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 xml:space="preserve">2026年江苏智慧文旅平台位置数据采购及数据服务支撑项目</w:t>
      </w:r>
      <w:r/>
    </w:p>
    <w:p>
      <w:pPr>
        <w:pStyle w:val="848"/>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JSZC-320000-JSHY-G2026-0120</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代理机构识别号：1009-2641HOLLY63F</w:t>
      </w:r>
      <w:bookmarkStart w:id="265" w:name="_GoBack"/>
      <w:r/>
      <w:bookmarkEnd w:id="265"/>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4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4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江苏省数字文化和智慧旅游发展中心</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8"/>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5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p>
        <w:p>
          <w:pPr>
            <w:pStyle w:val="75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9</w:t>
          </w:r>
          <w:r/>
        </w:p>
        <w:p>
          <w:pPr>
            <w:pStyle w:val="75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6"/>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0</w:t>
          </w:r>
          <w:r/>
        </w:p>
        <w:p>
          <w:pPr>
            <w:pStyle w:val="756"/>
            <w:spacing w:line="400" w:lineRule="exact"/>
            <w:tabs>
              <w:tab w:val="right" w:pos="9740" w:leader="dot"/>
            </w:tabs>
            <w:rPr>
              <w:rFonts w:hint="eastAsia" w:ascii="宋体" w:hAnsi="宋体" w:eastAsia="宋体" w:cs="宋体"/>
              <w:b/>
              <w:bCs/>
              <w:color w:val="auto"/>
              <w:sz w:val="22"/>
              <w:szCs w:val="32"/>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5</w:t>
          </w:r>
          <w:r/>
        </w:p>
        <w:p>
          <w:pPr>
            <w:pStyle w:val="756"/>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9"/>
          <w:rFonts w:hint="eastAsia" w:ascii="宋体" w:hAnsi="宋体" w:cs="宋体"/>
          <w:b/>
          <w:color w:val="auto"/>
          <w:sz w:val="32"/>
          <w:highlight w:val="none"/>
          <w:shd w:val="clear" w:color="auto" w:fill="auto"/>
        </w:rPr>
        <w:outlineLvl w:val="0"/>
      </w:pPr>
      <w:r/>
      <w:bookmarkStart w:id="2" w:name="_Toc27317"/>
      <w:r/>
      <w:bookmarkStart w:id="3" w:name="_Toc514054470"/>
      <w:r/>
      <w:bookmarkStart w:id="4" w:name="_Toc32256"/>
      <w:r>
        <w:rPr>
          <w:rStyle w:val="849"/>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4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2026年江苏智慧文旅平台位置数据采购及数据服务支撑项目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0"/>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7588"/>
      <w:r/>
      <w:bookmarkStart w:id="6" w:name="_Toc229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20"/>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JSZC-320000-JSHY-G2026-0120</w:t>
      </w:r>
      <w:r>
        <w:rPr>
          <w:rFonts w:hint="eastAsia" w:ascii="宋体" w:hAnsi="宋体" w:cs="宋体"/>
          <w:color w:val="auto"/>
          <w:sz w:val="24"/>
          <w:szCs w:val="24"/>
          <w:highlight w:val="none"/>
          <w:lang w:val="en-US" w:eastAsia="zh-CN"/>
        </w:rPr>
        <w:t xml:space="preserve"> </w:t>
      </w:r>
      <w:r/>
    </w:p>
    <w:p>
      <w:pPr>
        <w:pStyle w:val="1220"/>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2026年江苏智慧文旅平台位置数据采购及数据服务支撑项目</w:t>
      </w:r>
      <w:r/>
    </w:p>
    <w:p>
      <w:pPr>
        <w:pStyle w:val="1220"/>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140万元</w:t>
      </w:r>
      <w:r/>
    </w:p>
    <w:p>
      <w:pPr>
        <w:pStyle w:val="122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140万元</w:t>
      </w:r>
      <w:r/>
    </w:p>
    <w:p>
      <w:pPr>
        <w:pStyle w:val="1220"/>
        <w:ind w:firstLine="948"/>
        <w:spacing w:line="312"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：2026年江苏智慧文旅平台位置数据采购及数据服务支撑项目</w:t>
      </w:r>
      <w:r>
        <w:rPr>
          <w:rFonts w:hint="eastAsia" w:ascii="宋体" w:hAnsi="宋体" w:eastAsia="宋体" w:cs="宋体"/>
          <w:color w:val="auto"/>
          <w:sz w:val="24"/>
          <w:szCs w:val="24"/>
          <w:highlight w:val="none"/>
          <w:lang w:eastAsia="zh-CN"/>
        </w:rPr>
        <w:t xml:space="preserve">，具体需求见招标文件。</w:t>
      </w:r>
      <w:r/>
    </w:p>
    <w:p>
      <w:pPr>
        <w:pStyle w:val="1220"/>
        <w:ind w:left="970" w:hanging="12"/>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合同履</w:t>
      </w:r>
      <w:r>
        <w:rPr>
          <w:rFonts w:hint="eastAsia" w:ascii="宋体" w:hAnsi="宋体" w:eastAsia="宋体" w:cs="宋体"/>
          <w:color w:val="auto"/>
          <w:sz w:val="24"/>
          <w:szCs w:val="24"/>
          <w:highlight w:val="none"/>
          <w:lang w:eastAsia="zh-CN"/>
        </w:rPr>
        <w:t xml:space="preserve">行期限：</w:t>
      </w:r>
      <w:r>
        <w:rPr>
          <w:rFonts w:hint="eastAsia" w:ascii="宋体" w:hAnsi="宋体" w:cs="宋体"/>
          <w:color w:val="auto"/>
          <w:sz w:val="24"/>
          <w:szCs w:val="24"/>
          <w:highlight w:val="none"/>
          <w:lang w:val="en-US" w:eastAsia="zh-CN"/>
        </w:rPr>
        <w:t xml:space="preserve">合同签订之日起至</w:t>
      </w:r>
      <w:r>
        <w:rPr>
          <w:rFonts w:hint="eastAsia" w:ascii="宋体" w:hAnsi="宋体" w:eastAsia="宋体" w:cs="宋体"/>
          <w:color w:val="auto"/>
          <w:sz w:val="24"/>
          <w:szCs w:val="24"/>
          <w:highlight w:val="none"/>
          <w:lang w:eastAsia="zh-CN"/>
        </w:rPr>
        <w:t xml:space="preserve">2027</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eastAsia="zh-CN"/>
        </w:rPr>
        <w:t xml:space="preserve">7</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eastAsia="zh-CN"/>
        </w:rPr>
        <w:t xml:space="preserve">10</w:t>
      </w:r>
      <w:r>
        <w:rPr>
          <w:rFonts w:hint="eastAsia" w:ascii="宋体" w:hAnsi="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eastAsia="zh-CN"/>
        </w:rPr>
        <w:t xml:space="preserve">。</w:t>
      </w:r>
      <w:r/>
    </w:p>
    <w:p>
      <w:pPr>
        <w:pStyle w:val="1220"/>
        <w:ind w:firstLine="960"/>
        <w:spacing w:line="312" w:lineRule="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0"/>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9" w:name="_Toc8033"/>
      <w:r/>
      <w:bookmarkStart w:id="10" w:name="_Toc16192"/>
      <w:r>
        <w:rPr>
          <w:rFonts w:hint="eastAsia" w:ascii="宋体" w:hAnsi="宋体" w:cs="宋体"/>
          <w:b/>
          <w:bCs/>
          <w:color w:val="auto"/>
          <w:sz w:val="24"/>
          <w:szCs w:val="24"/>
          <w:highlight w:val="none"/>
        </w:rPr>
        <w:t xml:space="preserve">二、申请人的资格要求：</w:t>
      </w:r>
      <w:bookmarkEnd w:id="8"/>
      <w:r/>
      <w:bookmarkEnd w:id="9"/>
      <w:r/>
      <w:bookmarkEnd w:id="10"/>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1"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1"/>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2" w:name="OLE_LINK6"/>
      <w:r/>
      <w:bookmarkStart w:id="13"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2"/>
      <w:r>
        <w:rPr>
          <w:rFonts w:hint="eastAsia" w:ascii="宋体" w:hAnsi="宋体"/>
          <w:color w:val="auto"/>
          <w:sz w:val="24"/>
          <w:szCs w:val="24"/>
          <w:highlight w:val="none"/>
        </w:rPr>
        <w:t xml:space="preserve">。</w:t>
      </w:r>
      <w:bookmarkEnd w:id="13"/>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4" w:name="OLE_LINK7"/>
      <w:r/>
      <w:bookmarkStart w:id="15" w:name="OLE_LINK19"/>
      <w:r>
        <w:rPr>
          <w:rFonts w:hint="eastAsia" w:ascii="宋体" w:hAnsi="宋体"/>
          <w:color w:val="auto"/>
          <w:sz w:val="24"/>
          <w:szCs w:val="24"/>
          <w:highlight w:val="none"/>
        </w:rPr>
        <w:t xml:space="preserve">具有履行合同所必需的设备和专业技术能力（提供书面声明）</w:t>
      </w:r>
      <w:bookmarkEnd w:id="14"/>
      <w:r>
        <w:rPr>
          <w:rFonts w:hint="eastAsia" w:ascii="宋体" w:hAnsi="宋体"/>
          <w:color w:val="auto"/>
          <w:sz w:val="24"/>
          <w:szCs w:val="24"/>
          <w:highlight w:val="none"/>
        </w:rPr>
        <w:t xml:space="preserve">。</w:t>
      </w:r>
      <w:bookmarkEnd w:id="15"/>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6" w:name="OLE_LINK8"/>
      <w:r/>
      <w:bookmarkStart w:id="17"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 xml:space="preserve">。</w:t>
      </w:r>
      <w:bookmarkEnd w:id="17"/>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8" w:name="OLE_LINK11"/>
      <w:r/>
      <w:bookmarkStart w:id="19"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 xml:space="preserve">。</w:t>
      </w:r>
      <w:bookmarkEnd w:id="19"/>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0" w:name="OLE_LINK22"/>
      <w:r>
        <w:rPr>
          <w:rFonts w:hint="eastAsia" w:ascii="宋体" w:hAnsi="宋体" w:cs="Times New Roman"/>
          <w:color w:val="auto"/>
          <w:sz w:val="24"/>
          <w:szCs w:val="24"/>
          <w:highlight w:val="none"/>
        </w:rPr>
        <w:t xml:space="preserve">法律、行政法规规定的其他条件。</w:t>
      </w:r>
      <w:bookmarkEnd w:id="20"/>
      <w:r/>
      <w:r/>
    </w:p>
    <w:p>
      <w:pPr>
        <w:pStyle w:val="848"/>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6"/>
        <w:ind w:left="709" w:firstLine="480"/>
        <w:spacing w:line="329"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本项目所属行业为“</w:t>
      </w:r>
      <w:r>
        <w:rPr>
          <w:rFonts w:hint="eastAsia" w:ascii="宋体" w:hAnsi="宋体" w:cs="宋体"/>
          <w:color w:val="auto"/>
          <w:sz w:val="24"/>
          <w:szCs w:val="24"/>
          <w:highlight w:val="none"/>
          <w:lang w:val="en-US" w:eastAsia="zh-CN"/>
        </w:rPr>
        <w:t xml:space="preserve">软件和信息技术服务业</w:t>
      </w:r>
      <w:r>
        <w:rPr>
          <w:rFonts w:hint="eastAsia" w:ascii="宋体" w:hAnsi="宋体" w:cs="宋体"/>
          <w:color w:val="auto"/>
          <w:sz w:val="24"/>
          <w:szCs w:val="24"/>
          <w:highlight w:val="none"/>
        </w:rPr>
        <w:t xml:space="preserve">”。</w:t>
      </w:r>
      <w:r/>
    </w:p>
    <w:p>
      <w:pPr>
        <w:pStyle w:val="1256"/>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1"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1"/>
      <w:r/>
      <w:r/>
    </w:p>
    <w:p>
      <w:pPr>
        <w:pStyle w:val="1256"/>
        <w:spacing w:line="360" w:lineRule="auto"/>
        <w:rPr>
          <w:rFonts w:hint="eastAsia" w:ascii="宋体" w:hAnsi="宋体" w:cs="宋体"/>
          <w:b/>
          <w:bCs/>
          <w:color w:val="auto"/>
          <w:sz w:val="24"/>
          <w:szCs w:val="24"/>
          <w:highlight w:val="none"/>
        </w:rPr>
        <w:outlineLvl w:val="1"/>
      </w:pPr>
      <w:r/>
      <w:bookmarkStart w:id="22" w:name="_Toc26697"/>
      <w:r/>
      <w:bookmarkStart w:id="23" w:name="_Toc13339"/>
      <w:r/>
      <w:bookmarkStart w:id="24" w:name="_Toc1979"/>
      <w:r>
        <w:rPr>
          <w:rFonts w:hint="eastAsia" w:ascii="宋体" w:hAnsi="宋体" w:cs="宋体"/>
          <w:b/>
          <w:bCs/>
          <w:color w:val="auto"/>
          <w:sz w:val="24"/>
          <w:szCs w:val="24"/>
          <w:highlight w:val="none"/>
        </w:rPr>
        <w:t xml:space="preserve">三、获取招标文件</w:t>
      </w:r>
      <w:bookmarkEnd w:id="22"/>
      <w:r/>
      <w:bookmarkEnd w:id="23"/>
      <w:r/>
      <w:bookmarkEnd w:id="24"/>
      <w:r/>
      <w:r/>
    </w:p>
    <w:p>
      <w:pPr>
        <w:pStyle w:val="1256"/>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0"/>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5" w:name="_Toc12587"/>
      <w:r/>
      <w:bookmarkStart w:id="26" w:name="_Toc2291"/>
      <w:r/>
      <w:bookmarkStart w:id="27" w:name="_Toc28083"/>
      <w:r>
        <w:rPr>
          <w:rFonts w:hint="eastAsia" w:ascii="宋体" w:hAnsi="宋体" w:cs="宋体"/>
          <w:b/>
          <w:bCs/>
          <w:color w:val="auto"/>
          <w:sz w:val="24"/>
          <w:szCs w:val="24"/>
          <w:highlight w:val="none"/>
        </w:rPr>
        <w:t xml:space="preserve">四、提交投标文件截止时间、开标时间和地点</w:t>
      </w:r>
      <w:bookmarkEnd w:id="25"/>
      <w:r/>
      <w:bookmarkEnd w:id="26"/>
      <w:r/>
      <w:bookmarkEnd w:id="27"/>
      <w:r/>
      <w:r/>
    </w:p>
    <w:p>
      <w:pPr>
        <w:pStyle w:val="1220"/>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0"/>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0"/>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8" w:name="_Toc5544"/>
      <w:r/>
      <w:bookmarkStart w:id="29" w:name="_Toc8288"/>
      <w:r/>
      <w:bookmarkStart w:id="30" w:name="_Toc19411"/>
      <w:r>
        <w:rPr>
          <w:rFonts w:hint="eastAsia" w:ascii="宋体" w:hAnsi="宋体" w:cs="宋体"/>
          <w:b/>
          <w:bCs/>
          <w:color w:val="auto"/>
          <w:sz w:val="24"/>
          <w:szCs w:val="24"/>
          <w:highlight w:val="none"/>
        </w:rPr>
        <w:t xml:space="preserve">五、公告期限</w:t>
      </w:r>
      <w:bookmarkEnd w:id="28"/>
      <w:r/>
      <w:bookmarkEnd w:id="29"/>
      <w:r/>
      <w:bookmarkEnd w:id="30"/>
      <w:r/>
      <w:r/>
    </w:p>
    <w:p>
      <w:pPr>
        <w:pStyle w:val="1220"/>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0"/>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1" w:name="_Toc12845"/>
      <w:r/>
      <w:bookmarkStart w:id="32" w:name="_Toc15265"/>
      <w:r/>
      <w:bookmarkStart w:id="33" w:name="_Toc12830"/>
      <w:r>
        <w:rPr>
          <w:rFonts w:hint="eastAsia" w:ascii="宋体" w:hAnsi="宋体" w:cs="宋体"/>
          <w:b/>
          <w:bCs/>
          <w:color w:val="auto"/>
          <w:sz w:val="24"/>
          <w:szCs w:val="24"/>
          <w:highlight w:val="none"/>
        </w:rPr>
        <w:t xml:space="preserve">其他补充事宜</w:t>
      </w:r>
      <w:bookmarkEnd w:id="31"/>
      <w:r/>
      <w:bookmarkEnd w:id="32"/>
      <w:r/>
      <w:bookmarkEnd w:id="33"/>
      <w:r/>
      <w:r/>
    </w:p>
    <w:p>
      <w:pPr>
        <w:ind w:firstLine="964"/>
        <w:spacing w:line="360" w:lineRule="auto"/>
        <w:rPr>
          <w:rFonts w:hint="eastAsia" w:ascii="宋体" w:hAnsi="宋体" w:cs="宋体"/>
          <w:b/>
          <w:color w:val="auto"/>
          <w:sz w:val="24"/>
          <w:szCs w:val="24"/>
          <w:highlight w:val="none"/>
        </w:rPr>
      </w:pPr>
      <w:r/>
      <w:bookmarkStart w:id="34"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0"/>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5" w:name="_Toc24284"/>
      <w:r/>
      <w:bookmarkStart w:id="36" w:name="_Toc26301"/>
      <w:r>
        <w:rPr>
          <w:rFonts w:hint="eastAsia" w:ascii="宋体" w:hAnsi="宋体" w:cs="宋体"/>
          <w:b/>
          <w:bCs/>
          <w:color w:val="auto"/>
          <w:sz w:val="24"/>
          <w:szCs w:val="24"/>
          <w:highlight w:val="none"/>
        </w:rPr>
        <w:t xml:space="preserve">七、对本次招标提出询问，请按以下方式联系。</w:t>
      </w:r>
      <w:bookmarkEnd w:id="34"/>
      <w:r/>
      <w:bookmarkEnd w:id="35"/>
      <w:r/>
      <w:bookmarkEnd w:id="36"/>
      <w:r/>
      <w:r/>
    </w:p>
    <w:p>
      <w:pPr>
        <w:pStyle w:val="1037"/>
        <w:ind w:firstLine="720"/>
        <w:spacing w:before="0" w:beforeAutospacing="0" w:after="0" w:afterAutospacing="0" w:line="360" w:lineRule="auto"/>
        <w:rPr>
          <w:rFonts w:hint="eastAsia" w:hAnsi="宋体" w:cs="宋体"/>
          <w:color w:val="auto"/>
          <w:szCs w:val="24"/>
          <w:highlight w:val="none"/>
        </w:rPr>
        <w:outlineLvl w:val="1"/>
      </w:pPr>
      <w:r/>
      <w:bookmarkStart w:id="37" w:name="_Toc5336"/>
      <w:r/>
      <w:bookmarkStart w:id="38" w:name="_Toc11624"/>
      <w:r/>
      <w:bookmarkStart w:id="39" w:name="_Toc25617"/>
      <w:r>
        <w:rPr>
          <w:rFonts w:hint="eastAsia" w:hAnsi="宋体" w:cs="宋体"/>
          <w:color w:val="auto"/>
          <w:szCs w:val="24"/>
          <w:highlight w:val="none"/>
        </w:rPr>
        <w:t xml:space="preserve">1.采购人信息</w:t>
      </w:r>
      <w:bookmarkEnd w:id="37"/>
      <w:r/>
      <w:r/>
    </w:p>
    <w:p>
      <w:pPr>
        <w:pStyle w:val="1037"/>
        <w:ind w:firstLine="720"/>
        <w:spacing w:before="0" w:beforeAutospacing="0" w:after="0" w:afterAutospacing="0" w:line="360" w:lineRule="auto"/>
        <w:rPr>
          <w:rFonts w:hint="eastAsia" w:hAnsi="宋体" w:cs="宋体"/>
          <w:color w:val="auto"/>
          <w:szCs w:val="24"/>
          <w:highlight w:val="none"/>
        </w:rPr>
        <w:outlineLvl w:val="1"/>
      </w:pPr>
      <w:r/>
      <w:bookmarkStart w:id="40"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江苏省数字文化和智慧旅游发展中心</w:t>
      </w:r>
      <w:r>
        <w:rPr>
          <w:rFonts w:hint="eastAsia" w:hAnsi="宋体" w:cs="宋体"/>
          <w:color w:val="auto"/>
          <w:szCs w:val="24"/>
          <w:highlight w:val="none"/>
        </w:rPr>
        <w:t xml:space="preserve">         </w:t>
      </w:r>
      <w:r/>
    </w:p>
    <w:p>
      <w:pPr>
        <w:pStyle w:val="1037"/>
        <w:ind w:firstLine="720"/>
        <w:spacing w:before="0" w:beforeAutospacing="0" w:after="0" w:afterAutospacing="0" w:line="360" w:lineRule="auto"/>
        <w:rPr>
          <w:rFonts w:hint="eastAsia" w:hAnsi="宋体" w:eastAsia="宋体" w:cs="宋体"/>
          <w:color w:val="auto"/>
          <w:szCs w:val="24"/>
          <w:highlight w:val="none"/>
          <w:lang w:val="en-US" w:eastAsia="zh-CN"/>
        </w:rPr>
        <w:outlineLvl w:val="1"/>
      </w:pPr>
      <w:r>
        <w:rPr>
          <w:rFonts w:hint="eastAsia" w:hAnsi="宋体" w:cs="宋体"/>
          <w:color w:val="auto"/>
          <w:szCs w:val="24"/>
          <w:highlight w:val="none"/>
        </w:rPr>
        <w:t xml:space="preserve">地址：南京市中山南路89号江苏文化大厦</w:t>
      </w:r>
      <w:r/>
    </w:p>
    <w:p>
      <w:pPr>
        <w:pStyle w:val="1037"/>
        <w:ind w:firstLine="720"/>
        <w:spacing w:before="0" w:beforeAutospacing="0" w:after="0" w:afterAutospacing="0" w:line="360" w:lineRule="auto"/>
        <w:rPr>
          <w:rFonts w:hint="eastAsia" w:hAnsi="宋体" w:cs="宋体"/>
          <w:color w:val="auto"/>
          <w:szCs w:val="24"/>
          <w:highlight w:val="none"/>
          <w:lang w:val="en-US" w:eastAsia="zh-CN"/>
        </w:rPr>
        <w:outlineLvl w:val="1"/>
      </w:pPr>
      <w:r>
        <w:rPr>
          <w:rFonts w:hint="eastAsia" w:hAnsi="宋体" w:cs="宋体"/>
          <w:color w:val="auto"/>
          <w:szCs w:val="24"/>
          <w:highlight w:val="none"/>
        </w:rPr>
        <w:t xml:space="preserve">联系电话：</w:t>
      </w:r>
      <w:r>
        <w:rPr>
          <w:rFonts w:hint="eastAsia" w:hAnsi="宋体" w:cs="宋体"/>
          <w:color w:val="auto"/>
          <w:szCs w:val="24"/>
          <w:highlight w:val="none"/>
          <w:lang w:val="en-US" w:eastAsia="zh-CN"/>
        </w:rPr>
        <w:t xml:space="preserve">025-83421067</w:t>
      </w:r>
      <w:r/>
    </w:p>
    <w:p>
      <w:pPr>
        <w:pStyle w:val="1037"/>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8"/>
      <w:r/>
      <w:bookmarkEnd w:id="40"/>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41" w:name="_Toc17590"/>
      <w:r/>
      <w:bookmarkStart w:id="42" w:name="_Toc6514"/>
      <w:r>
        <w:rPr>
          <w:rFonts w:hint="eastAsia" w:hAnsi="宋体" w:cs="宋体"/>
          <w:color w:val="auto"/>
          <w:szCs w:val="24"/>
          <w:highlight w:val="none"/>
        </w:rPr>
        <w:t xml:space="preserve">名称：江苏弘业国际技术工程有限公司</w:t>
      </w:r>
      <w:bookmarkEnd w:id="41"/>
      <w:r/>
      <w:bookmarkEnd w:id="42"/>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43" w:name="_Toc29228"/>
      <w:r/>
      <w:bookmarkStart w:id="44" w:name="_Toc8777"/>
      <w:r>
        <w:rPr>
          <w:rFonts w:hint="eastAsia" w:hAnsi="宋体" w:cs="宋体"/>
          <w:color w:val="auto"/>
          <w:szCs w:val="24"/>
          <w:highlight w:val="none"/>
        </w:rPr>
        <w:t xml:space="preserve">地址：南京市中华路50号弘业大厦10楼</w:t>
      </w:r>
      <w:bookmarkEnd w:id="43"/>
      <w:r/>
      <w:bookmarkEnd w:id="44"/>
      <w:r/>
      <w:r/>
    </w:p>
    <w:p>
      <w:pPr>
        <w:pStyle w:val="1037"/>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45" w:name="_Toc30931"/>
      <w:r/>
      <w:bookmarkStart w:id="46" w:name="_Toc4151"/>
      <w:r>
        <w:rPr>
          <w:rFonts w:hint="eastAsia" w:hAnsi="宋体" w:cs="宋体"/>
          <w:color w:val="auto"/>
          <w:szCs w:val="24"/>
          <w:highlight w:val="none"/>
        </w:rPr>
        <w:t xml:space="preserve">联系方式：</w:t>
      </w:r>
      <w:bookmarkEnd w:id="45"/>
      <w:r/>
      <w:bookmarkEnd w:id="46"/>
      <w:r>
        <w:rPr>
          <w:rFonts w:hint="eastAsia" w:ascii="宋体" w:hAnsi="宋体" w:cs="宋体"/>
          <w:bCs/>
          <w:color w:val="auto"/>
          <w:szCs w:val="21"/>
          <w:highlight w:val="none"/>
          <w:lang w:val="zh-CN"/>
        </w:rPr>
        <w:t xml:space="preserve">025-52278371</w:t>
      </w:r>
      <w:r>
        <w:rPr>
          <w:rFonts w:hint="eastAsia" w:hAnsi="宋体" w:cs="宋体"/>
          <w:color w:val="auto"/>
          <w:szCs w:val="24"/>
          <w:highlight w:val="none"/>
          <w:lang w:val="en-US" w:eastAsia="zh-CN"/>
        </w:rPr>
        <w:t xml:space="preserve"> </w:t>
      </w:r>
      <w:r/>
    </w:p>
    <w:p>
      <w:pPr>
        <w:pStyle w:val="1037"/>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7" w:name="_Toc23093"/>
      <w:r/>
      <w:bookmarkStart w:id="48" w:name="_Toc2685"/>
      <w:r>
        <w:rPr>
          <w:rFonts w:hint="eastAsia" w:hAnsi="宋体" w:cs="宋体"/>
          <w:color w:val="auto"/>
          <w:szCs w:val="24"/>
          <w:highlight w:val="none"/>
        </w:rPr>
        <w:t xml:space="preserve">传  真：025-5227876</w:t>
      </w:r>
      <w:bookmarkEnd w:id="47"/>
      <w:r/>
      <w:bookmarkEnd w:id="48"/>
      <w:r>
        <w:rPr>
          <w:rFonts w:hint="eastAsia" w:hAnsi="宋体" w:cs="宋体"/>
          <w:color w:val="auto"/>
          <w:szCs w:val="24"/>
          <w:highlight w:val="none"/>
          <w:lang w:val="en-US" w:eastAsia="zh-CN"/>
        </w:rPr>
        <w:t xml:space="preserve">1</w:t>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49" w:name="_Toc21139"/>
      <w:r/>
      <w:bookmarkStart w:id="50" w:name="_Toc4597"/>
      <w:r>
        <w:rPr>
          <w:rFonts w:hint="eastAsia" w:hAnsi="宋体" w:cs="宋体"/>
          <w:color w:val="auto"/>
          <w:szCs w:val="24"/>
          <w:highlight w:val="none"/>
        </w:rPr>
        <w:t xml:space="preserve">3.项目联系方式</w:t>
      </w:r>
      <w:bookmarkEnd w:id="49"/>
      <w:r/>
      <w:bookmarkEnd w:id="50"/>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51" w:name="_Toc23478"/>
      <w:r/>
      <w:bookmarkStart w:id="52" w:name="_Toc18816"/>
      <w:r>
        <w:rPr>
          <w:rFonts w:hint="eastAsia" w:hAnsi="宋体" w:cs="宋体"/>
          <w:color w:val="auto"/>
          <w:szCs w:val="24"/>
          <w:highlight w:val="none"/>
        </w:rPr>
        <w:t xml:space="preserve">项目联系人：</w:t>
      </w:r>
      <w:bookmarkEnd w:id="51"/>
      <w:r/>
      <w:bookmarkEnd w:id="52"/>
      <w:r>
        <w:rPr>
          <w:rFonts w:hint="eastAsia" w:hAnsi="宋体" w:cs="宋体"/>
          <w:color w:val="auto"/>
          <w:szCs w:val="24"/>
          <w:highlight w:val="none"/>
          <w:lang w:val="zh-CN"/>
        </w:rPr>
        <w:t xml:space="preserve">宋瞰尘、戴婷</w:t>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53" w:name="_Toc12073"/>
      <w:r/>
      <w:bookmarkStart w:id="54" w:name="_Toc13399"/>
      <w:r>
        <w:rPr>
          <w:rFonts w:hint="eastAsia" w:hAnsi="宋体" w:cs="宋体"/>
          <w:color w:val="auto"/>
          <w:szCs w:val="24"/>
          <w:highlight w:val="none"/>
        </w:rPr>
        <w:t xml:space="preserve">电话：</w:t>
      </w:r>
      <w:bookmarkEnd w:id="39"/>
      <w:r/>
      <w:bookmarkEnd w:id="53"/>
      <w:r/>
      <w:bookmarkEnd w:id="54"/>
      <w:r>
        <w:rPr>
          <w:rFonts w:hint="eastAsia" w:ascii="宋体" w:hAnsi="宋体" w:cs="宋体"/>
          <w:bCs/>
          <w:color w:val="auto"/>
          <w:szCs w:val="21"/>
          <w:highlight w:val="none"/>
          <w:lang w:val="zh-CN"/>
        </w:rPr>
        <w:t xml:space="preserve">025-52278371</w:t>
      </w:r>
      <w:r/>
    </w:p>
    <w:p>
      <w:pPr>
        <w:pStyle w:val="8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2"/>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0"/>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5" w:name="_Toc7212"/>
      <w:r>
        <w:rPr>
          <w:rFonts w:hint="eastAsia" w:ascii="宋体" w:hAnsi="宋体" w:eastAsia="宋体" w:cs="宋体"/>
          <w:b/>
          <w:color w:val="auto"/>
          <w:sz w:val="44"/>
          <w:szCs w:val="44"/>
          <w:highlight w:val="none"/>
          <w:lang w:val="en-US" w:eastAsia="zh-CN"/>
        </w:rPr>
        <w:t xml:space="preserve">            </w:t>
      </w:r>
      <w:bookmarkStart w:id="56" w:name="_Toc10498"/>
      <w:r>
        <w:rPr>
          <w:rFonts w:hint="eastAsia" w:ascii="宋体" w:hAnsi="宋体" w:cs="宋体"/>
          <w:b/>
          <w:color w:val="auto"/>
          <w:sz w:val="44"/>
          <w:szCs w:val="44"/>
          <w:highlight w:val="none"/>
        </w:rPr>
        <w:t xml:space="preserve">第二部分  投标人须知</w:t>
      </w:r>
      <w:bookmarkEnd w:id="55"/>
      <w:r/>
      <w:bookmarkEnd w:id="56"/>
      <w:r/>
      <w:r/>
    </w:p>
    <w:p>
      <w:pPr>
        <w:pStyle w:val="973"/>
        <w:jc w:val="center"/>
        <w:keepLines w:val="0"/>
        <w:keepNext w:val="0"/>
        <w:spacing w:before="0" w:after="0" w:line="240" w:lineRule="auto"/>
        <w:rPr>
          <w:rFonts w:hint="eastAsia" w:ascii="宋体" w:hAnsi="宋体" w:eastAsia="宋体" w:cs="宋体"/>
          <w:color w:val="auto"/>
          <w:highlight w:val="none"/>
        </w:rPr>
      </w:pPr>
      <w:r/>
      <w:bookmarkStart w:id="57" w:name="_Toc17705"/>
      <w:r/>
      <w:bookmarkStart w:id="58" w:name="_Toc17216"/>
      <w:r/>
      <w:bookmarkStart w:id="59" w:name="_Toc514054471"/>
      <w:r/>
      <w:bookmarkStart w:id="60" w:name="_Toc10216"/>
      <w:r>
        <w:rPr>
          <w:rFonts w:hint="eastAsia" w:ascii="宋体" w:hAnsi="宋体" w:eastAsia="宋体" w:cs="宋体"/>
          <w:color w:val="auto"/>
          <w:highlight w:val="none"/>
        </w:rPr>
        <w:t xml:space="preserve">投标人须知前附表</w:t>
      </w:r>
      <w:bookmarkEnd w:id="57"/>
      <w:r/>
      <w:bookmarkEnd w:id="58"/>
      <w:r/>
      <w:bookmarkEnd w:id="59"/>
      <w:r/>
      <w:bookmarkEnd w:id="60"/>
      <w:r/>
      <w:r/>
    </w:p>
    <w:tbl>
      <w:tblPr>
        <w:tblStyle w:val="74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1" w:name="EBd40b5fb42f2944a3b45e579ce3941f02"/>
            <w:r>
              <w:rPr>
                <w:rFonts w:hint="eastAsia" w:ascii="宋体" w:hAnsi="宋体" w:cs="宋体"/>
                <w:color w:val="auto"/>
                <w:sz w:val="24"/>
                <w:szCs w:val="24"/>
                <w:highlight w:val="none"/>
              </w:rPr>
              <w:t xml:space="preserve">90</w:t>
            </w:r>
            <w:bookmarkEnd w:id="61"/>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代理服务费</w:t>
            </w:r>
            <w:r>
              <w:rPr>
                <w:rFonts w:hint="eastAsia" w:ascii="宋体" w:hAnsi="宋体" w:cs="宋体"/>
                <w:color w:val="auto"/>
                <w:sz w:val="24"/>
                <w:szCs w:val="24"/>
                <w:highlight w:val="none"/>
              </w:rPr>
              <w:t xml:space="preserve">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向招标代理支付招标代理费</w:t>
            </w:r>
            <w:r/>
          </w:p>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金额100万元（不含）以下的项目，代理服务费按照固定价3500元-首次评审专家劳务费收取。</w:t>
            </w:r>
            <w:r/>
          </w:p>
          <w:p>
            <w:pPr>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金额100万元（含）以上的项目，代理服务费=</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金额*0.35%-首次评审专家劳务费。</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2" w:name="_Toc514054472"/>
            <w:r/>
            <w:bookmarkStart w:id="63"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lang w:eastAsia="zh-CN"/>
              </w:rPr>
              <w:t xml:space="preserve">软件和信息技术服务业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64" w:name="_Toc22298"/>
            <w:r/>
            <w:bookmarkStart w:id="65" w:name="_Toc2045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ascii="宋体" w:hAnsi="宋体" w:cs="Microsoft New Tai Lue"/>
                <w:bCs/>
                <w:color w:val="auto"/>
                <w:szCs w:val="21"/>
                <w:highlight w:val="none"/>
              </w:rPr>
              <w:t xml:space="preserve">现场考察</w:t>
            </w:r>
            <w:r/>
          </w:p>
        </w:tc>
        <w:tc>
          <w:tcPr>
            <w:tcW w:w="6297" w:type="dxa"/>
            <w:vAlign w:val="center"/>
            <w:textDirection w:val="lrTb"/>
            <w:noWrap w:val="false"/>
          </w:tcPr>
          <w:p>
            <w:pPr>
              <w:spacing w:before="156"/>
              <w:rPr>
                <w:rFonts w:hint="eastAsia" w:ascii="宋体" w:hAnsi="宋体" w:eastAsia="宋体" w:cs="Microsoft New Tai Lue"/>
                <w:bCs/>
                <w:color w:val="auto"/>
                <w:szCs w:val="21"/>
                <w:highlight w:val="none"/>
                <w:lang w:eastAsia="zh-CN"/>
              </w:rPr>
            </w:pPr>
            <w:r>
              <w:rPr>
                <w:rFonts w:hint="eastAsia" w:ascii="宋体" w:hAnsi="宋体"/>
                <w:b/>
                <w:color w:val="auto"/>
                <w:szCs w:val="21"/>
                <w:highlight w:val="none"/>
              </w:rPr>
              <w:t xml:space="preserve">■</w:t>
            </w:r>
            <w:r>
              <w:rPr>
                <w:rFonts w:ascii="宋体" w:hAnsi="宋体" w:cs="Microsoft New Tai Lue"/>
                <w:bCs/>
                <w:color w:val="auto"/>
                <w:szCs w:val="21"/>
                <w:highlight w:val="none"/>
              </w:rPr>
              <w:t xml:space="preserve">不组织</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如需踏勘，请自行前往</w:t>
            </w:r>
            <w:r>
              <w:rPr>
                <w:rFonts w:hint="eastAsia" w:ascii="宋体" w:hAnsi="宋体" w:cs="宋体"/>
                <w:color w:val="auto"/>
                <w:sz w:val="24"/>
                <w:szCs w:val="24"/>
                <w:highlight w:val="none"/>
                <w:lang w:eastAsia="zh-CN"/>
              </w:rPr>
              <w:t xml:space="preserve">。</w:t>
            </w:r>
            <w:r/>
          </w:p>
        </w:tc>
      </w:tr>
    </w:tbl>
    <w:p>
      <w:pPr>
        <w:pStyle w:val="1376"/>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2"/>
      <w:r/>
      <w:bookmarkEnd w:id="63"/>
      <w:r/>
      <w:bookmarkEnd w:id="64"/>
      <w:r/>
      <w:bookmarkEnd w:id="6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2"/>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76"/>
        <w:rPr>
          <w:rFonts w:hint="eastAsia" w:ascii="宋体" w:hAnsi="宋体" w:eastAsia="宋体" w:cs="宋体"/>
          <w:color w:val="auto"/>
          <w:highlight w:val="none"/>
        </w:rPr>
        <w:outlineLvl w:val="1"/>
      </w:pPr>
      <w:r/>
      <w:bookmarkStart w:id="66" w:name="_Toc21335"/>
      <w:r/>
      <w:bookmarkStart w:id="67" w:name="_Toc514054473"/>
      <w:r/>
      <w:bookmarkStart w:id="68" w:name="_Toc30610"/>
      <w:r/>
      <w:bookmarkStart w:id="69" w:name="_Toc17916"/>
      <w:r>
        <w:rPr>
          <w:rFonts w:hint="eastAsia" w:ascii="宋体" w:hAnsi="宋体" w:eastAsia="宋体" w:cs="宋体"/>
          <w:color w:val="auto"/>
          <w:highlight w:val="none"/>
        </w:rPr>
        <w:t xml:space="preserve">二、招标文件</w:t>
      </w:r>
      <w:bookmarkEnd w:id="66"/>
      <w:r/>
      <w:bookmarkEnd w:id="67"/>
      <w:r/>
      <w:bookmarkEnd w:id="68"/>
      <w:r/>
      <w:bookmarkEnd w:id="6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 </w:t>
      </w:r>
      <w:bookmarkStart w:id="70" w:name="EB453bde7f4ddc418fae2aad9fbcd82554"/>
      <w:r>
        <w:rPr>
          <w:rFonts w:hint="eastAsia" w:ascii="宋体" w:hAnsi="宋体" w:cs="宋体"/>
          <w:color w:val="auto"/>
          <w:sz w:val="20"/>
          <w:highlight w:val="none"/>
        </w:rPr>
        <w:t xml:space="preserve"> </w:t>
      </w:r>
      <w:bookmarkEnd w:id="70"/>
      <w:r/>
      <w:bookmarkStart w:id="71" w:name="EBec71fc1696a240c4b620fe1e00b2ce58"/>
      <w:r>
        <w:rPr>
          <w:rFonts w:hint="eastAsia" w:ascii="宋体" w:hAnsi="宋体" w:cs="宋体"/>
          <w:color w:val="auto"/>
          <w:sz w:val="20"/>
          <w:highlight w:val="none"/>
        </w:rPr>
        <w:t xml:space="preserve"> </w:t>
      </w:r>
      <w:bookmarkEnd w:id="71"/>
      <w:r/>
      <w:r/>
    </w:p>
    <w:p>
      <w:pPr>
        <w:pStyle w:val="1376"/>
        <w:rPr>
          <w:rFonts w:hint="eastAsia" w:ascii="宋体" w:hAnsi="宋体" w:eastAsia="宋体" w:cs="宋体"/>
          <w:color w:val="auto"/>
          <w:highlight w:val="none"/>
        </w:rPr>
        <w:outlineLvl w:val="1"/>
      </w:pPr>
      <w:r/>
      <w:bookmarkStart w:id="72" w:name="_Toc26871"/>
      <w:r/>
      <w:bookmarkStart w:id="73" w:name="_Toc514054474"/>
      <w:r/>
      <w:bookmarkStart w:id="74" w:name="_Toc20227"/>
      <w:r/>
      <w:bookmarkStart w:id="75" w:name="_Toc26908"/>
      <w:r>
        <w:rPr>
          <w:rFonts w:hint="eastAsia" w:ascii="宋体" w:hAnsi="宋体" w:eastAsia="宋体" w:cs="宋体"/>
          <w:color w:val="auto"/>
          <w:highlight w:val="none"/>
        </w:rPr>
        <w:t xml:space="preserve">三、投标文件的编制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6" w:name="EB7f6b24a996964930b08d6b290b36e3fd"/>
      <w:r>
        <w:rPr>
          <w:rFonts w:hint="eastAsia" w:ascii="宋体" w:hAnsi="宋体" w:cs="宋体"/>
          <w:color w:val="auto"/>
          <w:sz w:val="24"/>
          <w:highlight w:val="none"/>
        </w:rPr>
        <w:t xml:space="preserve">11.4.1技术响应偏差表</w:t>
      </w:r>
      <w:bookmarkEnd w:id="76"/>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7"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7"/>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8"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8"/>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15.1招标代理服务费</w:t>
      </w:r>
      <w:r>
        <w:rPr>
          <w:rFonts w:hint="eastAsia" w:ascii="宋体" w:hAnsi="宋体" w:cs="宋体"/>
          <w:color w:val="auto"/>
          <w:sz w:val="24"/>
          <w:highlight w:val="none"/>
          <w:lang w:val="en-US" w:eastAsia="zh-CN"/>
        </w:rPr>
        <w:t xml:space="preserve">由采购人支付。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79" w:name="EB12ed6b870f334fa092f7ed1f9a9dbab8"/>
      <w:r>
        <w:rPr>
          <w:rFonts w:hint="eastAsia" w:ascii="宋体" w:hAnsi="宋体" w:cs="宋体"/>
          <w:color w:val="auto"/>
          <w:sz w:val="20"/>
          <w:highlight w:val="none"/>
        </w:rPr>
        <w:t xml:space="preserve"> </w:t>
      </w:r>
      <w:bookmarkEnd w:id="79"/>
      <w:r/>
      <w:bookmarkStart w:id="80" w:name="EB5d36e8077cc64e309c0c0f0cd8a6f496"/>
      <w:r>
        <w:rPr>
          <w:rFonts w:hint="eastAsia" w:ascii="宋体" w:hAnsi="宋体" w:cs="宋体"/>
          <w:color w:val="auto"/>
          <w:sz w:val="20"/>
          <w:highlight w:val="none"/>
        </w:rPr>
        <w:t xml:space="preserve"> </w:t>
      </w:r>
      <w:bookmarkEnd w:id="80"/>
      <w:r/>
      <w:r/>
    </w:p>
    <w:p>
      <w:pPr>
        <w:pStyle w:val="1376"/>
        <w:rPr>
          <w:rFonts w:hint="eastAsia" w:ascii="宋体" w:hAnsi="宋体" w:eastAsia="宋体" w:cs="宋体"/>
          <w:color w:val="auto"/>
          <w:highlight w:val="none"/>
        </w:rPr>
        <w:outlineLvl w:val="1"/>
      </w:pPr>
      <w:r/>
      <w:bookmarkStart w:id="81" w:name="_Toc9292"/>
      <w:r/>
      <w:bookmarkStart w:id="82" w:name="_Toc26211"/>
      <w:r/>
      <w:bookmarkStart w:id="83" w:name="_Toc5409"/>
      <w:r/>
      <w:bookmarkStart w:id="84" w:name="_Toc514054475"/>
      <w:r>
        <w:rPr>
          <w:rFonts w:hint="eastAsia" w:ascii="宋体" w:hAnsi="宋体" w:eastAsia="宋体" w:cs="宋体"/>
          <w:color w:val="auto"/>
          <w:highlight w:val="none"/>
        </w:rPr>
        <w:t xml:space="preserve">四、投标文件的提交</w:t>
      </w:r>
      <w:bookmarkEnd w:id="81"/>
      <w:r/>
      <w:bookmarkEnd w:id="82"/>
      <w:r/>
      <w:bookmarkEnd w:id="83"/>
      <w:r/>
      <w:bookmarkEnd w:id="84"/>
      <w:r/>
      <w:r/>
    </w:p>
    <w:p>
      <w:pPr>
        <w:ind w:firstLine="482"/>
        <w:spacing w:line="500" w:lineRule="exact"/>
        <w:rPr>
          <w:rFonts w:hint="eastAsia" w:ascii="宋体" w:hAnsi="宋体" w:cs="宋体"/>
          <w:b/>
          <w:color w:val="auto"/>
          <w:sz w:val="24"/>
          <w:highlight w:val="none"/>
        </w:rPr>
        <w:outlineLvl w:val="2"/>
      </w:pPr>
      <w:r/>
      <w:bookmarkStart w:id="85" w:name="_Toc11452"/>
      <w:r/>
      <w:bookmarkStart w:id="86"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7" w:name="_Toc16938542"/>
      <w:r/>
      <w:bookmarkEnd w:id="87"/>
      <w:r/>
      <w:bookmarkStart w:id="88" w:name="_Toc20823298"/>
      <w:r/>
      <w:bookmarkEnd w:id="88"/>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9"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89"/>
      <w:r/>
      <w:r/>
    </w:p>
    <w:p>
      <w:pPr>
        <w:ind w:firstLine="480"/>
        <w:spacing w:line="520" w:lineRule="exact"/>
        <w:rPr>
          <w:rFonts w:hint="eastAsia" w:ascii="宋体" w:hAnsi="宋体" w:cs="宋体"/>
          <w:b/>
          <w:bCs/>
          <w:color w:val="auto"/>
          <w:sz w:val="24"/>
          <w:highlight w:val="none"/>
        </w:rPr>
        <w:outlineLvl w:val="2"/>
      </w:pPr>
      <w:r/>
      <w:bookmarkStart w:id="90" w:name="_Toc20823300"/>
      <w:r/>
      <w:bookmarkStart w:id="91" w:name="_Toc513029228"/>
      <w:r/>
      <w:bookmarkStart w:id="92" w:name="_Toc16938544"/>
      <w:r>
        <w:rPr>
          <w:rFonts w:hint="eastAsia" w:ascii="宋体" w:hAnsi="宋体" w:cs="宋体"/>
          <w:b/>
          <w:bCs/>
          <w:color w:val="auto"/>
          <w:sz w:val="24"/>
          <w:highlight w:val="none"/>
        </w:rPr>
        <w:t xml:space="preserve">17.4、投标文件的撤回和修改</w:t>
      </w:r>
      <w:bookmarkEnd w:id="90"/>
      <w:r/>
      <w:bookmarkEnd w:id="91"/>
      <w:r/>
      <w:bookmarkEnd w:id="9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6"/>
        <w:rPr>
          <w:rFonts w:hint="eastAsia" w:ascii="宋体" w:hAnsi="宋体" w:eastAsia="宋体" w:cs="宋体"/>
          <w:color w:val="auto"/>
          <w:highlight w:val="none"/>
        </w:rPr>
        <w:outlineLvl w:val="1"/>
      </w:pPr>
      <w:r/>
      <w:bookmarkStart w:id="93" w:name="_Toc27625"/>
      <w:r/>
      <w:bookmarkStart w:id="94" w:name="_Toc30306"/>
      <w:r>
        <w:rPr>
          <w:rFonts w:hint="eastAsia" w:ascii="宋体" w:hAnsi="宋体" w:eastAsia="宋体" w:cs="宋体"/>
          <w:color w:val="auto"/>
          <w:highlight w:val="none"/>
        </w:rPr>
        <w:t xml:space="preserve">五、无效标、投标被拒绝、串通投标认定条款</w:t>
      </w:r>
      <w:bookmarkEnd w:id="85"/>
      <w:r/>
      <w:bookmarkEnd w:id="86"/>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5"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6"/>
        <w:rPr>
          <w:rFonts w:hint="eastAsia" w:ascii="宋体" w:hAnsi="宋体" w:eastAsia="宋体" w:cs="宋体"/>
          <w:color w:val="auto"/>
          <w:highlight w:val="none"/>
        </w:rPr>
        <w:outlineLvl w:val="1"/>
      </w:pPr>
      <w:r/>
      <w:bookmarkStart w:id="96" w:name="_Toc514054477"/>
      <w:r/>
      <w:bookmarkStart w:id="97" w:name="_Toc11517"/>
      <w:r/>
      <w:bookmarkStart w:id="98" w:name="_Toc29013"/>
      <w:r/>
      <w:bookmarkStart w:id="99" w:name="_Toc13553"/>
      <w:r>
        <w:rPr>
          <w:rFonts w:hint="eastAsia" w:ascii="宋体" w:hAnsi="宋体" w:eastAsia="宋体" w:cs="宋体"/>
          <w:color w:val="auto"/>
          <w:highlight w:val="none"/>
        </w:rPr>
        <w:t xml:space="preserve">六、开标、资格审查、评标程序</w:t>
      </w:r>
      <w:bookmarkEnd w:id="96"/>
      <w:r/>
      <w:bookmarkEnd w:id="97"/>
      <w:r/>
      <w:bookmarkEnd w:id="98"/>
      <w:r/>
      <w:bookmarkEnd w:id="9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0" w:name="EBa9c0a2c9e523494487594c65b2a92370"/>
      <w:r>
        <w:rPr>
          <w:rFonts w:hint="eastAsia" w:ascii="宋体" w:hAnsi="宋体" w:cs="宋体"/>
          <w:color w:val="auto"/>
          <w:sz w:val="24"/>
          <w:highlight w:val="none"/>
        </w:rPr>
        <w:t xml:space="preserve">开标结束后，采购人委托采购代理机构依据招标文件规定对投标人的资格证明文件等进行审查。</w:t>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采购代理机构应根据本项目的特点依法组建评标委员会。评标委员会负责具体评标事务，对资格审查合格的投标人进行评标，并独立履行相关职责。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1"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1"/>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2" w:name="EB66024636071342209da8bda483232040"/>
      <w:r>
        <w:rPr>
          <w:rFonts w:hint="eastAsia" w:ascii="宋体" w:hAnsi="宋体" w:cs="宋体"/>
          <w:color w:val="auto"/>
          <w:sz w:val="24"/>
          <w:highlight w:val="none"/>
        </w:rPr>
        <w:t xml:space="preserve"> </w:t>
      </w:r>
      <w:bookmarkEnd w:id="102"/>
      <w:r/>
      <w:r/>
    </w:p>
    <w:p>
      <w:pPr>
        <w:numPr>
          <w:ilvl w:val="0"/>
          <w:numId w:val="7"/>
        </w:numPr>
        <w:ind w:firstLine="482"/>
        <w:spacing w:line="500" w:lineRule="exact"/>
        <w:rPr>
          <w:rFonts w:hint="eastAsia" w:ascii="宋体" w:hAnsi="宋体" w:cs="宋体"/>
          <w:b/>
          <w:bCs/>
          <w:color w:val="auto"/>
          <w:sz w:val="24"/>
          <w:highlight w:val="none"/>
        </w:rPr>
      </w:pPr>
      <w:r/>
      <w:bookmarkStart w:id="103"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4" w:name="EBd9bc59d5f2ed4fb8a64ee2e373d8cc72"/>
      <w:r/>
      <w:bookmarkStart w:id="105" w:name="_Toc23173"/>
      <w:r/>
      <w:bookmarkStart w:id="106" w:name="_Toc514054478"/>
      <w:r/>
      <w:bookmarkStart w:id="107" w:name="_Toc9744"/>
      <w:r/>
      <w:bookmarkStart w:id="108" w:name="_Toc81493168"/>
      <w:r/>
      <w:bookmarkStart w:id="109" w:name="_Toc5167"/>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4"/>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%的，即投标报价&lt;通过符合性审查的次低报价供应商投标报价×</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6"/>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5"/>
      <w:r/>
      <w:bookmarkEnd w:id="106"/>
      <w:r/>
      <w:bookmarkEnd w:id="107"/>
      <w:r/>
      <w:bookmarkEnd w:id="108"/>
      <w:r/>
      <w:bookmarkEnd w:id="10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0" w:name="EB17cdacdfdd1244abbb73389fe0bfffe7"/>
      <w:r>
        <w:rPr>
          <w:rFonts w:hint="eastAsia" w:ascii="宋体" w:hAnsi="宋体" w:cs="宋体"/>
          <w:color w:val="auto"/>
          <w:sz w:val="24"/>
          <w:highlight w:val="none"/>
        </w:rPr>
        <w:t xml:space="preserve">30.1合同签订前，应当对中标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供应商相关资质证书，业绩合同原件等关键材料进行复核。</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1" w:name="EB3094b551b51c42ca93e0255d679fb06f"/>
      <w:r>
        <w:rPr>
          <w:rFonts w:hint="eastAsia" w:ascii="宋体" w:hAnsi="宋体" w:cs="宋体"/>
          <w:color w:val="auto"/>
          <w:sz w:val="24"/>
          <w:szCs w:val="24"/>
          <w:highlight w:val="none"/>
        </w:rPr>
        <w:t xml:space="preserve">见前附表。 </w:t>
      </w:r>
      <w:bookmarkEnd w:id="111"/>
      <w:r/>
      <w:bookmarkStart w:id="112" w:name="EB0d6067c6e00d44b1ad5603550c455e87"/>
      <w:r>
        <w:rPr>
          <w:rFonts w:hint="eastAsia" w:ascii="宋体" w:hAnsi="宋体" w:cs="宋体"/>
          <w:color w:val="auto"/>
          <w:sz w:val="24"/>
          <w:szCs w:val="24"/>
          <w:highlight w:val="none"/>
        </w:rPr>
        <w:t xml:space="preserve"> </w:t>
      </w:r>
      <w:bookmarkEnd w:id="112"/>
      <w:r/>
      <w:r/>
    </w:p>
    <w:p>
      <w:pPr>
        <w:pStyle w:val="1376"/>
        <w:rPr>
          <w:rFonts w:hint="eastAsia" w:ascii="宋体" w:hAnsi="宋体" w:eastAsia="宋体" w:cs="宋体"/>
          <w:color w:val="auto"/>
          <w:highlight w:val="none"/>
        </w:rPr>
        <w:outlineLvl w:val="1"/>
      </w:pPr>
      <w:r/>
      <w:bookmarkStart w:id="113" w:name="_Toc81493169"/>
      <w:r/>
      <w:bookmarkStart w:id="114" w:name="_Toc31894"/>
      <w:r/>
      <w:bookmarkStart w:id="115" w:name="_Toc25599"/>
      <w:r/>
      <w:bookmarkStart w:id="116" w:name="_Toc514054479"/>
      <w:r/>
      <w:bookmarkStart w:id="117" w:name="_Toc14752"/>
      <w:r>
        <w:rPr>
          <w:rFonts w:hint="eastAsia" w:ascii="宋体" w:hAnsi="宋体" w:eastAsia="宋体" w:cs="宋体"/>
          <w:color w:val="auto"/>
          <w:highlight w:val="none"/>
        </w:rPr>
        <w:t xml:space="preserve">八、验收及付款</w:t>
      </w:r>
      <w:bookmarkEnd w:id="113"/>
      <w:r/>
      <w:bookmarkEnd w:id="114"/>
      <w:r/>
      <w:bookmarkEnd w:id="115"/>
      <w:r/>
      <w:bookmarkEnd w:id="116"/>
      <w:r/>
      <w:bookmarkEnd w:id="11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8" w:name="EBbbb2492ed6b84c9193a6bb6f72a512f3"/>
      <w:r>
        <w:rPr>
          <w:rFonts w:hint="eastAsia" w:ascii="宋体" w:hAnsi="宋体" w:cs="宋体"/>
          <w:color w:val="auto"/>
          <w:sz w:val="24"/>
          <w:highlight w:val="none"/>
        </w:rPr>
        <w:t xml:space="preserve">35.1由采购人组织验收，中标人配合。</w:t>
      </w:r>
      <w:bookmarkEnd w:id="11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9" w:name="EBf0da31fab3a04ad0893de83144a87b34"/>
      <w:r>
        <w:rPr>
          <w:rFonts w:hint="eastAsia" w:ascii="宋体" w:hAnsi="宋体" w:cs="宋体"/>
          <w:color w:val="auto"/>
          <w:sz w:val="24"/>
          <w:highlight w:val="none"/>
        </w:rPr>
        <w:t xml:space="preserve">36.1</w:t>
      </w:r>
      <w:bookmarkEnd w:id="119"/>
      <w:r>
        <w:rPr>
          <w:rFonts w:hint="eastAsia" w:ascii="宋体" w:hAnsi="宋体" w:cs="宋体"/>
          <w:color w:val="auto"/>
          <w:sz w:val="24"/>
          <w:highlight w:val="none"/>
        </w:rPr>
        <w:t xml:space="preserve"> 采购人按招标文件要求办理采购款支付手续。</w:t>
      </w:r>
      <w:r/>
    </w:p>
    <w:p>
      <w:pPr>
        <w:pStyle w:val="1376"/>
        <w:rPr>
          <w:rFonts w:hint="eastAsia" w:ascii="宋体" w:hAnsi="宋体" w:eastAsia="宋体" w:cs="宋体"/>
          <w:color w:val="auto"/>
          <w:highlight w:val="none"/>
        </w:rPr>
        <w:outlineLvl w:val="1"/>
      </w:pPr>
      <w:r/>
      <w:bookmarkStart w:id="120" w:name="_Toc81493170"/>
      <w:r/>
      <w:bookmarkStart w:id="121" w:name="_Toc10945"/>
      <w:r/>
      <w:bookmarkStart w:id="122" w:name="_Toc26939"/>
      <w:r/>
      <w:bookmarkStart w:id="123" w:name="_Toc31322"/>
      <w:r/>
      <w:bookmarkStart w:id="124" w:name="_Toc514054480"/>
      <w:r>
        <w:rPr>
          <w:rFonts w:hint="eastAsia" w:ascii="宋体" w:hAnsi="宋体" w:eastAsia="宋体" w:cs="宋体"/>
          <w:color w:val="auto"/>
          <w:highlight w:val="none"/>
        </w:rPr>
        <w:t xml:space="preserve">九、质疑与投诉</w:t>
      </w:r>
      <w:bookmarkEnd w:id="120"/>
      <w:r/>
      <w:bookmarkEnd w:id="121"/>
      <w:r/>
      <w:bookmarkEnd w:id="122"/>
      <w:r/>
      <w:bookmarkEnd w:id="123"/>
      <w:r/>
      <w:bookmarkEnd w:id="124"/>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37.1供应商认为采购文件、采购过程和成交结果使自己的权益受到损害的，可以在知道或者应知其权益受到损害之日起七个工作日内（具体起算时间见37.2），以书面形式向采购代理机构提出质疑。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37.8质疑供应商对采购代理机构的答复不满意，或者采购代理机构未在规定时间内作出答复的，可以在答复期满后15个工作日内向同级财政部门提起投诉。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3"/>
      <w:r/>
      <w:r/>
    </w:p>
    <w:p>
      <w:pPr>
        <w:pStyle w:val="1376"/>
        <w:rPr>
          <w:rFonts w:hint="eastAsia" w:ascii="宋体" w:hAnsi="宋体" w:eastAsia="宋体" w:cs="宋体"/>
          <w:color w:val="auto"/>
          <w:highlight w:val="none"/>
        </w:rPr>
        <w:outlineLvl w:val="1"/>
      </w:pPr>
      <w:r/>
      <w:bookmarkStart w:id="125" w:name="_Toc20823314"/>
      <w:r/>
      <w:bookmarkStart w:id="126" w:name="_Toc513029242"/>
      <w:r/>
      <w:bookmarkStart w:id="127" w:name="_Toc26968"/>
      <w:r/>
      <w:bookmarkStart w:id="128" w:name="_Toc479757207"/>
      <w:r/>
      <w:bookmarkStart w:id="129" w:name="_Toc120614221"/>
      <w:r/>
      <w:bookmarkStart w:id="130" w:name="_Toc32340"/>
      <w:r/>
      <w:bookmarkStart w:id="131" w:name="_Toc16938558"/>
      <w:r>
        <w:rPr>
          <w:rFonts w:hint="eastAsia" w:ascii="宋体" w:hAnsi="宋体" w:eastAsia="宋体" w:cs="宋体"/>
          <w:color w:val="auto"/>
          <w:highlight w:val="none"/>
        </w:rPr>
        <w:t xml:space="preserve">十、政府采购履约资金扶持政策</w:t>
      </w:r>
      <w:bookmarkEnd w:id="125"/>
      <w:r/>
      <w:bookmarkEnd w:id="126"/>
      <w:r/>
      <w:bookmarkEnd w:id="127"/>
      <w:r/>
      <w:bookmarkEnd w:id="128"/>
      <w:r/>
      <w:bookmarkEnd w:id="129"/>
      <w:r/>
      <w:bookmarkEnd w:id="130"/>
      <w:r/>
      <w:bookmarkEnd w:id="131"/>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30"/>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2" w:name="_Toc2112"/>
      <w:r/>
      <w:bookmarkStart w:id="133" w:name="_Toc28399"/>
      <w:r>
        <w:rPr>
          <w:rFonts w:hint="eastAsia" w:ascii="宋体" w:hAnsi="宋体" w:cs="宋体"/>
          <w:b/>
          <w:color w:val="auto"/>
          <w:sz w:val="44"/>
          <w:szCs w:val="44"/>
          <w:highlight w:val="none"/>
        </w:rPr>
        <w:t xml:space="preserve">第三部分  评标方法和标准</w:t>
      </w:r>
      <w:bookmarkEnd w:id="132"/>
      <w:r/>
      <w:bookmarkEnd w:id="133"/>
      <w:r/>
      <w:r/>
    </w:p>
    <w:p>
      <w:pPr>
        <w:ind w:firstLine="643"/>
        <w:spacing w:before="156" w:after="156"/>
        <w:rPr>
          <w:rFonts w:hint="eastAsia" w:ascii="宋体" w:hAnsi="宋体" w:cs="宋体"/>
          <w:b/>
          <w:color w:val="auto"/>
          <w:sz w:val="32"/>
          <w:szCs w:val="32"/>
          <w:highlight w:val="none"/>
        </w:rPr>
        <w:outlineLvl w:val="1"/>
      </w:pPr>
      <w:r/>
      <w:bookmarkStart w:id="134" w:name="_Toc17445"/>
      <w:r/>
      <w:bookmarkStart w:id="135" w:name="_Toc12296"/>
      <w:r/>
      <w:bookmarkStart w:id="136" w:name="_Toc4647"/>
      <w:r/>
      <w:bookmarkStart w:id="137" w:name="_Toc24217_WPSOffice_Level2"/>
      <w:r>
        <w:rPr>
          <w:rFonts w:hint="eastAsia" w:ascii="宋体" w:hAnsi="宋体" w:cs="宋体"/>
          <w:b/>
          <w:color w:val="auto"/>
          <w:sz w:val="32"/>
          <w:szCs w:val="32"/>
          <w:highlight w:val="none"/>
        </w:rPr>
        <w:t xml:space="preserve">一、资格审查</w:t>
      </w:r>
      <w:bookmarkEnd w:id="134"/>
      <w:r/>
      <w:bookmarkEnd w:id="135"/>
      <w:r/>
      <w:bookmarkEnd w:id="136"/>
      <w:r/>
      <w:bookmarkEnd w:id="137"/>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代理机构</w:t>
      </w:r>
      <w:r>
        <w:rPr>
          <w:rFonts w:hint="eastAsia" w:ascii="宋体" w:hAnsi="宋体" w:cs="宋体"/>
          <w:color w:val="auto"/>
          <w:sz w:val="24"/>
          <w:highlight w:val="none"/>
        </w:rPr>
        <w:t xml:space="preserve">按照下列指标对各投标人的资格进行审查，未通过审查的为无效标，不参与评标。</w:t>
      </w:r>
      <w:r/>
    </w:p>
    <w:tbl>
      <w:tblPr>
        <w:tblStyle w:val="740"/>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8" w:name="_Toc17529"/>
      <w:r/>
      <w:bookmarkStart w:id="139" w:name="_Toc18818"/>
      <w:r>
        <w:rPr>
          <w:rFonts w:hint="eastAsia" w:ascii="宋体" w:hAnsi="宋体" w:cs="宋体"/>
          <w:b/>
          <w:color w:val="auto"/>
          <w:sz w:val="32"/>
          <w:szCs w:val="32"/>
          <w:highlight w:val="none"/>
        </w:rPr>
        <w:t xml:space="preserve">二、符合性审查</w:t>
      </w:r>
      <w:bookmarkEnd w:id="138"/>
      <w:r/>
      <w:bookmarkEnd w:id="13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0" w:name="_Toc11959"/>
      <w:r>
        <w:rPr>
          <w:rFonts w:hint="eastAsia" w:ascii="宋体" w:hAnsi="宋体" w:cs="宋体"/>
          <w:color w:val="auto"/>
          <w:sz w:val="20"/>
          <w:highlight w:val="none"/>
        </w:rPr>
        <w:t xml:space="preserve">   </w:t>
      </w:r>
      <w:bookmarkStart w:id="141" w:name="_Toc17823"/>
      <w:r/>
      <w:bookmarkStart w:id="142" w:name="_Toc3702"/>
      <w:r>
        <w:rPr>
          <w:rFonts w:hint="eastAsia" w:ascii="宋体" w:hAnsi="宋体" w:cs="宋体"/>
          <w:b/>
          <w:color w:val="auto"/>
          <w:sz w:val="32"/>
          <w:szCs w:val="32"/>
          <w:highlight w:val="none"/>
        </w:rPr>
        <w:t xml:space="preserve">三、评分办法—综合评分法</w:t>
      </w:r>
      <w:bookmarkEnd w:id="140"/>
      <w:r/>
      <w:bookmarkEnd w:id="141"/>
      <w:r/>
      <w:bookmarkEnd w:id="14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2、详细评审。评标委员会按照招标文件规定的评分标准，对各投标文件进行详细评审打分。评标委员会组长对各评审专家的打分情况进行复核无误后汇总，形成评审报告。</w:t>
      </w:r>
      <w:r/>
    </w:p>
    <w:tbl>
      <w:tblPr>
        <w:tblStyle w:val="740"/>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0"/>
        <w:gridCol w:w="1296"/>
        <w:gridCol w:w="6776"/>
      </w:tblGrid>
      <w:tr>
        <w:trPr>
          <w:jc w:val="center"/>
          <w:trHeight w:val="597"/>
        </w:trPr>
        <w:tc>
          <w:tcPr>
            <w:gridSpan w:val="2"/>
            <w:tcW w:w="1511"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143" w:name="_Toc514054481"/>
            <w:r>
              <w:rPr>
                <w:rFonts w:hint="eastAsia" w:ascii="宋体" w:hAnsi="宋体" w:eastAsia="宋体" w:cs="宋体"/>
                <w:b/>
                <w:bCs/>
                <w:color w:val="auto"/>
                <w:sz w:val="24"/>
                <w:szCs w:val="24"/>
                <w:highlight w:val="none"/>
              </w:rPr>
              <w:t xml:space="preserve">评审内容</w:t>
            </w:r>
            <w:r/>
          </w:p>
        </w:tc>
        <w:tc>
          <w:tcPr>
            <w:tcW w:w="3488" w:type="pct"/>
            <w:vAlign w:val="center"/>
            <w:textDirection w:val="lrTb"/>
            <w:noWrap w:val="false"/>
          </w:tcPr>
          <w:p>
            <w:pPr>
              <w:ind w:firstLine="0"/>
              <w:jc w:val="cente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2254"/>
        </w:trPr>
        <w:tc>
          <w:tcPr>
            <w:tcW w:w="844"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价格评审</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w:t>
            </w:r>
            <w:r/>
          </w:p>
        </w:tc>
        <w:tc>
          <w:tcPr>
            <w:tcW w:w="667"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价格分</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w:t>
            </w:r>
            <w:r/>
          </w:p>
        </w:tc>
        <w:tc>
          <w:tcPr>
            <w:tcW w:w="3488" w:type="pct"/>
            <w:vAlign w:val="center"/>
            <w:textDirection w:val="lrTb"/>
            <w:noWrap w:val="false"/>
          </w:tcPr>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w:t>
            </w:r>
            <w:r>
              <w:rPr>
                <w:rFonts w:hint="eastAsia" w:ascii="宋体" w:hAnsi="宋体" w:eastAsia="宋体" w:cs="宋体"/>
                <w:color w:val="auto"/>
                <w:sz w:val="24"/>
                <w:szCs w:val="24"/>
                <w:highlight w:val="none"/>
                <w:lang w:val="en-US" w:eastAsia="zh-CN"/>
              </w:rPr>
              <w:t xml:space="preserve">15分</w:t>
            </w:r>
            <w:r>
              <w:rPr>
                <w:rFonts w:hint="eastAsia" w:ascii="宋体" w:hAnsi="宋体" w:eastAsia="宋体" w:cs="宋体"/>
                <w:color w:val="auto"/>
                <w:sz w:val="24"/>
                <w:szCs w:val="24"/>
                <w:highlight w:val="none"/>
              </w:rPr>
              <w:t xml:space="preserve">。</w:t>
            </w:r>
            <w:r/>
          </w:p>
          <w:p>
            <w:pPr>
              <w:ind w:firstLine="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的价格分统一按照下列公式计算：投标报价得分=(评标基准价/投标报价)×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（小数点保留两位）</w:t>
            </w:r>
            <w:r/>
          </w:p>
        </w:tc>
      </w:tr>
      <w:tr>
        <w:trPr>
          <w:jc w:val="center"/>
          <w:trHeight w:val="3122"/>
        </w:trPr>
        <w:tc>
          <w:tcPr>
            <w:tcW w:w="844"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技术及服务方案（</w:t>
            </w:r>
            <w:r>
              <w:rPr>
                <w:rFonts w:hint="eastAsia" w:ascii="宋体" w:hAnsi="宋体" w:eastAsia="宋体" w:cs="宋体"/>
                <w:b w:val="0"/>
                <w:bCs w:val="0"/>
                <w:color w:val="auto"/>
                <w:sz w:val="24"/>
                <w:szCs w:val="24"/>
                <w:highlight w:val="none"/>
                <w:lang w:val="en-US" w:eastAsia="zh-CN"/>
              </w:rPr>
              <w:t xml:space="preserve">36</w:t>
            </w:r>
            <w:r>
              <w:rPr>
                <w:rFonts w:hint="eastAsia" w:ascii="宋体" w:hAnsi="宋体" w:eastAsia="宋体" w:cs="宋体"/>
                <w:b w:val="0"/>
                <w:bCs w:val="0"/>
                <w:color w:val="auto"/>
                <w:sz w:val="24"/>
                <w:szCs w:val="24"/>
                <w:highlight w:val="none"/>
              </w:rPr>
              <w:t xml:space="preserve">分）</w:t>
            </w:r>
            <w:r/>
          </w:p>
        </w:tc>
        <w:tc>
          <w:tcPr>
            <w:tcW w:w="667"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建设目标及内容</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tc>
        <w:tc>
          <w:tcPr>
            <w:tcW w:w="3488" w:type="pct"/>
            <w:vAlign w:val="center"/>
            <w:textDirection w:val="lrTb"/>
            <w:noWrap w:val="false"/>
          </w:tcPr>
          <w:p>
            <w:pPr>
              <w:ind w:firstLine="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投标人提供的需求理解材料，能准确把握江苏智慧文旅现状，充分理解“江苏智慧文旅平台”项目的整体要求，结合数据需求和应用场景，对本次项目的具体建设目标、建设内容分析具体、描述完整等进行综合评分。</w:t>
            </w:r>
            <w:r/>
          </w:p>
          <w:p>
            <w:pPr>
              <w:ind w:firstLine="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（1）建设目标明确、建设内容分析具体、合理、完整的得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p>
          <w:p>
            <w:pPr>
              <w:ind w:firstLine="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（2）建设目标较明确、建设内容分析较具体、较合理、较完整的得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分；</w:t>
            </w:r>
            <w:r/>
          </w:p>
          <w:p>
            <w:pPr>
              <w:ind w:firstLine="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（3）建设目标明确性一般、建设内容分析一般、合理性完整性一般的得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未提供的不得分。</w:t>
            </w:r>
            <w:r/>
          </w:p>
        </w:tc>
      </w:tr>
      <w:tr>
        <w:trPr>
          <w:jc w:val="center"/>
          <w:trHeight w:val="1469"/>
        </w:trPr>
        <w:tc>
          <w:tcPr>
            <w:tcW w:w="84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67"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总体构架方案</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tc>
        <w:tc>
          <w:tcPr>
            <w:tcW w:w="3488" w:type="pct"/>
            <w:vAlign w:val="center"/>
            <w:textDirection w:val="lrTb"/>
            <w:noWrap w:val="false"/>
          </w:tcPr>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评委根据投标人提供的总体构架方案，包括不限于总体架构的完整性、可靠性和技术合理性等，方案中必须包含如何对接获取数据，并阐述对接后数据的处理和应用等进行综合评分。</w:t>
            </w:r>
            <w:r/>
          </w:p>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（1）总体架构完整、思路清晰可靠、技术合理的得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（2）总体架构较完整、思路较清晰可靠、技术较合理的得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（3）总体架构的设计完整性一般、思路清晰可靠性一般、技术合理性一般的得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w:t>
            </w:r>
            <w:r/>
          </w:p>
        </w:tc>
      </w:tr>
      <w:tr>
        <w:trPr>
          <w:jc w:val="center"/>
          <w:trHeight w:val="939"/>
        </w:trPr>
        <w:tc>
          <w:tcPr>
            <w:tcW w:w="84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67"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实施方案</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tc>
        <w:tc>
          <w:tcPr>
            <w:tcW w:w="3488" w:type="pct"/>
            <w:vAlign w:val="center"/>
            <w:textDirection w:val="lrTb"/>
            <w:noWrap w:val="false"/>
          </w:tcPr>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评委根据投标人提供的实施方案，包括不限于进度安排、组织架构、质量保障、安全、风险管理等进行综合评分。</w:t>
            </w:r>
            <w:r/>
          </w:p>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（1）实施方案具有合理的进度安排、组织架构，具有良好的进度控制、风险控制管理、质量保障措施、安全管理措施、文档管理措施得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（2）实施方案不够全面，进度安排、组织架构不够合理，进度控制、风险控制管理、质量保障措施、安全管理措施、文档管理措施不全，得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（3）实施方案不全面，进度安排、组织架构不合理，风险控制管理、质量保障措施、安全管理措施、文档管理措施不到位得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w:t>
            </w:r>
            <w:r/>
          </w:p>
        </w:tc>
      </w:tr>
      <w:tr>
        <w:trPr>
          <w:jc w:val="center"/>
          <w:trHeight w:val="1044"/>
        </w:trPr>
        <w:tc>
          <w:tcPr>
            <w:tcW w:w="84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67"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沟通机制</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p>
        </w:tc>
        <w:tc>
          <w:tcPr>
            <w:tcW w:w="3488" w:type="pct"/>
            <w:vAlign w:val="center"/>
            <w:textDirection w:val="lrTb"/>
            <w:noWrap w:val="false"/>
          </w:tcPr>
          <w:p>
            <w:p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评委根据供应商对项目沟通机制</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综合打分：</w:t>
            </w:r>
            <w:r/>
          </w:p>
          <w:p>
            <w:pPr>
              <w:numPr>
                <w:ilvl w:val="0"/>
                <w:numId w:val="8"/>
              </w:num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方案中明确了固定时间节点，主动向采购人系统性汇报项目实施进度及情况的，得6分；</w:t>
            </w:r>
            <w:r/>
          </w:p>
          <w:p>
            <w:pPr>
              <w:numPr>
                <w:ilvl w:val="-1"/>
                <w:numId w:val="0"/>
              </w:num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（2）方案中明确了项目实施中遇有异常情况时及时向采购人汇报机制的，得4分；</w:t>
            </w:r>
            <w:r/>
          </w:p>
          <w:p>
            <w:pPr>
              <w:numPr>
                <w:ilvl w:val="-1"/>
                <w:numId w:val="0"/>
              </w:numPr>
              <w:ind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（3）方案中仅包含响应采购人问询的沟通安排的，得2分。未提供不得分。</w:t>
            </w:r>
            <w:r/>
          </w:p>
        </w:tc>
      </w:tr>
      <w:tr>
        <w:trPr>
          <w:jc w:val="center"/>
          <w:trHeight w:val="755"/>
        </w:trPr>
        <w:tc>
          <w:tcPr>
            <w:tcW w:w="844"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应急预案</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（6分）</w:t>
            </w:r>
            <w:r/>
          </w:p>
        </w:tc>
        <w:tc>
          <w:tcPr>
            <w:tcW w:w="667"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应急预案</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（6分）</w:t>
            </w:r>
            <w:r/>
          </w:p>
        </w:tc>
        <w:tc>
          <w:tcPr>
            <w:tcW w:w="3488" w:type="pct"/>
            <w:vAlign w:val="center"/>
            <w:textDirection w:val="lrTb"/>
            <w:noWrap w:val="false"/>
          </w:tcPr>
          <w:p>
            <w:pPr>
              <w:ind w:firstLine="0"/>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评委根据供应商针对本项目制定的应急预案（包含项目中可能遇到的突发情况等具体内容）进行综合评分：</w:t>
            </w:r>
            <w:r/>
          </w:p>
          <w:p>
            <w:pPr>
              <w:ind w:firstLine="0"/>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（1）应急预案完备健全，处理响应及时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有针对性，可行性强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ind w:firstLine="0"/>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（2）应急预案比较完备，处理响应基本及时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有一定针对性，可行性较强</w:t>
            </w:r>
            <w:r>
              <w:rPr>
                <w:rFonts w:hint="eastAsia" w:ascii="宋体" w:hAnsi="宋体" w:eastAsia="宋体" w:cs="宋体"/>
                <w:color w:val="auto"/>
                <w:sz w:val="24"/>
                <w:szCs w:val="24"/>
                <w:highlight w:val="none"/>
                <w:lang w:eastAsia="zh-CN"/>
              </w:rPr>
              <w:t xml:space="preserve">得3分；</w:t>
            </w:r>
            <w:r/>
          </w:p>
          <w:p>
            <w:pPr>
              <w:ind w:firstLine="0"/>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（3）应急预案完备度有缺陷，处理响应欠缺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缺乏针对性，可行性不强</w:t>
            </w:r>
            <w:r>
              <w:rPr>
                <w:rFonts w:hint="eastAsia" w:ascii="宋体" w:hAnsi="宋体" w:eastAsia="宋体" w:cs="宋体"/>
                <w:color w:val="auto"/>
                <w:sz w:val="24"/>
                <w:szCs w:val="24"/>
                <w:highlight w:val="none"/>
                <w:lang w:eastAsia="zh-CN"/>
              </w:rPr>
              <w:t xml:space="preserve">得1分；</w:t>
            </w:r>
            <w:r/>
          </w:p>
          <w:p>
            <w:pPr>
              <w:ind w:firstLine="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未提供不得分。</w:t>
            </w:r>
            <w:r/>
          </w:p>
        </w:tc>
      </w:tr>
      <w:tr>
        <w:trPr>
          <w:jc w:val="center"/>
          <w:trHeight w:val="2390"/>
        </w:trPr>
        <w:tc>
          <w:tcPr>
            <w:tcW w:w="844"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业绩</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（10分）</w:t>
            </w:r>
            <w:r/>
          </w:p>
        </w:tc>
        <w:tc>
          <w:tcPr>
            <w:tcW w:w="667"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业绩</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（10分）</w:t>
            </w:r>
            <w:r/>
          </w:p>
        </w:tc>
        <w:tc>
          <w:tcPr>
            <w:tcW w:w="3488" w:type="pct"/>
            <w:vAlign w:val="center"/>
            <w:textDirection w:val="lrTb"/>
            <w:noWrap w:val="false"/>
          </w:tcPr>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自2023年01月01日以来，供应商承担过类似项目业绩，每提供一份得2分，最高得10分。</w:t>
            </w:r>
            <w:r/>
          </w:p>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（提供合同复印件加盖公章，合同须能反映时间、内容等相关信息，类似项目是指与本项目相匹配的项目，提供的合同若不能反映相关数据视为未提供）</w:t>
            </w:r>
            <w:r/>
          </w:p>
        </w:tc>
      </w:tr>
      <w:tr>
        <w:trPr>
          <w:jc w:val="center"/>
          <w:trHeight w:val="553"/>
        </w:trPr>
        <w:tc>
          <w:tcPr>
            <w:tcW w:w="844"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履约能力（</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tc>
        <w:tc>
          <w:tcPr>
            <w:tcW w:w="667"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资质</w:t>
            </w:r>
            <w:r/>
          </w:p>
          <w:p>
            <w:pPr>
              <w:ind w:firstLine="0"/>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分）</w:t>
            </w:r>
            <w:r/>
          </w:p>
        </w:tc>
        <w:tc>
          <w:tcPr>
            <w:tcW w:w="3488" w:type="pct"/>
            <w:vAlign w:val="center"/>
            <w:textDirection w:val="lrTb"/>
            <w:noWrap w:val="false"/>
          </w:tcPr>
          <w:p>
            <w:pPr>
              <w:ind w:firstLine="24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供应商具备有效的 ISO27001 信息安全管理体系认证、ISO20000 IT 服务管理体系认证的，每提供 1 个得 </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 </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firstLine="24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投标人具有软件著作权，软件著作权中包含大数据平台、数据挖掘系统、数据分析系统、大数据分析等字样（名称允许有偏差），有1个得1分，最高得4分。</w:t>
            </w:r>
            <w:r/>
          </w:p>
          <w:p>
            <w:pPr>
              <w:ind w:firstLine="24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证书复印件并加盖公章；如投标文件中提供的著作权名称表述与招标文件描述的关键字样不一致，而该投标文件中能证明投标人拥有的软件著作权具有相同或相似功能和效果，且评标委员会认可的，视同符合要求）</w:t>
            </w:r>
            <w:r/>
          </w:p>
        </w:tc>
      </w:tr>
      <w:tr>
        <w:trPr>
          <w:jc w:val="center"/>
          <w:trHeight w:val="2050"/>
        </w:trPr>
        <w:tc>
          <w:tcPr>
            <w:tcW w:w="844" w:type="pct"/>
            <w:vAlign w:val="center"/>
            <w:vMerge w:val="restart"/>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团队人员</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p>
        </w:tc>
        <w:tc>
          <w:tcPr>
            <w:tcW w:w="667"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人员配置</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p>
        </w:tc>
        <w:tc>
          <w:tcPr>
            <w:tcW w:w="3488" w:type="pct"/>
            <w:vAlign w:val="center"/>
            <w:textDirection w:val="lrTb"/>
            <w:noWrap w:val="false"/>
          </w:tcPr>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评委根据投标人针对本项目设置人员配置、岗位职责等进行综合评分。</w:t>
            </w:r>
            <w:r/>
          </w:p>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岗位职责明确合理，人员配置</w:t>
            </w:r>
            <w:r>
              <w:rPr>
                <w:rFonts w:hint="eastAsia" w:ascii="宋体" w:hAnsi="宋体" w:cs="宋体"/>
                <w:color w:val="auto"/>
                <w:sz w:val="24"/>
                <w:szCs w:val="24"/>
                <w:highlight w:val="none"/>
                <w:lang w:val="en-US" w:eastAsia="zh-CN"/>
              </w:rPr>
              <w:t xml:space="preserve">合理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岗位职责较为明确合理，人员配置</w:t>
            </w:r>
            <w:r>
              <w:rPr>
                <w:rFonts w:hint="eastAsia" w:ascii="宋体" w:hAnsi="宋体" w:cs="宋体"/>
                <w:color w:val="auto"/>
                <w:sz w:val="24"/>
                <w:szCs w:val="24"/>
                <w:highlight w:val="none"/>
                <w:lang w:val="en-US" w:eastAsia="zh-CN"/>
              </w:rPr>
              <w:t xml:space="preserve">合理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岗位职责基本合理，人员配置</w:t>
            </w:r>
            <w:r>
              <w:rPr>
                <w:rFonts w:hint="eastAsia" w:ascii="宋体" w:hAnsi="宋体" w:cs="宋体"/>
                <w:color w:val="auto"/>
                <w:sz w:val="24"/>
                <w:szCs w:val="24"/>
                <w:highlight w:val="none"/>
                <w:lang w:val="en-US" w:eastAsia="zh-CN"/>
              </w:rPr>
              <w:t xml:space="preserve">较为合理</w:t>
            </w:r>
            <w:r>
              <w:rPr>
                <w:rFonts w:hint="eastAsia" w:ascii="宋体" w:hAnsi="宋体" w:eastAsia="宋体" w:cs="宋体"/>
                <w:color w:val="auto"/>
                <w:sz w:val="24"/>
                <w:szCs w:val="24"/>
                <w:highlight w:val="none"/>
                <w:lang w:val="en-US" w:eastAsia="zh-CN"/>
              </w:rPr>
              <w:t xml:space="preserve">基本满足项目需求，1分；</w:t>
            </w:r>
            <w:r/>
          </w:p>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未提供则不得分。</w:t>
            </w:r>
            <w:r/>
          </w:p>
        </w:tc>
      </w:tr>
      <w:tr>
        <w:trPr>
          <w:jc w:val="center"/>
          <w:trHeight w:val="668"/>
        </w:trPr>
        <w:tc>
          <w:tcPr>
            <w:tcW w:w="844" w:type="pct"/>
            <w:vAlign w:val="center"/>
            <w:vMerge w:val="continue"/>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67"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证书</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w:t>
            </w:r>
            <w:r/>
          </w:p>
        </w:tc>
        <w:tc>
          <w:tcPr>
            <w:tcW w:w="3488" w:type="pct"/>
            <w:vAlign w:val="center"/>
            <w:textDirection w:val="lrTb"/>
            <w:noWrap w:val="false"/>
          </w:tcPr>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1、项目经理具有信息系统项目管理师（高级）得3分，有系统集成项目管理工程师（中级）得1分，此项满分 3分。</w:t>
            </w:r>
            <w:r/>
          </w:p>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2、项目组团队（除项目经理）具有高级工程师、CISP 注册信息安全工程师证书的每项得 2 分、获得数字经济（大数据）工程专业技术资格条件中级及以上的得2分，每项证书不重复得分，此项最高得 6分。</w:t>
            </w:r>
            <w:r/>
          </w:p>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（提供人员身份证复印件、在有效期内相关证书的复印件，并提供投标截止时间前六个月中任意一个月投标人为其缴纳社保的证明等证明材料，未提供的不得分。）</w:t>
            </w:r>
            <w:r/>
          </w:p>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注：除项目经理外，项目组团队人员不重复计分，同一人具有多证的，按一个证计分。</w:t>
            </w:r>
            <w:r/>
          </w:p>
        </w:tc>
      </w:tr>
      <w:tr>
        <w:trPr>
          <w:jc w:val="center"/>
          <w:trHeight w:val="1000"/>
        </w:trPr>
        <w:tc>
          <w:tcPr>
            <w:tcW w:w="844"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对招标文件的响应程度</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分）</w:t>
            </w:r>
            <w:r/>
          </w:p>
        </w:tc>
        <w:tc>
          <w:tcPr>
            <w:tcW w:w="667" w:type="pct"/>
            <w:vAlign w:val="center"/>
            <w:textDirection w:val="lrTb"/>
            <w:noWrap w:val="false"/>
          </w:tcPr>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响应程度</w:t>
            </w:r>
            <w:r/>
          </w:p>
          <w:p>
            <w:pPr>
              <w:ind w:firstLine="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分）</w:t>
            </w:r>
            <w:r/>
          </w:p>
        </w:tc>
        <w:tc>
          <w:tcPr>
            <w:tcW w:w="3488" w:type="pct"/>
            <w:vAlign w:val="center"/>
            <w:textDirection w:val="lrTb"/>
            <w:noWrap w:val="false"/>
          </w:tcPr>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根据对“第四章采购需求”的“一、项目需求”的响应情况进行评分，全部满足的，得1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分。招标文件中标注“▲”的为重要条款，如带“▲”条款存在负偏离的，负偏离1项扣2分；其他条款，负偏离1项扣0.5分，扣完为止。</w:t>
            </w:r>
            <w:r/>
          </w:p>
          <w:p>
            <w:pPr>
              <w:ind w:firstLine="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注：供应商须在“技术条款偏离表”中如实逐项填写偏离情况并加盖供应商公章，如招标文件要求提供相应证明材料的也需提供材料并在偏离表中标明所在页码。</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pStyle w:val="1256"/>
        <w:spacing w:line="329"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(1)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本项目所属行业为“其他未列明行业”。</w:t>
      </w:r>
      <w:r/>
    </w:p>
    <w:p>
      <w:pPr>
        <w:ind w:right="-10"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（2）</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jc w:val="center"/>
        <w:rPr>
          <w:rStyle w:val="849"/>
          <w:rFonts w:hint="eastAsia"/>
          <w:b w:val="0"/>
          <w:bCs w:val="0"/>
          <w:color w:val="auto"/>
          <w:highlight w:val="none"/>
        </w:rPr>
        <w:outlineLvl w:val="0"/>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rPr>
          <w:rFonts w:hint="eastAsia" w:ascii="宋体" w:hAnsi="宋体" w:eastAsia="Arial" w:cs="宋体"/>
          <w:b/>
          <w:color w:val="auto"/>
          <w:sz w:val="44"/>
          <w:szCs w:val="44"/>
          <w:highlight w:val="none"/>
          <w:lang w:val="en-US" w:eastAsia="zh-CN" w:bidi="ar-SA"/>
        </w:rPr>
      </w:pPr>
      <w:r/>
      <w:bookmarkStart w:id="144" w:name="_Toc23169"/>
      <w:r/>
      <w:bookmarkStart w:id="145" w:name="_Toc8891"/>
      <w:r>
        <w:rPr>
          <w:rFonts w:hint="eastAsia" w:ascii="宋体" w:hAnsi="宋体" w:eastAsia="Arial" w:cs="宋体"/>
          <w:b/>
          <w:color w:val="auto"/>
          <w:sz w:val="44"/>
          <w:szCs w:val="44"/>
          <w:highlight w:val="none"/>
          <w:lang w:val="en-US" w:eastAsia="zh-CN" w:bidi="ar-SA"/>
        </w:rPr>
        <w:br w:type="page" w:clear="all"/>
      </w:r>
      <w:r/>
    </w:p>
    <w:p>
      <w:pPr>
        <w:pStyle w:val="730"/>
        <w:numPr>
          <w:ilvl w:val="0"/>
          <w:numId w:val="0"/>
        </w:numPr>
        <w:jc w:val="center"/>
        <w:rPr>
          <w:rFonts w:hint="eastAsia" w:ascii="宋体" w:hAnsi="宋体" w:eastAsia="Arial" w:cs="宋体"/>
          <w:b/>
          <w:color w:val="auto"/>
          <w:sz w:val="44"/>
          <w:szCs w:val="44"/>
          <w:highlight w:val="none"/>
          <w:lang w:val="en-US" w:eastAsia="zh-CN" w:bidi="ar-SA"/>
        </w:rPr>
        <w:outlineLvl w:val="0"/>
      </w:pPr>
      <w:r>
        <w:rPr>
          <w:rFonts w:hint="eastAsia" w:ascii="宋体" w:hAnsi="宋体" w:eastAsia="Arial" w:cs="宋体"/>
          <w:b/>
          <w:color w:val="auto"/>
          <w:sz w:val="44"/>
          <w:szCs w:val="44"/>
          <w:highlight w:val="none"/>
          <w:lang w:val="en-US" w:eastAsia="zh-CN" w:bidi="ar-SA"/>
        </w:rPr>
        <w:t xml:space="preserve">第四部分</w:t>
      </w:r>
      <w:r>
        <w:rPr>
          <w:rFonts w:hint="eastAsia" w:cs="宋体"/>
          <w:b/>
          <w:color w:val="auto"/>
          <w:sz w:val="44"/>
          <w:szCs w:val="44"/>
          <w:highlight w:val="none"/>
          <w:lang w:val="en-US" w:eastAsia="zh-CN" w:bidi="ar-SA"/>
        </w:rPr>
        <w:t xml:space="preserve"> </w:t>
      </w:r>
      <w:r>
        <w:rPr>
          <w:rFonts w:hint="eastAsia" w:ascii="宋体" w:hAnsi="宋体" w:eastAsia="Arial" w:cs="宋体"/>
          <w:b/>
          <w:color w:val="auto"/>
          <w:sz w:val="44"/>
          <w:szCs w:val="44"/>
          <w:highlight w:val="none"/>
          <w:lang w:val="en-US" w:eastAsia="zh-CN" w:bidi="ar-SA"/>
        </w:rPr>
        <w:t xml:space="preserve">采购需求</w:t>
      </w:r>
      <w:bookmarkEnd w:id="143"/>
      <w:r/>
      <w:bookmarkEnd w:id="144"/>
      <w:r/>
      <w:bookmarkEnd w:id="145"/>
      <w:r/>
      <w:bookmarkStart w:id="146"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47" w:name="_Toc311"/>
      <w:r/>
      <w:bookmarkStart w:id="148" w:name="_Toc32119"/>
      <w:r/>
      <w:r/>
    </w:p>
    <w:p>
      <w:pPr>
        <w:ind w:firstLine="482"/>
        <w:jc w:val="center"/>
        <w:spacing w:line="360" w:lineRule="auto"/>
        <w:rPr>
          <w:rFonts w:hint="eastAsia" w:ascii="宋体" w:hAnsi="宋体" w:cs="黑体"/>
          <w:color w:val="auto"/>
          <w:sz w:val="24"/>
          <w:szCs w:val="24"/>
          <w:highlight w:val="none"/>
        </w:rPr>
      </w:pPr>
      <w:r>
        <w:rPr>
          <w:rFonts w:hint="eastAsia" w:ascii="仿宋" w:hAnsi="仿宋" w:eastAsia="仿宋" w:cs="仿宋"/>
          <w:b/>
          <w:bCs/>
          <w:i/>
          <w:iCs/>
          <w:color w:val="auto"/>
          <w:sz w:val="24"/>
          <w:szCs w:val="24"/>
          <w:highlight w:val="none"/>
          <w:u w:val="single"/>
          <w:lang w:val="en-US" w:eastAsia="zh-CN"/>
        </w:rPr>
        <w:t xml:space="preserve">注：★条款为实质性条款，如有不满足作为无效投标文件处理。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val="en-US" w:eastAsia="zh-CN"/>
        </w:rPr>
        <w:t xml:space="preserve">项目需求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val="en-US" w:eastAsia="zh-CN"/>
        </w:rPr>
        <w:t xml:space="preserve">运营商位置点位数据处理和大模型训练服务支撑服务</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bookmarkStart w:id="149" w:name="OLE_LINK43"/>
      <w:r>
        <w:rPr>
          <w:color w:val="auto"/>
          <w:szCs w:val="21"/>
          <w:highlight w:val="none"/>
          <w:lang w:bidi="ar"/>
        </w:rPr>
        <w:t xml:space="preserve">▲</w:t>
      </w:r>
      <w:r>
        <w:rPr>
          <w:rFonts w:hint="eastAsia" w:ascii="宋体" w:hAnsi="宋体" w:eastAsia="宋体" w:cs="宋体"/>
          <w:bCs/>
          <w:color w:val="auto"/>
          <w:sz w:val="24"/>
          <w:szCs w:val="24"/>
          <w:highlight w:val="none"/>
          <w:lang w:val="en-US" w:eastAsia="zh-CN"/>
        </w:rPr>
        <w:t xml:space="preserve">运营商位置点位数据需覆盖全省13个设区市，提供</w:t>
      </w:r>
      <w:r>
        <w:rPr>
          <w:rFonts w:hint="eastAsia" w:ascii="宋体" w:hAnsi="宋体" w:cs="宋体"/>
          <w:bCs/>
          <w:color w:val="auto"/>
          <w:sz w:val="24"/>
          <w:szCs w:val="24"/>
          <w:highlight w:val="none"/>
          <w:lang w:val="en-US" w:eastAsia="zh-CN"/>
        </w:rPr>
        <w:t xml:space="preserve">包含</w:t>
      </w:r>
      <w:r>
        <w:rPr>
          <w:rFonts w:hint="eastAsia" w:ascii="宋体" w:hAnsi="宋体" w:eastAsia="宋体" w:cs="宋体"/>
          <w:bCs/>
          <w:color w:val="auto"/>
          <w:sz w:val="24"/>
          <w:szCs w:val="24"/>
          <w:highlight w:val="none"/>
          <w:lang w:val="en-US" w:eastAsia="zh-CN"/>
        </w:rPr>
        <w:t xml:space="preserve">全省、市、县（区）区域、旅游景区、文化场馆、乡村旅游重点村、夜间文旅消费集聚区</w:t>
      </w:r>
      <w:r>
        <w:rPr>
          <w:rFonts w:hint="eastAsia" w:ascii="宋体" w:hAnsi="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lang w:val="en-US" w:eastAsia="zh-CN"/>
        </w:rPr>
        <w:t xml:space="preserve">不少于1500个点位的接待国内游客量及游客画像数据，该数据需分别提供实时数据（15分钟/次）和日累计数据。提供温泉、滑雪、水上乐园类别的汇总客流监测数据。配套提供下列数据服务：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提供消费测算数据，需覆盖纳入监测的客流去重总量、游客消费总额测算等，包括算法所需气象数据</w:t>
      </w:r>
      <w:r>
        <w:rPr>
          <w:rFonts w:hint="eastAsia" w:ascii="宋体" w:hAnsi="宋体" w:cs="宋体"/>
          <w:bCs/>
          <w:color w:val="auto"/>
          <w:sz w:val="24"/>
          <w:szCs w:val="24"/>
          <w:highlight w:val="none"/>
          <w:lang w:val="en-US" w:eastAsia="zh-CN"/>
        </w:rPr>
        <w:t xml:space="preserve">等参数</w:t>
      </w:r>
      <w:r>
        <w:rPr>
          <w:rFonts w:hint="eastAsia" w:ascii="宋体" w:hAnsi="宋体" w:eastAsia="宋体" w:cs="宋体"/>
          <w:bCs/>
          <w:color w:val="auto"/>
          <w:sz w:val="24"/>
          <w:szCs w:val="24"/>
          <w:highlight w:val="none"/>
          <w:lang w:val="en-US" w:eastAsia="zh-CN"/>
        </w:rPr>
        <w:t xml:space="preserve">。</w:t>
      </w:r>
      <w:bookmarkEnd w:id="149"/>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2、提供数据处理支撑服务，保障数据按规定时间节点采集入库。重点节假日，需保证专人（至少1人）24小时在线保障支撑数据取数，保障报数工作。</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3、收集文旅相关公开观点、研究分析等数据并结合相关公文进行大模型训练并提供大模型检索服务。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lang w:val="en-US" w:eastAsia="zh-CN"/>
        </w:rPr>
        <w:t xml:space="preserve">舆情软件使用权限</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color w:val="auto"/>
          <w:szCs w:val="21"/>
          <w:highlight w:val="none"/>
          <w:lang w:bidi="ar"/>
        </w:rPr>
        <w:t xml:space="preserve">▲</w:t>
      </w:r>
      <w:r>
        <w:rPr>
          <w:rFonts w:hint="eastAsia" w:ascii="宋体" w:hAnsi="宋体" w:eastAsia="宋体" w:cs="宋体"/>
          <w:bCs/>
          <w:color w:val="auto"/>
          <w:sz w:val="24"/>
          <w:szCs w:val="24"/>
          <w:highlight w:val="none"/>
          <w:lang w:val="en-US" w:eastAsia="zh-CN"/>
        </w:rPr>
        <w:t xml:space="preserve">主副两套舆情监测成品软件，主舆情软件支持快速查看互动声量、一键更新互动数据，</w:t>
      </w:r>
      <w:r>
        <w:rPr>
          <w:rFonts w:hint="eastAsia" w:ascii="宋体" w:hAnsi="宋体" w:cs="宋体"/>
          <w:bCs/>
          <w:color w:val="auto"/>
          <w:sz w:val="24"/>
          <w:szCs w:val="24"/>
          <w:highlight w:val="none"/>
          <w:lang w:val="en-US" w:eastAsia="zh-CN"/>
        </w:rPr>
        <w:t xml:space="preserve">能够准确监测</w:t>
      </w:r>
      <w:r>
        <w:rPr>
          <w:rFonts w:hint="eastAsia" w:ascii="宋体" w:hAnsi="宋体" w:eastAsia="宋体" w:cs="宋体"/>
          <w:bCs/>
          <w:color w:val="auto"/>
          <w:sz w:val="24"/>
          <w:szCs w:val="24"/>
          <w:highlight w:val="none"/>
          <w:lang w:val="en-US" w:eastAsia="zh-CN"/>
        </w:rPr>
        <w:t xml:space="preserve">江苏智慧文旅平台文旅1500个关键字,</w:t>
      </w:r>
      <w:r>
        <w:rPr>
          <w:rFonts w:hint="eastAsia" w:ascii="宋体" w:hAnsi="宋体" w:cs="宋体"/>
          <w:bCs/>
          <w:color w:val="auto"/>
          <w:sz w:val="24"/>
          <w:szCs w:val="24"/>
          <w:highlight w:val="none"/>
          <w:lang w:val="en-US" w:eastAsia="zh-CN"/>
        </w:rPr>
        <w:t xml:space="preserve">主舆情软件</w:t>
      </w:r>
      <w:r>
        <w:rPr>
          <w:rFonts w:hint="eastAsia" w:ascii="宋体" w:hAnsi="宋体" w:eastAsia="宋体" w:cs="宋体"/>
          <w:bCs/>
          <w:color w:val="auto"/>
          <w:sz w:val="24"/>
          <w:szCs w:val="24"/>
          <w:highlight w:val="none"/>
          <w:lang w:val="en-US" w:eastAsia="zh-CN"/>
        </w:rPr>
        <w:t xml:space="preserve">需包含大模型功能</w:t>
      </w:r>
      <w:r>
        <w:rPr>
          <w:rFonts w:hint="eastAsia" w:ascii="宋体" w:hAnsi="宋体" w:cs="宋体"/>
          <w:bCs/>
          <w:color w:val="auto"/>
          <w:sz w:val="24"/>
          <w:szCs w:val="24"/>
          <w:highlight w:val="none"/>
          <w:lang w:val="en-US" w:eastAsia="zh-CN"/>
        </w:rPr>
        <w:t xml:space="preserve">，副舆情软件支持300个关键字监测。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val="en-US" w:eastAsia="zh-CN"/>
        </w:rPr>
        <w:t xml:space="preserve">数据处理软件使用服务</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color w:val="auto"/>
          <w:szCs w:val="21"/>
          <w:highlight w:val="none"/>
          <w:lang w:bidi="ar"/>
        </w:rPr>
        <w:t xml:space="preserve">▲</w:t>
      </w:r>
      <w:r>
        <w:rPr>
          <w:rFonts w:hint="eastAsia" w:ascii="宋体" w:hAnsi="宋体" w:cs="宋体"/>
          <w:bCs/>
          <w:color w:val="auto"/>
          <w:sz w:val="24"/>
          <w:szCs w:val="24"/>
          <w:highlight w:val="none"/>
          <w:lang w:val="en-US" w:eastAsia="zh-CN" w:bidi="ar"/>
        </w:rPr>
        <w:t xml:space="preserve">提供数据处理软件，并确保软件能够满足本项目使用需求，含</w:t>
      </w:r>
      <w:r>
        <w:rPr>
          <w:rFonts w:hint="eastAsia" w:ascii="宋体" w:hAnsi="宋体" w:eastAsia="宋体" w:cs="宋体"/>
          <w:bCs/>
          <w:color w:val="auto"/>
          <w:sz w:val="24"/>
          <w:szCs w:val="24"/>
          <w:highlight w:val="none"/>
          <w:lang w:val="en-US" w:eastAsia="zh-CN"/>
        </w:rPr>
        <w:t xml:space="preserve">数据总线软件使用权限年费和BI报表年使用费。</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lang w:val="en-US" w:eastAsia="zh-CN"/>
        </w:rPr>
        <w:t xml:space="preserve">数据分析支撑服务</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color w:val="auto"/>
          <w:szCs w:val="21"/>
          <w:highlight w:val="none"/>
          <w:lang w:bidi="ar"/>
        </w:rPr>
        <w:t xml:space="preserve">▲</w:t>
      </w:r>
      <w:r>
        <w:rPr>
          <w:rFonts w:hint="eastAsia" w:ascii="宋体" w:hAnsi="宋体" w:eastAsia="宋体" w:cs="宋体"/>
          <w:bCs/>
          <w:color w:val="auto"/>
          <w:sz w:val="24"/>
          <w:szCs w:val="24"/>
          <w:highlight w:val="none"/>
          <w:lang w:val="en-US" w:eastAsia="zh-CN"/>
        </w:rPr>
        <w:t xml:space="preserve">安排专职分析团队（不少于3人）全面统筹分析江苏智慧文旅平台数据，支撑江苏文旅市场大数据监测报告的编制，包括取数、校准数据和文字、统筹分析等服务内容。</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绩效目标：</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运营商位置点位数据处理和大模型训练服务支撑服务方面，实现江苏智慧文旅平台对全省、市、县（区）区域、旅游景区、文化场馆、乡村旅游重点村、夜间文旅消费集聚区等旅游吸引物的接待游客及游客消费监测和分析。所采购的数据资源权属江苏智慧文旅平台，能够为行业大脑等正常运行和持续升级提供可靠数据支撑。收集文旅相关公开观点、研究分析等数据并结合相关公文进行大模型训练并提供大模型检索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舆情软件使用权限方面，能够提供基于市场上较为主流的舆情软件成熟的产品能力，支撑构建覆盖文旅领域的舆情研判感知能力，并抓取敏感舆情。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数据处理软件使用服务方面，可以获取数据总线及BI使用权限。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安排专业分析团队全面统筹分析江苏智慧文旅平台数据，支撑江苏文旅市场大数据监测报告的编制，包括取数、校准数据和文字、统筹分析等服务内容。</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服务质量：</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误差率方面：点位客流监测总客流误差率不超过15%，单监测点累计客流误差率不超过20%，消费测算数据误差率不超过 20%。数据接口稳定方面，实时数据需按固定频率 15分钟/次更新且不间断、分日客流数据需于每日9:00前完成推送。接口断流现象不得高于4次，接口应急恢复时间不得超过1小时。未按要求完成数据采集任务的情况不得高于4次，数据采集最终达100%，无遗漏、错误情况。</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舆情软件全年出现无法导出数据、无法更新数据等影响日常使用的任何问题，且2小时内无法恢复的次数，服务期内整体不超过4次，其中，法定节假日内需小于2次（不含）。</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总线及BI使用中断现象不得高于4次。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支撑数据分析报告及</w:t>
      </w:r>
      <w:r>
        <w:rPr>
          <w:rFonts w:hint="eastAsia" w:ascii="宋体" w:hAnsi="宋体" w:eastAsia="宋体" w:cs="宋体"/>
          <w:bCs/>
          <w:color w:val="auto"/>
          <w:sz w:val="24"/>
          <w:szCs w:val="24"/>
          <w:highlight w:val="none"/>
          <w:lang w:val="en-US" w:eastAsia="zh-CN"/>
        </w:rPr>
        <w:t xml:space="preserve">数据预测报告服务，至少需配备1名专职数据统筹人员（现场支撑）和2名专职数据分析人员（至少1人现场支撑），全面统筹江苏智慧文旅平台数据，需于出报告时间节点前一周提供初稿，初稿需反映趋势特征、观点新颖、政治站位高，服务期内初稿文字表述错误不得超过3次，数据逻辑错误不得超过2次。出报告时间节点后1个工作日内提供终稿，文字及数据需无原则性错误。数据准确率高于95%。数据预测准确率高于80%。为确保分析服务质量，相关人员的年终绩效考核需充分考虑甲方意见，如出现上述服务质量问题，则不得评优，如需更换人员，需经甲方同意。</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相关产权：</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color w:val="auto"/>
          <w:szCs w:val="21"/>
          <w:highlight w:val="none"/>
          <w:lang w:bidi="ar"/>
        </w:rPr>
        <w:t xml:space="preserve">▲</w:t>
      </w:r>
      <w:r>
        <w:rPr>
          <w:rFonts w:hint="eastAsia" w:ascii="宋体" w:hAnsi="宋体" w:eastAsia="宋体" w:cs="宋体"/>
          <w:bCs/>
          <w:color w:val="auto"/>
          <w:sz w:val="24"/>
          <w:szCs w:val="24"/>
          <w:highlight w:val="none"/>
          <w:lang w:val="en-US" w:eastAsia="zh-CN"/>
        </w:rPr>
        <w:t xml:space="preserve">甲方对依据本合同采购的数据享有持有权、加工使用权及产品经营权（合称</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数据三权</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），由此形成的衍生数据成果归甲方所有。乙方保证数据来源合法合规，并有权向第三方提供同类数据，但不得向任何第三方披露或利用甲方基于该数据形成的衍生成果。（须提供承诺函并加盖供应商公章）</w:t>
      </w:r>
      <w:r/>
    </w:p>
    <w:p>
      <w:pPr>
        <w:numPr>
          <w:ilvl w:val="0"/>
          <w:numId w:val="0"/>
        </w:num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Cs/>
          <w:color w:val="auto"/>
          <w:sz w:val="24"/>
          <w:szCs w:val="24"/>
          <w:highlight w:val="none"/>
          <w:lang w:val="en-US" w:eastAsia="zh-CN"/>
        </w:rPr>
        <w:t xml:space="preserve">二、预算金额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pacing w:val="-16"/>
          <w:sz w:val="24"/>
          <w:szCs w:val="24"/>
          <w:highlight w:val="none"/>
        </w:rPr>
        <w:t xml:space="preserve">1</w:t>
      </w:r>
      <w:r>
        <w:rPr>
          <w:rFonts w:hint="eastAsia" w:ascii="宋体" w:hAnsi="宋体" w:eastAsia="宋体" w:cs="宋体"/>
          <w:bCs/>
          <w:color w:val="auto"/>
          <w:spacing w:val="-16"/>
          <w:sz w:val="24"/>
          <w:szCs w:val="24"/>
          <w:highlight w:val="none"/>
          <w:lang w:val="en-US" w:eastAsia="zh-CN"/>
        </w:rPr>
        <w:t xml:space="preserve">40</w:t>
      </w:r>
      <w:r>
        <w:rPr>
          <w:rFonts w:hint="eastAsia" w:ascii="宋体" w:hAnsi="宋体" w:eastAsia="宋体" w:cs="宋体"/>
          <w:bCs/>
          <w:color w:val="auto"/>
          <w:sz w:val="24"/>
          <w:szCs w:val="24"/>
          <w:highlight w:val="none"/>
        </w:rPr>
        <w:t xml:space="preserve">万元</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Cs/>
          <w:color w:val="auto"/>
          <w:sz w:val="24"/>
          <w:szCs w:val="24"/>
          <w:highlight w:val="none"/>
          <w:lang w:val="en-US" w:eastAsia="zh-CN"/>
        </w:rPr>
        <w:t xml:space="preserve">三、服务时间</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合同签订之日起至</w:t>
      </w:r>
      <w:r>
        <w:rPr>
          <w:rFonts w:hint="eastAsia" w:ascii="宋体" w:hAnsi="宋体" w:eastAsia="宋体" w:cs="宋体"/>
          <w:bCs/>
          <w:color w:val="auto"/>
          <w:sz w:val="24"/>
          <w:szCs w:val="24"/>
          <w:highlight w:val="none"/>
        </w:rPr>
        <w:t xml:space="preserve">2027</w:t>
      </w:r>
      <w:r>
        <w:rPr>
          <w:rFonts w:hint="eastAsia" w:ascii="宋体" w:hAnsi="宋体" w:eastAsia="宋体" w:cs="宋体"/>
          <w:bCs/>
          <w:color w:val="auto"/>
          <w:sz w:val="24"/>
          <w:szCs w:val="24"/>
          <w:highlight w:val="none"/>
          <w:lang w:val="en-US" w:eastAsia="zh-CN"/>
        </w:rPr>
        <w:t xml:space="preserve">年</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日</w:t>
      </w:r>
      <w:r/>
    </w:p>
    <w:p>
      <w:pPr>
        <w:pStyle w:val="1256"/>
        <w:ind w:left="0"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 w:val="0"/>
          <w:bCs/>
          <w:color w:val="auto"/>
          <w:spacing w:val="0"/>
          <w:sz w:val="24"/>
          <w:szCs w:val="24"/>
          <w:highlight w:val="none"/>
          <w:lang w:val="en-US" w:eastAsia="zh-CN" w:bidi="ar-SA"/>
        </w:rPr>
        <w:t xml:space="preserve">四、付款方式</w:t>
      </w:r>
      <w:r>
        <w:rPr>
          <w:rFonts w:hint="eastAsia" w:ascii="宋体" w:hAnsi="宋体" w:eastAsia="宋体" w:cs="宋体"/>
          <w:b w:val="0"/>
          <w:bCs/>
          <w:color w:val="auto"/>
          <w:sz w:val="24"/>
          <w:szCs w:val="24"/>
          <w:highlight w:val="none"/>
        </w:rPr>
        <w:t xml:space="preserve">：</w:t>
      </w:r>
      <w:r/>
    </w:p>
    <w:p>
      <w:pPr>
        <w:pStyle w:val="1256"/>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分期付款。</w:t>
      </w:r>
      <w:r>
        <w:rPr>
          <w:rFonts w:hint="eastAsia" w:ascii="宋体" w:hAnsi="宋体" w:eastAsia="宋体" w:cs="宋体"/>
          <w:b w:val="0"/>
          <w:bCs/>
          <w:color w:val="auto"/>
          <w:sz w:val="24"/>
          <w:szCs w:val="24"/>
          <w:highlight w:val="none"/>
          <w:lang w:val="en-US" w:eastAsia="zh-CN"/>
        </w:rPr>
        <w:t xml:space="preserve">首款，合同签订后15个工作日内支付</w:t>
      </w:r>
      <w:r>
        <w:rPr>
          <w:rFonts w:hint="eastAsia" w:ascii="宋体" w:hAnsi="宋体" w:eastAsia="宋体" w:cs="宋体"/>
          <w:b w:val="0"/>
          <w:bCs/>
          <w:color w:val="auto"/>
          <w:sz w:val="24"/>
          <w:szCs w:val="24"/>
          <w:highlight w:val="none"/>
        </w:rPr>
        <w:t xml:space="preserve">合同金额的40%。中期款，</w:t>
      </w:r>
      <w:r>
        <w:rPr>
          <w:rFonts w:hint="eastAsia" w:ascii="宋体" w:hAnsi="宋体" w:eastAsia="宋体" w:cs="宋体"/>
          <w:b w:val="0"/>
          <w:bCs/>
          <w:color w:val="auto"/>
          <w:sz w:val="24"/>
          <w:szCs w:val="24"/>
          <w:highlight w:val="none"/>
          <w:lang w:val="en-US" w:eastAsia="zh-CN"/>
        </w:rPr>
        <w:t xml:space="preserve">2026年12月</w:t>
      </w:r>
      <w:r>
        <w:rPr>
          <w:rFonts w:hint="eastAsia" w:ascii="宋体" w:hAnsi="宋体" w:eastAsia="宋体" w:cs="宋体"/>
          <w:b w:val="0"/>
          <w:bCs/>
          <w:color w:val="auto"/>
          <w:sz w:val="24"/>
          <w:szCs w:val="24"/>
          <w:highlight w:val="none"/>
        </w:rPr>
        <w:t xml:space="preserve">项目完成中验后</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支付</w:t>
      </w:r>
      <w:r>
        <w:rPr>
          <w:rFonts w:hint="eastAsia" w:ascii="宋体" w:hAnsi="宋体" w:eastAsia="宋体" w:cs="宋体"/>
          <w:b w:val="0"/>
          <w:bCs/>
          <w:color w:val="auto"/>
          <w:sz w:val="24"/>
          <w:szCs w:val="24"/>
          <w:highlight w:val="none"/>
        </w:rPr>
        <w:t xml:space="preserve">合同金额的</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0%。尾款，服务结束并验收合格</w:t>
      </w:r>
      <w:r>
        <w:rPr>
          <w:rFonts w:hint="eastAsia" w:ascii="宋体" w:hAnsi="宋体" w:cs="宋体"/>
          <w:b w:val="0"/>
          <w:bCs/>
          <w:color w:val="auto"/>
          <w:sz w:val="24"/>
          <w:szCs w:val="24"/>
          <w:highlight w:val="none"/>
          <w:lang w:val="en-US" w:eastAsia="zh-CN"/>
        </w:rPr>
        <w:t xml:space="preserve">后15个工作日内</w:t>
      </w:r>
      <w:r>
        <w:rPr>
          <w:rFonts w:hint="eastAsia" w:ascii="宋体" w:hAnsi="宋体" w:eastAsia="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支付</w:t>
      </w:r>
      <w:r>
        <w:rPr>
          <w:rFonts w:hint="eastAsia" w:ascii="宋体" w:hAnsi="宋体" w:eastAsia="宋体" w:cs="宋体"/>
          <w:b w:val="0"/>
          <w:bCs/>
          <w:color w:val="auto"/>
          <w:sz w:val="24"/>
          <w:szCs w:val="24"/>
          <w:highlight w:val="none"/>
        </w:rPr>
        <w:t xml:space="preserve">合同金额的</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0%。因财政资金未按时拨付导致甲方迟延付款的，甲方不承担违约责任。</w:t>
      </w:r>
      <w:r/>
    </w:p>
    <w:p>
      <w:pPr>
        <w:ind w:firstLine="480"/>
        <w:spacing w:after="80" w:line="360" w:lineRule="auto"/>
        <w:rPr>
          <w:rFonts w:hint="eastAsia" w:ascii="宋体" w:hAnsi="宋体" w:cs="宋体"/>
          <w:bCs/>
          <w:color w:val="auto"/>
          <w:sz w:val="24"/>
          <w:szCs w:val="24"/>
          <w:highlight w:val="none"/>
        </w:rPr>
      </w:pPr>
      <w:r>
        <w:rPr>
          <w:rFonts w:hint="eastAsia" w:ascii="宋体" w:hAnsi="宋体" w:cs="宋体"/>
          <w:b w:val="0"/>
          <w:bCs/>
          <w:color w:val="auto"/>
          <w:sz w:val="24"/>
          <w:szCs w:val="24"/>
          <w:highlight w:val="none"/>
          <w:lang w:val="en-US" w:eastAsia="zh-CN"/>
        </w:rPr>
        <w:t xml:space="preserve">中验要求：</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1500个点位的接待国内游客量及游客画像数据</w:t>
      </w:r>
      <w:r>
        <w:rPr>
          <w:rFonts w:hint="eastAsia" w:ascii="宋体" w:hAnsi="宋体" w:eastAsia="宋体" w:cs="宋体"/>
          <w:bCs/>
          <w:color w:val="auto"/>
          <w:sz w:val="24"/>
          <w:szCs w:val="24"/>
          <w:highlight w:val="none"/>
          <w:lang w:val="en-US" w:eastAsia="zh-CN"/>
        </w:rPr>
        <w:t xml:space="preserve">等能够按照项目需求正常传输和提供；</w:t>
      </w:r>
      <w:r>
        <w:rPr>
          <w:rFonts w:hint="eastAsia" w:ascii="宋体" w:hAnsi="宋体" w:eastAsia="宋体" w:cs="宋体"/>
          <w:b w:val="0"/>
          <w:bCs/>
          <w:color w:val="auto"/>
          <w:spacing w:val="0"/>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rPr>
        <w:t xml:space="preserve">舆情软件使用权限正常提供；</w:t>
      </w:r>
      <w:r>
        <w:rPr>
          <w:rFonts w:hint="eastAsia" w:ascii="宋体" w:hAnsi="宋体" w:eastAsia="宋体" w:cs="宋体"/>
          <w:b w:val="0"/>
          <w:bCs/>
          <w:color w:val="auto"/>
          <w:spacing w:val="0"/>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rPr>
        <w:t xml:space="preserve">数据总线软件使用权限年费和BI报表功能部署，可正常使用；4、数据分析支撑服务人员部署到位。</w:t>
      </w:r>
      <w:r/>
    </w:p>
    <w:p>
      <w:pPr>
        <w:ind w:left="0" w:firstLine="480"/>
        <w:keepLines w:val="0"/>
        <w:keepNext w:val="0"/>
        <w:pageBreakBefore w:val="0"/>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bookmarkEnd w:id="147"/>
      <w:r/>
      <w:bookmarkEnd w:id="148"/>
      <w:r/>
      <w:r/>
    </w:p>
    <w:p>
      <w:pPr>
        <w:jc w:val="center"/>
        <w:rPr>
          <w:rFonts w:hint="eastAsia" w:ascii="宋体" w:hAnsi="宋体" w:eastAsia="Arial" w:cs="宋体"/>
          <w:b/>
          <w:color w:val="auto"/>
          <w:sz w:val="44"/>
          <w:szCs w:val="44"/>
          <w:highlight w:val="none"/>
          <w:lang w:val="en-US" w:eastAsia="zh-CN" w:bidi="ar-SA"/>
        </w:rPr>
        <w:outlineLvl w:val="0"/>
      </w:pPr>
      <w:r/>
      <w:bookmarkStart w:id="150" w:name="_Toc10059"/>
      <w:r>
        <w:rPr>
          <w:rFonts w:hint="eastAsia" w:ascii="宋体" w:hAnsi="宋体" w:eastAsia="Arial" w:cs="宋体"/>
          <w:b/>
          <w:color w:val="auto"/>
          <w:sz w:val="44"/>
          <w:szCs w:val="44"/>
          <w:highlight w:val="none"/>
          <w:lang w:val="en-US" w:eastAsia="zh-CN" w:bidi="ar-SA"/>
        </w:rPr>
        <w:br w:type="page" w:clear="all"/>
      </w:r>
      <w:r/>
    </w:p>
    <w:p>
      <w:pPr>
        <w:pStyle w:val="730"/>
        <w:numPr>
          <w:ilvl w:val="0"/>
          <w:numId w:val="9"/>
        </w:numPr>
        <w:jc w:val="center"/>
        <w:rPr>
          <w:rFonts w:hint="eastAsia"/>
          <w:color w:val="auto"/>
          <w:highlight w:val="none"/>
        </w:rPr>
        <w:outlineLvl w:val="0"/>
      </w:pPr>
      <w:r>
        <w:rPr>
          <w:rFonts w:hint="eastAsia"/>
          <w:color w:val="auto"/>
          <w:highlight w:val="none"/>
        </w:rPr>
        <w:t xml:space="preserve">合同格式及条款</w:t>
      </w:r>
      <w:bookmarkEnd w:id="146"/>
      <w:r/>
      <w:bookmarkEnd w:id="150"/>
      <w:r/>
      <w:r/>
    </w:p>
    <w:p>
      <w:pPr>
        <w:numPr>
          <w:ilvl w:val="0"/>
          <w:numId w:val="0"/>
        </w:numPr>
        <w:jc w:val="center"/>
        <w:rPr>
          <w:rFonts w:hint="default" w:eastAsia="宋体"/>
          <w:color w:val="auto"/>
          <w:highlight w:val="none"/>
          <w:lang w:val="en-US" w:eastAsia="zh-CN"/>
        </w:rPr>
      </w:pPr>
      <w:r>
        <w:rPr>
          <w:rFonts w:hint="eastAsia"/>
          <w:color w:val="auto"/>
          <w:highlight w:val="none"/>
          <w:lang w:val="en-US" w:eastAsia="zh-CN"/>
        </w:rPr>
        <w:t xml:space="preserve">（以下为本项目合同的通用条款，具体以签订为准）</w:t>
      </w:r>
      <w:r/>
    </w:p>
    <w:p>
      <w:pPr>
        <w:numPr>
          <w:ilvl w:val="0"/>
          <w:numId w:val="0"/>
        </w:numPr>
        <w:jc w:val="both"/>
        <w:widowControl w:val="off"/>
        <w:rPr>
          <w:rFonts w:hint="eastAsia"/>
          <w:color w:val="auto"/>
          <w:highlight w:val="none"/>
        </w:rPr>
      </w:pPr>
      <w:r>
        <w:rPr>
          <w:rFonts w:hint="eastAsia"/>
          <w:color w:val="auto"/>
          <w:highlight w:val="none"/>
        </w:rPr>
      </w:r>
      <w:r/>
    </w:p>
    <w:p>
      <w:pPr>
        <w:pStyle w:val="765"/>
        <w:spacing w:before="0" w:beforeAutospacing="0" w:after="0" w:afterAutospacing="0" w:line="560" w:lineRule="exact"/>
        <w:shd w:val="clear" w:color="auto" w:fill="ffffff"/>
        <w:rPr>
          <w:rFonts w:hint="eastAsia"/>
          <w:color w:val="auto"/>
          <w:sz w:val="28"/>
          <w:szCs w:val="28"/>
          <w:highlight w:val="none"/>
        </w:rPr>
      </w:pPr>
      <w:r/>
      <w:bookmarkStart w:id="151" w:name="_Toc87020293"/>
      <w:r/>
      <w:r/>
    </w:p>
    <w:p>
      <w:pPr>
        <w:pStyle w:val="731"/>
        <w:jc w:val="center"/>
        <w:rPr>
          <w:color w:val="auto"/>
          <w:sz w:val="44"/>
          <w:szCs w:val="44"/>
          <w:highlight w:val="none"/>
        </w:rPr>
      </w:pPr>
      <w:r>
        <w:rPr>
          <w:rFonts w:hint="eastAsia" w:ascii="黑体" w:eastAsia="黑体"/>
          <w:color w:val="auto"/>
          <w:sz w:val="44"/>
          <w:szCs w:val="44"/>
          <w:highlight w:val="none"/>
          <w:lang w:val="en-US" w:eastAsia="zh-CN"/>
        </w:rPr>
        <w:t xml:space="preserve">×××</w:t>
      </w:r>
      <w:r>
        <w:rPr>
          <w:rFonts w:hint="eastAsia"/>
          <w:color w:val="auto"/>
          <w:sz w:val="44"/>
          <w:szCs w:val="44"/>
          <w:highlight w:val="none"/>
        </w:rPr>
        <w:t xml:space="preserve">项目</w:t>
      </w:r>
      <w:r>
        <w:rPr>
          <w:rFonts w:hint="eastAsia"/>
          <w:color w:val="auto"/>
          <w:sz w:val="44"/>
          <w:szCs w:val="44"/>
          <w:highlight w:val="none"/>
          <w:lang w:val="en-US" w:eastAsia="zh-CN"/>
        </w:rPr>
        <w:t xml:space="preserve">采购</w:t>
      </w:r>
      <w:r>
        <w:rPr>
          <w:rFonts w:hint="eastAsia"/>
          <w:color w:val="auto"/>
          <w:sz w:val="44"/>
          <w:szCs w:val="44"/>
          <w:highlight w:val="none"/>
        </w:rPr>
        <w:t xml:space="preserve">合同</w:t>
      </w:r>
      <w:r/>
    </w:p>
    <w:p>
      <w:pPr>
        <w:pStyle w:val="765"/>
        <w:spacing w:line="330" w:lineRule="atLeast"/>
        <w:shd w:val="clear" w:color="auto" w:fill="ffffff"/>
        <w:rPr>
          <w:rFonts w:hint="eastAsia"/>
          <w:color w:val="auto"/>
          <w:sz w:val="36"/>
          <w:szCs w:val="36"/>
          <w:highlight w:val="none"/>
        </w:rPr>
      </w:pPr>
      <w:r>
        <w:rPr>
          <w:rFonts w:hint="eastAsia"/>
          <w:color w:val="auto"/>
          <w:sz w:val="36"/>
          <w:szCs w:val="36"/>
          <w:highlight w:val="none"/>
        </w:rPr>
      </w:r>
      <w:r/>
    </w:p>
    <w:p>
      <w:pPr>
        <w:ind w:left="1798" w:hanging="1080"/>
        <w:jc w:val="left"/>
        <w:keepLines w:val="0"/>
        <w:keepNext w:val="0"/>
        <w:pageBreakBefore w:val="0"/>
        <w:widowControl/>
        <w:rPr>
          <w:rFonts w:hint="default" w:ascii="Arial Unicode MS" w:hAnsi="Arial Unicode MS" w:eastAsia="宋体" w:cs="Arial Unicode MS"/>
          <w:color w:val="auto"/>
          <w:sz w:val="36"/>
          <w:szCs w:val="36"/>
          <w:highlight w:val="none"/>
          <w:u w:val="none"/>
          <w:lang w:val="en-US" w:eastAsia="zh-CN" w:bidi="ar-SA"/>
        </w:rPr>
      </w:pPr>
      <w:r>
        <w:rPr>
          <w:rFonts w:ascii="Arial Unicode MS" w:hAnsi="Arial Unicode MS" w:eastAsia="宋体" w:cs="Arial Unicode MS"/>
          <w:color w:val="auto"/>
          <w:sz w:val="36"/>
          <w:szCs w:val="36"/>
          <w:highlight w:val="none"/>
          <w:lang w:val="en-US" w:eastAsia="zh-CN" w:bidi="ar-SA"/>
        </w:rPr>
        <w:t xml:space="preserve">项目名称：</w:t>
      </w:r>
      <w:r>
        <w:rPr>
          <w:rFonts w:hint="eastAsia" w:ascii="宋体" w:hAnsi="宋体" w:eastAsia="宋体" w:cs="宋体"/>
          <w:color w:val="auto"/>
          <w:sz w:val="36"/>
          <w:szCs w:val="36"/>
          <w:highlight w:val="none"/>
          <w:u w:val="none"/>
          <w:lang w:val="en-US" w:eastAsia="zh-CN" w:bidi="ar-SA"/>
        </w:rPr>
        <w:t xml:space="preserve"> </w:t>
      </w:r>
      <w:r>
        <w:rPr>
          <w:rFonts w:hint="eastAsia" w:ascii="宋体" w:hAnsi="宋体" w:eastAsia="宋体" w:cs="宋体"/>
          <w:color w:val="auto"/>
          <w:sz w:val="36"/>
          <w:szCs w:val="36"/>
          <w:highlight w:val="none"/>
          <w:u w:val="single"/>
          <w:lang w:val="en-US" w:eastAsia="zh-CN" w:bidi="ar-SA"/>
        </w:rPr>
        <w:t xml:space="preserve">                      　      </w:t>
      </w:r>
      <w:r>
        <w:rPr>
          <w:rFonts w:hint="eastAsia" w:ascii="宋体" w:hAnsi="宋体" w:eastAsia="宋体" w:cs="宋体"/>
          <w:color w:val="auto"/>
          <w:sz w:val="36"/>
          <w:szCs w:val="36"/>
          <w:highlight w:val="none"/>
          <w:u w:val="none"/>
          <w:lang w:val="en-US" w:eastAsia="zh-CN" w:bidi="ar-SA"/>
        </w:rPr>
        <w:t xml:space="preserve">    　                                 </w:t>
      </w:r>
      <w:r/>
    </w:p>
    <w:p>
      <w:pPr>
        <w:ind w:firstLine="720"/>
        <w:jc w:val="left"/>
        <w:keepLines w:val="0"/>
        <w:keepNext w:val="0"/>
        <w:pageBreakBefore w:val="0"/>
        <w:spacing w:before="100" w:beforeAutospacing="1" w:after="100" w:afterAutospacing="1" w:line="330" w:lineRule="atLeast"/>
        <w:shd w:val="clear" w:color="auto" w:fill="ffffff"/>
        <w:widowControl/>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采购人</w:t>
      </w:r>
      <w:r>
        <w:rPr>
          <w:rFonts w:ascii="宋体" w:hAnsi="宋体" w:eastAsia="宋体" w:cs="宋体"/>
          <w:color w:val="auto"/>
          <w:sz w:val="36"/>
          <w:szCs w:val="36"/>
          <w:highlight w:val="none"/>
          <w:lang w:val="en-US" w:eastAsia="zh-CN" w:bidi="ar-SA"/>
        </w:rPr>
        <w:t xml:space="preserve">(甲方)：</w:t>
      </w:r>
      <w:r>
        <w:rPr>
          <w:rFonts w:hint="eastAsia" w:ascii="宋体" w:hAnsi="宋体" w:eastAsia="宋体" w:cs="宋体"/>
          <w:bCs/>
          <w:color w:val="auto"/>
          <w:sz w:val="32"/>
          <w:szCs w:val="32"/>
          <w:highlight w:val="none"/>
          <w:u w:val="single"/>
          <w:lang w:val="en-US" w:eastAsia="zh-CN" w:bidi="ar-SA"/>
        </w:rPr>
        <w:t xml:space="preserve">江苏省数字文化和智慧旅游发展中心 </w:t>
      </w:r>
      <w:r/>
    </w:p>
    <w:p>
      <w:pPr>
        <w:ind w:firstLine="720"/>
        <w:jc w:val="left"/>
        <w:keepLines w:val="0"/>
        <w:keepNext w:val="0"/>
        <w:pageBreakBefore w:val="0"/>
        <w:spacing w:before="100" w:beforeAutospacing="1" w:after="100" w:afterAutospacing="1" w:line="330" w:lineRule="atLeast"/>
        <w:shd w:val="clear" w:color="auto" w:fill="ffffff"/>
        <w:widowControl/>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住所地：</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36"/>
          <w:highlight w:val="none"/>
          <w:lang w:val="en-US" w:eastAsia="zh-CN" w:bidi="ar-SA"/>
        </w:rPr>
        <w:t xml:space="preserve"> </w:t>
      </w:r>
      <w:r/>
    </w:p>
    <w:p>
      <w:pPr>
        <w:ind w:firstLine="720"/>
        <w:jc w:val="left"/>
        <w:keepLines w:val="0"/>
        <w:keepNext w:val="0"/>
        <w:pageBreakBefore w:val="0"/>
        <w:widowControl/>
        <w:rPr>
          <w:rFonts w:hint="default" w:ascii="Arial Unicode MS" w:hAnsi="Arial Unicode MS" w:eastAsia="宋体" w:cs="Arial Unicode MS"/>
          <w:color w:val="auto"/>
          <w:sz w:val="28"/>
          <w:szCs w:val="28"/>
          <w:highlight w:val="none"/>
          <w:u w:val="single"/>
          <w:lang w:val="en-US" w:eastAsia="zh-CN" w:bidi="ar-SA"/>
        </w:rPr>
      </w:pPr>
      <w:r>
        <w:rPr>
          <w:rFonts w:hint="eastAsia" w:ascii="Arial Unicode MS" w:hAnsi="Arial Unicode MS" w:eastAsia="宋体" w:cs="Arial Unicode MS"/>
          <w:color w:val="auto"/>
          <w:sz w:val="36"/>
          <w:szCs w:val="36"/>
          <w:highlight w:val="none"/>
          <w:lang w:val="en-US" w:eastAsia="zh-CN" w:bidi="ar-SA"/>
        </w:rPr>
        <w:t xml:space="preserve">供应商</w:t>
      </w:r>
      <w:r>
        <w:rPr>
          <w:rFonts w:hint="eastAsia" w:ascii="宋体" w:hAnsi="宋体" w:eastAsia="宋体" w:cs="宋体"/>
          <w:color w:val="auto"/>
          <w:sz w:val="36"/>
          <w:szCs w:val="36"/>
          <w:highlight w:val="none"/>
          <w:lang w:val="en-US" w:eastAsia="zh-CN" w:bidi="ar-SA"/>
        </w:rPr>
        <w:t xml:space="preserve">(乙方)：</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28"/>
          <w:szCs w:val="28"/>
          <w:highlight w:val="none"/>
          <w:u w:val="single"/>
          <w:lang w:val="en-US" w:eastAsia="zh-CN" w:bidi="ar-SA"/>
        </w:rPr>
        <w:t xml:space="preserve"> </w:t>
      </w:r>
      <w:r/>
    </w:p>
    <w:p>
      <w:pPr>
        <w:ind w:firstLine="720"/>
        <w:jc w:val="left"/>
        <w:keepLines w:val="0"/>
        <w:keepNext w:val="0"/>
        <w:pageBreakBefore w:val="0"/>
        <w:spacing w:before="100" w:beforeAutospacing="1" w:after="100" w:afterAutospacing="1" w:line="330" w:lineRule="atLeast"/>
        <w:shd w:val="clear" w:color="auto" w:fill="ffffff"/>
        <w:widowControl/>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住所地：</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p>
    <w:p>
      <w:pPr>
        <w:ind w:firstLine="720"/>
        <w:jc w:val="left"/>
        <w:keepLines w:val="0"/>
        <w:keepNext w:val="0"/>
        <w:pageBreakBefore w:val="0"/>
        <w:spacing w:before="100" w:beforeAutospacing="1" w:after="100" w:afterAutospacing="1" w:line="330" w:lineRule="atLeast"/>
        <w:shd w:val="clear" w:color="auto" w:fill="ffffff"/>
        <w:widowControl/>
        <w:rPr>
          <w:rFonts w:ascii="宋体" w:hAnsi="宋体" w:eastAsia="宋体" w:cs="宋体"/>
          <w:color w:val="auto"/>
          <w:sz w:val="36"/>
          <w:szCs w:val="24"/>
          <w:highlight w:val="none"/>
          <w:u w:val="single"/>
          <w:lang w:val="en-US" w:eastAsia="zh-CN" w:bidi="ar-SA"/>
        </w:rPr>
      </w:pPr>
      <w:r>
        <w:rPr>
          <w:rFonts w:hint="eastAsia" w:ascii="宋体" w:hAnsi="宋体" w:cs="宋体"/>
          <w:color w:val="auto"/>
          <w:sz w:val="36"/>
          <w:szCs w:val="36"/>
          <w:highlight w:val="none"/>
          <w:lang w:val="en-US" w:eastAsia="zh-CN" w:bidi="ar-SA"/>
        </w:rPr>
        <w:t xml:space="preserve">履行</w:t>
      </w:r>
      <w:r>
        <w:rPr>
          <w:rFonts w:ascii="宋体" w:hAnsi="宋体" w:eastAsia="宋体" w:cs="宋体"/>
          <w:color w:val="auto"/>
          <w:sz w:val="36"/>
          <w:szCs w:val="36"/>
          <w:highlight w:val="none"/>
          <w:lang w:val="en-US" w:eastAsia="zh-CN" w:bidi="ar-SA"/>
        </w:rPr>
        <w:t xml:space="preserve">期限：</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24"/>
          <w:highlight w:val="none"/>
          <w:u w:val="none"/>
          <w:lang w:val="en-US" w:eastAsia="zh-CN" w:bidi="ar-SA"/>
        </w:rPr>
        <w:t xml:space="preserve">                    </w:t>
      </w:r>
      <w:r>
        <w:rPr>
          <w:rFonts w:hint="eastAsia" w:ascii="宋体" w:hAnsi="宋体" w:eastAsia="宋体" w:cs="宋体"/>
          <w:color w:val="auto"/>
          <w:sz w:val="32"/>
          <w:szCs w:val="32"/>
          <w:highlight w:val="none"/>
          <w:u w:val="non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p>
    <w:p>
      <w:pPr>
        <w:pStyle w:val="765"/>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r/>
    </w:p>
    <w:p>
      <w:pPr>
        <w:pStyle w:val="765"/>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r/>
    </w:p>
    <w:p>
      <w:pPr>
        <w:pStyle w:val="765"/>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r/>
    </w:p>
    <w:p>
      <w:pPr>
        <w:pStyle w:val="765"/>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bookmarkEnd w:id="151"/>
      <w:r/>
      <w:r/>
    </w:p>
    <w:p>
      <w:pPr>
        <w:ind w:firstLine="560"/>
        <w:jc w:val="left"/>
        <w:spacing w:line="560" w:lineRule="exact"/>
        <w:rPr>
          <w:rFonts w:hint="eastAsia" w:ascii="宋体" w:hAnsi="宋体" w:cs="宋体"/>
          <w:color w:val="auto"/>
          <w:sz w:val="28"/>
          <w:szCs w:val="24"/>
          <w:highlight w:val="none"/>
          <w:lang w:val="zh-CN"/>
        </w:rPr>
      </w:pPr>
      <w:r>
        <w:rPr>
          <w:rFonts w:hint="eastAsia" w:ascii="宋体" w:hAnsi="宋体" w:cs="宋体"/>
          <w:color w:val="auto"/>
          <w:sz w:val="28"/>
          <w:szCs w:val="24"/>
          <w:highlight w:val="none"/>
          <w:lang w:val="zh-CN"/>
        </w:rPr>
      </w:r>
      <w:r/>
    </w:p>
    <w:p>
      <w:pPr>
        <w:ind w:firstLine="560"/>
        <w:jc w:val="left"/>
        <w:spacing w:line="560" w:lineRule="exact"/>
        <w:rPr>
          <w:rFonts w:hint="eastAsia" w:ascii="宋体" w:hAnsi="宋体" w:cs="宋体"/>
          <w:color w:val="auto"/>
          <w:sz w:val="28"/>
          <w:szCs w:val="24"/>
          <w:highlight w:val="none"/>
          <w:lang w:val="zh-CN"/>
        </w:rPr>
      </w:pPr>
      <w:r>
        <w:rPr>
          <w:rFonts w:hint="eastAsia" w:ascii="宋体" w:hAnsi="宋体" w:cs="宋体"/>
          <w:color w:val="auto"/>
          <w:sz w:val="28"/>
          <w:szCs w:val="24"/>
          <w:highlight w:val="none"/>
          <w:lang w:val="zh-CN"/>
        </w:rPr>
      </w:r>
      <w:r/>
    </w:p>
    <w:p>
      <w:pPr>
        <w:ind w:firstLine="560"/>
        <w:jc w:val="left"/>
        <w:spacing w:line="560" w:lineRule="exact"/>
        <w:rPr>
          <w:rFonts w:hint="eastAsia" w:ascii="宋体" w:hAnsi="宋体" w:cs="宋体"/>
          <w:color w:val="auto"/>
          <w:sz w:val="28"/>
          <w:szCs w:val="24"/>
          <w:highlight w:val="none"/>
          <w:lang w:val="zh-CN"/>
        </w:rPr>
      </w:pPr>
      <w:r>
        <w:rPr>
          <w:rFonts w:hint="eastAsia" w:ascii="宋体" w:hAnsi="宋体" w:cs="宋体"/>
          <w:color w:val="auto"/>
          <w:sz w:val="28"/>
          <w:szCs w:val="24"/>
          <w:highlight w:val="none"/>
          <w:lang w:val="zh-CN"/>
        </w:rPr>
      </w:r>
      <w:r/>
    </w:p>
    <w:p>
      <w:pPr>
        <w:ind w:firstLine="562"/>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r>
      <w:r/>
    </w:p>
    <w:p>
      <w:pPr>
        <w:ind w:firstLine="56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第一条 </w:t>
      </w:r>
      <w:r>
        <w:rPr>
          <w:rFonts w:hint="eastAsia" w:ascii="宋体" w:hAnsi="宋体" w:eastAsia="宋体" w:cs="宋体"/>
          <w:b/>
          <w:color w:val="auto"/>
          <w:sz w:val="24"/>
          <w:szCs w:val="24"/>
          <w:highlight w:val="none"/>
        </w:rPr>
        <w:t xml:space="preserve">服务内容</w:t>
      </w:r>
      <w:r/>
    </w:p>
    <w:p>
      <w:pPr>
        <w:ind w:firstLine="480"/>
        <w:jc w:val="left"/>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本合同项下乙方提供服务的具体要求如下：【】。（或详见项目招投标文件内容）</w:t>
      </w:r>
      <w:r/>
    </w:p>
    <w:p>
      <w:pPr>
        <w:ind w:firstLine="56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第二条 </w:t>
      </w:r>
      <w:r>
        <w:rPr>
          <w:rFonts w:hint="eastAsia" w:ascii="宋体" w:hAnsi="宋体" w:eastAsia="宋体" w:cs="宋体"/>
          <w:b/>
          <w:color w:val="auto"/>
          <w:sz w:val="24"/>
          <w:szCs w:val="24"/>
          <w:highlight w:val="none"/>
        </w:rPr>
        <w:t xml:space="preserve">服务期限</w:t>
      </w:r>
      <w:r/>
    </w:p>
    <w:p>
      <w:pPr>
        <w:ind w:firstLine="562"/>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本合同服务期限【】。</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第三条 </w:t>
      </w:r>
      <w:r>
        <w:rPr>
          <w:rFonts w:hint="eastAsia" w:ascii="宋体" w:hAnsi="宋体" w:eastAsia="宋体" w:cs="宋体"/>
          <w:b/>
          <w:bCs/>
          <w:color w:val="auto"/>
          <w:sz w:val="24"/>
          <w:szCs w:val="24"/>
          <w:highlight w:val="none"/>
        </w:rPr>
        <w:t xml:space="preserve">合同金额</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3.1本合同总价款共计人民币:</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），此为甲方在本合同项下所应支付乙方的全部费用（包括但不限于乙方为履行本合同而产生的税费、人工成本、差旅费、人员及财产伤亡支出、数据信息采集及分析的费用、管理成本、沟通协调费用及利润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Hans"/>
        </w:rPr>
        <w:t xml:space="preserve">税费</w:t>
      </w:r>
      <w:r>
        <w:rPr>
          <w:rFonts w:hint="eastAsia" w:ascii="宋体" w:hAnsi="宋体" w:eastAsia="宋体" w:cs="宋体"/>
          <w:color w:val="auto"/>
          <w:sz w:val="24"/>
          <w:szCs w:val="24"/>
          <w:highlight w:val="none"/>
        </w:rPr>
        <w:t xml:space="preserve">等），除此以外，甲方无需就本合同向乙方及任何其他方支付任何费用。</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第四条  </w:t>
      </w:r>
      <w:r>
        <w:rPr>
          <w:rFonts w:hint="eastAsia" w:ascii="宋体" w:hAnsi="宋体" w:eastAsia="宋体" w:cs="宋体"/>
          <w:b/>
          <w:bCs/>
          <w:color w:val="auto"/>
          <w:sz w:val="24"/>
          <w:szCs w:val="24"/>
          <w:highlight w:val="none"/>
        </w:rPr>
        <w:t xml:space="preserve">付款方式</w:t>
      </w:r>
      <w:r/>
    </w:p>
    <w:p>
      <w:pPr>
        <w:pStyle w:val="765"/>
        <w:ind w:firstLine="480"/>
        <w:keepLines w:val="0"/>
        <w:keepNext w:val="0"/>
        <w:pageBreakBefore w:val="0"/>
        <w:spacing w:before="0" w:beforeAutospacing="0" w:after="0" w:afterAutospacing="0" w:line="52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分期付款，首期款【时间、金额】，二期款【时间、金额】，尾款【时间、金额】。</w:t>
      </w:r>
      <w:r/>
    </w:p>
    <w:p>
      <w:pPr>
        <w:ind w:firstLine="555"/>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服务期限内，甲方有权随时对乙方的服务内容和服务成果进行检查或考核，如甲方认为乙方服务内容和服务成果不符合项目要求，甲方有权暂缓向乙方支付任何一笔费用且不视为甲方违约，直至乙方按要求完善服务内容和成果并符合甲方要求。如乙方无法完善、拒绝完善、不再具备完善条件或修改完善后仍不符合甲方要求，甲方有权对本合同项下的合同总价款根据乙方实际有效工作量进行相应扣减后向乙方付款。</w:t>
      </w:r>
      <w:r/>
    </w:p>
    <w:p>
      <w:pPr>
        <w:ind w:firstLine="480"/>
        <w:jc w:val="left"/>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 乙方需在每次付款前向甲方提供符合国家规定的等额发票。由于乙方未按要求提供相发票，导致甲方付款迟延的，甲方不承担责任。</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第五条 </w:t>
      </w:r>
      <w:r>
        <w:rPr>
          <w:rFonts w:hint="eastAsia" w:ascii="宋体" w:hAnsi="宋体" w:eastAsia="宋体" w:cs="宋体"/>
          <w:b/>
          <w:color w:val="auto"/>
          <w:sz w:val="24"/>
          <w:szCs w:val="24"/>
          <w:highlight w:val="none"/>
        </w:rPr>
        <w:t xml:space="preserve">双方权利义务</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5.1甲方权利、义务</w:t>
      </w:r>
      <w:r/>
    </w:p>
    <w:p>
      <w:pPr>
        <w:ind w:firstLine="484"/>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5.1.1甲方应根据本合同的约定向乙方支付本合同项下价款。</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5.1.2甲方可以依据本合同约定的方式及目的使用乙方提供的</w:t>
      </w:r>
      <w:r>
        <w:rPr>
          <w:rFonts w:hint="eastAsia" w:ascii="宋体" w:hAnsi="宋体" w:cs="宋体"/>
          <w:color w:val="auto"/>
          <w:sz w:val="24"/>
          <w:szCs w:val="24"/>
          <w:highlight w:val="none"/>
          <w:lang w:val="en-US" w:eastAsia="zh-CN"/>
        </w:rPr>
        <w:t xml:space="preserve">数据及服务</w:t>
      </w:r>
      <w:r>
        <w:rPr>
          <w:rFonts w:hint="eastAsia" w:ascii="宋体" w:hAnsi="宋体" w:eastAsia="宋体" w:cs="宋体"/>
          <w:color w:val="auto"/>
          <w:sz w:val="24"/>
          <w:szCs w:val="24"/>
          <w:highlight w:val="none"/>
        </w:rPr>
        <w:t xml:space="preserve">并仅供内部及相关主管机关使用，不得作商业之用，双方另行约定的除外。</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5.2乙方权利、义务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5.2.1乙方有要求甲方根据本合同的约定支付合同项下价款的权利。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乙方有义务按照本合同约定向甲方提交</w:t>
      </w:r>
      <w:r>
        <w:rPr>
          <w:rFonts w:hint="eastAsia" w:ascii="宋体" w:hAnsi="宋体" w:cs="宋体"/>
          <w:color w:val="auto"/>
          <w:sz w:val="24"/>
          <w:szCs w:val="24"/>
          <w:highlight w:val="none"/>
          <w:lang w:val="en-US" w:eastAsia="zh-CN"/>
        </w:rPr>
        <w:t xml:space="preserve">数据</w:t>
      </w:r>
      <w:r>
        <w:rPr>
          <w:rFonts w:hint="eastAsia" w:ascii="宋体" w:hAnsi="宋体" w:eastAsia="宋体" w:cs="宋体"/>
          <w:color w:val="auto"/>
          <w:sz w:val="24"/>
          <w:szCs w:val="24"/>
          <w:highlight w:val="none"/>
        </w:rPr>
        <w:t xml:space="preserve">及服务，相关资料应真实、准确、完整。未经甲方同意，乙方不得将本合同项下成果及资料发送给其他方或非为履行本合同之目的使用。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乙方按照甲方要求编制的报告内容仅提供给甲方，并仅对甲方负责。如甲方对报告内容予以公开，乙方只对自己采集编制的客观内容负责，对甲方自行提出的修改部分不承担相关责任。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乙方不得擅自转让其应履行的部分或全部合同义务或出现任何形式的转包或分包行为。否则甲方有权解除合同，并拒绝向乙方支付任何费用，已支付的费用乙方应予退还，给甲方造成其他损失的，还应承担损失赔偿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应保证为甲方提供的服务中任何一部分均享有知识产权或均已获得全部授权，如有第三方提出侵犯其专利权、版权、商标权或其他权利的诉讼仲裁或其他权利主张，乙方应承担全部责任，并应承担因此给甲方造成的一切直接及间接损失、消除因此给甲方造成的一切影响，同时甲方有权要求解除本合同且无需向乙方支付任何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乙方保证其在本合同项下为甲方提供的服务、工作成果等合法、合规，不侵犯任何第三方的信息、隐私等权利。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bookmarkStart w:id="152" w:name="_Toc16675"/>
      <w:r>
        <w:rPr>
          <w:rFonts w:hint="eastAsia" w:ascii="宋体" w:hAnsi="宋体" w:eastAsia="宋体" w:cs="宋体"/>
          <w:color w:val="auto"/>
          <w:sz w:val="24"/>
          <w:szCs w:val="24"/>
          <w:highlight w:val="none"/>
          <w:lang w:val="en-US" w:eastAsia="zh-CN"/>
        </w:rPr>
        <w:t xml:space="preserve">5.2.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乙方需严格按照《江苏省数字文化和智慧旅游发展中心应用系统开发安全管理指南》《江苏省数字文化和智慧旅游发展中心信息系统运行维护管理规定》《数智中心网络安全</w:t>
      </w:r>
      <w:r>
        <w:rPr>
          <w:rFonts w:hint="eastAsia" w:ascii="宋体" w:hAnsi="宋体" w:eastAsia="宋体" w:cs="宋体"/>
          <w:color w:val="auto"/>
          <w:sz w:val="24"/>
          <w:szCs w:val="24"/>
          <w:highlight w:val="none"/>
          <w:lang w:val="en-US" w:eastAsia="zh-CN"/>
        </w:rPr>
        <w:t xml:space="preserve">和数据安全责任制</w:t>
      </w:r>
      <w:r>
        <w:rPr>
          <w:rFonts w:hint="eastAsia" w:ascii="宋体" w:hAnsi="宋体" w:eastAsia="宋体" w:cs="宋体"/>
          <w:color w:val="auto"/>
          <w:sz w:val="24"/>
          <w:szCs w:val="24"/>
          <w:highlight w:val="none"/>
        </w:rPr>
        <w:t xml:space="preserve">实施细则》等江苏省数字文化和智慧旅游发展中心系列规范性制度进行规范化管理，需定期开展内部自检，保障平台系统和数据的信息安全，如果被第三方检测出高危漏洞或者发生重大安全问题，乙方应承担全部责任，并应承担因此给甲方造成的一切直接及间接损失、消除因此给甲方造成的一切影响。</w:t>
      </w:r>
      <w:r/>
    </w:p>
    <w:p>
      <w:pPr>
        <w:ind w:firstLine="482"/>
        <w:jc w:val="left"/>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第六条 </w:t>
      </w:r>
      <w:r>
        <w:rPr>
          <w:rFonts w:hint="eastAsia" w:ascii="宋体" w:hAnsi="宋体" w:eastAsia="宋体" w:cs="宋体"/>
          <w:b/>
          <w:color w:val="auto"/>
          <w:sz w:val="24"/>
          <w:szCs w:val="24"/>
          <w:highlight w:val="none"/>
        </w:rPr>
        <w:t xml:space="preserve">知识产权</w:t>
      </w:r>
      <w:bookmarkEnd w:id="152"/>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双方一致确认，甲方对依据本合同采购的数据享有持有权、加工使用权及产品经营权（合称“数据三权”），由此形成的衍生数据成果归甲方所有。因履行本协议而形成的文字、图片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资料</w:t>
      </w:r>
      <w:r>
        <w:rPr>
          <w:rFonts w:hint="eastAsia" w:ascii="宋体" w:hAnsi="宋体" w:eastAsia="宋体" w:cs="宋体"/>
          <w:bCs/>
          <w:color w:val="auto"/>
          <w:sz w:val="24"/>
          <w:szCs w:val="24"/>
          <w:highlight w:val="none"/>
        </w:rPr>
        <w:t xml:space="preserve">等其他知识产权或利益均归甲方所有</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乙方保证数据来源合法合规，不得向任何第三方披露或利用甲方基于该数据形成的衍生成果。</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乙方同意并确认按照本合同约定的目的使用甲方的商标、商号，乙方保证以正确、积极的方式使用甲方的商标商号，不得擅自改动、分拆、歪曲整体形象和组成部分，不得出于本合同以外的其他目的使用，并在本合同终止后停止使用并归还甲方。</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bookmarkStart w:id="153" w:name="_Toc2928"/>
      <w:r>
        <w:rPr>
          <w:rFonts w:hint="eastAsia" w:ascii="宋体" w:hAnsi="宋体" w:eastAsia="宋体" w:cs="宋体"/>
          <w:b/>
          <w:color w:val="auto"/>
          <w:sz w:val="24"/>
          <w:szCs w:val="24"/>
          <w:highlight w:val="none"/>
          <w:lang w:val="en-US" w:eastAsia="zh-CN"/>
        </w:rPr>
        <w:t xml:space="preserve">第七条 </w:t>
      </w:r>
      <w:r>
        <w:rPr>
          <w:rFonts w:hint="eastAsia" w:ascii="宋体" w:hAnsi="宋体" w:eastAsia="宋体" w:cs="宋体"/>
          <w:b/>
          <w:color w:val="auto"/>
          <w:sz w:val="24"/>
          <w:szCs w:val="24"/>
          <w:highlight w:val="none"/>
        </w:rPr>
        <w:t xml:space="preserve">保密条款</w:t>
      </w:r>
      <w:bookmarkEnd w:id="153"/>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双方对本合同的存在、本合同的内容、双方的合作以及双方在履行本合同过程中所获知的对方的商业秘密、专有信息及其他未公开资料（包括但不限于乙方因履行本合同或在本合同期间获得的或收到的甲方的数据信息资料等）负有保密义务，不得向任何第三方透露。</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w:t>
      </w:r>
      <w:r>
        <w:rPr>
          <w:rFonts w:hint="eastAsia" w:ascii="宋体" w:hAnsi="宋体" w:eastAsia="宋体" w:cs="宋体"/>
          <w:i w:val="0"/>
          <w:iCs w:val="0"/>
          <w:caps w:val="0"/>
          <w:color w:val="auto"/>
          <w:spacing w:val="0"/>
          <w:sz w:val="24"/>
          <w:szCs w:val="24"/>
          <w:highlight w:val="none"/>
          <w:shd w:val="clear" w:color="auto" w:fill="auto"/>
        </w:rPr>
        <w:t xml:space="preserve"> 乙方不得将其依据本合同获得的服务成果及信息资料以任何方式透露给第三方。甲、乙双方均同意并确认因其雇员的泄密而导致对方的任何损害，应向对方承担赔偿责任；甲、乙双方均应采取必要的保障措施和有效手段并基于诚信原则防止上述行为的发生。</w:t>
      </w:r>
      <w:r/>
    </w:p>
    <w:p>
      <w:pPr>
        <w:ind w:firstLine="480"/>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7.3本合同不论何种原因变更、解除或终止均不影响本条款的效力。</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第八条 </w:t>
      </w:r>
      <w:r>
        <w:rPr>
          <w:rFonts w:hint="eastAsia" w:ascii="宋体" w:hAnsi="宋体" w:eastAsia="宋体" w:cs="宋体"/>
          <w:b/>
          <w:color w:val="auto"/>
          <w:sz w:val="24"/>
          <w:szCs w:val="24"/>
          <w:highlight w:val="none"/>
        </w:rPr>
        <w:t xml:space="preserve">免责事由</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不可抗力”是指本合同双方不能克服、不可预见或即使预见亦无法避免的事件，该事件妨碍、影响或延误任何一方根据本合同履行其全部或部分义务。该事件包括但不限于政府行为、自然灾害、重大疫情、战争、黑客袭击、停电、网络提供商的服务故障或任何其它类似事件。遭受不可抗力事件的一方可暂时中止履行本合同项下的义务直至不可抗力事件的影响消除为止，并且无需为此承担违约责任，但应尽最大努力减轻该事件产生的负面影响。</w:t>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8.2由于网络服务提供商的服务故障，造成乙方暂时不能通过互联网向甲方正常提供服务，乙方不承担责任，但有义务与网络服务提供商交涉，以尽快解决该问题。如因网络服务提供商的服务故障原因造成乙方不能通过互联网向甲方正常提供服务超过【</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】天，</w:t>
      </w:r>
      <w:r>
        <w:rPr>
          <w:rFonts w:hint="eastAsia" w:ascii="宋体" w:hAnsi="宋体" w:cs="宋体"/>
          <w:color w:val="auto"/>
          <w:sz w:val="24"/>
          <w:szCs w:val="24"/>
          <w:highlight w:val="none"/>
          <w:lang w:val="en-US" w:eastAsia="zh-CN"/>
        </w:rPr>
        <w:t xml:space="preserve">相关费用需在尾款中予以扣除</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由于政府有权部门或司法机关的命令（非乙方违约或侵权等应承担民事责任或应承担行政、刑事责任等原因导致前述政府有权部门或司法机关下达相关命令），造成乙方不能通过互联网正常提供服务的，乙方不承担责任，但应于接到有关命令后【】日内归还已收取的未能履行的服务费用。</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因上级主管部门原因导致合同无法按照约定继续履行的，任何一方不承担违约责任，双方应及时协商处理。</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bookmarkStart w:id="154" w:name="_Toc1779"/>
      <w:r>
        <w:rPr>
          <w:rFonts w:hint="eastAsia" w:ascii="宋体" w:hAnsi="宋体" w:eastAsia="宋体" w:cs="宋体"/>
          <w:b/>
          <w:color w:val="auto"/>
          <w:sz w:val="24"/>
          <w:szCs w:val="24"/>
          <w:highlight w:val="none"/>
          <w:lang w:val="en-US" w:eastAsia="zh-CN"/>
        </w:rPr>
        <w:t xml:space="preserve">第九条 </w:t>
      </w:r>
      <w:r>
        <w:rPr>
          <w:rFonts w:hint="eastAsia" w:ascii="宋体" w:hAnsi="宋体" w:eastAsia="宋体" w:cs="宋体"/>
          <w:b/>
          <w:color w:val="auto"/>
          <w:sz w:val="24"/>
          <w:szCs w:val="24"/>
          <w:highlight w:val="none"/>
        </w:rPr>
        <w:t xml:space="preserve">违约责任</w:t>
      </w:r>
      <w:bookmarkEnd w:id="154"/>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9.1甲方未按合同规定的期限向乙方支付服务款的，每逾期1天甲方向乙方偿付欠款总额万分之零点五的</w:t>
      </w:r>
      <w:r>
        <w:rPr>
          <w:rFonts w:hint="eastAsia" w:ascii="宋体" w:hAnsi="宋体" w:cs="宋体"/>
          <w:color w:val="auto"/>
          <w:sz w:val="24"/>
          <w:szCs w:val="24"/>
          <w:highlight w:val="none"/>
          <w:lang w:val="en-US" w:eastAsia="zh-CN"/>
        </w:rPr>
        <w:t xml:space="preserve">违约</w:t>
      </w:r>
      <w:r>
        <w:rPr>
          <w:rFonts w:hint="eastAsia" w:ascii="宋体" w:hAnsi="宋体" w:eastAsia="宋体" w:cs="宋体"/>
          <w:color w:val="auto"/>
          <w:sz w:val="24"/>
          <w:szCs w:val="24"/>
          <w:highlight w:val="none"/>
        </w:rPr>
        <w:t xml:space="preserve">金，但累计</w:t>
      </w:r>
      <w:r>
        <w:rPr>
          <w:rFonts w:hint="eastAsia" w:ascii="宋体" w:hAnsi="宋体" w:cs="宋体"/>
          <w:color w:val="auto"/>
          <w:sz w:val="24"/>
          <w:szCs w:val="24"/>
          <w:highlight w:val="none"/>
          <w:lang w:val="en-US" w:eastAsia="zh-CN"/>
        </w:rPr>
        <w:t xml:space="preserve">违约</w:t>
      </w:r>
      <w:r>
        <w:rPr>
          <w:rFonts w:hint="eastAsia" w:ascii="宋体" w:hAnsi="宋体" w:eastAsia="宋体" w:cs="宋体"/>
          <w:color w:val="auto"/>
          <w:sz w:val="24"/>
          <w:szCs w:val="24"/>
          <w:highlight w:val="none"/>
        </w:rPr>
        <w:t xml:space="preserve">金总额不超过欠款总额的5% ，因财政资金未按时拨付导致甲方迟延付款的，甲方不承担违约责任。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9.2如乙方拒绝交付服务的，乙方应向甲方支付合同总价30%的违约金。违约金不足以弥补甲方直接及间接损失的，乙方还应向甲方承担损失赔偿责任。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9.3乙方逾期交付本合同项下任一子项服务内容的，每逾期1天，乙方向甲方偿付合同总额5‰的</w:t>
      </w:r>
      <w:r>
        <w:rPr>
          <w:rFonts w:hint="eastAsia" w:ascii="宋体" w:hAnsi="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；乙方逾期交付多项任务要求的，逾期时间及逾期责任累计计算。如乙方累计逾期交付达10天，甲方有权解除合同，解除合同的通知自到达乙方时生效。合同解除后，乙方应将甲方已实际支付的全部款项退还。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乙方所交付的服务中任何一部分不符合合同约定的，甲方有权拒收全部乙方服务内容，甲方亦有权根据实际情况拒收不符合约定部分的服务内容。甲方拒收全部服务内容的，甲方无需向乙方支付任何款项，已支付的款项乙方应予全额退还。甲方仅拒收部分服务内容的，对于该拒收的服务内容，甲方不再向乙方付费，如甲方已支付则乙方应予退还，同时每出现一次不符合约定的服务内容，乙方应向甲方支付合同总款【</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】%的违约金。经甲方同意，对于不符合约定的服务内容，乙方整改后重新交付且重新交付内容符合约定的，甲方对于该部分服务内容应予付费，但针对每一整改事项，乙方应向甲方支付合同总款【</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】%的违约金；整改后仍不符合约定的，甲方有权拒收。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如乙方在本合同履行过程中出现任何一项违约情形，甲方均有权将乙方应承担的违约责任、侵权责任等全部责任金额在后续应付款中直接扣减，后续应付款不足以支付本合同约定的违约责任或者给甲方造成损失的赔偿责任的，乙方应根据甲方要求另行向甲方支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乙方在承担本协议约定的一项或多项违约责任后，仍应继续履行合同规定的义务（甲方解除合同的除外）。甲方未能及时追究乙方的任何一项违约责任并不表明甲方放弃追究乙方该项或其他违约责任。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乙方响应属虚假承诺，或经权威部门检测提供的服务不能满足公开招标响应文件要求，或是由于乙方的过错造成合同无法继续履行的，乙方应向甲方支付不少于合同总价30%</w:t>
      </w:r>
      <w:r>
        <w:rPr>
          <w:rFonts w:hint="eastAsia" w:ascii="宋体" w:hAnsi="宋体" w:eastAsia="宋体" w:cs="宋体"/>
          <w:color w:val="auto"/>
          <w:sz w:val="24"/>
          <w:szCs w:val="24"/>
          <w:highlight w:val="none"/>
          <w:lang w:val="en-US" w:eastAsia="zh-CN"/>
        </w:rPr>
        <w:t xml:space="preserve">的违约金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如乙方未按照本协议约定时间提供相应服务的，每中断一日，乙方应向甲方补偿一日。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任何一方违反本合同约定给对方造成损失的，应当承担损害赔偿责任。本协议所称的损失赔偿或损害赔偿，包括一方给另一方造成的直接损失、间接损失以及为减少损失或维护权益而支出的补救费用、律师费、鉴定费等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任何一方不得无故单方面解除协议，否则须向对方支付本合同总金额</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0%的违约金，并赔偿对方因此遭受的损失。</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bookmarkStart w:id="155" w:name="_Toc31817"/>
      <w:r>
        <w:rPr>
          <w:rFonts w:hint="eastAsia" w:ascii="宋体" w:hAnsi="宋体" w:eastAsia="宋体" w:cs="宋体"/>
          <w:b/>
          <w:color w:val="auto"/>
          <w:sz w:val="24"/>
          <w:szCs w:val="24"/>
          <w:highlight w:val="none"/>
          <w:lang w:val="en-US" w:eastAsia="zh-CN"/>
        </w:rPr>
        <w:t xml:space="preserve">第十条 </w:t>
      </w:r>
      <w:r>
        <w:rPr>
          <w:rFonts w:hint="eastAsia" w:ascii="宋体" w:hAnsi="宋体" w:eastAsia="宋体" w:cs="宋体"/>
          <w:b/>
          <w:color w:val="auto"/>
          <w:sz w:val="24"/>
          <w:szCs w:val="24"/>
          <w:highlight w:val="none"/>
        </w:rPr>
        <w:t xml:space="preserve">合同变更与解除</w:t>
      </w:r>
      <w:bookmarkEnd w:id="15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10.1本合同未经双方协商同意，一方不得擅自变更本合同项下条款；任何对本合同的变更须由双方签订补充协议。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10.2本合同有效期内，一方无正当理由不履行或不完全履行合同义务，在收到对方书面通知之日起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日内仍不纠正违约行为的，对方有权解除合同并有权根据本合同第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条的约定追究其违约责任。</w:t>
      </w:r>
      <w:r/>
    </w:p>
    <w:p>
      <w:pPr>
        <w:ind w:firstLine="420"/>
        <w:jc w:val="left"/>
        <w:spacing w:line="560" w:lineRule="exact"/>
        <w:rPr>
          <w:rFonts w:hint="eastAsia" w:ascii="宋体" w:hAnsi="宋体" w:eastAsia="宋体" w:cs="宋体"/>
          <w:b/>
          <w:color w:val="auto"/>
          <w:sz w:val="24"/>
          <w:szCs w:val="24"/>
          <w:highlight w:val="none"/>
          <w:lang w:val="zh-CN"/>
        </w:rPr>
      </w:pPr>
      <w:r/>
      <w:bookmarkStart w:id="156" w:name="_Toc25162"/>
      <w:r>
        <w:rPr>
          <w:rFonts w:hint="eastAsia" w:ascii="宋体" w:hAnsi="宋体" w:eastAsia="宋体" w:cs="宋体"/>
          <w:b/>
          <w:color w:val="auto"/>
          <w:sz w:val="24"/>
          <w:szCs w:val="24"/>
          <w:highlight w:val="none"/>
          <w:lang w:val="zh-CN"/>
        </w:rPr>
        <w:t xml:space="preserve">第十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val="zh-CN"/>
        </w:rPr>
        <w:t xml:space="preserve">条 合同的转让</w:t>
      </w:r>
      <w:r/>
    </w:p>
    <w:p>
      <w:pPr>
        <w:ind w:firstLine="420"/>
        <w:jc w:val="left"/>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不得擅自部分或全部转让其应履行的合同义务或出现任何形式的转包或分包行为，否则甲方有权解除合同，已支付的费用乙方应予退还，同时乙方应向甲方支付合同总额5%的违约金。违约金不足以弥补甲方直接及间接损失的，乙方还应向甲方承担损失赔偿责任。</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w:t>
      </w: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val="en-US" w:eastAsia="zh-CN"/>
        </w:rPr>
        <w:t xml:space="preserve">条 </w:t>
      </w:r>
      <w:r>
        <w:rPr>
          <w:rFonts w:hint="eastAsia" w:ascii="宋体" w:hAnsi="宋体" w:eastAsia="宋体" w:cs="宋体"/>
          <w:b/>
          <w:color w:val="auto"/>
          <w:sz w:val="24"/>
          <w:szCs w:val="24"/>
          <w:highlight w:val="none"/>
        </w:rPr>
        <w:t xml:space="preserve">争议解决</w:t>
      </w:r>
      <w:bookmarkEnd w:id="156"/>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12.1双方就本合同项下条款的解释和履行发生争议，应通过协商解决。</w:t>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12.2如协商不成，应将有关争议提交至甲方所在地人民法院诉讼解决。</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12.3因本合同的签订、成立、生效、解释，履行、终止以及引发的一切争议适用中华人民共和国法律。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560" w:lineRule="exact"/>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第十</w:t>
      </w:r>
      <w:r>
        <w:rPr>
          <w:rFonts w:hint="eastAsia" w:ascii="宋体" w:hAnsi="宋体" w:eastAsia="宋体" w:cs="宋体"/>
          <w:b/>
          <w:color w:val="auto"/>
          <w:sz w:val="24"/>
          <w:szCs w:val="24"/>
          <w:highlight w:val="none"/>
          <w:lang w:eastAsia="zh-Hans"/>
        </w:rPr>
        <w:t xml:space="preserve">三</w:t>
      </w:r>
      <w:r>
        <w:rPr>
          <w:rFonts w:hint="eastAsia" w:ascii="宋体" w:hAnsi="宋体" w:eastAsia="宋体" w:cs="宋体"/>
          <w:b/>
          <w:color w:val="auto"/>
          <w:sz w:val="24"/>
          <w:szCs w:val="24"/>
          <w:highlight w:val="none"/>
          <w:lang w:val="zh-CN"/>
        </w:rPr>
        <w:t xml:space="preserve">条 合同生效及其他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本合同经双方法定代表人或授权委托代表人签字并加盖单位公章后生效</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本合同正本一式</w:t>
      </w:r>
      <w:r>
        <w:rPr>
          <w:rFonts w:hint="eastAsia" w:ascii="宋体" w:hAnsi="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lang w:val="en-US" w:eastAsia="zh-CN"/>
        </w:rPr>
        <w:t xml:space="preserve">份，甲方执</w:t>
      </w:r>
      <w:r>
        <w:rPr>
          <w:rFonts w:hint="eastAsia" w:ascii="宋体" w:hAnsi="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lang w:val="en-US" w:eastAsia="zh-CN"/>
        </w:rPr>
        <w:t xml:space="preserve">份，乙方执</w:t>
      </w:r>
      <w:r>
        <w:rPr>
          <w:rFonts w:hint="eastAsia" w:ascii="宋体" w:hAnsi="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lang w:val="en-US" w:eastAsia="zh-CN"/>
        </w:rPr>
        <w:t xml:space="preserve">份。本项目招投标文件与本合同具有同等法律效力。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本合同未尽事宜，遵照《民法典》有关条文执行。</w:t>
      </w:r>
      <w:r/>
    </w:p>
    <w:p>
      <w:pPr>
        <w:jc w:val="both"/>
        <w:widowControl w:val="off"/>
        <w:rPr>
          <w:rFonts w:ascii="楷体_GB2312" w:hAnsi="Arial" w:eastAsia="楷体_GB2312" w:cs="Times New Roman"/>
          <w:color w:val="auto"/>
          <w:sz w:val="28"/>
          <w:highlight w:val="none"/>
          <w:lang w:val="zh-CN" w:eastAsia="zh-CN" w:bidi="ar-SA"/>
        </w:rPr>
      </w:pPr>
      <w:r>
        <w:rPr>
          <w:rFonts w:ascii="楷体_GB2312" w:hAnsi="Arial" w:eastAsia="楷体_GB2312" w:cs="Times New Roman"/>
          <w:color w:val="auto"/>
          <w:sz w:val="28"/>
          <w:highlight w:val="none"/>
          <w:lang w:val="zh-CN" w:eastAsia="zh-CN" w:bidi="ar-SA"/>
        </w:rPr>
      </w:r>
      <w:r/>
    </w:p>
    <w:p>
      <w:pPr>
        <w:ind w:firstLine="570"/>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（以下无正文）</w:t>
      </w:r>
      <w:r/>
    </w:p>
    <w:p>
      <w:pPr>
        <w:ind w:firstLine="480"/>
        <w:jc w:val="both"/>
        <w:spacing w:after="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70"/>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（本页无正文，为签署页）</w:t>
      </w:r>
      <w:r/>
    </w:p>
    <w:p>
      <w:pPr>
        <w:ind w:firstLine="570"/>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40"/>
        <w:tblW w:w="8698" w:type="dxa"/>
        <w:tblInd w:w="0" w:type="dxa"/>
        <w:tblLayout w:type="fixed"/>
        <w:tblCellMar>
          <w:left w:w="108" w:type="dxa"/>
          <w:top w:w="0" w:type="dxa"/>
          <w:right w:w="108" w:type="dxa"/>
          <w:bottom w:w="0" w:type="dxa"/>
        </w:tblCellMar>
        <w:tblLook w:val="04A0" w:firstRow="1" w:lastRow="0" w:firstColumn="1" w:lastColumn="0" w:noHBand="0" w:noVBand="1"/>
      </w:tblPr>
      <w:tblGrid>
        <w:gridCol w:w="4280"/>
        <w:gridCol w:w="4418"/>
      </w:tblGrid>
      <w:tr>
        <w:trPr>
          <w:trHeight w:val="257"/>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lang w:val="zh-CN"/>
              </w:rPr>
            </w:pPr>
            <w:r>
              <w:rPr>
                <w:rFonts w:ascii="宋体" w:hAnsi="宋体" w:eastAsia="宋体" w:cs="Times New Roman"/>
                <w:color w:val="auto"/>
                <w:sz w:val="24"/>
                <w:szCs w:val="24"/>
                <w:highlight w:val="none"/>
                <w:lang w:val="zh-CN"/>
              </w:rPr>
            </w:r>
            <w:r/>
          </w:p>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甲方：</w:t>
            </w:r>
            <w:r/>
          </w:p>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宋体"/>
                <w:bCs/>
                <w:color w:val="auto"/>
                <w:sz w:val="24"/>
                <w:szCs w:val="24"/>
                <w:highlight w:val="none"/>
              </w:rPr>
              <w:t xml:space="preserve">江苏省数字文化和智慧旅游发展中心</w:t>
            </w:r>
            <w:r>
              <w:rPr>
                <w:rFonts w:hint="eastAsia" w:ascii="宋体" w:hAnsi="宋体" w:eastAsia="宋体" w:cs="Times New Roman"/>
                <w:color w:val="auto"/>
                <w:sz w:val="24"/>
                <w:szCs w:val="24"/>
                <w:highlight w:val="none"/>
                <w:lang w:val="zh-CN"/>
              </w:rPr>
              <w:t xml:space="preserve">（盖章）</w:t>
            </w:r>
            <w:r/>
          </w:p>
          <w:p>
            <w:pPr>
              <w:spacing w:line="360" w:lineRule="auto"/>
              <w:shd w:val="clear" w:color="auto" w:fill="ffffff"/>
              <w:rPr>
                <w:rFonts w:ascii="宋体" w:hAnsi="宋体" w:eastAsia="宋体" w:cs="Times New Roman"/>
                <w:color w:val="auto"/>
                <w:sz w:val="24"/>
                <w:szCs w:val="24"/>
                <w:highlight w:val="none"/>
                <w:lang w:val="zh-CN"/>
              </w:rPr>
            </w:pPr>
            <w:r>
              <w:rPr>
                <w:rFonts w:ascii="宋体" w:hAnsi="宋体" w:eastAsia="宋体" w:cs="Times New Roman"/>
                <w:color w:val="auto"/>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乙方</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w:t>
            </w:r>
            <w:r/>
          </w:p>
          <w:p>
            <w:pPr>
              <w:spacing w:line="360" w:lineRule="auto"/>
              <w:shd w:val="clear" w:color="auto" w:fill="ffff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r>
            <w:r/>
          </w:p>
          <w:p>
            <w:pPr>
              <w:ind w:firstLine="2640"/>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（盖章）</w:t>
            </w:r>
            <w:r/>
          </w:p>
        </w:tc>
      </w:tr>
      <w:tr>
        <w:trPr>
          <w:trHeight w:val="362"/>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法定或委托代表人</w:t>
            </w:r>
            <w:r>
              <w:rPr>
                <w:rFonts w:hint="eastAsia" w:ascii="宋体" w:hAnsi="宋体" w:eastAsia="宋体" w:cs="Times New Roman"/>
                <w:color w:val="auto"/>
                <w:sz w:val="24"/>
                <w:szCs w:val="24"/>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电</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电</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话：</w:t>
            </w:r>
            <w:r/>
          </w:p>
        </w:tc>
      </w:tr>
      <w:tr>
        <w:trPr>
          <w:trHeight w:val="283"/>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帐</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帐</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日    期：     年    月    日</w:t>
            </w:r>
            <w:r/>
          </w:p>
        </w:tc>
      </w:tr>
    </w:tbl>
    <w:p>
      <w:pPr>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46"/>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pStyle w:val="730"/>
        <w:jc w:val="center"/>
        <w:keepLines/>
        <w:keepNext/>
        <w:pageBreakBefore/>
        <w:rPr>
          <w:rFonts w:hint="eastAsia"/>
          <w:color w:val="auto"/>
          <w:highlight w:val="none"/>
        </w:rPr>
        <w:outlineLvl w:val="0"/>
      </w:pPr>
      <w:r/>
      <w:bookmarkStart w:id="157" w:name="_Toc26546"/>
      <w:r/>
      <w:bookmarkStart w:id="158" w:name="_Toc29724"/>
      <w:r/>
      <w:bookmarkStart w:id="159" w:name="_Toc514054483"/>
      <w:r>
        <w:rPr>
          <w:rFonts w:hint="eastAsia"/>
          <w:color w:val="auto"/>
          <w:highlight w:val="none"/>
        </w:rPr>
        <w:t xml:space="preserve">第六部分  投标文件格式</w:t>
      </w:r>
      <w:bookmarkEnd w:id="157"/>
      <w:r/>
      <w:bookmarkEnd w:id="158"/>
      <w:r/>
      <w:bookmarkEnd w:id="15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60" w:name="_Toc21788"/>
      <w:r/>
      <w:bookmarkStart w:id="161" w:name="_Toc26779"/>
      <w:r/>
      <w:bookmarkStart w:id="162" w:name="_Toc16009"/>
      <w:r/>
      <w:bookmarkStart w:id="163"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7"/>
        <w:ind w:firstLine="321"/>
        <w:jc w:val="center"/>
        <w:rPr>
          <w:rFonts w:hint="eastAsia" w:ascii="宋体" w:hAnsi="宋体" w:eastAsia="宋体" w:cs="宋体"/>
          <w:color w:val="auto"/>
          <w:highlight w:val="none"/>
        </w:rPr>
        <w:outlineLvl w:val="1"/>
      </w:pPr>
      <w:r/>
      <w:bookmarkStart w:id="164" w:name="_Toc15407"/>
      <w:r>
        <w:rPr>
          <w:rFonts w:hint="eastAsia" w:ascii="宋体" w:hAnsi="宋体" w:eastAsia="宋体" w:cs="宋体"/>
          <w:color w:val="auto"/>
          <w:highlight w:val="none"/>
        </w:rPr>
        <w:t xml:space="preserve">封面</w:t>
      </w:r>
      <w:bookmarkEnd w:id="160"/>
      <w:r/>
      <w:bookmarkEnd w:id="161"/>
      <w:r/>
      <w:bookmarkEnd w:id="162"/>
      <w:r/>
      <w:bookmarkEnd w:id="163"/>
      <w:r/>
      <w:bookmarkEnd w:id="164"/>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3"/>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7"/>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7"/>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7"/>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7"/>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7"/>
        <w:spacing w:line="0" w:lineRule="atLeast"/>
        <w:rPr>
          <w:rFonts w:hint="eastAsia" w:hAnsi="宋体" w:cs="宋体"/>
          <w:color w:val="auto"/>
          <w:highlight w:val="none"/>
        </w:rPr>
      </w:pPr>
      <w:r>
        <w:rPr>
          <w:rFonts w:hint="eastAsia" w:hAnsi="宋体" w:cs="宋体"/>
          <w:color w:val="auto"/>
          <w:highlight w:val="none"/>
        </w:rPr>
        <w:t xml:space="preserve"> </w:t>
      </w:r>
      <w:r/>
    </w:p>
    <w:p>
      <w:pPr>
        <w:pStyle w:val="1037"/>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5" w:name="_Toc28278"/>
      <w:r/>
      <w:bookmarkStart w:id="166" w:name="_Toc11040"/>
      <w:r/>
      <w:bookmarkStart w:id="167" w:name="_Toc21292"/>
      <w:r/>
      <w:bookmarkStart w:id="168" w:name="_Toc29318"/>
      <w:r/>
      <w:bookmarkStart w:id="169" w:name="_Toc164203464"/>
      <w:r/>
      <w:r/>
    </w:p>
    <w:p>
      <w:pPr>
        <w:pStyle w:val="1255"/>
        <w:rPr>
          <w:rFonts w:hint="eastAsia"/>
          <w:color w:val="auto"/>
          <w:highlight w:val="none"/>
        </w:rPr>
        <w:outlineLvl w:val="1"/>
      </w:pPr>
      <w:r/>
      <w:bookmarkStart w:id="170" w:name="_Toc5742"/>
      <w:r>
        <w:rPr>
          <w:color w:val="auto"/>
          <w:highlight w:val="none"/>
        </w:rPr>
        <w:t xml:space="preserve">一、投标人基本情况</w:t>
      </w:r>
      <w:bookmarkEnd w:id="165"/>
      <w:r/>
      <w:bookmarkEnd w:id="166"/>
      <w:r/>
      <w:bookmarkEnd w:id="167"/>
      <w:r/>
      <w:bookmarkEnd w:id="168"/>
      <w:r/>
      <w:bookmarkEnd w:id="169"/>
      <w:r/>
      <w:bookmarkEnd w:id="17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5"/>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5"/>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5"/>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3"/>
        <w:rPr>
          <w:rFonts w:hint="eastAsia"/>
          <w:color w:val="auto"/>
          <w:highlight w:val="none"/>
        </w:rPr>
        <w:outlineLvl w:val="1"/>
      </w:pPr>
      <w:r>
        <w:rPr>
          <w:color w:val="auto"/>
          <w:highlight w:val="none"/>
        </w:rPr>
        <w:br w:type="page" w:clear="all"/>
      </w:r>
      <w:bookmarkStart w:id="171" w:name="_Toc13486"/>
      <w:r/>
      <w:bookmarkStart w:id="172" w:name="_Toc24265"/>
      <w:r/>
      <w:bookmarkStart w:id="173" w:name="_Toc164203465"/>
      <w:r/>
      <w:bookmarkStart w:id="174" w:name="_Toc1147"/>
      <w:r/>
      <w:bookmarkStart w:id="175" w:name="_Toc15353"/>
      <w:r/>
      <w:bookmarkStart w:id="176" w:name="_Toc30008"/>
      <w:r>
        <w:rPr>
          <w:color w:val="auto"/>
          <w:highlight w:val="none"/>
        </w:rPr>
        <w:t xml:space="preserve">二、投标人资质</w:t>
      </w:r>
      <w:r>
        <w:rPr>
          <w:rFonts w:hint="eastAsia"/>
          <w:color w:val="auto"/>
          <w:highlight w:val="none"/>
        </w:rPr>
        <w:t xml:space="preserve">（按资格要求提供）</w:t>
      </w:r>
      <w:bookmarkEnd w:id="171"/>
      <w:r/>
      <w:bookmarkEnd w:id="172"/>
      <w:r/>
      <w:bookmarkEnd w:id="173"/>
      <w:r/>
      <w:bookmarkEnd w:id="174"/>
      <w:r/>
      <w:bookmarkEnd w:id="175"/>
      <w:r/>
      <w:bookmarkEnd w:id="176"/>
      <w:r/>
      <w:r/>
    </w:p>
    <w:p>
      <w:pPr>
        <w:pStyle w:val="1309"/>
        <w:rPr>
          <w:rFonts w:hint="eastAsia"/>
          <w:color w:val="auto"/>
          <w:highlight w:val="none"/>
        </w:rPr>
      </w:pPr>
      <w:r>
        <w:rPr>
          <w:rFonts w:hint="eastAsia"/>
          <w:color w:val="auto"/>
          <w:highlight w:val="none"/>
        </w:rPr>
        <w:t xml:space="preserve">    </w:t>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9"/>
        <w:rPr>
          <w:rFonts w:hint="eastAsia"/>
          <w:color w:val="auto"/>
          <w:highlight w:val="none"/>
        </w:rPr>
        <w:outlineLvl w:val="1"/>
      </w:pPr>
      <w:r/>
      <w:bookmarkStart w:id="177" w:name="_Toc18935"/>
      <w:r/>
      <w:bookmarkStart w:id="178" w:name="_Toc18278"/>
      <w:r/>
      <w:bookmarkStart w:id="179" w:name="_Toc15822"/>
      <w:r/>
      <w:bookmarkStart w:id="180" w:name="_Toc4877"/>
      <w:r/>
      <w:bookmarkStart w:id="181" w:name="_Toc164203466"/>
      <w:r>
        <w:rPr>
          <w:color w:val="auto"/>
          <w:highlight w:val="none"/>
        </w:rPr>
        <w:t xml:space="preserve">三、投标人</w:t>
      </w:r>
      <w:bookmarkEnd w:id="177"/>
      <w:r>
        <w:rPr>
          <w:rFonts w:hint="eastAsia" w:ascii="宋体" w:hAnsi="宋体" w:cs="Arial"/>
          <w:bCs/>
          <w:color w:val="auto"/>
          <w:highlight w:val="none"/>
        </w:rPr>
        <w:t xml:space="preserve">具有良好的商业信誉和健全的财务会计制度</w:t>
      </w:r>
      <w:bookmarkEnd w:id="178"/>
      <w:r/>
      <w:bookmarkEnd w:id="179"/>
      <w:r/>
      <w:bookmarkEnd w:id="180"/>
      <w:r/>
      <w:bookmarkEnd w:id="181"/>
      <w:r/>
      <w:r/>
    </w:p>
    <w:p>
      <w:pPr>
        <w:pStyle w:val="1366"/>
        <w:rPr>
          <w:color w:val="auto"/>
          <w:highlight w:val="none"/>
        </w:rPr>
      </w:pPr>
      <w:r>
        <w:rPr>
          <w:rFonts w:hint="eastAsia" w:ascii="宋体"/>
          <w:bCs/>
          <w:color w:val="auto"/>
          <w:szCs w:val="32"/>
          <w:highlight w:val="none"/>
        </w:rPr>
        <w:t xml:space="preserve">提供符合招标文件要求的资料</w:t>
      </w:r>
      <w:r/>
    </w:p>
    <w:p>
      <w:pPr>
        <w:pStyle w:val="1403"/>
        <w:rPr>
          <w:rFonts w:hint="eastAsia"/>
          <w:color w:val="auto"/>
          <w:highlight w:val="none"/>
        </w:rPr>
        <w:outlineLvl w:val="1"/>
      </w:pPr>
      <w:r>
        <w:rPr>
          <w:color w:val="auto"/>
          <w:highlight w:val="none"/>
        </w:rPr>
        <w:br w:type="page" w:clear="all"/>
      </w:r>
      <w:bookmarkStart w:id="182" w:name="_Toc29626"/>
      <w:r/>
      <w:bookmarkStart w:id="183" w:name="_Toc514054489"/>
      <w:r/>
      <w:bookmarkStart w:id="184" w:name="_Toc11562_WPSOffice_Level2"/>
      <w:r/>
      <w:bookmarkStart w:id="185" w:name="_Toc26507"/>
      <w:r/>
      <w:bookmarkStart w:id="186" w:name="_Toc3360"/>
      <w:r/>
      <w:bookmarkStart w:id="187" w:name="_Toc1350"/>
      <w:r/>
      <w:bookmarkStart w:id="188" w:name="_Toc164203467"/>
      <w:r>
        <w:rPr>
          <w:color w:val="auto"/>
          <w:highlight w:val="none"/>
        </w:rPr>
        <w:t xml:space="preserve">四、</w:t>
      </w:r>
      <w:bookmarkEnd w:id="182"/>
      <w:r/>
      <w:bookmarkEnd w:id="183"/>
      <w:r/>
      <w:bookmarkEnd w:id="184"/>
      <w:r>
        <w:rPr>
          <w:rFonts w:hint="eastAsia" w:ascii="宋体" w:hAnsi="宋体" w:cs="Arial"/>
          <w:bCs/>
          <w:color w:val="auto"/>
          <w:highlight w:val="none"/>
        </w:rPr>
        <w:t xml:space="preserve">具有履行合同所必需的设备和专业技术能力</w:t>
      </w:r>
      <w:bookmarkEnd w:id="185"/>
      <w:r/>
      <w:bookmarkEnd w:id="186"/>
      <w:r/>
      <w:bookmarkEnd w:id="187"/>
      <w:r/>
      <w:bookmarkEnd w:id="188"/>
      <w:r/>
      <w:r/>
    </w:p>
    <w:p>
      <w:pPr>
        <w:pStyle w:val="114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1"/>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1"/>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1"/>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41"/>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1"/>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1"/>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6"/>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9"/>
        <w:spacing w:after="100" w:afterAutospacing="1"/>
        <w:rPr>
          <w:rFonts w:ascii="宋体" w:hAnsi="宋体" w:cs="Arial"/>
          <w:bCs/>
          <w:color w:val="auto"/>
          <w:highlight w:val="none"/>
        </w:rPr>
      </w:pPr>
      <w:r>
        <w:rPr>
          <w:color w:val="auto"/>
          <w:highlight w:val="none"/>
        </w:rPr>
        <w:br w:type="page" w:clear="all"/>
      </w:r>
      <w:bookmarkStart w:id="189" w:name="_Toc13419"/>
      <w:r/>
      <w:bookmarkStart w:id="190" w:name="_Toc514054490"/>
      <w:r/>
      <w:bookmarkStart w:id="191" w:name="_Toc467_WPSOffice_Level2"/>
      <w:r/>
      <w:bookmarkStart w:id="192" w:name="_Toc19673"/>
      <w:r/>
      <w:bookmarkStart w:id="193" w:name="_Toc514054491"/>
      <w:r/>
      <w:bookmarkStart w:id="194" w:name="_Toc10808"/>
      <w:r/>
      <w:bookmarkStart w:id="195" w:name="_Toc5571_WPSOffice_Level2"/>
      <w:r>
        <w:rPr>
          <w:rFonts w:hint="eastAsia" w:ascii="宋体" w:hAnsi="宋体" w:eastAsia="黑体" w:cs="Arial"/>
          <w:b/>
          <w:bCs/>
          <w:color w:val="auto"/>
          <w:sz w:val="32"/>
          <w:highlight w:val="none"/>
        </w:rPr>
        <w:t xml:space="preserve">五、</w:t>
      </w:r>
      <w:bookmarkEnd w:id="189"/>
      <w:r/>
      <w:bookmarkEnd w:id="190"/>
      <w:r/>
      <w:bookmarkEnd w:id="191"/>
      <w:r>
        <w:rPr>
          <w:rFonts w:hint="eastAsia" w:ascii="宋体" w:hAnsi="宋体" w:eastAsia="黑体" w:cs="Arial"/>
          <w:b/>
          <w:bCs/>
          <w:color w:val="auto"/>
          <w:sz w:val="32"/>
          <w:highlight w:val="none"/>
        </w:rPr>
        <w:t xml:space="preserve">有依法缴纳税收和社会保障资金的良好记录</w:t>
      </w:r>
      <w:r/>
    </w:p>
    <w:p>
      <w:pPr>
        <w:pStyle w:val="1366"/>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8"/>
        <w:rPr>
          <w:rFonts w:hint="eastAsia"/>
          <w:color w:val="auto"/>
          <w:highlight w:val="none"/>
        </w:rPr>
        <w:outlineLvl w:val="1"/>
      </w:pPr>
      <w:r/>
      <w:bookmarkStart w:id="196" w:name="_Toc164203468"/>
      <w:r/>
      <w:bookmarkStart w:id="197" w:name="_Toc25541"/>
      <w:r/>
      <w:bookmarkStart w:id="198" w:name="_Toc12145"/>
      <w:r/>
      <w:bookmarkStart w:id="199" w:name="_Toc16607"/>
      <w:r>
        <w:rPr>
          <w:color w:val="auto"/>
          <w:highlight w:val="none"/>
        </w:rPr>
        <w:t xml:space="preserve">六、无重大违法行为声明</w:t>
      </w:r>
      <w:bookmarkEnd w:id="192"/>
      <w:r/>
      <w:bookmarkEnd w:id="193"/>
      <w:r/>
      <w:bookmarkEnd w:id="194"/>
      <w:r/>
      <w:bookmarkEnd w:id="195"/>
      <w:r/>
      <w:bookmarkEnd w:id="196"/>
      <w:r/>
      <w:bookmarkEnd w:id="197"/>
      <w:r/>
      <w:bookmarkEnd w:id="198"/>
      <w:r/>
      <w:bookmarkEnd w:id="199"/>
      <w:r/>
      <w:r/>
    </w:p>
    <w:p>
      <w:pPr>
        <w:pStyle w:val="1364"/>
        <w:jc w:val="center"/>
        <w:spacing w:line="580" w:lineRule="exact"/>
        <w:tabs>
          <w:tab w:val="left" w:pos="1498" w:leader="none"/>
        </w:tabs>
        <w:rPr>
          <w:b/>
          <w:color w:val="auto"/>
          <w:sz w:val="32"/>
          <w:szCs w:val="32"/>
          <w:highlight w:val="none"/>
        </w:rPr>
      </w:pPr>
      <w:r/>
      <w:bookmarkStart w:id="200" w:name="_Toc7575_WPSOffice_Level2"/>
      <w:r>
        <w:rPr>
          <w:rFonts w:hint="eastAsia"/>
          <w:b/>
          <w:color w:val="auto"/>
          <w:sz w:val="32"/>
          <w:szCs w:val="32"/>
          <w:highlight w:val="none"/>
        </w:rPr>
        <w:t xml:space="preserve">无重大违法行为声明</w:t>
      </w:r>
      <w:bookmarkEnd w:id="200"/>
      <w:r/>
      <w:r/>
    </w:p>
    <w:p>
      <w:pPr>
        <w:pStyle w:val="1364"/>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4"/>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4"/>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6"/>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1" w:name="_Toc30396"/>
      <w:r/>
      <w:bookmarkStart w:id="202" w:name="_Toc19202"/>
      <w:r/>
      <w:r/>
    </w:p>
    <w:p>
      <w:pPr>
        <w:pStyle w:val="1123"/>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3"/>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3"/>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3"/>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8"/>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2"/>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1"/>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1"/>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1"/>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1"/>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72"/>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4"/>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1"/>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1"/>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1"/>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1"/>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3"/>
        <w:rPr>
          <w:rFonts w:hint="eastAsia"/>
          <w:color w:val="auto"/>
          <w:highlight w:val="none"/>
        </w:rPr>
        <w:outlineLvl w:val="1"/>
      </w:pPr>
      <w:r/>
      <w:bookmarkStart w:id="203" w:name="_Toc164203469"/>
      <w:r/>
      <w:bookmarkStart w:id="204" w:name="_Toc28775"/>
      <w:r/>
      <w:bookmarkStart w:id="205" w:name="_Toc20806"/>
      <w:r/>
      <w:bookmarkStart w:id="206" w:name="_Toc26700"/>
      <w:r>
        <w:rPr>
          <w:rFonts w:hint="eastAsia"/>
          <w:color w:val="auto"/>
          <w:highlight w:val="none"/>
          <w:lang w:val="en-US" w:eastAsia="zh-CN"/>
        </w:rPr>
        <w:t xml:space="preserve">十</w:t>
      </w:r>
      <w:r>
        <w:rPr>
          <w:color w:val="auto"/>
          <w:highlight w:val="none"/>
        </w:rPr>
        <w:t xml:space="preserve">、投标函</w:t>
      </w:r>
      <w:bookmarkEnd w:id="201"/>
      <w:r/>
      <w:bookmarkEnd w:id="202"/>
      <w:r/>
      <w:bookmarkEnd w:id="203"/>
      <w:r/>
      <w:bookmarkEnd w:id="204"/>
      <w:r/>
      <w:bookmarkEnd w:id="205"/>
      <w:r/>
      <w:bookmarkEnd w:id="206"/>
      <w:r/>
      <w:r/>
    </w:p>
    <w:p>
      <w:pPr>
        <w:pStyle w:val="1203"/>
        <w:spacing w:line="580" w:lineRule="exact"/>
        <w:tabs>
          <w:tab w:val="left" w:pos="1498" w:leader="none"/>
        </w:tabs>
        <w:rPr>
          <w:rFonts w:ascii="仿宋_GB2312" w:eastAsia="仿宋_GB2312"/>
          <w:color w:val="auto"/>
          <w:sz w:val="24"/>
          <w:szCs w:val="22"/>
          <w:highlight w:val="none"/>
        </w:rPr>
      </w:pPr>
      <w:r/>
      <w:bookmarkStart w:id="207" w:name="_Toc19604"/>
      <w:r/>
      <w:bookmarkStart w:id="208"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3"/>
        <w:numPr>
          <w:ilvl w:val="0"/>
          <w:numId w:val="11"/>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4"/>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十、一旦我方中标，我方将根据招标文件的规定，严格按照《中华人民共和国民法典》履行自己的责任和义务，并保证于我方承诺的期限内完成项目规定的所有内容。</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4"/>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3"/>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9" w:name="_Toc164203470"/>
      <w:r/>
      <w:bookmarkStart w:id="210" w:name="_Toc12153"/>
      <w:r/>
      <w:bookmarkStart w:id="211" w:name="_Toc14010"/>
      <w:r/>
      <w:bookmarkStart w:id="212"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7"/>
      <w:r/>
      <w:bookmarkEnd w:id="208"/>
      <w:r/>
      <w:bookmarkEnd w:id="209"/>
      <w:r/>
      <w:bookmarkEnd w:id="210"/>
      <w:r/>
      <w:bookmarkEnd w:id="211"/>
      <w:r/>
      <w:bookmarkEnd w:id="212"/>
      <w:r/>
      <w:r/>
    </w:p>
    <w:p>
      <w:pPr>
        <w:pStyle w:val="1365"/>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8"/>
        <w:spacing w:line="480" w:lineRule="exact"/>
        <w:rPr>
          <w:rFonts w:eastAsia="仿宋_GB2312"/>
          <w:color w:val="auto"/>
          <w:sz w:val="24"/>
          <w:highlight w:val="none"/>
        </w:rPr>
      </w:pPr>
      <w:r>
        <w:rPr>
          <w:rFonts w:eastAsia="仿宋_GB2312"/>
          <w:color w:val="auto"/>
          <w:sz w:val="24"/>
          <w:highlight w:val="none"/>
        </w:rPr>
      </w:r>
      <w:r/>
    </w:p>
    <w:p>
      <w:pPr>
        <w:pStyle w:val="1268"/>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8"/>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8"/>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8"/>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8"/>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8"/>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8"/>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8"/>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6"/>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8"/>
        <w:jc w:val="right"/>
        <w:spacing w:line="480" w:lineRule="exact"/>
        <w:rPr>
          <w:rFonts w:eastAsia="仿宋_GB2312"/>
          <w:color w:val="auto"/>
          <w:sz w:val="24"/>
          <w:highlight w:val="none"/>
        </w:rPr>
      </w:pPr>
      <w:r>
        <w:rPr>
          <w:rFonts w:eastAsia="仿宋_GB2312"/>
          <w:color w:val="auto"/>
          <w:sz w:val="24"/>
          <w:highlight w:val="none"/>
        </w:rPr>
      </w:r>
      <w:r/>
    </w:p>
    <w:p>
      <w:pPr>
        <w:pStyle w:val="1268"/>
        <w:jc w:val="right"/>
        <w:spacing w:line="480" w:lineRule="exact"/>
        <w:rPr>
          <w:rFonts w:eastAsia="仿宋_GB2312"/>
          <w:color w:val="auto"/>
          <w:sz w:val="24"/>
          <w:highlight w:val="none"/>
        </w:rPr>
      </w:pPr>
      <w:r>
        <w:rPr>
          <w:rFonts w:eastAsia="仿宋_GB2312"/>
          <w:color w:val="auto"/>
          <w:sz w:val="24"/>
          <w:highlight w:val="none"/>
        </w:rPr>
      </w:r>
      <w:r/>
    </w:p>
    <w:p>
      <w:pPr>
        <w:pStyle w:val="1396"/>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5"/>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7"/>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5"/>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5"/>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3" w:name="_Toc12853"/>
      <w:r/>
      <w:bookmarkStart w:id="214" w:name="_Toc18616"/>
      <w:r/>
      <w:bookmarkStart w:id="215" w:name="_Toc24999"/>
      <w:r/>
      <w:bookmarkStart w:id="216" w:name="_Toc6146"/>
      <w:r/>
      <w:bookmarkStart w:id="217" w:name="_Toc164203471"/>
      <w:r/>
      <w:bookmarkStart w:id="218" w:name="_Toc577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6"/>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5"/>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9" w:name="_Toc29285"/>
      <w:r>
        <w:rPr>
          <w:rFonts w:hint="eastAsia" w:ascii="仿宋" w:hAnsi="仿宋" w:eastAsia="仿宋" w:cs="仿宋"/>
          <w:color w:val="auto"/>
          <w:sz w:val="24"/>
          <w:szCs w:val="24"/>
          <w:highlight w:val="none"/>
        </w:rPr>
        <w:t xml:space="preserve">注：</w:t>
      </w:r>
      <w:bookmarkEnd w:id="219"/>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color w:val="auto"/>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3"/>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3"/>
      <w:r/>
      <w:bookmarkEnd w:id="214"/>
      <w:r/>
      <w:bookmarkEnd w:id="215"/>
      <w:r/>
      <w:bookmarkEnd w:id="216"/>
      <w:r/>
      <w:bookmarkEnd w:id="217"/>
      <w:r/>
      <w:bookmarkEnd w:id="218"/>
      <w:r/>
      <w:r/>
    </w:p>
    <w:p>
      <w:pPr>
        <w:pStyle w:val="113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4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7"/>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7"/>
              <w:jc w:val="both"/>
              <w:spacing w:line="0" w:lineRule="atLeast"/>
              <w:rPr>
                <w:color w:val="auto"/>
                <w:highlight w:val="none"/>
              </w:rPr>
            </w:pPr>
            <w:r>
              <w:rPr>
                <w:rFonts w:hint="eastAsia"/>
                <w:color w:val="auto"/>
                <w:highlight w:val="none"/>
              </w:rPr>
              <w:t xml:space="preserve">小写：                 （人民币：元）</w:t>
            </w:r>
            <w:r/>
          </w:p>
        </w:tc>
      </w:tr>
    </w:tbl>
    <w:p>
      <w:pPr>
        <w:pStyle w:val="1130"/>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4"/>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20" w:name="_Toc164203472"/>
      <w:r/>
      <w:bookmarkStart w:id="221" w:name="_Toc8851"/>
      <w:r/>
      <w:bookmarkStart w:id="222" w:name="_Toc4471"/>
      <w:r/>
      <w:bookmarkStart w:id="223" w:name="_Toc31564"/>
      <w:r/>
      <w:bookmarkStart w:id="224" w:name="_Toc24436"/>
      <w:r>
        <w:rPr>
          <w:rFonts w:hint="eastAsia"/>
          <w:color w:val="auto"/>
          <w:highlight w:val="none"/>
        </w:rPr>
        <w:br w:type="page" w:clear="all"/>
      </w:r>
      <w:r/>
    </w:p>
    <w:p>
      <w:pPr>
        <w:pStyle w:val="1294"/>
        <w:numPr>
          <w:ilvl w:val="0"/>
          <w:numId w:val="0"/>
        </w:numPr>
        <w:rPr>
          <w:color w:val="auto"/>
          <w:highlight w:val="none"/>
        </w:rPr>
        <w:outlineLvl w:val="1"/>
      </w:pPr>
      <w:r/>
      <w:bookmarkStart w:id="225" w:name="_Toc7189"/>
      <w:r>
        <w:rPr>
          <w:rFonts w:hint="eastAsia"/>
          <w:color w:val="auto"/>
          <w:highlight w:val="none"/>
          <w:lang w:val="en-US" w:eastAsia="zh-CN"/>
        </w:rPr>
        <w:t xml:space="preserve">十三、</w:t>
      </w:r>
      <w:r>
        <w:rPr>
          <w:color w:val="auto"/>
          <w:highlight w:val="none"/>
        </w:rPr>
        <w:t xml:space="preserve">明细报价表</w:t>
      </w:r>
      <w:bookmarkEnd w:id="220"/>
      <w:r/>
      <w:bookmarkEnd w:id="221"/>
      <w:r/>
      <w:bookmarkEnd w:id="222"/>
      <w:r/>
      <w:bookmarkEnd w:id="223"/>
      <w:r/>
      <w:bookmarkEnd w:id="224"/>
      <w:r/>
      <w:bookmarkEnd w:id="225"/>
      <w:r/>
      <w:r/>
    </w:p>
    <w:p>
      <w:pPr>
        <w:pStyle w:val="1134"/>
        <w:ind w:firstLine="629"/>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格式自拟</w:t>
      </w:r>
      <w:r/>
    </w:p>
    <w:p>
      <w:pPr>
        <w:pStyle w:val="1134"/>
        <w:ind w:firstLine="629"/>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格式由投标人自拟，</w:t>
      </w:r>
      <w:r>
        <w:rPr>
          <w:rFonts w:hint="eastAsia" w:ascii="宋体" w:hAnsi="宋体" w:eastAsia="宋体" w:cs="宋体"/>
          <w:color w:val="auto"/>
          <w:sz w:val="24"/>
          <w:highlight w:val="none"/>
        </w:rPr>
        <w:t xml:space="preserve">投标人应分项进行填报。招标文件中未列出的相关辅助材料和在实施过程中涉及到的其它一切费用应在报价时一并考虑，项目实施过程中不再单独结算。</w:t>
      </w:r>
      <w:r>
        <w:rPr>
          <w:rFonts w:hint="eastAsia" w:ascii="宋体" w:hAnsi="宋体" w:eastAsia="宋体" w:cs="宋体"/>
          <w:b/>
          <w:bCs/>
          <w:color w:val="auto"/>
          <w:sz w:val="24"/>
          <w:highlight w:val="none"/>
        </w:rPr>
        <w:t xml:space="preserve">表中投标报价总计应与对应报价一览表中投标总价一致。</w:t>
      </w:r>
      <w:r/>
    </w:p>
    <w:p>
      <w:pPr>
        <w:pStyle w:val="1134"/>
        <w:ind w:firstLine="629"/>
        <w:rPr>
          <w:rFonts w:ascii="仿宋_GB2312" w:eastAsia="仿宋_GB2312"/>
          <w:color w:val="auto"/>
          <w:sz w:val="24"/>
          <w:highlight w:val="none"/>
        </w:rPr>
      </w:pPr>
      <w:r>
        <w:rPr>
          <w:rFonts w:ascii="仿宋_GB2312" w:eastAsia="仿宋_GB2312"/>
          <w:color w:val="auto"/>
          <w:sz w:val="24"/>
          <w:highlight w:val="none"/>
        </w:rPr>
      </w:r>
      <w:r/>
    </w:p>
    <w:p>
      <w:pPr>
        <w:pStyle w:val="1134"/>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4"/>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6" w:name="_Toc27976"/>
      <w:r/>
      <w:bookmarkStart w:id="227" w:name="_Toc10632"/>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rPr>
          <w:rFonts w:hint="eastAsia" w:hAnsi="宋体"/>
          <w:bCs/>
          <w:color w:val="auto"/>
          <w:highlight w:val="none"/>
        </w:rPr>
      </w:pPr>
      <w:r>
        <w:rPr>
          <w:rFonts w:hint="eastAsia" w:hAnsi="宋体"/>
          <w:bCs/>
          <w:color w:val="auto"/>
          <w:highlight w:val="none"/>
        </w:rPr>
      </w:r>
      <w:r/>
    </w:p>
    <w:p>
      <w:pPr>
        <w:pStyle w:val="776"/>
        <w:ind w:left="0" w:firstLine="0"/>
        <w:rPr>
          <w:rFonts w:hint="eastAsia" w:hAnsi="宋体"/>
          <w:bCs/>
          <w:color w:val="auto"/>
          <w:highlight w:val="none"/>
        </w:rPr>
      </w:pPr>
      <w:r>
        <w:rPr>
          <w:rFonts w:hint="eastAsia" w:hAnsi="宋体"/>
          <w:bCs/>
          <w:color w:val="auto"/>
          <w:highlight w:val="none"/>
        </w:rPr>
      </w:r>
      <w:r/>
    </w:p>
    <w:p>
      <w:pPr>
        <w:rPr>
          <w:color w:val="auto"/>
          <w:highlight w:val="none"/>
        </w:rPr>
      </w:pPr>
      <w:r/>
      <w:bookmarkStart w:id="228" w:name="_Toc18680"/>
      <w:r/>
      <w:bookmarkStart w:id="229" w:name="_Toc26570"/>
      <w:r/>
      <w:bookmarkStart w:id="230" w:name="_Toc22253"/>
      <w:r/>
      <w:bookmarkStart w:id="231" w:name="_Toc164203481"/>
      <w:r>
        <w:rPr>
          <w:color w:val="auto"/>
          <w:highlight w:val="none"/>
        </w:rPr>
        <w:br w:type="page" w:clear="all"/>
      </w:r>
      <w:r/>
    </w:p>
    <w:p>
      <w:pPr>
        <w:pStyle w:val="1294"/>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6"/>
      <w:r/>
      <w:bookmarkEnd w:id="227"/>
      <w:r/>
      <w:bookmarkEnd w:id="228"/>
      <w:r/>
      <w:bookmarkEnd w:id="229"/>
      <w:r/>
      <w:bookmarkEnd w:id="230"/>
      <w:r/>
      <w:bookmarkEnd w:id="231"/>
      <w:r/>
      <w:r/>
    </w:p>
    <w:p>
      <w:pPr>
        <w:contextualSpacing/>
        <w:ind w:firstLine="420"/>
        <w:jc w:val="center"/>
        <w:spacing w:line="360" w:lineRule="auto"/>
        <w:rPr>
          <w:rFonts w:hint="eastAsia" w:hAnsi="宋体" w:cs="宋体"/>
          <w:bCs/>
          <w:color w:val="auto"/>
          <w:highlight w:val="none"/>
        </w:rPr>
      </w:pPr>
      <w:r/>
      <w:bookmarkStart w:id="232" w:name="_Toc16234"/>
      <w:r/>
      <w:bookmarkStart w:id="233" w:name="_Toc12023"/>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6"/>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46"/>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6"/>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jc w:val="left"/>
        <w:rPr>
          <w:rFonts w:cs="宋体"/>
          <w:color w:val="auto"/>
          <w:highlight w:val="none"/>
        </w:rPr>
      </w:pPr>
      <w:r>
        <w:rPr>
          <w:rFonts w:cs="宋体"/>
          <w:color w:val="auto"/>
          <w:highlight w:val="none"/>
        </w:rPr>
      </w:r>
      <w:r/>
    </w:p>
    <w:p>
      <w:pPr>
        <w:pStyle w:val="973"/>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37"/>
        <w:ind w:firstLine="420"/>
        <w:spacing w:before="300" w:after="452"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中小微企业划型标准如下：</w:t>
      </w:r>
      <w:r/>
    </w:p>
    <w:tbl>
      <w:tblPr>
        <w:tblStyle w:val="740"/>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bl>
    <w:p>
      <w:pPr>
        <w:pStyle w:val="1037"/>
        <w:ind w:firstLine="420"/>
        <w:spacing w:before="300" w:after="452" w:line="360" w:lineRule="auto"/>
        <w:rPr>
          <w:rStyle w:val="1045"/>
          <w:rFonts w:hint="eastAsia" w:hAnsi="宋体" w:cs="宋体"/>
          <w:color w:val="auto"/>
          <w:sz w:val="21"/>
          <w:szCs w:val="21"/>
          <w:highlight w:val="none"/>
        </w:rPr>
      </w:pPr>
      <w:r>
        <w:rPr>
          <w:rStyle w:val="1045"/>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61"/>
        <w:rPr>
          <w:rFonts w:hint="eastAsia"/>
          <w:color w:val="auto"/>
          <w:highlight w:val="none"/>
        </w:rPr>
        <w:outlineLvl w:val="1"/>
      </w:pPr>
      <w:r/>
      <w:bookmarkStart w:id="239" w:name="_Toc356"/>
      <w:r/>
      <w:bookmarkStart w:id="240" w:name="_Toc164203482"/>
      <w:r/>
      <w:bookmarkStart w:id="241" w:name="_Toc15535"/>
      <w:r/>
      <w:bookmarkStart w:id="242" w:name="_Toc4596"/>
      <w:r>
        <w:rPr>
          <w:rFonts w:hint="eastAsia" w:cs="Times New Roman"/>
          <w:color w:val="auto"/>
          <w:highlight w:val="none"/>
          <w:lang w:val="en-US" w:eastAsia="zh-CN"/>
        </w:rPr>
        <w:t xml:space="preserve">十五、</w:t>
      </w:r>
      <w:r>
        <w:rPr>
          <w:color w:val="auto"/>
          <w:highlight w:val="none"/>
        </w:rPr>
        <w:t xml:space="preserve">响应偏差表</w:t>
      </w:r>
      <w:bookmarkEnd w:id="232"/>
      <w:r/>
      <w:bookmarkEnd w:id="233"/>
      <w:r/>
      <w:bookmarkEnd w:id="239"/>
      <w:r/>
      <w:bookmarkEnd w:id="240"/>
      <w:r/>
      <w:bookmarkEnd w:id="241"/>
      <w:r/>
      <w:bookmarkEnd w:id="242"/>
      <w:r/>
      <w:r/>
    </w:p>
    <w:p>
      <w:pPr>
        <w:pStyle w:val="1073"/>
        <w:jc w:val="center"/>
        <w:rPr>
          <w:color w:val="auto"/>
          <w:sz w:val="32"/>
          <w:szCs w:val="32"/>
          <w:highlight w:val="none"/>
        </w:rPr>
      </w:pPr>
      <w:r>
        <w:rPr>
          <w:rFonts w:hint="eastAsia"/>
          <w:color w:val="auto"/>
          <w:sz w:val="32"/>
          <w:szCs w:val="32"/>
          <w:highlight w:val="none"/>
        </w:rPr>
        <w:t xml:space="preserve">（一）技术响应偏差表</w:t>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2"/>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99"/>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43" w:name="_Toc9396"/>
      <w:r/>
      <w:bookmarkStart w:id="244" w:name="_Toc8566"/>
      <w:r>
        <w:rPr>
          <w:color w:val="auto"/>
          <w:highlight w:val="none"/>
        </w:rPr>
        <w:br w:type="page" w:clear="all"/>
      </w:r>
      <w:r/>
    </w:p>
    <w:p>
      <w:pPr>
        <w:pStyle w:val="1073"/>
        <w:jc w:val="center"/>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2"/>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9"/>
        <w:rPr>
          <w:rFonts w:hint="eastAsia"/>
          <w:color w:val="auto"/>
          <w:highlight w:val="none"/>
        </w:rPr>
        <w:outlineLvl w:val="1"/>
      </w:pPr>
      <w:r>
        <w:rPr>
          <w:color w:val="auto"/>
          <w:highlight w:val="none"/>
        </w:rPr>
        <w:br w:type="page" w:clear="all"/>
      </w:r>
      <w:bookmarkStart w:id="245" w:name="_Toc15828"/>
      <w:r/>
      <w:bookmarkEnd w:id="245"/>
      <w:r/>
      <w:bookmarkStart w:id="246" w:name="_Toc26943"/>
      <w:r/>
      <w:bookmarkEnd w:id="246"/>
      <w:r/>
      <w:r/>
    </w:p>
    <w:p>
      <w:pPr>
        <w:pStyle w:val="1369"/>
        <w:rPr>
          <w:rFonts w:hint="eastAsia"/>
          <w:color w:val="auto"/>
          <w:highlight w:val="none"/>
        </w:rPr>
        <w:outlineLvl w:val="1"/>
      </w:pPr>
      <w:r/>
      <w:bookmarkStart w:id="247" w:name="_Toc20188"/>
      <w:r/>
      <w:bookmarkStart w:id="248" w:name="_Toc25001_WPSOffice_Level2"/>
      <w:r/>
      <w:bookmarkStart w:id="249" w:name="_Toc514054502"/>
      <w:r/>
      <w:bookmarkStart w:id="250" w:name="_Toc164203484"/>
      <w:r/>
      <w:bookmarkStart w:id="251" w:name="_Toc109"/>
      <w:r/>
      <w:bookmarkStart w:id="252" w:name="_Toc5519"/>
      <w:r/>
      <w:bookmarkStart w:id="253" w:name="_Toc21179"/>
      <w:r/>
      <w:bookmarkStart w:id="254" w:name="_Toc7579"/>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208"/>
        <w:jc w:val="center"/>
        <w:spacing w:line="560" w:lineRule="exact"/>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7"/>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50"/>
      <w:r/>
      <w:bookmarkEnd w:id="251"/>
      <w:r/>
      <w:bookmarkEnd w:id="252"/>
      <w:r/>
      <w:bookmarkEnd w:id="253"/>
      <w:r/>
      <w:bookmarkEnd w:id="254"/>
      <w:r/>
      <w:bookmarkEnd w:id="256"/>
      <w:r/>
      <w:r/>
    </w:p>
    <w:p>
      <w:pPr>
        <w:pStyle w:val="1250"/>
        <w:jc w:val="center"/>
        <w:rPr>
          <w:b/>
          <w:color w:val="auto"/>
          <w:sz w:val="32"/>
          <w:szCs w:val="32"/>
          <w:highlight w:val="none"/>
        </w:rPr>
      </w:pPr>
      <w:r>
        <w:rPr>
          <w:rFonts w:hint="eastAsia"/>
          <w:b/>
          <w:color w:val="auto"/>
          <w:sz w:val="32"/>
          <w:szCs w:val="32"/>
          <w:highlight w:val="none"/>
        </w:rPr>
        <w:t xml:space="preserve">类似项目业绩一览表</w:t>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7"/>
        <w:rPr>
          <w:color w:val="auto"/>
          <w:highlight w:val="none"/>
        </w:rPr>
        <w:outlineLvl w:val="1"/>
      </w:pPr>
      <w:r>
        <w:rPr>
          <w:color w:val="auto"/>
          <w:highlight w:val="none"/>
        </w:rPr>
        <w:br w:type="page" w:clear="all"/>
      </w:r>
      <w:bookmarkStart w:id="257" w:name="_Toc5295"/>
      <w:r/>
      <w:bookmarkStart w:id="258" w:name="_Toc14046"/>
      <w:r/>
      <w:bookmarkStart w:id="259" w:name="_Toc6607"/>
      <w:r/>
      <w:bookmarkStart w:id="260" w:name="_Toc164203485"/>
      <w:r/>
      <w:bookmarkStart w:id="261" w:name="_Toc15753"/>
      <w:r/>
      <w:bookmarkStart w:id="262" w:name="_Toc20255"/>
      <w:r/>
      <w:r/>
    </w:p>
    <w:p>
      <w:pPr>
        <w:pStyle w:val="1237"/>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57"/>
      <w:r/>
      <w:bookmarkEnd w:id="258"/>
      <w:r/>
      <w:bookmarkEnd w:id="259"/>
      <w:r/>
      <w:bookmarkEnd w:id="260"/>
      <w:r/>
      <w:bookmarkEnd w:id="261"/>
      <w:r/>
      <w:bookmarkEnd w:id="262"/>
      <w:r/>
      <w:r/>
    </w:p>
    <w:p>
      <w:pPr>
        <w:pStyle w:val="1374"/>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nsolas">
    <w:panose1 w:val="020B0609020204030204"/>
  </w:font>
  <w:font w:name="楷体_GB2312">
    <w:panose1 w:val="02010609060101010101"/>
  </w:font>
  <w:font w:name="Courier New">
    <w:panose1 w:val="02070309020205020404"/>
  </w:font>
  <w:font w:name="Arial Unicode MS">
    <w:panose1 w:val="020B0604020202020204"/>
  </w:font>
  <w:font w:name="Microsoft New Tai Lue">
    <w:panose1 w:val="020B0502040204020203"/>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5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11"/>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0"/>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6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8"/>
  </w:num>
  <w:num w:numId="4">
    <w:abstractNumId w:val="0"/>
  </w:num>
  <w:num w:numId="5">
    <w:abstractNumId w:val="9"/>
  </w:num>
  <w:num w:numId="6">
    <w:abstractNumId w:val="6"/>
  </w:num>
  <w:num w:numId="7">
    <w:abstractNumId w:val="4"/>
  </w:num>
  <w:num w:numId="8">
    <w:abstractNumId w:val="7"/>
  </w:num>
  <w:num w:numId="9">
    <w:abstractNumId w:val="2"/>
  </w:num>
  <w:num w:numId="10">
    <w:abstractNumId w:val="10"/>
    <w:lvlOverride w:ilvl="0">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0">
    <w:name w:val="Heading 1"/>
    <w:basedOn w:val="729"/>
    <w:next w:val="729"/>
    <w:link w:val="849"/>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31">
    <w:name w:val="Heading 2"/>
    <w:basedOn w:val="729"/>
    <w:next w:val="729"/>
    <w:uiPriority w:val="9"/>
    <w:semiHidden/>
    <w:unhideWhenUsed/>
    <w:qFormat/>
    <w:pPr>
      <w:keepLines/>
      <w:keepNext/>
      <w:spacing w:before="360" w:after="200"/>
      <w:outlineLvl w:val="1"/>
    </w:pPr>
    <w:rPr>
      <w:rFonts w:ascii="Arial" w:hAnsi="Arial" w:eastAsia="Arial" w:cs="Arial"/>
      <w:sz w:val="34"/>
    </w:rPr>
  </w:style>
  <w:style w:type="paragraph" w:styleId="732">
    <w:name w:val="Heading 3"/>
    <w:basedOn w:val="729"/>
    <w:next w:val="729"/>
    <w:uiPriority w:val="9"/>
    <w:semiHidden/>
    <w:unhideWhenUsed/>
    <w:qFormat/>
    <w:pPr>
      <w:keepLines/>
      <w:keepNext/>
      <w:spacing w:before="320" w:after="200"/>
      <w:outlineLvl w:val="2"/>
    </w:pPr>
    <w:rPr>
      <w:rFonts w:ascii="Arial" w:hAnsi="Arial" w:eastAsia="Arial" w:cs="Arial"/>
      <w:sz w:val="30"/>
      <w:szCs w:val="30"/>
    </w:rPr>
  </w:style>
  <w:style w:type="paragraph" w:styleId="733">
    <w:name w:val="Heading 4"/>
    <w:basedOn w:val="741"/>
    <w:next w:val="729"/>
    <w:uiPriority w:val="9"/>
    <w:semiHidden/>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850"/>
    <w:uiPriority w:val="9"/>
    <w:semiHidden/>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851"/>
    <w:uiPriority w:val="9"/>
    <w:semiHidden/>
    <w:unhideWhenUsed/>
    <w:qFormat/>
    <w:pPr>
      <w:keepLines/>
      <w:keepNext/>
      <w:spacing w:before="320" w:after="200"/>
      <w:outlineLvl w:val="5"/>
    </w:pPr>
    <w:rPr>
      <w:rFonts w:ascii="Arial" w:hAnsi="Arial" w:eastAsia="Arial" w:cs="Arial"/>
      <w:b/>
      <w:bCs/>
      <w:sz w:val="22"/>
    </w:rPr>
  </w:style>
  <w:style w:type="paragraph" w:styleId="736">
    <w:name w:val="Heading 7"/>
    <w:basedOn w:val="729"/>
    <w:next w:val="729"/>
    <w:link w:val="852"/>
    <w:uiPriority w:val="9"/>
    <w:qFormat/>
    <w:pPr>
      <w:keepLines/>
      <w:keepNext/>
      <w:spacing w:before="320" w:after="200"/>
      <w:outlineLvl w:val="6"/>
    </w:pPr>
    <w:rPr>
      <w:rFonts w:ascii="Arial" w:hAnsi="Arial" w:eastAsia="Arial" w:cs="Arial"/>
      <w:b/>
      <w:bCs/>
      <w:i/>
      <w:iCs/>
      <w:sz w:val="22"/>
    </w:rPr>
  </w:style>
  <w:style w:type="paragraph" w:styleId="737">
    <w:name w:val="Heading 8"/>
    <w:basedOn w:val="729"/>
    <w:next w:val="729"/>
    <w:link w:val="853"/>
    <w:uiPriority w:val="9"/>
    <w:qFormat/>
    <w:pPr>
      <w:keepLines/>
      <w:keepNext/>
      <w:spacing w:before="320" w:after="200"/>
      <w:outlineLvl w:val="7"/>
    </w:pPr>
    <w:rPr>
      <w:rFonts w:ascii="Arial" w:hAnsi="Arial" w:eastAsia="Arial" w:cs="Arial"/>
      <w:i/>
      <w:iCs/>
      <w:sz w:val="22"/>
    </w:rPr>
  </w:style>
  <w:style w:type="paragraph" w:styleId="738">
    <w:name w:val="Heading 9"/>
    <w:basedOn w:val="729"/>
    <w:next w:val="729"/>
    <w:link w:val="854"/>
    <w:uiPriority w:val="9"/>
    <w:qFormat/>
    <w:pPr>
      <w:keepLines/>
      <w:keepNext/>
      <w:spacing w:before="320" w:after="200"/>
      <w:outlineLvl w:val="8"/>
    </w:pPr>
    <w:rPr>
      <w:rFonts w:ascii="Arial" w:hAnsi="Arial" w:eastAsia="Arial" w:cs="Arial"/>
      <w:i/>
      <w:iCs/>
      <w:szCs w:val="21"/>
    </w:rPr>
  </w:style>
  <w:style w:type="character" w:styleId="739" w:default="1">
    <w:name w:val="Default Paragraph Font"/>
    <w:uiPriority w:val="1"/>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customStyle="1">
    <w:name w:val="正"/>
    <w:basedOn w:val="729"/>
    <w:uiPriority w:val="0"/>
    <w:qFormat/>
    <w:pPr>
      <w:jc w:val="left"/>
      <w:widowControl/>
    </w:pPr>
    <w:rPr>
      <w:rFonts w:ascii="Arial" w:hAnsi="Arial" w:eastAsia="宋体" w:cs="Arial"/>
      <w:lang w:val="zh-CN" w:bidi="en-US"/>
    </w:rPr>
  </w:style>
  <w:style w:type="paragraph" w:styleId="742">
    <w:name w:val="toc 7"/>
    <w:basedOn w:val="729"/>
    <w:next w:val="729"/>
    <w:uiPriority w:val="39"/>
    <w:qFormat/>
    <w:pPr>
      <w:ind w:left="1701"/>
      <w:spacing w:after="57"/>
    </w:pPr>
  </w:style>
  <w:style w:type="paragraph" w:styleId="743">
    <w:name w:val="Normal Indent"/>
    <w:basedOn w:val="729"/>
    <w:uiPriority w:val="0"/>
    <w:qFormat/>
    <w:pPr>
      <w:ind w:firstLine="420"/>
    </w:pPr>
  </w:style>
  <w:style w:type="paragraph" w:styleId="744">
    <w:name w:val="Caption"/>
    <w:basedOn w:val="729"/>
    <w:next w:val="729"/>
    <w:uiPriority w:val="35"/>
    <w:qFormat/>
    <w:pPr>
      <w:spacing w:line="276" w:lineRule="auto"/>
    </w:pPr>
    <w:rPr>
      <w:b/>
      <w:bCs/>
      <w:color w:val="4f81bd"/>
      <w:sz w:val="18"/>
      <w:szCs w:val="18"/>
    </w:rPr>
  </w:style>
  <w:style w:type="paragraph" w:styleId="745">
    <w:name w:val="annotation text"/>
    <w:basedOn w:val="729"/>
    <w:uiPriority w:val="99"/>
    <w:qFormat/>
    <w:pPr>
      <w:jc w:val="left"/>
    </w:pPr>
  </w:style>
  <w:style w:type="paragraph" w:styleId="746">
    <w:name w:val="Body Text"/>
    <w:basedOn w:val="729"/>
    <w:uiPriority w:val="0"/>
    <w:qFormat/>
    <w:pPr>
      <w:spacing w:after="120"/>
    </w:pPr>
    <w:rPr>
      <w:rFonts w:eastAsia="Times New Roman"/>
    </w:rPr>
  </w:style>
  <w:style w:type="paragraph" w:styleId="747">
    <w:name w:val="Body Text Indent"/>
    <w:basedOn w:val="729"/>
    <w:link w:val="1422"/>
    <w:uiPriority w:val="99"/>
    <w:qFormat/>
    <w:pPr>
      <w:ind w:left="420"/>
      <w:spacing w:after="120"/>
    </w:pPr>
  </w:style>
  <w:style w:type="paragraph" w:styleId="748">
    <w:name w:val="toc 5"/>
    <w:basedOn w:val="729"/>
    <w:next w:val="729"/>
    <w:uiPriority w:val="39"/>
    <w:qFormat/>
    <w:pPr>
      <w:ind w:left="1134"/>
      <w:spacing w:after="57"/>
    </w:pPr>
  </w:style>
  <w:style w:type="paragraph" w:styleId="749">
    <w:name w:val="toc 3"/>
    <w:basedOn w:val="729"/>
    <w:next w:val="729"/>
    <w:uiPriority w:val="39"/>
    <w:qFormat/>
    <w:pPr>
      <w:ind w:left="567"/>
      <w:spacing w:after="57"/>
    </w:pPr>
  </w:style>
  <w:style w:type="paragraph" w:styleId="750">
    <w:name w:val="Plain Text"/>
    <w:basedOn w:val="729"/>
    <w:uiPriority w:val="0"/>
    <w:qFormat/>
    <w:rPr>
      <w:rFonts w:ascii="宋体" w:hAnsi="Courier New" w:cs="Courier New"/>
      <w:szCs w:val="21"/>
    </w:rPr>
  </w:style>
  <w:style w:type="paragraph" w:styleId="751">
    <w:name w:val="toc 8"/>
    <w:basedOn w:val="729"/>
    <w:next w:val="729"/>
    <w:uiPriority w:val="39"/>
    <w:qFormat/>
    <w:pPr>
      <w:ind w:left="1984"/>
      <w:spacing w:after="57"/>
    </w:pPr>
  </w:style>
  <w:style w:type="paragraph" w:styleId="752">
    <w:name w:val="Date"/>
    <w:basedOn w:val="729"/>
    <w:next w:val="729"/>
    <w:link w:val="1420"/>
    <w:uiPriority w:val="99"/>
    <w:qFormat/>
    <w:pPr>
      <w:ind w:left="100"/>
    </w:pPr>
  </w:style>
  <w:style w:type="paragraph" w:styleId="753">
    <w:name w:val="endnote text"/>
    <w:basedOn w:val="729"/>
    <w:link w:val="970"/>
    <w:uiPriority w:val="99"/>
    <w:qFormat/>
    <w:rPr>
      <w:sz w:val="20"/>
    </w:rPr>
  </w:style>
  <w:style w:type="paragraph" w:styleId="754">
    <w:name w:val="Footer"/>
    <w:basedOn w:val="729"/>
    <w:link w:val="862"/>
    <w:uiPriority w:val="99"/>
    <w:qFormat/>
    <w:pPr>
      <w:tabs>
        <w:tab w:val="center" w:pos="7143" w:leader="none"/>
        <w:tab w:val="right" w:pos="14287" w:leader="none"/>
      </w:tabs>
    </w:pPr>
  </w:style>
  <w:style w:type="paragraph" w:styleId="755">
    <w:name w:val="Header"/>
    <w:basedOn w:val="729"/>
    <w:uiPriority w:val="99"/>
    <w:qFormat/>
    <w:pPr>
      <w:tabs>
        <w:tab w:val="center" w:pos="7143" w:leader="none"/>
        <w:tab w:val="right" w:pos="14287" w:leader="none"/>
      </w:tabs>
    </w:pPr>
  </w:style>
  <w:style w:type="paragraph" w:styleId="756">
    <w:name w:val="toc 1"/>
    <w:basedOn w:val="729"/>
    <w:next w:val="729"/>
    <w:uiPriority w:val="39"/>
    <w:qFormat/>
    <w:pPr>
      <w:spacing w:after="57"/>
    </w:pPr>
  </w:style>
  <w:style w:type="paragraph" w:styleId="757">
    <w:name w:val="toc 4"/>
    <w:basedOn w:val="729"/>
    <w:next w:val="729"/>
    <w:uiPriority w:val="39"/>
    <w:qFormat/>
    <w:pPr>
      <w:ind w:left="850"/>
      <w:spacing w:after="57"/>
    </w:pPr>
  </w:style>
  <w:style w:type="paragraph" w:styleId="758">
    <w:name w:val="Subtitle"/>
    <w:basedOn w:val="729"/>
    <w:next w:val="729"/>
    <w:link w:val="857"/>
    <w:uiPriority w:val="11"/>
    <w:qFormat/>
    <w:pPr>
      <w:spacing w:before="200" w:after="200"/>
    </w:pPr>
    <w:rPr>
      <w:sz w:val="24"/>
      <w:szCs w:val="24"/>
    </w:rPr>
  </w:style>
  <w:style w:type="paragraph" w:styleId="759">
    <w:name w:val="footnote text"/>
    <w:basedOn w:val="729"/>
    <w:link w:val="969"/>
    <w:uiPriority w:val="0"/>
    <w:qFormat/>
    <w:pPr>
      <w:spacing w:after="40"/>
    </w:pPr>
    <w:rPr>
      <w:sz w:val="18"/>
    </w:rPr>
  </w:style>
  <w:style w:type="paragraph" w:styleId="760">
    <w:name w:val="toc 6"/>
    <w:basedOn w:val="729"/>
    <w:next w:val="729"/>
    <w:uiPriority w:val="39"/>
    <w:qFormat/>
    <w:pPr>
      <w:ind w:left="1417"/>
      <w:spacing w:after="57"/>
    </w:pPr>
  </w:style>
  <w:style w:type="paragraph" w:styleId="761">
    <w:name w:val="table of figures"/>
    <w:basedOn w:val="729"/>
    <w:next w:val="729"/>
    <w:uiPriority w:val="99"/>
    <w:qFormat/>
  </w:style>
  <w:style w:type="paragraph" w:styleId="762">
    <w:name w:val="toc 2"/>
    <w:basedOn w:val="729"/>
    <w:next w:val="729"/>
    <w:uiPriority w:val="39"/>
    <w:qFormat/>
    <w:pPr>
      <w:ind w:left="283"/>
      <w:spacing w:after="57"/>
    </w:pPr>
  </w:style>
  <w:style w:type="paragraph" w:styleId="763">
    <w:name w:val="toc 9"/>
    <w:basedOn w:val="729"/>
    <w:next w:val="729"/>
    <w:uiPriority w:val="39"/>
    <w:qFormat/>
    <w:pPr>
      <w:ind w:left="2268"/>
      <w:spacing w:after="57"/>
    </w:pPr>
  </w:style>
  <w:style w:type="paragraph" w:styleId="764">
    <w:name w:val="HTML Preformatted"/>
    <w:basedOn w:val="72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5">
    <w:name w:val="Normal (Web)"/>
    <w:basedOn w:val="729"/>
    <w:uiPriority w:val="0"/>
    <w:qFormat/>
    <w:pPr>
      <w:jc w:val="left"/>
      <w:spacing w:before="100" w:beforeAutospacing="1" w:after="100" w:afterAutospacing="1"/>
      <w:widowControl/>
    </w:pPr>
    <w:rPr>
      <w:rFonts w:ascii="宋体" w:eastAsia="Times New Roman"/>
      <w:sz w:val="24"/>
      <w:szCs w:val="20"/>
    </w:rPr>
  </w:style>
  <w:style w:type="paragraph" w:styleId="766">
    <w:name w:val="Title"/>
    <w:basedOn w:val="729"/>
    <w:next w:val="729"/>
    <w:link w:val="856"/>
    <w:uiPriority w:val="10"/>
    <w:qFormat/>
    <w:pPr>
      <w:contextualSpacing/>
      <w:spacing w:before="300" w:after="200"/>
    </w:pPr>
    <w:rPr>
      <w:sz w:val="48"/>
      <w:szCs w:val="48"/>
    </w:rPr>
  </w:style>
  <w:style w:type="paragraph" w:styleId="767">
    <w:name w:val="Body Text First Indent 2"/>
    <w:basedOn w:val="747"/>
    <w:uiPriority w:val="0"/>
    <w:qFormat/>
    <w:pPr>
      <w:ind w:left="200" w:firstLine="200"/>
    </w:pPr>
    <w:rPr>
      <w:sz w:val="21"/>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basedOn w:val="739"/>
    <w:uiPriority w:val="0"/>
    <w:qFormat/>
    <w:rPr>
      <w:b/>
    </w:rPr>
  </w:style>
  <w:style w:type="character" w:styleId="770">
    <w:name w:val="endnote reference"/>
    <w:uiPriority w:val="99"/>
    <w:qFormat/>
    <w:rPr>
      <w:vertAlign w:val="superscript"/>
    </w:rPr>
  </w:style>
  <w:style w:type="character" w:styleId="771">
    <w:name w:val="Emphasis"/>
    <w:uiPriority w:val="0"/>
    <w:qFormat/>
    <w:rPr>
      <w:i/>
    </w:rPr>
  </w:style>
  <w:style w:type="character" w:styleId="772">
    <w:name w:val="Hyperlink"/>
    <w:uiPriority w:val="99"/>
    <w:qFormat/>
    <w:rPr>
      <w:color w:val="0000ff"/>
      <w:u w:val="single"/>
    </w:rPr>
  </w:style>
  <w:style w:type="character" w:styleId="773">
    <w:name w:val="annotation reference"/>
    <w:basedOn w:val="739"/>
    <w:uiPriority w:val="99"/>
    <w:qFormat/>
    <w:rPr>
      <w:sz w:val="21"/>
      <w:szCs w:val="21"/>
    </w:rPr>
  </w:style>
  <w:style w:type="character" w:styleId="774">
    <w:name w:val="footnote reference"/>
    <w:uiPriority w:val="0"/>
    <w:qFormat/>
    <w:rPr>
      <w:vertAlign w:val="superscript"/>
    </w:rPr>
  </w:style>
  <w:style w:type="paragraph" w:styleId="77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76" w:customStyle="1">
    <w:name w:val="正文首行缩进11"/>
    <w:basedOn w:val="777"/>
    <w:uiPriority w:val="99"/>
    <w:unhideWhenUsed/>
    <w:qFormat/>
    <w:pPr>
      <w:ind w:firstLine="420"/>
    </w:pPr>
  </w:style>
  <w:style w:type="paragraph" w:styleId="777" w:customStyle="1">
    <w:name w:val="正文文本12"/>
    <w:basedOn w:val="729"/>
    <w:uiPriority w:val="0"/>
    <w:qFormat/>
    <w:rPr>
      <w:rFonts w:ascii="楷体_GB2312" w:hAnsi="Arial" w:eastAsia="楷体_GB2312"/>
      <w:sz w:val="28"/>
      <w:szCs w:val="28"/>
    </w:rPr>
  </w:style>
  <w:style w:type="character" w:styleId="778" w:customStyle="1">
    <w:name w:val="Heading 1 Char"/>
    <w:basedOn w:val="739"/>
    <w:uiPriority w:val="9"/>
    <w:qFormat/>
    <w:rPr>
      <w:rFonts w:ascii="Arial" w:hAnsi="Arial" w:eastAsia="Arial" w:cs="Arial"/>
      <w:sz w:val="40"/>
      <w:szCs w:val="40"/>
    </w:rPr>
  </w:style>
  <w:style w:type="character" w:styleId="779" w:customStyle="1">
    <w:name w:val="Heading 2 Char"/>
    <w:basedOn w:val="739"/>
    <w:uiPriority w:val="9"/>
    <w:qFormat/>
    <w:rPr>
      <w:rFonts w:ascii="Arial" w:hAnsi="Arial" w:eastAsia="Arial" w:cs="Arial"/>
      <w:sz w:val="34"/>
    </w:rPr>
  </w:style>
  <w:style w:type="character" w:styleId="780" w:customStyle="1">
    <w:name w:val="Heading 3 Char"/>
    <w:basedOn w:val="739"/>
    <w:uiPriority w:val="9"/>
    <w:qFormat/>
    <w:rPr>
      <w:rFonts w:ascii="Arial" w:hAnsi="Arial" w:eastAsia="Arial" w:cs="Arial"/>
      <w:sz w:val="30"/>
      <w:szCs w:val="30"/>
    </w:rPr>
  </w:style>
  <w:style w:type="character" w:styleId="781" w:customStyle="1">
    <w:name w:val="Heading 4 Char"/>
    <w:basedOn w:val="739"/>
    <w:uiPriority w:val="9"/>
    <w:qFormat/>
    <w:rPr>
      <w:rFonts w:ascii="Arial" w:hAnsi="Arial" w:eastAsia="Arial" w:cs="Arial"/>
      <w:b/>
      <w:bCs/>
      <w:sz w:val="26"/>
      <w:szCs w:val="26"/>
    </w:rPr>
  </w:style>
  <w:style w:type="character" w:styleId="782" w:customStyle="1">
    <w:name w:val="Heading 5 Char"/>
    <w:basedOn w:val="739"/>
    <w:uiPriority w:val="9"/>
    <w:qFormat/>
    <w:rPr>
      <w:rFonts w:ascii="Arial" w:hAnsi="Arial" w:eastAsia="Arial" w:cs="Arial"/>
      <w:b/>
      <w:bCs/>
      <w:sz w:val="24"/>
      <w:szCs w:val="24"/>
    </w:rPr>
  </w:style>
  <w:style w:type="character" w:styleId="783" w:customStyle="1">
    <w:name w:val="Heading 6 Char"/>
    <w:basedOn w:val="739"/>
    <w:uiPriority w:val="9"/>
    <w:qFormat/>
    <w:rPr>
      <w:rFonts w:ascii="Arial" w:hAnsi="Arial" w:eastAsia="Arial" w:cs="Arial"/>
      <w:b/>
      <w:bCs/>
      <w:sz w:val="22"/>
      <w:szCs w:val="22"/>
    </w:rPr>
  </w:style>
  <w:style w:type="character" w:styleId="784" w:customStyle="1">
    <w:name w:val="Heading 7 Char"/>
    <w:basedOn w:val="739"/>
    <w:uiPriority w:val="9"/>
    <w:qFormat/>
    <w:rPr>
      <w:rFonts w:ascii="Arial" w:hAnsi="Arial" w:eastAsia="Arial" w:cs="Arial"/>
      <w:b/>
      <w:bCs/>
      <w:i/>
      <w:iCs/>
      <w:sz w:val="22"/>
      <w:szCs w:val="22"/>
    </w:rPr>
  </w:style>
  <w:style w:type="character" w:styleId="785" w:customStyle="1">
    <w:name w:val="Heading 8 Char"/>
    <w:basedOn w:val="739"/>
    <w:uiPriority w:val="9"/>
    <w:qFormat/>
    <w:rPr>
      <w:rFonts w:ascii="Arial" w:hAnsi="Arial" w:eastAsia="Arial" w:cs="Arial"/>
      <w:i/>
      <w:iCs/>
      <w:sz w:val="22"/>
      <w:szCs w:val="22"/>
    </w:rPr>
  </w:style>
  <w:style w:type="character" w:styleId="786" w:customStyle="1">
    <w:name w:val="Heading 9 Char"/>
    <w:basedOn w:val="739"/>
    <w:uiPriority w:val="9"/>
    <w:qFormat/>
    <w:rPr>
      <w:rFonts w:ascii="Arial" w:hAnsi="Arial" w:eastAsia="Arial" w:cs="Arial"/>
      <w:i/>
      <w:iCs/>
      <w:sz w:val="21"/>
      <w:szCs w:val="21"/>
    </w:rPr>
  </w:style>
  <w:style w:type="character" w:styleId="787" w:customStyle="1">
    <w:name w:val="Title Char"/>
    <w:basedOn w:val="739"/>
    <w:uiPriority w:val="10"/>
    <w:qFormat/>
    <w:rPr>
      <w:sz w:val="48"/>
      <w:szCs w:val="48"/>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39"/>
    <w:uiPriority w:val="99"/>
    <w:qFormat/>
  </w:style>
  <w:style w:type="character" w:styleId="791" w:customStyle="1">
    <w:name w:val="Footer Char"/>
    <w:basedOn w:val="739"/>
    <w:uiPriority w:val="99"/>
    <w:qFormat/>
  </w:style>
  <w:style w:type="table" w:styleId="792" w:customStyle="1">
    <w:name w:val="Plain Table 1"/>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hint="default" w:ascii="Times New Roman" w:hAnsi="Times New Roman" w:eastAsia="宋体" w:cs="Times New Roman"/>
    </w:rPr>
  </w:style>
  <w:style w:type="paragraph" w:styleId="812" w:customStyle="1">
    <w:name w:val="样式1"/>
    <w:basedOn w:val="813"/>
    <w:next w:val="729"/>
    <w:uiPriority w:val="0"/>
    <w:qFormat/>
    <w:pPr>
      <w:tabs>
        <w:tab w:val="left" w:pos="0" w:leader="none"/>
        <w:tab w:val="left" w:pos="840" w:leader="none"/>
      </w:tabs>
    </w:pPr>
    <w:rPr>
      <w:rFonts w:ascii="Arial" w:hAnsi="Arial" w:eastAsia="幼圆" w:cs="Arial"/>
      <w:sz w:val="24"/>
      <w:szCs w:val="20"/>
    </w:rPr>
  </w:style>
  <w:style w:type="paragraph" w:styleId="813" w:customStyle="1">
    <w:name w:val="列表编号1"/>
    <w:basedOn w:val="729"/>
    <w:uiPriority w:val="0"/>
    <w:qFormat/>
    <w:pPr>
      <w:spacing w:line="360" w:lineRule="auto"/>
      <w:tabs>
        <w:tab w:val="left" w:pos="0" w:leader="none"/>
        <w:tab w:val="left" w:pos="840" w:leader="none"/>
      </w:tabs>
    </w:pPr>
  </w:style>
  <w:style w:type="table" w:styleId="814" w:customStyle="1">
    <w:name w:val="无格式表格 11"/>
    <w:basedOn w:val="74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basedOn w:val="74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74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74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74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basedOn w:val="74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0" w:customStyle="1">
    <w:name w:val="网格表 21"/>
    <w:basedOn w:val="74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1" w:customStyle="1">
    <w:name w:val="网格表 31"/>
    <w:basedOn w:val="74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4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3" w:customStyle="1">
    <w:name w:val="网格表 5 深色1"/>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网格表 6 彩色1"/>
    <w:basedOn w:val="74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5" w:customStyle="1">
    <w:name w:val="网格表 7 彩色1"/>
    <w:basedOn w:val="74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6" w:customStyle="1">
    <w:name w:val="清单表 1 浅色1"/>
    <w:basedOn w:val="74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7" w:customStyle="1">
    <w:name w:val="清单表 21"/>
    <w:basedOn w:val="74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8" w:customStyle="1">
    <w:name w:val="清单表 31"/>
    <w:basedOn w:val="74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清单表 41"/>
    <w:basedOn w:val="7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0" w:customStyle="1">
    <w:name w:val="清单表 5 深色1"/>
    <w:basedOn w:val="74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1" w:customStyle="1">
    <w:name w:val="清单表 6 彩色1"/>
    <w:basedOn w:val="74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2" w:customStyle="1">
    <w:name w:val="清单表 7 彩色1"/>
    <w:basedOn w:val="74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3" w:customStyle="1">
    <w:name w:val="TOC 标题1"/>
    <w:uiPriority w:val="39"/>
    <w:qFormat/>
    <w:rPr>
      <w:rFonts w:hint="default" w:ascii="Times New Roman" w:hAnsi="Times New Roman" w:eastAsia="宋体" w:cs="Times New Roman"/>
      <w:lang w:val="en-US" w:eastAsia="zh-CN" w:bidi="ar-SA"/>
    </w:rPr>
  </w:style>
  <w:style w:type="character" w:styleId="834" w:customStyle="1">
    <w:name w:val="Heading 1 Char_434700aa-fe40-4ee6-9069-0a69300fd62b"/>
    <w:basedOn w:val="739"/>
    <w:uiPriority w:val="9"/>
    <w:qFormat/>
    <w:rPr>
      <w:rFonts w:ascii="Arial" w:hAnsi="Arial" w:eastAsia="Arial" w:cs="Arial"/>
      <w:sz w:val="40"/>
      <w:szCs w:val="40"/>
    </w:rPr>
  </w:style>
  <w:style w:type="character" w:styleId="835" w:customStyle="1">
    <w:name w:val="Heading 5 Char_925b8ece-8082-461d-ae29-1d41b41a7251"/>
    <w:basedOn w:val="739"/>
    <w:uiPriority w:val="9"/>
    <w:qFormat/>
    <w:rPr>
      <w:rFonts w:ascii="Arial" w:hAnsi="Arial" w:eastAsia="Arial" w:cs="Arial"/>
      <w:b/>
      <w:bCs/>
      <w:sz w:val="24"/>
      <w:szCs w:val="24"/>
    </w:rPr>
  </w:style>
  <w:style w:type="character" w:styleId="836" w:customStyle="1">
    <w:name w:val="Heading 6 Char_a35ea97a-1ce8-4d9b-8930-2f6c61bf63ec"/>
    <w:basedOn w:val="739"/>
    <w:uiPriority w:val="9"/>
    <w:qFormat/>
    <w:rPr>
      <w:rFonts w:ascii="Arial" w:hAnsi="Arial" w:eastAsia="Arial" w:cs="Arial"/>
      <w:b/>
      <w:bCs/>
      <w:sz w:val="22"/>
      <w:szCs w:val="22"/>
    </w:rPr>
  </w:style>
  <w:style w:type="character" w:styleId="837" w:customStyle="1">
    <w:name w:val="Heading 7 Char_187ddb87-c7bc-4839-9585-67a43c484026"/>
    <w:basedOn w:val="739"/>
    <w:uiPriority w:val="9"/>
    <w:qFormat/>
    <w:rPr>
      <w:rFonts w:ascii="Arial" w:hAnsi="Arial" w:eastAsia="Arial" w:cs="Arial"/>
      <w:b/>
      <w:bCs/>
      <w:i/>
      <w:iCs/>
      <w:sz w:val="22"/>
      <w:szCs w:val="22"/>
    </w:rPr>
  </w:style>
  <w:style w:type="character" w:styleId="838" w:customStyle="1">
    <w:name w:val="Heading 8 Char_f86cc6f1-e07f-46cd-8999-b4d6f395b7ab"/>
    <w:basedOn w:val="739"/>
    <w:uiPriority w:val="9"/>
    <w:qFormat/>
    <w:rPr>
      <w:rFonts w:ascii="Arial" w:hAnsi="Arial" w:eastAsia="Arial" w:cs="Arial"/>
      <w:i/>
      <w:iCs/>
      <w:sz w:val="22"/>
      <w:szCs w:val="22"/>
    </w:rPr>
  </w:style>
  <w:style w:type="character" w:styleId="839" w:customStyle="1">
    <w:name w:val="Heading 9 Char_78d770f5-7fe8-45f8-a379-5ea7765ab889"/>
    <w:basedOn w:val="739"/>
    <w:uiPriority w:val="9"/>
    <w:qFormat/>
    <w:rPr>
      <w:rFonts w:ascii="Arial" w:hAnsi="Arial" w:eastAsia="Arial" w:cs="Arial"/>
      <w:i/>
      <w:iCs/>
      <w:sz w:val="21"/>
      <w:szCs w:val="21"/>
    </w:rPr>
  </w:style>
  <w:style w:type="character" w:styleId="840" w:customStyle="1">
    <w:name w:val="Title Char_cba70f7b-6b0c-40c3-9c1d-79b000d9620e"/>
    <w:basedOn w:val="739"/>
    <w:uiPriority w:val="10"/>
    <w:qFormat/>
    <w:rPr>
      <w:sz w:val="48"/>
      <w:szCs w:val="48"/>
    </w:rPr>
  </w:style>
  <w:style w:type="character" w:styleId="841" w:customStyle="1">
    <w:name w:val="Subtitle Char"/>
    <w:basedOn w:val="739"/>
    <w:uiPriority w:val="11"/>
    <w:qFormat/>
    <w:rPr>
      <w:sz w:val="24"/>
      <w:szCs w:val="24"/>
    </w:rPr>
  </w:style>
  <w:style w:type="character" w:styleId="842" w:customStyle="1">
    <w:name w:val="Quote Char_7b531250-58de-49b9-9d0c-04cfbc5a8719"/>
    <w:uiPriority w:val="29"/>
    <w:qFormat/>
    <w:rPr>
      <w:i/>
    </w:rPr>
  </w:style>
  <w:style w:type="character" w:styleId="843" w:customStyle="1">
    <w:name w:val="Intense Quote Char_0c2ead29-d2a6-4ac5-8f7c-28c2f003bdba"/>
    <w:uiPriority w:val="30"/>
    <w:qFormat/>
    <w:rPr>
      <w:i/>
    </w:rPr>
  </w:style>
  <w:style w:type="character" w:styleId="844" w:customStyle="1">
    <w:name w:val="Caption Char"/>
    <w:uiPriority w:val="99"/>
    <w:qFormat/>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标题111"/>
    <w:uiPriority w:val="39"/>
    <w:qFormat/>
    <w:rPr>
      <w:rFonts w:hint="default" w:ascii="Times New Roman" w:hAnsi="Times New Roman" w:eastAsia="宋体" w:cs="Times New Roman"/>
      <w:lang w:val="en-US" w:eastAsia="zh-CN" w:bidi="ar-SA"/>
    </w:rPr>
  </w:style>
  <w:style w:type="paragraph" w:styleId="848" w:customStyle="1">
    <w:name w:val="正文文本1"/>
    <w:basedOn w:val="729"/>
    <w:next w:val="729"/>
    <w:link w:val="983"/>
    <w:uiPriority w:val="0"/>
    <w:qFormat/>
    <w:pPr>
      <w:spacing w:line="60" w:lineRule="auto"/>
    </w:pPr>
    <w:rPr>
      <w:rFonts w:ascii="仿宋_GB2312" w:eastAsia="仿宋_GB2312"/>
      <w:sz w:val="32"/>
    </w:rPr>
  </w:style>
  <w:style w:type="character" w:styleId="849" w:customStyle="1">
    <w:name w:val="标题 1 字符1"/>
    <w:link w:val="730"/>
    <w:uiPriority w:val="9"/>
    <w:qFormat/>
    <w:rPr>
      <w:rFonts w:ascii="宋体" w:hAnsi="宋体" w:eastAsia="Arial" w:cs="宋体"/>
      <w:b/>
      <w:color w:val="000000"/>
      <w:sz w:val="44"/>
      <w:szCs w:val="44"/>
      <w:highlight w:val="none"/>
      <w:lang w:val="en-US" w:eastAsia="zh-CN" w:bidi="ar-SA"/>
    </w:rPr>
  </w:style>
  <w:style w:type="character" w:styleId="850" w:customStyle="1">
    <w:name w:val="标题 5 字符"/>
    <w:link w:val="734"/>
    <w:uiPriority w:val="9"/>
    <w:qFormat/>
    <w:rPr>
      <w:rFonts w:ascii="Arial" w:hAnsi="Arial" w:eastAsia="Arial" w:cs="Arial"/>
      <w:b/>
      <w:bCs/>
      <w:sz w:val="24"/>
      <w:szCs w:val="24"/>
    </w:rPr>
  </w:style>
  <w:style w:type="character" w:styleId="851" w:customStyle="1">
    <w:name w:val="标题 6 字符"/>
    <w:link w:val="735"/>
    <w:uiPriority w:val="9"/>
    <w:qFormat/>
    <w:rPr>
      <w:rFonts w:ascii="Arial" w:hAnsi="Arial" w:eastAsia="Arial" w:cs="Arial"/>
      <w:b/>
      <w:bCs/>
      <w:sz w:val="22"/>
      <w:szCs w:val="22"/>
    </w:rPr>
  </w:style>
  <w:style w:type="character" w:styleId="852" w:customStyle="1">
    <w:name w:val="标题 7 字符"/>
    <w:link w:val="736"/>
    <w:uiPriority w:val="9"/>
    <w:qFormat/>
    <w:rPr>
      <w:rFonts w:ascii="Arial" w:hAnsi="Arial" w:eastAsia="Arial" w:cs="Arial"/>
      <w:b/>
      <w:bCs/>
      <w:i/>
      <w:iCs/>
      <w:sz w:val="22"/>
      <w:szCs w:val="22"/>
    </w:rPr>
  </w:style>
  <w:style w:type="character" w:styleId="853" w:customStyle="1">
    <w:name w:val="标题 8 字符"/>
    <w:link w:val="737"/>
    <w:uiPriority w:val="9"/>
    <w:qFormat/>
    <w:rPr>
      <w:rFonts w:ascii="Arial" w:hAnsi="Arial" w:eastAsia="Arial" w:cs="Arial"/>
      <w:i/>
      <w:iCs/>
      <w:sz w:val="22"/>
      <w:szCs w:val="22"/>
    </w:rPr>
  </w:style>
  <w:style w:type="character" w:styleId="854" w:customStyle="1">
    <w:name w:val="标题 9 字符"/>
    <w:link w:val="738"/>
    <w:uiPriority w:val="9"/>
    <w:qFormat/>
    <w:rPr>
      <w:rFonts w:ascii="Arial" w:hAnsi="Arial" w:eastAsia="Arial" w:cs="Arial"/>
      <w:i/>
      <w:iCs/>
      <w:sz w:val="21"/>
      <w:szCs w:val="21"/>
    </w:rPr>
  </w:style>
  <w:style w:type="paragraph" w:styleId="855">
    <w:name w:val="No Spacing"/>
    <w:uiPriority w:val="1"/>
    <w:qFormat/>
    <w:rPr>
      <w:rFonts w:hint="default" w:ascii="Times New Roman" w:hAnsi="Times New Roman" w:eastAsia="宋体" w:cs="Times New Roman"/>
      <w:lang w:val="en-US" w:eastAsia="zh-CN" w:bidi="ar-SA"/>
    </w:rPr>
  </w:style>
  <w:style w:type="character" w:styleId="856" w:customStyle="1">
    <w:name w:val="标题 字符"/>
    <w:link w:val="766"/>
    <w:uiPriority w:val="10"/>
    <w:qFormat/>
    <w:rPr>
      <w:sz w:val="48"/>
      <w:szCs w:val="48"/>
    </w:rPr>
  </w:style>
  <w:style w:type="character" w:styleId="857" w:customStyle="1">
    <w:name w:val="副标题 字符"/>
    <w:link w:val="758"/>
    <w:uiPriority w:val="11"/>
    <w:qFormat/>
    <w:rPr>
      <w:sz w:val="24"/>
      <w:szCs w:val="24"/>
    </w:rPr>
  </w:style>
  <w:style w:type="paragraph" w:styleId="858">
    <w:name w:val="Quote"/>
    <w:basedOn w:val="729"/>
    <w:next w:val="729"/>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29"/>
    <w:next w:val="729"/>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页脚 字符1"/>
    <w:link w:val="754"/>
    <w:uiPriority w:val="99"/>
    <w:qFormat/>
  </w:style>
  <w:style w:type="table" w:styleId="86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9" w:customStyle="1">
    <w:name w:val="脚注文本 字符"/>
    <w:link w:val="759"/>
    <w:uiPriority w:val="0"/>
    <w:qFormat/>
    <w:rPr>
      <w:sz w:val="18"/>
    </w:rPr>
  </w:style>
  <w:style w:type="character" w:styleId="970" w:customStyle="1">
    <w:name w:val="尾注文本 字符"/>
    <w:link w:val="753"/>
    <w:uiPriority w:val="99"/>
    <w:qFormat/>
    <w:rPr>
      <w:sz w:val="20"/>
    </w:rPr>
  </w:style>
  <w:style w:type="paragraph" w:styleId="971" w:customStyle="1">
    <w:name w:val="TOC 标题11"/>
    <w:uiPriority w:val="39"/>
    <w:qFormat/>
    <w:rPr>
      <w:rFonts w:hint="default" w:ascii="Times New Roman" w:hAnsi="Times New Roman" w:eastAsia="宋体" w:cs="Times New Roman"/>
      <w:lang w:val="en-US" w:eastAsia="zh-CN" w:bidi="ar-SA"/>
    </w:rPr>
  </w:style>
  <w:style w:type="paragraph" w:styleId="972" w:customStyle="1">
    <w:name w:val="标题 11"/>
    <w:basedOn w:val="729"/>
    <w:next w:val="729"/>
    <w:link w:val="984"/>
    <w:uiPriority w:val="0"/>
    <w:qFormat/>
    <w:pPr>
      <w:keepLines/>
      <w:keepNext/>
      <w:spacing w:before="340" w:after="330" w:line="576" w:lineRule="auto"/>
      <w:outlineLvl w:val="0"/>
    </w:pPr>
    <w:rPr>
      <w:b/>
      <w:sz w:val="44"/>
      <w:szCs w:val="20"/>
    </w:rPr>
  </w:style>
  <w:style w:type="paragraph" w:styleId="973" w:customStyle="1">
    <w:name w:val="标题 21"/>
    <w:basedOn w:val="729"/>
    <w:next w:val="729"/>
    <w:link w:val="985"/>
    <w:uiPriority w:val="0"/>
    <w:qFormat/>
    <w:pPr>
      <w:keepLines/>
      <w:keepNext/>
      <w:spacing w:before="260" w:after="260" w:line="413" w:lineRule="auto"/>
      <w:outlineLvl w:val="1"/>
    </w:pPr>
    <w:rPr>
      <w:rFonts w:ascii="Arial" w:hAnsi="Arial" w:eastAsia="黑体"/>
      <w:b/>
      <w:sz w:val="32"/>
      <w:szCs w:val="20"/>
    </w:rPr>
  </w:style>
  <w:style w:type="paragraph" w:styleId="974" w:customStyle="1">
    <w:name w:val="标题 31"/>
    <w:basedOn w:val="729"/>
    <w:next w:val="729"/>
    <w:link w:val="986"/>
    <w:uiPriority w:val="0"/>
    <w:qFormat/>
    <w:pPr>
      <w:keepLines/>
      <w:keepNext/>
      <w:spacing w:before="260" w:after="260" w:line="413" w:lineRule="auto"/>
      <w:outlineLvl w:val="2"/>
    </w:pPr>
    <w:rPr>
      <w:b/>
      <w:sz w:val="32"/>
      <w:szCs w:val="20"/>
    </w:rPr>
  </w:style>
  <w:style w:type="paragraph" w:styleId="975" w:customStyle="1">
    <w:name w:val="标题 41"/>
    <w:basedOn w:val="729"/>
    <w:next w:val="729"/>
    <w:link w:val="98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6" w:customStyle="1">
    <w:name w:val="标题 51"/>
    <w:basedOn w:val="729"/>
    <w:next w:val="72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7" w:customStyle="1">
    <w:name w:val="标题 61"/>
    <w:basedOn w:val="729"/>
    <w:next w:val="72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8" w:customStyle="1">
    <w:name w:val="标题 71"/>
    <w:basedOn w:val="729"/>
    <w:next w:val="72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9" w:customStyle="1">
    <w:name w:val="标题 81"/>
    <w:basedOn w:val="729"/>
    <w:next w:val="72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0" w:customStyle="1">
    <w:name w:val="标题 91"/>
    <w:basedOn w:val="729"/>
    <w:next w:val="729"/>
    <w:uiPriority w:val="0"/>
    <w:qFormat/>
    <w:pPr>
      <w:jc w:val="center"/>
      <w:keepNext/>
      <w:spacing w:line="600" w:lineRule="exact"/>
      <w:outlineLvl w:val="8"/>
    </w:pPr>
    <w:rPr>
      <w:rFonts w:ascii="仿宋_GB2312" w:eastAsia="仿宋_GB2312"/>
      <w:sz w:val="32"/>
    </w:rPr>
  </w:style>
  <w:style w:type="character" w:styleId="981" w:customStyle="1">
    <w:name w:val="默认段落字体1"/>
    <w:uiPriority w:val="1"/>
    <w:qFormat/>
  </w:style>
  <w:style w:type="table" w:styleId="982" w:customStyle="1">
    <w:name w:val="普通表格1"/>
    <w:uiPriority w:val="0"/>
    <w:qFormat/>
    <w:tblPr>
      <w:tblCellMar>
        <w:left w:w="0" w:type="dxa"/>
        <w:top w:w="0" w:type="dxa"/>
        <w:right w:w="0" w:type="dxa"/>
        <w:bottom w:w="0" w:type="dxa"/>
      </w:tblCellMar>
    </w:tblPr>
  </w:style>
  <w:style w:type="character" w:styleId="983" w:customStyle="1">
    <w:name w:val="正文文本 字符"/>
    <w:link w:val="848"/>
    <w:uiPriority w:val="0"/>
    <w:qFormat/>
    <w:rPr>
      <w:rFonts w:ascii="仿宋_GB2312" w:eastAsia="仿宋_GB2312"/>
      <w:sz w:val="32"/>
      <w:szCs w:val="22"/>
    </w:rPr>
  </w:style>
  <w:style w:type="character" w:styleId="984" w:customStyle="1">
    <w:name w:val="标题 1 字符"/>
    <w:link w:val="972"/>
    <w:uiPriority w:val="0"/>
    <w:qFormat/>
    <w:rPr>
      <w:b/>
      <w:sz w:val="44"/>
    </w:rPr>
  </w:style>
  <w:style w:type="character" w:styleId="985" w:customStyle="1">
    <w:name w:val="标题 2 字符"/>
    <w:link w:val="973"/>
    <w:uiPriority w:val="0"/>
    <w:qFormat/>
    <w:rPr>
      <w:rFonts w:ascii="Arial" w:hAnsi="Arial" w:eastAsia="黑体"/>
      <w:b/>
      <w:sz w:val="32"/>
    </w:rPr>
  </w:style>
  <w:style w:type="character" w:styleId="986" w:customStyle="1">
    <w:name w:val="标题 3 字符"/>
    <w:link w:val="974"/>
    <w:uiPriority w:val="0"/>
    <w:qFormat/>
    <w:rPr>
      <w:b/>
      <w:sz w:val="32"/>
    </w:rPr>
  </w:style>
  <w:style w:type="character" w:styleId="987" w:customStyle="1">
    <w:name w:val="标题 4 字符"/>
    <w:link w:val="975"/>
    <w:uiPriority w:val="0"/>
    <w:qFormat/>
    <w:rPr>
      <w:rFonts w:ascii="宋体" w:eastAsia="宋体"/>
      <w:color w:val="800000"/>
      <w:sz w:val="28"/>
      <w:lang w:val="en-US" w:eastAsia="zh-CN" w:bidi="ar-SA"/>
    </w:rPr>
  </w:style>
  <w:style w:type="paragraph" w:styleId="988" w:customStyle="1">
    <w:name w:val="目录 71"/>
    <w:basedOn w:val="729"/>
    <w:next w:val="729"/>
    <w:uiPriority w:val="0"/>
    <w:qFormat/>
    <w:pPr>
      <w:ind w:left="1260"/>
      <w:jc w:val="left"/>
    </w:pPr>
    <w:rPr>
      <w:rFonts w:ascii="Calibri" w:hAnsi="Calibri" w:cs="Calibri"/>
      <w:sz w:val="18"/>
      <w:szCs w:val="18"/>
    </w:rPr>
  </w:style>
  <w:style w:type="paragraph" w:styleId="989" w:customStyle="1">
    <w:name w:val="列表项目符号 41"/>
    <w:basedOn w:val="729"/>
    <w:uiPriority w:val="0"/>
    <w:qFormat/>
    <w:pPr>
      <w:ind w:left="360" w:hanging="360"/>
      <w:spacing w:line="380" w:lineRule="exact"/>
      <w:tabs>
        <w:tab w:val="left" w:pos="360" w:leader="none"/>
      </w:tabs>
    </w:pPr>
    <w:rPr>
      <w:rFonts w:ascii="Calibri" w:hAnsi="Calibri"/>
      <w:sz w:val="28"/>
    </w:rPr>
  </w:style>
  <w:style w:type="paragraph" w:styleId="990" w:customStyle="1">
    <w:name w:val="索引 81"/>
    <w:basedOn w:val="729"/>
    <w:next w:val="729"/>
    <w:uiPriority w:val="0"/>
    <w:qFormat/>
    <w:pPr>
      <w:ind w:left="1400"/>
    </w:pPr>
    <w:rPr>
      <w:rFonts w:ascii="Calibri" w:hAnsi="Calibri"/>
    </w:rPr>
  </w:style>
  <w:style w:type="paragraph" w:styleId="991" w:customStyle="1">
    <w:name w:val="正文缩进11"/>
    <w:basedOn w:val="729"/>
    <w:uiPriority w:val="0"/>
    <w:qFormat/>
    <w:pPr>
      <w:ind w:firstLine="420"/>
    </w:pPr>
    <w:rPr>
      <w:rFonts w:ascii="宋体"/>
      <w:color w:val="000000"/>
      <w:sz w:val="24"/>
      <w:szCs w:val="20"/>
    </w:rPr>
  </w:style>
  <w:style w:type="paragraph" w:styleId="992" w:customStyle="1">
    <w:name w:val="题注1"/>
    <w:basedOn w:val="729"/>
    <w:next w:val="729"/>
    <w:link w:val="993"/>
    <w:uiPriority w:val="0"/>
    <w:qFormat/>
    <w:pPr>
      <w:spacing w:line="360" w:lineRule="auto"/>
      <w:tabs>
        <w:tab w:val="left" w:pos="0" w:leader="none"/>
      </w:tabs>
    </w:pPr>
    <w:rPr>
      <w:rFonts w:ascii="Arial" w:hAnsi="Arial" w:eastAsia="黑体"/>
      <w:sz w:val="20"/>
      <w:szCs w:val="20"/>
    </w:rPr>
  </w:style>
  <w:style w:type="character" w:styleId="993" w:customStyle="1">
    <w:name w:val="题注 字符"/>
    <w:link w:val="992"/>
    <w:uiPriority w:val="0"/>
    <w:qFormat/>
    <w:rPr>
      <w:rFonts w:ascii="Arial" w:hAnsi="Arial" w:eastAsia="黑体" w:cs="Arial"/>
    </w:rPr>
  </w:style>
  <w:style w:type="paragraph" w:styleId="994" w:customStyle="1">
    <w:name w:val="索引 51"/>
    <w:basedOn w:val="729"/>
    <w:next w:val="729"/>
    <w:uiPriority w:val="0"/>
    <w:qFormat/>
    <w:pPr>
      <w:ind w:left="800"/>
    </w:pPr>
    <w:rPr>
      <w:rFonts w:ascii="Calibri" w:hAnsi="Calibri"/>
    </w:rPr>
  </w:style>
  <w:style w:type="paragraph" w:styleId="995" w:customStyle="1">
    <w:name w:val="列表项目符号1"/>
    <w:basedOn w:val="729"/>
    <w:uiPriority w:val="0"/>
    <w:qFormat/>
    <w:pPr>
      <w:ind w:left="962" w:hanging="480"/>
      <w:spacing w:line="360" w:lineRule="auto"/>
      <w:tabs>
        <w:tab w:val="left" w:pos="840" w:leader="none"/>
      </w:tabs>
    </w:pPr>
    <w:rPr>
      <w:sz w:val="24"/>
    </w:rPr>
  </w:style>
  <w:style w:type="paragraph" w:styleId="996" w:customStyle="1">
    <w:name w:val="文档结构图1"/>
    <w:basedOn w:val="729"/>
    <w:uiPriority w:val="0"/>
    <w:qFormat/>
    <w:pPr>
      <w:shd w:val="clear" w:color="auto" w:fill="000080"/>
    </w:pPr>
  </w:style>
  <w:style w:type="paragraph" w:styleId="997" w:customStyle="1">
    <w:name w:val="批注文字1"/>
    <w:basedOn w:val="729"/>
    <w:link w:val="998"/>
    <w:uiPriority w:val="99"/>
    <w:qFormat/>
    <w:pPr>
      <w:jc w:val="left"/>
    </w:pPr>
    <w:rPr>
      <w:rFonts w:ascii="Calibri" w:hAnsi="Calibri"/>
      <w:szCs w:val="20"/>
    </w:rPr>
  </w:style>
  <w:style w:type="character" w:styleId="998" w:customStyle="1">
    <w:name w:val="批注文字 字符"/>
    <w:link w:val="997"/>
    <w:uiPriority w:val="99"/>
    <w:qFormat/>
    <w:rPr>
      <w:rFonts w:ascii="Calibri" w:hAnsi="Calibri" w:eastAsia="宋体" w:cs="Times New Roman"/>
      <w:sz w:val="21"/>
    </w:rPr>
  </w:style>
  <w:style w:type="paragraph" w:styleId="999" w:customStyle="1">
    <w:name w:val="索引 61"/>
    <w:basedOn w:val="729"/>
    <w:next w:val="729"/>
    <w:uiPriority w:val="0"/>
    <w:qFormat/>
    <w:pPr>
      <w:ind w:left="1000"/>
    </w:pPr>
    <w:rPr>
      <w:rFonts w:ascii="Calibri" w:hAnsi="Calibri"/>
    </w:rPr>
  </w:style>
  <w:style w:type="paragraph" w:styleId="1000" w:customStyle="1">
    <w:name w:val="正文文本 31"/>
    <w:basedOn w:val="729"/>
    <w:uiPriority w:val="0"/>
    <w:qFormat/>
    <w:rPr>
      <w:color w:val="000000"/>
    </w:rPr>
  </w:style>
  <w:style w:type="paragraph" w:styleId="1001" w:customStyle="1">
    <w:name w:val="列表项目符号 31"/>
    <w:basedOn w:val="729"/>
    <w:uiPriority w:val="0"/>
    <w:qFormat/>
    <w:pPr>
      <w:ind w:left="1200" w:hanging="360"/>
      <w:spacing w:line="380" w:lineRule="exact"/>
      <w:tabs>
        <w:tab w:val="left" w:pos="1200" w:leader="none"/>
      </w:tabs>
    </w:pPr>
    <w:rPr>
      <w:rFonts w:ascii="Calibri" w:hAnsi="Calibri"/>
      <w:sz w:val="28"/>
    </w:rPr>
  </w:style>
  <w:style w:type="paragraph" w:styleId="1002" w:customStyle="1">
    <w:name w:val="正文文本缩进11"/>
    <w:basedOn w:val="729"/>
    <w:uiPriority w:val="0"/>
    <w:qFormat/>
    <w:pPr>
      <w:ind w:firstLine="225"/>
    </w:pPr>
    <w:rPr>
      <w:rFonts w:ascii="仿宋_GB2312" w:eastAsia="仿宋_GB2312"/>
      <w:sz w:val="32"/>
    </w:rPr>
  </w:style>
  <w:style w:type="paragraph" w:styleId="1003" w:customStyle="1">
    <w:name w:val="文本块1"/>
    <w:basedOn w:val="729"/>
    <w:uiPriority w:val="0"/>
    <w:qFormat/>
    <w:pPr>
      <w:ind w:left="1548" w:right="12" w:hanging="2405"/>
      <w:spacing w:line="360" w:lineRule="exact"/>
    </w:pPr>
    <w:rPr>
      <w:rFonts w:ascii="宋体"/>
      <w:bCs/>
      <w:sz w:val="28"/>
    </w:rPr>
  </w:style>
  <w:style w:type="paragraph" w:styleId="1004" w:customStyle="1">
    <w:name w:val="列表项目符号 21"/>
    <w:basedOn w:val="729"/>
    <w:uiPriority w:val="0"/>
    <w:qFormat/>
    <w:pPr>
      <w:ind w:left="720" w:hanging="360"/>
      <w:spacing w:line="360" w:lineRule="auto"/>
      <w:tabs>
        <w:tab w:val="left" w:pos="720" w:leader="none"/>
      </w:tabs>
    </w:pPr>
    <w:rPr>
      <w:sz w:val="24"/>
    </w:rPr>
  </w:style>
  <w:style w:type="paragraph" w:styleId="1005" w:customStyle="1">
    <w:name w:val="HTML 地址1"/>
    <w:basedOn w:val="729"/>
    <w:uiPriority w:val="0"/>
    <w:qFormat/>
    <w:rPr>
      <w:i/>
      <w:iCs/>
    </w:rPr>
  </w:style>
  <w:style w:type="paragraph" w:styleId="1006" w:customStyle="1">
    <w:name w:val="索引 41"/>
    <w:basedOn w:val="729"/>
    <w:next w:val="729"/>
    <w:uiPriority w:val="0"/>
    <w:qFormat/>
    <w:pPr>
      <w:ind w:left="600"/>
    </w:pPr>
    <w:rPr>
      <w:rFonts w:ascii="Calibri" w:hAnsi="Calibri"/>
    </w:rPr>
  </w:style>
  <w:style w:type="paragraph" w:styleId="1007" w:customStyle="1">
    <w:name w:val="目录 51"/>
    <w:basedOn w:val="729"/>
    <w:next w:val="729"/>
    <w:uiPriority w:val="0"/>
    <w:qFormat/>
    <w:pPr>
      <w:ind w:left="840"/>
      <w:jc w:val="left"/>
    </w:pPr>
    <w:rPr>
      <w:rFonts w:ascii="Calibri" w:hAnsi="Calibri" w:cs="Calibri"/>
      <w:sz w:val="18"/>
      <w:szCs w:val="18"/>
    </w:rPr>
  </w:style>
  <w:style w:type="paragraph" w:styleId="1008" w:customStyle="1">
    <w:name w:val="目录 31"/>
    <w:basedOn w:val="729"/>
    <w:next w:val="729"/>
    <w:uiPriority w:val="39"/>
    <w:qFormat/>
    <w:pPr>
      <w:ind w:left="420"/>
      <w:jc w:val="left"/>
    </w:pPr>
    <w:rPr>
      <w:rFonts w:ascii="Calibri" w:hAnsi="Calibri" w:cs="Calibri"/>
      <w:i/>
      <w:iCs/>
      <w:sz w:val="20"/>
      <w:szCs w:val="20"/>
    </w:rPr>
  </w:style>
  <w:style w:type="paragraph" w:styleId="1009" w:customStyle="1">
    <w:name w:val="纯文本11"/>
    <w:basedOn w:val="729"/>
    <w:uiPriority w:val="0"/>
    <w:qFormat/>
    <w:rPr>
      <w:rFonts w:ascii="宋体"/>
      <w:szCs w:val="21"/>
    </w:rPr>
  </w:style>
  <w:style w:type="paragraph" w:styleId="1010" w:customStyle="1">
    <w:name w:val="列表项目符号 51"/>
    <w:basedOn w:val="729"/>
    <w:uiPriority w:val="0"/>
    <w:qFormat/>
    <w:pPr>
      <w:ind w:left="720" w:hanging="360"/>
      <w:spacing w:line="380" w:lineRule="exact"/>
      <w:tabs>
        <w:tab w:val="left" w:pos="720" w:leader="none"/>
      </w:tabs>
    </w:pPr>
    <w:rPr>
      <w:rFonts w:ascii="Calibri" w:hAnsi="Calibri"/>
      <w:sz w:val="28"/>
    </w:rPr>
  </w:style>
  <w:style w:type="paragraph" w:styleId="1011" w:customStyle="1">
    <w:name w:val="目录 81"/>
    <w:basedOn w:val="729"/>
    <w:next w:val="729"/>
    <w:uiPriority w:val="0"/>
    <w:qFormat/>
    <w:pPr>
      <w:ind w:left="1470"/>
      <w:jc w:val="left"/>
    </w:pPr>
    <w:rPr>
      <w:rFonts w:ascii="Calibri" w:hAnsi="Calibri" w:cs="Calibri"/>
      <w:sz w:val="18"/>
      <w:szCs w:val="18"/>
    </w:rPr>
  </w:style>
  <w:style w:type="paragraph" w:styleId="1012" w:customStyle="1">
    <w:name w:val="索引 31"/>
    <w:basedOn w:val="729"/>
    <w:next w:val="729"/>
    <w:uiPriority w:val="0"/>
    <w:qFormat/>
    <w:pPr>
      <w:ind w:left="400"/>
    </w:pPr>
    <w:rPr>
      <w:rFonts w:ascii="Calibri" w:hAnsi="Calibri"/>
    </w:rPr>
  </w:style>
  <w:style w:type="paragraph" w:styleId="1013" w:customStyle="1">
    <w:name w:val="日期1"/>
    <w:basedOn w:val="729"/>
    <w:next w:val="729"/>
    <w:uiPriority w:val="0"/>
    <w:qFormat/>
    <w:pPr>
      <w:ind w:left="2500"/>
    </w:pPr>
  </w:style>
  <w:style w:type="paragraph" w:styleId="1014" w:customStyle="1">
    <w:name w:val="正文文本缩进 21"/>
    <w:basedOn w:val="729"/>
    <w:uiPriority w:val="0"/>
    <w:qFormat/>
    <w:pPr>
      <w:ind w:firstLine="225"/>
      <w:jc w:val="left"/>
      <w:spacing w:line="540" w:lineRule="exact"/>
    </w:pPr>
    <w:rPr>
      <w:rFonts w:ascii="仿宋_GB2312" w:eastAsia="仿宋_GB2312"/>
      <w:sz w:val="32"/>
    </w:rPr>
  </w:style>
  <w:style w:type="paragraph" w:styleId="1015" w:customStyle="1">
    <w:name w:val="尾注文本1"/>
    <w:basedOn w:val="729"/>
    <w:uiPriority w:val="0"/>
    <w:qFormat/>
    <w:pPr>
      <w:jc w:val="left"/>
      <w:widowControl/>
    </w:pPr>
    <w:rPr>
      <w:rFonts w:ascii="宋体"/>
      <w:bCs/>
      <w:szCs w:val="21"/>
    </w:rPr>
  </w:style>
  <w:style w:type="paragraph" w:styleId="1016" w:customStyle="1">
    <w:name w:val="批注框文本1"/>
    <w:basedOn w:val="729"/>
    <w:uiPriority w:val="0"/>
    <w:qFormat/>
    <w:rPr>
      <w:sz w:val="18"/>
      <w:szCs w:val="20"/>
    </w:rPr>
  </w:style>
  <w:style w:type="paragraph" w:styleId="1017" w:customStyle="1">
    <w:name w:val="页脚1"/>
    <w:basedOn w:val="729"/>
    <w:link w:val="1018"/>
    <w:uiPriority w:val="99"/>
    <w:qFormat/>
    <w:pPr>
      <w:jc w:val="left"/>
      <w:tabs>
        <w:tab w:val="center" w:pos="4153" w:leader="none"/>
        <w:tab w:val="right" w:pos="8306" w:leader="none"/>
      </w:tabs>
    </w:pPr>
    <w:rPr>
      <w:rFonts w:ascii="Calibri" w:hAnsi="Calibri"/>
      <w:sz w:val="18"/>
      <w:szCs w:val="18"/>
    </w:rPr>
  </w:style>
  <w:style w:type="character" w:styleId="1018" w:customStyle="1">
    <w:name w:val="页脚 字符"/>
    <w:link w:val="1017"/>
    <w:uiPriority w:val="99"/>
    <w:qFormat/>
    <w:rPr>
      <w:rFonts w:ascii="Calibri" w:hAnsi="Calibri" w:eastAsia="宋体" w:cs="Times New Roman"/>
      <w:sz w:val="18"/>
      <w:szCs w:val="18"/>
    </w:rPr>
  </w:style>
  <w:style w:type="paragraph" w:styleId="1019" w:customStyle="1">
    <w:name w:val="寄信人地址11"/>
    <w:basedOn w:val="729"/>
    <w:uiPriority w:val="0"/>
    <w:qFormat/>
    <w:rPr>
      <w:rFonts w:ascii="Arial" w:hAnsi="Arial"/>
    </w:rPr>
  </w:style>
  <w:style w:type="paragraph" w:styleId="1020" w:customStyle="1">
    <w:name w:val="页眉1"/>
    <w:basedOn w:val="729"/>
    <w:link w:val="1021"/>
    <w:uiPriority w:val="99"/>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眉 字符"/>
    <w:link w:val="1020"/>
    <w:uiPriority w:val="99"/>
    <w:qFormat/>
    <w:rPr>
      <w:sz w:val="18"/>
      <w:szCs w:val="18"/>
    </w:rPr>
  </w:style>
  <w:style w:type="paragraph" w:styleId="1022" w:customStyle="1">
    <w:name w:val="目录 11"/>
    <w:basedOn w:val="729"/>
    <w:next w:val="729"/>
    <w:uiPriority w:val="39"/>
    <w:qFormat/>
    <w:pPr>
      <w:jc w:val="left"/>
      <w:spacing w:before="120" w:after="120"/>
    </w:pPr>
    <w:rPr>
      <w:rFonts w:ascii="Calibri" w:hAnsi="Calibri" w:cs="Calibri"/>
      <w:b/>
      <w:bCs/>
      <w:caps/>
      <w:sz w:val="20"/>
      <w:szCs w:val="20"/>
    </w:rPr>
  </w:style>
  <w:style w:type="paragraph" w:styleId="1023" w:customStyle="1">
    <w:name w:val="目录 41"/>
    <w:basedOn w:val="729"/>
    <w:next w:val="729"/>
    <w:uiPriority w:val="0"/>
    <w:qFormat/>
    <w:pPr>
      <w:ind w:left="630"/>
      <w:jc w:val="left"/>
    </w:pPr>
    <w:rPr>
      <w:rFonts w:ascii="Calibri" w:hAnsi="Calibri" w:cs="Calibri"/>
      <w:sz w:val="18"/>
      <w:szCs w:val="18"/>
    </w:rPr>
  </w:style>
  <w:style w:type="paragraph" w:styleId="1024" w:customStyle="1">
    <w:name w:val="索引标题1"/>
    <w:basedOn w:val="729"/>
    <w:next w:val="1025"/>
    <w:uiPriority w:val="0"/>
    <w:qFormat/>
    <w:rPr>
      <w:rFonts w:ascii="Calibri" w:hAnsi="Calibri"/>
    </w:rPr>
  </w:style>
  <w:style w:type="paragraph" w:styleId="1025" w:customStyle="1">
    <w:name w:val="索引 11"/>
    <w:basedOn w:val="729"/>
    <w:next w:val="729"/>
    <w:uiPriority w:val="0"/>
    <w:qFormat/>
    <w:rPr>
      <w:rFonts w:ascii="Calibri" w:hAnsi="Calibri"/>
    </w:rPr>
  </w:style>
  <w:style w:type="paragraph" w:styleId="1026" w:customStyle="1">
    <w:name w:val="脚注文本1"/>
    <w:basedOn w:val="729"/>
    <w:uiPriority w:val="0"/>
    <w:qFormat/>
    <w:pPr>
      <w:jc w:val="left"/>
    </w:pPr>
    <w:rPr>
      <w:rFonts w:ascii="宋体"/>
      <w:bCs/>
      <w:sz w:val="18"/>
      <w:szCs w:val="18"/>
    </w:rPr>
  </w:style>
  <w:style w:type="paragraph" w:styleId="1027" w:customStyle="1">
    <w:name w:val="目录 61"/>
    <w:basedOn w:val="729"/>
    <w:next w:val="729"/>
    <w:uiPriority w:val="0"/>
    <w:qFormat/>
    <w:pPr>
      <w:ind w:left="1050"/>
      <w:jc w:val="left"/>
    </w:pPr>
    <w:rPr>
      <w:rFonts w:ascii="Calibri" w:hAnsi="Calibri" w:cs="Calibri"/>
      <w:sz w:val="18"/>
      <w:szCs w:val="18"/>
    </w:rPr>
  </w:style>
  <w:style w:type="paragraph" w:styleId="1028" w:customStyle="1">
    <w:name w:val="正文文本缩进 31"/>
    <w:basedOn w:val="729"/>
    <w:uiPriority w:val="0"/>
    <w:qFormat/>
    <w:pPr>
      <w:ind w:firstLine="213"/>
    </w:pPr>
    <w:rPr>
      <w:rFonts w:ascii="仿宋_GB2312" w:eastAsia="仿宋_GB2312"/>
      <w:sz w:val="30"/>
    </w:rPr>
  </w:style>
  <w:style w:type="paragraph" w:styleId="1029" w:customStyle="1">
    <w:name w:val="索引 71"/>
    <w:basedOn w:val="729"/>
    <w:next w:val="729"/>
    <w:uiPriority w:val="0"/>
    <w:qFormat/>
    <w:pPr>
      <w:ind w:left="1200"/>
    </w:pPr>
    <w:rPr>
      <w:rFonts w:ascii="Calibri" w:hAnsi="Calibri"/>
    </w:rPr>
  </w:style>
  <w:style w:type="paragraph" w:styleId="1030" w:customStyle="1">
    <w:name w:val="索引 91"/>
    <w:basedOn w:val="729"/>
    <w:next w:val="729"/>
    <w:uiPriority w:val="0"/>
    <w:qFormat/>
    <w:pPr>
      <w:ind w:left="1600"/>
    </w:pPr>
    <w:rPr>
      <w:rFonts w:ascii="Calibri" w:hAnsi="Calibri"/>
    </w:rPr>
  </w:style>
  <w:style w:type="paragraph" w:styleId="1031" w:customStyle="1">
    <w:name w:val="图表目录11"/>
    <w:basedOn w:val="729"/>
    <w:next w:val="729"/>
    <w:uiPriority w:val="0"/>
    <w:qFormat/>
    <w:pPr>
      <w:ind w:left="400" w:hanging="200"/>
      <w:jc w:val="left"/>
      <w:widowControl/>
    </w:pPr>
    <w:rPr>
      <w:rFonts w:ascii="宋体"/>
      <w:bCs/>
      <w:szCs w:val="21"/>
    </w:rPr>
  </w:style>
  <w:style w:type="paragraph" w:styleId="1032" w:customStyle="1">
    <w:name w:val="目录 21"/>
    <w:basedOn w:val="729"/>
    <w:next w:val="729"/>
    <w:uiPriority w:val="39"/>
    <w:qFormat/>
    <w:pPr>
      <w:ind w:left="210"/>
      <w:jc w:val="left"/>
    </w:pPr>
    <w:rPr>
      <w:rFonts w:ascii="Calibri" w:hAnsi="Calibri" w:cs="Calibri"/>
      <w:smallCaps/>
      <w:sz w:val="20"/>
      <w:szCs w:val="20"/>
    </w:rPr>
  </w:style>
  <w:style w:type="paragraph" w:styleId="1033" w:customStyle="1">
    <w:name w:val="目录 91"/>
    <w:basedOn w:val="729"/>
    <w:next w:val="729"/>
    <w:uiPriority w:val="0"/>
    <w:qFormat/>
    <w:pPr>
      <w:ind w:left="1680"/>
      <w:jc w:val="left"/>
    </w:pPr>
    <w:rPr>
      <w:rFonts w:ascii="Calibri" w:hAnsi="Calibri" w:cs="Calibri"/>
      <w:sz w:val="18"/>
      <w:szCs w:val="18"/>
    </w:rPr>
  </w:style>
  <w:style w:type="paragraph" w:styleId="1034" w:customStyle="1">
    <w:name w:val="正文文本 21"/>
    <w:basedOn w:val="729"/>
    <w:uiPriority w:val="0"/>
    <w:qFormat/>
    <w:pPr>
      <w:spacing w:line="560" w:lineRule="exact"/>
    </w:pPr>
    <w:rPr>
      <w:rFonts w:ascii="仿宋_GB2312" w:eastAsia="仿宋_GB2312"/>
      <w:sz w:val="28"/>
      <w:szCs w:val="30"/>
    </w:rPr>
  </w:style>
  <w:style w:type="paragraph" w:styleId="1035" w:customStyle="1">
    <w:name w:val="列表接续 21"/>
    <w:basedOn w:val="729"/>
    <w:uiPriority w:val="0"/>
    <w:qFormat/>
    <w:pPr>
      <w:ind w:left="840"/>
      <w:spacing w:after="120"/>
    </w:pPr>
  </w:style>
  <w:style w:type="paragraph" w:styleId="1036" w:customStyle="1">
    <w:name w:val="HTML 预设格式1"/>
    <w:basedOn w:val="7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7" w:customStyle="1">
    <w:name w:val="普通(网站)1"/>
    <w:basedOn w:val="729"/>
    <w:uiPriority w:val="0"/>
    <w:qFormat/>
    <w:pPr>
      <w:jc w:val="left"/>
      <w:spacing w:before="100" w:beforeAutospacing="1" w:after="100" w:afterAutospacing="1"/>
      <w:widowControl/>
    </w:pPr>
    <w:rPr>
      <w:rFonts w:ascii="宋体"/>
      <w:sz w:val="24"/>
      <w:szCs w:val="20"/>
    </w:rPr>
  </w:style>
  <w:style w:type="paragraph" w:styleId="1038" w:customStyle="1">
    <w:name w:val="索引 21"/>
    <w:basedOn w:val="729"/>
    <w:next w:val="729"/>
    <w:uiPriority w:val="0"/>
    <w:qFormat/>
    <w:pPr>
      <w:ind w:left="200"/>
    </w:pPr>
    <w:rPr>
      <w:rFonts w:ascii="Calibri" w:hAnsi="Calibri"/>
    </w:rPr>
  </w:style>
  <w:style w:type="paragraph" w:styleId="1039" w:customStyle="1">
    <w:name w:val="标题1"/>
    <w:basedOn w:val="729"/>
    <w:uiPriority w:val="0"/>
    <w:qFormat/>
    <w:pPr>
      <w:jc w:val="center"/>
      <w:spacing w:before="240" w:after="60"/>
      <w:outlineLvl w:val="0"/>
    </w:pPr>
    <w:rPr>
      <w:rFonts w:ascii="Cambria" w:hAnsi="Cambria"/>
      <w:b/>
      <w:bCs/>
      <w:sz w:val="32"/>
      <w:szCs w:val="32"/>
    </w:rPr>
  </w:style>
  <w:style w:type="paragraph" w:styleId="1040" w:customStyle="1">
    <w:name w:val="批注主题1"/>
    <w:basedOn w:val="997"/>
    <w:next w:val="997"/>
    <w:uiPriority w:val="0"/>
    <w:qFormat/>
    <w:rPr>
      <w:b/>
    </w:rPr>
  </w:style>
  <w:style w:type="paragraph" w:styleId="1041" w:customStyle="1">
    <w:name w:val="正文首行缩进1"/>
    <w:basedOn w:val="729"/>
    <w:next w:val="729"/>
    <w:uiPriority w:val="0"/>
    <w:qFormat/>
    <w:pPr>
      <w:ind w:firstLine="100"/>
      <w:spacing w:after="120"/>
    </w:pPr>
  </w:style>
  <w:style w:type="paragraph" w:styleId="1042" w:customStyle="1">
    <w:name w:val="正文首行缩进 21"/>
    <w:basedOn w:val="1002"/>
    <w:link w:val="1043"/>
    <w:uiPriority w:val="0"/>
    <w:qFormat/>
    <w:pPr>
      <w:ind w:left="200" w:firstLine="200"/>
      <w:spacing w:after="120"/>
    </w:pPr>
    <w:rPr>
      <w:rFonts w:ascii="Times New Roman"/>
      <w:sz w:val="24"/>
      <w:szCs w:val="24"/>
    </w:rPr>
  </w:style>
  <w:style w:type="character" w:styleId="1043" w:customStyle="1">
    <w:name w:val="正文文本首行缩进 2 字符"/>
    <w:link w:val="1042"/>
    <w:uiPriority w:val="0"/>
    <w:qFormat/>
    <w:rPr>
      <w:rFonts w:eastAsia="仿宋_GB2312"/>
      <w:sz w:val="24"/>
      <w:szCs w:val="24"/>
      <w:lang w:bidi="ar-SA"/>
    </w:rPr>
  </w:style>
  <w:style w:type="table" w:styleId="1044" w:customStyle="1">
    <w:name w:val="网格型1"/>
    <w:basedOn w:val="982"/>
    <w:uiPriority w:val="0"/>
    <w:qFormat/>
    <w:tblPr/>
  </w:style>
  <w:style w:type="character" w:styleId="1045" w:customStyle="1">
    <w:name w:val="要点1"/>
    <w:uiPriority w:val="0"/>
    <w:qFormat/>
    <w:rPr>
      <w:b/>
    </w:rPr>
  </w:style>
  <w:style w:type="character" w:styleId="1046" w:customStyle="1">
    <w:name w:val="尾注引用1"/>
    <w:uiPriority w:val="0"/>
    <w:qFormat/>
    <w:rPr>
      <w:vertAlign w:val="superscript"/>
    </w:rPr>
  </w:style>
  <w:style w:type="character" w:styleId="1047" w:customStyle="1">
    <w:name w:val="页码1"/>
    <w:uiPriority w:val="0"/>
    <w:qFormat/>
  </w:style>
  <w:style w:type="character" w:styleId="1048" w:customStyle="1">
    <w:name w:val="已访问的超链接1"/>
    <w:uiPriority w:val="0"/>
    <w:qFormat/>
    <w:rPr>
      <w:color w:val="800080"/>
      <w:u w:val="single"/>
    </w:rPr>
  </w:style>
  <w:style w:type="character" w:styleId="1049" w:customStyle="1">
    <w:name w:val="强调1"/>
    <w:uiPriority w:val="0"/>
    <w:qFormat/>
    <w:rPr>
      <w:color w:val="cc0033"/>
    </w:rPr>
  </w:style>
  <w:style w:type="character" w:styleId="1050" w:customStyle="1">
    <w:name w:val="HTML 打字机1"/>
    <w:uiPriority w:val="0"/>
    <w:qFormat/>
    <w:rPr>
      <w:rFonts w:ascii="宋体" w:eastAsia="宋体" w:cs="宋体"/>
      <w:sz w:val="24"/>
      <w:szCs w:val="24"/>
      <w:lang w:bidi="ar-SA"/>
    </w:rPr>
  </w:style>
  <w:style w:type="character" w:styleId="1051" w:customStyle="1">
    <w:name w:val="超链接1"/>
    <w:uiPriority w:val="99"/>
    <w:qFormat/>
    <w:rPr>
      <w:color w:val="0000ff"/>
      <w:u w:val="single"/>
    </w:rPr>
  </w:style>
  <w:style w:type="character" w:styleId="1052" w:customStyle="1">
    <w:name w:val="批注引用1"/>
    <w:uiPriority w:val="0"/>
    <w:qFormat/>
    <w:rPr>
      <w:sz w:val="21"/>
    </w:rPr>
  </w:style>
  <w:style w:type="character" w:styleId="1053" w:customStyle="1">
    <w:name w:val="脚注引用1"/>
    <w:uiPriority w:val="0"/>
    <w:qFormat/>
    <w:rPr>
      <w:vertAlign w:val="superscript"/>
    </w:rPr>
  </w:style>
  <w:style w:type="paragraph" w:styleId="1054" w:customStyle="1">
    <w:name w:val="样式 正文首行缩进 2 + Arial"/>
    <w:basedOn w:val="729"/>
    <w:next w:val="729"/>
    <w:uiPriority w:val="0"/>
    <w:qFormat/>
    <w:pPr>
      <w:ind w:firstLine="200"/>
      <w:spacing w:after="120" w:line="320" w:lineRule="atLeast"/>
    </w:pPr>
    <w:rPr>
      <w:rFonts w:ascii="Arial" w:hAnsi="Arial"/>
    </w:rPr>
  </w:style>
  <w:style w:type="character" w:styleId="1055" w:customStyle="1">
    <w:name w:val="Comment Text Char"/>
    <w:uiPriority w:val="0"/>
    <w:qFormat/>
    <w:rPr>
      <w:rFonts w:cs="Times New Roman"/>
      <w:sz w:val="21"/>
      <w:szCs w:val="21"/>
      <w:lang w:bidi="ar-SA"/>
    </w:rPr>
  </w:style>
  <w:style w:type="character" w:styleId="1056" w:customStyle="1">
    <w:name w:val="纯文本 Char_0"/>
    <w:link w:val="1057"/>
    <w:uiPriority w:val="0"/>
    <w:qFormat/>
    <w:rPr>
      <w:rFonts w:ascii="宋体" w:hAnsi="Courier New" w:cs="Courier New"/>
      <w:sz w:val="21"/>
      <w:szCs w:val="21"/>
    </w:rPr>
  </w:style>
  <w:style w:type="paragraph" w:styleId="1057" w:customStyle="1">
    <w:name w:val="纯文本_0"/>
    <w:basedOn w:val="1058"/>
    <w:link w:val="1056"/>
    <w:uiPriority w:val="0"/>
    <w:qFormat/>
    <w:rPr>
      <w:rFonts w:ascii="宋体" w:hAnsi="Courier New"/>
      <w:szCs w:val="21"/>
    </w:rPr>
  </w:style>
  <w:style w:type="paragraph" w:styleId="105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9" w:customStyle="1">
    <w:name w:val="ca-51"/>
    <w:uiPriority w:val="0"/>
    <w:qFormat/>
    <w:rPr>
      <w:rFonts w:ascii="楷体_GB2312" w:eastAsia="楷体_GB2312"/>
      <w:b/>
      <w:bCs/>
      <w:spacing w:val="-20"/>
      <w:sz w:val="24"/>
      <w:szCs w:val="24"/>
    </w:rPr>
  </w:style>
  <w:style w:type="character" w:styleId="1060" w:customStyle="1">
    <w:name w:val="Heading 4 Char_de27d71f-764f-47bd-84d1-49c3f4abdbf0"/>
    <w:uiPriority w:val="0"/>
    <w:qFormat/>
    <w:rPr>
      <w:rFonts w:ascii="Cambria" w:hAnsi="Cambria" w:eastAsia="宋体" w:cs="Cambria"/>
      <w:b/>
      <w:bCs/>
      <w:sz w:val="28"/>
      <w:szCs w:val="28"/>
      <w:lang w:bidi="ar-SA"/>
    </w:rPr>
  </w:style>
  <w:style w:type="character" w:styleId="1061" w:customStyle="1">
    <w:name w:val="正文缩进 Char1_0"/>
    <w:link w:val="1062"/>
    <w:uiPriority w:val="0"/>
    <w:qFormat/>
    <w:rPr>
      <w:sz w:val="21"/>
      <w:szCs w:val="22"/>
    </w:rPr>
  </w:style>
  <w:style w:type="paragraph" w:styleId="1062" w:customStyle="1">
    <w:name w:val="正文缩进_0"/>
    <w:basedOn w:val="1058"/>
    <w:link w:val="1061"/>
    <w:uiPriority w:val="0"/>
    <w:qFormat/>
    <w:pPr>
      <w:ind w:firstLine="420"/>
    </w:pPr>
    <w:rPr>
      <w:szCs w:val="22"/>
    </w:rPr>
  </w:style>
  <w:style w:type="character" w:styleId="1063" w:customStyle="1">
    <w:name w:val="Header Char1"/>
    <w:uiPriority w:val="0"/>
    <w:qFormat/>
    <w:rPr>
      <w:rFonts w:cs="Times New Roman"/>
      <w:sz w:val="18"/>
      <w:szCs w:val="18"/>
      <w:lang w:bidi="ar-SA"/>
    </w:rPr>
  </w:style>
  <w:style w:type="character" w:styleId="1064" w:customStyle="1">
    <w:name w:val="正文文本缩进 2 Char"/>
    <w:link w:val="1065"/>
    <w:uiPriority w:val="0"/>
    <w:qFormat/>
    <w:rPr>
      <w:rFonts w:hAnsi="Times New Roman"/>
      <w:sz w:val="21"/>
      <w:szCs w:val="20"/>
    </w:rPr>
  </w:style>
  <w:style w:type="paragraph" w:styleId="1065" w:customStyle="1">
    <w:name w:val="正文文本缩进 2_0"/>
    <w:basedOn w:val="1066"/>
    <w:link w:val="1064"/>
    <w:uiPriority w:val="0"/>
    <w:qFormat/>
    <w:pPr>
      <w:ind w:firstLine="525"/>
      <w:spacing w:line="420" w:lineRule="exact"/>
    </w:pPr>
  </w:style>
  <w:style w:type="paragraph" w:styleId="1066"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67" w:customStyle="1">
    <w:name w:val="Heading 3 Char_a5a6c394-65ab-4144-8017-81f81103df3a"/>
    <w:uiPriority w:val="0"/>
    <w:qFormat/>
    <w:rPr>
      <w:rFonts w:cs="Times New Roman"/>
      <w:b/>
      <w:bCs/>
      <w:sz w:val="32"/>
      <w:szCs w:val="32"/>
      <w:lang w:bidi="ar-SA"/>
    </w:rPr>
  </w:style>
  <w:style w:type="character" w:styleId="1068" w:customStyle="1">
    <w:name w:val="ca-21"/>
    <w:uiPriority w:val="0"/>
    <w:qFormat/>
    <w:rPr>
      <w:rFonts w:ascii="宋体" w:eastAsia="宋体"/>
      <w:sz w:val="21"/>
    </w:rPr>
  </w:style>
  <w:style w:type="character" w:styleId="1069" w:customStyle="1">
    <w:name w:val="Plain Text Char"/>
    <w:uiPriority w:val="0"/>
    <w:qFormat/>
    <w:rPr>
      <w:rFonts w:ascii="宋体" w:eastAsia="宋体"/>
      <w:sz w:val="21"/>
      <w:lang w:val="en-US" w:eastAsia="zh-CN"/>
    </w:rPr>
  </w:style>
  <w:style w:type="character" w:styleId="1070" w:customStyle="1">
    <w:name w:val="maywed421"/>
    <w:uiPriority w:val="0"/>
    <w:qFormat/>
    <w:rPr>
      <w:color w:val="366fb6"/>
      <w:u w:val="none"/>
    </w:rPr>
  </w:style>
  <w:style w:type="character" w:styleId="1071" w:customStyle="1">
    <w:name w:val="纯文本 Char_0_0"/>
    <w:link w:val="1072"/>
    <w:uiPriority w:val="0"/>
    <w:qFormat/>
    <w:rPr>
      <w:rFonts w:ascii="宋体" w:hAnsi="Courier New"/>
      <w:sz w:val="21"/>
      <w:szCs w:val="21"/>
    </w:rPr>
  </w:style>
  <w:style w:type="paragraph" w:styleId="1072" w:customStyle="1">
    <w:name w:val="纯文本_0_0"/>
    <w:basedOn w:val="1073"/>
    <w:link w:val="1071"/>
    <w:uiPriority w:val="0"/>
    <w:qFormat/>
    <w:rPr>
      <w:rFonts w:ascii="宋体" w:hAnsi="Courier New"/>
      <w:szCs w:val="21"/>
    </w:rPr>
  </w:style>
  <w:style w:type="paragraph" w:styleId="107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4" w:customStyle="1">
    <w:name w:val="style15"/>
    <w:uiPriority w:val="0"/>
    <w:qFormat/>
  </w:style>
  <w:style w:type="character" w:styleId="1075" w:customStyle="1">
    <w:name w:val="正文（标记） Char2"/>
    <w:link w:val="1076"/>
    <w:uiPriority w:val="0"/>
    <w:qFormat/>
    <w:rPr>
      <w:sz w:val="24"/>
      <w:szCs w:val="24"/>
    </w:rPr>
  </w:style>
  <w:style w:type="paragraph" w:styleId="1076" w:customStyle="1">
    <w:name w:val="正文（标记）"/>
    <w:basedOn w:val="729"/>
    <w:link w:val="1075"/>
    <w:uiPriority w:val="0"/>
    <w:qFormat/>
    <w:pPr>
      <w:spacing w:before="50" w:after="50"/>
      <w:tabs>
        <w:tab w:val="left" w:pos="0" w:leader="none"/>
        <w:tab w:val="left" w:pos="840" w:leader="none"/>
      </w:tabs>
    </w:pPr>
    <w:rPr>
      <w:sz w:val="24"/>
      <w:szCs w:val="24"/>
    </w:rPr>
  </w:style>
  <w:style w:type="character" w:styleId="1077" w:customStyle="1">
    <w:name w:val="段落 Char"/>
    <w:uiPriority w:val="0"/>
    <w:qFormat/>
    <w:rPr>
      <w:rFonts w:ascii="仿宋_GB2312" w:eastAsia="仿宋_GB2312"/>
      <w:sz w:val="24"/>
      <w:szCs w:val="24"/>
      <w:lang w:val="en-US" w:eastAsia="zh-CN" w:bidi="ar-SA"/>
    </w:rPr>
  </w:style>
  <w:style w:type="character" w:styleId="1078" w:customStyle="1">
    <w:name w:val="Char Char2"/>
    <w:uiPriority w:val="0"/>
    <w:qFormat/>
    <w:rPr>
      <w:sz w:val="18"/>
      <w:szCs w:val="18"/>
    </w:rPr>
  </w:style>
  <w:style w:type="character" w:styleId="1079" w:customStyle="1">
    <w:name w:val="style91"/>
    <w:uiPriority w:val="0"/>
    <w:qFormat/>
    <w:rPr>
      <w:color w:val="2060c0"/>
      <w:sz w:val="24"/>
      <w:szCs w:val="24"/>
    </w:rPr>
  </w:style>
  <w:style w:type="character" w:styleId="1080" w:customStyle="1">
    <w:name w:val="普通文字1 Char"/>
    <w:uiPriority w:val="0"/>
    <w:qFormat/>
    <w:rPr>
      <w:rFonts w:ascii="宋体" w:eastAsia="宋体" w:cs="Courier New"/>
      <w:sz w:val="21"/>
      <w:szCs w:val="21"/>
      <w:lang w:val="en-US" w:eastAsia="zh-CN" w:bidi="ar-SA"/>
    </w:rPr>
  </w:style>
  <w:style w:type="character" w:styleId="1081" w:customStyle="1">
    <w:name w:val="正文文本缩进 Char"/>
    <w:link w:val="1082"/>
    <w:uiPriority w:val="0"/>
    <w:qFormat/>
    <w:rPr>
      <w:rFonts w:hAnsi="Times New Roman"/>
      <w:szCs w:val="20"/>
    </w:rPr>
  </w:style>
  <w:style w:type="paragraph" w:styleId="1082" w:customStyle="1">
    <w:name w:val="正文文本缩进_0"/>
    <w:basedOn w:val="1066"/>
    <w:link w:val="1081"/>
    <w:uiPriority w:val="0"/>
    <w:qFormat/>
    <w:pPr>
      <w:ind w:firstLine="420"/>
      <w:spacing w:line="360" w:lineRule="auto"/>
    </w:pPr>
    <w:rPr>
      <w:sz w:val="20"/>
    </w:rPr>
  </w:style>
  <w:style w:type="character" w:styleId="1083" w:customStyle="1">
    <w:name w:val="Char Char21"/>
    <w:uiPriority w:val="0"/>
    <w:qFormat/>
    <w:rPr>
      <w:sz w:val="18"/>
      <w:szCs w:val="18"/>
    </w:rPr>
  </w:style>
  <w:style w:type="character" w:styleId="1084" w:customStyle="1">
    <w:name w:val="ca-41"/>
    <w:uiPriority w:val="0"/>
    <w:qFormat/>
    <w:rPr>
      <w:rFonts w:ascii="宋体" w:eastAsia="宋体"/>
      <w:b/>
      <w:bCs/>
      <w:color w:val="000000"/>
      <w:spacing w:val="-20"/>
      <w:sz w:val="21"/>
      <w:szCs w:val="21"/>
    </w:rPr>
  </w:style>
  <w:style w:type="character" w:styleId="1085" w:customStyle="1">
    <w:name w:val="question-title"/>
    <w:uiPriority w:val="0"/>
    <w:qFormat/>
  </w:style>
  <w:style w:type="character" w:styleId="1086" w:customStyle="1">
    <w:name w:val="A1"/>
    <w:uiPriority w:val="0"/>
    <w:qFormat/>
    <w:rPr>
      <w:rFonts w:ascii="Univers LT Std 45 Light" w:hAnsi="宋体" w:eastAsia="Univers LT Std 45 Light" w:cs="Univers LT Std 45 Light"/>
      <w:color w:val="221e1f"/>
      <w:sz w:val="10"/>
      <w:szCs w:val="10"/>
    </w:rPr>
  </w:style>
  <w:style w:type="character" w:styleId="1087" w:customStyle="1">
    <w:name w:val="style161"/>
    <w:uiPriority w:val="0"/>
    <w:qFormat/>
    <w:rPr>
      <w:rFonts w:ascii="Verdana" w:hAnsi="Verdana" w:eastAsia="宋体"/>
      <w:b/>
      <w:color w:val="0a246a"/>
      <w:sz w:val="24"/>
      <w:szCs w:val="24"/>
      <w:lang w:val="en-US" w:eastAsia="zh-CN" w:bidi="ar-SA"/>
    </w:rPr>
  </w:style>
  <w:style w:type="character" w:styleId="1088" w:customStyle="1">
    <w:name w:val="ca-31"/>
    <w:uiPriority w:val="0"/>
    <w:qFormat/>
    <w:rPr>
      <w:rFonts w:ascii="宋体" w:eastAsia="宋体"/>
      <w:color w:val="000000"/>
      <w:sz w:val="21"/>
      <w:szCs w:val="21"/>
    </w:rPr>
  </w:style>
  <w:style w:type="character" w:styleId="1089" w:customStyle="1">
    <w:name w:val="apple-converted-space"/>
    <w:uiPriority w:val="0"/>
    <w:qFormat/>
  </w:style>
  <w:style w:type="character" w:styleId="1090" w:customStyle="1">
    <w:name w:val="Footer Char1"/>
    <w:uiPriority w:val="0"/>
    <w:qFormat/>
    <w:rPr>
      <w:rFonts w:cs="Times New Roman"/>
      <w:sz w:val="18"/>
      <w:szCs w:val="18"/>
      <w:lang w:bidi="ar-SA"/>
    </w:rPr>
  </w:style>
  <w:style w:type="character" w:styleId="1091" w:customStyle="1">
    <w:name w:val="A0"/>
    <w:uiPriority w:val="0"/>
    <w:qFormat/>
    <w:rPr>
      <w:rFonts w:ascii=".....?." w:hAnsi="宋体" w:eastAsia=".....?."/>
      <w:color w:val="000000"/>
      <w:sz w:val="22"/>
    </w:rPr>
  </w:style>
  <w:style w:type="character" w:styleId="1092" w:customStyle="1">
    <w:name w:val="Char Char23"/>
    <w:uiPriority w:val="0"/>
    <w:qFormat/>
    <w:rPr>
      <w:sz w:val="24"/>
      <w:szCs w:val="21"/>
      <w:lang w:bidi="ar-SA"/>
    </w:rPr>
  </w:style>
  <w:style w:type="character" w:styleId="1093" w:customStyle="1">
    <w:name w:val="Char Char1"/>
    <w:uiPriority w:val="0"/>
    <w:qFormat/>
    <w:rPr>
      <w:rFonts w:ascii="宋体" w:eastAsia="宋体"/>
      <w:sz w:val="21"/>
      <w:lang w:val="en-US" w:eastAsia="zh-CN"/>
    </w:rPr>
  </w:style>
  <w:style w:type="character" w:styleId="1094" w:customStyle="1">
    <w:name w:val="apple-style-span"/>
    <w:uiPriority w:val="0"/>
    <w:qFormat/>
    <w:rPr>
      <w:rFonts w:ascii="宋体" w:hAnsi="宋体" w:cs="Times New Roman"/>
    </w:rPr>
  </w:style>
  <w:style w:type="character" w:styleId="1095" w:customStyle="1">
    <w:name w:val="无间隔 字符"/>
    <w:link w:val="1096"/>
    <w:uiPriority w:val="0"/>
    <w:qFormat/>
    <w:rPr>
      <w:sz w:val="22"/>
      <w:lang w:val="en-US" w:eastAsia="zh-CN" w:bidi="ar-SA"/>
    </w:rPr>
  </w:style>
  <w:style w:type="paragraph" w:styleId="1096" w:customStyle="1">
    <w:name w:val="无间隔1"/>
    <w:link w:val="1095"/>
    <w:uiPriority w:val="0"/>
    <w:qFormat/>
    <w:rPr>
      <w:rFonts w:hint="default" w:ascii="Times New Roman" w:hAnsi="Times New Roman" w:eastAsia="宋体" w:cs="Times New Roman"/>
      <w:sz w:val="22"/>
      <w:lang w:val="en-US" w:eastAsia="zh-CN" w:bidi="ar-SA"/>
    </w:rPr>
  </w:style>
  <w:style w:type="character" w:styleId="1097" w:customStyle="1">
    <w:name w:val="Char Char3"/>
    <w:uiPriority w:val="0"/>
    <w:qFormat/>
    <w:rPr>
      <w:rFonts w:ascii="宋体" w:eastAsia="宋体"/>
      <w:sz w:val="18"/>
      <w:szCs w:val="18"/>
      <w:lang w:val="en-US" w:eastAsia="zh-CN" w:bidi="ar-SA"/>
    </w:rPr>
  </w:style>
  <w:style w:type="character" w:styleId="1098" w:customStyle="1">
    <w:name w:val="z12 style23"/>
    <w:uiPriority w:val="0"/>
    <w:qFormat/>
  </w:style>
  <w:style w:type="character" w:styleId="1099" w:customStyle="1">
    <w:name w:val="font41"/>
    <w:uiPriority w:val="0"/>
    <w:qFormat/>
    <w:rPr>
      <w:rFonts w:hint="eastAsia" w:ascii="宋体" w:hAnsi="宋体" w:eastAsia="宋体" w:cs="宋体"/>
      <w:color w:val="000000"/>
      <w:sz w:val="24"/>
      <w:szCs w:val="24"/>
      <w:u w:val="none"/>
    </w:rPr>
  </w:style>
  <w:style w:type="character" w:styleId="1100" w:customStyle="1">
    <w:name w:val="font11"/>
    <w:uiPriority w:val="0"/>
    <w:qFormat/>
    <w:rPr>
      <w:rFonts w:ascii="Times" w:hAnsi="Times" w:eastAsia="Times" w:cs="Times"/>
      <w:color w:val="000000"/>
      <w:sz w:val="24"/>
      <w:szCs w:val="24"/>
      <w:u w:val="none"/>
    </w:rPr>
  </w:style>
  <w:style w:type="character" w:styleId="1101" w:customStyle="1">
    <w:name w:val="Plain Text Char1"/>
    <w:uiPriority w:val="0"/>
    <w:qFormat/>
    <w:rPr>
      <w:rFonts w:ascii="宋体" w:eastAsia="宋体"/>
      <w:sz w:val="21"/>
      <w:szCs w:val="21"/>
      <w:lang w:val="en-US" w:eastAsia="zh-CN" w:bidi="ar-SA"/>
    </w:rPr>
  </w:style>
  <w:style w:type="character" w:styleId="1102" w:customStyle="1">
    <w:name w:val="Char Char"/>
    <w:uiPriority w:val="0"/>
    <w:qFormat/>
    <w:rPr>
      <w:rFonts w:eastAsia="宋体"/>
      <w:sz w:val="18"/>
      <w:lang w:val="en-US" w:eastAsia="zh-CN"/>
    </w:rPr>
  </w:style>
  <w:style w:type="character" w:styleId="1103" w:customStyle="1">
    <w:name w:val="wj1"/>
    <w:uiPriority w:val="0"/>
    <w:qFormat/>
    <w:rPr>
      <w:color w:val="000000"/>
      <w:sz w:val="18"/>
      <w:szCs w:val="18"/>
      <w:u w:val="none"/>
    </w:rPr>
  </w:style>
  <w:style w:type="character" w:styleId="1104" w:customStyle="1">
    <w:name w:val="Heading 2 Char_e7971b2e-95ff-491d-afd8-0e6cfcc6c1b2"/>
    <w:uiPriority w:val="0"/>
    <w:qFormat/>
    <w:rPr>
      <w:rFonts w:ascii="Arial" w:hAnsi="Arial" w:eastAsia="黑体"/>
      <w:b/>
      <w:bCs/>
      <w:sz w:val="32"/>
      <w:szCs w:val="32"/>
      <w:lang w:val="en-US" w:eastAsia="zh-CN" w:bidi="ar-SA"/>
    </w:rPr>
  </w:style>
  <w:style w:type="character" w:styleId="1105" w:customStyle="1">
    <w:name w:val="z1"/>
    <w:uiPriority w:val="0"/>
    <w:qFormat/>
  </w:style>
  <w:style w:type="character" w:styleId="1106" w:customStyle="1">
    <w:name w:val="font01"/>
    <w:uiPriority w:val="0"/>
    <w:qFormat/>
    <w:rPr>
      <w:rFonts w:hint="eastAsia" w:ascii="宋体" w:hAnsi="宋体" w:eastAsia="宋体" w:cs="宋体"/>
      <w:color w:val="000000"/>
      <w:sz w:val="24"/>
      <w:szCs w:val="24"/>
      <w:u w:val="none"/>
    </w:rPr>
  </w:style>
  <w:style w:type="character" w:styleId="1107" w:customStyle="1">
    <w:name w:val="Footer Char_f0e3e3bf-5b2e-454d-aedf-db4c0b3a23ed"/>
    <w:uiPriority w:val="0"/>
    <w:qFormat/>
    <w:rPr>
      <w:rFonts w:eastAsia="宋体"/>
      <w:sz w:val="18"/>
      <w:lang w:val="en-US" w:eastAsia="zh-CN"/>
    </w:rPr>
  </w:style>
  <w:style w:type="character" w:styleId="1108" w:customStyle="1">
    <w:name w:val="Header Char_9800ef60-2583-47c5-8652-b7f35f90c311"/>
    <w:uiPriority w:val="0"/>
    <w:qFormat/>
    <w:rPr>
      <w:rFonts w:eastAsia="宋体"/>
      <w:sz w:val="18"/>
      <w:lang w:val="en-US" w:eastAsia="zh-CN"/>
    </w:rPr>
  </w:style>
  <w:style w:type="character" w:styleId="1109" w:customStyle="1">
    <w:name w:val="ca-01"/>
    <w:uiPriority w:val="0"/>
    <w:qFormat/>
    <w:rPr>
      <w:rFonts w:ascii="宋体" w:eastAsia="宋体"/>
      <w:b/>
      <w:bCs/>
      <w:spacing w:val="-20"/>
      <w:sz w:val="24"/>
      <w:szCs w:val="24"/>
    </w:rPr>
  </w:style>
  <w:style w:type="character" w:styleId="1110" w:customStyle="1">
    <w:name w:val="font51"/>
    <w:uiPriority w:val="99"/>
    <w:qFormat/>
    <w:rPr>
      <w:rFonts w:ascii="宋体" w:hAnsi="宋体" w:eastAsia="宋体" w:cs="宋体"/>
      <w:color w:val="000000"/>
      <w:sz w:val="22"/>
      <w:szCs w:val="22"/>
    </w:rPr>
  </w:style>
  <w:style w:type="character" w:styleId="1111" w:customStyle="1">
    <w:name w:val="font21"/>
    <w:uiPriority w:val="0"/>
    <w:qFormat/>
    <w:rPr>
      <w:rFonts w:ascii="Times New Roman" w:hAnsi="Times New Roman"/>
      <w:color w:val="000000"/>
      <w:sz w:val="20"/>
      <w:u w:val="none"/>
    </w:rPr>
  </w:style>
  <w:style w:type="character" w:styleId="1112" w:customStyle="1">
    <w:name w:val="font31"/>
    <w:uiPriority w:val="0"/>
    <w:qFormat/>
    <w:rPr>
      <w:rFonts w:ascii="Arial" w:hAnsi="Arial" w:cs="Arial"/>
      <w:color w:val="000000"/>
      <w:sz w:val="22"/>
      <w:szCs w:val="22"/>
      <w:u w:val="none"/>
    </w:rPr>
  </w:style>
  <w:style w:type="character" w:styleId="1113" w:customStyle="1">
    <w:name w:val="正文（编号） Char Char"/>
    <w:link w:val="1114"/>
    <w:uiPriority w:val="0"/>
    <w:qFormat/>
    <w:rPr>
      <w:sz w:val="24"/>
      <w:szCs w:val="24"/>
    </w:rPr>
  </w:style>
  <w:style w:type="paragraph" w:styleId="1114" w:customStyle="1">
    <w:name w:val="正文（编号）"/>
    <w:basedOn w:val="1115"/>
    <w:link w:val="1113"/>
    <w:uiPriority w:val="0"/>
    <w:qFormat/>
    <w:pPr>
      <w:ind w:left="720" w:firstLine="0"/>
      <w:tabs>
        <w:tab w:val="left" w:pos="720" w:leader="none"/>
        <w:tab w:val="left" w:pos="780" w:leader="none"/>
      </w:tabs>
    </w:pPr>
    <w:rPr>
      <w:szCs w:val="24"/>
    </w:rPr>
  </w:style>
  <w:style w:type="paragraph" w:styleId="1115" w:customStyle="1">
    <w:name w:val="正文（缩进）"/>
    <w:basedOn w:val="729"/>
    <w:uiPriority w:val="0"/>
    <w:qFormat/>
    <w:pPr>
      <w:ind w:firstLine="200"/>
      <w:spacing w:before="50" w:after="50" w:line="360" w:lineRule="auto"/>
    </w:pPr>
    <w:rPr>
      <w:sz w:val="24"/>
    </w:rPr>
  </w:style>
  <w:style w:type="character" w:styleId="1116" w:customStyle="1">
    <w:name w:val="marklong"/>
    <w:uiPriority w:val="0"/>
    <w:qFormat/>
  </w:style>
  <w:style w:type="character" w:styleId="1117" w:customStyle="1">
    <w:name w:val="标题 2 Char Char Char"/>
    <w:uiPriority w:val="0"/>
    <w:qFormat/>
    <w:rPr>
      <w:rFonts w:ascii="Arial" w:hAnsi="Arial" w:eastAsia="宋体" w:cs="Arial"/>
      <w:b/>
      <w:bCs/>
      <w:i/>
      <w:iCs/>
      <w:sz w:val="28"/>
      <w:szCs w:val="28"/>
      <w:lang w:val="en-US" w:eastAsia="zh-CN" w:bidi="ar-SA"/>
    </w:rPr>
  </w:style>
  <w:style w:type="character" w:styleId="1118" w:customStyle="1">
    <w:name w:val="ca-1"/>
    <w:uiPriority w:val="0"/>
    <w:qFormat/>
  </w:style>
  <w:style w:type="character" w:styleId="1119" w:customStyle="1">
    <w:name w:val="ca-11"/>
    <w:uiPriority w:val="0"/>
    <w:qFormat/>
    <w:rPr>
      <w:rFonts w:ascii="宋体" w:eastAsia="宋体"/>
      <w:b/>
      <w:bCs/>
      <w:color w:val="000000"/>
      <w:spacing w:val="-20"/>
      <w:sz w:val="28"/>
      <w:szCs w:val="28"/>
    </w:rPr>
  </w:style>
  <w:style w:type="character" w:styleId="1120" w:customStyle="1">
    <w:name w:val="正文（缩进） Char Char"/>
    <w:uiPriority w:val="0"/>
    <w:qFormat/>
    <w:rPr>
      <w:rFonts w:eastAsia="宋体"/>
      <w:sz w:val="24"/>
      <w:szCs w:val="24"/>
      <w:lang w:val="en-US" w:eastAsia="zh-CN" w:bidi="ar-SA"/>
    </w:rPr>
  </w:style>
  <w:style w:type="character" w:styleId="1121" w:customStyle="1">
    <w:name w:val="Char Char31"/>
    <w:uiPriority w:val="0"/>
    <w:qFormat/>
    <w:rPr>
      <w:rFonts w:ascii="Arial" w:hAnsi="Arial" w:eastAsia="黑体" w:cs="Times New Roman"/>
      <w:b/>
      <w:bCs/>
      <w:sz w:val="32"/>
      <w:szCs w:val="32"/>
      <w:lang w:val="en-US" w:eastAsia="zh-CN" w:bidi="ar-SA"/>
    </w:rPr>
  </w:style>
  <w:style w:type="paragraph" w:styleId="1122" w:customStyle="1">
    <w:name w:val="表文1"/>
    <w:basedOn w:val="729"/>
    <w:uiPriority w:val="0"/>
    <w:qFormat/>
    <w:pPr>
      <w:ind w:firstLine="196"/>
      <w:spacing w:line="360" w:lineRule="auto"/>
      <w:widowControl/>
    </w:pPr>
    <w:rPr>
      <w:rFonts w:ascii="宋体"/>
      <w:sz w:val="24"/>
    </w:rPr>
  </w:style>
  <w:style w:type="paragraph" w:styleId="1123" w:customStyle="1">
    <w:name w:val="Normal_6_0"/>
    <w:uiPriority w:val="0"/>
    <w:qFormat/>
    <w:rPr>
      <w:rFonts w:hint="default" w:ascii="黑体" w:hAnsi="黑体" w:eastAsia="黑体" w:cs="Times New Roman"/>
      <w:b/>
      <w:sz w:val="32"/>
      <w:szCs w:val="24"/>
      <w:lang w:val="en-US" w:eastAsia="zh-CN" w:bidi="ar-SA"/>
    </w:rPr>
  </w:style>
  <w:style w:type="paragraph" w:styleId="1124" w:customStyle="1">
    <w:name w:val="正文文本缩进1"/>
    <w:basedOn w:val="1125"/>
    <w:uiPriority w:val="99"/>
    <w:qFormat/>
    <w:pPr>
      <w:ind w:left="420"/>
      <w:spacing w:after="120"/>
    </w:pPr>
    <w:rPr>
      <w:rFonts w:ascii="Calibri" w:hAnsi="Calibri" w:cs="Calibri"/>
    </w:rPr>
  </w:style>
  <w:style w:type="paragraph" w:styleId="1125"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26" w:customStyle="1">
    <w:name w:val="Char Char Char"/>
    <w:basedOn w:val="729"/>
    <w:uiPriority w:val="0"/>
    <w:qFormat/>
    <w:rPr>
      <w:rFonts w:ascii="Calibri" w:hAnsi="Calibri"/>
      <w:szCs w:val="21"/>
    </w:rPr>
  </w:style>
  <w:style w:type="paragraph" w:styleId="1127" w:customStyle="1">
    <w:name w:val="标题二、"/>
    <w:basedOn w:val="729"/>
    <w:uiPriority w:val="99"/>
    <w:qFormat/>
    <w:pPr>
      <w:ind w:firstLine="200"/>
      <w:spacing w:line="360" w:lineRule="auto"/>
      <w:outlineLvl w:val="2"/>
    </w:pPr>
    <w:rPr>
      <w:rFonts w:ascii="宋体" w:hAnsi="宋体"/>
      <w:b/>
      <w:szCs w:val="21"/>
    </w:rPr>
  </w:style>
  <w:style w:type="paragraph" w:styleId="1128" w:customStyle="1">
    <w:name w:val="无标题正文 Char Char Char Char Char Char Char Char Char Char Char Char Char Char Char Char Char Char Char Char Char Char Char Char Char Char Char1 Char"/>
    <w:basedOn w:val="729"/>
    <w:uiPriority w:val="0"/>
    <w:qFormat/>
    <w:pPr>
      <w:jc w:val="center"/>
      <w:spacing w:after="160" w:line="240" w:lineRule="exact"/>
      <w:widowControl/>
    </w:pPr>
    <w:rPr>
      <w:rFonts w:ascii="Arial" w:hAnsi="Arial"/>
      <w:sz w:val="20"/>
      <w:szCs w:val="20"/>
      <w:lang w:eastAsia="en-US"/>
    </w:rPr>
  </w:style>
  <w:style w:type="paragraph" w:styleId="1129" w:customStyle="1">
    <w:name w:val="xl29"/>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1"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pa-6"/>
    <w:basedOn w:val="729"/>
    <w:uiPriority w:val="0"/>
    <w:qFormat/>
    <w:pPr>
      <w:spacing w:line="360" w:lineRule="atLeast"/>
      <w:widowControl/>
    </w:pPr>
    <w:rPr>
      <w:rFonts w:ascii="宋体"/>
      <w:sz w:val="24"/>
      <w:szCs w:val="20"/>
    </w:rPr>
  </w:style>
  <w:style w:type="paragraph" w:styleId="1133"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4"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5"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7" w:customStyle="1">
    <w:name w:val="前言、引言标题"/>
    <w:next w:val="72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8" w:customStyle="1">
    <w:name w:val="Char Char Char Char Char Char Char Char Char Char"/>
    <w:basedOn w:val="729"/>
    <w:uiPriority w:val="0"/>
    <w:qFormat/>
    <w:rPr>
      <w:rFonts w:ascii="Tahoma" w:hAnsi="Tahoma"/>
      <w:sz w:val="24"/>
      <w:szCs w:val="20"/>
    </w:rPr>
  </w:style>
  <w:style w:type="paragraph" w:styleId="1139" w:customStyle="1">
    <w:name w:val="篇名"/>
    <w:next w:val="97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0"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WPSOffice手动目录 1"/>
    <w:uiPriority w:val="0"/>
    <w:qFormat/>
    <w:rPr>
      <w:rFonts w:hint="default" w:ascii="Times New Roman" w:hAnsi="Times New Roman" w:eastAsia="宋体" w:cs="Times New Roman"/>
      <w:lang w:val="en-US" w:eastAsia="zh-CN" w:bidi="ar-SA"/>
    </w:rPr>
  </w:style>
  <w:style w:type="paragraph" w:styleId="114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参考资料清单+倾斜+蓝色"/>
    <w:basedOn w:val="729"/>
    <w:uiPriority w:val="0"/>
    <w:qFormat/>
    <w:pPr>
      <w:spacing w:line="360" w:lineRule="auto"/>
    </w:pPr>
    <w:rPr>
      <w:rFonts w:ascii="Arial" w:hAnsi="Arial"/>
      <w:i/>
      <w:iCs/>
      <w:color w:val="0000ff"/>
      <w:szCs w:val="21"/>
    </w:rPr>
  </w:style>
  <w:style w:type="paragraph" w:styleId="114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47" w:customStyle="1">
    <w:name w:val="缩进正文"/>
    <w:basedOn w:val="729"/>
    <w:uiPriority w:val="0"/>
    <w:qFormat/>
    <w:pPr>
      <w:ind w:left="1418" w:firstLine="425"/>
      <w:jc w:val="left"/>
      <w:spacing w:after="200" w:line="400" w:lineRule="exact"/>
      <w:widowControl/>
    </w:pPr>
    <w:rPr>
      <w:rFonts w:ascii="宋体"/>
      <w:sz w:val="24"/>
      <w:szCs w:val="20"/>
    </w:rPr>
  </w:style>
  <w:style w:type="paragraph" w:styleId="1148" w:customStyle="1">
    <w:name w:val="Normal_2"/>
    <w:uiPriority w:val="0"/>
    <w:qFormat/>
    <w:rPr>
      <w:rFonts w:hint="default" w:ascii="黑体" w:hAnsi="黑体" w:eastAsia="黑体" w:cs="Times New Roman"/>
      <w:b/>
      <w:sz w:val="32"/>
      <w:szCs w:val="24"/>
      <w:lang w:val="en-US" w:eastAsia="zh-CN" w:bidi="ar-SA"/>
    </w:rPr>
  </w:style>
  <w:style w:type="paragraph" w:styleId="114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0" w:customStyle="1">
    <w:name w:val="默认段落字体 Para Char Char Char Char Char Char Char Char Char1"/>
    <w:basedOn w:val="729"/>
    <w:uiPriority w:val="0"/>
    <w:qFormat/>
    <w:rPr>
      <w:rFonts w:ascii="Tahoma" w:hAnsi="Tahoma"/>
      <w:sz w:val="24"/>
      <w:szCs w:val="20"/>
    </w:rPr>
  </w:style>
  <w:style w:type="paragraph" w:styleId="1151" w:customStyle="1">
    <w:name w:val="样式 序号----------- + 仿宋_GB2312"/>
    <w:basedOn w:val="1152"/>
    <w:uiPriority w:val="0"/>
    <w:qFormat/>
    <w:pPr>
      <w:ind w:firstLine="200"/>
      <w:spacing w:line="360" w:lineRule="auto"/>
    </w:pPr>
    <w:rPr>
      <w:rFonts w:ascii="仿宋_GB2312" w:eastAsia="仿宋_GB2312"/>
      <w:bCs w:val="0"/>
    </w:rPr>
  </w:style>
  <w:style w:type="paragraph" w:styleId="1152" w:customStyle="1">
    <w:name w:val="序号-----------"/>
    <w:basedOn w:val="729"/>
    <w:uiPriority w:val="0"/>
    <w:qFormat/>
    <w:pPr>
      <w:jc w:val="left"/>
      <w:widowControl/>
    </w:pPr>
    <w:rPr>
      <w:rFonts w:ascii="宋体"/>
      <w:bCs/>
      <w:szCs w:val="21"/>
    </w:rPr>
  </w:style>
  <w:style w:type="paragraph" w:styleId="1153" w:customStyle="1">
    <w:name w:val="pa-8"/>
    <w:basedOn w:val="729"/>
    <w:uiPriority w:val="0"/>
    <w:qFormat/>
    <w:pPr>
      <w:ind w:firstLine="480"/>
      <w:spacing w:line="280" w:lineRule="atLeast"/>
      <w:widowControl/>
    </w:pPr>
    <w:rPr>
      <w:rFonts w:ascii="宋体" w:cs="宋体"/>
      <w:sz w:val="24"/>
    </w:rPr>
  </w:style>
  <w:style w:type="paragraph" w:styleId="1154" w:customStyle="1">
    <w:name w:val="Indent Normal"/>
    <w:basedOn w:val="729"/>
    <w:uiPriority w:val="0"/>
    <w:qFormat/>
    <w:pPr>
      <w:ind w:firstLine="150"/>
    </w:pPr>
    <w:rPr>
      <w:sz w:val="24"/>
      <w:szCs w:val="20"/>
    </w:rPr>
  </w:style>
  <w:style w:type="paragraph" w:styleId="1155" w:customStyle="1">
    <w:name w:val="Normal_3"/>
    <w:uiPriority w:val="0"/>
    <w:qFormat/>
    <w:rPr>
      <w:rFonts w:hint="default" w:ascii="黑体" w:hAnsi="黑体" w:eastAsia="黑体" w:cs="Times New Roman"/>
      <w:b/>
      <w:sz w:val="32"/>
      <w:szCs w:val="24"/>
      <w:lang w:val="en-US" w:eastAsia="zh-CN" w:bidi="ar-SA"/>
    </w:rPr>
  </w:style>
  <w:style w:type="paragraph" w:styleId="1156" w:customStyle="1">
    <w:name w:val="寄信人地址1"/>
    <w:basedOn w:val="1125"/>
    <w:uiPriority w:val="99"/>
    <w:qFormat/>
    <w:rPr>
      <w:rFonts w:ascii="Arial" w:hAnsi="Arial" w:cs="Arial"/>
    </w:rPr>
  </w:style>
  <w:style w:type="paragraph" w:styleId="1157" w:customStyle="1">
    <w:name w:val="标题2"/>
    <w:basedOn w:val="729"/>
    <w:uiPriority w:val="0"/>
    <w:qFormat/>
    <w:pPr>
      <w:tabs>
        <w:tab w:val="left" w:pos="0" w:leader="none"/>
      </w:tabs>
    </w:pPr>
    <w:rPr>
      <w:rFonts w:ascii="黑体" w:eastAsia="黑体"/>
      <w:sz w:val="24"/>
    </w:rPr>
  </w:style>
  <w:style w:type="paragraph" w:styleId="1158" w:customStyle="1">
    <w:name w:val="Normal_10"/>
    <w:uiPriority w:val="0"/>
    <w:qFormat/>
    <w:rPr>
      <w:rFonts w:hint="default" w:ascii="黑体" w:hAnsi="黑体" w:eastAsia="黑体" w:cs="Times New Roman"/>
      <w:b/>
      <w:sz w:val="32"/>
      <w:szCs w:val="24"/>
      <w:lang w:val="en-US" w:eastAsia="zh-CN" w:bidi="ar-SA"/>
    </w:rPr>
  </w:style>
  <w:style w:type="paragraph" w:styleId="1159" w:customStyle="1">
    <w:name w:val="样式3"/>
    <w:basedOn w:val="974"/>
    <w:uiPriority w:val="0"/>
    <w:qFormat/>
    <w:pPr>
      <w:spacing w:line="415" w:lineRule="auto"/>
    </w:pPr>
    <w:rPr>
      <w:rFonts w:ascii="Calibri" w:hAnsi="Calibri"/>
      <w:bCs/>
      <w:color w:val="000000"/>
      <w:sz w:val="28"/>
      <w:szCs w:val="28"/>
    </w:rPr>
  </w:style>
  <w:style w:type="paragraph" w:styleId="1160" w:customStyle="1">
    <w:name w:val="样式6"/>
    <w:basedOn w:val="81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1" w:customStyle="1">
    <w:name w:val="Char1 Char Char Char"/>
    <w:basedOn w:val="729"/>
    <w:uiPriority w:val="0"/>
    <w:qFormat/>
    <w:rPr>
      <w:szCs w:val="20"/>
    </w:rPr>
  </w:style>
  <w:style w:type="paragraph" w:styleId="1162" w:customStyle="1">
    <w:name w:val="纯文本2"/>
    <w:basedOn w:val="729"/>
    <w:uiPriority w:val="0"/>
    <w:qFormat/>
    <w:rPr>
      <w:rFonts w:ascii="宋体" w:hAnsi="Courier New" w:eastAsia="楷体_GB2312"/>
      <w:sz w:val="26"/>
      <w:szCs w:val="20"/>
    </w:rPr>
  </w:style>
  <w:style w:type="paragraph" w:styleId="1163" w:customStyle="1">
    <w:name w:val="Normal_4_0"/>
    <w:uiPriority w:val="0"/>
    <w:qFormat/>
    <w:rPr>
      <w:rFonts w:hint="default" w:ascii="黑体" w:hAnsi="黑体" w:eastAsia="黑体" w:cs="Times New Roman"/>
      <w:b/>
      <w:sz w:val="32"/>
      <w:szCs w:val="24"/>
      <w:lang w:val="en-US" w:eastAsia="zh-CN" w:bidi="ar-SA"/>
    </w:rPr>
  </w:style>
  <w:style w:type="paragraph" w:styleId="1164" w:customStyle="1">
    <w:name w:val="三级条标题"/>
    <w:basedOn w:val="1165"/>
    <w:next w:val="1167"/>
    <w:uiPriority w:val="0"/>
    <w:qFormat/>
    <w:pPr>
      <w:ind w:left="1050"/>
      <w:outlineLvl w:val="4"/>
    </w:pPr>
  </w:style>
  <w:style w:type="paragraph" w:styleId="1165" w:customStyle="1">
    <w:name w:val="二级条标题"/>
    <w:basedOn w:val="1166"/>
    <w:next w:val="1167"/>
    <w:uiPriority w:val="0"/>
    <w:qFormat/>
    <w:pPr>
      <w:ind w:left="360"/>
      <w:outlineLvl w:val="3"/>
    </w:pPr>
  </w:style>
  <w:style w:type="paragraph" w:styleId="1166" w:customStyle="1">
    <w:name w:val="一级条标题"/>
    <w:next w:val="1167"/>
    <w:uiPriority w:val="0"/>
    <w:qFormat/>
    <w:pPr>
      <w:outlineLvl w:val="2"/>
    </w:pPr>
    <w:rPr>
      <w:rFonts w:hint="default" w:ascii="Times New Roman" w:hAnsi="Times New Roman" w:eastAsia="黑体" w:cs="Times New Roman"/>
      <w:sz w:val="21"/>
      <w:lang w:val="en-US" w:eastAsia="zh-CN" w:bidi="ar-SA"/>
    </w:rPr>
  </w:style>
  <w:style w:type="paragraph" w:styleId="116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8" w:customStyle="1">
    <w:name w:val="Normal_5_0"/>
    <w:uiPriority w:val="0"/>
    <w:qFormat/>
    <w:rPr>
      <w:rFonts w:hint="default" w:ascii="黑体" w:hAnsi="黑体" w:eastAsia="黑体" w:cs="Times New Roman"/>
      <w:b/>
      <w:sz w:val="32"/>
      <w:szCs w:val="24"/>
      <w:lang w:val="en-US" w:eastAsia="zh-CN" w:bidi="ar-SA"/>
    </w:rPr>
  </w:style>
  <w:style w:type="paragraph" w:styleId="1169" w:customStyle="1">
    <w:name w:val="Normal_14_0"/>
    <w:uiPriority w:val="0"/>
    <w:qFormat/>
    <w:rPr>
      <w:rFonts w:hint="default" w:ascii="黑体" w:hAnsi="黑体" w:eastAsia="黑体" w:cs="Times New Roman"/>
      <w:b/>
      <w:sz w:val="32"/>
      <w:szCs w:val="24"/>
      <w:lang w:val="en-US" w:eastAsia="zh-CN" w:bidi="ar-SA"/>
    </w:rPr>
  </w:style>
  <w:style w:type="paragraph" w:styleId="1170" w:customStyle="1">
    <w:name w:val="技术方案2"/>
    <w:basedOn w:val="729"/>
    <w:uiPriority w:val="0"/>
    <w:qFormat/>
    <w:pPr>
      <w:spacing w:line="480" w:lineRule="auto"/>
    </w:pPr>
    <w:rPr>
      <w:rFonts w:ascii="宋体"/>
      <w:b/>
      <w:bCs/>
      <w:sz w:val="36"/>
    </w:rPr>
  </w:style>
  <w:style w:type="paragraph" w:styleId="117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2" w:customStyle="1">
    <w:name w:val="Normal_0_0"/>
    <w:uiPriority w:val="0"/>
    <w:qFormat/>
    <w:rPr>
      <w:rFonts w:hint="default" w:ascii="黑体" w:hAnsi="黑体" w:eastAsia="黑体" w:cs="Times New Roman"/>
      <w:b/>
      <w:sz w:val="40"/>
      <w:szCs w:val="24"/>
      <w:lang w:val="en-US" w:eastAsia="zh-CN" w:bidi="ar-SA"/>
    </w:rPr>
  </w:style>
  <w:style w:type="paragraph" w:styleId="1173" w:customStyle="1">
    <w:name w:val="表格标题"/>
    <w:basedOn w:val="729"/>
    <w:uiPriority w:val="0"/>
    <w:qFormat/>
    <w:pPr>
      <w:jc w:val="center"/>
    </w:pPr>
    <w:rPr>
      <w:b/>
    </w:rPr>
  </w:style>
  <w:style w:type="paragraph" w:styleId="1174" w:customStyle="1">
    <w:name w:val="表中文字"/>
    <w:basedOn w:val="729"/>
    <w:uiPriority w:val="0"/>
    <w:qFormat/>
    <w:pPr>
      <w:widowControl/>
    </w:pPr>
    <w:rPr>
      <w:rFonts w:ascii="Calibri" w:hAnsi="Calibri"/>
      <w:szCs w:val="20"/>
    </w:rPr>
  </w:style>
  <w:style w:type="paragraph" w:styleId="1175" w:customStyle="1">
    <w:name w:val="Char"/>
    <w:basedOn w:val="729"/>
    <w:uiPriority w:val="0"/>
    <w:qFormat/>
    <w:pPr>
      <w:jc w:val="left"/>
      <w:spacing w:after="160" w:line="240" w:lineRule="exact"/>
      <w:widowControl/>
    </w:pPr>
    <w:rPr>
      <w:rFonts w:ascii="Verdana" w:hAnsi="Verdana"/>
      <w:sz w:val="20"/>
      <w:szCs w:val="20"/>
      <w:lang w:eastAsia="en-US"/>
    </w:rPr>
  </w:style>
  <w:style w:type="paragraph" w:styleId="1176" w:customStyle="1">
    <w:name w:val="pbody"/>
    <w:basedOn w:val="729"/>
    <w:uiPriority w:val="0"/>
    <w:qFormat/>
    <w:pPr>
      <w:jc w:val="left"/>
      <w:spacing w:before="100" w:beforeAutospacing="1" w:after="100" w:afterAutospacing="1" w:line="360" w:lineRule="auto"/>
      <w:widowControl/>
    </w:pPr>
    <w:rPr>
      <w:rFonts w:ascii="宋体" w:cs="宋体"/>
      <w:sz w:val="24"/>
    </w:rPr>
  </w:style>
  <w:style w:type="paragraph" w:styleId="117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Normal_9"/>
    <w:uiPriority w:val="0"/>
    <w:qFormat/>
    <w:rPr>
      <w:rFonts w:hint="default" w:ascii="黑体" w:hAnsi="黑体" w:eastAsia="黑体" w:cs="Times New Roman"/>
      <w:b/>
      <w:sz w:val="32"/>
      <w:szCs w:val="24"/>
      <w:lang w:val="en-US" w:eastAsia="zh-CN" w:bidi="ar-SA"/>
    </w:rPr>
  </w:style>
  <w:style w:type="paragraph" w:styleId="1179" w:customStyle="1">
    <w:name w:val="表格正文"/>
    <w:basedOn w:val="729"/>
    <w:uiPriority w:val="0"/>
    <w:qFormat/>
    <w:pPr>
      <w:spacing w:line="300" w:lineRule="auto"/>
      <w:tabs>
        <w:tab w:val="left" w:pos="420" w:leader="none"/>
      </w:tabs>
    </w:pPr>
  </w:style>
  <w:style w:type="paragraph" w:styleId="1180" w:customStyle="1">
    <w:name w:val="目录 1_0"/>
    <w:basedOn w:val="1066"/>
    <w:next w:val="1066"/>
    <w:uiPriority w:val="0"/>
    <w:qFormat/>
    <w:pPr>
      <w:jc w:val="left"/>
    </w:pPr>
    <w:rPr>
      <w:rFonts w:hint="eastAsia" w:ascii="宋体" w:hAnsi="宋体"/>
      <w:b/>
      <w:sz w:val="24"/>
    </w:rPr>
  </w:style>
  <w:style w:type="paragraph" w:styleId="1181"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18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5" w:customStyle="1">
    <w:name w:val="标书2"/>
    <w:next w:val="1186"/>
    <w:uiPriority w:val="0"/>
    <w:qFormat/>
    <w:rPr>
      <w:rFonts w:hint="default" w:ascii="Times New Roman" w:hAnsi="Times New Roman" w:eastAsia="黑体" w:cs="宋体"/>
      <w:b/>
      <w:sz w:val="44"/>
      <w:lang w:val="en-US" w:eastAsia="zh-CN" w:bidi="ar-SA"/>
    </w:rPr>
  </w:style>
  <w:style w:type="paragraph" w:styleId="118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87" w:customStyle="1">
    <w:name w:val="xl38"/>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8" w:customStyle="1">
    <w:name w:val="p0"/>
    <w:basedOn w:val="729"/>
    <w:uiPriority w:val="0"/>
    <w:qFormat/>
    <w:pPr>
      <w:widowControl/>
    </w:pPr>
    <w:rPr>
      <w:szCs w:val="21"/>
    </w:rPr>
  </w:style>
  <w:style w:type="paragraph" w:styleId="1189" w:customStyle="1">
    <w:name w:val="ibm-list-next"/>
    <w:basedOn w:val="729"/>
    <w:uiPriority w:val="0"/>
    <w:qFormat/>
    <w:pPr>
      <w:jc w:val="left"/>
      <w:spacing w:before="100" w:beforeAutospacing="1" w:after="100" w:afterAutospacing="1"/>
      <w:widowControl/>
    </w:pPr>
    <w:rPr>
      <w:rFonts w:ascii="宋体" w:cs="宋体"/>
      <w:sz w:val="24"/>
    </w:rPr>
  </w:style>
  <w:style w:type="paragraph" w:styleId="1190" w:customStyle="1">
    <w:name w:val="WPSOffice手动目录 2"/>
    <w:uiPriority w:val="0"/>
    <w:qFormat/>
    <w:rPr>
      <w:rFonts w:hint="default" w:ascii="Times New Roman" w:hAnsi="Times New Roman" w:eastAsia="宋体" w:cs="Times New Roman"/>
      <w:lang w:val="en-US" w:eastAsia="zh-CN" w:bidi="ar-SA"/>
    </w:rPr>
  </w:style>
  <w:style w:type="paragraph" w:styleId="1191" w:customStyle="1">
    <w:name w:val="正文文字缩进 3"/>
    <w:basedOn w:val="729"/>
    <w:uiPriority w:val="0"/>
    <w:qFormat/>
    <w:pPr>
      <w:ind w:left="420" w:firstLine="420"/>
      <w:spacing w:line="312" w:lineRule="auto"/>
    </w:pPr>
    <w:rPr>
      <w:rFonts w:ascii="黑体" w:hAnsi="黑体" w:cs="宋体"/>
      <w:bCs/>
      <w:color w:val="000000"/>
      <w:sz w:val="24"/>
    </w:rPr>
  </w:style>
  <w:style w:type="paragraph" w:styleId="1192" w:customStyle="1">
    <w:name w:val="pa-9"/>
    <w:basedOn w:val="729"/>
    <w:uiPriority w:val="0"/>
    <w:qFormat/>
    <w:pPr>
      <w:jc w:val="center"/>
      <w:spacing w:line="360" w:lineRule="atLeast"/>
      <w:widowControl/>
    </w:pPr>
    <w:rPr>
      <w:rFonts w:ascii="宋体" w:cs="宋体"/>
      <w:sz w:val="24"/>
    </w:rPr>
  </w:style>
  <w:style w:type="paragraph" w:styleId="1193" w:customStyle="1">
    <w:name w:val="表格文字"/>
    <w:basedOn w:val="729"/>
    <w:uiPriority w:val="0"/>
    <w:qFormat/>
    <w:pPr>
      <w:jc w:val="left"/>
    </w:pPr>
    <w:rPr>
      <w:sz w:val="18"/>
    </w:rPr>
  </w:style>
  <w:style w:type="paragraph" w:styleId="1194" w:customStyle="1">
    <w:name w:val="Figure and Table Title"/>
    <w:basedOn w:val="729"/>
    <w:uiPriority w:val="0"/>
    <w:qFormat/>
    <w:pPr>
      <w:ind w:left="2160"/>
      <w:jc w:val="left"/>
      <w:widowControl/>
    </w:pPr>
    <w:rPr>
      <w:rFonts w:ascii="Helvetica-Light" w:hAnsi="Helvetica-Light"/>
      <w:b/>
      <w:bCs/>
      <w:sz w:val="20"/>
      <w:lang w:eastAsia="en-US"/>
    </w:rPr>
  </w:style>
  <w:style w:type="paragraph" w:styleId="119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7" w:customStyle="1">
    <w:name w:val="首页小标题"/>
    <w:next w:val="1198"/>
    <w:uiPriority w:val="0"/>
    <w:qFormat/>
    <w:pPr>
      <w:jc w:val="center"/>
    </w:pPr>
    <w:rPr>
      <w:rFonts w:hint="default" w:ascii="Times New Roman" w:hAnsi="Times New Roman" w:eastAsia="宋体" w:cs="宋体"/>
      <w:sz w:val="44"/>
      <w:lang w:val="en-US" w:eastAsia="zh-CN" w:bidi="ar-SA"/>
    </w:rPr>
  </w:style>
  <w:style w:type="paragraph" w:styleId="119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9" w:customStyle="1">
    <w:name w:val="纯文本1"/>
    <w:basedOn w:val="729"/>
    <w:uiPriority w:val="0"/>
    <w:qFormat/>
    <w:rPr>
      <w:rFonts w:ascii="宋体" w:hAnsi="Courier New" w:eastAsia="楷体_GB2312"/>
      <w:sz w:val="26"/>
      <w:szCs w:val="20"/>
    </w:rPr>
  </w:style>
  <w:style w:type="paragraph" w:styleId="1200" w:customStyle="1">
    <w:name w:val="xl41"/>
    <w:basedOn w:val="72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1" w:customStyle="1">
    <w:name w:val="表头"/>
    <w:basedOn w:val="1202"/>
    <w:uiPriority w:val="0"/>
    <w:qFormat/>
    <w:pPr>
      <w:ind w:left="0" w:firstLine="0"/>
      <w:spacing w:line="240" w:lineRule="auto"/>
    </w:pPr>
    <w:rPr>
      <w:sz w:val="20"/>
    </w:rPr>
  </w:style>
  <w:style w:type="paragraph" w:styleId="1202" w:customStyle="1">
    <w:name w:val="正文1"/>
    <w:basedOn w:val="729"/>
    <w:uiPriority w:val="0"/>
    <w:qFormat/>
    <w:pPr>
      <w:ind w:left="357" w:firstLine="420"/>
      <w:jc w:val="left"/>
      <w:spacing w:line="360" w:lineRule="auto"/>
      <w:widowControl/>
    </w:pPr>
    <w:rPr>
      <w:rFonts w:cs="Arial"/>
      <w:szCs w:val="20"/>
    </w:rPr>
  </w:style>
  <w:style w:type="paragraph" w:styleId="1203"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表格序号"/>
    <w:uiPriority w:val="0"/>
    <w:qFormat/>
    <w:rPr>
      <w:rFonts w:hint="default" w:ascii="Times New Roman" w:hAnsi="Times New Roman" w:eastAsia="仿宋_GB2312" w:cs="宋体"/>
      <w:sz w:val="21"/>
      <w:lang w:val="en-US" w:eastAsia="zh-CN" w:bidi="ar-SA"/>
    </w:rPr>
  </w:style>
  <w:style w:type="paragraph" w:styleId="120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6" w:customStyle="1">
    <w:name w:val="Normal_15"/>
    <w:uiPriority w:val="0"/>
    <w:qFormat/>
    <w:rPr>
      <w:rFonts w:hint="default" w:ascii="黑体" w:hAnsi="黑体" w:eastAsia="黑体" w:cs="Times New Roman"/>
      <w:b/>
      <w:sz w:val="32"/>
      <w:szCs w:val="24"/>
      <w:lang w:val="en-US" w:eastAsia="zh-CN" w:bidi="ar-SA"/>
    </w:rPr>
  </w:style>
  <w:style w:type="paragraph" w:styleId="1207">
    <w:name w:val="List Paragraph"/>
    <w:basedOn w:val="729"/>
    <w:link w:val="1421"/>
    <w:uiPriority w:val="34"/>
    <w:qFormat/>
    <w:pPr>
      <w:ind w:firstLine="200"/>
    </w:pPr>
    <w:rPr>
      <w:rFonts w:ascii="Calibri" w:hAnsi="Calibri"/>
    </w:rPr>
  </w:style>
  <w:style w:type="paragraph" w:styleId="1208"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正文（首行缩进）"/>
    <w:basedOn w:val="729"/>
    <w:uiPriority w:val="0"/>
    <w:qFormat/>
    <w:pPr>
      <w:ind w:firstLine="482"/>
      <w:spacing w:before="120" w:line="360" w:lineRule="auto"/>
      <w:widowControl/>
    </w:pPr>
    <w:rPr>
      <w:rFonts w:ascii="Calibri" w:hAnsi="Calibri"/>
      <w:sz w:val="24"/>
      <w:szCs w:val="20"/>
    </w:rPr>
  </w:style>
  <w:style w:type="paragraph" w:styleId="1210"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1" w:customStyle="1">
    <w:name w:val="技术方案3"/>
    <w:basedOn w:val="729"/>
    <w:uiPriority w:val="0"/>
    <w:qFormat/>
    <w:pPr>
      <w:spacing w:line="360" w:lineRule="auto"/>
    </w:pPr>
    <w:rPr>
      <w:rFonts w:ascii="宋体"/>
      <w:b/>
      <w:bCs/>
      <w:sz w:val="32"/>
    </w:rPr>
  </w:style>
  <w:style w:type="paragraph" w:styleId="1212" w:customStyle="1">
    <w:name w:val="默认段落字体 Para Char Char Char Char Char"/>
    <w:basedOn w:val="729"/>
    <w:uiPriority w:val="0"/>
    <w:qFormat/>
    <w:pPr>
      <w:ind w:firstLine="200"/>
      <w:jc w:val="left"/>
      <w:spacing w:before="100" w:beforeAutospacing="1" w:after="100" w:afterAutospacing="1" w:line="360" w:lineRule="auto"/>
    </w:pPr>
    <w:rPr>
      <w:rFonts w:ascii="Arial" w:hAnsi="Arial"/>
      <w:sz w:val="24"/>
      <w:lang w:eastAsia="en-US"/>
    </w:rPr>
  </w:style>
  <w:style w:type="paragraph" w:styleId="1213"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pa-10"/>
    <w:basedOn w:val="729"/>
    <w:uiPriority w:val="0"/>
    <w:qFormat/>
    <w:pPr>
      <w:spacing w:line="240" w:lineRule="atLeast"/>
      <w:widowControl/>
    </w:pPr>
    <w:rPr>
      <w:rFonts w:ascii="宋体" w:cs="宋体"/>
      <w:sz w:val="24"/>
    </w:rPr>
  </w:style>
  <w:style w:type="paragraph" w:styleId="1215" w:customStyle="1">
    <w:name w:val="pa-5"/>
    <w:basedOn w:val="729"/>
    <w:uiPriority w:val="0"/>
    <w:qFormat/>
    <w:pPr>
      <w:spacing w:line="280" w:lineRule="atLeast"/>
      <w:widowControl/>
    </w:pPr>
    <w:rPr>
      <w:rFonts w:ascii="宋体" w:cs="宋体"/>
      <w:sz w:val="24"/>
    </w:rPr>
  </w:style>
  <w:style w:type="paragraph" w:styleId="121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17" w:customStyle="1">
    <w:name w:val="新段落缩进"/>
    <w:basedOn w:val="729"/>
    <w:uiPriority w:val="0"/>
    <w:qFormat/>
    <w:pPr>
      <w:ind w:firstLine="200"/>
      <w:spacing w:line="400" w:lineRule="exact"/>
    </w:pPr>
    <w:rPr>
      <w:rFonts w:ascii="仿宋_GB2312" w:eastAsia="仿宋_GB2312"/>
      <w:sz w:val="24"/>
    </w:rPr>
  </w:style>
  <w:style w:type="paragraph" w:styleId="121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pa-2"/>
    <w:basedOn w:val="729"/>
    <w:uiPriority w:val="0"/>
    <w:qFormat/>
    <w:pPr>
      <w:spacing w:line="360" w:lineRule="atLeast"/>
      <w:widowControl/>
    </w:pPr>
    <w:rPr>
      <w:rFonts w:ascii="宋体" w:cs="宋体"/>
      <w:sz w:val="24"/>
    </w:rPr>
  </w:style>
  <w:style w:type="paragraph" w:styleId="1220" w:customStyle="1">
    <w:name w:val="列出段落1"/>
    <w:basedOn w:val="729"/>
    <w:uiPriority w:val="99"/>
    <w:qFormat/>
    <w:pPr>
      <w:ind w:firstLine="200"/>
    </w:pPr>
    <w:rPr>
      <w:rFonts w:ascii="Calibri" w:hAnsi="Calibri"/>
    </w:rPr>
  </w:style>
  <w:style w:type="paragraph" w:styleId="1221" w:customStyle="1">
    <w:name w:val="说明书2级标题"/>
    <w:basedOn w:val="729"/>
    <w:next w:val="1222"/>
    <w:uiPriority w:val="0"/>
    <w:qFormat/>
    <w:pPr>
      <w:numPr>
        <w:ilvl w:val="2"/>
        <w:numId w:val="1"/>
      </w:numPr>
      <w:spacing w:before="100"/>
    </w:pPr>
    <w:rPr>
      <w:rFonts w:ascii="Calibri" w:hAnsi="Calibri" w:eastAsia="黑体"/>
      <w:sz w:val="28"/>
      <w:szCs w:val="28"/>
    </w:rPr>
  </w:style>
  <w:style w:type="paragraph" w:styleId="1222" w:customStyle="1">
    <w:name w:val="说明书3级标题"/>
    <w:basedOn w:val="729"/>
    <w:next w:val="729"/>
    <w:uiPriority w:val="0"/>
    <w:qFormat/>
    <w:pPr>
      <w:numPr>
        <w:ilvl w:val="2"/>
        <w:numId w:val="2"/>
      </w:numPr>
      <w:spacing w:line="360" w:lineRule="auto"/>
    </w:pPr>
    <w:rPr>
      <w:rFonts w:ascii="Calibri" w:hAnsi="Calibri" w:eastAsia="黑体"/>
      <w:sz w:val="24"/>
    </w:rPr>
  </w:style>
  <w:style w:type="paragraph" w:styleId="1223" w:customStyle="1">
    <w:name w:val="Char Char1 Char Char Char Char Char Char Char Char"/>
    <w:basedOn w:val="729"/>
    <w:uiPriority w:val="0"/>
    <w:qFormat/>
    <w:pPr>
      <w:jc w:val="left"/>
      <w:spacing w:after="160" w:line="240" w:lineRule="exact"/>
      <w:widowControl/>
    </w:pPr>
  </w:style>
  <w:style w:type="paragraph" w:styleId="1224" w:customStyle="1">
    <w:name w:val="Normal_11_0"/>
    <w:uiPriority w:val="0"/>
    <w:qFormat/>
    <w:rPr>
      <w:rFonts w:hint="default" w:ascii="黑体" w:hAnsi="黑体" w:eastAsia="黑体" w:cs="Times New Roman"/>
      <w:b/>
      <w:sz w:val="32"/>
      <w:szCs w:val="24"/>
      <w:lang w:val="en-US" w:eastAsia="zh-CN" w:bidi="ar-SA"/>
    </w:rPr>
  </w:style>
  <w:style w:type="paragraph" w:styleId="1225" w:customStyle="1">
    <w:name w:val="首页标题小初"/>
    <w:uiPriority w:val="0"/>
    <w:qFormat/>
    <w:pPr>
      <w:jc w:val="center"/>
    </w:pPr>
    <w:rPr>
      <w:rFonts w:hint="default" w:ascii="黑体" w:hAnsi="Times New Roman" w:eastAsia="黑体" w:cs="宋体"/>
      <w:sz w:val="72"/>
      <w:lang w:val="en-US" w:eastAsia="zh-CN" w:bidi="ar-SA"/>
    </w:rPr>
  </w:style>
  <w:style w:type="paragraph" w:styleId="1226" w:customStyle="1">
    <w:name w:val="xl3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7"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8" w:customStyle="1">
    <w:name w:val="附图标题"/>
    <w:basedOn w:val="992"/>
    <w:next w:val="991"/>
    <w:uiPriority w:val="0"/>
    <w:qFormat/>
    <w:pPr>
      <w:ind w:left="780" w:hanging="480"/>
      <w:jc w:val="center"/>
      <w:spacing w:after="100"/>
      <w:tabs>
        <w:tab w:val="left" w:pos="780" w:leader="none"/>
      </w:tabs>
    </w:pPr>
    <w:rPr>
      <w:b/>
      <w:sz w:val="21"/>
    </w:rPr>
  </w:style>
  <w:style w:type="paragraph" w:styleId="1229" w:customStyle="1">
    <w:name w:val="Normal_7"/>
    <w:uiPriority w:val="0"/>
    <w:qFormat/>
    <w:rPr>
      <w:rFonts w:hint="default" w:ascii="黑体" w:hAnsi="黑体" w:eastAsia="黑体" w:cs="Times New Roman"/>
      <w:b/>
      <w:sz w:val="32"/>
      <w:szCs w:val="24"/>
      <w:lang w:val="en-US" w:eastAsia="zh-CN" w:bidi="ar-SA"/>
    </w:rPr>
  </w:style>
  <w:style w:type="paragraph" w:styleId="1230"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五级条标题"/>
    <w:basedOn w:val="1232"/>
    <w:next w:val="1167"/>
    <w:uiPriority w:val="0"/>
    <w:qFormat/>
    <w:pPr>
      <w:outlineLvl w:val="6"/>
    </w:pPr>
  </w:style>
  <w:style w:type="paragraph" w:styleId="1232" w:customStyle="1">
    <w:name w:val="四级条标题"/>
    <w:basedOn w:val="1164"/>
    <w:next w:val="1167"/>
    <w:uiPriority w:val="0"/>
    <w:qFormat/>
    <w:pPr>
      <w:ind w:left="0"/>
      <w:outlineLvl w:val="5"/>
    </w:pPr>
  </w:style>
  <w:style w:type="paragraph" w:styleId="123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标准小四"/>
    <w:basedOn w:val="729"/>
    <w:uiPriority w:val="0"/>
    <w:qFormat/>
    <w:pPr>
      <w:ind w:firstLine="200"/>
      <w:spacing w:line="360" w:lineRule="auto"/>
    </w:pPr>
    <w:rPr>
      <w:rFonts w:ascii="Arial" w:hAnsi="Arial"/>
      <w:sz w:val="24"/>
      <w:szCs w:val="21"/>
    </w:rPr>
  </w:style>
  <w:style w:type="paragraph" w:styleId="123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7" w:customStyle="1">
    <w:name w:val="Normal_18_0"/>
    <w:uiPriority w:val="0"/>
    <w:qFormat/>
    <w:rPr>
      <w:rFonts w:hint="default" w:ascii="黑体" w:hAnsi="黑体" w:eastAsia="黑体" w:cs="Times New Roman"/>
      <w:b/>
      <w:sz w:val="32"/>
      <w:szCs w:val="24"/>
      <w:lang w:val="en-US" w:eastAsia="zh-CN" w:bidi="ar-SA"/>
    </w:rPr>
  </w:style>
  <w:style w:type="paragraph" w:styleId="1238" w:customStyle="1">
    <w:name w:val="a0"/>
    <w:basedOn w:val="729"/>
    <w:uiPriority w:val="0"/>
    <w:qFormat/>
    <w:pPr>
      <w:jc w:val="left"/>
      <w:spacing w:before="100" w:beforeAutospacing="1" w:after="100" w:afterAutospacing="1"/>
      <w:widowControl/>
    </w:pPr>
    <w:rPr>
      <w:rFonts w:ascii="宋体"/>
      <w:sz w:val="24"/>
    </w:rPr>
  </w:style>
  <w:style w:type="paragraph" w:styleId="1239" w:customStyle="1">
    <w:name w:val="正文（黑体）"/>
    <w:basedOn w:val="729"/>
    <w:next w:val="729"/>
    <w:uiPriority w:val="0"/>
    <w:qFormat/>
    <w:pPr>
      <w:ind w:firstLine="200"/>
      <w:spacing w:before="50" w:after="50" w:line="360" w:lineRule="auto"/>
    </w:pPr>
    <w:rPr>
      <w:rFonts w:ascii="黑体" w:eastAsia="黑体"/>
      <w:color w:val="000080"/>
      <w:sz w:val="24"/>
    </w:rPr>
  </w:style>
  <w:style w:type="paragraph" w:styleId="1240"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1" w:customStyle="1">
    <w:name w:val="加点正文缩进"/>
    <w:basedOn w:val="729"/>
    <w:uiPriority w:val="0"/>
    <w:qFormat/>
    <w:pPr>
      <w:ind w:left="962" w:hanging="480"/>
      <w:spacing w:line="300" w:lineRule="auto"/>
      <w:tabs>
        <w:tab w:val="left" w:pos="840" w:leader="none"/>
      </w:tabs>
    </w:pPr>
    <w:rPr>
      <w:sz w:val="24"/>
    </w:rPr>
  </w:style>
  <w:style w:type="paragraph" w:styleId="124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Normal_1_1"/>
    <w:uiPriority w:val="0"/>
    <w:qFormat/>
    <w:rPr>
      <w:rFonts w:hint="default" w:ascii="黑体" w:hAnsi="黑体" w:eastAsia="黑体" w:cs="Times New Roman"/>
      <w:b/>
      <w:sz w:val="32"/>
      <w:szCs w:val="24"/>
      <w:lang w:val="en-US" w:eastAsia="zh-CN" w:bidi="ar-SA"/>
    </w:rPr>
  </w:style>
  <w:style w:type="paragraph" w:styleId="1244" w:customStyle="1">
    <w:name w:val="技术方案正文样式"/>
    <w:basedOn w:val="729"/>
    <w:uiPriority w:val="0"/>
    <w:qFormat/>
    <w:pPr>
      <w:ind w:firstLine="200"/>
      <w:spacing w:line="400" w:lineRule="exact"/>
    </w:pPr>
    <w:rPr>
      <w:rFonts w:ascii="宋体" w:cs="宋体"/>
      <w:sz w:val="24"/>
      <w:szCs w:val="21"/>
    </w:rPr>
  </w:style>
  <w:style w:type="paragraph" w:styleId="1245" w:customStyle="1">
    <w:name w:val="首页标题 一号"/>
    <w:basedOn w:val="1225"/>
    <w:uiPriority w:val="0"/>
    <w:qFormat/>
    <w:rPr>
      <w:sz w:val="52"/>
    </w:rPr>
  </w:style>
  <w:style w:type="paragraph" w:styleId="1246" w:customStyle="1">
    <w:name w:val="样式 正文2 + 首行缩进:  0 厘米 段后: 1.5 行"/>
    <w:basedOn w:val="72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7" w:customStyle="1">
    <w:name w:val="Table Text/Title"/>
    <w:basedOn w:val="729"/>
    <w:uiPriority w:val="0"/>
    <w:qFormat/>
    <w:pPr>
      <w:jc w:val="left"/>
      <w:widowControl/>
    </w:pPr>
    <w:rPr>
      <w:rFonts w:ascii="宋体"/>
      <w:b/>
      <w:bCs/>
      <w:sz w:val="20"/>
      <w:szCs w:val="20"/>
      <w:lang w:eastAsia="en-US"/>
    </w:rPr>
  </w:style>
  <w:style w:type="paragraph" w:styleId="1248" w:customStyle="1">
    <w:name w:val="样式 序号----------- + 仿宋_GB23121"/>
    <w:basedOn w:val="1152"/>
    <w:uiPriority w:val="0"/>
    <w:qFormat/>
    <w:pPr>
      <w:spacing w:line="360" w:lineRule="auto"/>
    </w:pPr>
    <w:rPr>
      <w:rFonts w:ascii="仿宋_GB2312" w:eastAsia="仿宋_GB2312"/>
      <w:bCs w:val="0"/>
    </w:rPr>
  </w:style>
  <w:style w:type="paragraph" w:styleId="1249" w:customStyle="1">
    <w:name w:val="Char Char Char Char1"/>
    <w:basedOn w:val="729"/>
    <w:uiPriority w:val="0"/>
    <w:qFormat/>
    <w:pPr>
      <w:ind w:firstLine="200"/>
      <w:spacing w:line="360" w:lineRule="auto"/>
    </w:pPr>
    <w:rPr>
      <w:sz w:val="24"/>
      <w:szCs w:val="20"/>
    </w:rPr>
  </w:style>
  <w:style w:type="paragraph" w:styleId="1250"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1" w:customStyle="1">
    <w:name w:val="Char1"/>
    <w:basedOn w:val="729"/>
    <w:uiPriority w:val="0"/>
    <w:qFormat/>
    <w:pPr>
      <w:ind w:left="360" w:right="202" w:firstLine="360"/>
      <w:spacing w:line="480" w:lineRule="auto"/>
      <w:tabs>
        <w:tab w:val="left" w:pos="360" w:leader="none"/>
      </w:tabs>
    </w:pPr>
    <w:rPr>
      <w:sz w:val="24"/>
    </w:rPr>
  </w:style>
  <w:style w:type="paragraph" w:styleId="125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章标题"/>
    <w:next w:val="116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4"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Normal_0_1"/>
    <w:uiPriority w:val="0"/>
    <w:qFormat/>
    <w:rPr>
      <w:rFonts w:hint="default" w:ascii="黑体" w:hAnsi="黑体" w:eastAsia="黑体" w:cs="Times New Roman"/>
      <w:b/>
      <w:sz w:val="32"/>
      <w:szCs w:val="24"/>
      <w:lang w:val="en-US" w:eastAsia="zh-CN" w:bidi="ar-SA"/>
    </w:rPr>
  </w:style>
  <w:style w:type="paragraph" w:styleId="1256" w:customStyle="1">
    <w:name w:val="列表段落1"/>
    <w:basedOn w:val="729"/>
    <w:uiPriority w:val="34"/>
    <w:qFormat/>
    <w:pPr>
      <w:ind w:firstLine="420"/>
    </w:pPr>
  </w:style>
  <w:style w:type="paragraph" w:styleId="1257" w:customStyle="1">
    <w:name w:val="默认段落字体 Para Char Char Char Char Char Char Char Char Char1 Char Char Char Char Char Char Char Char"/>
    <w:basedOn w:val="996"/>
    <w:uiPriority w:val="0"/>
    <w:qFormat/>
    <w:rPr>
      <w:rFonts w:ascii="Calibri" w:hAnsi="Calibri"/>
    </w:rPr>
  </w:style>
  <w:style w:type="paragraph" w:styleId="1258" w:customStyle="1">
    <w:name w:val="Normal_7_0"/>
    <w:uiPriority w:val="0"/>
    <w:qFormat/>
    <w:rPr>
      <w:rFonts w:hint="default" w:ascii="黑体" w:hAnsi="黑体" w:eastAsia="黑体" w:cs="Times New Roman"/>
      <w:b/>
      <w:sz w:val="32"/>
      <w:szCs w:val="24"/>
      <w:lang w:val="en-US" w:eastAsia="zh-CN" w:bidi="ar-SA"/>
    </w:rPr>
  </w:style>
  <w:style w:type="paragraph" w:styleId="1259" w:customStyle="1">
    <w:name w:val="Char Char Char Char Char 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26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1" w:customStyle="1">
    <w:name w:val="Normal_12_0"/>
    <w:uiPriority w:val="0"/>
    <w:qFormat/>
    <w:rPr>
      <w:rFonts w:hint="default" w:ascii="黑体" w:hAnsi="黑体" w:eastAsia="黑体" w:cs="Times New Roman"/>
      <w:b/>
      <w:sz w:val="32"/>
      <w:szCs w:val="24"/>
      <w:lang w:val="en-US" w:eastAsia="zh-CN" w:bidi="ar-SA"/>
    </w:rPr>
  </w:style>
  <w:style w:type="paragraph" w:styleId="1262" w:customStyle="1">
    <w:name w:val="ul"/>
    <w:basedOn w:val="72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65" w:customStyle="1">
    <w:name w:val="Normal_18"/>
    <w:uiPriority w:val="0"/>
    <w:qFormat/>
    <w:rPr>
      <w:rFonts w:hint="default" w:ascii="黑体" w:hAnsi="黑体" w:eastAsia="黑体" w:cs="Times New Roman"/>
      <w:b/>
      <w:sz w:val="32"/>
      <w:szCs w:val="24"/>
      <w:lang w:val="en-US" w:eastAsia="zh-CN" w:bidi="ar-SA"/>
    </w:rPr>
  </w:style>
  <w:style w:type="paragraph" w:styleId="1266" w:customStyle="1">
    <w:name w:val="xl34"/>
    <w:basedOn w:val="729"/>
    <w:uiPriority w:val="0"/>
    <w:qFormat/>
    <w:pPr>
      <w:jc w:val="center"/>
      <w:spacing w:before="100" w:beforeAutospacing="1" w:after="100" w:afterAutospacing="1"/>
      <w:widowControl/>
    </w:pPr>
    <w:rPr>
      <w:rFonts w:ascii="Arial Unicode MS" w:hAnsi="Arial Unicode MS" w:eastAsia="Arial Unicode MS"/>
      <w:sz w:val="24"/>
    </w:rPr>
  </w:style>
  <w:style w:type="paragraph" w:styleId="1267" w:customStyle="1">
    <w:name w:val="Normal_0_3"/>
    <w:uiPriority w:val="0"/>
    <w:qFormat/>
    <w:rPr>
      <w:rFonts w:hint="default" w:ascii="黑体" w:hAnsi="黑体" w:eastAsia="黑体" w:cs="Times New Roman"/>
      <w:b/>
      <w:sz w:val="32"/>
      <w:szCs w:val="24"/>
      <w:lang w:val="en-US" w:eastAsia="zh-CN" w:bidi="ar-SA"/>
    </w:rPr>
  </w:style>
  <w:style w:type="paragraph" w:styleId="126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修订1"/>
    <w:uiPriority w:val="0"/>
    <w:qFormat/>
    <w:rPr>
      <w:rFonts w:hint="default" w:ascii="Times New Roman" w:hAnsi="Times New Roman" w:eastAsia="宋体" w:cs="Times New Roman"/>
      <w:sz w:val="21"/>
      <w:szCs w:val="24"/>
      <w:lang w:val="en-US" w:eastAsia="zh-CN" w:bidi="ar-SA"/>
    </w:rPr>
  </w:style>
  <w:style w:type="paragraph" w:styleId="1270" w:customStyle="1">
    <w:name w:val="Char11"/>
    <w:basedOn w:val="729"/>
    <w:uiPriority w:val="0"/>
    <w:qFormat/>
    <w:rPr>
      <w:szCs w:val="21"/>
    </w:rPr>
  </w:style>
  <w:style w:type="paragraph" w:styleId="127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2" w:customStyle="1">
    <w:name w:val="Normal_12"/>
    <w:uiPriority w:val="0"/>
    <w:qFormat/>
    <w:rPr>
      <w:rFonts w:hint="default" w:ascii="黑体" w:hAnsi="黑体" w:eastAsia="黑体" w:cs="Times New Roman"/>
      <w:b/>
      <w:sz w:val="32"/>
      <w:szCs w:val="24"/>
      <w:lang w:val="en-US" w:eastAsia="zh-CN" w:bidi="ar-SA"/>
    </w:rPr>
  </w:style>
  <w:style w:type="paragraph" w:styleId="1273" w:customStyle="1">
    <w:name w:val="Normal_8_0"/>
    <w:uiPriority w:val="0"/>
    <w:qFormat/>
    <w:rPr>
      <w:rFonts w:hint="default" w:ascii="黑体" w:hAnsi="黑体" w:eastAsia="黑体" w:cs="Times New Roman"/>
      <w:b/>
      <w:sz w:val="32"/>
      <w:szCs w:val="24"/>
      <w:lang w:val="en-US" w:eastAsia="zh-CN" w:bidi="ar-SA"/>
    </w:rPr>
  </w:style>
  <w:style w:type="paragraph" w:styleId="1274" w:customStyle="1">
    <w:name w:val="文档正文"/>
    <w:basedOn w:val="729"/>
    <w:uiPriority w:val="0"/>
    <w:qFormat/>
    <w:rPr>
      <w:rFonts w:ascii="宋体"/>
      <w:szCs w:val="20"/>
    </w:rPr>
  </w:style>
  <w:style w:type="paragraph" w:styleId="1275" w:customStyle="1">
    <w:name w:val="技术方案正文"/>
    <w:basedOn w:val="729"/>
    <w:uiPriority w:val="0"/>
    <w:qFormat/>
    <w:pPr>
      <w:ind w:firstLine="480"/>
      <w:spacing w:line="360" w:lineRule="auto"/>
    </w:pPr>
    <w:rPr>
      <w:rFonts w:ascii="宋体"/>
      <w:sz w:val="24"/>
    </w:rPr>
  </w:style>
  <w:style w:type="paragraph" w:styleId="1276" w:customStyle="1">
    <w:name w:val="xl26"/>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7" w:customStyle="1">
    <w:name w:val="普通正文"/>
    <w:basedOn w:val="729"/>
    <w:uiPriority w:val="0"/>
    <w:qFormat/>
    <w:pPr>
      <w:ind w:firstLine="425"/>
      <w:jc w:val="left"/>
    </w:pPr>
    <w:rPr>
      <w:rFonts w:ascii="宋体"/>
      <w:sz w:val="20"/>
      <w:szCs w:val="20"/>
    </w:rPr>
  </w:style>
  <w:style w:type="paragraph" w:styleId="1278"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Normal_0_2"/>
    <w:uiPriority w:val="0"/>
    <w:qFormat/>
    <w:rPr>
      <w:rFonts w:hint="default" w:ascii="黑体" w:hAnsi="黑体" w:eastAsia="黑体" w:cs="Times New Roman"/>
      <w:b/>
      <w:sz w:val="32"/>
      <w:szCs w:val="24"/>
      <w:lang w:val="en-US" w:eastAsia="zh-CN" w:bidi="ar-SA"/>
    </w:rPr>
  </w:style>
  <w:style w:type="paragraph" w:styleId="1280"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样式4"/>
    <w:basedOn w:val="974"/>
    <w:uiPriority w:val="0"/>
    <w:qFormat/>
    <w:pPr>
      <w:spacing w:line="415" w:lineRule="auto"/>
    </w:pPr>
    <w:rPr>
      <w:rFonts w:ascii="Calibri" w:hAnsi="Calibri"/>
      <w:bCs/>
      <w:color w:val="000000"/>
      <w:sz w:val="28"/>
      <w:szCs w:val="28"/>
    </w:rPr>
  </w:style>
  <w:style w:type="paragraph" w:styleId="1283" w:customStyle="1">
    <w:name w:val="pa-4"/>
    <w:basedOn w:val="729"/>
    <w:uiPriority w:val="0"/>
    <w:qFormat/>
    <w:pPr>
      <w:jc w:val="center"/>
      <w:spacing w:line="280" w:lineRule="atLeast"/>
      <w:widowControl/>
    </w:pPr>
    <w:rPr>
      <w:rFonts w:ascii="宋体" w:cs="宋体"/>
      <w:sz w:val="24"/>
    </w:rPr>
  </w:style>
  <w:style w:type="paragraph" w:styleId="1284" w:customStyle="1">
    <w:name w:val="Normal_1"/>
    <w:uiPriority w:val="0"/>
    <w:qFormat/>
    <w:rPr>
      <w:rFonts w:hint="default" w:ascii="黑体" w:hAnsi="黑体" w:eastAsia="黑体" w:cs="Times New Roman"/>
      <w:b/>
      <w:sz w:val="32"/>
      <w:szCs w:val="24"/>
      <w:lang w:val="en-US" w:eastAsia="zh-CN" w:bidi="ar-SA"/>
    </w:rPr>
  </w:style>
  <w:style w:type="paragraph" w:styleId="1285" w:customStyle="1">
    <w:name w:val="标书3"/>
    <w:next w:val="118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86" w:customStyle="1">
    <w:name w:val="Char2"/>
    <w:basedOn w:val="729"/>
    <w:uiPriority w:val="0"/>
    <w:qFormat/>
    <w:pPr>
      <w:tabs>
        <w:tab w:val="left" w:pos="360" w:leader="none"/>
      </w:tabs>
    </w:pPr>
    <w:rPr>
      <w:rFonts w:ascii="仿宋_GB2312" w:eastAsia="仿宋_GB2312"/>
      <w:b/>
      <w:sz w:val="24"/>
    </w:rPr>
  </w:style>
  <w:style w:type="paragraph" w:styleId="1287"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首行缩进两字）"/>
    <w:basedOn w:val="729"/>
    <w:uiPriority w:val="0"/>
    <w:qFormat/>
    <w:pPr>
      <w:spacing w:line="312" w:lineRule="auto"/>
    </w:pPr>
    <w:rPr>
      <w:rFonts w:ascii="宋体" w:cs="宋体"/>
      <w:sz w:val="24"/>
    </w:rPr>
  </w:style>
  <w:style w:type="paragraph" w:styleId="128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2" w:customStyle="1">
    <w:name w:val="pa-3"/>
    <w:basedOn w:val="729"/>
    <w:uiPriority w:val="0"/>
    <w:qFormat/>
    <w:pPr>
      <w:jc w:val="left"/>
      <w:spacing w:before="150" w:after="150"/>
      <w:widowControl/>
    </w:pPr>
    <w:rPr>
      <w:rFonts w:ascii="宋体" w:cs="宋体"/>
      <w:sz w:val="24"/>
    </w:rPr>
  </w:style>
  <w:style w:type="paragraph" w:styleId="1293" w:customStyle="1">
    <w:name w:val="图号"/>
    <w:basedOn w:val="72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4" w:customStyle="1">
    <w:name w:val="Normal_10_0"/>
    <w:uiPriority w:val="0"/>
    <w:qFormat/>
    <w:rPr>
      <w:rFonts w:hint="default" w:ascii="黑体" w:hAnsi="黑体" w:eastAsia="黑体" w:cs="Times New Roman"/>
      <w:b/>
      <w:sz w:val="32"/>
      <w:szCs w:val="24"/>
      <w:lang w:val="en-US" w:eastAsia="zh-CN" w:bidi="ar-SA"/>
    </w:rPr>
  </w:style>
  <w:style w:type="paragraph" w:styleId="1295" w:customStyle="1">
    <w:name w:val="Normal_6"/>
    <w:uiPriority w:val="0"/>
    <w:qFormat/>
    <w:rPr>
      <w:rFonts w:hint="default" w:ascii="黑体" w:hAnsi="黑体" w:eastAsia="黑体" w:cs="Times New Roman"/>
      <w:b/>
      <w:sz w:val="32"/>
      <w:szCs w:val="24"/>
      <w:lang w:val="en-US" w:eastAsia="zh-CN" w:bidi="ar-SA"/>
    </w:rPr>
  </w:style>
  <w:style w:type="paragraph" w:styleId="1296" w:customStyle="1">
    <w:name w:val="Char Char Char Char"/>
    <w:basedOn w:val="729"/>
    <w:uiPriority w:val="0"/>
    <w:qFormat/>
    <w:pPr>
      <w:ind w:left="560" w:firstLine="200"/>
      <w:jc w:val="left"/>
      <w:spacing w:after="120" w:line="360" w:lineRule="auto"/>
      <w:widowControl/>
    </w:pPr>
    <w:rPr>
      <w:rFonts w:ascii="Verdana" w:hAnsi="Verdana"/>
      <w:sz w:val="24"/>
    </w:rPr>
  </w:style>
  <w:style w:type="paragraph" w:styleId="1297" w:customStyle="1">
    <w:name w:val="font9"/>
    <w:basedOn w:val="729"/>
    <w:uiPriority w:val="0"/>
    <w:qFormat/>
    <w:pPr>
      <w:jc w:val="left"/>
      <w:spacing w:before="100" w:beforeAutospacing="1" w:after="100" w:afterAutospacing="1"/>
      <w:widowControl/>
    </w:pPr>
    <w:rPr>
      <w:rFonts w:ascii="宋体"/>
      <w:color w:val="000000"/>
      <w:sz w:val="18"/>
      <w:szCs w:val="18"/>
    </w:rPr>
  </w:style>
  <w:style w:type="paragraph" w:styleId="1298" w:customStyle="1">
    <w:name w:val="Body Text First Indent 21"/>
    <w:basedOn w:val="1002"/>
    <w:uiPriority w:val="99"/>
    <w:qFormat/>
    <w:pPr>
      <w:ind w:firstLine="420"/>
    </w:pPr>
  </w:style>
  <w:style w:type="paragraph" w:styleId="1299" w:customStyle="1">
    <w:name w:val="CM17"/>
    <w:basedOn w:val="729"/>
    <w:next w:val="729"/>
    <w:uiPriority w:val="0"/>
    <w:qFormat/>
    <w:pPr>
      <w:jc w:val="left"/>
      <w:spacing w:after="273" w:line="360" w:lineRule="auto"/>
    </w:pPr>
    <w:rPr>
      <w:rFonts w:ascii="宋体"/>
      <w:sz w:val="24"/>
    </w:rPr>
  </w:style>
  <w:style w:type="paragraph" w:styleId="1300" w:customStyle="1">
    <w:name w:val="pa-0"/>
    <w:basedOn w:val="729"/>
    <w:uiPriority w:val="0"/>
    <w:qFormat/>
    <w:pPr>
      <w:ind w:firstLine="480"/>
      <w:spacing w:line="360" w:lineRule="atLeast"/>
      <w:widowControl/>
    </w:pPr>
    <w:rPr>
      <w:rFonts w:ascii="宋体" w:cs="宋体"/>
      <w:sz w:val="24"/>
    </w:rPr>
  </w:style>
  <w:style w:type="paragraph" w:styleId="130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D&amp;L"/>
    <w:basedOn w:val="1020"/>
    <w:uiPriority w:val="0"/>
    <w:qFormat/>
    <w:pPr>
      <w:spacing w:line="240" w:lineRule="atLeast"/>
      <w:pBdr>
        <w:bottom w:val="single" w:color="000000" w:sz="18" w:space="1"/>
      </w:pBdr>
    </w:pPr>
    <w:rPr>
      <w:sz w:val="24"/>
      <w:szCs w:val="20"/>
    </w:rPr>
  </w:style>
  <w:style w:type="paragraph" w:styleId="1303" w:customStyle="1">
    <w:name w:val="Normal_16"/>
    <w:uiPriority w:val="0"/>
    <w:qFormat/>
    <w:rPr>
      <w:rFonts w:hint="default" w:ascii="黑体" w:hAnsi="黑体" w:eastAsia="黑体" w:cs="Times New Roman"/>
      <w:b/>
      <w:sz w:val="32"/>
      <w:szCs w:val="24"/>
      <w:lang w:val="en-US" w:eastAsia="zh-CN" w:bidi="ar-SA"/>
    </w:rPr>
  </w:style>
  <w:style w:type="paragraph" w:styleId="1304"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5" w:customStyle="1">
    <w:name w:val="font5"/>
    <w:basedOn w:val="729"/>
    <w:uiPriority w:val="0"/>
    <w:qFormat/>
    <w:pPr>
      <w:jc w:val="left"/>
      <w:spacing w:before="100" w:beforeAutospacing="1" w:after="100" w:afterAutospacing="1"/>
      <w:widowControl/>
    </w:pPr>
    <w:rPr>
      <w:rFonts w:ascii="宋体"/>
      <w:sz w:val="18"/>
      <w:szCs w:val="18"/>
    </w:rPr>
  </w:style>
  <w:style w:type="paragraph" w:styleId="1306"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7" w:customStyle="1">
    <w:name w:val="大汉方案正文 Char"/>
    <w:basedOn w:val="729"/>
    <w:uiPriority w:val="0"/>
    <w:qFormat/>
    <w:pPr>
      <w:ind w:firstLine="200"/>
      <w:spacing w:line="360" w:lineRule="auto"/>
    </w:pPr>
    <w:rPr>
      <w:rFonts w:ascii="Arial" w:hAnsi="Arial"/>
      <w:sz w:val="24"/>
    </w:rPr>
  </w:style>
  <w:style w:type="paragraph" w:styleId="1308" w:customStyle="1">
    <w:name w:val="样式2"/>
    <w:basedOn w:val="974"/>
    <w:uiPriority w:val="0"/>
    <w:qFormat/>
    <w:pPr>
      <w:spacing w:line="415" w:lineRule="auto"/>
    </w:pPr>
    <w:rPr>
      <w:rFonts w:ascii="Calibri" w:hAnsi="Calibri"/>
      <w:bCs/>
      <w:color w:val="000000"/>
      <w:sz w:val="28"/>
      <w:szCs w:val="28"/>
    </w:rPr>
  </w:style>
  <w:style w:type="paragraph" w:styleId="1309" w:customStyle="1">
    <w:name w:val="Normal_2_0"/>
    <w:uiPriority w:val="0"/>
    <w:qFormat/>
    <w:rPr>
      <w:rFonts w:hint="default" w:ascii="黑体" w:hAnsi="黑体" w:eastAsia="黑体" w:cs="Times New Roman"/>
      <w:b/>
      <w:sz w:val="32"/>
      <w:szCs w:val="24"/>
      <w:lang w:val="en-US" w:eastAsia="zh-CN" w:bidi="ar-SA"/>
    </w:rPr>
  </w:style>
  <w:style w:type="paragraph" w:styleId="1310" w:customStyle="1">
    <w:name w:val="序号"/>
    <w:next w:val="729"/>
    <w:uiPriority w:val="0"/>
    <w:qFormat/>
    <w:pPr>
      <w:jc w:val="center"/>
    </w:pPr>
    <w:rPr>
      <w:rFonts w:hint="default" w:ascii="Times New Roman" w:hAnsi="Times New Roman" w:eastAsia="仿宋_GB2312" w:cs="Times New Roman"/>
      <w:bCs/>
      <w:sz w:val="21"/>
      <w:szCs w:val="44"/>
      <w:lang w:val="en-US" w:eastAsia="zh-CN" w:bidi="ar-SA"/>
    </w:rPr>
  </w:style>
  <w:style w:type="paragraph" w:styleId="1311" w:customStyle="1">
    <w:name w:val="Normal_4"/>
    <w:uiPriority w:val="0"/>
    <w:qFormat/>
    <w:rPr>
      <w:rFonts w:hint="default" w:ascii="黑体" w:hAnsi="黑体" w:eastAsia="黑体" w:cs="Times New Roman"/>
      <w:b/>
      <w:sz w:val="32"/>
      <w:szCs w:val="24"/>
      <w:lang w:val="en-US" w:eastAsia="zh-CN" w:bidi="ar-SA"/>
    </w:rPr>
  </w:style>
  <w:style w:type="paragraph" w:styleId="1312" w:customStyle="1">
    <w:name w:val="xl3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3" w:customStyle="1">
    <w:name w:val="txt"/>
    <w:basedOn w:val="729"/>
    <w:uiPriority w:val="0"/>
    <w:qFormat/>
    <w:pPr>
      <w:jc w:val="left"/>
      <w:spacing w:before="100" w:beforeAutospacing="1" w:after="100" w:afterAutospacing="1"/>
      <w:widowControl/>
    </w:pPr>
    <w:rPr>
      <w:rFonts w:ascii="宋体" w:cs="宋体"/>
      <w:sz w:val="24"/>
    </w:rPr>
  </w:style>
  <w:style w:type="paragraph" w:styleId="1314" w:customStyle="1">
    <w:name w:val="样式5"/>
    <w:basedOn w:val="974"/>
    <w:uiPriority w:val="0"/>
    <w:qFormat/>
    <w:pPr>
      <w:spacing w:line="415" w:lineRule="auto"/>
    </w:pPr>
    <w:rPr>
      <w:rFonts w:ascii="Calibri" w:hAnsi="Calibri"/>
      <w:bCs/>
      <w:color w:val="000000"/>
      <w:sz w:val="28"/>
      <w:szCs w:val="28"/>
    </w:rPr>
  </w:style>
  <w:style w:type="paragraph" w:styleId="1315" w:customStyle="1">
    <w:name w:val="font7"/>
    <w:basedOn w:val="729"/>
    <w:uiPriority w:val="0"/>
    <w:qFormat/>
    <w:pPr>
      <w:jc w:val="left"/>
      <w:spacing w:before="100" w:beforeAutospacing="1" w:after="100" w:afterAutospacing="1"/>
      <w:widowControl/>
    </w:pPr>
    <w:rPr>
      <w:rFonts w:ascii="宋体"/>
      <w:sz w:val="20"/>
      <w:szCs w:val="20"/>
    </w:rPr>
  </w:style>
  <w:style w:type="paragraph" w:styleId="1316"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7" w:customStyle="1">
    <w:name w:val="xl37"/>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8" w:customStyle="1">
    <w:name w:val="编号"/>
    <w:basedOn w:val="729"/>
    <w:next w:val="1186"/>
    <w:uiPriority w:val="0"/>
    <w:qFormat/>
    <w:pPr>
      <w:ind w:left="420" w:right="-136" w:hanging="420"/>
      <w:widowControl/>
      <w:tabs>
        <w:tab w:val="left" w:pos="420" w:leader="none"/>
      </w:tabs>
    </w:pPr>
    <w:rPr>
      <w:rFonts w:ascii="仿宋_GB2312" w:eastAsia="仿宋_GB2312"/>
      <w:b/>
      <w:bCs/>
      <w:sz w:val="24"/>
      <w:szCs w:val="21"/>
    </w:rPr>
  </w:style>
  <w:style w:type="paragraph" w:styleId="1319" w:customStyle="1">
    <w:name w:val="TOC 标题2"/>
    <w:basedOn w:val="972"/>
    <w:next w:val="729"/>
    <w:uiPriority w:val="0"/>
    <w:qFormat/>
    <w:pPr>
      <w:spacing w:before="480" w:after="0" w:line="276" w:lineRule="auto"/>
      <w:widowControl/>
      <w:outlineLvl w:val="9"/>
    </w:pPr>
    <w:rPr>
      <w:rFonts w:ascii="Cambria" w:hAnsi="Cambria"/>
      <w:color w:val="365f91"/>
      <w:sz w:val="28"/>
    </w:rPr>
  </w:style>
  <w:style w:type="paragraph" w:styleId="1320" w:customStyle="1">
    <w:name w:val="Sourcetext bullet"/>
    <w:basedOn w:val="72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1" w:customStyle="1">
    <w:name w:val="xl40"/>
    <w:basedOn w:val="72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2" w:customStyle="1">
    <w:name w:val="font8"/>
    <w:basedOn w:val="729"/>
    <w:uiPriority w:val="0"/>
    <w:qFormat/>
    <w:pPr>
      <w:jc w:val="left"/>
      <w:spacing w:before="100" w:beforeAutospacing="1" w:after="100" w:afterAutospacing="1"/>
      <w:widowControl/>
    </w:pPr>
    <w:rPr>
      <w:rFonts w:ascii="Arial" w:hAnsi="Arial" w:cs="Arial"/>
      <w:color w:val="000000"/>
      <w:sz w:val="18"/>
      <w:szCs w:val="18"/>
    </w:rPr>
  </w:style>
  <w:style w:type="paragraph" w:styleId="1323" w:customStyle="1">
    <w:name w:val="Char Char Char Char Char Char Char Char Char Char1"/>
    <w:basedOn w:val="729"/>
    <w:uiPriority w:val="0"/>
    <w:qFormat/>
    <w:rPr>
      <w:rFonts w:ascii="Tahoma" w:hAnsi="Tahoma" w:cs="Tahoma"/>
      <w:sz w:val="24"/>
    </w:rPr>
  </w:style>
  <w:style w:type="paragraph" w:styleId="1324" w:customStyle="1">
    <w:name w:val="Char Char Char Char Char Char Char1"/>
    <w:basedOn w:val="729"/>
    <w:uiPriority w:val="0"/>
    <w:qFormat/>
    <w:pPr>
      <w:jc w:val="left"/>
      <w:spacing w:after="160" w:line="240" w:lineRule="exact"/>
      <w:widowControl/>
    </w:pPr>
    <w:rPr>
      <w:rFonts w:ascii="Verdana" w:hAnsi="Verdana"/>
      <w:sz w:val="20"/>
      <w:szCs w:val="20"/>
      <w:lang w:eastAsia="en-US"/>
    </w:rPr>
  </w:style>
  <w:style w:type="paragraph" w:styleId="1325" w:customStyle="1">
    <w:name w:val="xl31"/>
    <w:basedOn w:val="72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6"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7" w:customStyle="1">
    <w:name w:val="Normal_11"/>
    <w:uiPriority w:val="0"/>
    <w:qFormat/>
    <w:rPr>
      <w:rFonts w:hint="default" w:ascii="黑体" w:hAnsi="黑体" w:eastAsia="黑体" w:cs="Times New Roman"/>
      <w:b/>
      <w:sz w:val="32"/>
      <w:szCs w:val="24"/>
      <w:lang w:val="en-US" w:eastAsia="zh-CN" w:bidi="ar-SA"/>
    </w:rPr>
  </w:style>
  <w:style w:type="paragraph" w:styleId="1328" w:customStyle="1">
    <w:name w:val="Char12"/>
    <w:basedOn w:val="729"/>
    <w:uiPriority w:val="0"/>
    <w:qFormat/>
    <w:pPr>
      <w:ind w:left="360" w:right="202" w:firstLine="360"/>
      <w:spacing w:line="480" w:lineRule="auto"/>
      <w:tabs>
        <w:tab w:val="left" w:pos="360" w:leader="none"/>
      </w:tabs>
    </w:pPr>
    <w:rPr>
      <w:sz w:val="24"/>
    </w:rPr>
  </w:style>
  <w:style w:type="paragraph" w:styleId="132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0" w:customStyle="1">
    <w:name w:val="xl3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1"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2" w:customStyle="1">
    <w:name w:val="style42"/>
    <w:basedOn w:val="729"/>
    <w:uiPriority w:val="0"/>
    <w:qFormat/>
    <w:pPr>
      <w:jc w:val="left"/>
      <w:spacing w:before="100" w:beforeAutospacing="1" w:after="100" w:afterAutospacing="1"/>
      <w:widowControl/>
    </w:pPr>
    <w:rPr>
      <w:rFonts w:ascii="宋体" w:cs="宋体"/>
      <w:color w:val="000000"/>
      <w:sz w:val="15"/>
      <w:szCs w:val="15"/>
    </w:rPr>
  </w:style>
  <w:style w:type="paragraph" w:styleId="1333" w:customStyle="1">
    <w:name w:val="样式 标题 2 + Times New Roman 四号 非加粗 段前: 5 磅 段后: 0 磅 行距: 固定值 20..."/>
    <w:basedOn w:val="973"/>
    <w:uiPriority w:val="0"/>
    <w:qFormat/>
    <w:pPr>
      <w:spacing w:before="100" w:after="0" w:line="400" w:lineRule="exact"/>
    </w:pPr>
    <w:rPr>
      <w:rFonts w:ascii="Times New Roman" w:hAnsi="Times New Roman" w:cs="宋体"/>
      <w:b w:val="0"/>
      <w:sz w:val="28"/>
    </w:rPr>
  </w:style>
  <w:style w:type="paragraph" w:styleId="1334" w:customStyle="1">
    <w:name w:val="font6"/>
    <w:basedOn w:val="729"/>
    <w:uiPriority w:val="0"/>
    <w:qFormat/>
    <w:pPr>
      <w:jc w:val="left"/>
      <w:spacing w:before="100" w:beforeAutospacing="1" w:after="100" w:afterAutospacing="1"/>
      <w:widowControl/>
    </w:pPr>
    <w:rPr>
      <w:sz w:val="20"/>
      <w:szCs w:val="20"/>
    </w:rPr>
  </w:style>
  <w:style w:type="paragraph" w:styleId="1335" w:customStyle="1">
    <w:name w:val="样式 正文首行缩进 + 宋体 首行缩进:  0.74 厘米"/>
    <w:basedOn w:val="1041"/>
    <w:uiPriority w:val="0"/>
    <w:qFormat/>
    <w:pPr>
      <w:ind w:firstLine="210"/>
      <w:spacing w:before="120" w:after="0" w:line="380" w:lineRule="exact"/>
    </w:pPr>
    <w:rPr>
      <w:rFonts w:ascii="宋体" w:cs="宋体"/>
      <w:sz w:val="24"/>
      <w:szCs w:val="20"/>
    </w:rPr>
  </w:style>
  <w:style w:type="paragraph" w:styleId="1336"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7" w:customStyle="1">
    <w:name w:val="Normal_17_0"/>
    <w:uiPriority w:val="0"/>
    <w:qFormat/>
    <w:rPr>
      <w:rFonts w:hint="default" w:ascii="黑体" w:hAnsi="黑体" w:eastAsia="黑体" w:cs="Times New Roman"/>
      <w:b/>
      <w:sz w:val="32"/>
      <w:szCs w:val="24"/>
      <w:lang w:val="en-US" w:eastAsia="zh-CN" w:bidi="ar-SA"/>
    </w:rPr>
  </w:style>
  <w:style w:type="paragraph" w:styleId="1338" w:customStyle="1">
    <w:name w:val="Char Char Char Char Char Char Char Char Char Char2"/>
    <w:basedOn w:val="729"/>
    <w:uiPriority w:val="0"/>
    <w:qFormat/>
    <w:rPr>
      <w:rFonts w:ascii="Tahoma" w:hAnsi="Tahoma"/>
      <w:sz w:val="24"/>
      <w:szCs w:val="20"/>
    </w:rPr>
  </w:style>
  <w:style w:type="paragraph" w:styleId="133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1" w:customStyle="1">
    <w:name w:val="Char Char Char Char Char Char Char1 Char"/>
    <w:basedOn w:val="729"/>
    <w:uiPriority w:val="0"/>
    <w:qFormat/>
    <w:rPr>
      <w:rFonts w:ascii="Tahoma" w:hAnsi="Tahoma"/>
      <w:sz w:val="24"/>
      <w:szCs w:val="20"/>
    </w:rPr>
  </w:style>
  <w:style w:type="paragraph" w:styleId="1342" w:customStyle="1">
    <w:name w:val="Char Char1 Char Char Char Char Char Char"/>
    <w:basedOn w:val="729"/>
    <w:uiPriority w:val="0"/>
    <w:qFormat/>
    <w:pPr>
      <w:jc w:val="center"/>
      <w:widowControl/>
    </w:pPr>
    <w:rPr>
      <w:szCs w:val="20"/>
    </w:rPr>
  </w:style>
  <w:style w:type="paragraph" w:styleId="1343" w:customStyle="1">
    <w:name w:val="Normal Paragraph Char"/>
    <w:basedOn w:val="729"/>
    <w:uiPriority w:val="0"/>
    <w:qFormat/>
    <w:pPr>
      <w:ind w:firstLine="425"/>
      <w:spacing w:before="120" w:line="360" w:lineRule="auto"/>
      <w:widowControl/>
    </w:pPr>
    <w:rPr>
      <w:rFonts w:ascii="Calibri" w:hAnsi="Calibri"/>
      <w:sz w:val="24"/>
    </w:rPr>
  </w:style>
  <w:style w:type="paragraph" w:styleId="1344" w:customStyle="1">
    <w:name w:val="Char Char Char Char Char Char Char Char Char Char Char Char Char1"/>
    <w:basedOn w:val="729"/>
    <w:uiPriority w:val="0"/>
    <w:qFormat/>
    <w:pPr>
      <w:jc w:val="left"/>
      <w:spacing w:after="160" w:line="240" w:lineRule="exact"/>
      <w:widowControl/>
    </w:pPr>
    <w:rPr>
      <w:rFonts w:ascii="Arial" w:hAnsi="Arial" w:eastAsia="Times New Roman" w:cs="Verdana"/>
      <w:b/>
      <w:sz w:val="24"/>
      <w:szCs w:val="32"/>
      <w:lang w:eastAsia="en-US"/>
    </w:rPr>
  </w:style>
  <w:style w:type="paragraph" w:styleId="1345" w:customStyle="1">
    <w:name w:val="默认段落字体 Para Char"/>
    <w:basedOn w:val="729"/>
    <w:uiPriority w:val="0"/>
    <w:qFormat/>
    <w:rPr>
      <w:rFonts w:ascii="宋体"/>
      <w:b/>
      <w:sz w:val="28"/>
      <w:szCs w:val="28"/>
    </w:rPr>
  </w:style>
  <w:style w:type="paragraph" w:styleId="134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48" w:customStyle="1">
    <w:name w:val="Char Char Char1"/>
    <w:basedOn w:val="729"/>
    <w:uiPriority w:val="0"/>
    <w:qFormat/>
    <w:rPr>
      <w:rFonts w:ascii="Tahoma" w:hAnsi="Tahoma"/>
      <w:sz w:val="24"/>
      <w:szCs w:val="20"/>
    </w:rPr>
  </w:style>
  <w:style w:type="paragraph" w:styleId="1349"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0" w:customStyle="1">
    <w:name w:val="xl33"/>
    <w:basedOn w:val="72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1" w:customStyle="1">
    <w:name w:val="表格"/>
    <w:basedOn w:val="729"/>
    <w:uiPriority w:val="0"/>
    <w:qFormat/>
    <w:pPr>
      <w:ind w:firstLine="21"/>
    </w:pPr>
    <w:rPr>
      <w:rFonts w:ascii="宋体"/>
      <w:szCs w:val="20"/>
    </w:rPr>
  </w:style>
  <w:style w:type="paragraph" w:styleId="1352"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5" w:customStyle="1">
    <w:name w:val="xl39"/>
    <w:basedOn w:val="72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6" w:customStyle="1">
    <w:name w:val="项目"/>
    <w:basedOn w:val="729"/>
    <w:uiPriority w:val="0"/>
    <w:qFormat/>
    <w:pPr>
      <w:ind w:left="840" w:hanging="420"/>
      <w:spacing w:before="60" w:after="60" w:line="360" w:lineRule="auto"/>
      <w:tabs>
        <w:tab w:val="left" w:pos="840" w:leader="none"/>
      </w:tabs>
    </w:pPr>
    <w:rPr>
      <w:rFonts w:ascii="宋体"/>
      <w:szCs w:val="20"/>
    </w:rPr>
  </w:style>
  <w:style w:type="paragraph" w:styleId="135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Bullet"/>
    <w:basedOn w:val="72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9" w:customStyle="1">
    <w:name w:val="保密事宜内容"/>
    <w:basedOn w:val="72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0"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1" w:customStyle="1">
    <w:name w:val="规范正文"/>
    <w:basedOn w:val="729"/>
    <w:uiPriority w:val="0"/>
    <w:qFormat/>
    <w:pPr>
      <w:ind w:left="480"/>
      <w:spacing w:line="360" w:lineRule="auto"/>
    </w:pPr>
    <w:rPr>
      <w:sz w:val="24"/>
      <w:szCs w:val="20"/>
    </w:rPr>
  </w:style>
  <w:style w:type="paragraph" w:styleId="136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3"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4"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6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66"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7" w:customStyle="1">
    <w:name w:val="特点"/>
    <w:basedOn w:val="729"/>
    <w:next w:val="729"/>
    <w:uiPriority w:val="0"/>
    <w:qFormat/>
    <w:pPr>
      <w:jc w:val="center"/>
      <w:spacing w:line="360" w:lineRule="auto"/>
    </w:pPr>
    <w:rPr>
      <w:rFonts w:ascii="Arial" w:hAnsi="Arial"/>
      <w:sz w:val="24"/>
      <w:szCs w:val="20"/>
    </w:rPr>
  </w:style>
  <w:style w:type="paragraph" w:styleId="1368" w:customStyle="1">
    <w:name w:val="正文小四"/>
    <w:basedOn w:val="729"/>
    <w:uiPriority w:val="0"/>
    <w:qFormat/>
    <w:pPr>
      <w:spacing w:line="312" w:lineRule="auto"/>
    </w:pPr>
    <w:rPr>
      <w:rFonts w:ascii="Calibri" w:hAnsi="Calibri"/>
      <w:sz w:val="24"/>
    </w:rPr>
  </w:style>
  <w:style w:type="paragraph" w:styleId="1369" w:customStyle="1">
    <w:name w:val="Normal_15_0"/>
    <w:uiPriority w:val="0"/>
    <w:qFormat/>
    <w:rPr>
      <w:rFonts w:hint="default" w:ascii="黑体" w:hAnsi="黑体" w:eastAsia="黑体" w:cs="Times New Roman"/>
      <w:b/>
      <w:sz w:val="32"/>
      <w:szCs w:val="24"/>
      <w:lang w:val="en-US" w:eastAsia="zh-CN" w:bidi="ar-SA"/>
    </w:rPr>
  </w:style>
  <w:style w:type="paragraph" w:styleId="1370" w:customStyle="1">
    <w:name w:val="tabletext"/>
    <w:basedOn w:val="729"/>
    <w:uiPriority w:val="0"/>
    <w:qFormat/>
    <w:pPr>
      <w:jc w:val="left"/>
      <w:spacing w:before="100" w:beforeAutospacing="1" w:after="100" w:afterAutospacing="1"/>
      <w:widowControl/>
    </w:pPr>
    <w:rPr>
      <w:rFonts w:ascii="宋体"/>
      <w:sz w:val="24"/>
    </w:rPr>
  </w:style>
  <w:style w:type="paragraph" w:styleId="1371" w:customStyle="1">
    <w:name w:val="表内容"/>
    <w:basedOn w:val="1202"/>
    <w:uiPriority w:val="0"/>
    <w:qFormat/>
    <w:pPr>
      <w:ind w:left="0" w:firstLine="0"/>
      <w:spacing w:line="320" w:lineRule="exact"/>
    </w:pPr>
    <w:rPr>
      <w:sz w:val="20"/>
    </w:rPr>
  </w:style>
  <w:style w:type="paragraph" w:styleId="1372" w:customStyle="1">
    <w:name w:val="Char13"/>
    <w:basedOn w:val="729"/>
    <w:uiPriority w:val="0"/>
    <w:qFormat/>
  </w:style>
  <w:style w:type="paragraph" w:styleId="1373" w:customStyle="1">
    <w:name w:val="我的样式"/>
    <w:basedOn w:val="729"/>
    <w:uiPriority w:val="0"/>
    <w:qFormat/>
    <w:pPr>
      <w:ind w:firstLine="420"/>
      <w:jc w:val="left"/>
      <w:spacing w:after="120"/>
      <w:widowControl/>
    </w:pPr>
    <w:rPr>
      <w:rFonts w:ascii="宋体"/>
      <w:color w:val="000000"/>
      <w:sz w:val="24"/>
      <w:szCs w:val="16"/>
    </w:rPr>
  </w:style>
  <w:style w:type="paragraph" w:styleId="1374"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5" w:customStyle="1">
    <w:name w:val="编号1"/>
    <w:next w:val="118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76" w:customStyle="1">
    <w:name w:val="Normal_0"/>
    <w:uiPriority w:val="0"/>
    <w:qFormat/>
    <w:rPr>
      <w:rFonts w:hint="default" w:ascii="黑体" w:hAnsi="黑体" w:eastAsia="黑体" w:cs="Times New Roman"/>
      <w:b/>
      <w:sz w:val="32"/>
      <w:szCs w:val="24"/>
      <w:lang w:val="en-US" w:eastAsia="zh-CN" w:bidi="ar-SA"/>
    </w:rPr>
  </w:style>
  <w:style w:type="paragraph" w:styleId="1377" w:customStyle="1">
    <w:name w:val="首页单位日期"/>
    <w:basedOn w:val="729"/>
    <w:uiPriority w:val="0"/>
    <w:qFormat/>
    <w:pPr>
      <w:jc w:val="center"/>
      <w:widowControl/>
    </w:pPr>
    <w:rPr>
      <w:rFonts w:ascii="宋体" w:cs="宋体"/>
      <w:bCs/>
      <w:sz w:val="28"/>
      <w:szCs w:val="20"/>
    </w:rPr>
  </w:style>
  <w:style w:type="paragraph" w:styleId="1378" w:customStyle="1">
    <w:name w:val="Normal Paragraph"/>
    <w:basedOn w:val="729"/>
    <w:uiPriority w:val="0"/>
    <w:qFormat/>
    <w:pPr>
      <w:ind w:firstLine="425"/>
      <w:spacing w:before="120" w:line="360" w:lineRule="auto"/>
      <w:widowControl/>
    </w:pPr>
    <w:rPr>
      <w:rFonts w:ascii="Calibri" w:hAnsi="Calibri"/>
      <w:sz w:val="24"/>
      <w:szCs w:val="20"/>
    </w:rPr>
  </w:style>
  <w:style w:type="paragraph" w:styleId="1379" w:customStyle="1">
    <w:name w:val="xl36"/>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0" w:customStyle="1">
    <w:name w:val="È±Ê¡ÎÄ±¾"/>
    <w:basedOn w:val="729"/>
    <w:uiPriority w:val="0"/>
    <w:qFormat/>
    <w:pPr>
      <w:jc w:val="left"/>
      <w:spacing w:line="360" w:lineRule="auto"/>
      <w:widowControl/>
    </w:pPr>
    <w:rPr>
      <w:sz w:val="24"/>
      <w:szCs w:val="20"/>
    </w:rPr>
  </w:style>
  <w:style w:type="paragraph" w:styleId="1381" w:customStyle="1">
    <w:name w:val="Char Char Char Char Char Char Char Char Char Char3"/>
    <w:basedOn w:val="729"/>
    <w:uiPriority w:val="0"/>
    <w:qFormat/>
    <w:rPr>
      <w:rFonts w:ascii="Tahoma" w:hAnsi="Tahoma"/>
      <w:sz w:val="24"/>
      <w:szCs w:val="20"/>
    </w:rPr>
  </w:style>
  <w:style w:type="paragraph" w:styleId="1382" w:customStyle="1">
    <w:name w:val="a1"/>
    <w:basedOn w:val="729"/>
    <w:uiPriority w:val="0"/>
    <w:qFormat/>
    <w:pPr>
      <w:jc w:val="left"/>
      <w:spacing w:before="100" w:beforeAutospacing="1" w:after="100" w:afterAutospacing="1"/>
      <w:widowControl/>
    </w:pPr>
    <w:rPr>
      <w:rFonts w:ascii="宋体"/>
      <w:sz w:val="24"/>
    </w:rPr>
  </w:style>
  <w:style w:type="paragraph" w:styleId="1383"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4"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5" w:customStyle="1">
    <w:name w:val="xl2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6" w:customStyle="1">
    <w:name w:val="正文段"/>
    <w:basedOn w:val="729"/>
    <w:uiPriority w:val="0"/>
    <w:qFormat/>
    <w:pPr>
      <w:ind w:firstLine="425"/>
      <w:spacing w:after="240" w:line="240" w:lineRule="atLeast"/>
      <w:widowControl/>
    </w:pPr>
    <w:rPr>
      <w:sz w:val="24"/>
      <w:szCs w:val="20"/>
    </w:rPr>
  </w:style>
  <w:style w:type="paragraph" w:styleId="1387" w:customStyle="1">
    <w:name w:val="Normal_16_0"/>
    <w:uiPriority w:val="0"/>
    <w:qFormat/>
    <w:rPr>
      <w:rFonts w:hint="default" w:ascii="黑体" w:hAnsi="黑体" w:eastAsia="黑体" w:cs="Times New Roman"/>
      <w:b/>
      <w:sz w:val="32"/>
      <w:szCs w:val="24"/>
      <w:lang w:val="en-US" w:eastAsia="zh-CN" w:bidi="ar-SA"/>
    </w:rPr>
  </w:style>
  <w:style w:type="paragraph" w:styleId="1388" w:customStyle="1">
    <w:name w:val="Normal_17"/>
    <w:uiPriority w:val="0"/>
    <w:qFormat/>
    <w:rPr>
      <w:rFonts w:hint="default" w:ascii="黑体" w:hAnsi="黑体" w:eastAsia="黑体" w:cs="Times New Roman"/>
      <w:b/>
      <w:sz w:val="32"/>
      <w:szCs w:val="24"/>
      <w:lang w:val="en-US" w:eastAsia="zh-CN" w:bidi="ar-SA"/>
    </w:rPr>
  </w:style>
  <w:style w:type="paragraph" w:styleId="1389" w:customStyle="1">
    <w:name w:val="xl42"/>
    <w:basedOn w:val="72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0" w:customStyle="1">
    <w:name w:val="列出段落[858D7CFB-ED40-4347-BF05-701D383B685F][858D7CFB-ED40-4347-BF05-701D383B685F]"/>
    <w:basedOn w:val="729"/>
    <w:uiPriority w:val="0"/>
    <w:qFormat/>
    <w:pPr>
      <w:ind w:firstLine="200"/>
    </w:pPr>
    <w:rPr>
      <w:rFonts w:ascii="Calibri" w:hAnsi="Calibri"/>
    </w:rPr>
  </w:style>
  <w:style w:type="paragraph" w:styleId="1391" w:customStyle="1">
    <w:name w:val="缺省文本"/>
    <w:basedOn w:val="729"/>
    <w:uiPriority w:val="0"/>
    <w:qFormat/>
    <w:pPr>
      <w:jc w:val="left"/>
    </w:pPr>
    <w:rPr>
      <w:sz w:val="24"/>
      <w:szCs w:val="20"/>
    </w:rPr>
  </w:style>
  <w:style w:type="paragraph" w:styleId="1392" w:customStyle="1">
    <w:name w:val="Normal_13"/>
    <w:uiPriority w:val="0"/>
    <w:qFormat/>
    <w:rPr>
      <w:rFonts w:hint="default" w:ascii="黑体" w:hAnsi="黑体" w:eastAsia="黑体" w:cs="Times New Roman"/>
      <w:b/>
      <w:sz w:val="32"/>
      <w:szCs w:val="24"/>
      <w:lang w:val="en-US" w:eastAsia="zh-CN" w:bidi="ar-SA"/>
    </w:rPr>
  </w:style>
  <w:style w:type="paragraph" w:styleId="139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4" w:customStyle="1">
    <w:name w:val="FA正文+标号"/>
    <w:basedOn w:val="72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5" w:customStyle="1">
    <w:name w:val="附图居中"/>
    <w:basedOn w:val="729"/>
    <w:next w:val="1228"/>
    <w:uiPriority w:val="0"/>
    <w:qFormat/>
    <w:pPr>
      <w:ind w:left="1271" w:hanging="420"/>
      <w:jc w:val="center"/>
      <w:keepNext/>
      <w:spacing w:line="360" w:lineRule="auto"/>
      <w:tabs>
        <w:tab w:val="left" w:pos="0" w:leader="none"/>
      </w:tabs>
    </w:pPr>
    <w:rPr>
      <w:caps/>
      <w:sz w:val="24"/>
    </w:rPr>
  </w:style>
  <w:style w:type="paragraph" w:styleId="1396"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7" w:customStyle="1">
    <w:name w:val="正文 + 宋体"/>
    <w:basedOn w:val="729"/>
    <w:uiPriority w:val="0"/>
    <w:qFormat/>
    <w:pPr>
      <w:ind w:firstLine="250"/>
    </w:pPr>
    <w:rPr>
      <w:rFonts w:ascii="宋体"/>
      <w:szCs w:val="21"/>
    </w:rPr>
  </w:style>
  <w:style w:type="paragraph" w:styleId="1398" w:customStyle="1">
    <w:name w:val="Normal_5"/>
    <w:uiPriority w:val="0"/>
    <w:qFormat/>
    <w:rPr>
      <w:rFonts w:hint="default" w:ascii="黑体" w:hAnsi="黑体" w:eastAsia="黑体" w:cs="Times New Roman"/>
      <w:b/>
      <w:sz w:val="32"/>
      <w:szCs w:val="24"/>
      <w:lang w:val="en-US" w:eastAsia="zh-CN" w:bidi="ar-SA"/>
    </w:rPr>
  </w:style>
  <w:style w:type="paragraph" w:styleId="1399" w:customStyle="1">
    <w:name w:val="Normal_13_0"/>
    <w:uiPriority w:val="0"/>
    <w:qFormat/>
    <w:rPr>
      <w:rFonts w:hint="default" w:ascii="黑体" w:hAnsi="黑体" w:eastAsia="黑体" w:cs="Times New Roman"/>
      <w:b/>
      <w:sz w:val="32"/>
      <w:szCs w:val="24"/>
      <w:lang w:val="en-US" w:eastAsia="zh-CN" w:bidi="ar-SA"/>
    </w:rPr>
  </w:style>
  <w:style w:type="paragraph" w:styleId="1400" w:customStyle="1">
    <w:name w:val="Normal_14"/>
    <w:uiPriority w:val="0"/>
    <w:qFormat/>
    <w:rPr>
      <w:rFonts w:hint="default" w:ascii="黑体" w:hAnsi="黑体" w:eastAsia="黑体" w:cs="Times New Roman"/>
      <w:b/>
      <w:sz w:val="32"/>
      <w:szCs w:val="24"/>
      <w:lang w:val="en-US" w:eastAsia="zh-CN" w:bidi="ar-SA"/>
    </w:rPr>
  </w:style>
  <w:style w:type="paragraph" w:styleId="140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2"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3" w:customStyle="1">
    <w:name w:val="Normal_3_0"/>
    <w:uiPriority w:val="0"/>
    <w:qFormat/>
    <w:rPr>
      <w:rFonts w:hint="default" w:ascii="黑体" w:hAnsi="黑体" w:eastAsia="黑体" w:cs="Times New Roman"/>
      <w:b/>
      <w:sz w:val="32"/>
      <w:szCs w:val="24"/>
      <w:lang w:val="en-US" w:eastAsia="zh-CN" w:bidi="ar-SA"/>
    </w:rPr>
  </w:style>
  <w:style w:type="paragraph" w:styleId="1404" w:customStyle="1">
    <w:name w:val="保密事宜格式"/>
    <w:basedOn w:val="99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5" w:customStyle="1">
    <w:name w:val="样式 正文缩进 + (中文) 仿宋_GB2312 小四 Char"/>
    <w:basedOn w:val="991"/>
    <w:uiPriority w:val="0"/>
    <w:qFormat/>
    <w:pPr>
      <w:ind w:firstLine="200"/>
      <w:spacing w:line="360" w:lineRule="auto"/>
    </w:pPr>
    <w:rPr>
      <w:szCs w:val="24"/>
    </w:rPr>
  </w:style>
  <w:style w:type="paragraph" w:styleId="1406" w:customStyle="1">
    <w:name w:val="默认段落字体 Para Char Char Char Char Char Char Char Char Char Char Char Char Char Char"/>
    <w:basedOn w:val="996"/>
    <w:uiPriority w:val="0"/>
    <w:qFormat/>
    <w:rPr>
      <w:rFonts w:ascii="Tahoma" w:hAnsi="Tahoma"/>
      <w:sz w:val="24"/>
    </w:rPr>
  </w:style>
  <w:style w:type="character" w:styleId="1407" w:customStyle="1">
    <w:name w:val="font71"/>
    <w:uiPriority w:val="0"/>
    <w:qFormat/>
    <w:rPr>
      <w:rFonts w:hint="eastAsia" w:ascii="宋体" w:hAnsi="宋体" w:eastAsia="宋体" w:cs="宋体"/>
      <w:color w:val="ff0000"/>
      <w:sz w:val="24"/>
      <w:szCs w:val="24"/>
      <w:u w:val="none"/>
    </w:rPr>
  </w:style>
  <w:style w:type="paragraph" w:styleId="1408" w:customStyle="1">
    <w:name w:val="正文缩进1"/>
    <w:basedOn w:val="729"/>
    <w:uiPriority w:val="0"/>
    <w:qFormat/>
    <w:pPr>
      <w:ind w:firstLine="420"/>
    </w:pPr>
    <w:rPr>
      <w:szCs w:val="20"/>
    </w:rPr>
  </w:style>
  <w:style w:type="character" w:styleId="1409" w:customStyle="1">
    <w:name w:val="占位符文本1"/>
    <w:uiPriority w:val="99"/>
    <w:qFormat/>
    <w:rPr>
      <w:color w:val="808080"/>
    </w:rPr>
  </w:style>
  <w:style w:type="paragraph" w:styleId="1410" w:customStyle="1">
    <w:name w:val="B2"/>
    <w:basedOn w:val="729"/>
    <w:uiPriority w:val="0"/>
    <w:qFormat/>
    <w:pPr>
      <w:numPr>
        <w:ilvl w:val="1"/>
        <w:numId w:val="4"/>
      </w:numPr>
      <w:tabs>
        <w:tab w:val="left" w:pos="1418" w:leader="none"/>
      </w:tabs>
      <w:outlineLvl w:val="1"/>
    </w:pPr>
    <w:rPr>
      <w:rFonts w:ascii="Arial Narrow" w:hAnsi="Arial Narrow" w:eastAsia="仿宋"/>
      <w:sz w:val="24"/>
      <w:szCs w:val="24"/>
    </w:rPr>
  </w:style>
  <w:style w:type="paragraph" w:styleId="1411" w:customStyle="1">
    <w:name w:val="B1"/>
    <w:basedOn w:val="72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2" w:customStyle="1">
    <w:name w:val="正文文本11"/>
    <w:basedOn w:val="729"/>
    <w:next w:val="729"/>
    <w:uiPriority w:val="0"/>
    <w:qFormat/>
    <w:rPr>
      <w:rFonts w:ascii="楷体_GB2312" w:hAnsi="Arial" w:eastAsia="楷体_GB2312"/>
      <w:sz w:val="28"/>
      <w:szCs w:val="28"/>
    </w:rPr>
  </w:style>
  <w:style w:type="paragraph" w:styleId="1413" w:customStyle="1">
    <w:name w:val="Table Text"/>
    <w:basedOn w:val="729"/>
    <w:uiPriority w:val="0"/>
    <w:qFormat/>
    <w:rPr>
      <w:rFonts w:ascii="宋体" w:hAnsi="宋体" w:cs="宋体"/>
      <w:sz w:val="17"/>
      <w:szCs w:val="17"/>
      <w:lang w:eastAsia="en-US"/>
    </w:rPr>
  </w:style>
  <w:style w:type="table" w:styleId="1414" w:customStyle="1">
    <w:name w:val="Table Normal"/>
    <w:uiPriority w:val="0"/>
    <w:qFormat/>
    <w:tblPr>
      <w:tblCellMar>
        <w:left w:w="0" w:type="dxa"/>
        <w:top w:w="0" w:type="dxa"/>
        <w:right w:w="0" w:type="dxa"/>
        <w:bottom w:w="0" w:type="dxa"/>
      </w:tblCellMar>
    </w:tblPr>
  </w:style>
  <w:style w:type="character" w:styleId="1415" w:customStyle="1">
    <w:name w:val="mark"/>
    <w:uiPriority w:val="0"/>
    <w:qFormat/>
    <w:rPr>
      <w:rFonts w:ascii="Times New Roman" w:hAnsi="Times New Roman" w:eastAsia="宋体" w:cs="Times New Roman"/>
    </w:rPr>
  </w:style>
  <w:style w:type="paragraph" w:styleId="1416" w:customStyle="1">
    <w:name w:val="标题 311"/>
    <w:basedOn w:val="729"/>
    <w:next w:val="729"/>
    <w:uiPriority w:val="0"/>
    <w:qFormat/>
    <w:pPr>
      <w:keepLines/>
      <w:keepNext/>
      <w:spacing w:before="260" w:after="260" w:line="416" w:lineRule="auto"/>
      <w:outlineLvl w:val="2"/>
    </w:pPr>
    <w:rPr>
      <w:b/>
      <w:sz w:val="32"/>
      <w:szCs w:val="20"/>
    </w:rPr>
  </w:style>
  <w:style w:type="paragraph" w:styleId="1417" w:customStyle="1">
    <w:name w:val="p16"/>
    <w:basedOn w:val="729"/>
    <w:uiPriority w:val="0"/>
    <w:qFormat/>
    <w:pPr>
      <w:widowControl/>
    </w:pPr>
    <w:rPr>
      <w:rFonts w:ascii="宋体" w:hAnsi="宋体" w:cs="宋体"/>
      <w:b/>
      <w:color w:val="000000"/>
      <w:position w:val="-10"/>
      <w:sz w:val="28"/>
      <w:szCs w:val="28"/>
    </w:rPr>
  </w:style>
  <w:style w:type="paragraph" w:styleId="1418" w:customStyle="1">
    <w:name w:val="p19"/>
    <w:basedOn w:val="729"/>
    <w:uiPriority w:val="0"/>
    <w:qFormat/>
    <w:pPr>
      <w:widowControl/>
    </w:pPr>
    <w:rPr>
      <w:rFonts w:ascii="宋体" w:hAnsi="宋体" w:cs="宋体"/>
      <w:b/>
      <w:color w:val="000000"/>
      <w:position w:val="-10"/>
      <w:sz w:val="28"/>
      <w:szCs w:val="28"/>
    </w:rPr>
  </w:style>
  <w:style w:type="paragraph" w:styleId="1419" w:customStyle="1">
    <w:name w:val="修订2"/>
    <w:uiPriority w:val="99"/>
    <w:qFormat/>
    <w:rPr>
      <w:rFonts w:hint="default" w:ascii="Times New Roman" w:hAnsi="Times New Roman" w:eastAsia="宋体" w:cs="Times New Roman"/>
      <w:sz w:val="21"/>
      <w:szCs w:val="22"/>
      <w:lang w:val="en-US" w:eastAsia="zh-CN" w:bidi="ar-SA"/>
    </w:rPr>
  </w:style>
  <w:style w:type="character" w:styleId="1420" w:customStyle="1">
    <w:name w:val="日期 字符"/>
    <w:basedOn w:val="739"/>
    <w:link w:val="752"/>
    <w:uiPriority w:val="99"/>
    <w:qFormat/>
    <w:rPr>
      <w:sz w:val="21"/>
      <w:szCs w:val="22"/>
    </w:rPr>
  </w:style>
  <w:style w:type="character" w:styleId="1421" w:customStyle="1">
    <w:name w:val="列表段落 字符"/>
    <w:link w:val="1207"/>
    <w:uiPriority w:val="34"/>
    <w:qFormat/>
    <w:rPr>
      <w:rFonts w:ascii="Calibri" w:hAnsi="Calibri"/>
      <w:sz w:val="21"/>
      <w:szCs w:val="22"/>
    </w:rPr>
  </w:style>
  <w:style w:type="character" w:styleId="1422" w:customStyle="1">
    <w:name w:val="正文文本缩进 字符"/>
    <w:basedOn w:val="739"/>
    <w:link w:val="747"/>
    <w:uiPriority w:val="99"/>
    <w:qFormat/>
    <w:rPr>
      <w:sz w:val="21"/>
      <w:szCs w:val="22"/>
    </w:rPr>
  </w:style>
  <w:style w:type="character" w:styleId="1423" w:customStyle="1">
    <w:name w:val="标题 2 Char"/>
    <w:uiPriority w:val="0"/>
    <w:qFormat/>
    <w:rPr>
      <w:rFonts w:ascii="Cambria" w:hAnsi="Cambria" w:eastAsia="宋体" w:cs="Times New Roman"/>
      <w:b/>
      <w:bCs/>
      <w:sz w:val="32"/>
      <w:szCs w:val="32"/>
    </w:rPr>
  </w:style>
  <w:style w:type="paragraph" w:styleId="1424" w:customStyle="1">
    <w:name w:val="列表段落2"/>
    <w:basedOn w:val="729"/>
    <w:uiPriority w:val="34"/>
    <w:qFormat/>
    <w:pPr>
      <w:ind w:firstLine="420"/>
    </w:pPr>
  </w:style>
  <w:style w:type="paragraph" w:styleId="1425" w:customStyle="1">
    <w:name w:val="RZM投标图片和表格"/>
    <w:basedOn w:val="729"/>
    <w:uiPriority w:val="0"/>
    <w:qFormat/>
  </w:style>
  <w:style w:type="numbering" w:styleId="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97</cp:revision>
  <dcterms:created xsi:type="dcterms:W3CDTF">2025-04-14T07:55:00Z</dcterms:created>
  <dcterms:modified xsi:type="dcterms:W3CDTF">2026-06-18T03:22:33Z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46A9931B40E8439796BB618E3785F49D_13</vt:lpwstr>
  </property>
  <property fmtid="{D5CDD505-2E9C-101B-9397-08002B2CF9AE}" pid="4" name="KSOTemplateDocerSaveRecord">
    <vt:lpwstr>eyJoZGlkIjoiZjNiZDY4OTBhODY2ZDhmN2E0MTMwYjBmMGY2NzYzNWEifQ==</vt:lpwstr>
  </property>
</Properties>
</file>