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highlight w:val="none"/>
        </w:rPr>
      </w:pPr>
      <w:r>
        <w:rPr>
          <w:rFonts w:hint="eastAsia"/>
          <w:b/>
          <w:sz w:val="32"/>
          <w:szCs w:val="32"/>
          <w:highlight w:val="none"/>
        </w:rPr>
        <w:t xml:space="preserve"> </w:t>
      </w:r>
      <w:r/>
    </w:p>
    <w:p>
      <w:pPr>
        <w:jc w:val="center"/>
        <w:rPr>
          <w:b/>
          <w:sz w:val="32"/>
          <w:szCs w:val="32"/>
          <w:highlight w:val="none"/>
        </w:rPr>
      </w:pPr>
      <w:r>
        <w:rPr>
          <w:b/>
          <w:sz w:val="32"/>
          <w:szCs w:val="32"/>
          <w:highlight w:val="none"/>
        </w:rPr>
      </w:r>
      <w:r/>
    </w:p>
    <w:p>
      <w:pPr>
        <w:jc w:val="center"/>
        <w:rPr>
          <w:b/>
          <w:sz w:val="32"/>
          <w:szCs w:val="32"/>
          <w:highlight w:val="none"/>
        </w:rPr>
      </w:pPr>
      <w:r>
        <w:rPr>
          <w:b/>
          <w:sz w:val="32"/>
          <w:szCs w:val="32"/>
          <w:highlight w:val="none"/>
        </w:rPr>
      </w:r>
      <w:r/>
    </w:p>
    <w:p>
      <w:pPr>
        <w:jc w:val="center"/>
        <w:rPr>
          <w:b/>
          <w:sz w:val="112"/>
          <w:szCs w:val="112"/>
          <w:highlight w:val="none"/>
        </w:rPr>
      </w:pPr>
      <w:r>
        <w:rPr>
          <w:rFonts w:hint="eastAsia"/>
          <w:b/>
          <w:sz w:val="72"/>
          <w:szCs w:val="72"/>
          <w:highlight w:val="none"/>
        </w:rPr>
        <w:t xml:space="preserve">无锡市滨湖区</w:t>
      </w:r>
      <w:r>
        <w:rPr>
          <w:b/>
          <w:sz w:val="72"/>
          <w:szCs w:val="72"/>
          <w:highlight w:val="none"/>
        </w:rPr>
        <w:t xml:space="preserve">政府采购</w:t>
      </w:r>
      <w:r/>
    </w:p>
    <w:p>
      <w:pPr>
        <w:pStyle w:val="1046"/>
        <w:jc w:val="center"/>
        <w:spacing w:line="360" w:lineRule="auto"/>
        <w:rPr>
          <w:rFonts w:ascii="宋体" w:hAnsi="宋体" w:eastAsia="宋体" w:cs="宋体"/>
          <w:b w:val="0"/>
          <w:sz w:val="72"/>
          <w:szCs w:val="72"/>
          <w:highlight w:val="none"/>
        </w:rPr>
        <w:outlineLvl w:val="9"/>
      </w:pPr>
      <w:r>
        <w:rPr>
          <w:rFonts w:hint="eastAsia" w:ascii="宋体" w:hAnsi="宋体" w:eastAsia="宋体" w:cs="宋体"/>
          <w:b w:val="0"/>
          <w:sz w:val="72"/>
          <w:szCs w:val="72"/>
          <w:highlight w:val="none"/>
        </w:rPr>
        <w:t xml:space="preserve">公开招标文件</w:t>
      </w:r>
      <w:r/>
    </w:p>
    <w:p>
      <w:pPr>
        <w:pStyle w:val="1046"/>
        <w:jc w:val="center"/>
        <w:spacing w:line="360" w:lineRule="auto"/>
        <w:rPr>
          <w:rFonts w:ascii="黑体" w:hAnsi="黑体" w:cs="黑体"/>
          <w:b w:val="0"/>
          <w:sz w:val="28"/>
          <w:szCs w:val="28"/>
          <w:highlight w:val="none"/>
        </w:rPr>
        <w:outlineLvl w:val="9"/>
      </w:pPr>
      <w:r>
        <w:rPr>
          <w:rFonts w:hint="eastAsia" w:ascii="黑体" w:hAnsi="黑体" w:cs="黑体"/>
          <w:b w:val="0"/>
          <w:sz w:val="28"/>
          <w:szCs w:val="28"/>
          <w:highlight w:val="none"/>
        </w:rPr>
        <w:t xml:space="preserve">（全流程电子化）</w:t>
      </w:r>
      <w:r/>
    </w:p>
    <w:p>
      <w:pPr>
        <w:pStyle w:val="1081"/>
        <w:rPr>
          <w:b/>
          <w:sz w:val="28"/>
          <w:szCs w:val="28"/>
          <w:highlight w:val="none"/>
        </w:rPr>
      </w:pPr>
      <w:r>
        <w:rPr>
          <w:b/>
          <w:sz w:val="28"/>
          <w:szCs w:val="28"/>
          <w:highlight w:val="none"/>
        </w:rPr>
      </w:r>
      <w:r/>
    </w:p>
    <w:p>
      <w:pPr>
        <w:pStyle w:val="1081"/>
        <w:rPr>
          <w:b/>
          <w:bCs/>
          <w:sz w:val="28"/>
          <w:szCs w:val="28"/>
          <w:highlight w:val="none"/>
        </w:rPr>
      </w:pPr>
      <w:r>
        <w:rPr>
          <w:b/>
          <w:bCs/>
          <w:sz w:val="28"/>
          <w:szCs w:val="28"/>
          <w:highlight w:val="none"/>
        </w:rPr>
      </w:r>
      <w:r/>
    </w:p>
    <w:p>
      <w:pPr>
        <w:pStyle w:val="1081"/>
        <w:rPr>
          <w:b/>
          <w:bCs/>
          <w:sz w:val="28"/>
          <w:szCs w:val="28"/>
          <w:highlight w:val="none"/>
        </w:rPr>
      </w:pPr>
      <w:r>
        <w:rPr>
          <w:b/>
          <w:bCs/>
          <w:sz w:val="28"/>
          <w:szCs w:val="28"/>
          <w:highlight w:val="none"/>
        </w:rPr>
      </w:r>
      <w:r/>
    </w:p>
    <w:p>
      <w:pPr>
        <w:pStyle w:val="1081"/>
        <w:rPr>
          <w:b/>
          <w:bCs/>
          <w:sz w:val="28"/>
          <w:szCs w:val="28"/>
          <w:highlight w:val="none"/>
        </w:rPr>
      </w:pPr>
      <w:r>
        <w:rPr>
          <w:b/>
          <w:bCs/>
          <w:sz w:val="28"/>
          <w:szCs w:val="28"/>
          <w:highlight w:val="none"/>
        </w:rPr>
      </w:r>
      <w:r/>
    </w:p>
    <w:p>
      <w:pPr>
        <w:ind w:firstLine="643"/>
        <w:rPr>
          <w:b/>
          <w:sz w:val="28"/>
          <w:szCs w:val="28"/>
          <w:highlight w:val="none"/>
        </w:rPr>
      </w:pPr>
      <w:r>
        <w:rPr>
          <w:rFonts w:hint="eastAsia" w:ascii="宋体" w:hAnsi="宋体" w:cs="宋体"/>
          <w:b/>
          <w:color w:val="000000"/>
          <w:sz w:val="28"/>
          <w:szCs w:val="28"/>
          <w:highlight w:val="none"/>
        </w:rPr>
        <w:t xml:space="preserve">政府采购编号：</w:t>
      </w:r>
      <w:r>
        <w:rPr>
          <w:rFonts w:hint="eastAsia" w:ascii="宋体" w:hAnsi="宋体" w:cs="宋体"/>
          <w:b/>
          <w:color w:val="000000"/>
          <w:sz w:val="28"/>
          <w:szCs w:val="28"/>
          <w:highlight w:val="none"/>
          <w:lang w:eastAsia="zh-CN"/>
        </w:rPr>
        <w:t xml:space="preserve">JSZC-320211-HXZC-G2026-0030</w:t>
      </w:r>
      <w:r>
        <w:rPr>
          <w:rFonts w:hint="eastAsia" w:ascii="宋体" w:hAnsi="宋体" w:cs="宋体"/>
          <w:b/>
          <w:sz w:val="32"/>
          <w:szCs w:val="32"/>
          <w:highlight w:val="none"/>
        </w:rPr>
        <w:t xml:space="preserve"> </w:t>
      </w:r>
      <w:r/>
    </w:p>
    <w:p>
      <w:pPr>
        <w:ind w:firstLine="643"/>
        <w:rPr>
          <w:rFonts w:hint="eastAsia" w:ascii="宋体" w:hAnsi="宋体" w:eastAsia="宋体" w:cs="宋体"/>
          <w:b/>
          <w:sz w:val="32"/>
          <w:szCs w:val="32"/>
          <w:highlight w:val="none"/>
          <w:lang w:eastAsia="zh-CN"/>
        </w:rPr>
      </w:pPr>
      <w:r>
        <w:rPr>
          <w:rFonts w:hint="eastAsia" w:ascii="宋体" w:hAnsi="宋体" w:cs="宋体"/>
          <w:b/>
          <w:color w:val="000000"/>
          <w:sz w:val="28"/>
          <w:szCs w:val="28"/>
          <w:highlight w:val="none"/>
        </w:rPr>
        <w:t xml:space="preserve">采购项目名称</w:t>
      </w:r>
      <w:r>
        <w:rPr>
          <w:rFonts w:hint="eastAsia" w:ascii="宋体" w:hAnsi="宋体" w:cs="宋体"/>
          <w:b/>
          <w:sz w:val="32"/>
          <w:szCs w:val="32"/>
          <w:highlight w:val="none"/>
        </w:rPr>
        <w:t xml:space="preserve">：</w:t>
      </w:r>
      <w:r>
        <w:rPr>
          <w:rFonts w:hint="eastAsia" w:ascii="宋体" w:hAnsi="宋体" w:cs="宋体"/>
          <w:b/>
          <w:color w:val="000000"/>
          <w:sz w:val="28"/>
          <w:szCs w:val="28"/>
          <w:highlight w:val="none"/>
          <w:lang w:eastAsia="zh-CN"/>
        </w:rPr>
        <w:t xml:space="preserve">蠡园街道社区卫生服务中心异地改建--家具采购项目</w:t>
      </w:r>
      <w:r/>
    </w:p>
    <w:p>
      <w:pPr>
        <w:ind w:firstLine="643"/>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lang w:eastAsia="zh-CN"/>
        </w:rPr>
        <w:t xml:space="preserve">江苏省无锡蠡园经济开发区管理委员会</w:t>
      </w:r>
      <w:r/>
    </w:p>
    <w:p>
      <w:pPr>
        <w:ind w:firstLine="643"/>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lang w:eastAsia="zh-CN"/>
        </w:rPr>
        <w:t xml:space="preserve">江苏省华厦工程项目管理有限公司</w:t>
      </w:r>
      <w:r/>
    </w:p>
    <w:p>
      <w:pPr>
        <w:pStyle w:val="845"/>
        <w:rPr>
          <w:b/>
          <w:szCs w:val="28"/>
          <w:highlight w:val="none"/>
        </w:rPr>
      </w:pPr>
      <w:r>
        <w:rPr>
          <w:rFonts w:hint="eastAsia"/>
          <w:b/>
          <w:sz w:val="32"/>
          <w:szCs w:val="32"/>
          <w:highlight w:val="none"/>
        </w:rPr>
        <w:t xml:space="preserve">    </w:t>
      </w:r>
      <w:r/>
    </w:p>
    <w:p>
      <w:pPr>
        <w:jc w:val="center"/>
        <w:rPr>
          <w:b/>
          <w:sz w:val="32"/>
          <w:szCs w:val="32"/>
          <w:highlight w:val="none"/>
        </w:rPr>
      </w:pPr>
      <w:r>
        <w:rPr>
          <w:rFonts w:hint="eastAsia"/>
          <w:b/>
          <w:sz w:val="32"/>
          <w:szCs w:val="32"/>
          <w:highlight w:val="none"/>
        </w:rPr>
        <w:t xml:space="preserve">二〇二六</w:t>
      </w:r>
      <w:r>
        <w:rPr>
          <w:b/>
          <w:sz w:val="32"/>
          <w:szCs w:val="32"/>
          <w:highlight w:val="none"/>
        </w:rPr>
        <w:t xml:space="preserve">年</w:t>
      </w:r>
      <w:r>
        <w:rPr>
          <w:rFonts w:hint="eastAsia"/>
          <w:b/>
          <w:sz w:val="32"/>
          <w:szCs w:val="32"/>
          <w:highlight w:val="none"/>
          <w:lang w:val="en-US" w:eastAsia="zh-CN"/>
        </w:rPr>
        <w:t xml:space="preserve">七</w:t>
      </w:r>
      <w:r>
        <w:rPr>
          <w:b/>
          <w:sz w:val="32"/>
          <w:szCs w:val="32"/>
          <w:highlight w:val="none"/>
        </w:rPr>
        <w:t xml:space="preserve">月</w:t>
      </w:r>
      <w:r/>
    </w:p>
    <w:p>
      <w:pPr>
        <w:pStyle w:val="728"/>
        <w:rPr>
          <w:b/>
          <w:sz w:val="32"/>
          <w:szCs w:val="32"/>
          <w:highlight w:val="none"/>
        </w:rPr>
      </w:pPr>
      <w:r>
        <w:rPr>
          <w:b/>
          <w:sz w:val="32"/>
          <w:szCs w:val="32"/>
          <w:highlight w:val="none"/>
        </w:rPr>
      </w:r>
      <w:r/>
    </w:p>
    <w:p>
      <w:pPr>
        <w:pStyle w:val="728"/>
        <w:rPr>
          <w:b/>
          <w:sz w:val="32"/>
          <w:szCs w:val="32"/>
          <w:highlight w:val="none"/>
        </w:rPr>
      </w:pPr>
      <w:r>
        <w:rPr>
          <w:b/>
          <w:sz w:val="32"/>
          <w:szCs w:val="32"/>
          <w:highlight w:val="none"/>
        </w:rPr>
      </w:r>
      <w:r/>
    </w:p>
    <w:p>
      <w:pPr>
        <w:rPr>
          <w:highlight w:val="none"/>
        </w:rPr>
      </w:pPr>
      <w:r>
        <w:rPr>
          <w:highlight w:val="none"/>
        </w:rPr>
      </w:r>
      <w:r/>
    </w:p>
    <w:p>
      <w:pPr>
        <w:jc w:val="center"/>
        <w:rPr>
          <w:rFonts w:ascii="宋体" w:hAnsi="宋体"/>
          <w:b/>
          <w:bCs/>
          <w:color w:val="000000"/>
          <w:sz w:val="44"/>
          <w:szCs w:val="44"/>
          <w:highlight w:val="none"/>
        </w:rPr>
      </w:pPr>
      <w:r>
        <w:rPr>
          <w:rFonts w:ascii="宋体" w:hAnsi="宋体"/>
          <w:b/>
          <w:bCs/>
          <w:color w:val="000000"/>
          <w:sz w:val="44"/>
          <w:szCs w:val="44"/>
          <w:highlight w:val="none"/>
        </w:rPr>
        <w:t xml:space="preserve">目</w:t>
      </w:r>
      <w:r>
        <w:rPr>
          <w:rFonts w:hint="eastAsia" w:ascii="宋体" w:hAnsi="宋体"/>
          <w:b/>
          <w:bCs/>
          <w:color w:val="000000"/>
          <w:sz w:val="44"/>
          <w:szCs w:val="44"/>
          <w:highlight w:val="none"/>
        </w:rPr>
        <w:t xml:space="preserve">     </w:t>
      </w:r>
      <w:r>
        <w:rPr>
          <w:rFonts w:ascii="宋体" w:hAnsi="宋体"/>
          <w:b/>
          <w:bCs/>
          <w:color w:val="000000"/>
          <w:sz w:val="44"/>
          <w:szCs w:val="44"/>
          <w:highlight w:val="none"/>
        </w:rPr>
        <w:t xml:space="preserve">录</w:t>
      </w:r>
      <w:r/>
    </w:p>
    <w:p>
      <w:pPr>
        <w:pStyle w:val="728"/>
        <w:rPr>
          <w:color w:val="000000"/>
          <w:highlight w:val="none"/>
        </w:rPr>
      </w:pPr>
      <w:r>
        <w:rPr>
          <w:color w:val="000000"/>
          <w:highlight w:val="none"/>
        </w:rPr>
      </w:r>
      <w:r/>
    </w:p>
    <w:p>
      <w:pPr>
        <w:pStyle w:val="743"/>
        <w:spacing w:line="480" w:lineRule="auto"/>
        <w:tabs>
          <w:tab w:val="right" w:pos="9880" w:leader="dot"/>
        </w:tabs>
        <w:rPr>
          <w:rFonts w:ascii="宋体" w:cs="宋体"/>
          <w:color w:val="000000"/>
          <w:sz w:val="28"/>
          <w:szCs w:val="28"/>
          <w:highlight w:val="none"/>
        </w:rPr>
      </w:pPr>
      <w:r>
        <w:rPr>
          <w:rFonts w:hint="eastAsia" w:ascii="宋体" w:cs="宋体"/>
          <w:bCs/>
          <w:color w:val="000000"/>
          <w:sz w:val="28"/>
          <w:szCs w:val="28"/>
          <w:highlight w:val="none"/>
        </w:rPr>
        <w:fldChar w:fldCharType="begin"/>
      </w:r>
      <w:r>
        <w:rPr>
          <w:rFonts w:hint="eastAsia" w:ascii="宋体" w:cs="宋体"/>
          <w:bCs/>
          <w:color w:val="000000"/>
          <w:sz w:val="28"/>
          <w:szCs w:val="28"/>
          <w:highlight w:val="none"/>
        </w:rPr>
        <w:instrText xml:space="preserve">TOC \o "1-2" \h \u </w:instrText>
      </w:r>
      <w:r>
        <w:rPr>
          <w:rFonts w:hint="eastAsia" w:ascii="宋体" w:cs="宋体"/>
          <w:bCs/>
          <w:color w:val="000000"/>
          <w:sz w:val="28"/>
          <w:szCs w:val="28"/>
          <w:highlight w:val="none"/>
        </w:rPr>
        <w:fldChar w:fldCharType="separate"/>
      </w:r>
      <w:r>
        <w:rPr>
          <w:highlight w:val="none"/>
        </w:rPr>
        <w:fldChar w:fldCharType="begin"/>
      </w:r>
      <w:r>
        <w:rPr>
          <w:highlight w:val="none"/>
        </w:rPr>
        <w:instrText xml:space="preserve"> HYPERLINK \l "_Toc4904" </w:instrText>
      </w:r>
      <w:r>
        <w:rPr>
          <w:highlight w:val="none"/>
        </w:rPr>
        <w:fldChar w:fldCharType="separate"/>
      </w:r>
      <w:r>
        <w:rPr>
          <w:rFonts w:hint="eastAsia" w:ascii="宋体" w:cs="宋体"/>
          <w:color w:val="000000"/>
          <w:sz w:val="28"/>
          <w:szCs w:val="28"/>
          <w:highlight w:val="none"/>
        </w:rPr>
        <w:t xml:space="preserve">第一部分. 投标邀请</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3</w:t>
      </w:r>
      <w:r>
        <w:rPr>
          <w:rFonts w:hint="eastAsia" w:ascii="宋体" w:cs="宋体"/>
          <w:color w:val="000000"/>
          <w:sz w:val="28"/>
          <w:szCs w:val="28"/>
          <w:highlight w:val="none"/>
        </w:rPr>
        <w:fldChar w:fldCharType="end"/>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"_Toc19563" </w:instrText>
      </w:r>
      <w:r>
        <w:rPr>
          <w:highlight w:val="none"/>
        </w:rPr>
        <w:fldChar w:fldCharType="separate"/>
      </w:r>
      <w:r>
        <w:rPr>
          <w:rFonts w:hint="eastAsia" w:ascii="宋体" w:cs="宋体"/>
          <w:bCs/>
          <w:color w:val="000000"/>
          <w:sz w:val="28"/>
          <w:szCs w:val="28"/>
          <w:highlight w:val="none"/>
        </w:rPr>
        <w:t xml:space="preserve">第二部分. 投标人须知</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1</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0</w:t>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"_Toc28972" </w:instrText>
      </w:r>
      <w:r>
        <w:rPr>
          <w:highlight w:val="none"/>
        </w:rPr>
        <w:fldChar w:fldCharType="separate"/>
      </w:r>
      <w:r>
        <w:rPr>
          <w:rFonts w:hint="eastAsia" w:ascii="宋体" w:cs="宋体"/>
          <w:color w:val="000000"/>
          <w:sz w:val="28"/>
          <w:szCs w:val="28"/>
          <w:highlight w:val="none"/>
        </w:rPr>
        <w:t xml:space="preserve">第三部分．采购需求</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2</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7</w:t>
      </w:r>
      <w:r/>
    </w:p>
    <w:p>
      <w:pPr>
        <w:pStyle w:val="743"/>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"_Toc5951" </w:instrText>
      </w:r>
      <w:r>
        <w:rPr>
          <w:highlight w:val="none"/>
        </w:rPr>
        <w:fldChar w:fldCharType="separate"/>
      </w:r>
      <w:r>
        <w:rPr>
          <w:rFonts w:hint="eastAsia" w:ascii="宋体" w:cs="宋体"/>
          <w:color w:val="000000"/>
          <w:sz w:val="28"/>
          <w:szCs w:val="28"/>
          <w:highlight w:val="none"/>
        </w:rPr>
        <w:t xml:space="preserve">第四部分．合同书（格式</w:t>
      </w:r>
      <w:r>
        <w:rPr>
          <w:rFonts w:hint="eastAsia" w:ascii="宋体" w:hAnsi="宋体"/>
          <w:sz w:val="28"/>
          <w:szCs w:val="28"/>
          <w:highlight w:val="none"/>
        </w:rPr>
        <w:t xml:space="preserve">文本</w:t>
      </w:r>
      <w:r>
        <w:rPr>
          <w:rFonts w:hint="eastAsia" w:ascii="宋体" w:cs="宋体"/>
          <w:color w:val="000000"/>
          <w:sz w:val="28"/>
          <w:szCs w:val="28"/>
          <w:highlight w:val="none"/>
        </w:rPr>
        <w:t xml:space="preserve">）</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3</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1</w:t>
      </w:r>
      <w:r/>
    </w:p>
    <w:p>
      <w:pPr>
        <w:pStyle w:val="743"/>
        <w:spacing w:line="480" w:lineRule="auto"/>
        <w:tabs>
          <w:tab w:val="right" w:pos="9880" w:leader="dot"/>
        </w:tabs>
        <w:rPr>
          <w:rFonts w:hint="default"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"_Toc5682" </w:instrText>
      </w:r>
      <w:r>
        <w:rPr>
          <w:highlight w:val="none"/>
        </w:rPr>
        <w:fldChar w:fldCharType="separate"/>
      </w:r>
      <w:r>
        <w:rPr>
          <w:rFonts w:hint="eastAsia" w:ascii="宋体" w:cs="宋体"/>
          <w:color w:val="000000"/>
          <w:sz w:val="28"/>
          <w:szCs w:val="28"/>
          <w:highlight w:val="none"/>
        </w:rPr>
        <w:t xml:space="preserve">第五部分．附件（投标文件格式）</w:t>
      </w:r>
      <w:r>
        <w:rPr>
          <w:rFonts w:hint="eastAsia" w:ascii="宋体" w:cs="宋体"/>
          <w:color w:val="000000"/>
          <w:sz w:val="28"/>
          <w:szCs w:val="28"/>
          <w:highlight w:val="none"/>
        </w:rPr>
        <w:tab/>
      </w:r>
      <w:r>
        <w:rPr>
          <w:rFonts w:hint="eastAsia" w:ascii="宋体" w:cs="宋体"/>
          <w:color w:val="000000"/>
          <w:sz w:val="28"/>
          <w:szCs w:val="28"/>
          <w:highlight w:val="none"/>
        </w:rPr>
        <w:fldChar w:fldCharType="end"/>
      </w:r>
      <w:r>
        <w:rPr>
          <w:rFonts w:hint="eastAsia" w:ascii="宋体" w:cs="宋体"/>
          <w:bCs/>
          <w:color w:val="000000"/>
          <w:sz w:val="28"/>
          <w:szCs w:val="28"/>
          <w:highlight w:val="none"/>
          <w:lang w:val="en-US" w:eastAsia="zh-CN"/>
        </w:rPr>
        <w:t xml:space="preserve">38</w:t>
      </w:r>
      <w:r/>
    </w:p>
    <w:p>
      <w:pPr>
        <w:jc w:val="center"/>
        <w:rPr>
          <w:rFonts w:eastAsia="黑体"/>
          <w:bCs/>
          <w:sz w:val="24"/>
          <w:szCs w:val="24"/>
          <w:highlight w:val="none"/>
        </w:rPr>
      </w:pPr>
      <w:r>
        <w:rPr>
          <w:rFonts w:hint="eastAsia" w:ascii="宋体" w:hAnsi="宋体" w:cs="宋体"/>
          <w:bCs/>
          <w:color w:val="000000"/>
          <w:sz w:val="28"/>
          <w:szCs w:val="28"/>
          <w:highlight w:val="none"/>
        </w:rPr>
        <w:fldChar w:fldCharType="end"/>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rPr>
          <w:rFonts w:eastAsia="黑体"/>
          <w:bCs/>
          <w:sz w:val="28"/>
          <w:szCs w:val="28"/>
          <w:highlight w:val="none"/>
        </w:rPr>
      </w:pPr>
      <w:r>
        <w:rPr>
          <w:rFonts w:eastAsia="黑体"/>
          <w:bCs/>
          <w:sz w:val="28"/>
          <w:szCs w:val="28"/>
          <w:highlight w:val="none"/>
        </w:rPr>
      </w:r>
      <w:r/>
    </w:p>
    <w:p>
      <w:pPr>
        <w:pStyle w:val="1093"/>
        <w:rPr>
          <w:highlight w:val="none"/>
        </w:rPr>
      </w:pPr>
      <w:r>
        <w:rPr>
          <w:highlight w:val="none"/>
        </w:rPr>
      </w:r>
      <w:r/>
    </w:p>
    <w:p>
      <w:pPr>
        <w:jc w:val="center"/>
        <w:rPr>
          <w:rFonts w:eastAsia="黑体"/>
          <w:sz w:val="36"/>
          <w:szCs w:val="28"/>
          <w:highlight w:val="none"/>
        </w:rPr>
        <w:sectPr>
          <w:headerReference w:type="default" r:id="rId9"/>
          <w:footnotePr/>
          <w:endnotePr/>
          <w:type w:val="nextPage"/>
          <w:pgSz w:w="11906" w:h="16838" w:orient="portrait"/>
          <w:pgMar w:top="1587" w:right="1417" w:bottom="1814" w:left="1417" w:header="851" w:footer="992" w:gutter="0"/>
          <w:cols w:num="1" w:sep="0" w:space="1701" w:equalWidth="1"/>
          <w:docGrid w:linePitch="360"/>
        </w:sectPr>
        <w:outlineLvl w:val="0"/>
      </w:pPr>
      <w:r>
        <w:rPr>
          <w:rFonts w:eastAsia="黑体"/>
          <w:sz w:val="36"/>
          <w:szCs w:val="28"/>
          <w:highlight w:val="none"/>
        </w:rPr>
      </w:r>
      <w:r/>
    </w:p>
    <w:p>
      <w:pPr>
        <w:jc w:val="center"/>
        <w:rPr>
          <w:rFonts w:eastAsia="黑体"/>
          <w:sz w:val="36"/>
          <w:szCs w:val="28"/>
          <w:highlight w:val="none"/>
        </w:rPr>
        <w:outlineLvl w:val="0"/>
      </w:pPr>
      <w:r>
        <w:rPr>
          <w:rFonts w:eastAsia="黑体"/>
          <w:sz w:val="36"/>
          <w:szCs w:val="28"/>
          <w:highlight w:val="none"/>
        </w:rPr>
        <w:t xml:space="preserve">一、投标邀请函</w:t>
      </w:r>
      <w:r/>
    </w:p>
    <w:p>
      <w:pPr>
        <w:ind w:firstLine="480"/>
        <w:jc w:val="left"/>
        <w:rPr>
          <w:rFonts w:ascii="宋体" w:hAnsi="宋体" w:cs="宋体"/>
          <w:bCs/>
          <w:sz w:val="24"/>
          <w:szCs w:val="24"/>
          <w:highlight w:val="none"/>
        </w:rPr>
      </w:pPr>
      <w:r>
        <w:rPr>
          <w:rFonts w:hint="eastAsia" w:ascii="宋体" w:hAnsi="宋体" w:cs="宋体"/>
          <w:bCs/>
          <w:sz w:val="24"/>
          <w:szCs w:val="24"/>
          <w:highlight w:val="none"/>
          <w:lang w:eastAsia="zh-CN"/>
        </w:rPr>
        <w:t xml:space="preserve">江苏省华厦工程项目管理有限公司</w:t>
      </w:r>
      <w:r>
        <w:rPr>
          <w:rFonts w:hint="eastAsia" w:ascii="宋体" w:hAnsi="宋体" w:cs="宋体"/>
          <w:bCs/>
          <w:sz w:val="24"/>
          <w:szCs w:val="24"/>
          <w:highlight w:val="none"/>
        </w:rPr>
        <w:t xml:space="preserve">受</w:t>
      </w:r>
      <w:r>
        <w:rPr>
          <w:rFonts w:hint="eastAsia" w:ascii="宋体" w:hAnsi="宋体" w:cs="宋体"/>
          <w:bCs/>
          <w:sz w:val="24"/>
          <w:szCs w:val="24"/>
          <w:highlight w:val="none"/>
          <w:lang w:eastAsia="zh-CN"/>
        </w:rPr>
        <w:t xml:space="preserve">江苏省无锡蠡园经济开发区管理委员会</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蠡园街道社区卫生服务中心异地改建--家具采购项目</w:t>
      </w:r>
      <w:r>
        <w:rPr>
          <w:rFonts w:hint="eastAsia" w:ascii="宋体" w:hAnsi="宋体" w:cs="宋体"/>
          <w:bCs/>
          <w:sz w:val="24"/>
          <w:szCs w:val="24"/>
          <w:highlight w:val="none"/>
        </w:rPr>
        <w:t xml:space="preserve">进行公开招标采购，欢迎符合相关条件的供应商参加投标并提请注意下列相关事项：</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8943"/>
      </w:tblGrid>
      <w:tr>
        <w:trPr>
          <w:jc w:val="center"/>
          <w:trHeight w:val="302"/>
        </w:trPr>
        <w:tc>
          <w:tcPr>
            <w:tcW w:w="1066" w:type="dxa"/>
            <w:vAlign w:val="center"/>
            <w:textDirection w:val="lrTb"/>
            <w:noWrap w:val="false"/>
          </w:tcPr>
          <w:p>
            <w:pPr>
              <w:jc w:val="center"/>
              <w:widowControl/>
              <w:rPr>
                <w:sz w:val="24"/>
                <w:highlight w:val="none"/>
              </w:rPr>
            </w:pPr>
            <w:r>
              <w:rPr>
                <w:rFonts w:hint="eastAsia"/>
                <w:sz w:val="24"/>
                <w:highlight w:val="none"/>
              </w:rPr>
              <w:t xml:space="preserve">序号</w:t>
            </w:r>
            <w:r/>
          </w:p>
        </w:tc>
        <w:tc>
          <w:tcPr>
            <w:tcW w:w="8943" w:type="dxa"/>
            <w:vAlign w:val="center"/>
            <w:textDirection w:val="lrTb"/>
            <w:noWrap w:val="false"/>
          </w:tcPr>
          <w:p>
            <w:pPr>
              <w:jc w:val="center"/>
              <w:widowControl/>
              <w:rPr>
                <w:rFonts w:ascii="宋体" w:hAnsi="宋体"/>
                <w:sz w:val="24"/>
                <w:highlight w:val="none"/>
              </w:rPr>
            </w:pPr>
            <w:r>
              <w:rPr>
                <w:rFonts w:hint="eastAsia" w:ascii="宋体" w:hAnsi="宋体"/>
                <w:sz w:val="24"/>
                <w:highlight w:val="none"/>
              </w:rPr>
              <w:t xml:space="preserve">内容</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8943" w:type="dxa"/>
            <w:vAlign w:val="center"/>
            <w:textDirection w:val="lrTb"/>
            <w:noWrap w:val="false"/>
          </w:tcPr>
          <w:p>
            <w:pPr>
              <w:ind w:left="1200" w:hanging="1200"/>
              <w:rPr>
                <w:rFonts w:ascii="宋体" w:hAnsi="宋体" w:cs="宋体"/>
                <w:b/>
                <w:bCs/>
                <w:sz w:val="24"/>
                <w:highlight w:val="none"/>
              </w:rPr>
            </w:pPr>
            <w:r>
              <w:rPr>
                <w:rFonts w:hint="eastAsia" w:ascii="宋体" w:hAnsi="宋体"/>
                <w:sz w:val="24"/>
                <w:highlight w:val="none"/>
              </w:rPr>
              <w:t xml:space="preserve">项目名称：</w:t>
            </w:r>
            <w:r>
              <w:rPr>
                <w:rFonts w:hint="eastAsia" w:ascii="宋体" w:hAnsi="宋体" w:cs="宋体"/>
                <w:sz w:val="24"/>
                <w:highlight w:val="none"/>
                <w:lang w:eastAsia="zh-CN"/>
              </w:rPr>
              <w:t xml:space="preserve">蠡园街道社区卫生服务中心异地改建--家具采购项目</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采购编号：</w:t>
            </w:r>
            <w:r>
              <w:rPr>
                <w:rFonts w:hint="eastAsia" w:ascii="宋体" w:hAnsi="宋体"/>
                <w:sz w:val="24"/>
                <w:highlight w:val="none"/>
                <w:lang w:eastAsia="zh-CN"/>
              </w:rPr>
              <w:t xml:space="preserve">JSZC-320211-HXZC-G2026-0030</w:t>
            </w:r>
            <w:r/>
          </w:p>
          <w:p>
            <w:pPr>
              <w:widowControl/>
              <w:rPr>
                <w:rFonts w:ascii="宋体" w:hAnsi="宋体"/>
                <w:sz w:val="24"/>
                <w:highlight w:val="none"/>
              </w:rPr>
            </w:pPr>
            <w:r>
              <w:rPr>
                <w:rFonts w:hint="eastAsia" w:ascii="宋体" w:hAnsi="宋体"/>
                <w:sz w:val="24"/>
                <w:highlight w:val="none"/>
              </w:rPr>
              <w:t xml:space="preserve">采购方式：公开招标</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8943" w:type="dxa"/>
            <w:vAlign w:val="center"/>
            <w:textDirection w:val="lrTb"/>
            <w:noWrap w:val="false"/>
          </w:tcPr>
          <w:p>
            <w:pPr>
              <w:widowControl/>
              <w:rPr>
                <w:rFonts w:hint="eastAsia" w:ascii="宋体" w:hAnsi="宋体" w:eastAsia="宋体" w:cs="宋体"/>
                <w:b/>
                <w:sz w:val="24"/>
                <w:highlight w:val="none"/>
                <w:lang w:eastAsia="zh-CN"/>
              </w:rPr>
            </w:pPr>
            <w:r>
              <w:rPr>
                <w:rFonts w:hint="eastAsia" w:ascii="宋体" w:hAnsi="宋体"/>
                <w:sz w:val="24"/>
                <w:highlight w:val="none"/>
              </w:rPr>
              <w:t xml:space="preserve">采购人：</w:t>
            </w:r>
            <w:r>
              <w:rPr>
                <w:rFonts w:hint="eastAsia" w:ascii="宋体" w:hAnsi="宋体"/>
                <w:sz w:val="24"/>
                <w:highlight w:val="none"/>
                <w:lang w:eastAsia="zh-CN"/>
              </w:rPr>
              <w:t xml:space="preserve">江苏省无锡蠡园经济开发区管理委员会</w:t>
            </w:r>
            <w:r/>
          </w:p>
          <w:p>
            <w:pPr>
              <w:widowControl/>
              <w:rPr>
                <w:rFonts w:ascii="宋体" w:hAnsi="宋体"/>
                <w:sz w:val="24"/>
                <w:szCs w:val="24"/>
                <w:highlight w:val="none"/>
              </w:rPr>
            </w:pPr>
            <w:r>
              <w:rPr>
                <w:rFonts w:hint="eastAsia" w:ascii="宋体" w:hAnsi="宋体"/>
                <w:sz w:val="24"/>
                <w:highlight w:val="none"/>
              </w:rPr>
              <w:t xml:space="preserve">采购人地址：</w:t>
            </w:r>
            <w:r>
              <w:rPr>
                <w:rFonts w:hint="eastAsia" w:ascii="宋体" w:hAnsi="宋体" w:cs="宋体"/>
                <w:sz w:val="24"/>
                <w:highlight w:val="none"/>
                <w:lang w:eastAsia="zh-CN"/>
              </w:rPr>
              <w:t xml:space="preserve">无锡市滨湖区滴翠路99号</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采购代理机构：</w:t>
            </w:r>
            <w:r>
              <w:rPr>
                <w:rFonts w:hint="eastAsia" w:ascii="宋体" w:hAnsi="宋体"/>
                <w:sz w:val="24"/>
                <w:highlight w:val="none"/>
                <w:lang w:eastAsia="zh-CN"/>
              </w:rPr>
              <w:t xml:space="preserve">江苏省华厦工程项目管理有限公司</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采购机构地址：</w:t>
            </w:r>
            <w:r>
              <w:rPr>
                <w:rFonts w:hint="eastAsia" w:ascii="宋体" w:hAnsi="宋体" w:cs="宋体"/>
                <w:sz w:val="24"/>
                <w:highlight w:val="none"/>
                <w:lang w:eastAsia="zh-CN"/>
              </w:rPr>
              <w:t xml:space="preserve">无锡市惠山区惠山大道88号明都大厦9号15楼</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8943" w:type="dxa"/>
            <w:vAlign w:val="center"/>
            <w:textDirection w:val="lrTb"/>
            <w:noWrap w:val="false"/>
          </w:tcPr>
          <w:p>
            <w:pPr>
              <w:ind w:firstLine="480"/>
              <w:widowControl/>
              <w:rPr>
                <w:rFonts w:ascii="宋体" w:hAnsi="宋体" w:cs="宋体"/>
                <w:sz w:val="24"/>
                <w:highlight w:val="none"/>
              </w:rPr>
            </w:pPr>
            <w:r>
              <w:rPr>
                <w:rFonts w:hint="eastAsia" w:ascii="宋体" w:hAnsi="宋体" w:cs="宋体"/>
                <w:sz w:val="24"/>
                <w:highlight w:val="none"/>
              </w:rPr>
              <w:t xml:space="preserve">采购项目概况、要求： </w:t>
            </w:r>
            <w:r/>
          </w:p>
          <w:p>
            <w:pPr>
              <w:ind w:firstLine="480"/>
              <w:widowControl/>
              <w:rPr>
                <w:rFonts w:ascii="宋体" w:hAnsi="宋体" w:cs="宋体"/>
                <w:sz w:val="24"/>
                <w:highlight w:val="none"/>
              </w:rPr>
            </w:pPr>
            <w:r>
              <w:rPr>
                <w:rFonts w:hint="eastAsia" w:ascii="宋体" w:hAnsi="宋体" w:cs="宋体"/>
                <w:sz w:val="24"/>
                <w:highlight w:val="none"/>
              </w:rPr>
              <w:t xml:space="preserve">1.采购范围：本项目为</w:t>
            </w:r>
            <w:r>
              <w:rPr>
                <w:rFonts w:hint="eastAsia" w:ascii="宋体" w:hAnsi="宋体" w:cs="宋体"/>
                <w:sz w:val="24"/>
                <w:highlight w:val="none"/>
                <w:lang w:eastAsia="zh-CN"/>
              </w:rPr>
              <w:t xml:space="preserve">蠡园街道社区卫生服务中心异地改建--家具采购</w:t>
            </w:r>
            <w:r>
              <w:rPr>
                <w:rFonts w:hint="eastAsia" w:ascii="宋体" w:hAnsi="宋体" w:cs="宋体"/>
                <w:sz w:val="24"/>
                <w:highlight w:val="none"/>
              </w:rPr>
              <w:t xml:space="preserve">，具体详见采购需求。</w:t>
            </w:r>
            <w:r/>
          </w:p>
          <w:p>
            <w:pPr>
              <w:ind w:firstLine="480"/>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2.交货及安装完工时间：收到</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指令后30个日历天内安装调试完毕，并投入正常使用；</w:t>
            </w:r>
            <w:r/>
          </w:p>
          <w:p>
            <w:pPr>
              <w:ind w:firstLine="480"/>
              <w:widowControl/>
              <w:rPr>
                <w:rFonts w:ascii="宋体" w:hAnsi="宋体" w:cs="宋体"/>
                <w:sz w:val="24"/>
                <w:highlight w:val="none"/>
              </w:rPr>
            </w:pPr>
            <w:r>
              <w:rPr>
                <w:rFonts w:hint="eastAsia" w:ascii="宋体" w:hAnsi="宋体" w:cs="宋体"/>
                <w:sz w:val="24"/>
                <w:highlight w:val="none"/>
              </w:rPr>
              <w:t xml:space="preserve">3.交货地点：采购人指定地点；</w:t>
            </w:r>
            <w:r/>
          </w:p>
          <w:p>
            <w:pPr>
              <w:ind w:firstLine="480"/>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4.质量要求：</w:t>
            </w:r>
            <w:r>
              <w:rPr>
                <w:rFonts w:hint="eastAsia" w:ascii="宋体" w:hAnsi="宋体" w:cs="宋体"/>
                <w:sz w:val="24"/>
                <w:highlight w:val="none"/>
                <w:lang w:eastAsia="zh-CN"/>
              </w:rPr>
              <w:t xml:space="preserve">符合国家相关质量及环保标准，一次性验收100%合格</w:t>
            </w:r>
            <w:r>
              <w:rPr>
                <w:rFonts w:hint="eastAsia" w:ascii="宋体" w:hAnsi="宋体" w:cs="宋体"/>
                <w:sz w:val="24"/>
                <w:highlight w:val="none"/>
              </w:rPr>
              <w:t xml:space="preserve"> ；</w:t>
            </w:r>
            <w:r/>
          </w:p>
          <w:p>
            <w:pPr>
              <w:ind w:firstLine="480"/>
              <w:widowControl/>
              <w:rPr>
                <w:rFonts w:ascii="宋体" w:hAnsi="宋体" w:cs="宋体"/>
                <w:sz w:val="24"/>
                <w:highlight w:val="none"/>
              </w:rPr>
            </w:pPr>
            <w:r>
              <w:rPr>
                <w:rFonts w:hint="eastAsia" w:ascii="宋体" w:hAnsi="宋体" w:cs="宋体"/>
                <w:sz w:val="24"/>
                <w:highlight w:val="none"/>
              </w:rPr>
              <w:t xml:space="preserve">5.质保期：</w:t>
            </w:r>
            <w:r>
              <w:rPr>
                <w:rFonts w:hint="eastAsia" w:ascii="宋体" w:hAnsi="宋体" w:cs="宋体"/>
                <w:sz w:val="24"/>
                <w:highlight w:val="none"/>
                <w:lang w:eastAsia="zh-CN"/>
              </w:rPr>
              <w:t xml:space="preserve">自最终验收合格、交付使用之日起3年</w:t>
            </w:r>
            <w:r>
              <w:rPr>
                <w:rFonts w:hint="eastAsia" w:ascii="宋体" w:hAnsi="宋体" w:cs="宋体"/>
                <w:sz w:val="24"/>
                <w:highlight w:val="none"/>
              </w:rPr>
              <w:t xml:space="preserve">；</w:t>
            </w:r>
            <w:r/>
          </w:p>
          <w:p>
            <w:pPr>
              <w:ind w:firstLine="480"/>
              <w:widowControl/>
              <w:rPr>
                <w:rFonts w:ascii="宋体" w:hAnsi="宋体" w:cs="宋体"/>
                <w:sz w:val="24"/>
                <w:highlight w:val="none"/>
              </w:rPr>
            </w:pPr>
            <w:r>
              <w:rPr>
                <w:rFonts w:hint="eastAsia" w:ascii="宋体" w:hAnsi="宋体" w:cs="宋体"/>
                <w:sz w:val="24"/>
                <w:highlight w:val="none"/>
              </w:rPr>
              <w:t xml:space="preserve">6.维修响应时间：</w:t>
            </w:r>
            <w:r>
              <w:rPr>
                <w:rFonts w:hint="eastAsia" w:ascii="宋体"/>
                <w:bCs/>
                <w:color w:val="000000"/>
                <w:sz w:val="24"/>
                <w:szCs w:val="24"/>
                <w:highlight w:val="none"/>
                <w:lang w:eastAsia="zh-CN"/>
              </w:rPr>
              <w:t xml:space="preserve">在本项目质保期内，一旦发生质量问题，中标人保证在接到通知2小时内到达现场，24小时内赶到现场进行修理、更换或退货，费用由中标人负责。如果中标人在接到通知后2小时内没有答复，则视为中标人承认质量问题并承担由此发生的一切费用。质保期内家具的一切质量问题，更换部件及家具本身质量原因造成的损失应全部由中标人负责</w:t>
            </w:r>
            <w:r>
              <w:rPr>
                <w:rFonts w:hint="eastAsia" w:ascii="宋体" w:hAnsi="宋体" w:cs="宋体"/>
                <w:sz w:val="24"/>
                <w:highlight w:val="none"/>
              </w:rPr>
              <w:t xml:space="preserve">；</w:t>
            </w:r>
            <w:r/>
          </w:p>
          <w:p>
            <w:pPr>
              <w:ind w:firstLine="480"/>
              <w:widowControl/>
              <w:rPr>
                <w:rFonts w:ascii="宋体" w:hAnsi="宋体" w:cs="宋体"/>
                <w:sz w:val="24"/>
                <w:highlight w:val="none"/>
              </w:rPr>
            </w:pPr>
            <w:r>
              <w:rPr>
                <w:rFonts w:hint="eastAsia" w:ascii="宋体" w:hAnsi="宋体" w:cs="宋体"/>
                <w:sz w:val="24"/>
                <w:highlight w:val="none"/>
              </w:rPr>
              <w:t xml:space="preserve">7.本项目采购预算为：</w:t>
            </w:r>
            <w:r>
              <w:rPr>
                <w:rFonts w:hint="eastAsia" w:ascii="宋体" w:hAnsi="宋体" w:cs="宋体"/>
                <w:sz w:val="24"/>
                <w:highlight w:val="none"/>
                <w:lang w:eastAsia="zh-CN"/>
              </w:rPr>
              <w:t xml:space="preserve">2400000</w:t>
            </w:r>
            <w:r>
              <w:rPr>
                <w:rFonts w:hint="eastAsia" w:ascii="宋体" w:hAnsi="宋体" w:cs="宋体"/>
                <w:sz w:val="24"/>
                <w:highlight w:val="none"/>
              </w:rPr>
              <w:t xml:space="preserve">元。</w:t>
            </w:r>
            <w:r/>
          </w:p>
          <w:p>
            <w:pPr>
              <w:ind w:firstLine="480"/>
              <w:widowControl/>
              <w:rPr>
                <w:rFonts w:ascii="宋体" w:hAnsi="宋体" w:cs="宋体"/>
                <w:sz w:val="24"/>
                <w:highlight w:val="none"/>
              </w:rPr>
            </w:pPr>
            <w:r>
              <w:rPr>
                <w:rFonts w:hint="eastAsia" w:ascii="宋体" w:hAnsi="宋体" w:cs="宋体"/>
                <w:sz w:val="24"/>
                <w:highlight w:val="none"/>
              </w:rPr>
              <w:t xml:space="preserve">8.本项目最高限价为：</w:t>
            </w:r>
            <w:r>
              <w:rPr>
                <w:rFonts w:hint="eastAsia" w:ascii="宋体" w:hAnsi="宋体" w:cs="宋体"/>
                <w:sz w:val="24"/>
                <w:highlight w:val="none"/>
                <w:lang w:eastAsia="zh-CN"/>
              </w:rPr>
              <w:t xml:space="preserve">1941393</w:t>
            </w:r>
            <w:r>
              <w:rPr>
                <w:rFonts w:hint="eastAsia" w:ascii="宋体" w:hAnsi="宋体" w:cs="宋体"/>
                <w:sz w:val="24"/>
                <w:highlight w:val="none"/>
              </w:rPr>
              <w:t xml:space="preserve">元。</w:t>
            </w:r>
            <w:r/>
          </w:p>
          <w:p>
            <w:pPr>
              <w:ind w:firstLine="480"/>
              <w:widowControl/>
              <w:rPr>
                <w:rFonts w:ascii="宋体" w:hAnsi="宋体" w:cs="宋体"/>
                <w:sz w:val="24"/>
                <w:highlight w:val="none"/>
              </w:rPr>
            </w:pPr>
            <w:r>
              <w:rPr>
                <w:rFonts w:hint="eastAsia" w:ascii="宋体" w:hAnsi="宋体" w:cs="宋体"/>
                <w:sz w:val="24"/>
                <w:highlight w:val="none"/>
              </w:rPr>
              <w:t xml:space="preserve">9.本项目是否专门面向中小企业：是。</w:t>
            </w:r>
            <w:r/>
          </w:p>
          <w:p>
            <w:pPr>
              <w:ind w:firstLine="480"/>
              <w:widowControl/>
              <w:rPr>
                <w:rFonts w:ascii="宋体" w:hAnsi="宋体" w:cs="宋体"/>
                <w:sz w:val="24"/>
                <w:highlight w:val="none"/>
              </w:rPr>
            </w:pPr>
            <w:r>
              <w:rPr>
                <w:rFonts w:hint="eastAsia" w:ascii="宋体" w:hAnsi="宋体" w:cs="宋体"/>
                <w:sz w:val="24"/>
                <w:highlight w:val="none"/>
              </w:rPr>
              <w:t xml:space="preserve">10.本项目标的所属行业：工业（制造业）或零售业。工业（制造业）从业</w:t>
            </w:r>
            <w:r>
              <w:rPr>
                <w:rFonts w:hint="eastAsia" w:ascii="宋体" w:hAnsi="宋体" w:cs="宋体"/>
                <w:sz w:val="24"/>
                <w:highlight w:val="none"/>
              </w:rPr>
              <w:t xml:space="preserve">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tc>
      </w:tr>
      <w:tr>
        <w:trPr>
          <w:jc w:val="center"/>
          <w:trHeight w:val="517"/>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8943" w:type="dxa"/>
            <w:vAlign w:val="center"/>
            <w:textDirection w:val="lrTb"/>
            <w:noWrap w:val="false"/>
          </w:tcPr>
          <w:p>
            <w:pPr>
              <w:tabs>
                <w:tab w:val="left" w:pos="0" w:leader="none"/>
              </w:tabs>
              <w:rPr>
                <w:b/>
                <w:bCs/>
                <w:sz w:val="24"/>
                <w:highlight w:val="none"/>
              </w:rPr>
            </w:pPr>
            <w:r>
              <w:rPr>
                <w:rFonts w:hint="eastAsia"/>
                <w:b/>
                <w:bCs/>
                <w:sz w:val="24"/>
                <w:highlight w:val="none"/>
              </w:rPr>
              <w:t xml:space="preserve">投标人资格要求：</w:t>
            </w:r>
            <w:r/>
          </w:p>
          <w:p>
            <w:pPr>
              <w:numPr>
                <w:ilvl w:val="0"/>
                <w:numId w:val="8"/>
              </w:numPr>
              <w:tabs>
                <w:tab w:val="left" w:pos="0" w:leader="none"/>
              </w:tabs>
              <w:rPr>
                <w:sz w:val="24"/>
                <w:highlight w:val="none"/>
              </w:rPr>
            </w:pPr>
            <w:r>
              <w:rPr>
                <w:rFonts w:hint="eastAsia"/>
                <w:sz w:val="24"/>
                <w:highlight w:val="none"/>
              </w:rPr>
              <w:t xml:space="preserve">具备《中华人民共和国政府采购法》第二十二条第一款规定的条件；</w:t>
            </w:r>
            <w:r/>
          </w:p>
          <w:p>
            <w:pPr>
              <w:tabs>
                <w:tab w:val="left" w:pos="0" w:leader="none"/>
              </w:tabs>
              <w:rPr>
                <w:sz w:val="24"/>
                <w:highlight w:val="none"/>
              </w:rPr>
            </w:pPr>
            <w:r>
              <w:rPr>
                <w:rFonts w:hint="eastAsia"/>
                <w:sz w:val="24"/>
                <w:highlight w:val="none"/>
              </w:rPr>
              <w:t xml:space="preserve">1.投标人</w:t>
            </w:r>
            <w:r>
              <w:rPr>
                <w:rFonts w:hint="eastAsia"/>
                <w:sz w:val="24"/>
                <w:highlight w:val="none"/>
                <w:lang w:val="zh-CN"/>
              </w:rPr>
              <w:t xml:space="preserve">必须为中华人民共和国境内注册的独立法人单位或者其他组织</w:t>
            </w:r>
            <w:r>
              <w:rPr>
                <w:rFonts w:hint="eastAsia"/>
                <w:sz w:val="24"/>
                <w:highlight w:val="none"/>
              </w:rPr>
              <w:t xml:space="preserve">（提供具有独立承担民事责任能力的投标人有效的营业执照或相关部门的登记证明文件）；</w:t>
            </w:r>
            <w:r/>
          </w:p>
          <w:p>
            <w:pPr>
              <w:tabs>
                <w:tab w:val="left" w:pos="0" w:leader="none"/>
              </w:tabs>
              <w:rPr>
                <w:rFonts w:ascii="宋体" w:hAnsi="宋体" w:cs="宋体"/>
                <w:sz w:val="24"/>
                <w:highlight w:val="none"/>
              </w:rPr>
            </w:pPr>
            <w:r>
              <w:rPr>
                <w:rFonts w:hint="eastAsia"/>
                <w:sz w:val="24"/>
                <w:highlight w:val="none"/>
              </w:rPr>
              <w:t xml:space="preserve">2.</w:t>
            </w:r>
            <w:r>
              <w:rPr>
                <w:rFonts w:hint="eastAsia"/>
                <w:sz w:val="24"/>
                <w:highlight w:val="none"/>
                <w:lang w:val="zh-CN"/>
              </w:rPr>
              <w:t xml:space="preserve">被授权委托人应为投标人在职员工，</w:t>
            </w:r>
            <w:r>
              <w:rPr>
                <w:rFonts w:hint="eastAsia"/>
                <w:sz w:val="24"/>
                <w:highlight w:val="none"/>
              </w:rPr>
              <w:t xml:space="preserve">需提供由法定的社保收缴部门出具的最近一年度任意一个月（不含开标当月）的投标人依法为其缴纳社会保险证明（由相关主管部门出具；法定代表人亲自参加投标的除外；社保缴费证明必须提交带有社保部门公章的或含有县（区）级及以上社保部门电子加盖公章或签盖电子公章或带二维码验证的扫描件）</w:t>
            </w:r>
            <w:r>
              <w:rPr>
                <w:rFonts w:hint="eastAsia" w:ascii="宋体" w:hAnsi="宋体" w:cs="宋体"/>
                <w:sz w:val="24"/>
                <w:highlight w:val="none"/>
              </w:rPr>
              <w:t xml:space="preserve">；</w:t>
            </w:r>
            <w:r/>
          </w:p>
          <w:p>
            <w:pPr>
              <w:tabs>
                <w:tab w:val="left" w:pos="0" w:leader="none"/>
              </w:tabs>
              <w:rPr>
                <w:sz w:val="24"/>
                <w:highlight w:val="none"/>
              </w:rPr>
            </w:pPr>
            <w:r>
              <w:rPr>
                <w:rFonts w:hint="eastAsia" w:ascii="宋体" w:hAnsi="宋体" w:cs="宋体"/>
                <w:sz w:val="24"/>
                <w:szCs w:val="24"/>
                <w:highlight w:val="none"/>
              </w:rPr>
              <w:t xml:space="preserve">3.</w:t>
            </w:r>
            <w:r>
              <w:rPr>
                <w:rFonts w:hint="eastAsia"/>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p>
          <w:p>
            <w:pPr>
              <w:tabs>
                <w:tab w:val="left" w:pos="0" w:leader="none"/>
              </w:tabs>
              <w:rPr>
                <w:sz w:val="24"/>
                <w:highlight w:val="none"/>
              </w:rPr>
            </w:pPr>
            <w:r>
              <w:rPr>
                <w:rFonts w:hint="eastAsia"/>
                <w:sz w:val="24"/>
                <w:highlight w:val="none"/>
              </w:rPr>
              <w:t xml:space="preserve">4.投标人近一年中任意一个月份（不含投标当月）的依法缴纳税收的相关材料（提供相关主管部门证明或银行代扣证明）；</w:t>
            </w:r>
            <w:r/>
          </w:p>
          <w:p>
            <w:pPr>
              <w:tabs>
                <w:tab w:val="left" w:pos="0" w:leader="none"/>
              </w:tabs>
              <w:rPr>
                <w:sz w:val="24"/>
                <w:highlight w:val="none"/>
              </w:rPr>
            </w:pPr>
            <w:r>
              <w:rPr>
                <w:rFonts w:hint="eastAsia"/>
                <w:sz w:val="24"/>
                <w:highlight w:val="none"/>
              </w:rPr>
              <w:t xml:space="preserve">5.投标人近一年中任意一个月份（不含投标当月）的依法缴纳社会保障资金的相关材料（提供相关主管部门证明或银行代扣证明）；</w:t>
            </w:r>
            <w:r/>
          </w:p>
          <w:p>
            <w:pPr>
              <w:tabs>
                <w:tab w:val="left" w:pos="0" w:leader="none"/>
              </w:tabs>
              <w:rPr>
                <w:sz w:val="24"/>
                <w:highlight w:val="none"/>
              </w:rPr>
            </w:pPr>
            <w:r>
              <w:rPr>
                <w:rFonts w:hint="eastAsia"/>
                <w:sz w:val="24"/>
                <w:highlight w:val="none"/>
              </w:rPr>
              <w:t xml:space="preserve">6.本项目不接受联合体投标。</w:t>
            </w:r>
            <w:r/>
          </w:p>
          <w:p>
            <w:pPr>
              <w:tabs>
                <w:tab w:val="left" w:pos="0" w:leader="none"/>
              </w:tabs>
              <w:rPr>
                <w:b/>
                <w:bCs/>
                <w:sz w:val="24"/>
                <w:highlight w:val="none"/>
              </w:rPr>
            </w:pPr>
            <w:r>
              <w:rPr>
                <w:rFonts w:hint="eastAsia"/>
                <w:b/>
                <w:bCs/>
                <w:sz w:val="24"/>
                <w:highlight w:val="none"/>
              </w:rPr>
              <w:t xml:space="preserve">（二）落实政府采购政策需满足的资格要求：</w:t>
            </w:r>
            <w:r/>
          </w:p>
          <w:p>
            <w:pPr>
              <w:tabs>
                <w:tab w:val="left" w:pos="0" w:leader="none"/>
              </w:tabs>
              <w:rPr>
                <w:sz w:val="24"/>
                <w:highlight w:val="none"/>
              </w:rPr>
            </w:pPr>
            <w:r>
              <w:rPr>
                <w:rFonts w:hint="eastAsia"/>
                <w:sz w:val="24"/>
                <w:highlight w:val="none"/>
              </w:rPr>
              <w:t xml:space="preserve">1.本项目专门面向中小企业采购；根据《中小企业划型标准规定》工信部联企业〔2011〕300号，本项目所属行业为：</w:t>
            </w:r>
            <w:r>
              <w:rPr>
                <w:rFonts w:hint="eastAsia" w:ascii="宋体" w:hAnsi="宋体" w:cs="宋体"/>
                <w:sz w:val="24"/>
                <w:highlight w:val="none"/>
              </w:rPr>
              <w:t xml:space="preserve">工业（制造业）或零售业</w:t>
            </w:r>
            <w:r>
              <w:rPr>
                <w:rFonts w:hint="eastAsia"/>
                <w:sz w:val="24"/>
                <w:highlight w:val="none"/>
              </w:rPr>
              <w:t xml:space="preserve">。供应商提供的货物应为中/小/微企业或监狱企业或残疾人福利性单位制造；</w:t>
            </w:r>
            <w:r/>
          </w:p>
          <w:p>
            <w:pPr>
              <w:tabs>
                <w:tab w:val="left" w:pos="0" w:leader="none"/>
              </w:tabs>
              <w:rPr>
                <w:rFonts w:ascii="宋体" w:hAnsi="宋体" w:cs="宋体"/>
                <w:sz w:val="24"/>
                <w:szCs w:val="24"/>
                <w:highlight w:val="none"/>
              </w:rPr>
            </w:pPr>
            <w:r>
              <w:rPr>
                <w:rFonts w:hint="eastAsia" w:ascii="宋体" w:hAnsi="宋体" w:cs="宋体"/>
                <w:b/>
                <w:bCs/>
                <w:sz w:val="24"/>
                <w:szCs w:val="24"/>
                <w:highlight w:val="none"/>
              </w:rPr>
              <w:t xml:space="preserve">（三）本项目的特定资格要求：</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sz w:val="24"/>
                <w:szCs w:val="24"/>
                <w:highlight w:val="none"/>
              </w:rPr>
              <w:t xml:space="preserve">。</w:t>
            </w:r>
            <w:r/>
          </w:p>
          <w:p>
            <w:pPr>
              <w:tabs>
                <w:tab w:val="left" w:pos="0" w:leader="none"/>
              </w:tabs>
              <w:rPr>
                <w:rFonts w:ascii="宋体" w:hAnsi="宋体" w:cs="宋体"/>
                <w:sz w:val="24"/>
                <w:szCs w:val="24"/>
                <w:highlight w:val="none"/>
              </w:rPr>
            </w:pPr>
            <w:r>
              <w:rPr>
                <w:rFonts w:ascii="宋体" w:hAnsi="宋体" w:cs="宋体"/>
                <w:sz w:val="24"/>
                <w:szCs w:val="24"/>
                <w:highlight w:val="none"/>
              </w:rPr>
              <w:t xml:space="preserve">注</w:t>
            </w:r>
            <w:r>
              <w:rPr>
                <w:rFonts w:hint="eastAsia" w:ascii="宋体" w:hAnsi="宋体" w:cs="宋体"/>
                <w:sz w:val="24"/>
                <w:szCs w:val="24"/>
                <w:highlight w:val="none"/>
              </w:rPr>
              <w:t xml:space="preserve">：（</w:t>
            </w:r>
            <w:r>
              <w:rPr>
                <w:rFonts w:ascii="宋体" w:hAnsi="宋体" w:cs="宋体"/>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szCs w:val="24"/>
                <w:highlight w:val="none"/>
              </w:rPr>
              <w:t xml:space="preserve">以由</w:t>
            </w:r>
            <w:r>
              <w:rPr>
                <w:rFonts w:ascii="宋体" w:hAnsi="宋体" w:cs="宋体"/>
                <w:sz w:val="24"/>
                <w:szCs w:val="24"/>
                <w:highlight w:val="none"/>
              </w:rPr>
              <w:t xml:space="preserve">分支机构参加政府采购和签订合同。</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2）重大违法记录是指</w:t>
            </w:r>
            <w:r>
              <w:rPr>
                <w:rFonts w:hint="eastAsia" w:ascii="宋体" w:hAnsi="宋体" w:cs="宋体"/>
                <w:sz w:val="24"/>
                <w:szCs w:val="24"/>
                <w:highlight w:val="none"/>
              </w:rPr>
              <w:t xml:space="preserve">投标人</w:t>
            </w:r>
            <w:r>
              <w:rPr>
                <w:rFonts w:ascii="宋体" w:hAnsi="宋体" w:cs="宋体"/>
                <w:sz w:val="24"/>
                <w:szCs w:val="24"/>
                <w:highlight w:val="none"/>
              </w:rPr>
              <w:t xml:space="preserve">因违法经营受到刑事处罚或者责令停产停业、吊销许可证或者执照、较大数额罚款等行政处罚。</w:t>
            </w:r>
            <w:r>
              <w:rPr>
                <w:rFonts w:hint="eastAsia" w:ascii="宋体" w:hAnsi="宋体" w:cs="宋体"/>
                <w:sz w:val="24"/>
                <w:szCs w:val="24"/>
                <w:highlight w:val="none"/>
              </w:rPr>
              <w:t xml:space="preserve">（</w:t>
            </w:r>
            <w:r>
              <w:rPr>
                <w:rFonts w:ascii="宋体" w:hAnsi="宋体" w:cs="宋体"/>
                <w:sz w:val="24"/>
                <w:szCs w:val="24"/>
                <w:highlight w:val="none"/>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sz w:val="24"/>
                <w:szCs w:val="24"/>
                <w:highlight w:val="none"/>
              </w:rPr>
              <w:t xml:space="preserve">）</w:t>
            </w:r>
            <w:r>
              <w:rPr>
                <w:rFonts w:ascii="宋体" w:hAnsi="宋体" w:cs="宋体"/>
                <w:sz w:val="24"/>
                <w:szCs w:val="24"/>
                <w:highlight w:val="none"/>
              </w:rPr>
              <w:t xml:space="preserve">。</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8943" w:type="dxa"/>
            <w:vAlign w:val="center"/>
            <w:textDirection w:val="lrTb"/>
            <w:noWrap w:val="false"/>
          </w:tcPr>
          <w:p>
            <w:pPr>
              <w:numPr>
                <w:ilvl w:val="0"/>
                <w:numId w:val="9"/>
              </w:numPr>
              <w:ind w:left="57"/>
              <w:widowControl/>
              <w:tabs>
                <w:tab w:val="left" w:pos="360" w:leader="none"/>
              </w:tabs>
              <w:rPr>
                <w:rFonts w:ascii="宋体" w:hAnsi="宋体" w:cs="宋体"/>
                <w:b/>
                <w:color w:val="000000"/>
                <w:sz w:val="24"/>
                <w:highlight w:val="none"/>
              </w:rPr>
            </w:pPr>
            <w:r>
              <w:rPr>
                <w:rFonts w:hint="eastAsia" w:ascii="宋体" w:hAnsi="宋体" w:cs="宋体"/>
                <w:b/>
                <w:color w:val="000000"/>
                <w:sz w:val="24"/>
                <w:highlight w:val="none"/>
              </w:rPr>
              <w:t xml:space="preserve">获取招标文件方式：供应商登录苏采云平台</w:t>
            </w:r>
            <w:r/>
          </w:p>
          <w:p>
            <w:pPr>
              <w:widowControl/>
              <w:tabs>
                <w:tab w:val="left" w:pos="360" w:leader="none"/>
              </w:tabs>
              <w:rPr>
                <w:rFonts w:ascii="宋体" w:hAnsi="宋体" w:cs="宋体"/>
                <w:bCs/>
                <w:color w:val="000000"/>
                <w:sz w:val="24"/>
                <w:highlight w:val="none"/>
              </w:rPr>
            </w:pPr>
            <w:r>
              <w:rPr>
                <w:rFonts w:hint="eastAsia" w:ascii="宋体" w:hAnsi="宋体" w:cs="宋体"/>
                <w:bCs/>
                <w:color w:val="000000"/>
                <w:sz w:val="24"/>
                <w:highlight w:val="none"/>
              </w:rPr>
              <w:t xml:space="preserve">（http://jszfcg.jsczt.cn/</w:t>
            </w:r>
            <w:r>
              <w:rPr>
                <w:rFonts w:hint="eastAsia" w:ascii="宋体" w:hAnsi="宋体" w:cs="宋体"/>
                <w:bCs/>
                <w:color w:val="000000"/>
                <w:sz w:val="24"/>
                <w:highlight w:val="none"/>
                <w:lang w:eastAsia="zh-CN"/>
              </w:rPr>
              <w:t xml:space="preserve">JSZC-320211-HXZC-G2026-0030</w:t>
            </w:r>
            <w:r>
              <w:rPr>
                <w:rFonts w:hint="eastAsia" w:ascii="宋体" w:hAnsi="宋体" w:cs="宋体"/>
                <w:bCs/>
                <w:color w:val="000000"/>
                <w:sz w:val="24"/>
                <w:highlight w:val="none"/>
              </w:rPr>
              <w:t xml:space="preserve">/login）中免费下载公开招标文件“项目参与”——“采购项目”中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widowControl/>
              <w:rPr>
                <w:rFonts w:ascii="宋体" w:hAnsi="宋体" w:cs="宋体"/>
                <w:sz w:val="24"/>
                <w:highlight w:val="none"/>
              </w:rPr>
            </w:pPr>
            <w:r>
              <w:rPr>
                <w:rFonts w:hint="eastAsia" w:ascii="宋体" w:hAnsi="宋体" w:cs="宋体"/>
                <w:sz w:val="24"/>
                <w:highlight w:val="none"/>
              </w:rPr>
              <w:t xml:space="preserve">（2）招标文件获取时间：自本公告发布之日起五个工作日内</w:t>
            </w:r>
            <w:r>
              <w:rPr>
                <w:rFonts w:hint="eastAsia" w:ascii="宋体" w:hAnsi="宋体" w:cs="宋体"/>
                <w:sz w:val="24"/>
                <w:szCs w:val="24"/>
                <w:highlight w:val="none"/>
              </w:rPr>
              <w:t xml:space="preserve">，每天00:00至12:00，12:00至23:59（北京时间，法定节假日除外）</w:t>
            </w:r>
            <w:r>
              <w:rPr>
                <w:rFonts w:hint="eastAsia" w:ascii="宋体" w:hAnsi="宋体" w:cs="宋体"/>
                <w:sz w:val="24"/>
                <w:highlight w:val="none"/>
              </w:rPr>
              <w:t xml:space="preserve">。五个工作日后仍可下载招标文件，但不作为供应商权益受到损害的证明材料和依据。</w:t>
            </w:r>
            <w:r/>
          </w:p>
          <w:p>
            <w:pPr>
              <w:widowControl/>
              <w:rPr>
                <w:rFonts w:ascii="宋体" w:hAnsi="宋体"/>
                <w:sz w:val="24"/>
                <w:highlight w:val="none"/>
              </w:rPr>
            </w:pPr>
            <w:r>
              <w:rPr>
                <w:rFonts w:hint="eastAsia" w:ascii="宋体" w:hAnsi="宋体" w:cs="宋体"/>
                <w:sz w:val="24"/>
                <w:highlight w:val="none"/>
              </w:rPr>
              <w:t xml:space="preserve">售价：0元。</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8943" w:type="dxa"/>
            <w:vAlign w:val="center"/>
            <w:textDirection w:val="lrTb"/>
            <w:noWrap w:val="false"/>
          </w:tcPr>
          <w:p>
            <w:pPr>
              <w:widowControl/>
              <w:rPr>
                <w:rFonts w:ascii="宋体" w:hAnsi="宋体"/>
                <w:sz w:val="24"/>
                <w:highlight w:val="none"/>
              </w:rPr>
            </w:pPr>
            <w:r>
              <w:rPr>
                <w:rFonts w:hint="eastAsia" w:ascii="宋体" w:hAnsi="宋体"/>
                <w:sz w:val="24"/>
                <w:highlight w:val="none"/>
              </w:rPr>
              <w:t xml:space="preserve">提疑截止时间：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16</w:t>
            </w:r>
            <w:r>
              <w:rPr>
                <w:rFonts w:hint="eastAsia" w:ascii="宋体" w:hAnsi="宋体" w:cs="宋体"/>
                <w:bCs/>
                <w:color w:val="000000"/>
                <w:sz w:val="24"/>
                <w:highlight w:val="none"/>
              </w:rPr>
              <w:t xml:space="preserve">日</w:t>
            </w:r>
            <w:r>
              <w:rPr>
                <w:rFonts w:hint="eastAsia" w:ascii="宋体" w:hAnsi="宋体"/>
                <w:sz w:val="24"/>
                <w:highlight w:val="none"/>
              </w:rPr>
              <w:t xml:space="preserve">11时，以书面形式（含电子邮件）发送给采购代理机构。</w:t>
            </w:r>
            <w:r/>
          </w:p>
          <w:p>
            <w:pPr>
              <w:widowControl/>
              <w:rPr>
                <w:rFonts w:ascii="宋体" w:hAnsi="宋体"/>
                <w:sz w:val="24"/>
                <w:highlight w:val="none"/>
              </w:rPr>
            </w:pPr>
            <w:r>
              <w:rPr>
                <w:rFonts w:hint="eastAsia" w:ascii="宋体" w:hAnsi="宋体"/>
                <w:sz w:val="24"/>
                <w:highlight w:val="none"/>
              </w:rPr>
              <w:t xml:space="preserve">答疑时间：投标文件接受截止时间前15日，以书面形式（含电子邮件）回发给各投标人。</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8943" w:type="dxa"/>
            <w:vAlign w:val="center"/>
            <w:textDirection w:val="lrTb"/>
            <w:noWrap w:val="false"/>
          </w:tcPr>
          <w:p>
            <w:pPr>
              <w:widowControl/>
              <w:rPr>
                <w:rFonts w:ascii="宋体" w:hAnsi="宋体"/>
                <w:sz w:val="24"/>
                <w:highlight w:val="none"/>
              </w:rPr>
            </w:pPr>
            <w:r>
              <w:rPr>
                <w:rFonts w:hint="eastAsia" w:hAnsi="宋体"/>
                <w:bCs/>
                <w:sz w:val="24"/>
                <w:highlight w:val="none"/>
              </w:rPr>
              <w:t xml:space="preserve">本项目</w:t>
            </w:r>
            <w:r>
              <w:rPr>
                <w:rFonts w:hint="eastAsia" w:hAnsi="宋体"/>
                <w:bCs/>
                <w:sz w:val="24"/>
                <w:highlight w:val="none"/>
                <w:lang w:val="en-US" w:eastAsia="zh-CN"/>
              </w:rPr>
              <w:t xml:space="preserve">须</w:t>
            </w:r>
            <w:r>
              <w:rPr>
                <w:rFonts w:hint="eastAsia" w:hAnsi="宋体"/>
                <w:bCs/>
                <w:sz w:val="24"/>
                <w:highlight w:val="none"/>
              </w:rPr>
              <w:t xml:space="preserve">缴纳</w:t>
            </w:r>
            <w:r>
              <w:rPr>
                <w:rFonts w:hint="eastAsia" w:hAnsi="宋体"/>
                <w:bCs/>
                <w:sz w:val="24"/>
                <w:highlight w:val="none"/>
                <w:lang w:val="en-US" w:eastAsia="zh-CN"/>
              </w:rPr>
              <w:t xml:space="preserve">履约</w:t>
            </w:r>
            <w:r>
              <w:rPr>
                <w:rFonts w:hint="eastAsia" w:hAnsi="宋体"/>
                <w:bCs/>
                <w:sz w:val="24"/>
                <w:highlight w:val="none"/>
              </w:rPr>
              <w:t xml:space="preserve">保证金</w:t>
            </w:r>
            <w:r>
              <w:rPr>
                <w:rFonts w:hint="eastAsia" w:hAnsi="宋体"/>
                <w:bCs/>
                <w:sz w:val="24"/>
                <w:highlight w:val="none"/>
                <w:lang w:eastAsia="zh-CN"/>
              </w:rPr>
              <w:t xml:space="preserve">：</w:t>
            </w:r>
            <w:r>
              <w:rPr>
                <w:rFonts w:hint="eastAsia" w:hAnsi="宋体"/>
                <w:bCs/>
                <w:sz w:val="24"/>
                <w:highlight w:val="none"/>
                <w:lang w:val="en-US" w:eastAsia="zh-CN"/>
              </w:rPr>
              <w:t xml:space="preserve">合同价款的10%</w:t>
            </w:r>
            <w:r>
              <w:rPr>
                <w:rFonts w:hint="eastAsia" w:hAnsi="宋体"/>
                <w:bCs/>
                <w:sz w:val="24"/>
                <w:highlight w:val="none"/>
              </w:rPr>
              <w:t xml:space="preserve">。</w:t>
            </w:r>
            <w:r/>
          </w:p>
        </w:tc>
      </w:tr>
      <w:tr>
        <w:trPr>
          <w:jc w:val="center"/>
          <w:trHeight w:val="90"/>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8943" w:type="dxa"/>
            <w:vAlign w:val="center"/>
            <w:textDirection w:val="lrTb"/>
            <w:noWrap w:val="false"/>
          </w:tcPr>
          <w:p>
            <w:pPr>
              <w:widowControl/>
              <w:rPr>
                <w:rFonts w:ascii="宋体" w:hAnsi="宋体"/>
                <w:sz w:val="24"/>
                <w:highlight w:val="none"/>
              </w:rPr>
            </w:pPr>
            <w:r>
              <w:rPr>
                <w:rFonts w:hint="eastAsia" w:ascii="宋体" w:hAnsi="宋体"/>
                <w:sz w:val="24"/>
                <w:highlight w:val="none"/>
              </w:rPr>
              <w:t xml:space="preserve">投标有效期：投标截止之日起90天</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网上投标文件截止时间（开标时间）：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sz w:val="24"/>
                <w:highlight w:val="none"/>
              </w:rPr>
              <w:t xml:space="preserve">时30分</w:t>
            </w:r>
            <w:r>
              <w:rPr>
                <w:rFonts w:hint="eastAsia" w:ascii="宋体" w:hAnsi="宋体" w:cs="宋体"/>
                <w:color w:val="000000"/>
                <w:sz w:val="24"/>
                <w:highlight w:val="none"/>
                <w:lang w:val="zh-CN"/>
              </w:rPr>
              <w:t xml:space="preserve">（截止时间后的响应文件恕不接受）。</w:t>
            </w:r>
            <w:r/>
          </w:p>
          <w:p>
            <w:pP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网上解密时间：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开启解密后</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分钟。</w:t>
            </w:r>
            <w:r/>
          </w:p>
          <w:p>
            <w:pPr>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投标递交地点：在</w:t>
            </w:r>
            <w:r>
              <w:rPr>
                <w:rFonts w:hint="eastAsia" w:ascii="宋体" w:hAnsi="宋体" w:cs="宋体"/>
                <w:color w:val="000000"/>
                <w:sz w:val="24"/>
                <w:highlight w:val="none"/>
              </w:rPr>
              <w:t xml:space="preserve">苏采云投标客户端上传响应文件。</w:t>
            </w:r>
            <w:r/>
          </w:p>
          <w:p>
            <w:pPr>
              <w:pStyle w:val="728"/>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pStyle w:val="728"/>
              <w:rPr>
                <w:rFonts w:ascii="宋体" w:hAnsi="宋体" w:eastAsia="宋体" w:cs="宋体"/>
                <w:highlight w:val="none"/>
              </w:rPr>
            </w:pPr>
            <w:r>
              <w:rPr>
                <w:rFonts w:hint="eastAsia" w:ascii="宋体" w:hAnsi="宋体" w:eastAsia="宋体" w:cs="宋体"/>
                <w:b/>
                <w:color w:val="000000"/>
                <w:sz w:val="24"/>
                <w:highlight w:val="none"/>
              </w:rPr>
              <w:t xml:space="preserve">1.本项目采用线上不见面开标，报价供应商应根据有关规定和方法，在电子采购平台的电子招投标系统参加开标会议。供应商自行准备CA锁、无线上网的笔记本一台（报价供应商自行解决上网问题，笔记本电脑提前</w:t>
            </w:r>
            <w:r>
              <w:rPr>
                <w:rFonts w:hint="eastAsia" w:ascii="宋体" w:hAnsi="宋体" w:eastAsia="宋体" w:cs="宋体"/>
                <w:b/>
                <w:color w:val="000000"/>
                <w:sz w:val="24"/>
                <w:highlight w:val="none"/>
                <w:lang w:eastAsia="zh-CN"/>
              </w:rPr>
              <w:t xml:space="preserve">确认</w:t>
            </w:r>
            <w:r>
              <w:rPr>
                <w:rFonts w:hint="eastAsia" w:ascii="宋体" w:hAnsi="宋体" w:eastAsia="宋体" w:cs="宋体"/>
                <w:b/>
                <w:color w:val="000000"/>
                <w:sz w:val="24"/>
                <w:highlight w:val="none"/>
              </w:rPr>
              <w:t xml:space="preserve">浏览器设置、CA证书软件下载等，确保和CA证书匹配可以正常登录苏采云投标客户端），如因未准备相关设备及CA锁导致的废标，由投标人自行承担。</w:t>
            </w:r>
            <w:r/>
          </w:p>
          <w:p>
            <w:pPr>
              <w:widowControl/>
              <w:rPr>
                <w:rFonts w:ascii="宋体" w:hAnsi="宋体" w:cs="宋体"/>
                <w:sz w:val="24"/>
                <w:highlight w:val="none"/>
              </w:rPr>
            </w:pPr>
            <w:r>
              <w:rPr>
                <w:rFonts w:hint="eastAsia" w:ascii="宋体" w:hAnsi="宋体" w:cs="宋体"/>
                <w:sz w:val="24"/>
                <w:highlight w:val="none"/>
              </w:rPr>
              <w:t xml:space="preserve">2.投标截止时间后将无法上传或撤回、修改投标文件，请投标人谨慎处理。</w:t>
            </w:r>
            <w:r/>
          </w:p>
          <w:p>
            <w:pPr>
              <w:widowControl/>
              <w:rPr>
                <w:rFonts w:ascii="宋体" w:hAnsi="宋体" w:cs="宋体"/>
                <w:sz w:val="24"/>
                <w:highlight w:val="none"/>
              </w:rPr>
            </w:pPr>
            <w:r>
              <w:rPr>
                <w:rFonts w:hint="eastAsia" w:ascii="宋体" w:hAnsi="宋体" w:cs="宋体"/>
                <w:sz w:val="24"/>
                <w:highlight w:val="none"/>
              </w:rPr>
              <w:t xml:space="preserve">3.请投标人关注开标大厅的提示进行解密，解密时间为30分钟，供应商未解密但解密剩余时间为0秒后，视为投标人放弃投标。</w:t>
            </w:r>
            <w:r/>
          </w:p>
          <w:p>
            <w:pPr>
              <w:widowControl/>
              <w:rPr>
                <w:rFonts w:ascii="宋体" w:hAnsi="宋体"/>
                <w:sz w:val="24"/>
                <w:highlight w:val="none"/>
              </w:rPr>
            </w:pPr>
            <w:r>
              <w:rPr>
                <w:rFonts w:hint="eastAsia" w:ascii="宋体" w:hAnsi="宋体" w:cs="宋体"/>
                <w:sz w:val="24"/>
                <w:highlight w:val="none"/>
              </w:rPr>
              <w:t xml:space="preserve">4.本次投标无需制作纸质投标文件，但</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在领取中标通知书时需提供纸质版投标文件</w:t>
            </w:r>
            <w:r>
              <w:rPr>
                <w:rFonts w:hint="eastAsia" w:ascii="宋体" w:hAnsi="宋体" w:cs="宋体"/>
                <w:sz w:val="24"/>
                <w:highlight w:val="none"/>
                <w:lang w:eastAsia="zh-CN"/>
              </w:rPr>
              <w:t xml:space="preserve">两份</w:t>
            </w:r>
            <w:r>
              <w:rPr>
                <w:rFonts w:hint="eastAsia" w:ascii="宋体" w:hAnsi="宋体" w:cs="宋体"/>
                <w:sz w:val="24"/>
                <w:highlight w:val="none"/>
              </w:rPr>
              <w:t xml:space="preserve">（纸质投标文件应与苏采云系统中上传的投标文件一致并加盖公章），用于项目存档。</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shd w:val="clear" w:color="auto" w:fill="auto"/>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开标时间：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9</w:t>
            </w:r>
            <w:r>
              <w:rPr>
                <w:rFonts w:hint="eastAsia" w:ascii="宋体" w:hAnsi="宋体" w:cs="宋体"/>
                <w:sz w:val="24"/>
                <w:highlight w:val="none"/>
              </w:rPr>
              <w:t xml:space="preserve">时30分</w:t>
            </w:r>
            <w:r/>
          </w:p>
          <w:p>
            <w:pPr>
              <w:widowControl/>
              <w:rPr>
                <w:rFonts w:ascii="宋体" w:hAnsi="宋体" w:cs="宋体"/>
                <w:sz w:val="24"/>
                <w:highlight w:val="none"/>
              </w:rPr>
            </w:pPr>
            <w:r>
              <w:rPr>
                <w:rFonts w:hint="eastAsia" w:ascii="宋体" w:hAnsi="宋体" w:cs="宋体"/>
                <w:sz w:val="24"/>
                <w:highlight w:val="none"/>
              </w:rPr>
              <w:t xml:space="preserve">开标地点：江苏省政府采购（苏采云）平台不见面开标大厅（推荐使用谷歌浏览器）</w:t>
            </w:r>
            <w:r/>
          </w:p>
          <w:p>
            <w:pPr>
              <w:widowControl/>
              <w:rPr>
                <w:rFonts w:ascii="宋体" w:hAnsi="宋体" w:cs="宋体"/>
                <w:sz w:val="24"/>
                <w:highlight w:val="none"/>
              </w:rPr>
            </w:pPr>
            <w:r>
              <w:rPr>
                <w:rFonts w:hint="eastAsia" w:ascii="宋体" w:hAnsi="宋体" w:cs="宋体"/>
                <w:sz w:val="24"/>
                <w:highlight w:val="none"/>
              </w:rPr>
              <w:t xml:space="preserve">评标时间：</w:t>
            </w:r>
            <w:r>
              <w:rPr>
                <w:rFonts w:hint="eastAsia" w:ascii="宋体" w:hAnsi="宋体" w:cs="宋体"/>
                <w:bCs/>
                <w:color w:val="000000"/>
                <w:sz w:val="24"/>
                <w:highlight w:val="none"/>
              </w:rPr>
              <w:t xml:space="preserve">2026年8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sz w:val="24"/>
                <w:highlight w:val="none"/>
              </w:rPr>
              <w:t xml:space="preserve">开标结束后</w:t>
            </w:r>
            <w:r/>
          </w:p>
          <w:p>
            <w:pPr>
              <w:widowControl/>
              <w:rPr>
                <w:rFonts w:ascii="宋体" w:hAnsi="宋体" w:cs="宋体"/>
                <w:sz w:val="24"/>
                <w:highlight w:val="none"/>
              </w:rPr>
            </w:pPr>
            <w:r>
              <w:rPr>
                <w:rFonts w:hint="eastAsia" w:ascii="宋体" w:hAnsi="宋体" w:cs="宋体"/>
                <w:sz w:val="24"/>
                <w:highlight w:val="none"/>
              </w:rPr>
              <w:t xml:space="preserve">评标地点：“苏采云”系统（网址：http://jszfcg.jsczt.cn）</w:t>
            </w:r>
            <w:r/>
          </w:p>
          <w:p>
            <w:pPr>
              <w:widowControl/>
              <w:rPr>
                <w:rFonts w:ascii="宋体" w:hAnsi="宋体" w:cs="宋体"/>
                <w:sz w:val="24"/>
                <w:highlight w:val="none"/>
              </w:rPr>
            </w:pPr>
            <w:r>
              <w:rPr>
                <w:rFonts w:hint="eastAsia" w:ascii="宋体" w:hAnsi="宋体" w:cs="宋体"/>
                <w:sz w:val="24"/>
                <w:highlight w:val="none"/>
              </w:rPr>
              <w:t xml:space="preserve">注：</w:t>
            </w:r>
            <w:r/>
          </w:p>
          <w:p>
            <w:pPr>
              <w:widowControl/>
              <w:rPr>
                <w:rFonts w:ascii="宋体" w:hAnsi="宋体" w:cs="宋体"/>
                <w:sz w:val="24"/>
                <w:highlight w:val="none"/>
              </w:rPr>
            </w:pPr>
            <w:r>
              <w:rPr>
                <w:rFonts w:hint="eastAsia" w:ascii="宋体" w:hAnsi="宋体" w:cs="宋体"/>
                <w:sz w:val="24"/>
                <w:highlight w:val="none"/>
              </w:rPr>
              <w:t xml:space="preserve">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r/>
          </w:p>
          <w:p>
            <w:pPr>
              <w:widowControl/>
              <w:rPr>
                <w:rFonts w:ascii="宋体" w:hAnsi="宋体" w:cs="宋体"/>
                <w:sz w:val="24"/>
                <w:highlight w:val="none"/>
              </w:rPr>
            </w:pPr>
            <w:r>
              <w:rPr>
                <w:rFonts w:hint="eastAsia" w:ascii="宋体" w:hAnsi="宋体" w:cs="宋体"/>
                <w:sz w:val="24"/>
                <w:highlight w:val="none"/>
              </w:rPr>
              <w:t xml:space="preserve">2.投标文件的授权委托书中需明确授权委托人的联系方式（手机），否则如由于无法及时联系相关授权委托人而造成的一切后果由各投标人自行承担。</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11</w:t>
            </w:r>
            <w:r/>
          </w:p>
        </w:tc>
        <w:tc>
          <w:tcPr>
            <w:shd w:val="clear" w:color="auto" w:fill="auto"/>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确定中标候选单位时间：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日</w:t>
            </w:r>
            <w:r>
              <w:rPr>
                <w:rFonts w:hint="eastAsia" w:ascii="宋体" w:hAnsi="宋体" w:cs="宋体"/>
                <w:sz w:val="24"/>
                <w:highlight w:val="none"/>
              </w:rPr>
              <w:t xml:space="preserve">评审结束</w:t>
            </w:r>
            <w:r/>
          </w:p>
          <w:p>
            <w:pPr>
              <w:widowControl/>
              <w:rPr>
                <w:rFonts w:ascii="宋体" w:hAnsi="宋体" w:cs="宋体"/>
                <w:sz w:val="24"/>
                <w:highlight w:val="none"/>
              </w:rPr>
            </w:pPr>
            <w:r>
              <w:rPr>
                <w:rFonts w:hint="eastAsia" w:ascii="宋体" w:hAnsi="宋体" w:cs="宋体"/>
                <w:sz w:val="24"/>
                <w:highlight w:val="none"/>
              </w:rPr>
              <w:t xml:space="preserve">确定中标候选单位地点：</w:t>
            </w:r>
            <w:r>
              <w:rPr>
                <w:rFonts w:hint="eastAsia" w:ascii="宋体" w:hAnsi="宋体"/>
                <w:sz w:val="24"/>
                <w:highlight w:val="none"/>
              </w:rPr>
              <w:t xml:space="preserve">“苏采云”系统（网址：http://jszfcg.jsczt.cn）</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8943" w:type="dxa"/>
            <w:vAlign w:val="center"/>
            <w:textDirection w:val="lrTb"/>
            <w:noWrap w:val="false"/>
          </w:tcPr>
          <w:p>
            <w:pPr>
              <w:widowControl/>
              <w:rPr>
                <w:rFonts w:ascii="宋体" w:hAnsi="宋体" w:cs="宋体"/>
                <w:b/>
                <w:bCs/>
                <w:sz w:val="24"/>
                <w:highlight w:val="none"/>
              </w:rPr>
            </w:pPr>
            <w:r>
              <w:rPr>
                <w:rFonts w:hint="eastAsia" w:ascii="宋体" w:hAnsi="宋体" w:cs="宋体"/>
                <w:b/>
                <w:bCs/>
                <w:sz w:val="24"/>
                <w:highlight w:val="none"/>
              </w:rPr>
              <w:t xml:space="preserve">投标文件制作要求：</w:t>
            </w:r>
            <w:r/>
          </w:p>
          <w:p>
            <w:pPr>
              <w:widowControl/>
              <w:rPr>
                <w:rFonts w:ascii="宋体" w:hAnsi="宋体" w:cs="宋体"/>
                <w:sz w:val="24"/>
                <w:highlight w:val="none"/>
              </w:rPr>
            </w:pPr>
            <w:r>
              <w:rPr>
                <w:rFonts w:hint="eastAsia" w:ascii="宋体" w:hAnsi="宋体" w:cs="宋体"/>
                <w:sz w:val="24"/>
                <w:highlight w:val="none"/>
              </w:rPr>
              <w:t xml:space="preserve">1.因本项目采用线上电子开评标（</w:t>
            </w:r>
            <w:r>
              <w:rPr>
                <w:rFonts w:hint="eastAsia" w:ascii="宋体" w:hAnsi="宋体" w:cs="宋体"/>
                <w:b/>
                <w:bCs/>
                <w:sz w:val="24"/>
                <w:highlight w:val="none"/>
              </w:rPr>
              <w:t xml:space="preserve">网上不见面开标</w:t>
            </w:r>
            <w:r>
              <w:rPr>
                <w:rFonts w:hint="eastAsia" w:ascii="宋体" w:hAnsi="宋体" w:cs="宋体"/>
                <w:sz w:val="24"/>
                <w:highlight w:val="none"/>
              </w:rPr>
              <w:t xml:space="preserve">），供应商在苏采云系统规定的时间内对投标文件进行解密。</w:t>
            </w:r>
            <w:r/>
          </w:p>
          <w:p>
            <w:pPr>
              <w:widowControl/>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在收到中标通知书后与采购人签订合同前，必须提供与系统中电子投标文件一致的纸质投标文件一式两份。</w:t>
            </w:r>
            <w:r/>
          </w:p>
          <w:p>
            <w:pPr>
              <w:widowControl/>
              <w:rPr>
                <w:rFonts w:ascii="宋体" w:hAnsi="宋体" w:cs="宋体"/>
                <w:b/>
                <w:bCs/>
                <w:sz w:val="24"/>
                <w:highlight w:val="none"/>
              </w:rPr>
            </w:pPr>
            <w:r>
              <w:rPr>
                <w:rFonts w:hint="eastAsia" w:ascii="宋体" w:hAnsi="宋体" w:cs="宋体"/>
                <w:b/>
                <w:bCs/>
                <w:sz w:val="24"/>
                <w:highlight w:val="none"/>
              </w:rPr>
              <w:t xml:space="preserve">3.供应商请仔细阅读供应商注册流程和公开招标文件中关于电子开评标等相关事项，如有问题可发送邮件或移动电话咨询。</w:t>
            </w:r>
            <w:r/>
          </w:p>
          <w:p>
            <w:pPr>
              <w:widowControl/>
              <w:rPr>
                <w:rFonts w:ascii="宋体" w:hAnsi="宋体" w:cs="宋体"/>
                <w:sz w:val="24"/>
                <w:highlight w:val="none"/>
              </w:rPr>
            </w:pPr>
            <w:r>
              <w:rPr>
                <w:rFonts w:hint="eastAsia" w:ascii="宋体" w:hAnsi="宋体" w:cs="宋体"/>
                <w:b/>
                <w:bCs/>
                <w:sz w:val="24"/>
                <w:highlight w:val="none"/>
              </w:rPr>
              <w:t xml:space="preserve">4.本次采购采用“苏采云”系统进行采购活动，招标文件发布、报价、评审和中标结果发布全程电子化。</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8943" w:type="dxa"/>
            <w:vAlign w:val="center"/>
            <w:textDirection w:val="lrTb"/>
            <w:noWrap w:val="false"/>
          </w:tcPr>
          <w:p>
            <w:pPr>
              <w:rPr>
                <w:rFonts w:hint="eastAsia" w:ascii="宋体" w:hAnsi="宋体" w:eastAsia="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江苏省无锡蠡园经济开发区管理委员会</w:t>
            </w:r>
            <w:r/>
          </w:p>
          <w:p>
            <w:pPr>
              <w:rPr>
                <w:rFonts w:hint="eastAsia" w:ascii="宋体" w:hAnsi="宋体" w:eastAsia="宋体" w:cs="宋体"/>
                <w:sz w:val="24"/>
                <w:highlight w:val="none"/>
                <w:lang w:eastAsia="zh-CN"/>
              </w:rPr>
            </w:pPr>
            <w:r>
              <w:rPr>
                <w:rFonts w:hint="eastAsia" w:ascii="宋体" w:hAnsi="宋体" w:cs="宋体"/>
                <w:sz w:val="24"/>
                <w:highlight w:val="none"/>
              </w:rPr>
              <w:t xml:space="preserve">采购人地址：</w:t>
            </w:r>
            <w:r>
              <w:rPr>
                <w:rFonts w:hint="eastAsia" w:ascii="宋体" w:hAnsi="宋体" w:cs="宋体"/>
                <w:sz w:val="24"/>
                <w:highlight w:val="none"/>
                <w:lang w:eastAsia="zh-CN"/>
              </w:rPr>
              <w:t xml:space="preserve">无锡市滨湖区滴翠路99号</w:t>
            </w:r>
            <w:r/>
          </w:p>
          <w:p>
            <w:pPr>
              <w:widowControl/>
              <w:rPr>
                <w:rFonts w:ascii="宋体" w:hAnsi="宋体" w:cs="宋体"/>
                <w:sz w:val="24"/>
                <w:highlight w:val="none"/>
              </w:rPr>
            </w:pPr>
            <w:r>
              <w:rPr>
                <w:rFonts w:hint="eastAsia" w:ascii="宋体" w:hAnsi="宋体" w:cs="宋体"/>
                <w:sz w:val="24"/>
                <w:highlight w:val="none"/>
              </w:rPr>
              <w:t xml:space="preserve">联系人：</w:t>
            </w:r>
            <w:r>
              <w:rPr>
                <w:rFonts w:hint="eastAsia" w:ascii="宋体" w:hAnsi="宋体" w:cs="宋体"/>
                <w:sz w:val="24"/>
                <w:highlight w:val="none"/>
                <w:lang w:eastAsia="zh-CN"/>
              </w:rPr>
              <w:t xml:space="preserve">曹千</w:t>
            </w:r>
            <w:r>
              <w:rPr>
                <w:rFonts w:hint="eastAsia" w:ascii="宋体" w:hAnsi="宋体" w:cs="宋体"/>
                <w:sz w:val="24"/>
                <w:highlight w:val="none"/>
              </w:rPr>
              <w:t xml:space="preserve"> </w:t>
            </w:r>
            <w:r/>
          </w:p>
          <w:p>
            <w:pPr>
              <w:widowControl/>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lang w:eastAsia="zh-CN"/>
              </w:rPr>
              <w:t xml:space="preserve">0510-85166939</w:t>
            </w:r>
            <w:r>
              <w:rPr>
                <w:rFonts w:hint="eastAsia" w:ascii="宋体" w:hAnsi="宋体" w:cs="宋体"/>
                <w:sz w:val="24"/>
                <w:highlight w:val="none"/>
              </w:rPr>
              <w:t xml:space="preserve"> </w:t>
            </w:r>
            <w:r/>
          </w:p>
          <w:p>
            <w:pPr>
              <w:widowControl/>
              <w:rPr>
                <w:rFonts w:hint="eastAsia" w:ascii="宋体" w:hAnsi="宋体" w:eastAsia="宋体"/>
                <w:sz w:val="24"/>
                <w:highlight w:val="none"/>
                <w:lang w:eastAsia="zh-CN"/>
              </w:rPr>
            </w:pPr>
            <w:r>
              <w:rPr>
                <w:rFonts w:hint="eastAsia" w:ascii="宋体" w:hAnsi="宋体" w:cs="宋体"/>
                <w:sz w:val="24"/>
                <w:highlight w:val="none"/>
              </w:rPr>
              <w:t xml:space="preserve">采购代理机构：</w:t>
            </w:r>
            <w:r>
              <w:rPr>
                <w:rFonts w:hint="eastAsia" w:ascii="宋体" w:hAnsi="宋体"/>
                <w:sz w:val="24"/>
                <w:highlight w:val="none"/>
                <w:lang w:eastAsia="zh-CN"/>
              </w:rPr>
              <w:t xml:space="preserve">江苏省华厦工程项目管理有限公司</w:t>
            </w:r>
            <w:r/>
          </w:p>
          <w:p>
            <w:pPr>
              <w:ind w:right="-334"/>
              <w:jc w:val="left"/>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联系人：</w:t>
            </w:r>
            <w:r>
              <w:rPr>
                <w:rFonts w:hint="eastAsia" w:ascii="宋体" w:hAnsi="宋体" w:cs="宋体"/>
                <w:color w:val="000000"/>
                <w:sz w:val="24"/>
                <w:highlight w:val="none"/>
                <w:lang w:eastAsia="zh-CN"/>
              </w:rPr>
              <w:t xml:space="preserve">钱足平</w:t>
            </w:r>
            <w:r/>
          </w:p>
          <w:p>
            <w:pPr>
              <w:ind w:right="-334"/>
              <w:widowControl/>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联系电话：</w:t>
            </w:r>
            <w:r>
              <w:rPr>
                <w:rFonts w:hint="eastAsia" w:ascii="宋体" w:hAnsi="宋体" w:cs="宋体"/>
                <w:sz w:val="24"/>
                <w:szCs w:val="28"/>
                <w:highlight w:val="none"/>
                <w:lang w:eastAsia="zh-CN"/>
              </w:rPr>
              <w:t xml:space="preserve">13961603243</w:t>
            </w:r>
            <w:r/>
          </w:p>
          <w:p>
            <w:pPr>
              <w:rPr>
                <w:rFonts w:ascii="宋体" w:hAnsi="宋体" w:cs="宋体"/>
                <w:sz w:val="24"/>
                <w:highlight w:val="none"/>
              </w:rPr>
            </w:pPr>
            <w:r>
              <w:rPr>
                <w:rFonts w:hint="eastAsia" w:ascii="宋体" w:hAnsi="宋体" w:cs="宋体"/>
                <w:sz w:val="24"/>
                <w:highlight w:val="none"/>
              </w:rPr>
              <w:t xml:space="preserve">联系地址：</w:t>
            </w:r>
            <w:r>
              <w:rPr>
                <w:rFonts w:hint="eastAsia" w:ascii="宋体" w:hAnsi="宋体" w:cs="宋体"/>
                <w:sz w:val="24"/>
                <w:highlight w:val="none"/>
                <w:lang w:eastAsia="zh-CN"/>
              </w:rPr>
              <w:t xml:space="preserve">无锡市惠山区惠山大道88号明都大厦9号15楼</w:t>
            </w:r>
            <w:r>
              <w:rPr>
                <w:rFonts w:hint="eastAsia" w:ascii="宋体" w:hAnsi="宋体" w:cs="宋体"/>
                <w:sz w:val="24"/>
                <w:highlight w:val="none"/>
              </w:rPr>
              <w:t xml:space="preserve"> </w:t>
            </w:r>
            <w:r/>
          </w:p>
          <w:p>
            <w:pPr>
              <w:widowControl/>
              <w:rPr>
                <w:rFonts w:ascii="宋体" w:hAnsi="宋体" w:cs="宋体"/>
                <w:sz w:val="24"/>
                <w:highlight w:val="none"/>
              </w:rPr>
            </w:pPr>
            <w:r>
              <w:rPr>
                <w:rFonts w:hint="eastAsia" w:ascii="宋体" w:hAnsi="宋体" w:cs="宋体"/>
                <w:sz w:val="24"/>
                <w:highlight w:val="none"/>
              </w:rPr>
              <w:t xml:space="preserve">邮政编码：214000</w:t>
            </w:r>
            <w:r/>
          </w:p>
          <w:p>
            <w:pPr>
              <w:widowControl/>
              <w:rPr>
                <w:rFonts w:ascii="宋体" w:hAnsi="宋体" w:cs="宋体"/>
                <w:sz w:val="24"/>
                <w:highlight w:val="none"/>
              </w:rPr>
            </w:pPr>
            <w:r>
              <w:rPr>
                <w:rFonts w:hint="eastAsia" w:ascii="宋体" w:hAnsi="宋体" w:cs="宋体"/>
                <w:sz w:val="24"/>
                <w:highlight w:val="none"/>
              </w:rPr>
              <w:t xml:space="preserve">有关本次采购活动方面的问题，可来人、来函（传真）或电话联系。</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其他事项：</w:t>
            </w:r>
            <w:r/>
          </w:p>
          <w:p>
            <w:pPr>
              <w:widowControl/>
              <w:rPr>
                <w:rFonts w:ascii="宋体" w:hAnsi="宋体" w:cs="宋体"/>
                <w:sz w:val="24"/>
                <w:highlight w:val="none"/>
              </w:rPr>
            </w:pPr>
            <w:r>
              <w:rPr>
                <w:rFonts w:hint="eastAsia" w:ascii="宋体" w:hAnsi="宋体" w:cs="宋体"/>
                <w:sz w:val="24"/>
                <w:highlight w:val="none"/>
              </w:rPr>
              <w:t xml:space="preserve">1.请有意参加本项目投标的投标人按以下流程进行操作：</w:t>
            </w:r>
            <w:r/>
          </w:p>
          <w:p>
            <w:pPr>
              <w:widowControl/>
              <w:rPr>
                <w:rFonts w:ascii="宋体" w:hAnsi="宋体" w:cs="宋体"/>
                <w:sz w:val="24"/>
                <w:highlight w:val="none"/>
              </w:rPr>
            </w:pPr>
            <w:r>
              <w:rPr>
                <w:rFonts w:hint="eastAsia" w:ascii="宋体" w:hAnsi="宋体" w:cs="宋体"/>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widowControl/>
              <w:rPr>
                <w:rFonts w:ascii="宋体" w:hAnsi="宋体" w:cs="宋体"/>
                <w:sz w:val="24"/>
                <w:highlight w:val="none"/>
              </w:rPr>
            </w:pPr>
            <w:r>
              <w:rPr>
                <w:rFonts w:hint="eastAsia" w:ascii="宋体" w:hAnsi="宋体" w:cs="宋体"/>
                <w:sz w:val="24"/>
                <w:highlight w:val="none"/>
              </w:rPr>
              <w:t xml:space="preserve">（2）办理“意源”CA数字证书和“方正”电子签章（办理地址：无锡市滨湖区观山路199号12号楼二楼9号、10号窗口），办理指南链接：http://jsxcmm.com/help/help.html。</w:t>
            </w:r>
            <w:r/>
          </w:p>
          <w:p>
            <w:pPr>
              <w:widowControl/>
              <w:rPr>
                <w:rFonts w:ascii="宋体" w:hAnsi="宋体" w:cs="宋体"/>
                <w:sz w:val="24"/>
                <w:highlight w:val="none"/>
              </w:rPr>
            </w:pPr>
            <w:r>
              <w:rPr>
                <w:rFonts w:hint="eastAsia" w:ascii="宋体" w:hAnsi="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widowControl/>
              <w:rPr>
                <w:rFonts w:ascii="宋体" w:hAnsi="宋体" w:cs="宋体"/>
                <w:sz w:val="24"/>
                <w:highlight w:val="none"/>
              </w:rPr>
            </w:pPr>
            <w:r>
              <w:rPr>
                <w:rFonts w:hint="eastAsia" w:ascii="宋体" w:hAnsi="宋体" w:cs="宋体"/>
                <w:sz w:val="24"/>
                <w:highlight w:val="none"/>
              </w:rPr>
              <w:t xml:space="preserve">（4）技术服务电话：0510-81827781（服务时间：工作日 9:00-11:30,13:00-17:00）</w:t>
            </w:r>
            <w:r/>
          </w:p>
          <w:p>
            <w:pPr>
              <w:widowControl/>
              <w:rPr>
                <w:rFonts w:ascii="宋体" w:hAnsi="宋体" w:cs="宋体"/>
                <w:sz w:val="24"/>
                <w:highlight w:val="none"/>
              </w:rPr>
            </w:pPr>
            <w:r>
              <w:rPr>
                <w:rFonts w:hint="eastAsia" w:ascii="宋体" w:hAnsi="宋体" w:cs="宋体"/>
                <w:sz w:val="24"/>
                <w:highlight w:val="none"/>
              </w:rPr>
              <w:t xml:space="preserve">2.完成苏采云注册的供应商方可在苏采云中进行CA绑定。登录“江苏省政府采购（苏采云）平台”，插入CA后，点击【账号设置】——【绑定CA】。</w:t>
            </w:r>
            <w:r/>
          </w:p>
          <w:p>
            <w:pPr>
              <w:widowControl/>
              <w:rPr>
                <w:rFonts w:ascii="宋体" w:hAnsi="宋体" w:cs="宋体"/>
                <w:sz w:val="24"/>
                <w:highlight w:val="none"/>
              </w:rPr>
            </w:pPr>
            <w:r>
              <w:rPr>
                <w:rFonts w:hint="eastAsia" w:ascii="宋体" w:hAnsi="宋体" w:cs="宋体"/>
                <w:sz w:val="24"/>
                <w:highlight w:val="none"/>
              </w:rPr>
              <w:t xml:space="preserve">3.供应商应按上述要求提供相关材料及注册登记信息，所提供的材料应均是真实的、准确的，若有违背，供应商自行承担由此而产生的一切后果。</w:t>
            </w:r>
            <w:r/>
          </w:p>
          <w:p>
            <w:pPr>
              <w:widowControl/>
              <w:rPr>
                <w:rFonts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cs="宋体"/>
                <w:sz w:val="24"/>
                <w:highlight w:val="none"/>
              </w:rPr>
              <w:t xml:space="preserve">“苏采云”系统供应商操作手册</w:t>
            </w:r>
            <w:r>
              <w:rPr>
                <w:rFonts w:hint="eastAsia" w:ascii="宋体" w:hAnsi="宋体" w:cs="宋体"/>
                <w:sz w:val="24"/>
                <w:highlight w:val="none"/>
              </w:rPr>
              <w:fldChar w:fldCharType="end"/>
            </w:r>
            <w:r>
              <w:rPr>
                <w:rFonts w:hint="eastAsia" w:ascii="宋体" w:hAnsi="宋体" w:cs="宋体"/>
                <w:sz w:val="24"/>
                <w:highlight w:val="none"/>
              </w:rPr>
              <w:t xml:space="preserve">。</w:t>
            </w:r>
            <w:r/>
          </w:p>
          <w:p>
            <w:pPr>
              <w:widowControl/>
              <w:rPr>
                <w:rFonts w:ascii="宋体" w:hAnsi="宋体" w:cs="宋体"/>
                <w:sz w:val="24"/>
                <w:highlight w:val="none"/>
              </w:rPr>
            </w:pPr>
            <w:r>
              <w:rPr>
                <w:rFonts w:hint="eastAsia" w:ascii="宋体" w:hAnsi="宋体" w:cs="宋体"/>
                <w:sz w:val="24"/>
                <w:highlight w:val="none"/>
              </w:rPr>
              <w:t xml:space="preserve">技术支持QQ：孙先生：442456465；王先生：1476328133。</w:t>
            </w:r>
            <w:r/>
          </w:p>
          <w:p>
            <w:pPr>
              <w:widowControl/>
              <w:rPr>
                <w:rFonts w:ascii="宋体" w:hAnsi="宋体" w:cs="宋体"/>
                <w:sz w:val="24"/>
                <w:highlight w:val="none"/>
              </w:rPr>
            </w:pPr>
            <w:r>
              <w:rPr>
                <w:rFonts w:hint="eastAsia" w:ascii="宋体" w:hAnsi="宋体" w:cs="宋体"/>
                <w:sz w:val="24"/>
                <w:highlight w:val="none"/>
              </w:rPr>
              <w:t xml:space="preserve">5.供应</w:t>
            </w:r>
            <w:r>
              <w:rPr>
                <w:rFonts w:hint="eastAsia" w:ascii="宋体" w:hAnsi="宋体" w:cs="宋体"/>
                <w:sz w:val="24"/>
                <w:highlight w:val="none"/>
              </w:rPr>
              <w:t xml:space="preserve">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widowControl/>
              <w:rPr>
                <w:rFonts w:ascii="宋体" w:hAnsi="宋体" w:cs="宋体"/>
                <w:sz w:val="24"/>
                <w:highlight w:val="none"/>
              </w:rPr>
            </w:pPr>
            <w:r>
              <w:rPr>
                <w:rFonts w:hint="eastAsia" w:ascii="宋体" w:hAnsi="宋体" w:cs="宋体"/>
                <w:sz w:val="24"/>
                <w:highlight w:val="none"/>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p>
            <w:pPr>
              <w:widowControl/>
              <w:rPr>
                <w:rFonts w:ascii="宋体" w:hAnsi="宋体" w:cs="宋体"/>
                <w:sz w:val="24"/>
                <w:highlight w:val="none"/>
              </w:rPr>
            </w:pPr>
            <w:r>
              <w:rPr>
                <w:rFonts w:hint="eastAsia" w:ascii="宋体" w:hAnsi="宋体" w:cs="宋体"/>
                <w:sz w:val="24"/>
                <w:highlight w:val="none"/>
              </w:rPr>
              <w:t xml:space="preserve">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r/>
          </w:p>
        </w:tc>
      </w:tr>
    </w:tbl>
    <w:p>
      <w:pPr>
        <w:jc w:val="center"/>
        <w:rPr>
          <w:rFonts w:eastAsia="黑体"/>
          <w:sz w:val="36"/>
          <w:szCs w:val="28"/>
          <w:highlight w:val="none"/>
        </w:rPr>
        <w:outlineLvl w:val="0"/>
      </w:pPr>
      <w:r>
        <w:rPr>
          <w:rFonts w:eastAsia="黑体"/>
          <w:sz w:val="36"/>
          <w:szCs w:val="28"/>
          <w:highlight w:val="none"/>
        </w:rPr>
      </w:r>
      <w:r/>
    </w:p>
    <w:p>
      <w:pPr>
        <w:rPr>
          <w:rFonts w:eastAsia="黑体"/>
          <w:sz w:val="36"/>
          <w:szCs w:val="28"/>
          <w:highlight w:val="none"/>
        </w:rPr>
      </w:pPr>
      <w:r>
        <w:rPr>
          <w:rFonts w:eastAsia="黑体"/>
          <w:sz w:val="36"/>
          <w:szCs w:val="28"/>
          <w:highlight w:val="none"/>
        </w:rPr>
        <w:br w:type="page" w:clear="all"/>
      </w:r>
      <w:r/>
    </w:p>
    <w:p>
      <w:pPr>
        <w:jc w:val="center"/>
        <w:rPr>
          <w:rFonts w:eastAsia="黑体"/>
          <w:sz w:val="36"/>
          <w:szCs w:val="28"/>
          <w:highlight w:val="none"/>
        </w:rPr>
        <w:outlineLvl w:val="0"/>
      </w:pPr>
      <w:r>
        <w:rPr>
          <w:rFonts w:eastAsia="黑体"/>
          <w:sz w:val="36"/>
          <w:szCs w:val="28"/>
          <w:highlight w:val="none"/>
        </w:rPr>
        <w:t xml:space="preserve">二、投标人须知</w:t>
      </w:r>
      <w:r/>
    </w:p>
    <w:p>
      <w:pPr>
        <w:ind w:left="-2" w:firstLine="420"/>
        <w:rPr>
          <w:rFonts w:ascii="宋体" w:hAnsi="宋体"/>
          <w:b/>
          <w:bCs/>
          <w:sz w:val="24"/>
          <w:highlight w:val="none"/>
        </w:rPr>
        <w:outlineLvl w:val="0"/>
      </w:pPr>
      <w:r>
        <w:rPr>
          <w:rFonts w:hint="eastAsia" w:ascii="宋体" w:hAnsi="宋体"/>
          <w:b/>
          <w:bCs/>
          <w:sz w:val="24"/>
          <w:highlight w:val="none"/>
        </w:rPr>
        <w:t xml:space="preserve">（一）遵循原则：</w:t>
      </w:r>
      <w:r/>
    </w:p>
    <w:p>
      <w:pPr>
        <w:ind w:firstLine="480"/>
        <w:rPr>
          <w:rFonts w:eastAsia="黑体"/>
          <w:bCs/>
          <w:sz w:val="24"/>
          <w:szCs w:val="24"/>
          <w:highlight w:val="none"/>
        </w:rPr>
      </w:pPr>
      <w:r>
        <w:rPr>
          <w:bCs/>
          <w:sz w:val="24"/>
          <w:szCs w:val="24"/>
          <w:highlight w:val="none"/>
        </w:rPr>
        <w:t xml:space="preserve">公开透明原则、公平竞争原则、公正原则和诚实信用原则。</w:t>
      </w:r>
      <w:r/>
    </w:p>
    <w:p>
      <w:pPr>
        <w:ind w:left="-2" w:firstLine="420"/>
        <w:rPr>
          <w:rFonts w:ascii="宋体" w:hAnsi="宋体"/>
          <w:b/>
          <w:bCs/>
          <w:sz w:val="24"/>
          <w:highlight w:val="none"/>
        </w:rPr>
        <w:outlineLvl w:val="0"/>
      </w:pPr>
      <w:r>
        <w:rPr>
          <w:rFonts w:hint="eastAsia" w:ascii="宋体" w:hAnsi="宋体"/>
          <w:b/>
          <w:bCs/>
          <w:sz w:val="24"/>
          <w:highlight w:val="none"/>
        </w:rPr>
        <w:t xml:space="preserve">（二）招标文件：</w:t>
      </w:r>
      <w:r/>
    </w:p>
    <w:p>
      <w:pPr>
        <w:ind w:firstLine="480"/>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2.潜在投标人可在项目招标公告附件中查看公开招标文件，如确定投标，必须在苏采云平台（http://jszfcg.jscz.gov.cn/</w:t>
      </w:r>
      <w:r>
        <w:rPr>
          <w:rFonts w:hint="eastAsia" w:ascii="宋体" w:hAnsi="宋体"/>
          <w:bCs/>
          <w:sz w:val="24"/>
          <w:szCs w:val="24"/>
          <w:highlight w:val="none"/>
          <w:lang w:eastAsia="zh-CN"/>
        </w:rPr>
        <w:t xml:space="preserve">JSZC-320211-HXZC-G2026-0030</w:t>
      </w:r>
      <w:r>
        <w:rPr>
          <w:rFonts w:hint="eastAsia" w:ascii="宋体" w:hAnsi="宋体"/>
          <w:bCs/>
          <w:sz w:val="24"/>
          <w:szCs w:val="24"/>
          <w:highlight w:val="none"/>
        </w:rPr>
        <w:t xml:space="preserve">/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投标人一旦参加本项目投标，即表明承诺接受了本招标文件中的所有条件和规定。</w:t>
      </w:r>
      <w:r/>
    </w:p>
    <w:p>
      <w:pPr>
        <w:ind w:firstLine="480"/>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招标文件仅作为本次招投标使用。</w:t>
      </w:r>
      <w:r/>
    </w:p>
    <w:p>
      <w:pPr>
        <w:ind w:firstLine="480"/>
        <w:rPr>
          <w:rFonts w:ascii="宋体" w:hAnsi="宋体"/>
          <w:sz w:val="24"/>
          <w:highlight w:val="none"/>
        </w:rPr>
      </w:pPr>
      <w:r>
        <w:rPr>
          <w:rFonts w:hint="eastAsia" w:ascii="宋体" w:hAnsi="宋体"/>
          <w:bCs/>
          <w:sz w:val="24"/>
          <w:szCs w:val="24"/>
          <w:highlight w:val="none"/>
        </w:rPr>
        <w:t xml:space="preserve">5.招标文件中的“法定代表人”是指投标人的营业执照或相关部门的登记证明文</w:t>
      </w:r>
      <w:r>
        <w:rPr>
          <w:rFonts w:hint="eastAsia" w:ascii="宋体" w:hAnsi="宋体"/>
          <w:sz w:val="24"/>
          <w:highlight w:val="none"/>
        </w:rPr>
        <w:t xml:space="preserve">件中的“法定代表人”或“负责人”。</w:t>
      </w:r>
      <w:r/>
    </w:p>
    <w:p>
      <w:pPr>
        <w:ind w:left="-2" w:firstLine="420"/>
        <w:rPr>
          <w:rFonts w:ascii="宋体" w:hAnsi="宋体"/>
          <w:b/>
          <w:bCs/>
          <w:sz w:val="24"/>
          <w:highlight w:val="none"/>
        </w:rPr>
        <w:outlineLvl w:val="0"/>
      </w:pPr>
      <w:r>
        <w:rPr>
          <w:rFonts w:hint="eastAsia" w:ascii="宋体" w:hAnsi="宋体"/>
          <w:b/>
          <w:bCs/>
          <w:sz w:val="24"/>
          <w:highlight w:val="none"/>
        </w:rPr>
        <w:t xml:space="preserve">（三）招标文件的解释：</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1.投标人如有需要对招标文件要求澄清的问题，请以书面形式提出，并按“投标邀请”第6项规定的时间将电子邮件或书面传真发送至</w:t>
      </w:r>
      <w:r>
        <w:rPr>
          <w:rFonts w:hint="eastAsia" w:ascii="宋体" w:hAnsi="宋体" w:cs="宋体"/>
          <w:bCs/>
          <w:color w:val="000000"/>
          <w:sz w:val="24"/>
          <w:highlight w:val="none"/>
          <w:lang w:eastAsia="zh-CN"/>
        </w:rPr>
        <w:t xml:space="preserve">江苏省华厦工程项目管理有限公司</w:t>
      </w:r>
      <w:r>
        <w:rPr>
          <w:rFonts w:hint="eastAsia" w:ascii="宋体" w:hAnsi="宋体" w:cs="宋体"/>
          <w:bCs/>
          <w:color w:val="000000"/>
          <w:sz w:val="24"/>
          <w:highlight w:val="none"/>
        </w:rPr>
        <w:t xml:space="preserve">，联系方式详见“投标邀请”第14项。</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江苏省华厦工程项目管理有限公司</w:t>
      </w:r>
      <w:r>
        <w:rPr>
          <w:rFonts w:hint="eastAsia" w:ascii="宋体" w:hAnsi="宋体" w:cs="宋体"/>
          <w:bCs/>
          <w:color w:val="000000"/>
          <w:sz w:val="24"/>
          <w:highlight w:val="none"/>
        </w:rPr>
        <w:t xml:space="preserve">将按“投标邀请”第6项规定的时间对投标人针对招标文件书面提出的要求澄清的问题进行书面答疑。</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ind w:left="-2" w:firstLine="420"/>
        <w:rPr>
          <w:rFonts w:ascii="宋体" w:hAnsi="宋体"/>
          <w:b/>
          <w:bCs/>
          <w:sz w:val="24"/>
          <w:highlight w:val="none"/>
        </w:rPr>
        <w:outlineLvl w:val="0"/>
      </w:pPr>
      <w:r>
        <w:rPr>
          <w:rFonts w:hint="eastAsia" w:ascii="宋体" w:hAnsi="宋体"/>
          <w:b/>
          <w:bCs/>
          <w:sz w:val="24"/>
          <w:highlight w:val="none"/>
        </w:rPr>
        <w:t xml:space="preserve">（四）招标文件的补充或修正：</w:t>
      </w:r>
      <w:r/>
    </w:p>
    <w:p>
      <w:pPr>
        <w:ind w:firstLine="480"/>
        <w:rPr>
          <w:rFonts w:ascii="宋体" w:hAnsi="宋体"/>
          <w:bCs/>
          <w:sz w:val="24"/>
          <w:szCs w:val="24"/>
          <w:highlight w:val="none"/>
        </w:rPr>
      </w:pPr>
      <w:r>
        <w:rPr>
          <w:rFonts w:hint="eastAsia" w:ascii="宋体" w:hAnsi="宋体"/>
          <w:bCs/>
          <w:sz w:val="24"/>
          <w:szCs w:val="24"/>
          <w:highlight w:val="none"/>
        </w:rPr>
        <w:t xml:space="preserve">1.采购人及代理机构可在投标截止时间15日前对招标文件进行必要的澄清或者修改，不足15日的，将顺延提交投标文件的截止时间。</w:t>
      </w:r>
      <w:r/>
    </w:p>
    <w:p>
      <w:pPr>
        <w:ind w:firstLine="480"/>
        <w:rPr>
          <w:rFonts w:ascii="宋体" w:hAnsi="宋体"/>
          <w:bCs/>
          <w:sz w:val="24"/>
          <w:szCs w:val="24"/>
          <w:highlight w:val="none"/>
        </w:rPr>
      </w:pPr>
      <w:r>
        <w:rPr>
          <w:rFonts w:hint="eastAsia" w:ascii="宋体" w:hAnsi="宋体"/>
          <w:bCs/>
          <w:sz w:val="24"/>
          <w:szCs w:val="24"/>
          <w:highlight w:val="none"/>
        </w:rPr>
        <w:t xml:space="preserve">2.如需对招标文件进行澄清或修正，采购人及代理机构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rPr>
          <w:rFonts w:ascii="宋体" w:hAnsi="宋体"/>
          <w:bCs/>
          <w:sz w:val="24"/>
          <w:szCs w:val="24"/>
          <w:highlight w:val="none"/>
        </w:rPr>
      </w:pPr>
      <w:r>
        <w:rPr>
          <w:rFonts w:hint="eastAsia" w:ascii="宋体" w:hAnsi="宋体"/>
          <w:bCs/>
          <w:sz w:val="24"/>
          <w:szCs w:val="24"/>
          <w:highlight w:val="none"/>
        </w:rPr>
        <w:t xml:space="preserve">3.供应商认为招标文件使自己的权益受到损害的，可以自获取招标文件之日或者招标公告期限届满之日（公告期限届满后</w:t>
      </w:r>
      <w:r>
        <w:rPr>
          <w:rFonts w:hint="eastAsia" w:ascii="宋体" w:hAnsi="宋体"/>
          <w:bCs/>
          <w:sz w:val="24"/>
          <w:szCs w:val="24"/>
          <w:highlight w:val="none"/>
        </w:rPr>
        <w:t xml:space="preserve">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r/>
    </w:p>
    <w:p>
      <w:pPr>
        <w:ind w:firstLine="482"/>
        <w:rPr>
          <w:rFonts w:ascii="宋体" w:hAnsi="宋体"/>
          <w:b/>
          <w:bCs/>
          <w:sz w:val="24"/>
          <w:highlight w:val="none"/>
        </w:rPr>
        <w:outlineLvl w:val="0"/>
      </w:pPr>
      <w:r>
        <w:rPr>
          <w:rFonts w:hint="eastAsia" w:ascii="宋体" w:hAnsi="宋体"/>
          <w:b/>
          <w:bCs/>
          <w:sz w:val="24"/>
          <w:highlight w:val="none"/>
        </w:rPr>
        <w:t xml:space="preserve">（五）投标文件的组成（相应内容上传至投标客户端）：</w:t>
      </w:r>
      <w:r/>
    </w:p>
    <w:p>
      <w:pPr>
        <w:ind w:firstLine="480"/>
        <w:tabs>
          <w:tab w:val="left" w:pos="1050" w:leader="none"/>
        </w:tabs>
        <w:rPr>
          <w:bCs/>
          <w:sz w:val="24"/>
          <w:szCs w:val="24"/>
          <w:highlight w:val="none"/>
        </w:rPr>
      </w:pPr>
      <w:r>
        <w:rPr>
          <w:rFonts w:hint="eastAsia" w:ascii="宋体" w:hAnsi="宋体"/>
          <w:bCs/>
          <w:sz w:val="24"/>
          <w:szCs w:val="24"/>
          <w:highlight w:val="none"/>
        </w:rPr>
        <w:t xml:space="preserve">1.</w:t>
      </w:r>
      <w:r>
        <w:rPr>
          <w:bCs/>
          <w:sz w:val="24"/>
          <w:szCs w:val="24"/>
          <w:highlight w:val="none"/>
        </w:rPr>
        <w:t xml:space="preserve">投标函</w:t>
      </w:r>
      <w:r>
        <w:rPr>
          <w:rFonts w:hint="eastAsia"/>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p>
    <w:p>
      <w:pPr>
        <w:ind w:firstLine="480"/>
        <w:tabs>
          <w:tab w:val="left" w:pos="1050" w:leader="none"/>
        </w:tabs>
        <w:rPr>
          <w:bCs/>
          <w:sz w:val="24"/>
          <w:szCs w:val="24"/>
          <w:highlight w:val="none"/>
        </w:rPr>
      </w:pPr>
      <w:r>
        <w:rPr>
          <w:rFonts w:hint="eastAsia" w:ascii="宋体" w:hAnsi="宋体"/>
          <w:bCs/>
          <w:sz w:val="24"/>
          <w:szCs w:val="24"/>
          <w:highlight w:val="none"/>
        </w:rPr>
        <w:t xml:space="preserve">2.资格、资信证明文件（扫描后上传，身份证应为正、反面）：</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（1）关于资格的声明函</w:t>
      </w:r>
      <w:r>
        <w:rPr>
          <w:rFonts w:hint="eastAsia" w:ascii="宋体" w:hAnsi="宋体"/>
          <w:b/>
          <w:sz w:val="24"/>
          <w:szCs w:val="24"/>
          <w:highlight w:val="none"/>
        </w:rPr>
        <w:t xml:space="preserve">（格式见附件）</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（2）</w:t>
      </w:r>
      <w:r>
        <w:rPr>
          <w:rFonts w:hint="eastAsia"/>
          <w:sz w:val="24"/>
          <w:highlight w:val="none"/>
        </w:rPr>
        <w:t xml:space="preserve">投标人</w:t>
      </w:r>
      <w:r>
        <w:rPr>
          <w:rFonts w:hint="eastAsia"/>
          <w:sz w:val="24"/>
          <w:highlight w:val="none"/>
          <w:lang w:val="zh-CN"/>
        </w:rPr>
        <w:t xml:space="preserve">必须为中华人民共和国境内注册的独立法人单位或者其他组织</w:t>
      </w:r>
      <w:r>
        <w:rPr>
          <w:rFonts w:hint="eastAsia"/>
          <w:sz w:val="24"/>
          <w:highlight w:val="none"/>
        </w:rPr>
        <w:t xml:space="preserve">（提供具有独立承担民事责任能力的投标人有效的营业执照或相关部门的登记证明文件）</w:t>
      </w:r>
      <w:r>
        <w:rPr>
          <w:rFonts w:hint="eastAsia" w:ascii="宋体" w:hAnsi="宋体"/>
          <w:sz w:val="24"/>
          <w:szCs w:val="24"/>
          <w:highlight w:val="none"/>
        </w:rPr>
        <w:t xml:space="preserve">扫描件加盖公章或签电子公章</w:t>
      </w:r>
      <w:r>
        <w:rPr>
          <w:rFonts w:hint="eastAsia" w:ascii="宋体" w:hAnsi="宋体"/>
          <w:b/>
          <w:sz w:val="24"/>
          <w:szCs w:val="24"/>
          <w:highlight w:val="none"/>
        </w:rPr>
        <w:t xml:space="preserve">；</w:t>
      </w:r>
      <w:r/>
    </w:p>
    <w:p>
      <w:pPr>
        <w:ind w:firstLine="480"/>
        <w:shd w:val="clear" w:color="auto" w:fill="ffffff"/>
        <w:rPr>
          <w:rFonts w:ascii="宋体" w:hAnsi="宋体"/>
          <w:b/>
          <w:sz w:val="24"/>
          <w:szCs w:val="24"/>
          <w:highlight w:val="none"/>
        </w:rPr>
      </w:pPr>
      <w:r>
        <w:rPr>
          <w:rFonts w:hint="eastAsia" w:ascii="宋体" w:hAnsi="宋体"/>
          <w:sz w:val="24"/>
          <w:szCs w:val="24"/>
          <w:highlight w:val="none"/>
        </w:rPr>
        <w:t xml:space="preserve">（3）</w:t>
      </w:r>
      <w:r>
        <w:rPr>
          <w:rFonts w:hint="eastAsia"/>
          <w:sz w:val="24"/>
          <w:highlight w:val="none"/>
        </w:rPr>
        <w:t xml:space="preserve">投标人</w:t>
      </w:r>
      <w:r>
        <w:rPr>
          <w:rFonts w:hint="eastAsia" w:ascii="宋体" w:hAnsi="宋体"/>
          <w:sz w:val="24"/>
          <w:szCs w:val="24"/>
          <w:highlight w:val="none"/>
        </w:rPr>
        <w:t xml:space="preserve">法定代表人授权委托书原件扫描件加盖公章或签电子公章</w:t>
      </w:r>
      <w:r>
        <w:rPr>
          <w:rFonts w:hint="eastAsia" w:ascii="宋体" w:hAnsi="宋体"/>
          <w:b/>
          <w:sz w:val="24"/>
          <w:szCs w:val="24"/>
          <w:highlight w:val="none"/>
        </w:rPr>
        <w:t xml:space="preserve">（法定代表人亲自参与投标的除外，格式见附件）；</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（4）</w:t>
      </w:r>
      <w:r>
        <w:rPr>
          <w:rFonts w:hint="eastAsia"/>
          <w:sz w:val="24"/>
          <w:highlight w:val="none"/>
        </w:rPr>
        <w:t xml:space="preserve">投标人</w:t>
      </w:r>
      <w:r>
        <w:rPr>
          <w:rFonts w:hint="eastAsia" w:ascii="宋体" w:hAnsi="宋体"/>
          <w:sz w:val="24"/>
          <w:szCs w:val="24"/>
          <w:highlight w:val="none"/>
        </w:rPr>
        <w:t xml:space="preserve">法定代表人身份证扫描件加盖公章或签电子公章</w:t>
      </w:r>
      <w:r>
        <w:rPr>
          <w:rFonts w:hint="eastAsia" w:ascii="宋体" w:hAnsi="宋体"/>
          <w:b/>
          <w:sz w:val="24"/>
          <w:szCs w:val="24"/>
          <w:highlight w:val="none"/>
        </w:rPr>
        <w:t xml:space="preserve">（正、反面）</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（5）</w:t>
      </w:r>
      <w:r>
        <w:rPr>
          <w:rFonts w:hint="eastAsia"/>
          <w:sz w:val="24"/>
          <w:highlight w:val="none"/>
        </w:rPr>
        <w:t xml:space="preserve">投标人</w:t>
      </w:r>
      <w:r>
        <w:rPr>
          <w:rFonts w:hint="eastAsia" w:ascii="宋体" w:hAnsi="宋体"/>
          <w:sz w:val="24"/>
          <w:szCs w:val="24"/>
          <w:highlight w:val="none"/>
        </w:rPr>
        <w:t xml:space="preserve">法定代表人授权代表身份证扫描件加盖公章或签电子公章</w:t>
      </w:r>
      <w:r>
        <w:rPr>
          <w:rFonts w:hint="eastAsia" w:ascii="宋体" w:hAnsi="宋体"/>
          <w:b/>
          <w:sz w:val="24"/>
          <w:szCs w:val="24"/>
          <w:highlight w:val="none"/>
        </w:rPr>
        <w:t xml:space="preserve">（正、反面， 法定代表人亲自参与投标的除外）</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（6）</w:t>
      </w:r>
      <w:r>
        <w:rPr>
          <w:rFonts w:hint="eastAsia"/>
          <w:sz w:val="24"/>
          <w:highlight w:val="none"/>
          <w:lang w:val="zh-CN"/>
        </w:rPr>
        <w:t xml:space="preserve">被授权委托人应为投标人在职员工，</w:t>
      </w:r>
      <w:r>
        <w:rPr>
          <w:rFonts w:hint="eastAsia"/>
          <w:sz w:val="24"/>
          <w:highlight w:val="none"/>
        </w:rPr>
        <w:t xml:space="preserve">需提供由法定的社保收缴部门出具的近一年度任意一个月（不含开标当月）的投标人依法为其缴纳社会保险证明</w:t>
      </w:r>
      <w:r>
        <w:rPr>
          <w:rFonts w:hint="eastAsia" w:ascii="宋体" w:hAnsi="宋体"/>
          <w:sz w:val="24"/>
          <w:szCs w:val="24"/>
          <w:highlight w:val="none"/>
        </w:rPr>
        <w:t xml:space="preserve">扫描件加盖公章或签电子公章</w:t>
      </w:r>
      <w:r>
        <w:rPr>
          <w:rFonts w:hint="eastAsia"/>
          <w:sz w:val="24"/>
          <w:highlight w:val="none"/>
        </w:rPr>
        <w:t xml:space="preserve">（由相关主管部门出具；法定代表人亲自参加投标的除外；社保缴费证明必须提交带有社保部门公章的或含有县（区）级及以上社保部门电子加盖公章或签盖电子公章或带二维码验证的扫描件）；</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（7）</w:t>
      </w:r>
      <w:r>
        <w:rPr>
          <w:rFonts w:hint="eastAsia"/>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rPr>
          <w:rFonts w:hint="eastAsia" w:ascii="宋体" w:hAnsi="宋体"/>
          <w:sz w:val="24"/>
          <w:szCs w:val="24"/>
          <w:highlight w:val="none"/>
        </w:rPr>
        <w:t xml:space="preserve">扫描件加盖公章或签盖电子公章；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（8）</w:t>
      </w:r>
      <w:r>
        <w:rPr>
          <w:rFonts w:hint="eastAsia"/>
          <w:sz w:val="24"/>
          <w:highlight w:val="none"/>
        </w:rPr>
        <w:t xml:space="preserve">投标人近一年中任意一个月份（不含投标当月）的依法缴纳税收的相关材料（提供相关主管部门证明或银行代扣证明）</w:t>
      </w:r>
      <w:r>
        <w:rPr>
          <w:rFonts w:hint="eastAsia" w:ascii="宋体" w:hAnsi="宋体"/>
          <w:sz w:val="24"/>
          <w:szCs w:val="24"/>
          <w:highlight w:val="none"/>
        </w:rPr>
        <w:t xml:space="preserve">扫描件加盖公章或签电子公章；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（9）投标人近一年中任意一个月份（不含投标当月）的依法缴纳社会保障资金的相关材料（提供相关主管部门证明或银行代扣证明）扫描件加盖公章或签电子公章；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10）提供中小企业声明函（格式见附件）或残疾人福利性单位声明函（格式见附件）或由省级以上监狱管理局、戒毒管理局（含新疆生产建设兵团）出具的属于监狱企业的证明文件扫描件加盖公章或签盖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（11）承诺书</w:t>
      </w:r>
      <w:r>
        <w:rPr>
          <w:rFonts w:hint="eastAsia" w:ascii="宋体" w:hAnsi="宋体"/>
          <w:b/>
          <w:sz w:val="24"/>
          <w:szCs w:val="24"/>
          <w:highlight w:val="none"/>
        </w:rPr>
        <w:t xml:space="preserve">（格式见附件）</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报价明细表</w:t>
      </w:r>
      <w:r>
        <w:rPr>
          <w:rFonts w:hint="eastAsia" w:ascii="宋体" w:hAnsi="宋体"/>
          <w:sz w:val="24"/>
          <w:szCs w:val="24"/>
          <w:highlight w:val="none"/>
        </w:rPr>
        <w:t xml:space="preserve">（</w:t>
      </w:r>
      <w:r>
        <w:rPr>
          <w:rFonts w:hint="eastAsia" w:ascii="宋体" w:hAnsi="宋体"/>
          <w:b/>
          <w:bCs/>
          <w:sz w:val="24"/>
          <w:szCs w:val="24"/>
          <w:highlight w:val="none"/>
        </w:rPr>
        <w:t xml:space="preserve">格式自拟</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投标偏离表（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投标人近年完成类似业绩一览表</w:t>
      </w:r>
      <w:r>
        <w:rPr>
          <w:rFonts w:hint="eastAsia" w:ascii="宋体" w:hAnsi="宋体"/>
          <w:b/>
          <w:sz w:val="24"/>
          <w:szCs w:val="24"/>
          <w:highlight w:val="none"/>
        </w:rPr>
        <w:t xml:space="preserve">（格式见附件）</w:t>
      </w:r>
      <w:r/>
    </w:p>
    <w:p>
      <w:pPr>
        <w:numPr>
          <w:ilvl w:val="0"/>
          <w:numId w:val="10"/>
        </w:numPr>
        <w:tabs>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项目技术要求和有关说明中要求提供的证明材料</w:t>
      </w:r>
      <w:r>
        <w:rPr>
          <w:rFonts w:hint="eastAsia" w:ascii="宋体" w:hAnsi="宋体"/>
          <w:bCs/>
          <w:sz w:val="24"/>
          <w:szCs w:val="24"/>
          <w:highlight w:val="none"/>
        </w:rPr>
        <w:t xml:space="preserve">（</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评分标准中对应的其他所需证明材料（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highlight w:val="none"/>
        </w:rPr>
      </w:pPr>
      <w:r>
        <w:rPr>
          <w:rFonts w:hint="eastAsia" w:ascii="宋体" w:hAnsi="宋体"/>
          <w:bCs/>
          <w:sz w:val="24"/>
          <w:szCs w:val="24"/>
          <w:highlight w:val="none"/>
        </w:rPr>
        <w:t xml:space="preserve">其他（</w:t>
      </w:r>
      <w:r>
        <w:rPr>
          <w:rFonts w:hint="eastAsia" w:ascii="宋体" w:hAnsi="宋体"/>
          <w:b/>
          <w:bCs/>
          <w:sz w:val="24"/>
          <w:szCs w:val="24"/>
          <w:highlight w:val="none"/>
        </w:rPr>
        <w:t xml:space="preserve">投标人认为有必要提供的声明和文件，如有自拟并自行添加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highlight w:val="none"/>
        </w:rPr>
      </w:pPr>
      <w:r>
        <w:rPr>
          <w:rFonts w:hint="eastAsia" w:ascii="宋体" w:hAnsi="宋体"/>
          <w:b/>
          <w:sz w:val="24"/>
          <w:szCs w:val="24"/>
          <w:highlight w:val="none"/>
        </w:rPr>
        <w:t xml:space="preserve">技术部分：</w:t>
      </w:r>
      <w:r/>
    </w:p>
    <w:p>
      <w:pPr>
        <w:ind w:firstLine="480"/>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服务方案</w:t>
      </w:r>
      <w:r>
        <w:rPr>
          <w:rFonts w:hint="eastAsia" w:ascii="宋体" w:hAnsi="宋体"/>
          <w:bCs/>
          <w:sz w:val="24"/>
          <w:highlight w:val="none"/>
        </w:rPr>
        <w:t xml:space="preserve">（格式自拟）</w:t>
      </w:r>
      <w:r/>
    </w:p>
    <w:p>
      <w:pPr>
        <w:ind w:firstLine="480"/>
        <w:rPr>
          <w:rFonts w:ascii="宋体" w:hAnsi="宋体"/>
          <w:bCs/>
          <w:sz w:val="24"/>
          <w:szCs w:val="24"/>
          <w:highlight w:val="none"/>
        </w:rPr>
      </w:pPr>
      <w:r>
        <w:rPr>
          <w:rFonts w:hint="eastAsia" w:ascii="宋体" w:hAnsi="宋体"/>
          <w:bCs/>
          <w:sz w:val="24"/>
          <w:szCs w:val="24"/>
          <w:highlight w:val="none"/>
        </w:rPr>
        <w:t xml:space="preserve">上述资格、资信证明文件中的资格证明文件必须全部提供，必须确保所有证明文件均为真实的、有效的且清晰的。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清晰与否，将直接影响其投标文件的审核和评分结果。</w:t>
      </w:r>
      <w:r/>
    </w:p>
    <w:p>
      <w:pPr>
        <w:ind w:firstLine="482"/>
        <w:rPr>
          <w:rFonts w:ascii="宋体" w:hAnsi="宋体"/>
          <w:b/>
          <w:bCs/>
          <w:sz w:val="24"/>
          <w:highlight w:val="none"/>
        </w:rPr>
        <w:outlineLvl w:val="0"/>
      </w:pPr>
      <w:r>
        <w:rPr>
          <w:rFonts w:hint="eastAsia" w:ascii="宋体" w:hAnsi="宋体"/>
          <w:b/>
          <w:bCs/>
          <w:sz w:val="24"/>
          <w:highlight w:val="none"/>
        </w:rPr>
        <w:t xml:space="preserve">（六）有关说明：  </w:t>
      </w:r>
      <w:r/>
    </w:p>
    <w:p>
      <w:pPr>
        <w:ind w:firstLine="480"/>
        <w:rPr>
          <w:rFonts w:ascii="宋体" w:hAnsi="宋体" w:cs="宋体"/>
          <w:sz w:val="24"/>
          <w:highlight w:val="none"/>
        </w:rPr>
      </w:pPr>
      <w:r>
        <w:rPr>
          <w:rFonts w:hint="eastAsia" w:ascii="宋体" w:hAnsi="宋体" w:cs="宋体"/>
          <w:sz w:val="24"/>
          <w:highlight w:val="none"/>
        </w:rPr>
        <w:t xml:space="preserve">1.本项目固定单价，按实结算。投标总报价包括全部产品、辅助材料、备品、备件、安装、调试、人工、机械、运输、仓储、</w:t>
      </w:r>
      <w:r>
        <w:rPr>
          <w:rFonts w:hint="eastAsia" w:ascii="宋体" w:hAnsi="宋体" w:cs="宋体"/>
          <w:sz w:val="24"/>
          <w:highlight w:val="none"/>
          <w:lang w:val="en-US" w:eastAsia="zh-CN"/>
        </w:rPr>
        <w:t xml:space="preserve">检测费用</w:t>
      </w:r>
      <w:r>
        <w:rPr>
          <w:rFonts w:hint="eastAsia" w:ascii="宋体" w:hAnsi="宋体" w:cs="宋体"/>
          <w:sz w:val="24"/>
          <w:highlight w:val="none"/>
          <w:lang w:eastAsia="zh-CN"/>
        </w:rPr>
        <w:t xml:space="preserve">、</w:t>
      </w:r>
      <w:r>
        <w:rPr>
          <w:rFonts w:hint="eastAsia" w:ascii="宋体" w:hAnsi="宋体" w:cs="宋体"/>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rPr>
          <w:rFonts w:ascii="宋体" w:hAnsi="宋体" w:cs="宋体"/>
          <w:sz w:val="24"/>
          <w:highlight w:val="none"/>
        </w:rPr>
      </w:pPr>
      <w:r>
        <w:rPr>
          <w:rFonts w:hint="eastAsia" w:ascii="宋体" w:hAnsi="宋体" w:cs="宋体"/>
          <w:sz w:val="24"/>
          <w:highlight w:val="none"/>
        </w:rPr>
        <w:t xml:space="preserve">2.投标人根据招标文件以及有关规定并结合市场因素，自行调查测算各种费用并进行报价。报价必须是唯一的，任何有选择的报价将不予接受。</w:t>
      </w:r>
      <w:r/>
    </w:p>
    <w:p>
      <w:pPr>
        <w:ind w:firstLine="480"/>
        <w:rPr>
          <w:rFonts w:ascii="宋体" w:hAnsi="宋体" w:cs="宋体"/>
          <w:sz w:val="24"/>
          <w:highlight w:val="none"/>
        </w:rPr>
      </w:pPr>
      <w:r>
        <w:rPr>
          <w:rFonts w:hint="eastAsia" w:ascii="宋体" w:hAnsi="宋体" w:cs="宋体"/>
          <w:sz w:val="24"/>
          <w:highlight w:val="none"/>
        </w:rPr>
        <w:t xml:space="preserve">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r/>
    </w:p>
    <w:p>
      <w:pPr>
        <w:ind w:firstLine="480"/>
        <w:rPr>
          <w:rFonts w:ascii="宋体" w:hAnsi="宋体" w:cs="宋体"/>
          <w:sz w:val="24"/>
          <w:highlight w:val="none"/>
        </w:rPr>
      </w:pPr>
      <w:r>
        <w:rPr>
          <w:rFonts w:hint="eastAsia" w:ascii="宋体" w:hAnsi="宋体" w:cs="宋体"/>
          <w:sz w:val="24"/>
          <w:highlight w:val="none"/>
        </w:rPr>
        <w:t xml:space="preserve">4.在本招标文件第五部分附件“报价明细表”中未列出而投标人认为要单独列出的报价项目，投标人可增加列出，并计入“价格合计”中。</w:t>
      </w:r>
      <w:r/>
    </w:p>
    <w:p>
      <w:pPr>
        <w:ind w:firstLine="480"/>
        <w:rPr>
          <w:rFonts w:ascii="宋体" w:hAnsi="宋体" w:cs="宋体"/>
          <w:sz w:val="24"/>
          <w:highlight w:val="none"/>
        </w:rPr>
      </w:pPr>
      <w:r>
        <w:rPr>
          <w:rFonts w:hint="eastAsia" w:ascii="宋体" w:hAnsi="宋体" w:cs="宋体"/>
          <w:sz w:val="24"/>
          <w:highlight w:val="none"/>
        </w:rPr>
        <w:t xml:space="preserve">5.本项目计税方法为营改增后的一般计税方法。</w:t>
      </w:r>
      <w:r/>
    </w:p>
    <w:p>
      <w:pPr>
        <w:ind w:firstLine="480"/>
        <w:rPr>
          <w:rFonts w:ascii="新宋体" w:hAnsi="新宋体" w:eastAsia="新宋体"/>
          <w:b/>
          <w:bCs/>
          <w:sz w:val="24"/>
          <w:highlight w:val="none"/>
        </w:rPr>
      </w:pPr>
      <w:r>
        <w:rPr>
          <w:rFonts w:hint="eastAsia" w:ascii="宋体" w:hAnsi="宋体" w:cs="宋体"/>
          <w:sz w:val="24"/>
          <w:highlight w:val="none"/>
        </w:rPr>
        <w:t xml:space="preserve">6.</w:t>
      </w:r>
      <w:r>
        <w:rPr>
          <w:rFonts w:hint="eastAsia" w:ascii="新宋体" w:hAnsi="新宋体" w:eastAsia="新宋体"/>
          <w:b/>
          <w:bCs/>
          <w:sz w:val="24"/>
          <w:highlight w:val="none"/>
        </w:rPr>
        <w:t xml:space="preserve">经评审小组认定投标人的报价明显低于其他通过符合性审查投标人的报价，有可能影响产品质量或者不能诚信履约，投标人必须在</w:t>
      </w:r>
      <w:r>
        <w:rPr>
          <w:rFonts w:hint="eastAsia" w:ascii="新宋体" w:hAnsi="新宋体" w:eastAsia="新宋体"/>
          <w:b/>
          <w:bCs/>
          <w:sz w:val="24"/>
          <w:highlight w:val="none"/>
          <w:lang w:eastAsia="zh-CN"/>
        </w:rPr>
        <w:t xml:space="preserve">一个</w:t>
      </w:r>
      <w:r>
        <w:rPr>
          <w:rFonts w:hint="eastAsia" w:ascii="新宋体" w:hAnsi="新宋体" w:eastAsia="新宋体"/>
          <w:b/>
          <w:bCs/>
          <w:sz w:val="24"/>
          <w:highlight w:val="none"/>
        </w:rPr>
        <w:t xml:space="preserve">小时内提供书面说明，必要时提交相关证明材料以证明其报价合理性。投标人不能证明其报价合理性的，评审小组应当将其作为无效投标文件处理。</w:t>
      </w:r>
      <w:r/>
    </w:p>
    <w:p>
      <w:pPr>
        <w:ind w:left="-2" w:firstLine="420"/>
        <w:rPr>
          <w:rFonts w:ascii="宋体" w:hAnsi="宋体"/>
          <w:b/>
          <w:bCs/>
          <w:sz w:val="24"/>
          <w:highlight w:val="none"/>
        </w:rPr>
        <w:outlineLvl w:val="0"/>
      </w:pPr>
      <w:r>
        <w:rPr>
          <w:rFonts w:hint="eastAsia" w:ascii="宋体" w:hAnsi="宋体"/>
          <w:b/>
          <w:bCs/>
          <w:sz w:val="24"/>
          <w:highlight w:val="none"/>
        </w:rPr>
        <w:t xml:space="preserve">（七）投标文件的要求：</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1.所有文件、往来函件均应使用简体中文（规格、型号辅助符号除外）。</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3.如无特别说明，投标人报价一律以人民币为投标结算货币，结算单位为“元”。</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4.投标文件格式部分，应由投标人按给定格式提供，不得更改。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5.投标费用自理。</w:t>
      </w:r>
      <w:r/>
    </w:p>
    <w:p>
      <w:pPr>
        <w:ind w:left="-2" w:firstLine="420"/>
        <w:rPr>
          <w:rFonts w:ascii="宋体" w:hAnsi="宋体"/>
          <w:b/>
          <w:bCs/>
          <w:sz w:val="24"/>
          <w:highlight w:val="none"/>
        </w:rPr>
        <w:outlineLvl w:val="0"/>
      </w:pPr>
      <w:r>
        <w:rPr>
          <w:rFonts w:hint="eastAsia" w:ascii="宋体" w:hAnsi="宋体"/>
          <w:b/>
          <w:bCs/>
          <w:sz w:val="24"/>
          <w:highlight w:val="none"/>
        </w:rPr>
        <w:t xml:space="preserve">（八）网上投标</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w:t>
      </w:r>
      <w:r>
        <w:rPr>
          <w:rFonts w:ascii="宋体" w:hAnsi="宋体"/>
          <w:bCs/>
          <w:sz w:val="24"/>
          <w:szCs w:val="24"/>
          <w:highlight w:val="none"/>
        </w:rPr>
        <w:t xml:space="preserve">CA</w:t>
      </w:r>
      <w:r>
        <w:rPr>
          <w:rFonts w:hint="eastAsia" w:ascii="宋体" w:hAnsi="宋体"/>
          <w:bCs/>
          <w:sz w:val="24"/>
          <w:szCs w:val="24"/>
          <w:highlight w:val="none"/>
        </w:rPr>
        <w:t xml:space="preserve">数字证书登录苏采云平台获取招标文件，在投标客户端制作投标文件（电子数据），并在投标截止时间之前上传投标文件。</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6.投标人进行网上投标请参照《政府采购项目电子交易管理操作指南－供应商》。</w:t>
      </w:r>
      <w:r/>
    </w:p>
    <w:p>
      <w:pPr>
        <w:pStyle w:val="1079"/>
        <w:ind w:firstLine="482"/>
        <w:rPr>
          <w:highlight w:val="none"/>
        </w:rPr>
      </w:pPr>
      <w:r>
        <w:rPr>
          <w:rFonts w:hint="eastAsia" w:ascii="宋体" w:hAnsi="宋体"/>
          <w:b/>
          <w:sz w:val="24"/>
          <w:szCs w:val="24"/>
          <w:highlight w:val="none"/>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left="-2" w:firstLine="420"/>
        <w:rPr>
          <w:rFonts w:ascii="宋体" w:hAnsi="宋体"/>
          <w:b/>
          <w:bCs/>
          <w:sz w:val="24"/>
          <w:highlight w:val="none"/>
        </w:rPr>
        <w:outlineLvl w:val="0"/>
      </w:pPr>
      <w:r>
        <w:rPr>
          <w:rFonts w:hint="eastAsia" w:ascii="宋体" w:hAnsi="宋体"/>
          <w:b/>
          <w:bCs/>
          <w:sz w:val="24"/>
          <w:highlight w:val="none"/>
        </w:rPr>
        <w:t xml:space="preserve">（九）无效投标文件的确认：</w:t>
      </w:r>
      <w:r/>
    </w:p>
    <w:p>
      <w:pPr>
        <w:ind w:firstLine="480"/>
        <w:tabs>
          <w:tab w:val="left" w:pos="945" w:leader="none"/>
        </w:tabs>
        <w:rPr>
          <w:rFonts w:ascii="宋体" w:hAnsi="宋体"/>
          <w:b/>
          <w:sz w:val="24"/>
          <w:szCs w:val="24"/>
          <w:highlight w:val="none"/>
        </w:rPr>
      </w:pPr>
      <w:r>
        <w:rPr>
          <w:rFonts w:hint="eastAsia" w:ascii="宋体" w:hAnsi="宋体"/>
          <w:b/>
          <w:sz w:val="24"/>
          <w:szCs w:val="24"/>
          <w:highlight w:val="none"/>
        </w:rPr>
        <w:t xml:space="preserve">投标人有下列情况之一者，投标文件无效：</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1.电子投标文件未按规定期限报价的，纸质投标文件（如有）未按规定的期限、地点送达的；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2.电子投标文件未按招标文件要求加盖公章或签电子公章的；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3.投标人在苏采云系统规定的时间内未成功解密电子投标文件的；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4.投标人的法定代表人授权代表无法定代表人授权委托书的；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5.不具备招标文件中规定的资格要求及未按招标文件规定的要求提供资格证明文件的；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6.投标文件含有采购人不能接受的附加条件的；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7.投标文件未按招标文件规定的格式、内容和要求填写；没有在投标系统指定位置上传对应文件、材料的；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8.电子投标文件图片、字迹模糊不清、无法辨认的；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9.投标文件中有招标文件未允许提供的选择性内容的；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10.恶意串通其他投标人，故意哄抬价格或压价的；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11.提供虚假材料的（包括工商营业执照、财务报表、资格证明文件等）；</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12.投标文件未加盖投标人公章及法定代表人或授权代表签字和盖章的；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13.不同投标人委托同一单位或者个人办理投标事宜；</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14.不同投标人聘请同一人为其投标提供技术或经济咨询服务的；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15.不同投标人的投标文件载明的项目管理成员或者联系人为同一人的；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16.同一投标文件中单位名称落款与公章不是同一单位的；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17.投标文件中含有采购人不能接受的附加条件的；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18.不同投标人的投标文件异常一致或者投标报价呈规律性差异；</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19.商务标和技术标，其中某一标被本项目评委会确认为无效投标文件的；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20.改变招标文件规定的暂定价格或不可竞争费用的；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21.改变招标文件提供的工程量清单中的名称、计量单位、采购数量及采购需求的；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22.未按要求提供技术文件的；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23.投标文件商务标中同一方案有选择性投标报价且未声明以哪一个为准的；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24.超过招标文件规定的最高</w:t>
      </w:r>
      <w:r>
        <w:rPr>
          <w:rFonts w:hint="eastAsia" w:ascii="宋体" w:hAnsi="宋体" w:cs="宋体"/>
          <w:bCs/>
          <w:sz w:val="24"/>
          <w:highlight w:val="none"/>
        </w:rPr>
        <w:t xml:space="preserve">（单价）</w:t>
      </w:r>
      <w:r>
        <w:rPr>
          <w:rFonts w:hint="eastAsia" w:ascii="宋体" w:hAnsi="宋体" w:cs="宋体"/>
          <w:sz w:val="24"/>
          <w:szCs w:val="24"/>
          <w:highlight w:val="none"/>
        </w:rPr>
        <w:t xml:space="preserve">限价的；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25.评标委员会认为投标人的投标总报价或者分项报价明显低于其他通过符合性审查的投标人的报价的，有可能影响产品质量或者不能诚信履约的，将要求其在评标现场合理的时间内提供书面说明，必要时提交相关证明材料；投标人不能证明其报价合理性的，评标委员会将其作为无效投标处理；投标人的投标总报价或者分项报价为0元的，评标委员会应当将其作为无效投标处理；</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26.未通过初步资格性审查、投标文件资格性检查、投标文件符合性审查的；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28.投标人的投标报价畸高或畸低，但投标总报价与各分项报价不能相互对应，在询标时没有合理的解释或者不能提供计算依据和报价依据的；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29.不同投标人的投标文件的目录序号、排版格式、文字风格等存在明显的相似性或一致性，特征显示由同一单位或者同一个人编制的；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30.不同投标人投标文件内容存在非正常一致、项目组成员或者联系人员出现同一人、投标文件中错误（或异常）一致或雷同、电子文档信息一致或雷同的；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31.不同投标人的委托代理人、项目负责人以及其他相关人员有在同一个单位缴纳社会保险的；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32.不同投标人的投标文件由同一台电脑编制或者同一把数字证书加密锁加密或者同一台附属设备打印的；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33.各投标人的投标文件上传使用的MAC地址和IP地址一致的，不同投标文件留有相同标记标识、存在两处以上一致性错误或雷同等情况，视为投标人相互围标、串标，其投标无效；</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34.单位负责人为同一人或者存在直接控股、管理关系的不同</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35.电子投标文件与招标文件要求格式不一致而无法导入计算机评标系统；</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36.启用投标文件电子文本的项目，投标人因自身原因造成投标文件电子文本无法导入应急开评标系统的，视为放弃投标；</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37.投标文件内容不全或不符合法律法规和招标文件中规定的其他实质性要求的。</w:t>
      </w:r>
      <w:r/>
    </w:p>
    <w:p>
      <w:pPr>
        <w:ind w:left="-2" w:firstLine="420"/>
        <w:rPr>
          <w:rFonts w:ascii="宋体" w:hAnsi="宋体"/>
          <w:b/>
          <w:bCs/>
          <w:sz w:val="24"/>
          <w:highlight w:val="none"/>
        </w:rPr>
        <w:outlineLvl w:val="0"/>
      </w:pPr>
      <w:r>
        <w:rPr>
          <w:rFonts w:hint="eastAsia" w:ascii="宋体" w:hAnsi="宋体"/>
          <w:b/>
          <w:bCs/>
          <w:sz w:val="24"/>
          <w:highlight w:val="none"/>
        </w:rPr>
        <w:t xml:space="preserve">（十）开标、评标：</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1.所有投标人在招标文件规定的时间内解密各自投标文件。解密时，</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2.投标截止时间后参加投标的</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或解密投标文件的</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不足三家的，不开标；开标后，所有投标人可在线上开标大厅中看到所有投标人的投标报价。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（1）开标一览表内容与细目表内容不一致的，按照下列规定修正：</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（2）对不同文字文本投标文件的解释发生异议的，以中文文本为准。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（3）投标人未参加开标的，视同认可开标结果。</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评标工作由代理机构负责组织，具体评标事务由依法组建的评标委员会负责。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（1）投标文件初审。初审分为资格性检查和符合性检查。</w:t>
      </w:r>
      <w:r/>
    </w:p>
    <w:p>
      <w:pPr>
        <w:ind w:firstLine="480"/>
        <w:jc w:val="left"/>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w:t>
      </w:r>
      <w:r>
        <w:rPr>
          <w:rFonts w:hint="eastAsia" w:ascii="宋体" w:hAnsi="宋体"/>
          <w:bCs/>
          <w:sz w:val="24"/>
          <w:szCs w:val="24"/>
          <w:highlight w:val="none"/>
        </w:rPr>
        <w:t xml:space="preserve">资格性检查。</w:t>
      </w:r>
      <w:r>
        <w:rPr>
          <w:rFonts w:ascii="宋体" w:hAnsi="宋体"/>
          <w:bCs/>
          <w:sz w:val="24"/>
          <w:szCs w:val="24"/>
          <w:highlight w:val="none"/>
        </w:rPr>
        <w:t xml:space="preserve">评标委员会</w:t>
      </w:r>
      <w:r>
        <w:rPr>
          <w:rFonts w:hint="eastAsia" w:ascii="宋体" w:hAnsi="宋体"/>
          <w:bCs/>
          <w:sz w:val="24"/>
          <w:szCs w:val="24"/>
          <w:highlight w:val="none"/>
        </w:rPr>
        <w:t xml:space="preserve">依据法律法规和采购文件的规定，对响应文件中的资格证明、投标（报价）承诺函等进行审查；通过“信用中国”网站（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szCs w:val="24"/>
          <w:highlight w:val="none"/>
        </w:rPr>
        <w:t xml:space="preserve">www.creditchina.gov.cn</w:t>
      </w:r>
      <w:r>
        <w:rPr>
          <w:rFonts w:hint="eastAsia" w:ascii="宋体" w:hAnsi="宋体"/>
          <w:bCs/>
          <w:sz w:val="24"/>
          <w:szCs w:val="24"/>
          <w:highlight w:val="none"/>
        </w:rPr>
        <w:fldChar w:fldCharType="end"/>
      </w:r>
      <w:r>
        <w:rPr>
          <w:rFonts w:hint="eastAsia" w:ascii="宋体" w:hAnsi="宋体"/>
          <w:bCs/>
          <w:sz w:val="24"/>
          <w:szCs w:val="24"/>
          <w:highlight w:val="none"/>
        </w:rPr>
        <w:t xml:space="preserve">）、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B</w:t>
      </w: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澄清有关问题。对</w:t>
      </w:r>
      <w:r>
        <w:rPr>
          <w:rFonts w:hint="eastAsia" w:ascii="宋体" w:hAnsi="宋体"/>
          <w:bCs/>
          <w:sz w:val="24"/>
          <w:szCs w:val="24"/>
          <w:highlight w:val="none"/>
        </w:rPr>
        <w:t xml:space="preserve">投标</w:t>
      </w:r>
      <w:r>
        <w:rPr>
          <w:rFonts w:ascii="宋体" w:hAnsi="宋体"/>
          <w:bCs/>
          <w:sz w:val="24"/>
          <w:szCs w:val="24"/>
          <w:highlight w:val="none"/>
        </w:rPr>
        <w:t xml:space="preserve">文件中含义不明确、同类问题表述不一致或者有明显文字和计算错误的内容，</w:t>
      </w:r>
      <w:r>
        <w:rPr>
          <w:rFonts w:hint="eastAsia" w:ascii="宋体" w:hAnsi="宋体"/>
          <w:bCs/>
          <w:sz w:val="24"/>
          <w:szCs w:val="24"/>
          <w:highlight w:val="none"/>
        </w:rPr>
        <w:t xml:space="preserve">评标委员会</w:t>
      </w:r>
      <w:r>
        <w:rPr>
          <w:rFonts w:ascii="宋体" w:hAnsi="宋体"/>
          <w:bCs/>
          <w:sz w:val="24"/>
          <w:szCs w:val="24"/>
          <w:highlight w:val="none"/>
        </w:rPr>
        <w:t xml:space="preserve">可以</w:t>
      </w:r>
      <w:r>
        <w:rPr>
          <w:rFonts w:hint="eastAsia" w:ascii="宋体" w:hAnsi="宋体"/>
          <w:bCs/>
          <w:sz w:val="24"/>
          <w:szCs w:val="24"/>
          <w:highlight w:val="none"/>
        </w:rPr>
        <w:t xml:space="preserve">通过苏采云平台发起询标</w:t>
      </w:r>
      <w:r>
        <w:rPr>
          <w:rFonts w:ascii="宋体" w:hAnsi="宋体"/>
          <w:bCs/>
          <w:sz w:val="24"/>
          <w:szCs w:val="24"/>
          <w:highlight w:val="none"/>
        </w:rPr>
        <w:t xml:space="preserve">要求</w:t>
      </w:r>
      <w:r>
        <w:rPr>
          <w:rFonts w:hint="eastAsia" w:ascii="宋体" w:hAnsi="宋体"/>
          <w:bCs/>
          <w:sz w:val="24"/>
          <w:szCs w:val="24"/>
          <w:highlight w:val="none"/>
        </w:rPr>
        <w:t xml:space="preserve">投标人</w:t>
      </w:r>
      <w:r>
        <w:rPr>
          <w:rFonts w:ascii="宋体" w:hAnsi="宋体"/>
          <w:bCs/>
          <w:sz w:val="24"/>
          <w:szCs w:val="24"/>
          <w:highlight w:val="none"/>
        </w:rPr>
        <w:t xml:space="preserve">作出必要的澄清、说明或者纠正。</w:t>
      </w:r>
      <w:r>
        <w:rPr>
          <w:rFonts w:hint="eastAsia" w:ascii="宋体" w:hAnsi="宋体"/>
          <w:bCs/>
          <w:sz w:val="24"/>
          <w:szCs w:val="24"/>
          <w:highlight w:val="none"/>
        </w:rPr>
        <w:t xml:space="preserve">投标人</w:t>
      </w:r>
      <w:r>
        <w:rPr>
          <w:rFonts w:ascii="宋体" w:hAnsi="宋体"/>
          <w:bCs/>
          <w:sz w:val="24"/>
          <w:szCs w:val="24"/>
          <w:highlight w:val="none"/>
        </w:rPr>
        <w:t xml:space="preserve">的澄清、说明或者补正应当</w:t>
      </w:r>
      <w:r>
        <w:rPr>
          <w:rFonts w:hint="eastAsia" w:ascii="宋体" w:hAnsi="宋体"/>
          <w:bCs/>
          <w:sz w:val="24"/>
          <w:szCs w:val="24"/>
          <w:highlight w:val="none"/>
        </w:rPr>
        <w:t xml:space="preserve">通过苏采云平台</w:t>
      </w:r>
      <w:r>
        <w:rPr>
          <w:rFonts w:ascii="宋体" w:hAnsi="宋体"/>
          <w:bCs/>
          <w:sz w:val="24"/>
          <w:szCs w:val="24"/>
          <w:highlight w:val="none"/>
        </w:rPr>
        <w:t xml:space="preserve">，由其授权的代表</w:t>
      </w:r>
      <w:r>
        <w:rPr>
          <w:rFonts w:hint="eastAsia" w:ascii="宋体" w:hAnsi="宋体"/>
          <w:bCs/>
          <w:sz w:val="24"/>
          <w:szCs w:val="24"/>
          <w:highlight w:val="none"/>
        </w:rPr>
        <w:t xml:space="preserve">应答并加盖电子公章，且不得超出投标文件的范围或者改变投标文件的实质性内容。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
          <w:sz w:val="24"/>
          <w:szCs w:val="24"/>
          <w:highlight w:val="none"/>
        </w:rPr>
      </w:pPr>
      <w:r>
        <w:rPr>
          <w:rFonts w:hint="eastAsia" w:ascii="宋体" w:hAnsi="宋体"/>
          <w:b/>
          <w:sz w:val="24"/>
          <w:szCs w:val="24"/>
          <w:highlight w:val="none"/>
        </w:rPr>
        <w:t xml:space="preserve">5. 评标方法</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人的分值；各投标人的评审后得分为各评委所评定分值的平均值，并按高低顺序排列。综合得分相同的，按投标报价由低到高顺序排列；综合得分</w:t>
      </w:r>
      <w:r>
        <w:rPr>
          <w:rFonts w:hint="eastAsia" w:ascii="宋体" w:hAnsi="宋体"/>
          <w:bCs/>
          <w:sz w:val="24"/>
          <w:szCs w:val="24"/>
          <w:highlight w:val="none"/>
          <w:lang w:eastAsia="zh-CN"/>
        </w:rPr>
        <w:t xml:space="preserve">相同且</w:t>
      </w:r>
      <w:r>
        <w:rPr>
          <w:rFonts w:hint="eastAsia" w:ascii="宋体" w:hAnsi="宋体"/>
          <w:bCs/>
          <w:sz w:val="24"/>
          <w:szCs w:val="24"/>
          <w:highlight w:val="none"/>
        </w:rPr>
        <w:t xml:space="preserve">投标报价相同的，按投标人综合实力得分由高到低排列；</w:t>
      </w:r>
      <w:r>
        <w:rPr>
          <w:rFonts w:hint="eastAsia" w:ascii="宋体" w:hAnsi="宋体" w:cs="宋体"/>
          <w:bCs/>
          <w:sz w:val="24"/>
          <w:szCs w:val="24"/>
          <w:highlight w:val="none"/>
        </w:rPr>
        <w:t xml:space="preserve">投标文件满足招标文件全部实质性要求且按照评审因素的量化指标，按评审得分由高到低顺序推荐3名中标候选人。</w:t>
      </w:r>
      <w:r/>
    </w:p>
    <w:p>
      <w:pPr>
        <w:numPr>
          <w:ilvl w:val="0"/>
          <w:numId w:val="11"/>
        </w:num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评标标准：</w:t>
      </w:r>
      <w:r/>
    </w:p>
    <w:p>
      <w:pPr>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评分标准（总分为100分）</w:t>
      </w:r>
      <w:r/>
    </w:p>
    <w:p>
      <w:pPr>
        <w:ind w:firstLine="482"/>
        <w:tabs>
          <w:tab w:val="left" w:pos="1288" w:leader="none"/>
        </w:tabs>
        <w:rPr>
          <w:rFonts w:ascii="宋体" w:hAnsi="宋体"/>
          <w:b/>
          <w:color w:val="000000"/>
          <w:sz w:val="24"/>
          <w:szCs w:val="24"/>
          <w:highlight w:val="none"/>
        </w:rPr>
      </w:pPr>
      <w:r>
        <w:rPr>
          <w:rFonts w:hint="eastAsia" w:ascii="宋体" w:hAnsi="宋体"/>
          <w:b/>
          <w:color w:val="000000"/>
          <w:sz w:val="24"/>
          <w:szCs w:val="24"/>
          <w:highlight w:val="none"/>
        </w:rPr>
        <w:t xml:space="preserve">（一）报价                 30分</w:t>
      </w:r>
      <w:r/>
    </w:p>
    <w:p>
      <w:pPr>
        <w:ind w:firstLine="482"/>
        <w:tabs>
          <w:tab w:val="left" w:pos="1288" w:leader="none"/>
        </w:tabs>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综合实力       </w:t>
      </w:r>
      <w:r>
        <w:rPr>
          <w:rFonts w:hint="eastAsia" w:ascii="宋体" w:hAnsi="宋体"/>
          <w:b/>
          <w:color w:val="000000"/>
          <w:sz w:val="24"/>
          <w:szCs w:val="24"/>
          <w:highlight w:val="none"/>
          <w:lang w:val="en-US" w:eastAsia="zh-CN"/>
        </w:rPr>
        <w:t xml:space="preserve"> 6</w:t>
      </w:r>
      <w:r>
        <w:rPr>
          <w:rFonts w:hint="eastAsia" w:ascii="宋体" w:hAnsi="宋体"/>
          <w:b/>
          <w:color w:val="000000"/>
          <w:sz w:val="24"/>
          <w:szCs w:val="24"/>
          <w:highlight w:val="none"/>
        </w:rPr>
        <w:t xml:space="preserve">分</w:t>
      </w:r>
      <w:r/>
    </w:p>
    <w:p>
      <w:pPr>
        <w:ind w:firstLine="482"/>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三）</w:t>
      </w:r>
      <w:r>
        <w:rPr>
          <w:rFonts w:hint="eastAsia" w:ascii="宋体" w:hAnsi="宋体" w:eastAsia="宋体" w:cs="宋体"/>
          <w:b/>
          <w:bCs/>
          <w:color w:val="000000"/>
          <w:sz w:val="24"/>
          <w:highlight w:val="none"/>
        </w:rPr>
        <w:t xml:space="preserve">产品质量与功能      </w:t>
      </w:r>
      <w:r>
        <w:rPr>
          <w:rFonts w:hint="eastAsia" w:ascii="宋体" w:hAnsi="宋体" w:cs="宋体"/>
          <w:b/>
          <w:bCs/>
          <w:color w:val="000000"/>
          <w:sz w:val="24"/>
          <w:highlight w:val="none"/>
          <w:lang w:val="en-US" w:eastAsia="zh-CN"/>
        </w:rPr>
        <w:t xml:space="preserve"> 14</w:t>
      </w:r>
      <w:r>
        <w:rPr>
          <w:rFonts w:hint="eastAsia" w:ascii="宋体" w:hAnsi="宋体" w:eastAsia="宋体" w:cs="宋体"/>
          <w:b/>
          <w:bCs/>
          <w:color w:val="000000"/>
          <w:sz w:val="24"/>
          <w:highlight w:val="none"/>
        </w:rPr>
        <w:t xml:space="preserve">分</w:t>
      </w:r>
      <w:r/>
    </w:p>
    <w:p>
      <w:pPr>
        <w:ind w:firstLine="482"/>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四）节能环保              2分</w:t>
      </w:r>
      <w:r/>
    </w:p>
    <w:p>
      <w:pPr>
        <w:ind w:firstLine="482"/>
        <w:rPr>
          <w:rFonts w:ascii="宋体" w:hAnsi="宋体"/>
          <w:bCs/>
          <w:color w:val="000000"/>
          <w:sz w:val="24"/>
          <w:szCs w:val="24"/>
          <w:highlight w:val="none"/>
        </w:rPr>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）技术方案             </w:t>
      </w:r>
      <w:r>
        <w:rPr>
          <w:rFonts w:hint="eastAsia" w:ascii="宋体" w:hAnsi="宋体"/>
          <w:b/>
          <w:color w:val="000000"/>
          <w:sz w:val="24"/>
          <w:szCs w:val="24"/>
          <w:highlight w:val="none"/>
          <w:lang w:val="en-US" w:eastAsia="zh-CN"/>
        </w:rPr>
        <w:t xml:space="preserve">48</w:t>
      </w:r>
      <w:r>
        <w:rPr>
          <w:rFonts w:hint="eastAsia" w:ascii="宋体" w:hAnsi="宋体"/>
          <w:b/>
          <w:color w:val="000000"/>
          <w:sz w:val="24"/>
          <w:szCs w:val="24"/>
          <w:highlight w:val="none"/>
        </w:rPr>
        <w:t xml:space="preserve">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各项评分标准：</w:t>
      </w:r>
      <w:r/>
    </w:p>
    <w:p>
      <w:pPr>
        <w:tabs>
          <w:tab w:val="left" w:pos="426" w:leader="none"/>
          <w:tab w:val="left" w:pos="1155" w:leader="none"/>
          <w:tab w:val="left" w:pos="126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1、报价（3</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w:t>
      </w:r>
      <w:r/>
    </w:p>
    <w:p>
      <w:pPr>
        <w:ind w:firstLine="566"/>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w:t>
      </w:r>
      <w:r>
        <w:rPr>
          <w:rFonts w:hint="eastAsia" w:ascii="宋体" w:hAnsi="宋体" w:cs="宋体"/>
          <w:color w:val="000000"/>
          <w:sz w:val="24"/>
          <w:szCs w:val="24"/>
          <w:highlight w:val="none"/>
        </w:rPr>
        <w:t xml:space="preserve">评标基准价／投标报价）×价格权值×100</w:t>
      </w:r>
      <w:r>
        <w:rPr>
          <w:rFonts w:hint="eastAsia" w:ascii="宋体" w:hAnsi="宋体" w:cs="宋体"/>
          <w:bCs/>
          <w:color w:val="000000"/>
          <w:sz w:val="24"/>
          <w:szCs w:val="24"/>
          <w:highlight w:val="none"/>
        </w:rPr>
        <w:t xml:space="preserve">。</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备注：（一）政府采购评审中出现下列情形之一的，评审委员会应当启动异常低价投标（响应）审查程序：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1.投标（响应）报价低于全部通过符合性审查供应商投标（响应）报价平均值50%的，即投标（响应）报价〈全部通过符合性审查供应商投标（响应）报价平均值×50%；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2.投标（响应）报价低于通过符合性审查的次低报价供应商投标（响应）报价50%的，即投标（响应）报价〈通过符合性审查的次低报价供应商投标（响应）报价×50%；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3.投标（响应）报价低于采购项目最高限价</w:t>
      </w:r>
      <w:r>
        <w:rPr>
          <w:rFonts w:hint="eastAsia" w:ascii="宋体" w:hAnsi="宋体" w:cs="宋体"/>
          <w:bCs/>
          <w:sz w:val="24"/>
          <w:szCs w:val="24"/>
          <w:highlight w:val="none"/>
          <w:shd w:val="clear" w:color="auto"/>
        </w:rPr>
        <w:t xml:space="preserve">45%</w:t>
      </w:r>
      <w:r>
        <w:rPr>
          <w:rFonts w:hint="eastAsia" w:ascii="宋体" w:hAnsi="宋体" w:cs="宋体"/>
          <w:bCs/>
          <w:sz w:val="24"/>
          <w:szCs w:val="24"/>
          <w:highlight w:val="none"/>
        </w:rPr>
        <w:t xml:space="preserve">的，即投标（响应）报价〈采购项目最高限价×</w:t>
      </w:r>
      <w:r>
        <w:rPr>
          <w:rFonts w:hint="eastAsia" w:ascii="宋体" w:hAnsi="宋体" w:cs="宋体"/>
          <w:bCs/>
          <w:sz w:val="24"/>
          <w:szCs w:val="24"/>
          <w:highlight w:val="none"/>
          <w:shd w:val="clear" w:color="auto"/>
        </w:rPr>
        <w:t xml:space="preserve">45%</w:t>
      </w:r>
      <w:r>
        <w:rPr>
          <w:rFonts w:hint="eastAsia" w:ascii="宋体" w:hAnsi="宋体" w:cs="宋体"/>
          <w:bCs/>
          <w:sz w:val="24"/>
          <w:szCs w:val="24"/>
          <w:highlight w:val="none"/>
        </w:rPr>
        <w:t xml:space="preserve">；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4.评审委员会基于专业判断，认为供应商报价过低，有可能影响产品质量或者不能诚信履约的其他情形。</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tabs>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jc w:val="left"/>
        <w:spacing w:line="500" w:lineRule="exact"/>
        <w:rPr>
          <w:rFonts w:hint="eastAsia" w:ascii="宋体" w:hAnsi="宋体"/>
          <w:b/>
          <w:bCs/>
          <w:color w:val="000000"/>
          <w:sz w:val="24"/>
          <w:szCs w:val="24"/>
          <w:highlight w:val="none"/>
        </w:rPr>
      </w:pPr>
      <w:r>
        <w:rPr>
          <w:rFonts w:hint="eastAsia" w:ascii="宋体" w:hAnsi="宋体" w:cs="宋体"/>
          <w:bCs/>
          <w:sz w:val="24"/>
          <w:szCs w:val="24"/>
          <w:highlight w:val="none"/>
          <w:lang w:val="en-US" w:eastAsia="zh-CN"/>
        </w:rPr>
        <w:t xml:space="preserve">(三）</w:t>
      </w:r>
      <w:r>
        <w:rPr>
          <w:rFonts w:hint="eastAsia" w:ascii="宋体" w:hAnsi="宋体"/>
          <w:b/>
          <w:bCs/>
          <w:color w:val="000000"/>
          <w:sz w:val="24"/>
          <w:szCs w:val="24"/>
          <w:highlight w:val="none"/>
        </w:rPr>
        <w:t xml:space="preserve">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tabs>
          <w:tab w:val="left" w:pos="1365" w:leader="none"/>
        </w:tabs>
        <w:rPr>
          <w:rFonts w:hint="default" w:ascii="宋体" w:hAnsi="宋体" w:eastAsia="宋体" w:cs="宋体"/>
          <w:bCs/>
          <w:sz w:val="24"/>
          <w:szCs w:val="24"/>
          <w:highlight w:val="none"/>
          <w:lang w:val="en-US" w:eastAsia="zh-CN"/>
        </w:rPr>
      </w:pPr>
      <w:r>
        <w:rPr>
          <w:rFonts w:hint="eastAsia" w:ascii="宋体" w:hAnsi="宋体"/>
          <w:bCs/>
          <w:color w:val="000000"/>
          <w:sz w:val="24"/>
          <w:szCs w:val="24"/>
          <w:highlight w:val="none"/>
        </w:rPr>
        <w:t xml:space="preserve">1000000×[1-（10%+20%）]=700000元</w:t>
      </w:r>
      <w:r/>
    </w:p>
    <w:p>
      <w:pPr>
        <w:rPr>
          <w:rFonts w:ascii="宋体" w:hAnsi="宋体" w:cs="宋体"/>
          <w:sz w:val="24"/>
          <w:szCs w:val="24"/>
          <w:highlight w:val="none"/>
        </w:rPr>
      </w:pPr>
      <w:r>
        <w:rPr>
          <w:rFonts w:hint="eastAsia" w:ascii="宋体" w:hAnsi="宋体" w:cs="宋体"/>
          <w:b/>
          <w:sz w:val="24"/>
          <w:szCs w:val="24"/>
          <w:highlight w:val="none"/>
        </w:rPr>
        <w:t xml:space="preserve">2、投标人综合情况（</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p>
    <w:p>
      <w:pPr>
        <w:pStyle w:val="845"/>
        <w:ind w:firstLine="482"/>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2.1、业绩（4分）</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投标人自202</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年1月1日以来具有与本项目同类项目业绩的，有一个得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w:t>
      </w:r>
      <w:r>
        <w:rPr>
          <w:rFonts w:hint="eastAsia" w:ascii="宋体" w:hAnsi="宋体" w:cs="宋体"/>
          <w:b/>
          <w:bCs/>
          <w:color w:val="000000"/>
          <w:sz w:val="24"/>
          <w:szCs w:val="24"/>
          <w:highlight w:val="none"/>
        </w:rPr>
        <w:t xml:space="preserve">【以合同签订日期为准，须提供有效合同原件、验收证明（能够证明本项目已完成的证明材料）合同原件上传扫描件至系统，不提供或未按要求提供不得分。】</w:t>
      </w:r>
      <w:r/>
    </w:p>
    <w:p>
      <w:pPr>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2.2、</w:t>
      </w:r>
      <w:r>
        <w:rPr>
          <w:rFonts w:hint="eastAsia" w:ascii="宋体" w:hAnsi="宋体" w:cs="宋体"/>
          <w:b/>
          <w:bCs/>
          <w:color w:val="000000"/>
          <w:sz w:val="24"/>
          <w:szCs w:val="24"/>
          <w:highlight w:val="none"/>
        </w:rPr>
        <w:t xml:space="preserve">服务（</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p>
    <w:p>
      <w:pPr>
        <w:ind w:firstLine="480"/>
        <w:tabs>
          <w:tab w:val="left" w:pos="1079" w:leader="none"/>
        </w:tabs>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项目要求整体质保期3年，在满足招标文件要求的基础上，每增加一年质保期得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b/>
          <w:bCs/>
          <w:color w:val="000000"/>
          <w:sz w:val="24"/>
          <w:szCs w:val="24"/>
          <w:highlight w:val="none"/>
        </w:rPr>
        <w:t xml:space="preserve">须提供承诺函，格式自拟，承诺函原件盖章扫描并上传，不提供不得分。</w:t>
      </w:r>
      <w:r>
        <w:rPr>
          <w:rFonts w:hint="eastAsia" w:ascii="宋体" w:hAnsi="宋体" w:cs="宋体"/>
          <w:sz w:val="24"/>
          <w:szCs w:val="24"/>
          <w:highlight w:val="none"/>
        </w:rPr>
        <w:tab/>
      </w:r>
      <w:r/>
    </w:p>
    <w:p>
      <w:pPr>
        <w:spacing w:line="360" w:lineRule="auto"/>
        <w:rPr>
          <w:rFonts w:hint="eastAsia"/>
          <w:highlight w:val="none"/>
          <w:lang w:val="en-US" w:eastAsia="zh-CN"/>
        </w:rPr>
      </w:pPr>
      <w:r>
        <w:rPr>
          <w:rFonts w:hint="eastAsia" w:ascii="宋体" w:hAnsi="宋体" w:cs="宋体"/>
          <w:b/>
          <w:bCs/>
          <w:color w:val="000000"/>
          <w:sz w:val="24"/>
          <w:szCs w:val="24"/>
          <w:highlight w:val="none"/>
          <w:lang w:val="en-US" w:eastAsia="zh-CN" w:bidi="ar-SA"/>
        </w:rPr>
        <w:t xml:space="preserve">3、</w:t>
      </w:r>
      <w:r>
        <w:rPr>
          <w:rFonts w:hint="eastAsia" w:ascii="宋体" w:hAnsi="宋体" w:cs="宋体"/>
          <w:b/>
          <w:bCs/>
          <w:sz w:val="24"/>
          <w:szCs w:val="24"/>
          <w:highlight w:val="none"/>
        </w:rPr>
        <w:t xml:space="preserve">产品质量与功能 （</w:t>
      </w:r>
      <w:r>
        <w:rPr>
          <w:rFonts w:hint="eastAsia" w:ascii="宋体" w:hAnsi="宋体" w:cs="宋体"/>
          <w:b/>
          <w:bCs/>
          <w:sz w:val="24"/>
          <w:szCs w:val="24"/>
          <w:highlight w:val="none"/>
          <w:lang w:val="en-US" w:eastAsia="zh-CN"/>
        </w:rPr>
        <w:t xml:space="preserve">14</w:t>
      </w:r>
      <w:r>
        <w:rPr>
          <w:rFonts w:hint="eastAsia" w:ascii="宋体" w:hAnsi="宋体" w:cs="宋体"/>
          <w:b/>
          <w:bCs/>
          <w:sz w:val="24"/>
          <w:szCs w:val="24"/>
          <w:highlight w:val="none"/>
        </w:rPr>
        <w:t xml:space="preserve">分）</w:t>
      </w:r>
      <w:r>
        <w:rPr>
          <w:rFonts w:hint="eastAsia" w:ascii="宋体" w:hAnsi="宋体" w:cs="宋体"/>
          <w:b/>
          <w:bCs/>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检测报告必须清晰且完整含封底及封面，检测报告不完整视作无效；受检单位须为投标人或其制造商，任意条件不满足或检测缺项不得分。</w:t>
      </w:r>
      <w:r/>
    </w:p>
    <w:p>
      <w:pPr>
        <w:pStyle w:val="845"/>
        <w:numPr>
          <w:ilvl w:val="0"/>
          <w:numId w:val="0"/>
        </w:numPr>
        <w:rPr>
          <w:rFonts w:hint="eastAsia"/>
          <w:highlight w:val="none"/>
          <w:lang w:val="en-US" w:eastAsia="zh-CN"/>
        </w:rPr>
      </w:pPr>
      <w:r>
        <w:rPr>
          <w:rFonts w:hint="eastAsia" w:ascii="宋体" w:hAnsi="宋体" w:eastAsia="宋体" w:cs="宋体"/>
          <w:b/>
          <w:bCs/>
          <w:color w:val="000000"/>
          <w:sz w:val="24"/>
          <w:szCs w:val="24"/>
          <w:highlight w:val="none"/>
          <w:lang w:val="en-US" w:eastAsia="zh-CN" w:bidi="ar-SA"/>
        </w:rPr>
        <w:t xml:space="preserve">    1）冷轧钢板（2分）：</w:t>
      </w:r>
      <w:r>
        <w:rPr>
          <w:rFonts w:hint="eastAsia" w:ascii="宋体" w:hAnsi="宋体" w:eastAsia="宋体" w:cs="宋体"/>
          <w:b/>
          <w:bCs/>
          <w:color w:val="000000"/>
          <w:sz w:val="24"/>
          <w:szCs w:val="24"/>
          <w:highlight w:val="none"/>
          <w:lang w:val="en-US" w:eastAsia="zh-CN" w:bidi="ar-SA"/>
        </w:rPr>
        <w:t xml:space="preserve">检验内容：</w:t>
      </w:r>
      <w:r>
        <w:rPr>
          <w:rFonts w:hint="eastAsia" w:ascii="宋体" w:hAnsi="宋体" w:eastAsia="宋体" w:cs="宋体"/>
          <w:b w:val="0"/>
          <w:bCs w:val="0"/>
          <w:color w:val="000000"/>
          <w:sz w:val="24"/>
          <w:szCs w:val="24"/>
          <w:highlight w:val="none"/>
          <w:lang w:val="en-US" w:eastAsia="zh-CN" w:bidi="ar-SA"/>
        </w:rPr>
        <w:t xml:space="preserve">化学成分，</w:t>
      </w:r>
      <w:r>
        <w:rPr>
          <w:rFonts w:hint="eastAsia" w:ascii="宋体" w:hAnsi="宋体" w:eastAsia="宋体" w:cs="宋体"/>
          <w:b w:val="0"/>
          <w:bCs w:val="0"/>
          <w:sz w:val="24"/>
          <w:szCs w:val="24"/>
          <w:highlight w:val="none"/>
          <w:lang w:val="en-US" w:eastAsia="zh-CN"/>
        </w:rPr>
        <w:t xml:space="preserve">C</w:t>
      </w:r>
      <w:r>
        <w:rPr>
          <w:rFonts w:hint="eastAsia" w:ascii="宋体" w:hAnsi="宋体" w:eastAsia="宋体" w:cs="宋体"/>
          <w:sz w:val="24"/>
          <w:szCs w:val="24"/>
          <w:highlight w:val="none"/>
          <w:lang w:val="en-US" w:eastAsia="zh-CN"/>
        </w:rPr>
        <w:t xml:space="preserve">（碳）</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0.12</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，Si（硅）</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0.3</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，Mn（锰）</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，P（磷）</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0.035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，S（硫）</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0.035</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检验依据</w:t>
      </w:r>
      <w:r>
        <w:rPr>
          <w:rFonts w:ascii="宋体" w:hAnsi="宋体" w:eastAsia="宋体" w:cs="宋体"/>
          <w:sz w:val="24"/>
          <w:szCs w:val="24"/>
          <w:highlight w:val="none"/>
          <w:lang w:val="zh-CN"/>
        </w:rPr>
        <w:t xml:space="preserve">GB/T </w:t>
      </w:r>
      <w:r>
        <w:rPr>
          <w:rFonts w:hint="eastAsia" w:ascii="宋体" w:hAnsi="宋体" w:eastAsia="宋体" w:cs="宋体"/>
          <w:sz w:val="24"/>
          <w:szCs w:val="24"/>
          <w:highlight w:val="none"/>
          <w:lang w:val="en-US" w:eastAsia="zh-CN"/>
        </w:rPr>
        <w:t xml:space="preserve">4336-2016</w:t>
      </w:r>
      <w:r>
        <w:rPr>
          <w:rFonts w:ascii="Arial" w:hAnsi="Arial" w:eastAsia="Arial" w:cs="Arial"/>
          <w:i w:val="0"/>
          <w:iCs w:val="0"/>
          <w:caps w:val="0"/>
          <w:color w:val="333333"/>
          <w:spacing w:val="0"/>
          <w:sz w:val="24"/>
          <w:szCs w:val="24"/>
          <w:highlight w:val="none"/>
          <w:shd w:val="clear" w:color="auto" w:fill="ffffff"/>
        </w:rPr>
        <w:t xml:space="preserve">《碳素钢和中低合金钢多元素含量的测定</w:t>
      </w:r>
      <w:r>
        <w:rPr>
          <w:rFonts w:hint="default" w:ascii="Arial" w:hAnsi="Arial" w:eastAsia="Arial" w:cs="Arial"/>
          <w:i w:val="0"/>
          <w:iCs w:val="0"/>
          <w:caps w:val="0"/>
          <w:color w:val="333333"/>
          <w:spacing w:val="0"/>
          <w:sz w:val="24"/>
          <w:szCs w:val="24"/>
          <w:highlight w:val="none"/>
          <w:shd w:val="clear" w:color="auto" w:fill="ffffff"/>
        </w:rPr>
        <w:t xml:space="preserve"> </w:t>
      </w:r>
      <w:r>
        <w:rPr>
          <w:rFonts w:ascii="宋体" w:hAnsi="宋体" w:eastAsia="宋体" w:cs="宋体"/>
          <w:sz w:val="24"/>
          <w:szCs w:val="24"/>
          <w:highlight w:val="none"/>
        </w:rPr>
        <w:t xml:space="preserve">火花放电原子发射光谱法</w:t>
      </w:r>
      <w:r>
        <w:rPr>
          <w:rFonts w:hint="default" w:ascii="Arial" w:hAnsi="Arial" w:eastAsia="Arial" w:cs="Arial"/>
          <w:i w:val="0"/>
          <w:iCs w:val="0"/>
          <w:caps w:val="0"/>
          <w:color w:val="333333"/>
          <w:spacing w:val="0"/>
          <w:sz w:val="24"/>
          <w:szCs w:val="24"/>
          <w:highlight w:val="none"/>
          <w:shd w:val="clear" w:color="auto" w:fill="ffffff"/>
        </w:rPr>
        <w:t xml:space="preserve">(常规法)》</w:t>
      </w:r>
      <w:r>
        <w:rPr>
          <w:rFonts w:hint="eastAsia" w:ascii="Arial" w:hAnsi="Arial" w:eastAsia="宋体" w:cs="Arial"/>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sz w:val="24"/>
          <w:szCs w:val="24"/>
          <w:highlight w:val="none"/>
          <w:lang w:val="en-US" w:eastAsia="zh-CN"/>
        </w:rPr>
        <w:t xml:space="preserve">满足以上条件得2分。</w:t>
      </w:r>
      <w:r/>
    </w:p>
    <w:p>
      <w:pPr>
        <w:pStyle w:val="845"/>
        <w:numPr>
          <w:ilvl w:val="0"/>
          <w:numId w:val="0"/>
        </w:numPr>
        <w:ind w:firstLine="482"/>
        <w:rPr>
          <w:rFonts w:hint="eastAsia"/>
          <w:highlight w:val="none"/>
          <w:lang w:val="en-US" w:eastAsia="zh-CN"/>
        </w:rPr>
      </w:pPr>
      <w:r>
        <w:rPr>
          <w:rFonts w:hint="eastAsia" w:ascii="宋体" w:hAnsi="宋体" w:eastAsia="宋体" w:cs="宋体"/>
          <w:b/>
          <w:bCs/>
          <w:color w:val="000000"/>
          <w:sz w:val="24"/>
          <w:szCs w:val="24"/>
          <w:highlight w:val="none"/>
          <w:lang w:val="en-US" w:eastAsia="zh-CN" w:bidi="ar-SA"/>
        </w:rPr>
        <w:t xml:space="preserve">2）实木多层板（2分）：检验内容：</w:t>
      </w:r>
      <w:r>
        <w:rPr>
          <w:rFonts w:hint="eastAsia" w:ascii="宋体" w:hAnsi="宋体" w:eastAsia="宋体" w:cs="宋体"/>
          <w:sz w:val="24"/>
          <w:szCs w:val="24"/>
          <w:highlight w:val="none"/>
          <w:lang w:val="en-US" w:eastAsia="zh-CN"/>
        </w:rPr>
        <w:t xml:space="preserve">甲醛释放量（气候箱法）</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0.025mg/m³，检验依据GB/T 39600-2021《人造板及其制品甲醛释放量分级》；防潮性能（煮沸-干燥法），内胶合强度</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0.3MPa，检验依据GB/T 17657-2022《人造板及饰面人造板理化性能试验方法》；挥发性有机化合物释放浓度（7d）苯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2μg/m³，甲苯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20μg/m³，二甲苯</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20μg/m³，总挥发性有机化合物（TVOC）</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200μg/m³，检验依据GB/T 35601-2024《绿色产品评价人造板和木质地板》；满足以上条件得2分。</w:t>
      </w:r>
      <w:r/>
    </w:p>
    <w:p>
      <w:pPr>
        <w:pStyle w:val="845"/>
        <w:numPr>
          <w:ilvl w:val="0"/>
          <w:numId w:val="0"/>
        </w:numPr>
        <w:ind w:firstLine="482"/>
        <w:rPr>
          <w:rFonts w:hint="eastAsia"/>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3）高弹阻燃海绵（2分）：检验内容：</w:t>
      </w:r>
      <w:r>
        <w:rPr>
          <w:rFonts w:hint="eastAsia" w:ascii="宋体" w:hAnsi="宋体" w:eastAsia="宋体" w:cs="宋体"/>
          <w:color w:val="auto"/>
          <w:sz w:val="24"/>
          <w:szCs w:val="24"/>
          <w:highlight w:val="none"/>
          <w:lang w:val="en-US" w:eastAsia="zh-CN"/>
        </w:rPr>
        <w:t xml:space="preserve">甲醛释放量</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0.12mg/㎡h，TVOC</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0.5mg/㎡h，检验依据 QB/T 2280-2016《办公家具办公椅》；满足以上条件得2分。</w:t>
      </w:r>
      <w:r/>
    </w:p>
    <w:p>
      <w:pPr>
        <w:pStyle w:val="845"/>
        <w:numPr>
          <w:ilvl w:val="0"/>
          <w:numId w:val="0"/>
        </w:numPr>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4）304不锈钢（2分）：检验内容：</w:t>
      </w:r>
      <w:r>
        <w:rPr>
          <w:rFonts w:hint="eastAsia" w:ascii="宋体" w:hAnsi="宋体" w:eastAsia="宋体" w:cs="宋体"/>
          <w:b w:val="0"/>
          <w:bCs w:val="0"/>
          <w:color w:val="auto"/>
          <w:sz w:val="24"/>
          <w:szCs w:val="24"/>
          <w:highlight w:val="none"/>
          <w:lang w:val="en-US" w:eastAsia="zh-CN" w:bidi="ar-SA"/>
        </w:rPr>
        <w:t xml:space="preserve">化学成分，</w:t>
      </w:r>
      <w:r>
        <w:rPr>
          <w:rFonts w:hint="eastAsia" w:ascii="宋体" w:hAnsi="宋体" w:eastAsia="宋体" w:cs="宋体"/>
          <w:b w:val="0"/>
          <w:bCs w:val="0"/>
          <w:color w:val="auto"/>
          <w:sz w:val="24"/>
          <w:szCs w:val="24"/>
          <w:highlight w:val="none"/>
          <w:lang w:val="en-US" w:eastAsia="zh-CN"/>
        </w:rPr>
        <w:t xml:space="preserve">C</w:t>
      </w:r>
      <w:r>
        <w:rPr>
          <w:rFonts w:hint="eastAsia" w:ascii="宋体" w:hAnsi="宋体" w:eastAsia="宋体" w:cs="宋体"/>
          <w:color w:val="auto"/>
          <w:sz w:val="24"/>
          <w:szCs w:val="24"/>
          <w:highlight w:val="none"/>
          <w:lang w:val="en-US" w:eastAsia="zh-CN"/>
        </w:rPr>
        <w:t xml:space="preserve">（碳）</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，Si（硅）</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0.75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，Mn（锰）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，P（磷）</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0.045</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，S（硫）</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0.03</w:t>
      </w:r>
      <w:r>
        <w:rPr>
          <w:rFonts w:hint="eastAsia" w:ascii="宋体" w:hAnsi="宋体" w:eastAsia="宋体" w:cs="宋体"/>
          <w:color w:val="auto"/>
          <w:sz w:val="24"/>
          <w:szCs w:val="24"/>
          <w:highlight w:val="none"/>
          <w:lang w:val="zh-CN"/>
        </w:rPr>
        <w:t xml:space="preserve">%，检验依据</w:t>
      </w:r>
      <w:r>
        <w:rPr>
          <w:rFonts w:hint="eastAsia" w:ascii="宋体" w:hAnsi="宋体" w:eastAsia="宋体" w:cs="宋体"/>
          <w:color w:val="auto"/>
          <w:sz w:val="24"/>
          <w:szCs w:val="24"/>
          <w:highlight w:val="none"/>
          <w:lang w:val="en-US" w:eastAsia="zh-CN"/>
        </w:rPr>
        <w:t xml:space="preserve"> GB/T 3280-2015《不锈钢冷轧钢板和钢带》；</w:t>
      </w:r>
      <w:r>
        <w:rPr>
          <w:rFonts w:hint="eastAsia" w:ascii="宋体" w:hAnsi="宋体" w:eastAsia="宋体" w:cs="宋体"/>
          <w:color w:val="auto"/>
          <w:sz w:val="24"/>
          <w:szCs w:val="24"/>
          <w:highlight w:val="none"/>
          <w:lang w:val="en-US" w:eastAsia="zh-CN"/>
        </w:rPr>
        <w:t xml:space="preserve">满足以上条件得2分。</w:t>
      </w:r>
      <w:r/>
    </w:p>
    <w:p>
      <w:pPr>
        <w:pStyle w:val="845"/>
        <w:numPr>
          <w:ilvl w:val="0"/>
          <w:numId w:val="0"/>
        </w:numPr>
        <w:ind w:firstLine="482"/>
        <w:rPr>
          <w:rFonts w:hint="eastAsia"/>
          <w:b w:val="0"/>
          <w:bCs w:val="0"/>
          <w:color w:val="auto"/>
          <w:highlight w:val="none"/>
          <w:lang w:val="en-US" w:eastAsia="zh-CN"/>
        </w:rPr>
      </w:pPr>
      <w:r>
        <w:rPr>
          <w:rFonts w:hint="eastAsia" w:ascii="宋体" w:hAnsi="宋体" w:eastAsia="宋体" w:cs="宋体"/>
          <w:b/>
          <w:bCs/>
          <w:color w:val="auto"/>
          <w:sz w:val="24"/>
          <w:szCs w:val="24"/>
          <w:highlight w:val="none"/>
          <w:lang w:val="en-US" w:eastAsia="zh-CN" w:bidi="ar-SA"/>
        </w:rPr>
        <w:t xml:space="preserve">5）办公椅（2分）：</w:t>
      </w:r>
      <w:r>
        <w:rPr>
          <w:rFonts w:hint="eastAsia" w:ascii="宋体" w:hAnsi="宋体" w:eastAsia="宋体" w:cs="宋体"/>
          <w:b w:val="0"/>
          <w:bCs w:val="0"/>
          <w:color w:val="auto"/>
          <w:sz w:val="24"/>
          <w:szCs w:val="24"/>
          <w:highlight w:val="none"/>
          <w:lang w:val="en-US" w:eastAsia="zh-CN" w:bidi="ar-SA"/>
        </w:rPr>
        <w:t xml:space="preserve">检测依据QB/T 2280-2016《办公家具 办公椅》，</w:t>
      </w:r>
      <w:r>
        <w:rPr>
          <w:rFonts w:hint="eastAsia" w:ascii="宋体" w:hAnsi="宋体" w:eastAsia="宋体" w:cs="宋体"/>
          <w:b w:val="0"/>
          <w:bCs w:val="0"/>
          <w:color w:val="auto"/>
          <w:sz w:val="24"/>
          <w:szCs w:val="24"/>
          <w:highlight w:val="none"/>
          <w:lang w:val="en-US" w:eastAsia="zh-CN"/>
        </w:rPr>
        <w:t xml:space="preserve">满足以上条件得2分。</w:t>
      </w:r>
      <w:r/>
    </w:p>
    <w:p>
      <w:pPr>
        <w:pStyle w:val="845"/>
        <w:numPr>
          <w:ilvl w:val="0"/>
          <w:numId w:val="0"/>
        </w:numPr>
        <w:ind w:left="0"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6）治疗柜（2分）：</w:t>
      </w:r>
      <w:r>
        <w:rPr>
          <w:rFonts w:hint="eastAsia" w:ascii="宋体" w:hAnsi="宋体" w:eastAsia="宋体" w:cs="宋体"/>
          <w:b w:val="0"/>
          <w:bCs w:val="0"/>
          <w:color w:val="auto"/>
          <w:sz w:val="24"/>
          <w:szCs w:val="24"/>
          <w:highlight w:val="none"/>
          <w:lang w:val="en-US" w:eastAsia="zh-CN" w:bidi="ar-SA"/>
        </w:rPr>
        <w:t xml:space="preserve">检测依据GB/T 3324-2024《木家具通用技术条件》满足以上条件得2分。</w:t>
      </w:r>
      <w:r/>
    </w:p>
    <w:p>
      <w:pPr>
        <w:pStyle w:val="845"/>
        <w:ind w:firstLine="482"/>
        <w:rPr>
          <w:rFonts w:hint="default"/>
          <w:highlight w:val="none"/>
          <w:lang w:val="en-US"/>
        </w:rPr>
      </w:pPr>
      <w:r>
        <w:rPr>
          <w:rFonts w:hint="eastAsia" w:ascii="宋体" w:hAnsi="宋体" w:eastAsia="宋体" w:cs="宋体"/>
          <w:b/>
          <w:bCs/>
          <w:color w:val="000000"/>
          <w:sz w:val="24"/>
          <w:szCs w:val="24"/>
          <w:highlight w:val="none"/>
          <w:lang w:val="en-US" w:eastAsia="zh-CN" w:bidi="ar-SA"/>
        </w:rPr>
        <w:t xml:space="preserve">7）窗帘（2分）：检验内容：</w:t>
      </w:r>
      <w:r>
        <w:rPr>
          <w:rFonts w:hint="eastAsia" w:ascii="宋体" w:hAnsi="宋体" w:eastAsia="宋体" w:cs="宋体"/>
          <w:sz w:val="24"/>
          <w:szCs w:val="24"/>
          <w:highlight w:val="none"/>
          <w:lang w:val="en-US" w:eastAsia="zh-CN"/>
        </w:rPr>
        <w:t xml:space="preserve">燃烧性能检验合格，检验依据GB/T 5455-2014《纺织品燃烧性能垂直方向损毁长度、阴燃和续燃时间的测定》，满足以上条件得2分。</w:t>
      </w:r>
      <w:r/>
    </w:p>
    <w:p>
      <w:pPr>
        <w:ind w:firstLine="480"/>
        <w:jc w:val="left"/>
        <w:tabs>
          <w:tab w:val="left" w:pos="945" w:leader="none"/>
          <w:tab w:val="left" w:pos="1155" w:leader="none"/>
        </w:tabs>
        <w:rPr>
          <w:rFonts w:hint="eastAsia" w:ascii="宋体" w:hAnsi="宋体" w:cs="宋体"/>
          <w:sz w:val="24"/>
          <w:szCs w:val="24"/>
          <w:highlight w:val="none"/>
        </w:rPr>
      </w:pPr>
      <w:r>
        <w:rPr>
          <w:rFonts w:hint="eastAsia" w:ascii="宋体" w:hAnsi="宋体" w:eastAsia="宋体" w:cs="宋体"/>
          <w:color w:val="000000"/>
          <w:sz w:val="24"/>
          <w:szCs w:val="24"/>
          <w:highlight w:val="none"/>
          <w:lang w:val="zh-CN"/>
        </w:rPr>
        <w:t xml:space="preserve">投标人提供具有CMA检测资质</w:t>
      </w:r>
      <w:r>
        <w:rPr>
          <w:rFonts w:hint="eastAsia" w:ascii="宋体" w:hAnsi="宋体" w:cs="宋体"/>
          <w:color w:val="000000"/>
          <w:sz w:val="24"/>
          <w:szCs w:val="24"/>
          <w:highlight w:val="none"/>
          <w:lang w:val="zh-CN"/>
        </w:rPr>
        <w:t xml:space="preserve">的机构出具</w:t>
      </w:r>
      <w:r>
        <w:rPr>
          <w:rFonts w:hint="eastAsia" w:ascii="宋体" w:hAnsi="宋体" w:eastAsia="宋体" w:cs="宋体"/>
          <w:color w:val="000000"/>
          <w:sz w:val="24"/>
          <w:szCs w:val="24"/>
          <w:highlight w:val="none"/>
          <w:lang w:val="zh-CN"/>
        </w:rPr>
        <w:t xml:space="preserve">的检验结果为合格或符合的整份检测报告（检验报告具有二维码可查验真伪）。整份检测报告中须包含以上所需检测项目，否则对应检测报告不得分。整份检测报告原件扫描并上传至系统中，不提供或提供不完整的不得分。所提供检测报告中“产品名称和检测内容”与评分细则规定不同时，</w:t>
      </w:r>
      <w:r>
        <w:rPr>
          <w:rFonts w:hint="eastAsia" w:ascii="宋体" w:hAnsi="宋体" w:eastAsia="宋体" w:cs="宋体"/>
          <w:b/>
          <w:bCs/>
          <w:color w:val="000000"/>
          <w:sz w:val="24"/>
          <w:szCs w:val="24"/>
          <w:highlight w:val="none"/>
          <w:lang w:val="zh-CN"/>
        </w:rPr>
        <w:t xml:space="preserve">检测报告上的名称与要求中所对应的名称不同但内容实质相同的视作等同。</w:t>
      </w:r>
      <w:r/>
    </w:p>
    <w:p>
      <w:pPr>
        <w:jc w:val="left"/>
        <w:tabs>
          <w:tab w:val="left" w:pos="945" w:leader="none"/>
          <w:tab w:val="left" w:pos="1155" w:leader="none"/>
        </w:tabs>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4、节能、环保产品（2分）：</w:t>
      </w:r>
      <w:r>
        <w:rPr>
          <w:rFonts w:hint="eastAsia" w:ascii="宋体" w:hAnsi="宋体" w:cs="宋体"/>
          <w:b w:val="0"/>
          <w:bCs w:val="0"/>
          <w:color w:val="auto"/>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原件扫描并上传，否则不得分）。</w:t>
      </w:r>
      <w:r/>
    </w:p>
    <w:p>
      <w:pPr>
        <w:jc w:val="left"/>
        <w:tabs>
          <w:tab w:val="left" w:pos="945" w:leader="none"/>
          <w:tab w:val="left" w:pos="1155" w:leader="none"/>
        </w:tabs>
        <w:rPr>
          <w:rFonts w:ascii="宋体" w:hAnsi="宋体" w:cs="宋体"/>
          <w:color w:val="0000ff"/>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w:t>
      </w:r>
      <w:r>
        <w:rPr>
          <w:rFonts w:hint="eastAsia" w:hAnsi="宋体"/>
          <w:b/>
          <w:bCs/>
          <w:sz w:val="24"/>
          <w:szCs w:val="24"/>
          <w:highlight w:val="none"/>
        </w:rPr>
        <w:t xml:space="preserve">技术文件（</w:t>
      </w:r>
      <w:r>
        <w:rPr>
          <w:rFonts w:hint="eastAsia" w:hAnsi="宋体"/>
          <w:b/>
          <w:bCs/>
          <w:sz w:val="24"/>
          <w:szCs w:val="24"/>
          <w:highlight w:val="none"/>
          <w:lang w:val="en-US" w:eastAsia="zh-CN"/>
        </w:rPr>
        <w:t xml:space="preserve">48</w:t>
      </w:r>
      <w:r>
        <w:rPr>
          <w:rFonts w:hint="eastAsia" w:hAnsi="宋体"/>
          <w:b/>
          <w:bCs/>
          <w:sz w:val="24"/>
          <w:szCs w:val="24"/>
          <w:highlight w:val="none"/>
        </w:rPr>
        <w:t xml:space="preserve">分）：</w:t>
      </w:r>
      <w:r/>
    </w:p>
    <w:p>
      <w:pPr>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项目实施方案（</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分）：包括：①前期对接、交货方案、②产品生产质量控制措施、③生产工艺及标准、④供货组织及运输安排；</w:t>
      </w:r>
      <w:r/>
    </w:p>
    <w:p>
      <w:pPr>
        <w:ind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内容详实、需求贴合度高且条理清晰的得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分。存在逻辑错误、前后矛盾或存在违反现行相关规范的不得分。</w:t>
      </w:r>
      <w:r/>
    </w:p>
    <w:p>
      <w:pPr>
        <w:numPr>
          <w:ilvl w:val="0"/>
          <w:numId w:val="0"/>
        </w:numPr>
        <w:ind w:firstLine="480"/>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安装及调试方案（</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分）：包括：①安装流程与方案、②安全文明安装及环境保护措施、③机械设备及 材料投入计划、④安装应急处理预案；</w:t>
      </w:r>
      <w:r/>
    </w:p>
    <w:p>
      <w:pPr>
        <w:ind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内容详实、需求贴合度高且条理清晰的得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质量管理方案及保障措施（</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分）：包括：①产品质量保障方案及措施、②生产现场管理质量保障措施、③质量控制的方法、工具与重点、④原材料采购及保障方案；</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进度计划及保障措施（</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分）：包括：①项目进度安排、②进度保障措施</w:t>
      </w:r>
      <w:r>
        <w:rPr>
          <w:rFonts w:hint="eastAsia" w:ascii="宋体" w:hAnsi="宋体" w:cs="宋体"/>
          <w:color w:val="000000"/>
          <w:sz w:val="24"/>
          <w:szCs w:val="24"/>
          <w:highlight w:val="none"/>
          <w:lang w:eastAsia="zh-CN"/>
        </w:rPr>
        <w:t xml:space="preserve">；</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分。存在逻辑错误、前后矛盾或存在违反现行相关规范的不得分。</w:t>
      </w:r>
      <w:r/>
    </w:p>
    <w:p>
      <w:pPr>
        <w:numPr>
          <w:ilvl w:val="0"/>
          <w:numId w:val="0"/>
        </w:numPr>
        <w:ind w:left="0" w:firstLine="482"/>
        <w:keepLines w:val="0"/>
        <w:keepNext w:val="0"/>
        <w:pageBreakBefore w:val="0"/>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售后服务管理及措施（</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分）：包括：①现场服务措</w:t>
      </w:r>
      <w:r>
        <w:rPr>
          <w:rFonts w:hint="eastAsia" w:ascii="宋体" w:hAnsi="宋体" w:cs="宋体"/>
          <w:color w:val="000000"/>
          <w:sz w:val="24"/>
          <w:szCs w:val="24"/>
          <w:highlight w:val="none"/>
          <w:lang w:eastAsia="zh-CN"/>
        </w:rPr>
        <w:t xml:space="preserve">施和</w:t>
      </w:r>
      <w:r>
        <w:rPr>
          <w:rFonts w:hint="eastAsia" w:ascii="宋体" w:hAnsi="宋体" w:cs="宋体"/>
          <w:color w:val="000000"/>
          <w:sz w:val="24"/>
          <w:szCs w:val="24"/>
          <w:highlight w:val="none"/>
        </w:rPr>
        <w:t xml:space="preserve">故障解决能力、②应急服务响应时间预案、③应急服务响应时间预案、④产品质量保证承诺；</w:t>
      </w:r>
      <w:r/>
    </w:p>
    <w:p>
      <w:pPr>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详实</w:t>
      </w:r>
      <w:r>
        <w:rPr>
          <w:rFonts w:hint="eastAsia" w:ascii="宋体" w:hAnsi="宋体" w:eastAsia="宋体" w:cs="宋体"/>
          <w:color w:val="000000"/>
          <w:sz w:val="24"/>
          <w:szCs w:val="24"/>
          <w:highlight w:val="none"/>
        </w:rPr>
        <w:t xml:space="preserve">、需求贴合度高且条理清晰的得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内容较为简单、可行、细节有待完善的得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每项</w:t>
      </w:r>
      <w:r>
        <w:rPr>
          <w:rFonts w:hint="eastAsia" w:ascii="宋体" w:hAnsi="宋体" w:eastAsia="宋体" w:cs="宋体"/>
          <w:color w:val="000000"/>
          <w:sz w:val="24"/>
          <w:szCs w:val="24"/>
          <w:highlight w:val="none"/>
        </w:rPr>
        <w:t xml:space="preserve">内容粗略、无针对性、基本满足采购需求的得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分。存在逻辑错误、前后矛盾或存在违反现行相关规范的不得分。</w:t>
      </w:r>
      <w:r/>
    </w:p>
    <w:p>
      <w:pPr>
        <w:ind w:firstLine="482"/>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投标人</w:t>
      </w:r>
      <w:r>
        <w:rPr>
          <w:rFonts w:hint="eastAsia" w:ascii="宋体" w:hAnsi="宋体" w:cs="宋体"/>
          <w:b/>
          <w:bCs/>
          <w:color w:val="000000"/>
          <w:sz w:val="24"/>
          <w:szCs w:val="24"/>
          <w:highlight w:val="none"/>
        </w:rPr>
        <w:t xml:space="preserve">须针对本项目的实际情况，结合自身条件，编制相应的“技术部分”</w:t>
      </w:r>
      <w:r>
        <w:rPr>
          <w:rFonts w:hint="eastAsia" w:ascii="宋体" w:hAnsi="宋体" w:cs="宋体"/>
          <w:b/>
          <w:bCs/>
          <w:color w:val="000000"/>
          <w:sz w:val="24"/>
          <w:szCs w:val="24"/>
          <w:highlight w:val="none"/>
          <w:lang w:val="en-US" w:eastAsia="zh-CN"/>
        </w:rPr>
        <w:t xml:space="preserve">。</w:t>
      </w:r>
      <w:r>
        <w:rPr>
          <w:rFonts w:hint="eastAsia" w:ascii="宋体" w:hAnsi="宋体" w:cs="宋体"/>
          <w:color w:val="000000"/>
          <w:sz w:val="24"/>
          <w:szCs w:val="24"/>
          <w:highlight w:val="none"/>
        </w:rPr>
        <w:t xml:space="preserve">评分办法及评分细则的解释权属于采购人，未列入本评分细则的其他条件不作为评分内容。</w:t>
      </w:r>
      <w:r/>
    </w:p>
    <w:p>
      <w:pPr>
        <w:ind w:firstLine="480"/>
        <w:rPr>
          <w:rFonts w:ascii="宋体" w:hAnsi="宋体" w:cs="宋体"/>
          <w:sz w:val="24"/>
          <w:szCs w:val="24"/>
          <w:highlight w:val="none"/>
        </w:rPr>
      </w:pPr>
      <w:r>
        <w:rPr>
          <w:rFonts w:hint="eastAsia" w:ascii="宋体" w:hAnsi="宋体" w:cs="宋体"/>
          <w:color w:val="000000"/>
          <w:sz w:val="24"/>
          <w:szCs w:val="24"/>
          <w:highlight w:val="none"/>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由评委独立评分。所有评委打分的平均值为各投标人最终得分。</w:t>
      </w:r>
      <w:r>
        <w:rPr>
          <w:rFonts w:hint="eastAsia" w:ascii="宋体" w:hAnsi="宋体" w:cs="宋体"/>
          <w:sz w:val="24"/>
          <w:szCs w:val="24"/>
          <w:highlight w:val="none"/>
        </w:rPr>
        <w:t xml:space="preserve">最终得分最高的为中标候选人，评分办法及评分细则的解释权属于采购人。</w:t>
      </w:r>
      <w:r/>
    </w:p>
    <w:p>
      <w:pPr>
        <w:ind w:firstLine="420"/>
        <w:rPr>
          <w:rFonts w:ascii="宋体" w:hAnsi="宋体" w:cs="宋体"/>
          <w:b/>
          <w:bCs/>
          <w:sz w:val="24"/>
          <w:szCs w:val="24"/>
          <w:highlight w:val="none"/>
        </w:rPr>
        <w:outlineLvl w:val="0"/>
      </w:pPr>
      <w:r>
        <w:rPr>
          <w:rFonts w:hint="eastAsia" w:ascii="宋体" w:hAnsi="宋体" w:cs="宋体"/>
          <w:b/>
          <w:bCs/>
          <w:sz w:val="24"/>
          <w:szCs w:val="24"/>
          <w:highlight w:val="none"/>
        </w:rPr>
        <w:t xml:space="preserve">（十一）定标</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1.评标委员会根据招标文件规定的评标方法和评标标准进行评审，按招标文件的要求依法确定</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代理机构将在无锡市公共资源交易中心政府采购专栏、无锡政府采购网和江苏政府采购网上发布中标公告。采购人、代理机构和评标委员会对未中标原因不作解释。如有质疑，应在法定质疑期限内，即中标公告期限届满之日起7个工作日内，以书面形式（原件）送达代理机构，并且针对同一采购程序环节的质疑，须在法定质疑期内一次性提出。质疑函应当列明具体的质疑事项及事实根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rPr>
        <w:t xml:space="preserve">政府采购供应商质疑</w:t>
      </w:r>
      <w:bookmarkStart w:id="0" w:name="_Hlt50664451"/>
      <w:r/>
      <w:bookmarkStart w:id="1" w:name="_Hlt50664450"/>
      <w:r>
        <w:rPr>
          <w:rFonts w:hint="eastAsia" w:ascii="宋体" w:hAnsi="宋体" w:cs="宋体"/>
          <w:bCs/>
          <w:sz w:val="24"/>
          <w:szCs w:val="24"/>
          <w:highlight w:val="none"/>
        </w:rPr>
        <w:t xml:space="preserve">函</w:t>
      </w:r>
      <w:bookmarkEnd w:id="0"/>
      <w:r/>
      <w:bookmarkEnd w:id="1"/>
      <w:r>
        <w:rPr>
          <w:rFonts w:hint="eastAsia" w:ascii="宋体" w:hAnsi="宋体" w:cs="宋体"/>
          <w:bCs/>
          <w:sz w:val="24"/>
          <w:szCs w:val="24"/>
          <w:highlight w:val="none"/>
        </w:rPr>
        <w:t xml:space="preserve">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》），认为自己合法权</w:t>
      </w:r>
      <w:r>
        <w:rPr>
          <w:rFonts w:hint="eastAsia" w:ascii="宋体" w:hAnsi="宋体" w:cs="宋体"/>
          <w:bCs/>
          <w:sz w:val="24"/>
          <w:szCs w:val="24"/>
          <w:highlight w:val="none"/>
        </w:rPr>
        <w:t xml:space="preserve">益受到损害的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2.在发布中标公告的同时，代理机构将向</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发出中标通知书。</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3.投标人电子投标文件将作为电子档案保存。</w:t>
      </w:r>
      <w:r/>
    </w:p>
    <w:p>
      <w:pPr>
        <w:ind w:firstLine="420"/>
        <w:rPr>
          <w:rFonts w:ascii="宋体" w:hAnsi="宋体" w:cs="宋体"/>
          <w:b/>
          <w:bCs/>
          <w:sz w:val="24"/>
          <w:szCs w:val="24"/>
          <w:highlight w:val="none"/>
        </w:rPr>
        <w:outlineLvl w:val="0"/>
      </w:pPr>
      <w:r>
        <w:rPr>
          <w:rFonts w:hint="eastAsia" w:ascii="宋体" w:hAnsi="宋体" w:cs="宋体"/>
          <w:b/>
          <w:bCs/>
          <w:sz w:val="24"/>
          <w:szCs w:val="24"/>
          <w:highlight w:val="none"/>
        </w:rPr>
        <w:t xml:space="preserve">（十二）废标的确认：</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p>
    <w:p>
      <w:pPr>
        <w:ind w:firstLine="480"/>
        <w:rPr>
          <w:rFonts w:ascii="宋体" w:hAnsi="宋体" w:cs="宋体"/>
          <w:sz w:val="24"/>
          <w:szCs w:val="24"/>
          <w:highlight w:val="none"/>
        </w:rPr>
      </w:pPr>
      <w:r>
        <w:rPr>
          <w:rFonts w:hint="eastAsia" w:ascii="宋体" w:hAnsi="宋体" w:cs="宋体"/>
          <w:sz w:val="24"/>
          <w:szCs w:val="24"/>
          <w:highlight w:val="none"/>
        </w:rPr>
        <w:t xml:space="preserve">4.因重大变故，采购任务取消。</w:t>
      </w:r>
      <w:r/>
    </w:p>
    <w:p>
      <w:pPr>
        <w:ind w:left="-2" w:firstLine="420"/>
        <w:rPr>
          <w:rFonts w:ascii="宋体" w:hAnsi="宋体"/>
          <w:b/>
          <w:bCs/>
          <w:sz w:val="24"/>
          <w:highlight w:val="none"/>
        </w:rPr>
        <w:outlineLvl w:val="0"/>
      </w:pPr>
      <w:r>
        <w:rPr>
          <w:rFonts w:hint="eastAsia" w:ascii="宋体" w:hAnsi="宋体"/>
          <w:b/>
          <w:bCs/>
          <w:sz w:val="24"/>
          <w:highlight w:val="none"/>
        </w:rPr>
        <w:t xml:space="preserve">（十三）中标无效的确认：</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1.提供虚假材料谋取中标的；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2.采取不正当手段诋毁、排挤其他投标人的；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3.与招标采购人、其他投标人恶意串通的；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4.向招标采购人行贿或者提供其他不正当利益的；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5.在招标过程中与招标采购人进行协商谈判、不按照招标文件和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的投标文件订立合同，或者与采购人另行订立背离合同实质性内容的协议的；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rPr>
          <w:rFonts w:ascii="宋体" w:hAnsi="宋体"/>
          <w:b/>
          <w:bCs/>
          <w:sz w:val="24"/>
          <w:highlight w:val="none"/>
        </w:rPr>
        <w:outlineLvl w:val="0"/>
      </w:pPr>
      <w:r>
        <w:rPr>
          <w:rFonts w:hint="eastAsia" w:ascii="宋体" w:hAnsi="宋体"/>
          <w:b/>
          <w:bCs/>
          <w:sz w:val="24"/>
          <w:highlight w:val="none"/>
        </w:rPr>
        <w:t xml:space="preserve">（十四）签订、履行合同：</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1.采购人应当自中标通知书发出之日起</w:t>
      </w:r>
      <w:r>
        <w:rPr>
          <w:rFonts w:hint="eastAsia" w:ascii="宋体" w:hAnsi="宋体"/>
          <w:bCs/>
          <w:sz w:val="24"/>
          <w:szCs w:val="24"/>
          <w:highlight w:val="none"/>
          <w:lang w:val="en-US" w:eastAsia="zh-CN"/>
        </w:rPr>
        <w:t xml:space="preserve">30日历天</w:t>
      </w:r>
      <w:r>
        <w:rPr>
          <w:rFonts w:hint="eastAsia" w:ascii="宋体" w:hAnsi="宋体"/>
          <w:bCs/>
          <w:sz w:val="24"/>
          <w:szCs w:val="24"/>
          <w:highlight w:val="none"/>
        </w:rPr>
        <w:t xml:space="preserve">内，按照招标文件和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投标文件的约定，与</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签订书面合同。所签订的合同不得对招标文件和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投标文件作实质性修改。采购人不得向</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提出任何不合理的要求，作为签订合同的条件，不得与</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私下订立背离合同实质性内容的协议。合同由代理机构进行见证。</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中标人</w:t>
      </w:r>
      <w:r>
        <w:rPr>
          <w:rFonts w:ascii="宋体" w:hAnsi="宋体"/>
          <w:bCs/>
          <w:sz w:val="24"/>
          <w:szCs w:val="24"/>
          <w:highlight w:val="none"/>
        </w:rPr>
        <w:t xml:space="preserve">非因不可抗力未履行招、投标文件和合同规定的义务，一经查实，</w:t>
      </w:r>
      <w:r>
        <w:rPr>
          <w:rFonts w:hint="eastAsia" w:ascii="宋体" w:hAnsi="宋体"/>
          <w:bCs/>
          <w:sz w:val="24"/>
          <w:szCs w:val="24"/>
          <w:highlight w:val="none"/>
        </w:rPr>
        <w:t xml:space="preserve">采购人及代理机构</w:t>
      </w:r>
      <w:r>
        <w:rPr>
          <w:rFonts w:ascii="宋体" w:hAnsi="宋体"/>
          <w:bCs/>
          <w:sz w:val="24"/>
          <w:szCs w:val="24"/>
          <w:highlight w:val="none"/>
        </w:rPr>
        <w:t xml:space="preserve">将根据具体情况提请政府采购管理部门作出相应处理。</w:t>
      </w:r>
      <w:r/>
    </w:p>
    <w:p>
      <w:pPr>
        <w:ind w:left="-2" w:firstLine="420"/>
        <w:rPr>
          <w:rFonts w:ascii="宋体" w:hAnsi="宋体"/>
          <w:b/>
          <w:bCs/>
          <w:sz w:val="24"/>
          <w:highlight w:val="none"/>
        </w:rPr>
        <w:outlineLvl w:val="0"/>
      </w:pPr>
      <w:r>
        <w:rPr>
          <w:rFonts w:hint="eastAsia" w:ascii="宋体" w:hAnsi="宋体"/>
          <w:b/>
          <w:bCs/>
          <w:sz w:val="24"/>
          <w:highlight w:val="none"/>
        </w:rPr>
        <w:t xml:space="preserve">（十五）注意事项：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（3）拒绝履行合同义务的。</w:t>
      </w:r>
      <w:r/>
    </w:p>
    <w:p>
      <w:pPr>
        <w:ind w:left="-2" w:firstLine="420"/>
        <w:rPr>
          <w:rFonts w:ascii="宋体" w:hAnsi="宋体"/>
          <w:b/>
          <w:bCs/>
          <w:sz w:val="24"/>
          <w:highlight w:val="none"/>
        </w:rPr>
        <w:outlineLvl w:val="0"/>
      </w:pPr>
      <w:r>
        <w:rPr>
          <w:rFonts w:hint="eastAsia" w:ascii="宋体" w:hAnsi="宋体"/>
          <w:b/>
          <w:bCs/>
          <w:sz w:val="24"/>
          <w:highlight w:val="none"/>
        </w:rPr>
        <w:t xml:space="preserve">（十六）代理服务费：</w:t>
      </w:r>
      <w:r/>
    </w:p>
    <w:p>
      <w:pPr>
        <w:ind w:firstLine="720"/>
        <w:rPr>
          <w:rFonts w:ascii="宋体" w:hAnsi="宋体"/>
          <w:sz w:val="24"/>
          <w:highlight w:val="none"/>
        </w:rPr>
      </w:pPr>
      <w:r>
        <w:rPr>
          <w:rFonts w:hint="eastAsia" w:ascii="宋体" w:hAnsi="宋体"/>
          <w:sz w:val="24"/>
          <w:highlight w:val="none"/>
        </w:rPr>
        <w:t xml:space="preserve">1.</w:t>
      </w:r>
      <w:r>
        <w:rPr>
          <w:rFonts w:hint="eastAsia" w:ascii="宋体" w:hAnsi="宋体"/>
          <w:color w:val="auto"/>
          <w:sz w:val="24"/>
          <w:highlight w:val="none"/>
        </w:rPr>
        <w:t xml:space="preserve">代理服务费由</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支付</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（1）招标代理费用分标段按国家计委《招标代理服务收费管理</w:t>
      </w:r>
      <w:r>
        <w:rPr>
          <w:rFonts w:hint="eastAsia" w:ascii="宋体" w:hAnsi="宋体"/>
          <w:color w:val="auto"/>
          <w:sz w:val="24"/>
          <w:highlight w:val="none"/>
          <w:lang w:eastAsia="zh-CN"/>
        </w:rPr>
        <w:t xml:space="preserve">暂行办法</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〔2002〕1980号</w:t>
      </w:r>
      <w:r>
        <w:rPr>
          <w:rFonts w:hint="eastAsia" w:ascii="宋体" w:hAnsi="宋体"/>
          <w:color w:val="auto"/>
          <w:sz w:val="24"/>
          <w:highlight w:val="none"/>
        </w:rPr>
        <w:t xml:space="preserve">文件规定60%计算（以代理标段中标（成交）总价作为费用计费基数）；（2）造价咨询服务费按《关于规范工程造价咨询服务收费标准及有关事项的通知》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苏价服</w:t>
      </w:r>
      <w:r>
        <w:rPr>
          <w:rFonts w:hint="eastAsia" w:ascii="宋体" w:hAnsi="宋体"/>
          <w:color w:val="auto"/>
          <w:sz w:val="24"/>
          <w:highlight w:val="none"/>
          <w:lang w:eastAsia="zh-CN"/>
        </w:rPr>
        <w:t xml:space="preserve">〔2014〕383号）</w:t>
      </w:r>
      <w:r>
        <w:rPr>
          <w:rFonts w:hint="eastAsia" w:ascii="宋体" w:hAnsi="宋体"/>
          <w:color w:val="auto"/>
          <w:sz w:val="24"/>
          <w:highlight w:val="none"/>
        </w:rPr>
        <w:t xml:space="preserve">收费标准60%计算</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最低收费1800元</w:t>
      </w:r>
      <w:r>
        <w:rPr>
          <w:rFonts w:hint="eastAsia" w:ascii="宋体" w:hAnsi="宋体"/>
          <w:color w:val="auto"/>
          <w:sz w:val="24"/>
          <w:highlight w:val="none"/>
        </w:rPr>
        <w:t xml:space="preserve">。以招标代理合同(或编标合同)范围内招标控制价总金额作为费用计费基数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left="-2" w:firstLine="420"/>
        <w:rPr>
          <w:rFonts w:ascii="宋体" w:hAnsi="宋体"/>
          <w:b/>
          <w:bCs/>
          <w:sz w:val="24"/>
          <w:highlight w:val="none"/>
        </w:rPr>
        <w:outlineLvl w:val="0"/>
      </w:pPr>
      <w:r>
        <w:rPr>
          <w:rFonts w:hint="eastAsia" w:ascii="宋体" w:hAnsi="宋体"/>
          <w:b/>
          <w:bCs/>
          <w:sz w:val="24"/>
          <w:highlight w:val="none"/>
        </w:rPr>
        <w:t xml:space="preserve">（十七）政府采购信用担保：</w:t>
      </w:r>
      <w:r/>
    </w:p>
    <w:p>
      <w:pPr>
        <w:ind w:firstLine="720"/>
        <w:widowControl/>
        <w:tabs>
          <w:tab w:val="left" w:pos="360" w:leader="none"/>
          <w:tab w:val="left" w:pos="960" w:leader="none"/>
        </w:tabs>
        <w:rPr>
          <w:rFonts w:ascii="宋体" w:hAnsi="宋体"/>
          <w:bCs/>
          <w:sz w:val="24"/>
          <w:highlight w:val="none"/>
        </w:rPr>
      </w:pPr>
      <w:r>
        <w:rPr>
          <w:rFonts w:hint="eastAsia" w:ascii="宋体" w:hAnsi="宋体"/>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2" w:firstLine="420"/>
        <w:rPr>
          <w:rFonts w:ascii="宋体" w:hAnsi="宋体"/>
          <w:b/>
          <w:bCs/>
          <w:sz w:val="24"/>
          <w:highlight w:val="none"/>
        </w:rPr>
        <w:outlineLvl w:val="0"/>
      </w:pPr>
      <w:r>
        <w:rPr>
          <w:rFonts w:hint="eastAsia" w:ascii="宋体" w:hAnsi="宋体"/>
          <w:b/>
          <w:bCs/>
          <w:sz w:val="24"/>
          <w:highlight w:val="none"/>
        </w:rPr>
        <w:t xml:space="preserve">（十八）政府采购合同融资政策告知：</w:t>
      </w:r>
      <w:r/>
    </w:p>
    <w:p>
      <w:pPr>
        <w:ind w:firstLine="720"/>
        <w:widowControl/>
        <w:tabs>
          <w:tab w:val="left" w:pos="360" w:leader="none"/>
          <w:tab w:val="left" w:pos="960" w:leader="none"/>
        </w:tabs>
        <w:rPr>
          <w:rFonts w:ascii="宋体" w:hAnsi="宋体"/>
          <w:sz w:val="24"/>
          <w:highlight w:val="none"/>
        </w:rPr>
      </w:pPr>
      <w:r>
        <w:rPr>
          <w:rFonts w:hint="eastAsia" w:ascii="宋体" w:hAnsi="宋体"/>
          <w:bCs/>
          <w:sz w:val="24"/>
          <w:szCs w:val="24"/>
          <w:highlight w:val="none"/>
        </w:rPr>
        <w:t xml:space="preserve">（1）</w:t>
      </w:r>
      <w:r>
        <w:rPr>
          <w:rFonts w:hint="eastAsia" w:ascii="宋体" w:hAnsi="宋体"/>
          <w:bCs/>
          <w:sz w:val="24"/>
          <w:highlight w:val="none"/>
        </w:rPr>
        <w:t xml:space="preserve">中标、成交供应商可采用合同融资形式，</w:t>
      </w:r>
      <w:r>
        <w:rPr>
          <w:rFonts w:hint="eastAsia" w:ascii="宋体" w:hAnsi="宋体"/>
          <w:bCs/>
          <w:sz w:val="24"/>
          <w:highlight w:val="none"/>
          <w:lang w:eastAsia="zh-CN"/>
        </w:rPr>
        <w:t xml:space="preserve">中标人</w:t>
      </w:r>
      <w:r>
        <w:rPr>
          <w:rFonts w:hint="eastAsia" w:ascii="宋体" w:hAnsi="宋体"/>
          <w:bCs/>
          <w:sz w:val="24"/>
          <w:highlight w:val="none"/>
        </w:rPr>
        <w:t xml:space="preserve">可凭政府采购合同办理融资贷款，详见无锡市政府采购网“政采贷”专栏。</w:t>
      </w:r>
      <w:r/>
    </w:p>
    <w:p>
      <w:pPr>
        <w:pStyle w:val="1079"/>
        <w:ind w:firstLine="787"/>
        <w:rPr>
          <w:rFonts w:ascii="宋体" w:hAnsi="宋体"/>
          <w:bCs/>
          <w:sz w:val="24"/>
          <w:szCs w:val="24"/>
          <w:highlight w:val="none"/>
        </w:rPr>
      </w:pPr>
      <w:r>
        <w:rPr>
          <w:rFonts w:hint="eastAsia" w:ascii="宋体" w:hAnsi="宋体"/>
          <w:bCs/>
          <w:sz w:val="24"/>
          <w:szCs w:val="24"/>
          <w:highlight w:val="none"/>
        </w:rPr>
        <w:t xml:space="preserve">根据苏财办购〔2024〕1号相关要求，采购人应当严格按照政府采购法有关规定，在中标、成交通知书发出之日起</w:t>
      </w: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采购人原则上应当自收到发票后10个工作日内将资金支付到合同约定的供应商账户。</w:t>
      </w:r>
      <w:r/>
    </w:p>
    <w:p>
      <w:pPr>
        <w:ind w:firstLine="650"/>
        <w:widowControl/>
        <w:tabs>
          <w:tab w:val="left" w:pos="360" w:leader="none"/>
          <w:tab w:val="left" w:pos="960" w:leader="none"/>
        </w:tabs>
        <w:rPr>
          <w:rFonts w:ascii="宋体" w:hAnsi="宋体"/>
          <w:sz w:val="24"/>
          <w:highlight w:val="none"/>
        </w:rPr>
      </w:pPr>
      <w:r>
        <w:rPr>
          <w:rFonts w:hint="eastAsia" w:ascii="宋体" w:hAnsi="宋体"/>
          <w:bCs/>
          <w:sz w:val="24"/>
          <w:szCs w:val="24"/>
          <w:highlight w:val="none"/>
        </w:rPr>
        <w:t xml:space="preserve">（2）</w:t>
      </w:r>
      <w:r>
        <w:rPr>
          <w:rFonts w:hint="eastAsia" w:ascii="宋体" w:hAnsi="宋体"/>
          <w:bCs/>
          <w:sz w:val="24"/>
          <w:highlight w:val="none"/>
        </w:rPr>
        <w:t xml:space="preserve">中标、成交供应商采用电子履约保函形式代替履约保证金、纸质保函，具体操作可登录江苏政府采购网的保险保函模块进行办理，也可通过无锡市政府采购网、“苏采云”系统链接访问（首次使用需注册）。</w:t>
      </w:r>
      <w:r/>
    </w:p>
    <w:p>
      <w:pPr>
        <w:pStyle w:val="1079"/>
        <w:ind w:firstLine="480"/>
        <w:rPr>
          <w:rFonts w:ascii="宋体" w:hAnsi="宋体"/>
          <w:bCs/>
          <w:sz w:val="24"/>
          <w:szCs w:val="24"/>
          <w:highlight w:val="none"/>
        </w:rPr>
      </w:pPr>
      <w:r>
        <w:rPr>
          <w:rFonts w:hint="eastAsia" w:ascii="宋体" w:hAnsi="宋体"/>
          <w:bCs/>
          <w:sz w:val="24"/>
          <w:szCs w:val="24"/>
          <w:highlight w:val="none"/>
        </w:rPr>
        <w:t xml:space="preserve">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w:t>
      </w:r>
      <w:r>
        <w:rPr>
          <w:rFonts w:hint="eastAsia" w:ascii="宋体" w:hAnsi="宋体"/>
          <w:bCs/>
          <w:sz w:val="24"/>
          <w:szCs w:val="24"/>
          <w:highlight w:val="none"/>
        </w:rPr>
        <w:t xml:space="preserve">，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w:t>
      </w:r>
      <w:r>
        <w:rPr>
          <w:rFonts w:hint="eastAsia" w:ascii="宋体" w:hAnsi="宋体"/>
          <w:bCs/>
          <w:sz w:val="24"/>
          <w:szCs w:val="24"/>
          <w:highlight w:val="none"/>
        </w:rPr>
        <w:t xml:space="preserve">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r/>
    </w:p>
    <w:p>
      <w:pPr>
        <w:pStyle w:val="1079"/>
        <w:rPr>
          <w:rFonts w:ascii="宋体" w:hAnsi="宋体"/>
          <w:bCs/>
          <w:sz w:val="24"/>
          <w:szCs w:val="24"/>
          <w:highlight w:val="none"/>
        </w:rPr>
      </w:pPr>
      <w:r>
        <w:rPr>
          <w:rFonts w:hint="eastAsia" w:ascii="宋体" w:hAnsi="宋体"/>
          <w:bCs/>
          <w:sz w:val="24"/>
          <w:szCs w:val="24"/>
          <w:highlight w:val="none"/>
        </w:rPr>
        <w:t xml:space="preserve">5.供应商可通过江苏政府采购网下载“政府采购电子履约保 函 （保险）操作手册”，具体地址为：http://www.ccgp-jiangsu.gov.cn/jiangsu/zlxz/</w:t>
      </w:r>
      <w:r/>
    </w:p>
    <w:p>
      <w:pPr>
        <w:pStyle w:val="1079"/>
        <w:rPr>
          <w:rFonts w:ascii="宋体" w:hAnsi="宋体"/>
          <w:bCs/>
          <w:sz w:val="24"/>
          <w:szCs w:val="24"/>
          <w:highlight w:val="none"/>
        </w:rPr>
      </w:pPr>
      <w:r>
        <w:rPr>
          <w:rFonts w:hint="eastAsia" w:ascii="宋体" w:hAnsi="宋体"/>
          <w:bCs/>
          <w:sz w:val="24"/>
          <w:szCs w:val="24"/>
          <w:highlight w:val="none"/>
        </w:rPr>
        <w:t xml:space="preserve">6.建立定期报送机制。各市（县）、区财政部门每季度末次月的 15 日之前将辖区内电子履约保函（保险）开展情况报送至市财政局政府采购管理处。</w:t>
      </w:r>
      <w:r/>
    </w:p>
    <w:p>
      <w:pPr>
        <w:pStyle w:val="1079"/>
        <w:rPr>
          <w:rFonts w:ascii="宋体" w:hAnsi="宋体"/>
          <w:bCs/>
          <w:sz w:val="24"/>
          <w:szCs w:val="24"/>
          <w:highlight w:val="none"/>
        </w:rPr>
      </w:pPr>
      <w:r>
        <w:rPr>
          <w:rFonts w:ascii="宋体" w:hAnsi="宋体"/>
          <w:bCs/>
          <w:sz w:val="24"/>
          <w:szCs w:val="24"/>
          <w:highlight w:val="none"/>
        </w:rPr>
      </w:r>
      <w:r/>
    </w:p>
    <w:p>
      <w:pPr>
        <w:rPr>
          <w:rFonts w:ascii="黑体" w:eastAsia="黑体"/>
          <w:b/>
          <w:sz w:val="30"/>
          <w:szCs w:val="30"/>
          <w:highlight w:val="none"/>
        </w:rPr>
      </w:pPr>
      <w:r>
        <w:rPr>
          <w:rFonts w:hint="eastAsia" w:ascii="黑体" w:eastAsia="黑体"/>
          <w:b/>
          <w:sz w:val="30"/>
          <w:szCs w:val="30"/>
          <w:highlight w:val="none"/>
        </w:rPr>
        <w:br w:type="page" w:clear="all"/>
      </w:r>
      <w:r/>
    </w:p>
    <w:p>
      <w:pPr>
        <w:numPr>
          <w:ilvl w:val="0"/>
          <w:numId w:val="12"/>
        </w:numPr>
        <w:jc w:val="center"/>
        <w:rPr>
          <w:rFonts w:ascii="黑体" w:eastAsia="黑体"/>
          <w:b/>
          <w:sz w:val="30"/>
          <w:szCs w:val="30"/>
          <w:highlight w:val="none"/>
        </w:rPr>
        <w:outlineLvl w:val="0"/>
      </w:pPr>
      <w:r>
        <w:rPr>
          <w:rFonts w:hint="eastAsia" w:ascii="黑体" w:eastAsia="黑体"/>
          <w:b/>
          <w:sz w:val="30"/>
          <w:szCs w:val="30"/>
          <w:highlight w:val="none"/>
        </w:rPr>
        <w:t xml:space="preserve">采购需求</w:t>
      </w:r>
      <w:r/>
    </w:p>
    <w:p>
      <w:pPr>
        <w:jc w:val="left"/>
        <w:rPr>
          <w:rFonts w:ascii="宋体" w:hAnsi="宋体"/>
          <w:color w:val="000000"/>
          <w:sz w:val="30"/>
          <w:szCs w:val="30"/>
          <w:highlight w:val="none"/>
        </w:rPr>
      </w:pPr>
      <w:r/>
      <w:bookmarkStart w:id="2" w:name="_Toc156359567"/>
      <w:r>
        <w:rPr>
          <w:rFonts w:hint="eastAsia" w:ascii="宋体" w:hAnsi="宋体"/>
          <w:color w:val="000000"/>
          <w:sz w:val="30"/>
          <w:szCs w:val="30"/>
          <w:highlight w:val="none"/>
        </w:rPr>
        <w:t xml:space="preserve">本项目属性：货物类项目</w:t>
      </w:r>
      <w:r/>
    </w:p>
    <w:p>
      <w:pPr>
        <w:jc w:val="left"/>
        <w:rPr>
          <w:rFonts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contextualSpacing/>
        <w:rPr>
          <w:sz w:val="24"/>
          <w:highlight w:val="none"/>
        </w:rPr>
      </w:pPr>
      <w:r>
        <w:rPr>
          <w:rFonts w:hint="eastAsia" w:ascii="宋体" w:hAnsi="宋体"/>
          <w:color w:val="000000"/>
          <w:sz w:val="24"/>
          <w:szCs w:val="24"/>
          <w:highlight w:val="none"/>
        </w:rPr>
        <w:t xml:space="preserve">本项目中的</w:t>
      </w:r>
      <w:r>
        <w:rPr>
          <w:rFonts w:hint="eastAsia" w:ascii="宋体" w:hAnsi="宋体"/>
          <w:b/>
          <w:bCs/>
          <w:color w:val="000000"/>
          <w:sz w:val="24"/>
          <w:szCs w:val="24"/>
          <w:highlight w:val="none"/>
          <w:lang w:eastAsia="zh-CN"/>
        </w:rPr>
        <w:t xml:space="preserve">病床</w:t>
      </w:r>
      <w:r>
        <w:rPr>
          <w:rFonts w:hint="eastAsia" w:ascii="宋体" w:hAnsi="宋体"/>
          <w:color w:val="000000"/>
          <w:sz w:val="24"/>
          <w:szCs w:val="24"/>
          <w:highlight w:val="none"/>
        </w:rPr>
        <w:t xml:space="preserve">为核心产品。</w:t>
      </w:r>
      <w:r/>
    </w:p>
    <w:p>
      <w:pPr>
        <w:contextualSpacing/>
        <w:rPr>
          <w:rFonts w:ascii="宋体" w:hAnsi="宋体" w:cs="宋体"/>
          <w:b/>
          <w:bCs/>
          <w:sz w:val="24"/>
          <w:highlight w:val="none"/>
        </w:rPr>
      </w:pPr>
      <w:r>
        <w:rPr>
          <w:rFonts w:hint="eastAsia" w:ascii="宋体" w:hAnsi="宋体" w:cs="宋体"/>
          <w:b/>
          <w:bCs/>
          <w:sz w:val="24"/>
          <w:highlight w:val="none"/>
        </w:rPr>
        <w:t xml:space="preserve">一、项目基本情况：</w:t>
      </w:r>
      <w:r/>
    </w:p>
    <w:p>
      <w:pPr>
        <w:ind w:firstLine="456"/>
        <w:rPr>
          <w:rFonts w:hint="eastAsia" w:ascii="宋体" w:hAnsi="宋体" w:eastAsia="宋体" w:cs="宋体"/>
          <w:color w:val="000000"/>
          <w:sz w:val="24"/>
          <w:szCs w:val="24"/>
          <w:highlight w:val="none"/>
          <w:lang w:eastAsia="zh-CN"/>
        </w:rPr>
      </w:pPr>
      <w:r>
        <w:rPr>
          <w:rFonts w:hint="eastAsia" w:ascii="宋体" w:hAnsi="宋体" w:cs="宋体"/>
          <w:color w:val="000000"/>
          <w:spacing w:val="-6"/>
          <w:sz w:val="24"/>
          <w:szCs w:val="24"/>
          <w:highlight w:val="none"/>
        </w:rPr>
        <w:t xml:space="preserve">1、项目名称：</w:t>
      </w:r>
      <w:r>
        <w:rPr>
          <w:rFonts w:hint="eastAsia" w:ascii="宋体" w:hAnsi="宋体" w:cs="宋体"/>
          <w:color w:val="000000"/>
          <w:spacing w:val="-6"/>
          <w:sz w:val="24"/>
          <w:szCs w:val="24"/>
          <w:highlight w:val="none"/>
          <w:lang w:eastAsia="zh-CN"/>
        </w:rPr>
        <w:t xml:space="preserve">蠡园街道社区卫生服务中心异地改建--家具采购项目</w:t>
      </w:r>
      <w:r/>
    </w:p>
    <w:p>
      <w:pPr>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2、采购人：</w:t>
      </w:r>
      <w:r>
        <w:rPr>
          <w:rFonts w:hint="eastAsia" w:ascii="宋体" w:hAnsi="宋体" w:cs="宋体"/>
          <w:color w:val="000000"/>
          <w:sz w:val="24"/>
          <w:szCs w:val="24"/>
          <w:highlight w:val="none"/>
          <w:lang w:eastAsia="zh-CN"/>
        </w:rPr>
        <w:t xml:space="preserve">江苏省无锡蠡园经济开发区管理委员会</w:t>
      </w:r>
      <w:r/>
    </w:p>
    <w:p>
      <w:pPr>
        <w:ind w:firstLine="480"/>
        <w:rPr>
          <w:rFonts w:ascii="宋体" w:hAnsi="宋体" w:cs="宋体"/>
          <w:sz w:val="24"/>
          <w:highlight w:val="none"/>
        </w:rPr>
      </w:pPr>
      <w:r>
        <w:rPr>
          <w:rFonts w:hint="eastAsia" w:ascii="宋体" w:hAnsi="宋体" w:cs="宋体"/>
          <w:sz w:val="24"/>
          <w:highlight w:val="none"/>
        </w:rPr>
        <w:t xml:space="preserve">3、预算金额：</w:t>
      </w:r>
      <w:r>
        <w:rPr>
          <w:rFonts w:hint="eastAsia" w:ascii="宋体" w:hAnsi="宋体" w:cs="宋体"/>
          <w:sz w:val="24"/>
          <w:highlight w:val="none"/>
          <w:lang w:val="en-US" w:eastAsia="zh-CN"/>
        </w:rPr>
        <w:t xml:space="preserve">240</w:t>
      </w:r>
      <w:r>
        <w:rPr>
          <w:rFonts w:hint="eastAsia" w:ascii="宋体" w:hAnsi="宋体" w:cs="宋体"/>
          <w:sz w:val="24"/>
          <w:highlight w:val="none"/>
        </w:rPr>
        <w:t xml:space="preserve">万元    </w:t>
      </w:r>
      <w:r/>
    </w:p>
    <w:p>
      <w:pPr>
        <w:ind w:firstLine="480"/>
        <w:rPr>
          <w:rFonts w:ascii="宋体" w:hAnsi="宋体" w:cs="宋体"/>
          <w:sz w:val="24"/>
          <w:highlight w:val="none"/>
        </w:rPr>
      </w:pPr>
      <w:r>
        <w:rPr>
          <w:rFonts w:hint="eastAsia" w:ascii="宋体" w:hAnsi="宋体" w:cs="宋体"/>
          <w:sz w:val="24"/>
          <w:highlight w:val="none"/>
        </w:rPr>
        <w:t xml:space="preserve">4、最高限价：</w:t>
      </w:r>
      <w:r>
        <w:rPr>
          <w:rFonts w:hint="eastAsia" w:ascii="宋体" w:hAnsi="宋体" w:cs="宋体"/>
          <w:sz w:val="24"/>
          <w:highlight w:val="none"/>
          <w:lang w:val="en-US" w:eastAsia="zh-CN"/>
        </w:rPr>
        <w:t xml:space="preserve">194.1393</w:t>
      </w:r>
      <w:r>
        <w:rPr>
          <w:rFonts w:hint="eastAsia" w:ascii="宋体" w:hAnsi="宋体" w:cs="宋体"/>
          <w:sz w:val="24"/>
          <w:highlight w:val="none"/>
        </w:rPr>
        <w:t xml:space="preserve">万元</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5、采购方式：公开招标</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6、项目概况：为满足</w:t>
      </w:r>
      <w:r>
        <w:rPr>
          <w:rFonts w:hint="eastAsia" w:ascii="宋体" w:hAnsi="宋体" w:cs="宋体"/>
          <w:color w:val="000000"/>
          <w:sz w:val="24"/>
          <w:szCs w:val="24"/>
          <w:highlight w:val="none"/>
          <w:lang w:eastAsia="zh-CN"/>
        </w:rPr>
        <w:t xml:space="preserve">蠡园街道社区卫生服务中心异地改建--家具采购项目</w:t>
      </w:r>
      <w:r>
        <w:rPr>
          <w:rFonts w:hint="eastAsia" w:ascii="宋体" w:hAnsi="宋体" w:cs="宋体"/>
          <w:color w:val="000000"/>
          <w:sz w:val="24"/>
          <w:szCs w:val="24"/>
          <w:highlight w:val="none"/>
        </w:rPr>
        <w:t xml:space="preserve">使用需求，现采购家具一批，本项目共设1个标段</w:t>
      </w:r>
      <w:r>
        <w:rPr>
          <w:rFonts w:hint="eastAsia" w:ascii="宋体" w:hAnsi="宋体"/>
          <w:bCs/>
          <w:color w:val="000000"/>
          <w:sz w:val="24"/>
          <w:szCs w:val="24"/>
          <w:highlight w:val="none"/>
        </w:rPr>
        <w:t xml:space="preserve">。</w:t>
      </w:r>
      <w:r/>
    </w:p>
    <w:p>
      <w:pPr>
        <w:pStyle w:val="728"/>
        <w:ind w:firstLine="480"/>
        <w:rPr>
          <w:rFonts w:ascii="宋体" w:hAnsi="宋体" w:eastAsia="宋体" w:cs="宋体"/>
          <w:b w:val="0"/>
          <w:bCs w:val="0"/>
          <w:color w:val="000000"/>
          <w:sz w:val="24"/>
          <w:szCs w:val="24"/>
          <w:highlight w:val="none"/>
        </w:rPr>
      </w:pPr>
      <w:r>
        <w:rPr>
          <w:rFonts w:hint="eastAsia" w:ascii="宋体" w:hAnsi="宋体" w:eastAsia="宋体"/>
          <w:sz w:val="24"/>
          <w:szCs w:val="24"/>
          <w:highlight w:val="none"/>
        </w:rPr>
        <w:t xml:space="preserve">7、交货期：</w:t>
      </w:r>
      <w:r>
        <w:rPr>
          <w:rFonts w:hint="eastAsia" w:ascii="宋体" w:hAnsi="宋体" w:eastAsia="宋体"/>
          <w:b w:val="0"/>
          <w:bCs w:val="0"/>
          <w:color w:val="000000"/>
          <w:sz w:val="24"/>
          <w:szCs w:val="24"/>
          <w:highlight w:val="none"/>
        </w:rPr>
        <w:t xml:space="preserve">合同签订生效后30日历天内送货到</w:t>
      </w:r>
      <w:r>
        <w:rPr>
          <w:rFonts w:hint="eastAsia" w:ascii="宋体" w:hAnsi="宋体" w:eastAsia="宋体"/>
          <w:b w:val="0"/>
          <w:bCs w:val="0"/>
          <w:color w:val="000000"/>
          <w:sz w:val="24"/>
          <w:szCs w:val="24"/>
          <w:highlight w:val="none"/>
          <w:lang w:val="en-US" w:eastAsia="zh-CN"/>
        </w:rPr>
        <w:t xml:space="preserve">采购人</w:t>
      </w:r>
      <w:r>
        <w:rPr>
          <w:rFonts w:hint="eastAsia" w:ascii="宋体" w:hAnsi="宋体" w:eastAsia="宋体"/>
          <w:b w:val="0"/>
          <w:bCs w:val="0"/>
          <w:color w:val="000000"/>
          <w:sz w:val="24"/>
          <w:szCs w:val="24"/>
          <w:highlight w:val="none"/>
        </w:rPr>
        <w:t xml:space="preserve">指定地点，并安装完毕交付使用</w:t>
      </w:r>
      <w:r>
        <w:rPr>
          <w:rFonts w:hint="eastAsia" w:ascii="宋体" w:hAnsi="宋体" w:eastAsia="宋体"/>
          <w:b w:val="0"/>
          <w:bCs w:val="0"/>
          <w:sz w:val="24"/>
          <w:szCs w:val="24"/>
          <w:highlight w:val="none"/>
        </w:rPr>
        <w:t xml:space="preserve">。</w:t>
      </w:r>
      <w:r/>
    </w:p>
    <w:p>
      <w:pPr>
        <w:ind w:firstLine="480"/>
        <w:rPr>
          <w:rFonts w:ascii="宋体" w:hAnsi="宋体" w:cs="宋体"/>
          <w:sz w:val="24"/>
          <w:highlight w:val="none"/>
        </w:rPr>
      </w:pPr>
      <w:r>
        <w:rPr>
          <w:rFonts w:hint="eastAsia" w:ascii="宋体" w:hAnsi="宋体" w:cs="宋体"/>
          <w:sz w:val="24"/>
          <w:highlight w:val="none"/>
        </w:rPr>
        <w:t xml:space="preserve">8、质量要求：符合国家相关质量及环保标准，一次性验收100%合格。</w:t>
      </w:r>
      <w:r/>
    </w:p>
    <w:p>
      <w:pPr>
        <w:ind w:firstLine="480"/>
        <w:jc w:val="left"/>
        <w:shd w:val="clear" w:color="auto" w:fill="ffffff"/>
        <w:widowControl/>
        <w:rPr>
          <w:rFonts w:ascii="宋体" w:hAnsi="宋体"/>
          <w:b w:val="0"/>
          <w:bCs/>
          <w:highlight w:val="none"/>
        </w:rPr>
      </w:pPr>
      <w:r>
        <w:rPr>
          <w:rFonts w:hint="eastAsia" w:ascii="宋体" w:hAnsi="宋体"/>
          <w:bCs/>
          <w:sz w:val="24"/>
          <w:szCs w:val="24"/>
          <w:highlight w:val="none"/>
        </w:rPr>
        <w:t xml:space="preserve">9、项目整体质保期：</w:t>
      </w:r>
      <w:r>
        <w:rPr>
          <w:rFonts w:hint="eastAsia" w:ascii="宋体" w:hAnsi="宋体"/>
          <w:b w:val="0"/>
          <w:bCs/>
          <w:sz w:val="24"/>
          <w:szCs w:val="24"/>
          <w:highlight w:val="none"/>
        </w:rPr>
        <w:t xml:space="preserve">自最终验收合格、交付</w:t>
      </w:r>
      <w:r>
        <w:rPr>
          <w:rFonts w:hint="eastAsia" w:ascii="宋体" w:hAnsi="宋体" w:eastAsia="宋体" w:cs="Times New Roman"/>
          <w:b w:val="0"/>
          <w:bCs/>
          <w:sz w:val="24"/>
          <w:szCs w:val="24"/>
          <w:highlight w:val="none"/>
          <w:lang w:val="en-US" w:eastAsia="zh-CN" w:bidi="ar-SA"/>
        </w:rPr>
        <w:t xml:space="preserve">使用之日起3年。在本项目质保期内，一旦发生质量问题，</w:t>
      </w:r>
      <w:r>
        <w:rPr>
          <w:rFonts w:hint="eastAsia" w:ascii="宋体" w:hAnsi="宋体" w:eastAsia="宋体" w:cs="Times New Roman"/>
          <w:b w:val="0"/>
          <w:bCs/>
          <w:sz w:val="24"/>
          <w:szCs w:val="24"/>
          <w:highlight w:val="none"/>
          <w:lang w:val="en-US" w:eastAsia="zh-CN" w:bidi="ar-SA"/>
        </w:rPr>
        <w:t xml:space="preserve">中标人保证在接到通知2小时内</w:t>
      </w:r>
      <w:r>
        <w:rPr>
          <w:rFonts w:hint="eastAsia" w:ascii="宋体" w:hAnsi="宋体" w:cs="Times New Roman"/>
          <w:b w:val="0"/>
          <w:bCs/>
          <w:sz w:val="24"/>
          <w:szCs w:val="24"/>
          <w:highlight w:val="none"/>
          <w:lang w:val="en-US" w:eastAsia="zh-CN" w:bidi="ar-SA"/>
        </w:rPr>
        <w:t xml:space="preserve">响应</w:t>
      </w:r>
      <w:r>
        <w:rPr>
          <w:rFonts w:hint="eastAsia" w:ascii="宋体" w:hAnsi="宋体" w:eastAsia="宋体" w:cs="Times New Roman"/>
          <w:b w:val="0"/>
          <w:bCs/>
          <w:sz w:val="24"/>
          <w:szCs w:val="24"/>
          <w:highlight w:val="none"/>
          <w:lang w:val="en-US" w:eastAsia="zh-CN" w:bidi="ar-SA"/>
        </w:rPr>
        <w:t xml:space="preserve">，24小时内赶到现场进行修理、更换或退货，费用由中标人负责。</w:t>
      </w:r>
      <w:r>
        <w:rPr>
          <w:rFonts w:hint="eastAsia" w:ascii="宋体" w:hAnsi="宋体" w:eastAsia="宋体" w:cs="Times New Roman"/>
          <w:b w:val="0"/>
          <w:bCs/>
          <w:sz w:val="24"/>
          <w:szCs w:val="24"/>
          <w:highlight w:val="none"/>
          <w:lang w:val="en-US" w:eastAsia="zh-CN" w:bidi="ar-SA"/>
        </w:rPr>
        <w:t xml:space="preserve">如果中标人在接到通知后2小时内没有答复，则视为中标人承认质量问题并承担由此发生的一切费用。质保期内家具的</w:t>
      </w:r>
      <w:r>
        <w:rPr>
          <w:rFonts w:hint="eastAsia" w:ascii="宋体" w:hAnsi="宋体"/>
          <w:b w:val="0"/>
          <w:bCs/>
          <w:sz w:val="24"/>
          <w:szCs w:val="24"/>
          <w:highlight w:val="none"/>
        </w:rPr>
        <w:t xml:space="preserve">一切质量问题，更换部件及家具本身质量原因造成的损失应全部由</w:t>
      </w:r>
      <w:r>
        <w:rPr>
          <w:rFonts w:hint="eastAsia" w:ascii="宋体" w:hAnsi="宋体"/>
          <w:b w:val="0"/>
          <w:bCs/>
          <w:sz w:val="24"/>
          <w:szCs w:val="24"/>
          <w:highlight w:val="none"/>
          <w:lang w:val="en-US" w:eastAsia="zh-CN"/>
        </w:rPr>
        <w:t xml:space="preserve">中标人</w:t>
      </w:r>
      <w:r>
        <w:rPr>
          <w:rFonts w:hint="eastAsia" w:ascii="宋体" w:hAnsi="宋体"/>
          <w:b w:val="0"/>
          <w:bCs/>
          <w:sz w:val="24"/>
          <w:szCs w:val="24"/>
          <w:highlight w:val="none"/>
        </w:rPr>
        <w:t xml:space="preserve">负责。</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10、服务地点：</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指定地点。</w:t>
      </w:r>
      <w:r/>
    </w:p>
    <w:p>
      <w:pPr>
        <w:rPr>
          <w:rFonts w:ascii="宋体" w:hAnsi="宋体" w:cs="宋体"/>
          <w:b/>
          <w:bCs/>
          <w:sz w:val="24"/>
          <w:szCs w:val="24"/>
          <w:highlight w:val="none"/>
        </w:rPr>
      </w:pPr>
      <w:r>
        <w:rPr>
          <w:rFonts w:hint="eastAsia" w:ascii="宋体" w:hAnsi="宋体" w:cs="宋体"/>
          <w:b/>
          <w:bCs/>
          <w:sz w:val="24"/>
          <w:szCs w:val="24"/>
          <w:highlight w:val="none"/>
        </w:rPr>
        <w:t xml:space="preserve">二、采购需求</w:t>
      </w:r>
      <w:r/>
    </w:p>
    <w:p>
      <w:pPr>
        <w:ind w:firstLine="480"/>
        <w:jc w:val="left"/>
        <w:tabs>
          <w:tab w:val="left" w:pos="-1040" w:leader="none"/>
        </w:tabs>
        <w:rPr>
          <w:rFonts w:ascii="宋体" w:hAnsi="宋体" w:cs="宋体"/>
          <w:b/>
          <w:bCs/>
          <w:color w:val="000000"/>
          <w:sz w:val="24"/>
          <w:szCs w:val="24"/>
          <w:highlight w:val="none"/>
        </w:rPr>
      </w:pPr>
      <w:r>
        <w:rPr>
          <w:rStyle w:val="920"/>
          <w:rFonts w:hint="eastAsia" w:ascii="宋体" w:hAnsi="宋体" w:cs="宋体"/>
          <w:color w:val="000000"/>
          <w:sz w:val="24"/>
          <w:szCs w:val="24"/>
          <w:highlight w:val="none"/>
        </w:rPr>
        <w:t xml:space="preserve">本项目是</w:t>
      </w:r>
      <w:r>
        <w:rPr>
          <w:rFonts w:hint="eastAsia" w:ascii="宋体" w:hAnsi="宋体" w:cs="宋体"/>
          <w:sz w:val="24"/>
          <w:szCs w:val="24"/>
          <w:highlight w:val="none"/>
          <w:lang w:eastAsia="zh-CN"/>
        </w:rPr>
        <w:t xml:space="preserve">蠡园街道社区卫生服务中心异地改建--家具采购项目</w:t>
      </w:r>
      <w:r>
        <w:rPr>
          <w:rFonts w:hint="eastAsia" w:ascii="宋体" w:hAnsi="宋体" w:cs="宋体"/>
          <w:sz w:val="24"/>
          <w:szCs w:val="24"/>
          <w:highlight w:val="none"/>
        </w:rPr>
        <w:t xml:space="preserve">。</w:t>
      </w:r>
      <w:r>
        <w:rPr>
          <w:rFonts w:hint="eastAsia" w:ascii="宋体" w:hAnsi="宋体" w:cs="宋体"/>
          <w:color w:val="000000"/>
          <w:sz w:val="24"/>
          <w:szCs w:val="24"/>
          <w:highlight w:val="none"/>
        </w:rPr>
        <w:t xml:space="preserve">具体要求如下，投标人所投产品功能必须满足以下基本要求，不得有负偏离。本项目核心产品：</w:t>
      </w:r>
      <w:r>
        <w:rPr>
          <w:rFonts w:hint="eastAsia" w:ascii="宋体" w:hAnsi="宋体" w:cs="宋体"/>
          <w:b/>
          <w:bCs/>
          <w:color w:val="000000"/>
          <w:sz w:val="24"/>
          <w:szCs w:val="24"/>
          <w:highlight w:val="none"/>
          <w:u w:val="single"/>
          <w:lang w:eastAsia="zh-CN"/>
        </w:rPr>
        <w:t xml:space="preserve">病床</w:t>
      </w:r>
      <w:r>
        <w:rPr>
          <w:rFonts w:hint="eastAsia" w:ascii="宋体" w:hAnsi="宋体" w:cs="宋体"/>
          <w:color w:val="000000"/>
          <w:sz w:val="24"/>
          <w:szCs w:val="24"/>
          <w:highlight w:val="none"/>
        </w:rPr>
        <w:t xml:space="preserve">。详见</w:t>
      </w:r>
      <w:r>
        <w:rPr>
          <w:rFonts w:hint="eastAsia" w:ascii="宋体" w:hAnsi="宋体" w:cs="宋体"/>
          <w:b/>
          <w:bCs/>
          <w:color w:val="000000"/>
          <w:sz w:val="24"/>
          <w:szCs w:val="24"/>
          <w:highlight w:val="none"/>
        </w:rPr>
        <w:t xml:space="preserve">项目配置清单附件。</w:t>
      </w:r>
      <w:r/>
    </w:p>
    <w:p>
      <w:pP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三、有关说明</w:t>
      </w:r>
      <w:r/>
    </w:p>
    <w:p>
      <w:pPr>
        <w:ind w:firstLine="480"/>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1、所有家具</w:t>
      </w:r>
      <w:r>
        <w:rPr>
          <w:rFonts w:hint="eastAsia" w:ascii="宋体" w:hAnsi="宋体" w:cs="宋体"/>
          <w:bCs/>
          <w:color w:val="000000"/>
          <w:sz w:val="24"/>
          <w:szCs w:val="24"/>
          <w:highlight w:val="none"/>
          <w:lang w:val="en-US" w:eastAsia="zh-CN"/>
        </w:rPr>
        <w:t xml:space="preserve">产品</w:t>
      </w:r>
      <w:r>
        <w:rPr>
          <w:rFonts w:hint="eastAsia" w:ascii="宋体" w:hAnsi="宋体" w:cs="宋体"/>
          <w:bCs/>
          <w:color w:val="000000"/>
          <w:sz w:val="24"/>
          <w:szCs w:val="24"/>
          <w:highlight w:val="none"/>
        </w:rPr>
        <w:t xml:space="preserve">均应出自投标人或制造商，不得私自添加或更改，保证所有家具及部件均是全新的</w:t>
      </w:r>
      <w:r>
        <w:rPr>
          <w:rFonts w:hint="eastAsia" w:ascii="宋体" w:hAnsi="宋体" w:cs="宋体"/>
          <w:bCs/>
          <w:color w:val="000000"/>
          <w:sz w:val="24"/>
          <w:szCs w:val="24"/>
          <w:highlight w:val="none"/>
          <w:lang w:val="en-US" w:eastAsia="zh-CN"/>
        </w:rPr>
        <w:t xml:space="preserve">合格品</w:t>
      </w:r>
      <w:r>
        <w:rPr>
          <w:rFonts w:hint="eastAsia" w:ascii="宋体" w:hAnsi="宋体" w:cs="宋体"/>
          <w:bCs/>
          <w:color w:val="000000"/>
          <w:sz w:val="24"/>
          <w:szCs w:val="24"/>
          <w:highlight w:val="none"/>
        </w:rPr>
        <w:t xml:space="preserve">，不得以废、旧材料制作，产品必须符合家具行业设计要求。交货时所有家具应货物完好，物品配件齐全，否则视为不合格产品，</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有权拒绝</w:t>
      </w:r>
      <w:r/>
    </w:p>
    <w:p>
      <w:pPr>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接收。</w:t>
      </w:r>
      <w:r/>
    </w:p>
    <w:p>
      <w:pPr>
        <w:pStyle w:val="1093"/>
        <w:numPr>
          <w:ilvl w:val="0"/>
          <w:numId w:val="13"/>
        </w:num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标后将对排名第一的中标候选人的投标文件中检测报告进行核查（第一中标候选人接到采购人或招标公司通知后需立即将检测报告原件送至采购人或招标公司项目联系人），若有虚假，该中标候选人承担由此带来的所有损失。中标人履约时，在家具进场后，</w:t>
      </w:r>
      <w:r>
        <w:rPr>
          <w:rFonts w:hint="eastAsia" w:ascii="宋体" w:hAnsi="宋体" w:cs="宋体"/>
          <w:bCs/>
          <w:color w:val="000000"/>
          <w:sz w:val="24"/>
          <w:szCs w:val="24"/>
          <w:highlight w:val="none"/>
          <w:lang w:eastAsia="zh-CN"/>
        </w:rPr>
        <w:t xml:space="preserve">中标人须提供该批产品相应的带有CMA标识的检测报告</w:t>
      </w:r>
      <w:r>
        <w:rPr>
          <w:rFonts w:hint="eastAsia" w:ascii="宋体" w:hAnsi="宋体" w:cs="宋体"/>
          <w:bCs/>
          <w:color w:val="000000"/>
          <w:sz w:val="24"/>
          <w:szCs w:val="24"/>
          <w:highlight w:val="none"/>
        </w:rPr>
        <w:t xml:space="preserve">。中标人所提供的检测报告原件须确保真实有效，若有虚假，由中标人承担由此带来的所有损失。采购人将随机抽样（不少于5类）</w:t>
      </w:r>
      <w:r>
        <w:rPr>
          <w:rFonts w:hint="eastAsia" w:ascii="宋体" w:hAnsi="宋体" w:cs="宋体"/>
          <w:bCs/>
          <w:color w:val="000000"/>
          <w:sz w:val="24"/>
          <w:szCs w:val="24"/>
          <w:highlight w:val="none"/>
        </w:rPr>
        <w:t xml:space="preserve">送检测机构做检测</w:t>
      </w:r>
      <w:r>
        <w:rPr>
          <w:rFonts w:hint="eastAsia" w:ascii="宋体" w:hAnsi="宋体" w:cs="宋体"/>
          <w:bCs/>
          <w:color w:val="000000"/>
          <w:sz w:val="24"/>
          <w:szCs w:val="24"/>
          <w:highlight w:val="none"/>
        </w:rPr>
        <w:t xml:space="preserve">，检测对象、检测内容及检测机构由采购人指定。检测不合格的由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重新送货后进行</w:t>
      </w:r>
      <w:r>
        <w:rPr>
          <w:rFonts w:hint="eastAsia" w:ascii="宋体" w:hAnsi="宋体" w:cs="宋体"/>
          <w:bCs/>
          <w:color w:val="000000"/>
          <w:sz w:val="24"/>
          <w:szCs w:val="24"/>
          <w:highlight w:val="none"/>
          <w:lang w:val="en-US" w:eastAsia="zh-CN"/>
        </w:rPr>
        <w:t xml:space="preserve">再</w:t>
      </w:r>
      <w:r>
        <w:rPr>
          <w:rFonts w:hint="eastAsia" w:ascii="宋体" w:hAnsi="宋体" w:cs="宋体"/>
          <w:bCs/>
          <w:color w:val="000000"/>
          <w:sz w:val="24"/>
          <w:szCs w:val="24"/>
          <w:highlight w:val="none"/>
        </w:rPr>
        <w:t xml:space="preserve">次检测，仍不合格由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承担全部后果。</w:t>
      </w:r>
      <w:r>
        <w:rPr>
          <w:rFonts w:hint="eastAsia" w:ascii="宋体" w:hAnsi="宋体" w:cs="宋体"/>
          <w:bCs/>
          <w:color w:val="000000"/>
          <w:sz w:val="24"/>
          <w:szCs w:val="24"/>
          <w:highlight w:val="none"/>
          <w:u w:val="none"/>
        </w:rPr>
        <w:t xml:space="preserve">检测时间、检测场所及检测机构由采购人</w:t>
      </w:r>
      <w:r>
        <w:rPr>
          <w:rFonts w:hint="eastAsia" w:ascii="宋体" w:hAnsi="宋体" w:cs="宋体"/>
          <w:bCs/>
          <w:color w:val="000000"/>
          <w:sz w:val="24"/>
          <w:szCs w:val="24"/>
          <w:highlight w:val="none"/>
          <w:u w:val="none"/>
          <w:lang w:val="en-US" w:eastAsia="zh-CN"/>
        </w:rPr>
        <w:t xml:space="preserve">选</w:t>
      </w:r>
      <w:r>
        <w:rPr>
          <w:rFonts w:hint="eastAsia" w:ascii="宋体" w:hAnsi="宋体" w:cs="宋体"/>
          <w:bCs/>
          <w:color w:val="000000"/>
          <w:sz w:val="24"/>
          <w:szCs w:val="24"/>
          <w:highlight w:val="none"/>
          <w:u w:val="none"/>
        </w:rPr>
        <w:t xml:space="preserve">定。检</w:t>
      </w:r>
      <w:r>
        <w:rPr>
          <w:rFonts w:hint="eastAsia" w:ascii="宋体" w:hAnsi="宋体" w:cs="宋体"/>
          <w:bCs/>
          <w:color w:val="000000"/>
          <w:sz w:val="24"/>
          <w:szCs w:val="24"/>
          <w:highlight w:val="none"/>
        </w:rPr>
        <w:t xml:space="preserve">测不合格的由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重新送货后进行</w:t>
      </w:r>
      <w:r>
        <w:rPr>
          <w:rFonts w:hint="eastAsia" w:ascii="宋体" w:hAnsi="宋体" w:cs="宋体"/>
          <w:bCs/>
          <w:color w:val="000000"/>
          <w:sz w:val="24"/>
          <w:szCs w:val="24"/>
          <w:highlight w:val="none"/>
          <w:lang w:val="en-US" w:eastAsia="zh-CN"/>
        </w:rPr>
        <w:t xml:space="preserve">再</w:t>
      </w:r>
      <w:r>
        <w:rPr>
          <w:rFonts w:hint="eastAsia" w:ascii="宋体" w:hAnsi="宋体" w:cs="宋体"/>
          <w:bCs/>
          <w:color w:val="000000"/>
          <w:sz w:val="24"/>
          <w:szCs w:val="24"/>
          <w:highlight w:val="none"/>
        </w:rPr>
        <w:t xml:space="preserve">次检测，仍不合格由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承担全部后果。上述所有检测费用均包含在报价中。</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3、本项目固定单价，按实结算。投标总报价包括全部产品、辅助材料、备品、备件、安装、调试、人工、机械、运输、仓储、</w:t>
      </w:r>
      <w:r>
        <w:rPr>
          <w:rFonts w:hint="eastAsia" w:ascii="宋体" w:hAnsi="宋体" w:cs="宋体"/>
          <w:bCs/>
          <w:color w:val="000000"/>
          <w:sz w:val="24"/>
          <w:szCs w:val="24"/>
          <w:highlight w:val="none"/>
          <w:lang w:val="en-US" w:eastAsia="zh-CN"/>
        </w:rPr>
        <w:t xml:space="preserve">检测费用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4、通过中国海关报关验放进入中国境内且产自关境外的产品不在本项目的报价范围。</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6、依据财政部、发展改革</w:t>
      </w:r>
      <w:r>
        <w:rPr>
          <w:rFonts w:hint="eastAsia" w:ascii="宋体" w:hAnsi="宋体" w:eastAsia="宋体" w:cs="宋体"/>
          <w:bCs/>
          <w:color w:val="000000"/>
          <w:sz w:val="24"/>
          <w:szCs w:val="24"/>
          <w:highlight w:val="none"/>
        </w:rPr>
        <w:t xml:space="preserve">委发布的《节能产品政府采购品目清单》，</w:t>
      </w:r>
      <w:r>
        <w:rPr>
          <w:rFonts w:hint="eastAsia" w:ascii="宋体" w:hAnsi="宋体" w:cs="宋体"/>
          <w:bCs/>
          <w:color w:val="000000"/>
          <w:sz w:val="24"/>
          <w:szCs w:val="24"/>
          <w:highlight w:val="none"/>
        </w:rPr>
        <w:t xml:space="preserve">本项目中有政府强制采购节能产品的（属于清单中打★品目的），只能选择具有国家确定的认证机构出具的、处于有效期之内的节能产品认证证书的产品进行报价</w:t>
      </w:r>
      <w:r>
        <w:rPr>
          <w:rFonts w:hint="eastAsia" w:ascii="宋体" w:hAnsi="宋体" w:cs="宋体"/>
          <w:b/>
          <w:color w:val="000000"/>
          <w:sz w:val="24"/>
          <w:szCs w:val="24"/>
          <w:highlight w:val="none"/>
        </w:rPr>
        <w:t xml:space="preserve">（投标时须提供投标型号节能产品证书扫描件）</w:t>
      </w:r>
      <w:r>
        <w:rPr>
          <w:rFonts w:hint="eastAsia" w:ascii="宋体" w:hAnsi="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ind w:firstLine="480"/>
        <w:tabs>
          <w:tab w:val="left" w:pos="525" w:leader="none"/>
          <w:tab w:val="left" w:pos="945" w:leader="none"/>
        </w:tabs>
        <w:rPr>
          <w:rFonts w:hint="eastAsia" w:ascii="宋体" w:hAnsi="宋体" w:eastAsia="宋体" w:cs="宋体"/>
          <w:bCs/>
          <w:color w:val="ff0000"/>
          <w:sz w:val="24"/>
          <w:szCs w:val="24"/>
          <w:highlight w:val="none"/>
          <w:lang w:eastAsia="zh-CN"/>
        </w:rPr>
      </w:pPr>
      <w:r>
        <w:rPr>
          <w:rFonts w:hint="eastAsia" w:ascii="宋体" w:hAnsi="宋体" w:cs="宋体"/>
          <w:bCs/>
          <w:color w:val="000000"/>
          <w:sz w:val="24"/>
          <w:szCs w:val="24"/>
          <w:highlight w:val="none"/>
        </w:rPr>
        <w:t xml:space="preserve">7、付款方式：</w:t>
      </w:r>
      <w:r>
        <w:rPr>
          <w:rFonts w:hint="eastAsia" w:ascii="宋体" w:hAnsi="宋体" w:cs="宋体"/>
          <w:bCs/>
          <w:color w:val="000000"/>
          <w:sz w:val="24"/>
          <w:szCs w:val="24"/>
          <w:highlight w:val="none"/>
          <w:lang w:eastAsia="zh-CN"/>
        </w:rPr>
        <w:t xml:space="preserve">合同签订后支付合同价款的30%预付款，货物到场后全部安装完毕后付至合同价款的</w:t>
      </w:r>
      <w:r>
        <w:rPr>
          <w:rFonts w:hint="eastAsia" w:ascii="宋体" w:hAnsi="宋体" w:cs="宋体"/>
          <w:bCs/>
          <w:color w:val="000000"/>
          <w:sz w:val="24"/>
          <w:szCs w:val="24"/>
          <w:highlight w:val="none"/>
          <w:lang w:val="en-US" w:eastAsia="zh-CN"/>
        </w:rPr>
        <w:t xml:space="preserve">80</w:t>
      </w:r>
      <w:r>
        <w:rPr>
          <w:rFonts w:hint="eastAsia" w:ascii="宋体" w:hAnsi="宋体" w:cs="宋体"/>
          <w:bCs/>
          <w:color w:val="000000"/>
          <w:sz w:val="24"/>
          <w:szCs w:val="24"/>
          <w:highlight w:val="none"/>
          <w:lang w:eastAsia="zh-CN"/>
        </w:rPr>
        <w:t xml:space="preserve">%，验收合格并经审计后付至审定价的100%。</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bCs/>
          <w:color w:val="000000"/>
          <w:sz w:val="24"/>
          <w:szCs w:val="24"/>
          <w:highlight w:val="none"/>
        </w:rPr>
        <w:t xml:space="preserve">8、本项目合同履行地点：</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指定地点。</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必须按采购人要求将本项目中货物送到指定地点（包括可能的分布范围），并分地实施安装调试。</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9、包装和运输要求：</w:t>
      </w:r>
      <w:r>
        <w:rPr>
          <w:rFonts w:hint="eastAsia" w:ascii="宋体" w:hAnsi="宋体" w:cs="宋体"/>
          <w:sz w:val="24"/>
          <w:szCs w:val="24"/>
          <w:highlight w:val="none"/>
          <w:lang w:eastAsia="zh-CN"/>
        </w:rPr>
        <w:t xml:space="preserve">中标人</w:t>
      </w:r>
      <w:r>
        <w:rPr>
          <w:rFonts w:hint="eastAsia" w:ascii="宋体" w:hAnsi="宋体" w:cs="宋体"/>
          <w:sz w:val="24"/>
          <w:szCs w:val="24"/>
          <w:highlight w:val="none"/>
        </w:rPr>
        <w:t xml:space="preserve">须为其提供的家具在最终验收前做好防潮、防湿、防腐、防锈及防碰撞等保护措施。因未做好保护措施导致的损失和由此产生的费用均由中标人承担。</w:t>
      </w:r>
      <w:r/>
    </w:p>
    <w:p>
      <w:pPr>
        <w:ind w:firstLine="480"/>
        <w:tabs>
          <w:tab w:val="left" w:pos="525" w:leader="none"/>
          <w:tab w:val="left" w:pos="945"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10、质量及验收：采购人根据国家有关规定、«江苏省政府采购履约验收管理办法》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招标文件、</w:t>
      </w:r>
      <w:r>
        <w:rPr>
          <w:rFonts w:hint="eastAsia" w:ascii="宋体" w:hAnsi="宋体" w:cs="宋体"/>
          <w:sz w:val="24"/>
          <w:szCs w:val="24"/>
          <w:highlight w:val="none"/>
          <w:lang w:eastAsia="zh-CN"/>
        </w:rPr>
        <w:t xml:space="preserve">中标人</w:t>
      </w:r>
      <w:r>
        <w:rPr>
          <w:rFonts w:hint="eastAsia" w:ascii="宋体" w:hAnsi="宋体" w:cs="宋体"/>
          <w:sz w:val="24"/>
          <w:szCs w:val="24"/>
          <w:highlight w:val="none"/>
        </w:rPr>
        <w:t xml:space="preserve">的投标文件以及合同约定的内容和验收标准进</w:t>
      </w:r>
      <w:r>
        <w:rPr>
          <w:rFonts w:hint="eastAsia" w:ascii="宋体" w:hAnsi="宋体" w:cs="宋体"/>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11、售后要求：</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（1）质保期内，每半年须组织售后服务人员对所供货物进行巡检一次。质保期满后的维修内容减免上门费及人工费等费用，仅按原材料的价格收取维修费用，</w:t>
      </w:r>
      <w:r>
        <w:rPr>
          <w:rFonts w:hint="eastAsia" w:ascii="宋体" w:hAnsi="宋体" w:eastAsia="宋体" w:cs="宋体"/>
          <w:sz w:val="24"/>
          <w:szCs w:val="24"/>
          <w:highlight w:val="none"/>
        </w:rPr>
        <w:t xml:space="preserve">零配件应保证 5 年以上的供应期，</w:t>
      </w:r>
      <w:r>
        <w:rPr>
          <w:rFonts w:hint="eastAsia" w:ascii="宋体" w:hAnsi="宋体" w:eastAsia="宋体" w:cs="宋体"/>
          <w:sz w:val="24"/>
          <w:szCs w:val="24"/>
          <w:highlight w:val="none"/>
        </w:rPr>
        <w:t xml:space="preserve">合同签订时提供原材料的价格、零配件的优惠价为质保期满后的结算依据，未提供在质保期满后价格维修清单的内容视为免费维修，价格不因时间的递增或物价上涨而改变结算价格。</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（2）免费质保期内如有质量问题时（使用不当除外），供应商将免费修复、更换，同一问题二次修复后仍有问题时，则全套更换。</w:t>
      </w:r>
      <w:r/>
    </w:p>
    <w:p>
      <w:pPr>
        <w:pStyle w:val="728"/>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应按其投标文件中的承诺，进行其他售后服务工作。包括但不限于免费提供对采购方操作人员的免费应用技术培训，时间、地点由客户协商而定。</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13、依据《政府采购促进中小企业发展管理办法》规定享受扶持政策获得政府采购合同的，小微企业不得将合同分包。</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14、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15、结算时</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应协助采购人完成履约验收并无条件接受采购人组织的审计，以审计报告结果作为最终结算依据。</w:t>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highlight w:val="none"/>
        </w:rPr>
      </w:pPr>
      <w:r>
        <w:rPr>
          <w:rFonts w:hint="eastAsia" w:ascii="宋体" w:hAnsi="宋体" w:cs="宋体"/>
          <w:b/>
          <w:bCs/>
          <w:sz w:val="24"/>
          <w:szCs w:val="24"/>
          <w:highlight w:val="none"/>
          <w:lang w:val="en-US" w:eastAsia="zh-CN"/>
        </w:rPr>
        <w:t xml:space="preserve">四</w:t>
      </w:r>
      <w:r>
        <w:rPr>
          <w:rFonts w:hint="eastAsia" w:ascii="宋体" w:hAnsi="宋体" w:cs="宋体"/>
          <w:bCs/>
          <w:color w:val="000000"/>
          <w:sz w:val="24"/>
          <w:szCs w:val="24"/>
          <w:highlight w:val="none"/>
        </w:rPr>
        <w:t xml:space="preserve">、</w:t>
      </w:r>
      <w:r>
        <w:rPr>
          <w:rFonts w:hint="eastAsia" w:ascii="宋体" w:hAnsi="宋体" w:cs="宋体"/>
          <w:b/>
          <w:bCs/>
          <w:sz w:val="24"/>
          <w:szCs w:val="24"/>
          <w:highlight w:val="none"/>
          <w:lang w:val="en-US" w:eastAsia="zh-CN"/>
        </w:rPr>
        <w:t xml:space="preserve">政策要求（包括但不限于下列具体政策要求）</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3" w:name="三．项目技术配置和有关说明"/>
      <w:r/>
      <w:bookmarkEnd w:id="3"/>
      <w:r/>
      <w:bookmarkStart w:id="4" w:name="四．合同书"/>
      <w:r/>
      <w:bookmarkEnd w:id="4"/>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4"/>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7.</w:t>
      </w:r>
      <w:r>
        <w:rPr>
          <w:rFonts w:hint="eastAsia" w:ascii="宋体"/>
          <w:bCs/>
          <w:sz w:val="24"/>
          <w:szCs w:val="24"/>
          <w:highlight w:val="none"/>
        </w:rPr>
        <w:t xml:space="preserve">本项目中如有涉及数据库、操作系</w:t>
      </w:r>
      <w:r>
        <w:rPr>
          <w:rFonts w:hint="eastAsia" w:ascii="宋体"/>
          <w:bCs/>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8.</w:t>
      </w: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9.</w:t>
      </w: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10.</w:t>
      </w:r>
      <w:r>
        <w:rPr>
          <w:rFonts w:hint="eastAsia" w:ascii="宋体"/>
          <w:bCs/>
          <w:sz w:val="24"/>
          <w:szCs w:val="24"/>
          <w:highlight w:val="none"/>
        </w:rPr>
        <w:t xml:space="preserve">根据</w:t>
      </w:r>
      <w:bookmarkStart w:id="5" w:name="OLE_LINK2"/>
      <w:r/>
      <w:bookmarkStart w:id="6" w:name="OLE_LINK1"/>
      <w:r>
        <w:rPr>
          <w:rFonts w:hint="eastAsia" w:ascii="宋体"/>
          <w:bCs/>
          <w:sz w:val="24"/>
          <w:szCs w:val="24"/>
          <w:highlight w:val="none"/>
        </w:rPr>
        <w:t xml:space="preserve">《保障中小企业款项支付条例》（中华人民共和国国务院令第802号）</w:t>
      </w:r>
      <w:bookmarkEnd w:id="5"/>
      <w:r/>
      <w:bookmarkEnd w:id="6"/>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11.</w:t>
      </w:r>
      <w:r>
        <w:rPr>
          <w:rFonts w:hint="eastAsia" w:ascii="宋体"/>
          <w:bCs/>
          <w:sz w:val="24"/>
          <w:szCs w:val="24"/>
          <w:highlight w:val="none"/>
        </w:rPr>
        <w:t xml:space="preserve">根据《关于推动解决政府采购异常低价问题的通知》（财库〔2026〕2号）要求，</w:t>
      </w:r>
      <w:r>
        <w:rPr>
          <w:rFonts w:hint="eastAsia" w:ascii="宋体"/>
          <w:bCs/>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rPr>
          <w:rFonts w:hint="default" w:ascii="宋体" w:hAnsi="宋体" w:cs="宋体"/>
          <w:b/>
          <w:bCs/>
          <w:sz w:val="24"/>
          <w:szCs w:val="24"/>
          <w:highlight w:val="none"/>
          <w:lang w:val="en-US" w:eastAsia="zh-CN"/>
        </w:rPr>
      </w:pPr>
      <w:r>
        <w:rPr>
          <w:rFonts w:hint="eastAsia" w:ascii="宋体"/>
          <w:bCs/>
          <w:sz w:val="24"/>
          <w:szCs w:val="24"/>
          <w:highlight w:val="none"/>
          <w:lang w:val="en-US" w:eastAsia="zh-CN"/>
        </w:rPr>
        <w:t xml:space="preserve">12.</w:t>
      </w:r>
      <w:r>
        <w:rPr>
          <w:rFonts w:hint="eastAsia" w:ascii="宋体"/>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黑体" w:eastAsia="黑体"/>
          <w:b/>
          <w:sz w:val="30"/>
          <w:szCs w:val="30"/>
          <w:highlight w:val="none"/>
        </w:rPr>
      </w:pPr>
      <w:r>
        <w:rPr>
          <w:rFonts w:hint="eastAsia" w:ascii="黑体" w:eastAsia="黑体"/>
          <w:b/>
          <w:sz w:val="30"/>
          <w:szCs w:val="30"/>
          <w:highlight w:val="none"/>
        </w:rPr>
      </w:r>
      <w:r/>
    </w:p>
    <w:p>
      <w:pPr>
        <w:jc w:val="center"/>
        <w:rPr>
          <w:rFonts w:hint="eastAsia" w:ascii="黑体" w:eastAsia="黑体"/>
          <w:b/>
          <w:sz w:val="30"/>
          <w:szCs w:val="30"/>
          <w:highlight w:val="none"/>
        </w:rPr>
        <w:outlineLvl w:val="0"/>
      </w:pPr>
      <w:r>
        <w:rPr>
          <w:rFonts w:hint="eastAsia" w:ascii="黑体" w:eastAsia="黑体"/>
          <w:b/>
          <w:sz w:val="30"/>
          <w:szCs w:val="30"/>
          <w:highlight w:val="none"/>
        </w:rPr>
      </w:r>
      <w:r/>
    </w:p>
    <w:p>
      <w:pPr>
        <w:jc w:val="center"/>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 xml:space="preserve">四、合同书（格式文本）</w:t>
      </w:r>
      <w:bookmarkEnd w:id="2"/>
      <w:r/>
      <w:r/>
    </w:p>
    <w:p>
      <w:pPr>
        <w:ind w:firstLine="480"/>
        <w:rPr>
          <w:rFonts w:ascii="宋体" w:hAnsi="宋体"/>
          <w:bCs/>
          <w:color w:val="000000"/>
          <w:sz w:val="24"/>
          <w:highlight w:val="none"/>
        </w:rPr>
      </w:pPr>
      <w:r/>
      <w:bookmarkStart w:id="7" w:name="_Toc513029243"/>
      <w:r/>
      <w:bookmarkStart w:id="8" w:name="_Toc20823315"/>
      <w:r/>
      <w:bookmarkStart w:id="9" w:name="_Toc16938559"/>
      <w:r>
        <w:rPr>
          <w:rFonts w:hint="eastAsia" w:ascii="宋体" w:hAnsi="宋体"/>
          <w:bCs/>
          <w:color w:val="000000"/>
          <w:sz w:val="24"/>
          <w:highlight w:val="none"/>
        </w:rPr>
        <w:t xml:space="preserve">以下为中标后签订本项目合同的通用条款，中标人不得提出实质性的修改。</w:t>
      </w:r>
      <w:bookmarkEnd w:id="7"/>
      <w:r/>
      <w:bookmarkEnd w:id="8"/>
      <w:r/>
      <w:bookmarkEnd w:id="9"/>
      <w:r/>
      <w:r/>
    </w:p>
    <w:p>
      <w:pPr>
        <w:ind w:firstLine="480"/>
        <w:widowControl/>
        <w:rPr>
          <w:rFonts w:ascii="Arial" w:hAnsi="Arial" w:eastAsia="仿宋" w:cs="Arial"/>
          <w:color w:val="000000"/>
          <w:sz w:val="24"/>
          <w:szCs w:val="24"/>
          <w:highlight w:val="none"/>
        </w:rPr>
      </w:pPr>
      <w:r/>
      <w:bookmarkStart w:id="10" w:name="_Hlt16619369"/>
      <w:r/>
      <w:bookmarkEnd w:id="10"/>
      <w:r>
        <w:rPr>
          <w:rFonts w:hint="eastAsia" w:ascii="宋体" w:hAnsi="宋体"/>
          <w:bCs/>
          <w:color w:val="000000"/>
          <w:sz w:val="24"/>
          <w:highlight w:val="none"/>
          <w:lang w:eastAsia="zh-CN"/>
        </w:rPr>
        <w:t xml:space="preserve">甲方</w:t>
      </w:r>
      <w:r>
        <w:rPr>
          <w:rFonts w:ascii="宋体" w:hAnsi="宋体"/>
          <w:bCs/>
          <w:color w:val="000000"/>
          <w:sz w:val="24"/>
          <w:highlight w:val="none"/>
        </w:rPr>
        <w:t xml:space="preserve">（采购人）：</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（中标</w:t>
      </w:r>
      <w:r>
        <w:rPr>
          <w:rFonts w:hint="eastAsia" w:ascii="宋体" w:hAnsi="宋体"/>
          <w:bCs/>
          <w:color w:val="000000"/>
          <w:sz w:val="24"/>
          <w:highlight w:val="none"/>
        </w:rPr>
        <w:t xml:space="preserve">人</w:t>
      </w:r>
      <w:r>
        <w:rPr>
          <w:rFonts w:ascii="宋体" w:hAnsi="宋体"/>
          <w:bCs/>
          <w:color w:val="000000"/>
          <w:sz w:val="24"/>
          <w:highlight w:val="none"/>
        </w:rPr>
        <w:t xml:space="preserve">）：</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Arial" w:hAnsi="Arial" w:eastAsia="仿宋" w:cs="Arial"/>
          <w:color w:val="000000"/>
          <w:sz w:val="24"/>
          <w:szCs w:val="24"/>
          <w:highlight w:val="none"/>
        </w:rPr>
      </w:pPr>
      <w:r>
        <w:rPr>
          <w:rFonts w:ascii="宋体" w:hAnsi="宋体"/>
          <w:bCs/>
          <w:color w:val="000000"/>
          <w:sz w:val="24"/>
          <w:highlight w:val="none"/>
        </w:rPr>
        <w:t xml:space="preserve">一、采购编号：</w:t>
      </w:r>
      <w:r>
        <w:rPr>
          <w:rFonts w:ascii="Arial" w:hAnsi="Arial" w:eastAsia="仿宋" w:cs="Arial"/>
          <w:color w:val="000000"/>
          <w:sz w:val="24"/>
          <w:szCs w:val="24"/>
          <w:highlight w:val="none"/>
          <w:u w:val="single"/>
        </w:rPr>
        <w:t xml:space="preserve"> </w:t>
      </w:r>
      <w:r>
        <w:rPr>
          <w:rFonts w:hint="eastAsia"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u w:val="single"/>
        </w:rPr>
        <w:t xml:space="preserve"> </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二、采购内容：</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三、合同总金额：人民币（大写）</w:t>
      </w:r>
      <w:r>
        <w:rPr>
          <w:rFonts w:ascii="宋体" w:hAnsi="宋体"/>
          <w:bCs/>
          <w:color w:val="000000"/>
          <w:sz w:val="24"/>
          <w:highlight w:val="none"/>
          <w:u w:val="single"/>
        </w:rPr>
        <w:t xml:space="preserve">             </w:t>
      </w:r>
      <w:r>
        <w:rPr>
          <w:rFonts w:ascii="宋体" w:hAnsi="宋体"/>
          <w:bCs/>
          <w:color w:val="000000"/>
          <w:sz w:val="24"/>
          <w:highlight w:val="none"/>
        </w:rPr>
        <w:t xml:space="preserve">；（小写）</w:t>
      </w:r>
      <w:r>
        <w:rPr>
          <w:rFonts w:ascii="宋体" w:hAnsi="宋体"/>
          <w:bCs/>
          <w:color w:val="000000"/>
          <w:sz w:val="24"/>
          <w:highlight w:val="none"/>
          <w:u w:val="single"/>
        </w:rPr>
        <w:t xml:space="preserve">            </w:t>
      </w:r>
      <w:r>
        <w:rPr>
          <w:rFonts w:ascii="宋体" w:hAnsi="宋体"/>
          <w:bCs/>
          <w:color w:val="000000"/>
          <w:sz w:val="24"/>
          <w:highlight w:val="non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四、</w:t>
      </w:r>
      <w:r>
        <w:rPr>
          <w:rFonts w:hint="eastAsia" w:ascii="宋体" w:hAnsi="宋体"/>
          <w:bCs/>
          <w:color w:val="000000"/>
          <w:sz w:val="24"/>
          <w:highlight w:val="none"/>
        </w:rPr>
        <w:t xml:space="preserve">交货及安装完工时间</w:t>
      </w:r>
      <w:r>
        <w:rPr>
          <w:rFonts w:ascii="宋体" w:hAnsi="宋体"/>
          <w:bCs/>
          <w:color w:val="000000"/>
          <w:sz w:val="24"/>
          <w:highlight w:val="none"/>
        </w:rPr>
        <w:t xml:space="preserve">：</w:t>
      </w:r>
      <w:r>
        <w:rPr>
          <w:rFonts w:hint="eastAsia" w:ascii="宋体" w:hAnsi="宋体"/>
          <w:bCs/>
          <w:color w:val="000000"/>
          <w:sz w:val="24"/>
          <w:highlight w:val="none"/>
          <w:u w:val="single"/>
        </w:rPr>
        <w:t xml:space="preserve">合同签订生效后30日历天内送货到</w:t>
      </w:r>
      <w:r>
        <w:rPr>
          <w:rFonts w:hint="eastAsia" w:ascii="宋体" w:hAnsi="宋体"/>
          <w:bCs/>
          <w:color w:val="000000"/>
          <w:sz w:val="24"/>
          <w:highlight w:val="none"/>
          <w:u w:val="single"/>
          <w:lang w:val="en-US" w:eastAsia="zh-CN"/>
        </w:rPr>
        <w:t xml:space="preserve">采购人</w:t>
      </w:r>
      <w:r>
        <w:rPr>
          <w:rFonts w:hint="eastAsia" w:ascii="宋体" w:hAnsi="宋体"/>
          <w:bCs/>
          <w:color w:val="000000"/>
          <w:sz w:val="24"/>
          <w:highlight w:val="none"/>
          <w:u w:val="single"/>
        </w:rPr>
        <w:t xml:space="preserve">指定地点，并安装完毕交付使用。因供应商工期及质量违约原因影响学校教学计划开展的，由供应商承担损失（包括采取临时性、替代性方案所支出的花费）</w:t>
      </w:r>
      <w:r>
        <w:rPr>
          <w:rFonts w:ascii="宋体" w:hAnsi="宋体"/>
          <w:bCs/>
          <w:color w:val="000000"/>
          <w:sz w:val="24"/>
          <w:highlight w:val="none"/>
          <w:u w:val="singl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五、</w:t>
      </w:r>
      <w:r>
        <w:rPr>
          <w:rFonts w:hint="eastAsia" w:ascii="宋体" w:hAnsi="宋体"/>
          <w:bCs/>
          <w:color w:val="000000"/>
          <w:sz w:val="24"/>
          <w:highlight w:val="none"/>
        </w:rPr>
        <w:t xml:space="preserve">交货</w:t>
      </w:r>
      <w:r>
        <w:rPr>
          <w:rFonts w:ascii="宋体" w:hAnsi="宋体"/>
          <w:bCs/>
          <w:color w:val="000000"/>
          <w:sz w:val="24"/>
          <w:highlight w:val="none"/>
        </w:rPr>
        <w:t xml:space="preserve">地点：</w:t>
      </w:r>
      <w:r>
        <w:rPr>
          <w:rFonts w:hint="eastAsia" w:ascii="宋体" w:hAnsi="宋体"/>
          <w:bCs/>
          <w:color w:val="000000"/>
          <w:sz w:val="24"/>
          <w:highlight w:val="none"/>
          <w:u w:val="single"/>
          <w:lang w:val="en-US" w:eastAsia="zh-CN"/>
        </w:rPr>
        <w:t xml:space="preserve">由采购人</w:t>
      </w:r>
      <w:r>
        <w:rPr>
          <w:rFonts w:ascii="宋体" w:hAnsi="宋体"/>
          <w:bCs/>
          <w:color w:val="000000"/>
          <w:sz w:val="24"/>
          <w:highlight w:val="none"/>
          <w:u w:val="single"/>
        </w:rPr>
        <w:t xml:space="preserve">指定</w:t>
      </w:r>
      <w:r>
        <w:rPr>
          <w:rFonts w:hint="eastAsia" w:ascii="宋体" w:hAnsi="宋体"/>
          <w:bCs/>
          <w:color w:val="000000"/>
          <w:sz w:val="24"/>
          <w:highlight w:val="none"/>
          <w:u w:val="single"/>
          <w:lang w:val="en-US" w:eastAsia="zh-CN"/>
        </w:rPr>
        <w:t xml:space="preserve">最终交货</w:t>
      </w:r>
      <w:r>
        <w:rPr>
          <w:rFonts w:ascii="宋体" w:hAnsi="宋体"/>
          <w:bCs/>
          <w:color w:val="000000"/>
          <w:sz w:val="24"/>
          <w:highlight w:val="none"/>
          <w:u w:val="single"/>
        </w:rPr>
        <w:t xml:space="preserve">地点。</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六、质量标准（服务要求）：</w:t>
      </w:r>
      <w:r>
        <w:rPr>
          <w:rFonts w:hint="eastAsia" w:ascii="宋体" w:hAnsi="宋体"/>
          <w:bCs/>
          <w:color w:val="000000"/>
          <w:sz w:val="24"/>
          <w:highlight w:val="none"/>
          <w:u w:val="single"/>
        </w:rPr>
        <w:t xml:space="preserve">符合国家相关质量及环保标准，一次性验收100%合格</w:t>
      </w:r>
      <w:r>
        <w:rPr>
          <w:rFonts w:ascii="宋体" w:hAnsi="宋体"/>
          <w:bCs/>
          <w:color w:val="000000"/>
          <w:sz w:val="24"/>
          <w:highlight w:val="none"/>
          <w:u w:val="single"/>
        </w:rPr>
        <w:t xml:space="preserve">。</w:t>
      </w:r>
      <w:r/>
    </w:p>
    <w:p>
      <w:pPr>
        <w:ind w:firstLine="480"/>
        <w:widowControl/>
        <w:rPr>
          <w:rFonts w:hint="eastAsia" w:ascii="宋体" w:hAnsi="宋体" w:eastAsia="宋体"/>
          <w:bCs/>
          <w:color w:val="000000"/>
          <w:sz w:val="24"/>
          <w:highlight w:val="none"/>
          <w:u w:val="single"/>
          <w:lang w:eastAsia="zh-CN"/>
        </w:rPr>
      </w:pPr>
      <w:r>
        <w:rPr>
          <w:rFonts w:ascii="宋体" w:hAnsi="宋体"/>
          <w:bCs/>
          <w:color w:val="000000"/>
          <w:sz w:val="24"/>
          <w:highlight w:val="none"/>
        </w:rPr>
        <w:t xml:space="preserve">七、款项支付步骤和办法：</w:t>
      </w:r>
      <w:r>
        <w:rPr>
          <w:rFonts w:hint="eastAsia" w:ascii="宋体" w:hAnsi="宋体"/>
          <w:bCs/>
          <w:color w:val="000000"/>
          <w:sz w:val="24"/>
          <w:highlight w:val="none"/>
          <w:u w:val="single"/>
          <w:lang w:eastAsia="zh-CN"/>
        </w:rPr>
        <w:t xml:space="preserve">合同签订后支付合同价款的30%预付款，货物到场后全部安装完毕后付至合同价款的80%，验收合格并经审计后付至审定价的100%。</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八、违约责任：</w:t>
      </w:r>
      <w:r>
        <w:rPr>
          <w:rFonts w:ascii="宋体" w:hAnsi="宋体"/>
          <w:bCs/>
          <w:color w:val="000000"/>
          <w:sz w:val="24"/>
          <w:highlight w:val="none"/>
          <w:u w:val="single"/>
        </w:rPr>
        <w:t xml:space="preserve">双方应严格履行合同，如有违约，按照相关合同法律解决。</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九、解决争议的方式：</w:t>
      </w:r>
      <w:r>
        <w:rPr>
          <w:rFonts w:ascii="宋体" w:hAnsi="宋体"/>
          <w:bCs/>
          <w:color w:val="000000"/>
          <w:sz w:val="24"/>
          <w:highlight w:val="none"/>
          <w:u w:val="single"/>
        </w:rPr>
        <w:t xml:space="preserve">向本项目所在地人民法院提起诉讼。</w:t>
      </w:r>
      <w:r/>
    </w:p>
    <w:p>
      <w:pPr>
        <w:pStyle w:val="1093"/>
        <w:numPr>
          <w:ilvl w:val="0"/>
          <w:numId w:val="0"/>
        </w:numPr>
        <w:ind w:firstLine="480"/>
        <w:rPr>
          <w:rFonts w:hint="eastAsia" w:ascii="宋体" w:hAnsi="宋体" w:cs="宋体"/>
          <w:bCs/>
          <w:color w:val="000000"/>
          <w:sz w:val="24"/>
          <w:szCs w:val="24"/>
          <w:highlight w:val="none"/>
          <w:u w:val="single"/>
        </w:rPr>
        <w:pBdr>
          <w:bottom w:val="none" w:color="auto" w:sz="0" w:space="0"/>
        </w:pBdr>
      </w:pPr>
      <w:r>
        <w:rPr>
          <w:rFonts w:ascii="宋体" w:hAnsi="宋体"/>
          <w:bCs/>
          <w:color w:val="000000"/>
          <w:sz w:val="24"/>
          <w:highlight w:val="none"/>
        </w:rPr>
        <w:t xml:space="preserve">十、</w:t>
      </w:r>
      <w:r>
        <w:rPr>
          <w:rFonts w:hint="eastAsia" w:ascii="宋体" w:hAnsi="宋体"/>
          <w:bCs/>
          <w:color w:val="000000"/>
          <w:sz w:val="24"/>
          <w:highlight w:val="none"/>
        </w:rPr>
        <w:t xml:space="preserve">其他</w:t>
      </w:r>
      <w:r>
        <w:rPr>
          <w:rFonts w:ascii="宋体" w:hAnsi="宋体"/>
          <w:bCs/>
          <w:color w:val="000000"/>
          <w:sz w:val="24"/>
          <w:highlight w:val="none"/>
        </w:rPr>
        <w:t xml:space="preserve">事项：</w:t>
      </w:r>
      <w:r>
        <w:rPr>
          <w:rFonts w:hint="eastAsia" w:ascii="宋体" w:hAnsi="宋体"/>
          <w:bCs/>
          <w:color w:val="000000"/>
          <w:sz w:val="24"/>
          <w:highlight w:val="none"/>
          <w:u w:val="single"/>
          <w:lang w:val="en-US" w:eastAsia="zh-CN"/>
        </w:rPr>
        <w:t xml:space="preserve">质保期</w:t>
      </w:r>
      <w:r>
        <w:rPr>
          <w:rFonts w:hint="eastAsia" w:ascii="宋体" w:hAnsi="宋体"/>
          <w:bCs/>
          <w:color w:val="000000"/>
          <w:sz w:val="24"/>
          <w:highlight w:val="none"/>
          <w:u w:val="single"/>
        </w:rPr>
        <w:t xml:space="preserve">自</w:t>
      </w:r>
      <w:r>
        <w:rPr>
          <w:rFonts w:hint="eastAsia" w:ascii="宋体" w:hAnsi="宋体"/>
          <w:bCs/>
          <w:color w:val="000000"/>
          <w:sz w:val="24"/>
          <w:highlight w:val="none"/>
          <w:u w:val="single"/>
          <w:lang w:val="en-US" w:eastAsia="zh-CN"/>
        </w:rPr>
        <w:t xml:space="preserve">家具产品</w:t>
      </w:r>
      <w:r>
        <w:rPr>
          <w:rFonts w:hint="eastAsia" w:ascii="宋体" w:hAnsi="宋体"/>
          <w:bCs/>
          <w:color w:val="000000"/>
          <w:sz w:val="24"/>
          <w:highlight w:val="none"/>
          <w:u w:val="single"/>
        </w:rPr>
        <w:t xml:space="preserve">最终验收合格、交付使用之日起   年。在本项目质保期内，一旦发生质量问题，中标人保证在接到通知  小时内到达现场，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小时内赶到现场进行修理、更换或退货，费用由</w:t>
      </w:r>
      <w:r>
        <w:rPr>
          <w:rFonts w:hint="eastAsia" w:ascii="宋体" w:hAnsi="宋体"/>
          <w:bCs/>
          <w:color w:val="000000"/>
          <w:sz w:val="24"/>
          <w:highlight w:val="none"/>
          <w:u w:val="single"/>
          <w:lang w:val="en-US" w:eastAsia="zh-CN"/>
        </w:rPr>
        <w:t xml:space="preserve">中标</w:t>
      </w:r>
      <w:r>
        <w:rPr>
          <w:rFonts w:hint="eastAsia" w:ascii="宋体" w:hAnsi="宋体"/>
          <w:bCs/>
          <w:color w:val="000000"/>
          <w:sz w:val="24"/>
          <w:highlight w:val="none"/>
          <w:u w:val="single"/>
        </w:rPr>
        <w:t xml:space="preserve">人负责。如果</w:t>
      </w:r>
      <w:r>
        <w:rPr>
          <w:rFonts w:hint="eastAsia" w:ascii="宋体" w:hAnsi="宋体"/>
          <w:bCs/>
          <w:color w:val="000000"/>
          <w:sz w:val="24"/>
          <w:highlight w:val="none"/>
          <w:u w:val="single"/>
          <w:lang w:eastAsia="zh-CN"/>
        </w:rPr>
        <w:t xml:space="preserve">中标人</w:t>
      </w:r>
      <w:r>
        <w:rPr>
          <w:rFonts w:hint="eastAsia" w:ascii="宋体" w:hAnsi="宋体"/>
          <w:bCs/>
          <w:color w:val="000000"/>
          <w:sz w:val="24"/>
          <w:highlight w:val="none"/>
          <w:u w:val="single"/>
        </w:rPr>
        <w:t xml:space="preserve">在接到通知后  小时内没有答复，则视为</w:t>
      </w:r>
      <w:r>
        <w:rPr>
          <w:rFonts w:hint="eastAsia" w:ascii="宋体" w:hAnsi="宋体"/>
          <w:bCs/>
          <w:color w:val="000000"/>
          <w:sz w:val="24"/>
          <w:highlight w:val="none"/>
          <w:u w:val="single"/>
          <w:lang w:eastAsia="zh-CN"/>
        </w:rPr>
        <w:t xml:space="preserve">中标人</w:t>
      </w:r>
      <w:r>
        <w:rPr>
          <w:rFonts w:hint="eastAsia" w:ascii="宋体" w:hAnsi="宋体"/>
          <w:bCs/>
          <w:color w:val="000000"/>
          <w:sz w:val="24"/>
          <w:highlight w:val="none"/>
          <w:u w:val="single"/>
        </w:rPr>
        <w:t xml:space="preserve">承认质量问题并承担由此发生的一切费用。质保期内家具的一切质量问题，更换部件及家具本身质量原因造成的损失应全部由</w:t>
      </w:r>
      <w:r>
        <w:rPr>
          <w:rFonts w:hint="eastAsia" w:ascii="宋体" w:hAnsi="宋体"/>
          <w:bCs/>
          <w:color w:val="000000"/>
          <w:sz w:val="24"/>
          <w:highlight w:val="none"/>
          <w:u w:val="single"/>
          <w:lang w:val="en-US" w:eastAsia="zh-CN"/>
        </w:rPr>
        <w:t xml:space="preserve">中标</w:t>
      </w:r>
      <w:r>
        <w:rPr>
          <w:rFonts w:hint="eastAsia" w:ascii="宋体" w:hAnsi="宋体"/>
          <w:bCs/>
          <w:color w:val="000000"/>
          <w:sz w:val="24"/>
          <w:highlight w:val="none"/>
          <w:u w:val="single"/>
        </w:rPr>
        <w:t xml:space="preserve">人负责</w:t>
      </w:r>
      <w:r>
        <w:rPr>
          <w:rFonts w:hint="eastAsia" w:ascii="宋体" w:hAnsi="宋体"/>
          <w:bCs/>
          <w:color w:val="000000"/>
          <w:sz w:val="24"/>
          <w:highlight w:val="none"/>
          <w:u w:val="single"/>
          <w:lang w:eastAsia="zh-CN"/>
        </w:rPr>
        <w:t xml:space="preserve">。</w:t>
      </w:r>
      <w:r>
        <w:rPr>
          <w:rFonts w:hint="eastAsia" w:ascii="宋体" w:hAnsi="宋体" w:cs="宋体"/>
          <w:bCs/>
          <w:color w:val="000000"/>
          <w:sz w:val="24"/>
          <w:szCs w:val="24"/>
          <w:highlight w:val="none"/>
          <w:u w:val="single"/>
        </w:rPr>
        <w:t xml:space="preserve">中标人履约时，在家具进场后，</w:t>
      </w:r>
      <w:r>
        <w:rPr>
          <w:rFonts w:hint="eastAsia" w:ascii="宋体" w:hAnsi="宋体" w:cs="宋体"/>
          <w:bCs/>
          <w:color w:val="000000"/>
          <w:sz w:val="24"/>
          <w:szCs w:val="24"/>
          <w:highlight w:val="none"/>
          <w:u w:val="single"/>
          <w:lang w:eastAsia="zh-CN"/>
        </w:rPr>
        <w:t xml:space="preserve">中标人须提供该批产品相应的带有CMA的检测报告</w:t>
      </w:r>
      <w:r>
        <w:rPr>
          <w:rFonts w:hint="eastAsia" w:ascii="宋体" w:hAnsi="宋体" w:cs="宋体"/>
          <w:bCs/>
          <w:color w:val="000000"/>
          <w:sz w:val="24"/>
          <w:szCs w:val="24"/>
          <w:highlight w:val="none"/>
          <w:u w:val="single"/>
        </w:rPr>
        <w:t xml:space="preserve">。中标</w:t>
      </w:r>
      <w:r>
        <w:rPr>
          <w:rFonts w:hint="eastAsia" w:ascii="宋体" w:hAnsi="宋体" w:cs="宋体"/>
          <w:bCs/>
          <w:color w:val="000000"/>
          <w:sz w:val="24"/>
          <w:szCs w:val="24"/>
          <w:highlight w:val="none"/>
          <w:u w:val="single"/>
          <w:lang w:val="en-US" w:eastAsia="zh-CN"/>
        </w:rPr>
        <w:t xml:space="preserve">人所提供的</w:t>
      </w:r>
      <w:r>
        <w:rPr>
          <w:rFonts w:hint="eastAsia" w:ascii="宋体" w:hAnsi="宋体" w:cs="宋体"/>
          <w:bCs/>
          <w:color w:val="000000"/>
          <w:sz w:val="24"/>
          <w:szCs w:val="24"/>
          <w:highlight w:val="none"/>
          <w:u w:val="single"/>
        </w:rPr>
        <w:t xml:space="preserve">检测报告原件</w:t>
      </w:r>
      <w:r>
        <w:rPr>
          <w:rFonts w:hint="eastAsia" w:ascii="宋体" w:hAnsi="宋体" w:cs="宋体"/>
          <w:bCs/>
          <w:color w:val="000000"/>
          <w:sz w:val="24"/>
          <w:szCs w:val="24"/>
          <w:highlight w:val="none"/>
          <w:u w:val="single"/>
          <w:lang w:val="en-US" w:eastAsia="zh-CN"/>
        </w:rPr>
        <w:t xml:space="preserve">须确保真实有效</w:t>
      </w:r>
      <w:r>
        <w:rPr>
          <w:rFonts w:hint="eastAsia" w:ascii="宋体" w:hAnsi="宋体" w:cs="宋体"/>
          <w:bCs/>
          <w:color w:val="000000"/>
          <w:sz w:val="24"/>
          <w:szCs w:val="24"/>
          <w:highlight w:val="none"/>
          <w:u w:val="single"/>
        </w:rPr>
        <w:t xml:space="preserve">，若有虚假，</w:t>
      </w:r>
      <w:r>
        <w:rPr>
          <w:rFonts w:hint="eastAsia" w:ascii="宋体" w:hAnsi="宋体" w:cs="宋体"/>
          <w:bCs/>
          <w:color w:val="000000"/>
          <w:sz w:val="24"/>
          <w:szCs w:val="24"/>
          <w:highlight w:val="none"/>
          <w:u w:val="single"/>
          <w:lang w:val="en-US" w:eastAsia="zh-CN"/>
        </w:rPr>
        <w:t xml:space="preserve">由</w:t>
      </w:r>
      <w:r>
        <w:rPr>
          <w:rFonts w:hint="eastAsia" w:ascii="宋体" w:hAnsi="宋体" w:cs="宋体"/>
          <w:bCs/>
          <w:color w:val="000000"/>
          <w:sz w:val="24"/>
          <w:szCs w:val="24"/>
          <w:highlight w:val="none"/>
          <w:u w:val="single"/>
        </w:rPr>
        <w:t xml:space="preserve">中标人承担由此带来的所有损失。采购人将随机抽样（不少于5类）送检测机构做检测，检测对象、检测内容及检测机构由采购人指定。检测不合格的由</w:t>
      </w:r>
      <w:r>
        <w:rPr>
          <w:rFonts w:hint="eastAsia" w:ascii="宋体" w:hAnsi="宋体" w:cs="宋体"/>
          <w:bCs/>
          <w:color w:val="000000"/>
          <w:sz w:val="24"/>
          <w:szCs w:val="24"/>
          <w:highlight w:val="none"/>
          <w:u w:val="single"/>
          <w:lang w:eastAsia="zh-CN"/>
        </w:rPr>
        <w:t xml:space="preserve">中标人</w:t>
      </w:r>
      <w:r>
        <w:rPr>
          <w:rFonts w:hint="eastAsia" w:ascii="宋体" w:hAnsi="宋体" w:cs="宋体"/>
          <w:bCs/>
          <w:color w:val="000000"/>
          <w:sz w:val="24"/>
          <w:szCs w:val="24"/>
          <w:highlight w:val="none"/>
          <w:u w:val="single"/>
        </w:rPr>
        <w:t xml:space="preserve">重新送货后进行</w:t>
      </w:r>
      <w:r>
        <w:rPr>
          <w:rFonts w:hint="eastAsia" w:ascii="宋体" w:hAnsi="宋体" w:cs="宋体"/>
          <w:bCs/>
          <w:color w:val="000000"/>
          <w:sz w:val="24"/>
          <w:szCs w:val="24"/>
          <w:highlight w:val="none"/>
          <w:u w:val="single"/>
          <w:lang w:val="en-US" w:eastAsia="zh-CN"/>
        </w:rPr>
        <w:t xml:space="preserve">再</w:t>
      </w:r>
      <w:r>
        <w:rPr>
          <w:rFonts w:hint="eastAsia" w:ascii="宋体" w:hAnsi="宋体" w:cs="宋体"/>
          <w:bCs/>
          <w:color w:val="000000"/>
          <w:sz w:val="24"/>
          <w:szCs w:val="24"/>
          <w:highlight w:val="none"/>
          <w:u w:val="single"/>
        </w:rPr>
        <w:t xml:space="preserve">次检测，仍不合格由</w:t>
      </w:r>
      <w:r>
        <w:rPr>
          <w:rFonts w:hint="eastAsia" w:ascii="宋体" w:hAnsi="宋体" w:cs="宋体"/>
          <w:bCs/>
          <w:color w:val="000000"/>
          <w:sz w:val="24"/>
          <w:szCs w:val="24"/>
          <w:highlight w:val="none"/>
          <w:u w:val="single"/>
          <w:lang w:eastAsia="zh-CN"/>
        </w:rPr>
        <w:t xml:space="preserve">中标人</w:t>
      </w:r>
      <w:r>
        <w:rPr>
          <w:rFonts w:hint="eastAsia" w:ascii="宋体" w:hAnsi="宋体" w:cs="宋体"/>
          <w:bCs/>
          <w:color w:val="000000"/>
          <w:sz w:val="24"/>
          <w:szCs w:val="24"/>
          <w:highlight w:val="none"/>
          <w:u w:val="single"/>
        </w:rPr>
        <w:t xml:space="preserve">承担全部后果。上述所有检测费用均包含在报价中。</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十一、合同不可分割部分：</w:t>
      </w:r>
      <w:r/>
    </w:p>
    <w:p>
      <w:pPr>
        <w:ind w:firstLine="480"/>
        <w:widowControl/>
        <w:rPr>
          <w:rFonts w:ascii="宋体" w:hAnsi="宋体"/>
          <w:bCs/>
          <w:color w:val="000000"/>
          <w:sz w:val="24"/>
          <w:highlight w:val="none"/>
        </w:rPr>
      </w:pPr>
      <w:r>
        <w:rPr>
          <w:rFonts w:ascii="宋体" w:hAnsi="宋体"/>
          <w:bCs/>
          <w:color w:val="000000"/>
          <w:sz w:val="24"/>
          <w:highlight w:val="none"/>
        </w:rPr>
        <w:t xml:space="preserve">招标文件、投标文件、合同条款及中标通知书，</w:t>
      </w: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在投标、评标过程中所作其它有关承诺、声明、书面澄清等均为合同不可分割的部分，与主合同具有同等法律效力。</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十二、合同备案：</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十三、合同一式</w:t>
      </w:r>
      <w:r>
        <w:rPr>
          <w:rFonts w:hint="eastAsia" w:ascii="宋体" w:hAnsi="宋体"/>
          <w:bCs/>
          <w:color w:val="000000"/>
          <w:sz w:val="24"/>
          <w:highlight w:val="none"/>
        </w:rPr>
        <w:t xml:space="preserve">五份</w:t>
      </w:r>
      <w:r>
        <w:rPr>
          <w:rFonts w:ascii="宋体" w:hAnsi="宋体"/>
          <w:bCs/>
          <w:color w:val="000000"/>
          <w:sz w:val="24"/>
          <w:highlight w:val="none"/>
        </w:rPr>
        <w:t xml:space="preserve">，供需双方各执</w:t>
      </w:r>
      <w:r>
        <w:rPr>
          <w:rFonts w:ascii="宋体" w:hAnsi="宋体"/>
          <w:bCs/>
          <w:color w:val="000000"/>
          <w:sz w:val="24"/>
          <w:highlight w:val="none"/>
          <w:u w:val="single"/>
        </w:rPr>
        <w:t xml:space="preserve"> 贰 </w:t>
      </w:r>
      <w:r>
        <w:rPr>
          <w:rFonts w:ascii="宋体" w:hAnsi="宋体"/>
          <w:bCs/>
          <w:color w:val="000000"/>
          <w:sz w:val="24"/>
          <w:highlight w:val="none"/>
        </w:rPr>
        <w:t xml:space="preserve">份</w:t>
      </w:r>
      <w:r>
        <w:rPr>
          <w:rFonts w:hint="eastAsia" w:ascii="宋体" w:hAnsi="宋体"/>
          <w:bCs/>
          <w:color w:val="000000"/>
          <w:sz w:val="24"/>
          <w:highlight w:val="none"/>
        </w:rPr>
        <w:t xml:space="preserve">，见证方（采购代理机构）</w:t>
      </w:r>
      <w:r>
        <w:rPr>
          <w:rFonts w:ascii="宋体" w:hAnsi="宋体"/>
          <w:bCs/>
          <w:color w:val="000000"/>
          <w:sz w:val="24"/>
          <w:highlight w:val="none"/>
        </w:rPr>
        <w:t xml:space="preserve">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壹</w:t>
      </w:r>
      <w:r>
        <w:rPr>
          <w:rFonts w:ascii="宋体" w:hAnsi="宋体"/>
          <w:bCs/>
          <w:color w:val="000000"/>
          <w:sz w:val="24"/>
          <w:highlight w:val="none"/>
        </w:rPr>
        <w:t xml:space="preserve"> 份。</w:t>
      </w:r>
      <w:r/>
    </w:p>
    <w:p>
      <w:pPr>
        <w:ind w:firstLine="480"/>
        <w:widowControl/>
        <w:rPr>
          <w:rFonts w:ascii="宋体" w:hAnsi="宋体"/>
          <w:bCs/>
          <w:color w:val="000000"/>
          <w:sz w:val="24"/>
          <w:highlight w:val="none"/>
        </w:rPr>
      </w:pPr>
      <w:r>
        <w:rPr>
          <w:rFonts w:ascii="宋体" w:hAnsi="宋体"/>
          <w:bCs/>
          <w:color w:val="000000"/>
          <w:sz w:val="24"/>
          <w:highlight w:val="none"/>
        </w:rPr>
        <w:t xml:space="preserve">十四、合同生效：本合同由</w:t>
      </w:r>
      <w:r>
        <w:rPr>
          <w:rFonts w:ascii="宋体" w:hAnsi="宋体"/>
          <w:bCs/>
          <w:color w:val="000000"/>
          <w:sz w:val="24"/>
          <w:highlight w:val="none"/>
          <w:u w:val="single"/>
        </w:rPr>
        <w:t xml:space="preserve"> 供需双方签字、盖章 </w:t>
      </w:r>
      <w:r>
        <w:rPr>
          <w:rFonts w:ascii="宋体" w:hAnsi="宋体"/>
          <w:bCs/>
          <w:color w:val="000000"/>
          <w:sz w:val="24"/>
          <w:highlight w:val="none"/>
        </w:rPr>
        <w:t xml:space="preserve">后生效。</w:t>
      </w:r>
      <w:r/>
    </w:p>
    <w:p>
      <w:pPr>
        <w:ind w:firstLine="480"/>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hint="eastAsia" w:ascii="宋体" w:hAnsi="宋体"/>
          <w:bCs/>
          <w:color w:val="000000"/>
          <w:sz w:val="24"/>
          <w:highlight w:val="none"/>
          <w:lang w:eastAsia="zh-CN"/>
        </w:rPr>
        <w:t xml:space="preserve">甲方</w:t>
      </w:r>
      <w:r>
        <w:rPr>
          <w:rFonts w:ascii="宋体" w:hAnsi="宋体"/>
          <w:bCs/>
          <w:color w:val="000000"/>
          <w:sz w:val="24"/>
          <w:highlight w:val="none"/>
        </w:rPr>
        <w:t xml:space="preserve">（采购人）：         （盖章）   </w:t>
      </w:r>
      <w:r>
        <w:rPr>
          <w:rFonts w:hint="eastAsia" w:ascii="宋体" w:hAnsi="宋体"/>
          <w:bCs/>
          <w:color w:val="000000"/>
          <w:sz w:val="24"/>
          <w:highlight w:val="none"/>
          <w:lang w:eastAsia="zh-CN"/>
        </w:rPr>
        <w:t xml:space="preserve">  乙方（</w:t>
      </w:r>
      <w:r>
        <w:rPr>
          <w:rFonts w:ascii="宋体" w:hAnsi="宋体"/>
          <w:bCs/>
          <w:color w:val="000000"/>
          <w:sz w:val="24"/>
          <w:highlight w:val="none"/>
        </w:rPr>
        <w:t xml:space="preserve">中标</w:t>
      </w:r>
      <w:r>
        <w:rPr>
          <w:rFonts w:hint="eastAsia" w:ascii="宋体" w:hAnsi="宋体"/>
          <w:bCs/>
          <w:color w:val="000000"/>
          <w:sz w:val="24"/>
          <w:highlight w:val="none"/>
        </w:rPr>
        <w:t xml:space="preserve">人</w:t>
      </w:r>
      <w:r>
        <w:rPr>
          <w:rFonts w:ascii="宋体" w:hAnsi="宋体"/>
          <w:bCs/>
          <w:color w:val="000000"/>
          <w:sz w:val="24"/>
          <w:highlight w:val="none"/>
        </w:rPr>
        <w:t xml:space="preserve">）：            （盖章）</w:t>
      </w:r>
      <w:r/>
    </w:p>
    <w:p>
      <w:pPr>
        <w:ind w:firstLine="480"/>
        <w:widowControl/>
        <w:rPr>
          <w:rFonts w:ascii="宋体" w:hAnsi="宋体"/>
          <w:bCs/>
          <w:color w:val="000000"/>
          <w:sz w:val="24"/>
          <w:highlight w:val="none"/>
        </w:rPr>
      </w:pPr>
      <w:r>
        <w:rPr>
          <w:rFonts w:ascii="宋体" w:hAnsi="宋体"/>
          <w:bCs/>
          <w:color w:val="000000"/>
          <w:sz w:val="24"/>
          <w:highlight w:val="none"/>
        </w:rPr>
      </w:r>
      <w:r/>
    </w:p>
    <w:p>
      <w:pPr>
        <w:ind w:firstLine="480"/>
        <w:widowControl/>
        <w:rPr>
          <w:rFonts w:ascii="宋体" w:hAnsi="宋体"/>
          <w:bCs/>
          <w:color w:val="000000"/>
          <w:sz w:val="24"/>
          <w:highlight w:val="none"/>
        </w:rPr>
      </w:pPr>
      <w:r>
        <w:rPr>
          <w:rFonts w:ascii="宋体" w:hAnsi="宋体"/>
          <w:bCs/>
          <w:color w:val="000000"/>
          <w:sz w:val="24"/>
          <w:highlight w:val="none"/>
        </w:rPr>
        <w:t xml:space="preserve">法定（授权）代表人：                 法定（授权）代表人：</w:t>
      </w:r>
      <w:r/>
    </w:p>
    <w:p>
      <w:pPr>
        <w:ind w:firstLine="480"/>
        <w:widowControl/>
        <w:rPr>
          <w:rFonts w:ascii="宋体" w:hAnsi="宋体"/>
          <w:bCs/>
          <w:color w:val="000000"/>
          <w:sz w:val="24"/>
          <w:highlight w:val="none"/>
        </w:rPr>
      </w:pPr>
      <w:r>
        <w:rPr>
          <w:rFonts w:ascii="宋体" w:hAnsi="宋体"/>
          <w:bCs/>
          <w:color w:val="000000"/>
          <w:sz w:val="24"/>
          <w:highlight w:val="none"/>
        </w:rPr>
        <w:t xml:space="preserve">（签字或盖章）                      （签字或盖章）   </w:t>
      </w:r>
      <w:r/>
    </w:p>
    <w:p>
      <w:pPr>
        <w:ind w:firstLine="480"/>
        <w:widowControl/>
        <w:rPr>
          <w:rFonts w:ascii="宋体" w:hAnsi="宋体"/>
          <w:bCs/>
          <w:color w:val="000000"/>
          <w:sz w:val="24"/>
          <w:highlight w:val="none"/>
        </w:rPr>
      </w:pPr>
      <w:r>
        <w:rPr>
          <w:rFonts w:ascii="宋体" w:hAnsi="宋体"/>
          <w:bCs/>
          <w:color w:val="000000"/>
          <w:sz w:val="24"/>
          <w:highlight w:val="none"/>
        </w:rPr>
        <w:t xml:space="preserve">    年   月   日                          年   月   日</w:t>
      </w:r>
      <w:r/>
    </w:p>
    <w:p>
      <w:pPr>
        <w:ind w:firstLine="4838"/>
        <w:widowControl/>
        <w:rPr>
          <w:rFonts w:ascii="Arial" w:hAnsi="Arial" w:eastAsia="仿宋" w:cs="Arial"/>
          <w:color w:val="000000"/>
          <w:sz w:val="24"/>
          <w:szCs w:val="24"/>
          <w:highlight w:val="none"/>
        </w:rPr>
      </w:pPr>
      <w:r>
        <w:rPr>
          <w:rFonts w:ascii="Arial" w:hAnsi="Arial" w:eastAsia="仿宋" w:cs="Arial"/>
          <w:color w:val="000000"/>
          <w:sz w:val="24"/>
          <w:szCs w:val="24"/>
          <w:highlight w:val="non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户名： </w:t>
      </w:r>
      <w:r>
        <w:rPr>
          <w:rFonts w:ascii="Arial" w:hAnsi="Arial" w:eastAsia="仿宋" w:cs="Arial"/>
          <w:color w:val="000000"/>
          <w:sz w:val="24"/>
          <w:szCs w:val="24"/>
          <w:highlight w:val="none"/>
          <w:u w:val="singl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开户银行：</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账号</w:t>
      </w:r>
      <w:r>
        <w:rPr>
          <w:rFonts w:ascii="宋体" w:hAnsi="宋体"/>
          <w:bCs/>
          <w:color w:val="000000"/>
          <w:sz w:val="24"/>
          <w:highlight w:val="none"/>
        </w:rPr>
        <w:t xml:space="preserve">：</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宋体" w:hAnsi="宋体"/>
          <w:bCs/>
          <w:color w:val="000000"/>
          <w:sz w:val="24"/>
          <w:highlight w:val="none"/>
        </w:rPr>
      </w:pPr>
      <w:r>
        <w:rPr>
          <w:rFonts w:hint="eastAsia" w:ascii="宋体" w:hAnsi="宋体"/>
          <w:bCs/>
          <w:color w:val="000000"/>
          <w:sz w:val="24"/>
          <w:highlight w:val="none"/>
        </w:rPr>
        <w:t xml:space="preserve">见证方：</w:t>
      </w:r>
      <w:r/>
    </w:p>
    <w:p>
      <w:pPr>
        <w:pStyle w:val="755"/>
        <w:ind w:firstLine="0"/>
        <w:rPr>
          <w:highlight w:val="none"/>
        </w:rPr>
      </w:pPr>
      <w:r>
        <w:rPr>
          <w:highlight w:val="none"/>
        </w:rPr>
      </w:r>
      <w:r/>
    </w:p>
    <w:p>
      <w:pPr>
        <w:rPr>
          <w:rFonts w:ascii="黑体" w:eastAsia="黑体"/>
          <w:bCs/>
          <w:sz w:val="24"/>
          <w:szCs w:val="24"/>
          <w:highlight w:val="none"/>
        </w:rPr>
      </w:pPr>
      <w:r>
        <w:rPr>
          <w:rFonts w:hint="eastAsia" w:ascii="黑体" w:eastAsia="黑体"/>
          <w:bCs/>
          <w:sz w:val="24"/>
          <w:szCs w:val="24"/>
          <w:highlight w:val="none"/>
        </w:rPr>
        <w:br w:type="page" w:clear="all"/>
      </w:r>
      <w:r/>
    </w:p>
    <w:p>
      <w:pPr>
        <w:jc w:val="center"/>
        <w:rPr>
          <w:rFonts w:ascii="宋体" w:hAnsi="宋体"/>
          <w:b/>
          <w:bCs/>
          <w:color w:val="000000"/>
          <w:sz w:val="44"/>
          <w:szCs w:val="44"/>
          <w:highlight w:val="none"/>
        </w:rPr>
      </w:pPr>
      <w:r>
        <w:rPr>
          <w:rFonts w:hint="eastAsia" w:ascii="宋体" w:hAnsi="宋体"/>
          <w:b/>
          <w:bCs/>
          <w:color w:val="000000"/>
          <w:sz w:val="44"/>
          <w:szCs w:val="44"/>
          <w:highlight w:val="none"/>
        </w:rPr>
        <w:t xml:space="preserve">合同的特殊条款</w:t>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根据招标文件和该文件的中标通知书及</w:t>
      </w: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投标文件，供需双方就此次</w:t>
      </w:r>
      <w:r>
        <w:rPr>
          <w:rFonts w:hint="eastAsia" w:ascii="宋体" w:hAnsi="宋体"/>
          <w:bCs/>
          <w:color w:val="000000"/>
          <w:sz w:val="24"/>
          <w:szCs w:val="24"/>
          <w:highlight w:val="none"/>
          <w:lang w:eastAsia="zh-CN"/>
        </w:rPr>
        <w:t xml:space="preserve">蠡园街道社区卫生服务中心异地改建--家具采购项目</w:t>
      </w:r>
      <w:r>
        <w:rPr>
          <w:rFonts w:hint="eastAsia" w:ascii="宋体" w:hAnsi="宋体"/>
          <w:bCs/>
          <w:color w:val="000000"/>
          <w:sz w:val="24"/>
          <w:highlight w:val="none"/>
        </w:rPr>
        <w:t xml:space="preserve">及相关问题，同意按下列条款规定执行。</w:t>
      </w:r>
      <w:r/>
    </w:p>
    <w:p>
      <w:pPr>
        <w:spacing w:line="440" w:lineRule="exact"/>
        <w:rPr>
          <w:rFonts w:ascii="宋体" w:hAnsi="宋体"/>
          <w:sz w:val="24"/>
          <w:highlight w:val="none"/>
        </w:rPr>
      </w:pPr>
      <w:r>
        <w:rPr>
          <w:rFonts w:hint="eastAsia" w:ascii="宋体" w:hAnsi="宋体"/>
          <w:sz w:val="24"/>
          <w:highlight w:val="none"/>
        </w:rPr>
        <w:t xml:space="preserve">一、合同的标的物：</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512"/>
        <w:gridCol w:w="2176"/>
        <w:gridCol w:w="800"/>
        <w:gridCol w:w="832"/>
        <w:gridCol w:w="1744"/>
        <w:gridCol w:w="1768"/>
      </w:tblGrid>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序号</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标的物名称</w:t>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品牌、规格、型号</w:t>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单位</w:t>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数量</w:t>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单价（元）</w:t>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合价（元）</w:t>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1</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2</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3</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gridSpan w:val="7"/>
            <w:tcW w:w="9288" w:type="dxa"/>
            <w:vAlign w:val="center"/>
            <w:textDirection w:val="lrTb"/>
            <w:noWrap w:val="false"/>
          </w:tcPr>
          <w:p>
            <w:pPr>
              <w:jc w:val="left"/>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合同价格（大写）人民币元（￥元）</w:t>
            </w:r>
            <w:r/>
          </w:p>
        </w:tc>
      </w:tr>
    </w:tbl>
    <w:p>
      <w:pPr>
        <w:rPr>
          <w:rFonts w:ascii="宋体" w:hAnsi="宋体" w:cs="宋体"/>
          <w:sz w:val="24"/>
          <w:highlight w:val="none"/>
        </w:rPr>
      </w:pPr>
      <w:r>
        <w:rPr>
          <w:rFonts w:hint="eastAsia" w:ascii="宋体" w:hAnsi="宋体" w:cs="宋体"/>
          <w:sz w:val="24"/>
          <w:highlight w:val="none"/>
        </w:rPr>
        <w:t xml:space="preserve">二、合同价格与支付</w:t>
      </w:r>
      <w:r/>
    </w:p>
    <w:p>
      <w:pPr>
        <w:ind w:left="-158" w:firstLine="480"/>
        <w:rPr>
          <w:rFonts w:hint="eastAsia" w:ascii="宋体" w:hAnsi="宋体" w:cs="宋体"/>
          <w:sz w:val="24"/>
          <w:highlight w:val="none"/>
        </w:rPr>
      </w:pPr>
      <w:r>
        <w:rPr>
          <w:rFonts w:hint="eastAsia" w:ascii="宋体" w:hAnsi="宋体" w:cs="宋体"/>
          <w:sz w:val="24"/>
          <w:highlight w:val="none"/>
        </w:rPr>
        <w:t xml:space="preserve">2.1 合同价格按此次成交价格执行，合同总金额为人民币</w:t>
      </w:r>
      <w:r>
        <w:rPr>
          <w:rFonts w:hint="eastAsia" w:ascii="宋体" w:hAnsi="宋体" w:cs="宋体"/>
          <w:b/>
          <w:sz w:val="24"/>
          <w:highlight w:val="none"/>
          <w:u w:val="single"/>
        </w:rPr>
        <w:t xml:space="preserve"> 大写         小写（￥       ）</w:t>
      </w:r>
      <w:r>
        <w:rPr>
          <w:rFonts w:hint="eastAsia" w:ascii="宋体" w:hAnsi="宋体" w:cs="宋体"/>
          <w:b/>
          <w:sz w:val="24"/>
          <w:highlight w:val="none"/>
          <w:u w:val="single"/>
          <w:lang w:eastAsia="zh-CN"/>
        </w:rPr>
        <w:t xml:space="preserve">。</w:t>
      </w:r>
      <w:r>
        <w:rPr>
          <w:rFonts w:hint="eastAsia" w:ascii="宋体" w:hAnsi="宋体" w:cs="宋体"/>
          <w:bCs/>
          <w:color w:val="000000"/>
          <w:sz w:val="24"/>
          <w:szCs w:val="24"/>
          <w:highlight w:val="none"/>
        </w:rPr>
        <w:t xml:space="preserve">投标总报价</w:t>
      </w:r>
      <w:r>
        <w:rPr>
          <w:rFonts w:hint="eastAsia" w:ascii="宋体" w:hAnsi="宋体" w:cs="宋体"/>
          <w:color w:val="000000"/>
          <w:sz w:val="24"/>
          <w:highlight w:val="none"/>
        </w:rPr>
        <w:t xml:space="preserve">包括</w:t>
      </w:r>
      <w:r>
        <w:rPr>
          <w:rFonts w:hint="eastAsia" w:ascii="宋体" w:hAnsi="宋体" w:cs="宋体"/>
          <w:sz w:val="24"/>
          <w:highlight w:val="none"/>
        </w:rPr>
        <w:t xml:space="preserve">全部</w:t>
      </w:r>
      <w:r>
        <w:rPr>
          <w:rFonts w:hint="eastAsia" w:ascii="宋体" w:hAnsi="宋体" w:cs="宋体"/>
          <w:sz w:val="24"/>
          <w:highlight w:val="none"/>
          <w:lang w:val="en-US" w:eastAsia="zh-CN"/>
        </w:rPr>
        <w:t xml:space="preserve">产品</w:t>
      </w:r>
      <w:r>
        <w:rPr>
          <w:rFonts w:hint="eastAsia" w:ascii="宋体" w:hAnsi="宋体" w:cs="宋体"/>
          <w:sz w:val="24"/>
          <w:highlight w:val="none"/>
        </w:rPr>
        <w:t xml:space="preserve">、辅助材料、备品、备件、安装、调试、人工、机械、运输、仓储、</w:t>
      </w:r>
      <w:r>
        <w:rPr>
          <w:rFonts w:hint="eastAsia" w:ascii="宋体" w:hAnsi="宋体" w:cs="宋体"/>
          <w:sz w:val="24"/>
          <w:highlight w:val="none"/>
          <w:lang w:val="en-US" w:eastAsia="zh-CN"/>
        </w:rPr>
        <w:t xml:space="preserve">检测费用</w:t>
      </w:r>
      <w:r>
        <w:rPr>
          <w:rFonts w:hint="eastAsia" w:ascii="宋体" w:hAnsi="宋体" w:cs="宋体"/>
          <w:sz w:val="24"/>
          <w:highlight w:val="none"/>
          <w:lang w:eastAsia="zh-CN"/>
        </w:rPr>
        <w:t xml:space="preserve">、</w:t>
      </w:r>
      <w:r>
        <w:rPr>
          <w:rFonts w:hint="eastAsia" w:ascii="宋体" w:hAnsi="宋体" w:cs="宋体"/>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left="-158"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本项目为固定单价，最终结算价为乙方投标时投标单价乘以</w:t>
      </w:r>
      <w:r>
        <w:rPr>
          <w:rFonts w:hint="eastAsia" w:ascii="宋体" w:hAnsi="宋体" w:cs="宋体"/>
          <w:sz w:val="24"/>
          <w:highlight w:val="none"/>
          <w:lang w:val="en-US" w:eastAsia="zh-CN"/>
        </w:rPr>
        <w:t xml:space="preserve">实际</w:t>
      </w:r>
      <w:r>
        <w:rPr>
          <w:rFonts w:hint="eastAsia" w:ascii="宋体" w:hAnsi="宋体" w:cs="宋体"/>
          <w:sz w:val="24"/>
          <w:highlight w:val="none"/>
        </w:rPr>
        <w:t xml:space="preserve">数量，按实结算。</w:t>
      </w:r>
      <w:r>
        <w:rPr>
          <w:rFonts w:hint="eastAsia" w:ascii="宋体" w:hAnsi="宋体" w:cs="宋体"/>
          <w:sz w:val="24"/>
          <w:highlight w:val="none"/>
          <w:lang w:val="en-US" w:eastAsia="zh-CN"/>
        </w:rPr>
        <w:t xml:space="preserve">审定金额不得超过合同金额，超出部分作为让利给甲方。</w:t>
      </w:r>
      <w:r/>
    </w:p>
    <w:p>
      <w:pPr>
        <w:ind w:left="-158" w:firstLine="482"/>
        <w:rPr>
          <w:rFonts w:hint="eastAsia" w:ascii="宋体" w:hAnsi="宋体" w:eastAsia="宋体" w:cs="宋体"/>
          <w:b w:val="0"/>
          <w:bCs/>
          <w:color w:val="000000"/>
          <w:sz w:val="24"/>
          <w:highlight w:val="none"/>
          <w:lang w:eastAsia="zh-CN"/>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支付步骤：</w:t>
      </w:r>
      <w:r>
        <w:rPr>
          <w:rFonts w:hint="eastAsia" w:ascii="宋体" w:hAnsi="宋体" w:cs="宋体"/>
          <w:b w:val="0"/>
          <w:bCs/>
          <w:color w:val="000000"/>
          <w:sz w:val="24"/>
          <w:szCs w:val="24"/>
          <w:highlight w:val="none"/>
          <w:lang w:eastAsia="zh-CN"/>
        </w:rPr>
        <w:t xml:space="preserve">合同签订后支付合同价款的30%预付款，货物到场后全部安装完毕后付至合同价款的80%，验收合格并经审计后付至审定价的100%。</w:t>
      </w:r>
      <w:r/>
    </w:p>
    <w:p>
      <w:pPr>
        <w:ind w:left="-158" w:firstLine="480"/>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交货及安装完工时间：收到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指令后30个日历日内安装调试完毕，并投入正常使用。</w:t>
      </w:r>
      <w:r/>
    </w:p>
    <w:p>
      <w:pPr>
        <w:ind w:left="-158" w:firstLine="480"/>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支付方式：银行转账</w:t>
      </w:r>
      <w:r/>
    </w:p>
    <w:p>
      <w:pPr>
        <w:numPr>
          <w:ilvl w:val="0"/>
          <w:numId w:val="0"/>
        </w:numPr>
        <w:ind w:right="0"/>
        <w:jc w:val="both"/>
        <w:keepLines w:val="0"/>
        <w:keepNext w:val="0"/>
        <w:pageBreakBefore w:val="0"/>
        <w:spacing w:line="360" w:lineRule="auto"/>
        <w:widowControl/>
        <w:tabs>
          <w:tab w:val="left" w:pos="945" w:leader="none"/>
          <w:tab w:val="left" w:pos="210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履约保证金的缴纳和退付：</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本项目是</w:t>
      </w:r>
      <w:r>
        <w:rPr>
          <w:rFonts w:ascii="宋体" w:hAnsi="宋体"/>
          <w:bCs/>
          <w:color w:val="auto"/>
          <w:sz w:val="24"/>
          <w:szCs w:val="24"/>
          <w:highlight w:val="none"/>
        </w:rPr>
        <w:t xml:space="preserve">/否向采购人缴纳履约保证金：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是</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合同金额10%</w:t>
      </w:r>
      <w:r>
        <w:rPr>
          <w:rFonts w:hint="eastAsia" w:ascii="宋体" w:hAnsi="宋体" w:eastAsia="宋体" w:cs="Times New Roman"/>
          <w:bCs/>
          <w:color w:val="auto"/>
          <w:sz w:val="24"/>
          <w:szCs w:val="24"/>
          <w:highlight w:val="none"/>
          <w:u w:val="singl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hint="eastAsia" w:hAnsi="宋体"/>
          <w:color w:val="auto"/>
          <w:sz w:val="24"/>
          <w:highlight w:val="none"/>
          <w:u w:val="single"/>
        </w:rPr>
        <w:outlineLvl w:val="9"/>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color w:val="auto"/>
          <w:sz w:val="24"/>
          <w:highlight w:val="none"/>
          <w:u w:val="single"/>
        </w:rPr>
        <w:t xml:space="preserve">在签订本合同</w:t>
      </w:r>
      <w:r>
        <w:rPr>
          <w:rFonts w:hint="eastAsia" w:ascii="宋体" w:hAnsi="宋体"/>
          <w:color w:val="auto"/>
          <w:sz w:val="24"/>
          <w:highlight w:val="none"/>
          <w:u w:val="single"/>
          <w:lang w:val="en-US" w:eastAsia="zh-CN"/>
        </w:rPr>
        <w:t xml:space="preserve">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hAnsi="宋体"/>
          <w:color w:val="auto"/>
          <w:sz w:val="24"/>
          <w:highlight w:val="none"/>
          <w:u w:val="single"/>
        </w:rPr>
        <w:t xml:space="preserve">保函</w:t>
      </w:r>
      <w:r>
        <w:rPr>
          <w:rFonts w:hint="eastAsia" w:hAnsi="宋体"/>
          <w:color w:val="auto"/>
          <w:sz w:val="24"/>
          <w:highlight w:val="none"/>
          <w:u w:val="single"/>
          <w:lang w:eastAsia="zh-CN"/>
        </w:rPr>
        <w:t xml:space="preserve">、</w:t>
      </w:r>
      <w:r>
        <w:rPr>
          <w:rFonts w:hint="eastAsia" w:hAnsi="宋体"/>
          <w:color w:val="auto"/>
          <w:sz w:val="24"/>
          <w:highlight w:val="none"/>
          <w:u w:val="single"/>
          <w:lang w:val="en-US" w:eastAsia="zh-CN"/>
        </w:rPr>
        <w:t xml:space="preserve">电汇</w:t>
      </w:r>
      <w:r>
        <w:rPr>
          <w:rFonts w:hint="eastAsia" w:hAnsi="宋体"/>
          <w:color w:val="auto"/>
          <w:sz w:val="24"/>
          <w:highlight w:val="none"/>
          <w:u w:val="single"/>
        </w:rPr>
        <w:t xml:space="preserve">等非现金形式缴纳或提交。</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u w:val="single"/>
        </w:rPr>
        <w:t xml:space="preserve">履约保证金将在</w:t>
      </w:r>
      <w:r>
        <w:rPr>
          <w:rFonts w:hint="eastAsia" w:ascii="宋体" w:hAnsi="宋体"/>
          <w:bCs/>
          <w:color w:val="auto"/>
          <w:sz w:val="24"/>
          <w:highlight w:val="none"/>
          <w:u w:val="single"/>
          <w:lang w:val="en-US" w:eastAsia="zh-CN"/>
        </w:rPr>
        <w:t xml:space="preserve">所有货物供货且</w:t>
      </w:r>
      <w:r>
        <w:rPr>
          <w:rFonts w:hint="eastAsia" w:ascii="宋体" w:hAnsi="宋体"/>
          <w:bCs/>
          <w:color w:val="auto"/>
          <w:sz w:val="24"/>
          <w:highlight w:val="none"/>
          <w:u w:val="single"/>
        </w:rPr>
        <w:t xml:space="preserve">验收合格后无息退回</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按相关规定</w:t>
      </w:r>
      <w:r>
        <w:rPr>
          <w:rFonts w:hint="eastAsia" w:ascii="宋体" w:hAnsi="宋体"/>
          <w:bCs/>
          <w:color w:val="auto"/>
          <w:sz w:val="24"/>
          <w:highlight w:val="none"/>
          <w:u w:val="single"/>
        </w:rPr>
        <w:t xml:space="preserve">。</w:t>
      </w:r>
      <w:r/>
    </w:p>
    <w:p>
      <w:pPr>
        <w:ind w:firstLine="240"/>
        <w:spacing w:line="360" w:lineRule="auto"/>
        <w:tabs>
          <w:tab w:val="left" w:pos="945" w:leader="none"/>
          <w:tab w:val="left" w:pos="2100" w:leader="none"/>
        </w:tabs>
        <w:rPr>
          <w:rFonts w:hint="eastAsia" w:ascii="宋体" w:hAnsi="宋体" w:eastAsia="宋体"/>
          <w:color w:val="auto"/>
          <w:sz w:val="24"/>
          <w:highlight w:val="none"/>
          <w:u w:val="single"/>
          <w:lang w:eastAsia="zh-CN"/>
        </w:rPr>
        <w:outlineLvl w:val="9"/>
      </w:pPr>
      <w:r>
        <w:rPr>
          <w:rFonts w:hint="eastAsia" w:ascii="宋体" w:hAnsi="宋体"/>
          <w:bCs/>
          <w:color w:val="auto"/>
          <w:sz w:val="24"/>
          <w:highlight w:val="none"/>
        </w:rPr>
        <w:t xml:space="preserve">履约保证金不予退还的情形：</w:t>
      </w:r>
      <w:r>
        <w:rPr>
          <w:rFonts w:hint="eastAsia" w:ascii="宋体" w:hAnsi="宋体"/>
          <w:bCs/>
          <w:color w:val="auto"/>
          <w:sz w:val="24"/>
          <w:highlight w:val="none"/>
          <w:u w:val="single"/>
        </w:rPr>
        <w:t xml:space="preserve"> ①履约过程中，供方在服务期、质量标准、人员工资支付、拒绝履行合同义务等方面发生的不履约或违背合同规定的责任和义务的行为，都可能导致需方扣缴其部分乃至全部履约保证金</w:t>
      </w:r>
      <w:r>
        <w:rPr>
          <w:rFonts w:hint="eastAsia" w:ascii="宋体" w:hAnsi="宋体"/>
          <w:bCs/>
          <w:color w:val="auto"/>
          <w:sz w:val="24"/>
          <w:highlight w:val="none"/>
          <w:u w:val="single"/>
          <w:lang w:eastAsia="zh-CN"/>
        </w:rPr>
        <w:t xml:space="preserve">；</w:t>
      </w:r>
      <w:r/>
    </w:p>
    <w:p>
      <w:pPr>
        <w:ind w:firstLine="480"/>
        <w:spacing w:line="360" w:lineRule="auto"/>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highlight w:val="none"/>
          <w:u w:val="single"/>
        </w:rPr>
        <w:t xml:space="preserve">②供方无正当理由取消合同；</w:t>
      </w:r>
      <w:r/>
    </w:p>
    <w:p>
      <w:pPr>
        <w:ind w:firstLine="480"/>
        <w:spacing w:line="360" w:lineRule="auto"/>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highlight w:val="none"/>
          <w:u w:val="single"/>
        </w:rPr>
        <w:t xml:space="preserve">③将中标项目转让给他人，或者在投标文件中未说明，且未经过需方同意，将中标项目分包给他人的；</w:t>
      </w:r>
      <w:r/>
    </w:p>
    <w:p>
      <w:pPr>
        <w:ind w:right="0" w:firstLine="48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rPr>
        <w:outlineLvl w:val="9"/>
      </w:pPr>
      <w:r>
        <w:rPr>
          <w:rFonts w:hint="eastAsia" w:ascii="宋体" w:hAnsi="宋体"/>
          <w:bCs/>
          <w:color w:val="auto"/>
          <w:sz w:val="24"/>
          <w:highlight w:val="none"/>
          <w:u w:val="single"/>
        </w:rPr>
        <w:t xml:space="preserve">④供方存在弄虚作假行为的 </w:t>
      </w:r>
      <w:r>
        <w:rPr>
          <w:rFonts w:hint="eastAsia" w:ascii="宋体" w:hAnsi="宋体"/>
          <w:bCs/>
          <w:color w:val="auto"/>
          <w:sz w:val="24"/>
          <w:highlight w:val="none"/>
        </w:rPr>
        <w:t xml:space="preserve">。</w:t>
      </w:r>
      <w:r/>
    </w:p>
    <w:p>
      <w:pPr>
        <w:ind w:left="-158" w:firstLine="480"/>
        <w:rPr>
          <w:rFonts w:hint="eastAsia" w:ascii="宋体" w:hAnsi="宋体" w:cs="宋体"/>
          <w:color w:val="000000"/>
          <w:sz w:val="24"/>
          <w:highlight w:val="none"/>
        </w:rPr>
      </w:pPr>
      <w:r>
        <w:rPr>
          <w:rFonts w:hint="eastAsia" w:ascii="宋体" w:hAnsi="宋体"/>
          <w:bCs/>
          <w:color w:val="auto"/>
          <w:sz w:val="24"/>
          <w:highlight w:val="none"/>
        </w:rPr>
        <w:t xml:space="preserve">逾期退还履约保证金的违约责任：</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left="-158"/>
        <w:rPr>
          <w:rFonts w:ascii="宋体" w:hAnsi="宋体" w:cs="宋体"/>
          <w:sz w:val="24"/>
          <w:highlight w:val="none"/>
        </w:rPr>
      </w:pPr>
      <w:r>
        <w:rPr>
          <w:rFonts w:hint="eastAsia" w:ascii="宋体" w:hAnsi="宋体" w:cs="宋体"/>
          <w:sz w:val="24"/>
          <w:highlight w:val="none"/>
        </w:rPr>
        <w:t xml:space="preserve">三、质量保证</w:t>
      </w:r>
      <w:r/>
    </w:p>
    <w:p>
      <w:pPr>
        <w:ind w:left="-158" w:firstLine="480"/>
        <w:rPr>
          <w:rFonts w:ascii="宋体" w:hAnsi="宋体" w:cs="宋体"/>
          <w:sz w:val="24"/>
          <w:highlight w:val="none"/>
        </w:rPr>
      </w:pPr>
      <w:r>
        <w:rPr>
          <w:rFonts w:hint="eastAsia" w:ascii="宋体" w:hAnsi="宋体" w:cs="宋体"/>
          <w:sz w:val="24"/>
          <w:highlight w:val="none"/>
        </w:rPr>
        <w:t xml:space="preserve">3.1 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r/>
    </w:p>
    <w:p>
      <w:pPr>
        <w:ind w:left="-158" w:firstLine="480"/>
        <w:rPr>
          <w:rFonts w:ascii="宋体" w:hAnsi="宋体" w:cs="宋体"/>
          <w:sz w:val="24"/>
          <w:highlight w:val="none"/>
        </w:rPr>
      </w:pPr>
      <w:r>
        <w:rPr>
          <w:rFonts w:hint="eastAsia" w:ascii="宋体" w:hAnsi="宋体" w:cs="宋体"/>
          <w:sz w:val="24"/>
          <w:highlight w:val="none"/>
        </w:rPr>
        <w:t xml:space="preserve">3.2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158" w:firstLine="480"/>
        <w:rPr>
          <w:rFonts w:ascii="宋体" w:hAnsi="宋体" w:cs="宋体"/>
          <w:sz w:val="24"/>
          <w:highlight w:val="none"/>
        </w:rPr>
      </w:pPr>
      <w:r>
        <w:rPr>
          <w:rFonts w:hint="eastAsia" w:ascii="宋体" w:hAnsi="宋体" w:cs="宋体"/>
          <w:sz w:val="24"/>
          <w:highlight w:val="none"/>
        </w:rPr>
        <w:t xml:space="preserve">3.3 除特别约定外，合同条款中标的物的质量保证期均自标的物通过最终验收之日起计算。</w:t>
      </w:r>
      <w:r/>
    </w:p>
    <w:p>
      <w:pPr>
        <w:ind w:left="95" w:hanging="410"/>
        <w:rPr>
          <w:rFonts w:ascii="宋体" w:hAnsi="宋体" w:cs="宋体"/>
          <w:sz w:val="24"/>
          <w:highlight w:val="none"/>
        </w:rPr>
        <w:outlineLvl w:val="0"/>
      </w:pPr>
      <w:r>
        <w:rPr>
          <w:rFonts w:hint="eastAsia" w:ascii="宋体" w:hAnsi="宋体" w:cs="宋体"/>
          <w:sz w:val="24"/>
          <w:highlight w:val="none"/>
        </w:rPr>
        <w:t xml:space="preserve">四、包装                                                                        </w:t>
      </w:r>
      <w:r/>
    </w:p>
    <w:p>
      <w:pPr>
        <w:ind w:firstLine="480"/>
        <w:rPr>
          <w:rFonts w:hint="eastAsia" w:ascii="宋体" w:hAnsi="宋体" w:cs="宋体"/>
          <w:sz w:val="24"/>
          <w:highlight w:val="none"/>
        </w:rPr>
        <w:outlineLvl w:val="0"/>
      </w:pPr>
      <w:r>
        <w:rPr>
          <w:rFonts w:hint="eastAsia" w:ascii="宋体" w:hAnsi="宋体" w:cs="宋体"/>
          <w:sz w:val="24"/>
          <w:highlight w:val="none"/>
        </w:rPr>
        <w:t xml:space="preserve">除合同另有规定外，乙方提供的全部货物均应按标准保护措施进行包装。该包装</w:t>
      </w:r>
      <w:r/>
    </w:p>
    <w:p>
      <w:pPr>
        <w:rPr>
          <w:rFonts w:hint="eastAsia" w:ascii="宋体" w:hAnsi="宋体" w:cs="宋体"/>
          <w:sz w:val="24"/>
          <w:highlight w:val="none"/>
        </w:rPr>
        <w:outlineLvl w:val="0"/>
      </w:pPr>
      <w:r>
        <w:rPr>
          <w:rFonts w:hint="eastAsia" w:ascii="宋体" w:hAnsi="宋体" w:cs="宋体"/>
          <w:sz w:val="24"/>
          <w:highlight w:val="none"/>
        </w:rPr>
        <w:t xml:space="preserve">应适应于远距离运输、防潮、防震、防锈和防野蛮装卸，以确保货物安全无损运抵指定地点。由于包装不善所引起的货物损失均由乙方承担。</w:t>
      </w:r>
      <w:r/>
    </w:p>
    <w:p>
      <w:pPr>
        <w:ind w:left="95" w:hanging="410"/>
        <w:rPr>
          <w:rFonts w:ascii="宋体" w:hAnsi="宋体" w:cs="宋体"/>
          <w:sz w:val="24"/>
          <w:highlight w:val="none"/>
        </w:rPr>
        <w:outlineLvl w:val="0"/>
      </w:pPr>
      <w:r>
        <w:rPr>
          <w:rFonts w:hint="eastAsia" w:ascii="宋体" w:hAnsi="宋体" w:cs="宋体"/>
          <w:sz w:val="24"/>
          <w:highlight w:val="none"/>
        </w:rPr>
        <w:t xml:space="preserve">五、标的物的交付</w:t>
      </w:r>
      <w:r/>
    </w:p>
    <w:p>
      <w:pPr>
        <w:ind w:left="153" w:firstLine="12"/>
        <w:rPr>
          <w:rFonts w:ascii="宋体" w:hAnsi="宋体" w:cs="宋体"/>
          <w:sz w:val="24"/>
          <w:highlight w:val="none"/>
        </w:rPr>
        <w:outlineLvl w:val="0"/>
      </w:pPr>
      <w:r>
        <w:rPr>
          <w:rFonts w:hint="eastAsia" w:ascii="宋体" w:hAnsi="宋体" w:cs="宋体"/>
          <w:sz w:val="24"/>
          <w:highlight w:val="none"/>
        </w:rPr>
        <w:t xml:space="preserve">5.1 标的物的所有权自标的物交付时转移。</w:t>
      </w:r>
      <w:r/>
    </w:p>
    <w:p>
      <w:pPr>
        <w:ind w:left="153" w:firstLine="12"/>
        <w:rPr>
          <w:rFonts w:ascii="宋体" w:hAnsi="宋体" w:cs="宋体"/>
          <w:sz w:val="24"/>
          <w:highlight w:val="none"/>
        </w:rPr>
        <w:outlineLvl w:val="0"/>
      </w:pPr>
      <w:r>
        <w:rPr>
          <w:rFonts w:hint="eastAsia" w:ascii="宋体" w:hAnsi="宋体" w:cs="宋体"/>
          <w:sz w:val="24"/>
          <w:highlight w:val="none"/>
        </w:rPr>
        <w:t xml:space="preserve">5.2 乙方应当按照约定的期限和约定的地点交付标的物。</w:t>
      </w:r>
      <w:r/>
    </w:p>
    <w:p>
      <w:pPr>
        <w:ind w:left="153" w:firstLine="12"/>
        <w:rPr>
          <w:rFonts w:ascii="宋体" w:hAnsi="宋体" w:cs="宋体"/>
          <w:sz w:val="24"/>
          <w:highlight w:val="none"/>
        </w:rPr>
        <w:outlineLvl w:val="0"/>
      </w:pPr>
      <w:r>
        <w:rPr>
          <w:rFonts w:hint="eastAsia" w:ascii="宋体" w:hAnsi="宋体" w:cs="宋体"/>
          <w:sz w:val="24"/>
          <w:highlight w:val="none"/>
        </w:rPr>
        <w:t xml:space="preserve">5.3 乙方应当按照约定或者交易习惯向甲方交付提取标的物单证以外的有关单证和资</w:t>
      </w:r>
      <w:r/>
    </w:p>
    <w:p>
      <w:pPr>
        <w:rPr>
          <w:rFonts w:ascii="宋体" w:hAnsi="宋体" w:cs="宋体"/>
          <w:sz w:val="24"/>
          <w:highlight w:val="none"/>
        </w:rPr>
        <w:outlineLvl w:val="0"/>
      </w:pPr>
      <w:r>
        <w:rPr>
          <w:rFonts w:hint="eastAsia" w:ascii="宋体" w:hAnsi="宋体" w:cs="宋体"/>
          <w:sz w:val="24"/>
          <w:highlight w:val="none"/>
        </w:rPr>
        <w:t xml:space="preserve">料。</w:t>
      </w:r>
      <w:r/>
    </w:p>
    <w:p>
      <w:pPr>
        <w:ind w:left="153" w:firstLine="12"/>
        <w:rPr>
          <w:rFonts w:ascii="宋体" w:hAnsi="宋体" w:cs="宋体"/>
          <w:sz w:val="24"/>
          <w:highlight w:val="none"/>
        </w:rPr>
        <w:outlineLvl w:val="0"/>
      </w:pPr>
      <w:r>
        <w:rPr>
          <w:rFonts w:hint="eastAsia" w:ascii="宋体" w:hAnsi="宋体" w:cs="宋体"/>
          <w:sz w:val="24"/>
          <w:highlight w:val="none"/>
        </w:rPr>
        <w:t xml:space="preserve">5.4交货时间：按采购人要求。</w:t>
      </w:r>
      <w:r/>
    </w:p>
    <w:p>
      <w:pPr>
        <w:ind w:left="153" w:firstLine="12"/>
        <w:rPr>
          <w:rFonts w:ascii="宋体" w:hAnsi="宋体" w:cs="宋体"/>
          <w:sz w:val="24"/>
          <w:highlight w:val="none"/>
        </w:rPr>
        <w:outlineLvl w:val="0"/>
      </w:pPr>
      <w:r>
        <w:rPr>
          <w:rFonts w:hint="eastAsia" w:ascii="宋体" w:hAnsi="宋体" w:cs="宋体"/>
          <w:sz w:val="24"/>
          <w:highlight w:val="none"/>
        </w:rPr>
        <w:t xml:space="preserve">5.5 交货地点：</w:t>
      </w:r>
      <w:r>
        <w:rPr>
          <w:rFonts w:hint="eastAsia" w:ascii="宋体" w:hAnsi="宋体" w:cs="宋体"/>
          <w:color w:val="000000"/>
          <w:sz w:val="24"/>
          <w:highlight w:val="none"/>
        </w:rPr>
        <w:t xml:space="preserve">采购人指定地点</w:t>
      </w:r>
      <w:r>
        <w:rPr>
          <w:rFonts w:hint="eastAsia" w:ascii="宋体" w:hAnsi="宋体" w:cs="宋体"/>
          <w:sz w:val="24"/>
          <w:highlight w:val="none"/>
        </w:rPr>
        <w:t xml:space="preserve">。</w:t>
      </w:r>
      <w:r/>
    </w:p>
    <w:p>
      <w:pPr>
        <w:ind w:left="95" w:hanging="410"/>
        <w:rPr>
          <w:rFonts w:ascii="宋体" w:hAnsi="宋体" w:cs="宋体"/>
          <w:sz w:val="24"/>
          <w:highlight w:val="none"/>
        </w:rPr>
        <w:outlineLvl w:val="0"/>
      </w:pPr>
      <w:r>
        <w:rPr>
          <w:rFonts w:hint="eastAsia" w:ascii="宋体" w:hAnsi="宋体" w:cs="宋体"/>
          <w:sz w:val="24"/>
          <w:highlight w:val="none"/>
        </w:rPr>
        <w:t xml:space="preserve">六、验收：</w:t>
      </w:r>
      <w:r/>
    </w:p>
    <w:p>
      <w:pPr>
        <w:ind w:left="153" w:firstLine="12"/>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1在交货前，乙方应对标的物的质量、规格、性能、数量、外观、随机备件备品、</w:t>
      </w:r>
      <w:r/>
    </w:p>
    <w:p>
      <w:pPr>
        <w:rPr>
          <w:rFonts w:ascii="宋体" w:hAnsi="宋体" w:cs="宋体"/>
          <w:color w:val="000000"/>
          <w:sz w:val="24"/>
          <w:highlight w:val="none"/>
        </w:rPr>
        <w:outlineLvl w:val="0"/>
      </w:pPr>
      <w:r>
        <w:rPr>
          <w:rFonts w:hint="eastAsia" w:ascii="宋体" w:hAnsi="宋体" w:cs="宋体"/>
          <w:color w:val="000000"/>
          <w:sz w:val="24"/>
          <w:highlight w:val="none"/>
        </w:rPr>
        <w:t xml:space="preserve">装箱单、随机资料、包装等进行详细而全面的检验，并出具一份检验合格证明，合格检验证明作为甲方验收的依据，但不能作为有关标的物质量、规格、数量或性能的最终检验结果。</w:t>
      </w:r>
      <w:r/>
    </w:p>
    <w:p>
      <w:pPr>
        <w:numPr>
          <w:ilvl w:val="0"/>
          <w:numId w:val="0"/>
        </w:numPr>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6.2</w:t>
      </w:r>
      <w:r>
        <w:rPr>
          <w:rFonts w:hint="eastAsia" w:ascii="宋体" w:hAnsi="宋体" w:cs="宋体"/>
          <w:color w:val="000000"/>
          <w:sz w:val="24"/>
          <w:highlight w:val="none"/>
        </w:rPr>
        <w:t xml:space="preserve">甲方根据本采购内容和验收标准进行验收，同时比较乙方出具的检验证明，经检</w:t>
      </w:r>
      <w:r/>
    </w:p>
    <w:p>
      <w:pPr>
        <w:numPr>
          <w:ilvl w:val="0"/>
          <w:numId w:val="0"/>
        </w:numPr>
        <w:rPr>
          <w:rFonts w:ascii="宋体" w:hAnsi="宋体" w:cs="宋体"/>
          <w:color w:val="000000"/>
          <w:sz w:val="24"/>
          <w:highlight w:val="none"/>
        </w:rPr>
        <w:outlineLvl w:val="0"/>
      </w:pPr>
      <w:r>
        <w:rPr>
          <w:rFonts w:hint="eastAsia" w:ascii="宋体" w:hAnsi="宋体" w:cs="宋体"/>
          <w:color w:val="000000"/>
          <w:sz w:val="24"/>
          <w:highlight w:val="none"/>
        </w:rPr>
        <w:t xml:space="preserve">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p>
    <w:p>
      <w:pPr>
        <w:ind w:left="153" w:firstLine="12"/>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3如双方对验收结果有分歧，则以无锡市产品质量监督检验院的检验结果为准，检</w:t>
      </w:r>
      <w:r/>
    </w:p>
    <w:p>
      <w:pPr>
        <w:rPr>
          <w:rFonts w:ascii="宋体" w:hAnsi="宋体" w:cs="宋体"/>
          <w:sz w:val="24"/>
          <w:highlight w:val="none"/>
        </w:rPr>
        <w:outlineLvl w:val="0"/>
      </w:pPr>
      <w:r>
        <w:rPr>
          <w:rFonts w:hint="eastAsia" w:ascii="宋体" w:hAnsi="宋体" w:cs="宋体"/>
          <w:color w:val="000000"/>
          <w:sz w:val="24"/>
          <w:highlight w:val="none"/>
        </w:rPr>
        <w:t xml:space="preserve">验</w:t>
      </w:r>
      <w:bookmarkStart w:id="16" w:name="_GoBack"/>
      <w:r>
        <w:rPr>
          <w:rFonts w:hint="eastAsia" w:ascii="宋体" w:hAnsi="宋体" w:cs="宋体"/>
          <w:color w:val="000000"/>
          <w:sz w:val="24"/>
          <w:highlight w:val="none"/>
        </w:rPr>
        <w:t xml:space="preserve">费由乙方承担</w:t>
      </w:r>
      <w:bookmarkEnd w:id="16"/>
      <w:r>
        <w:rPr>
          <w:rFonts w:hint="eastAsia" w:ascii="宋体" w:hAnsi="宋体" w:cs="宋体"/>
          <w:color w:val="000000"/>
          <w:sz w:val="24"/>
          <w:highlight w:val="none"/>
        </w:rPr>
        <w:t xml:space="preserve">。</w:t>
      </w:r>
      <w:r/>
    </w:p>
    <w:p>
      <w:pPr>
        <w:ind w:left="-360"/>
        <w:rPr>
          <w:rFonts w:ascii="宋体" w:hAnsi="宋体" w:cs="宋体"/>
          <w:sz w:val="24"/>
          <w:highlight w:val="none"/>
        </w:rPr>
        <w:outlineLvl w:val="0"/>
      </w:pPr>
      <w:r>
        <w:rPr>
          <w:rFonts w:hint="eastAsia" w:ascii="宋体" w:hAnsi="宋体" w:cs="宋体"/>
          <w:sz w:val="24"/>
          <w:highlight w:val="none"/>
        </w:rPr>
        <w:t xml:space="preserve">七、标的物提出异议的时间和办法</w:t>
      </w:r>
      <w:r/>
    </w:p>
    <w:p>
      <w:pPr>
        <w:ind w:left="-269" w:hanging="204"/>
        <w:rPr>
          <w:rFonts w:ascii="宋体" w:hAnsi="宋体" w:cs="宋体"/>
          <w:sz w:val="24"/>
          <w:highlight w:val="none"/>
        </w:rPr>
        <w:outlineLvl w:val="0"/>
      </w:pPr>
      <w:r>
        <w:rPr>
          <w:rFonts w:hint="eastAsia" w:ascii="宋体" w:hAnsi="宋体" w:cs="宋体"/>
          <w:sz w:val="24"/>
          <w:highlight w:val="none"/>
        </w:rPr>
        <w:t xml:space="preserve">    7.1 甲方在验收过程中，应当于双方约定的检验期间内将标的物的数量或质量不符合约定的情况及处理方式以书面形式通知乙方。</w:t>
      </w:r>
      <w:r/>
    </w:p>
    <w:p>
      <w:pPr>
        <w:ind w:left="-269" w:hanging="204"/>
        <w:rPr>
          <w:rFonts w:ascii="宋体" w:hAnsi="宋体" w:cs="宋体"/>
          <w:sz w:val="24"/>
          <w:highlight w:val="none"/>
        </w:rPr>
        <w:outlineLvl w:val="0"/>
      </w:pPr>
      <w:r>
        <w:rPr>
          <w:rFonts w:hint="eastAsia" w:ascii="宋体" w:hAnsi="宋体" w:cs="宋体"/>
          <w:sz w:val="24"/>
          <w:highlight w:val="none"/>
        </w:rPr>
        <w:t xml:space="preserve">    7.2 如果甲方在验收期满后既不出具验收合格证明又未提出书面异议的视为乙方所交标的物符合合同规定。</w:t>
      </w:r>
      <w:r/>
    </w:p>
    <w:p>
      <w:pPr>
        <w:ind w:left="-269" w:hanging="204"/>
        <w:rPr>
          <w:rFonts w:ascii="宋体" w:hAnsi="宋体" w:cs="宋体"/>
          <w:sz w:val="24"/>
          <w:highlight w:val="none"/>
        </w:rPr>
        <w:outlineLvl w:val="0"/>
      </w:pPr>
      <w:r>
        <w:rPr>
          <w:rFonts w:hint="eastAsia" w:ascii="宋体" w:hAnsi="宋体" w:cs="宋体"/>
          <w:sz w:val="24"/>
          <w:highlight w:val="none"/>
        </w:rPr>
        <w:t xml:space="preserve">    7.3 乙方应在收到甲方书面异议后七天内负责处理问题，否则将视为默认甲方提出的异议和处理意见。</w:t>
      </w:r>
      <w:r/>
    </w:p>
    <w:p>
      <w:pPr>
        <w:ind w:left="-269" w:hanging="204"/>
        <w:rPr>
          <w:rFonts w:ascii="宋体" w:hAnsi="宋体" w:cs="宋体"/>
          <w:sz w:val="24"/>
          <w:highlight w:val="none"/>
        </w:rPr>
        <w:outlineLvl w:val="0"/>
      </w:pPr>
      <w:r>
        <w:rPr>
          <w:rFonts w:hint="eastAsia" w:ascii="宋体" w:hAnsi="宋体" w:cs="宋体"/>
          <w:sz w:val="24"/>
          <w:highlight w:val="none"/>
        </w:rPr>
        <w:t xml:space="preserve">  八、违约责任</w:t>
      </w:r>
      <w:r/>
    </w:p>
    <w:p>
      <w:pPr>
        <w:ind w:left="-269" w:hanging="204"/>
        <w:rPr>
          <w:rFonts w:ascii="宋体" w:hAnsi="宋体" w:cs="宋体"/>
          <w:sz w:val="24"/>
          <w:highlight w:val="none"/>
        </w:rPr>
        <w:outlineLvl w:val="0"/>
      </w:pPr>
      <w:r>
        <w:rPr>
          <w:rFonts w:hint="eastAsia" w:ascii="宋体" w:hAnsi="宋体" w:cs="宋体"/>
          <w:sz w:val="24"/>
          <w:highlight w:val="none"/>
        </w:rPr>
        <w:t xml:space="preserve">   合同一方不履行合同义务或者履行合同义务不符合约定的，应当承担继续履行、采取补救措施或赔偿损失等违约责任。</w:t>
      </w:r>
      <w:r/>
    </w:p>
    <w:p>
      <w:pPr>
        <w:ind w:left="-269" w:hanging="204"/>
        <w:rPr>
          <w:rFonts w:ascii="宋体" w:hAnsi="宋体" w:cs="宋体"/>
          <w:sz w:val="24"/>
          <w:highlight w:val="none"/>
        </w:rPr>
        <w:outlineLvl w:val="0"/>
      </w:pPr>
      <w:r>
        <w:rPr>
          <w:rFonts w:hint="eastAsia" w:ascii="宋体" w:hAnsi="宋体" w:cs="宋体"/>
          <w:sz w:val="24"/>
          <w:highlight w:val="none"/>
        </w:rPr>
        <w:t xml:space="preserve">   8.1 甲方违约责任</w:t>
      </w:r>
      <w:r/>
    </w:p>
    <w:p>
      <w:pPr>
        <w:ind w:left="-269" w:hanging="204"/>
        <w:rPr>
          <w:rFonts w:hint="eastAsia" w:ascii="宋体" w:hAnsi="宋体" w:cs="宋体"/>
          <w:sz w:val="24"/>
          <w:szCs w:val="24"/>
          <w:highlight w:val="none"/>
        </w:rPr>
        <w:outlineLvl w:val="0"/>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8.1.1在合同生效后，甲方要求</w:t>
      </w:r>
      <w:r>
        <w:rPr>
          <w:rFonts w:hint="eastAsia" w:ascii="宋体" w:hAnsi="宋体" w:cs="宋体"/>
          <w:sz w:val="24"/>
          <w:szCs w:val="24"/>
          <w:highlight w:val="none"/>
          <w:lang w:val="en-US" w:eastAsia="zh-CN"/>
        </w:rPr>
        <w:t xml:space="preserve">无理由</w:t>
      </w:r>
      <w:r>
        <w:rPr>
          <w:rFonts w:hint="eastAsia" w:ascii="宋体" w:hAnsi="宋体" w:cs="宋体"/>
          <w:sz w:val="24"/>
          <w:szCs w:val="24"/>
          <w:highlight w:val="none"/>
        </w:rPr>
        <w:t xml:space="preserve">退货的，应向乙方偿付合同总价款的</w:t>
      </w: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的</w:t>
      </w:r>
      <w:r>
        <w:rPr>
          <w:rFonts w:hint="eastAsia" w:ascii="宋体" w:hAnsi="宋体" w:cs="宋体"/>
          <w:sz w:val="24"/>
          <w:szCs w:val="24"/>
          <w:highlight w:val="none"/>
        </w:rPr>
        <w:t xml:space="preserve">违约金，违约金不足以补偿损失的，乙方有权要求甲方补足。</w:t>
      </w:r>
      <w:r/>
    </w:p>
    <w:p>
      <w:pPr>
        <w:ind w:left="-263" w:firstLine="242"/>
        <w:rPr>
          <w:rFonts w:hint="eastAsia"/>
          <w:sz w:val="24"/>
          <w:szCs w:val="24"/>
          <w:highlight w:val="none"/>
          <w:lang w:val="en-US" w:eastAsia="zh-CN"/>
        </w:rPr>
        <w:outlineLvl w:val="0"/>
      </w:pPr>
      <w:r>
        <w:rPr>
          <w:rFonts w:hint="eastAsia"/>
          <w:sz w:val="24"/>
          <w:szCs w:val="24"/>
          <w:highlight w:val="none"/>
        </w:rPr>
        <w:t xml:space="preserve">8.1.2 甲方逾期支付货款的应按照逾期付款金额的每天万分之四支付逾期付款违约金。</w:t>
      </w:r>
      <w:r>
        <w:rPr>
          <w:rFonts w:hint="eastAsia"/>
          <w:sz w:val="24"/>
          <w:szCs w:val="24"/>
          <w:highlight w:val="none"/>
          <w:lang w:val="en-US" w:eastAsia="zh-CN"/>
        </w:rPr>
        <w:t xml:space="preserve">  </w:t>
      </w:r>
      <w:r/>
    </w:p>
    <w:p>
      <w:pPr>
        <w:ind w:left="-263" w:firstLine="242"/>
        <w:rPr>
          <w:sz w:val="24"/>
          <w:szCs w:val="24"/>
          <w:highlight w:val="none"/>
        </w:rPr>
        <w:outlineLvl w:val="0"/>
      </w:pPr>
      <w:r>
        <w:rPr>
          <w:rFonts w:hint="eastAsia"/>
          <w:sz w:val="24"/>
          <w:szCs w:val="24"/>
          <w:highlight w:val="none"/>
        </w:rPr>
        <w:t xml:space="preserve">8.1.3 甲方违反合同规定，拒绝接收乙方交付的合格标的物，应当承担乙方由此造成的损失。</w:t>
      </w:r>
      <w:r/>
    </w:p>
    <w:p>
      <w:pPr>
        <w:rPr>
          <w:rFonts w:ascii="宋体" w:hAnsi="宋体" w:cs="宋体"/>
          <w:sz w:val="24"/>
          <w:highlight w:val="none"/>
        </w:rPr>
        <w:outlineLvl w:val="0"/>
      </w:pPr>
      <w:r>
        <w:rPr>
          <w:rFonts w:hint="eastAsia" w:ascii="宋体" w:hAnsi="宋体" w:cs="宋体"/>
          <w:sz w:val="24"/>
          <w:highlight w:val="none"/>
        </w:rPr>
        <w:t xml:space="preserve">8.2 乙方违约责任</w:t>
      </w:r>
      <w:r/>
    </w:p>
    <w:p>
      <w:pPr>
        <w:ind w:left="-149" w:firstLine="480"/>
        <w:rPr>
          <w:rFonts w:ascii="宋体" w:hAnsi="宋体" w:cs="宋体"/>
          <w:sz w:val="24"/>
          <w:highlight w:val="none"/>
        </w:rPr>
        <w:outlineLvl w:val="0"/>
      </w:pPr>
      <w:r>
        <w:rPr>
          <w:rFonts w:hint="eastAsia" w:ascii="宋体" w:hAnsi="宋体" w:cs="宋体"/>
          <w:sz w:val="24"/>
          <w:highlight w:val="none"/>
        </w:rPr>
        <w:t xml:space="preserve">8.2.1 乙方不能交货（逾期超过十五天视为不能交货），或交货不合格从而影响甲方按期正常使用的，应向甲方偿付合同总价款5%的违约金，违约金不足以补偿损失的，甲方有权要求乙方补足。</w:t>
      </w:r>
      <w:r/>
    </w:p>
    <w:p>
      <w:pPr>
        <w:ind w:left="-149" w:firstLine="480"/>
        <w:rPr>
          <w:rFonts w:ascii="宋体" w:hAnsi="宋体" w:cs="宋体"/>
          <w:sz w:val="24"/>
          <w:highlight w:val="none"/>
        </w:rPr>
        <w:outlineLvl w:val="0"/>
      </w:pPr>
      <w:r>
        <w:rPr>
          <w:rFonts w:hint="eastAsia" w:ascii="宋体" w:hAnsi="宋体" w:cs="宋体"/>
          <w:sz w:val="24"/>
          <w:highlight w:val="none"/>
        </w:rPr>
        <w:t xml:space="preserve">8.2.2 乙方逾期交货的 ，应在发货前与甲方和政府采购管理部门协商，甲方仍有需求的，乙方应立即发货，按照逾期交货部分货款的每天万分之四支付逾期交货违约金，同时承担甲方因此招致的损失费用。</w:t>
      </w:r>
      <w:r/>
    </w:p>
    <w:p>
      <w:pPr>
        <w:ind w:left="-149"/>
        <w:rPr>
          <w:rFonts w:ascii="宋体" w:hAnsi="宋体" w:cs="宋体"/>
          <w:sz w:val="24"/>
          <w:highlight w:val="none"/>
        </w:rPr>
        <w:outlineLvl w:val="0"/>
      </w:pPr>
      <w:r>
        <w:rPr>
          <w:rFonts w:hint="eastAsia" w:ascii="宋体" w:hAnsi="宋体" w:cs="宋体"/>
          <w:sz w:val="24"/>
          <w:highlight w:val="none"/>
        </w:rPr>
        <w:t xml:space="preserve">九、不可抗力</w:t>
      </w:r>
      <w:r/>
    </w:p>
    <w:p>
      <w:pPr>
        <w:ind w:left="-149" w:firstLine="480"/>
        <w:rPr>
          <w:rFonts w:ascii="宋体" w:hAnsi="宋体" w:cs="宋体"/>
          <w:sz w:val="24"/>
          <w:highlight w:val="none"/>
        </w:rPr>
        <w:outlineLvl w:val="0"/>
      </w:pPr>
      <w:r>
        <w:rPr>
          <w:rFonts w:hint="eastAsia" w:ascii="宋体" w:hAnsi="宋体" w:cs="宋体"/>
          <w:sz w:val="24"/>
          <w:highlight w:val="none"/>
        </w:rPr>
        <w:t xml:space="preserve">9.1 因不可抗力不能履行合同的，根据不可抗力的影响，部分或者全部免除责任。但合同一方延迟履行后发生不可抗力的，不能免除责任。</w:t>
      </w:r>
      <w:r/>
    </w:p>
    <w:p>
      <w:pPr>
        <w:ind w:left="-149" w:firstLine="480"/>
        <w:rPr>
          <w:rFonts w:ascii="宋体" w:hAnsi="宋体" w:cs="宋体"/>
          <w:sz w:val="24"/>
          <w:highlight w:val="none"/>
        </w:rPr>
        <w:outlineLvl w:val="0"/>
      </w:pPr>
      <w:r>
        <w:rPr>
          <w:rFonts w:hint="eastAsia" w:ascii="宋体" w:hAnsi="宋体" w:cs="宋体"/>
          <w:sz w:val="24"/>
          <w:highlight w:val="none"/>
        </w:rPr>
        <w:t xml:space="preserve">9.2 合同一方因不可抗力不能履行合同的，应当及时通知对方，以减轻可能给对方造成的损失，并应当在合理期限内提供证明。</w:t>
      </w:r>
      <w:r/>
    </w:p>
    <w:p>
      <w:pPr>
        <w:ind w:left="-149"/>
        <w:rPr>
          <w:rFonts w:ascii="宋体" w:hAnsi="宋体" w:cs="宋体"/>
          <w:sz w:val="24"/>
          <w:highlight w:val="none"/>
        </w:rPr>
        <w:outlineLvl w:val="0"/>
      </w:pPr>
      <w:r>
        <w:rPr>
          <w:rFonts w:hint="eastAsia" w:ascii="宋体" w:hAnsi="宋体" w:cs="宋体"/>
          <w:sz w:val="24"/>
          <w:highlight w:val="none"/>
        </w:rPr>
        <w:t xml:space="preserve">十、索赔</w:t>
      </w:r>
      <w:r/>
    </w:p>
    <w:p>
      <w:pPr>
        <w:ind w:left="-149" w:firstLine="480"/>
        <w:rPr>
          <w:rFonts w:ascii="宋体" w:hAnsi="宋体" w:cs="宋体"/>
          <w:sz w:val="24"/>
          <w:highlight w:val="none"/>
        </w:rPr>
        <w:outlineLvl w:val="0"/>
      </w:pPr>
      <w:r>
        <w:rPr>
          <w:rFonts w:hint="eastAsia" w:ascii="宋体" w:hAnsi="宋体" w:cs="宋体"/>
          <w:sz w:val="24"/>
          <w:highlight w:val="none"/>
        </w:rPr>
        <w:t xml:space="preserve">10.1 甲方有权根据当地产品质量检验机构或其他有权部门出具的检验证书向乙方提出索赔。</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 在本合同规定的检验期限和质量保证期内，如果乙方对甲方提出的索赔或差异有责任，则乙方应按甲方同意的下列一种或多种方式解决索赔事宜：</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10.2.2 根据标的物的低劣程度、损坏程度以及甲方遭受损失的数额，经双方协商确定降低标的物的价格。</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149" w:firstLine="240"/>
        <w:rPr>
          <w:rFonts w:ascii="宋体" w:hAnsi="宋体" w:cs="宋体"/>
          <w:sz w:val="24"/>
          <w:highlight w:val="none"/>
        </w:rPr>
        <w:outlineLvl w:val="0"/>
      </w:pPr>
      <w:r>
        <w:rPr>
          <w:rFonts w:hint="eastAsia" w:ascii="宋体" w:hAnsi="宋体" w:cs="宋体"/>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159" w:hanging="684"/>
        <w:rPr>
          <w:rFonts w:ascii="宋体" w:hAnsi="宋体" w:cs="宋体"/>
          <w:sz w:val="24"/>
          <w:highlight w:val="none"/>
        </w:rPr>
        <w:outlineLvl w:val="0"/>
      </w:pPr>
      <w:r>
        <w:rPr>
          <w:rFonts w:hint="eastAsia" w:ascii="宋体" w:hAnsi="宋体" w:cs="宋体"/>
          <w:sz w:val="24"/>
          <w:highlight w:val="none"/>
        </w:rPr>
        <w:t xml:space="preserve">    十一、合同的解除和转让</w:t>
      </w:r>
      <w:r/>
    </w:p>
    <w:p>
      <w:pPr>
        <w:ind w:left="159" w:hanging="684"/>
        <w:rPr>
          <w:rFonts w:ascii="宋体" w:hAnsi="宋体" w:cs="宋体"/>
          <w:sz w:val="24"/>
          <w:highlight w:val="none"/>
        </w:rPr>
        <w:outlineLvl w:val="0"/>
      </w:pPr>
      <w:r>
        <w:rPr>
          <w:rFonts w:hint="eastAsia" w:ascii="宋体" w:hAnsi="宋体" w:cs="宋体"/>
          <w:sz w:val="24"/>
          <w:highlight w:val="none"/>
        </w:rPr>
        <w:t xml:space="preserve">      11.1 甲方和乙方协商一致，可以解除合同。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 有下列情形之一，合同一方可以解除合同：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11.2.1 因不可抗力致使不能实现合同目的，未受不可抗力影响的一方有权解除合同；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11.2.2 因合同一方违约导致合同不能履行，另一方有权解除合同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11.2.3 有权解除合同的一方，应当在违约事实或不可抗力发生之后三十天内书面通知对方以解除合同，合同在书面通知到达对方时解除。</w:t>
      </w:r>
      <w:r/>
    </w:p>
    <w:p>
      <w:pPr>
        <w:ind w:left="159" w:hanging="684"/>
        <w:rPr>
          <w:rFonts w:ascii="宋体" w:hAnsi="宋体" w:cs="宋体"/>
          <w:sz w:val="24"/>
          <w:highlight w:val="none"/>
        </w:rPr>
        <w:outlineLvl w:val="0"/>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11.3 合同的部分和全部都不得转让。</w:t>
      </w:r>
      <w:r/>
    </w:p>
    <w:p>
      <w:pPr>
        <w:ind w:left="256" w:hanging="1096"/>
        <w:rPr>
          <w:rFonts w:ascii="宋体" w:hAnsi="宋体" w:cs="宋体"/>
          <w:sz w:val="24"/>
          <w:highlight w:val="none"/>
        </w:rPr>
        <w:outlineLvl w:val="0"/>
      </w:pPr>
      <w:r>
        <w:rPr>
          <w:rFonts w:hint="eastAsia" w:ascii="宋体" w:hAnsi="宋体" w:cs="宋体"/>
          <w:sz w:val="24"/>
          <w:highlight w:val="none"/>
        </w:rPr>
        <w:t xml:space="preserve">       十二、合同的生效</w:t>
      </w:r>
      <w:r/>
    </w:p>
    <w:p>
      <w:pPr>
        <w:ind w:left="254" w:hanging="136"/>
        <w:rPr>
          <w:rFonts w:ascii="宋体" w:hAnsi="宋体" w:cs="宋体"/>
          <w:sz w:val="24"/>
          <w:highlight w:val="none"/>
        </w:rPr>
        <w:outlineLvl w:val="0"/>
      </w:pPr>
      <w:r>
        <w:rPr>
          <w:rFonts w:hint="eastAsia" w:ascii="宋体" w:hAnsi="宋体" w:cs="宋体"/>
          <w:bCs/>
          <w:color w:val="000000"/>
          <w:sz w:val="24"/>
          <w:highlight w:val="none"/>
        </w:rPr>
        <w:t xml:space="preserve">本合同由</w:t>
      </w:r>
      <w:r>
        <w:rPr>
          <w:rFonts w:hint="eastAsia" w:ascii="宋体" w:hAnsi="宋体" w:cs="宋体"/>
          <w:bCs/>
          <w:color w:val="000000"/>
          <w:sz w:val="24"/>
          <w:highlight w:val="none"/>
          <w:lang w:val="en-US" w:eastAsia="zh-CN"/>
        </w:rPr>
        <w:t xml:space="preserve">甲</w:t>
      </w:r>
      <w:r>
        <w:rPr>
          <w:rFonts w:hint="eastAsia" w:ascii="宋体" w:hAnsi="宋体" w:cs="宋体"/>
          <w:sz w:val="24"/>
          <w:highlight w:val="none"/>
          <w:lang w:val="en-US" w:eastAsia="zh-CN"/>
        </w:rPr>
        <w:t xml:space="preserve">乙</w:t>
      </w:r>
      <w:r>
        <w:rPr>
          <w:rFonts w:hint="eastAsia" w:ascii="宋体" w:hAnsi="宋体" w:cs="宋体"/>
          <w:sz w:val="24"/>
          <w:highlight w:val="none"/>
        </w:rPr>
        <w:t xml:space="preserve">双方签字、</w:t>
      </w:r>
      <w:r>
        <w:rPr>
          <w:rFonts w:hint="eastAsia" w:ascii="宋体" w:hAnsi="宋体" w:cs="宋体"/>
          <w:bCs/>
          <w:color w:val="000000"/>
          <w:sz w:val="24"/>
          <w:highlight w:val="none"/>
        </w:rPr>
        <w:t xml:space="preserve">盖章，并经招标代理公司见证后生效。</w:t>
      </w:r>
      <w:r/>
    </w:p>
    <w:p>
      <w:pPr>
        <w:ind w:left="256" w:hanging="1096"/>
        <w:rPr>
          <w:rFonts w:ascii="宋体" w:hAnsi="宋体" w:cs="宋体"/>
          <w:sz w:val="24"/>
          <w:highlight w:val="none"/>
        </w:rPr>
        <w:outlineLvl w:val="0"/>
      </w:pPr>
      <w:r>
        <w:rPr>
          <w:rFonts w:hint="eastAsia" w:ascii="宋体" w:hAnsi="宋体" w:cs="宋体"/>
          <w:sz w:val="24"/>
          <w:highlight w:val="none"/>
        </w:rPr>
        <w:t xml:space="preserve">       十三、争议的解决</w:t>
      </w:r>
      <w:r/>
    </w:p>
    <w:p>
      <w:pPr>
        <w:ind w:left="382" w:hanging="50"/>
        <w:rPr>
          <w:rFonts w:hint="eastAsia" w:ascii="宋体" w:hAnsi="宋体" w:cs="宋体"/>
          <w:sz w:val="24"/>
          <w:highlight w:val="none"/>
        </w:rPr>
        <w:outlineLvl w:val="0"/>
      </w:pPr>
      <w:r>
        <w:rPr>
          <w:rFonts w:hint="eastAsia" w:ascii="宋体" w:hAnsi="宋体" w:cs="宋体"/>
          <w:sz w:val="24"/>
          <w:highlight w:val="none"/>
        </w:rPr>
        <w:t xml:space="preserve">甲乙双方因合同发生争议，应在招标机构的主持下进行调解，协商不成，任何一方</w:t>
      </w:r>
      <w:r/>
    </w:p>
    <w:p>
      <w:pPr>
        <w:rPr>
          <w:rFonts w:ascii="宋体" w:hAnsi="宋体" w:cs="宋体"/>
          <w:sz w:val="24"/>
          <w:highlight w:val="none"/>
        </w:rPr>
        <w:outlineLvl w:val="0"/>
      </w:pPr>
      <w:r>
        <w:rPr>
          <w:rFonts w:hint="eastAsia" w:ascii="宋体" w:hAnsi="宋体" w:cs="宋体"/>
          <w:sz w:val="24"/>
          <w:highlight w:val="none"/>
        </w:rPr>
        <w:t xml:space="preserve">可以向甲方所在地人民法院起诉。</w:t>
      </w:r>
      <w:r/>
    </w:p>
    <w:p>
      <w:pPr>
        <w:ind w:left="-788" w:firstLine="180"/>
        <w:rPr>
          <w:rFonts w:ascii="宋体" w:hAnsi="宋体" w:cs="宋体"/>
          <w:sz w:val="24"/>
          <w:highlight w:val="none"/>
        </w:rPr>
      </w:pPr>
      <w:r>
        <w:rPr>
          <w:rFonts w:hint="eastAsia" w:ascii="宋体" w:hAnsi="宋体" w:cs="宋体"/>
          <w:sz w:val="24"/>
          <w:highlight w:val="none"/>
        </w:rPr>
        <w:t xml:space="preserve">     十四、附则</w:t>
      </w:r>
      <w:r/>
    </w:p>
    <w:p>
      <w:pPr>
        <w:ind w:left="-473"/>
        <w:rPr>
          <w:rFonts w:ascii="宋体" w:hAnsi="宋体" w:cs="宋体"/>
          <w:sz w:val="24"/>
          <w:highlight w:val="none"/>
        </w:rPr>
      </w:pPr>
      <w:r>
        <w:rPr>
          <w:rFonts w:hint="eastAsia" w:ascii="宋体" w:hAnsi="宋体" w:cs="宋体"/>
          <w:sz w:val="24"/>
          <w:highlight w:val="none"/>
        </w:rPr>
        <w:t xml:space="preserve">      14.1 合同份数：</w:t>
      </w:r>
      <w:r>
        <w:rPr>
          <w:rFonts w:hint="eastAsia" w:ascii="宋体" w:hAnsi="宋体" w:cs="宋体"/>
          <w:bCs/>
          <w:color w:val="000000"/>
          <w:sz w:val="24"/>
          <w:highlight w:val="none"/>
        </w:rPr>
        <w:t xml:space="preserve">合同一式伍份，供需双方各执贰份，招标代理公司执壹份</w:t>
      </w:r>
      <w:r>
        <w:rPr>
          <w:rFonts w:hint="eastAsia" w:ascii="宋体" w:hAnsi="宋体" w:cs="宋体"/>
          <w:sz w:val="24"/>
          <w:highlight w:val="none"/>
        </w:rPr>
        <w:t xml:space="preserve">。  </w:t>
      </w:r>
      <w:r/>
    </w:p>
    <w:p>
      <w:pPr>
        <w:ind w:left="-473"/>
        <w:rPr>
          <w:rFonts w:ascii="宋体" w:hAnsi="宋体" w:cs="宋体"/>
          <w:sz w:val="24"/>
          <w:highlight w:val="none"/>
        </w:rPr>
      </w:pPr>
      <w:r>
        <w:rPr>
          <w:rFonts w:hint="eastAsia" w:ascii="宋体" w:hAnsi="宋体" w:cs="宋体"/>
          <w:sz w:val="24"/>
          <w:highlight w:val="none"/>
        </w:rPr>
        <w:t xml:space="preserve">      14.2 本合同文件使用中文书写、解释和说明。</w:t>
      </w:r>
      <w:r/>
    </w:p>
    <w:p>
      <w:pPr>
        <w:ind w:left="-473"/>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14.3 本合同履行过程中产生的纪要、协议以及中标通知书、采购响应文件和采购文件为本合同的附件，与合同具有同等效力。</w:t>
      </w:r>
      <w:r/>
    </w:p>
    <w:p>
      <w:pPr>
        <w:ind w:left="-473"/>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14.4 未尽事宜</w:t>
      </w:r>
      <w:r/>
    </w:p>
    <w:p>
      <w:pPr>
        <w:ind w:left="-473" w:firstLine="480"/>
        <w:rPr>
          <w:rFonts w:hint="eastAsia" w:ascii="宋体" w:hAnsi="宋体" w:cs="宋体"/>
          <w:sz w:val="24"/>
          <w:highlight w:val="none"/>
        </w:rPr>
      </w:pPr>
      <w:r>
        <w:rPr>
          <w:rFonts w:hint="eastAsia" w:ascii="宋体" w:hAnsi="宋体" w:cs="宋体"/>
          <w:sz w:val="24"/>
          <w:highlight w:val="none"/>
        </w:rPr>
        <w:t xml:space="preserve">本合同未尽事宜应按照《中华人民共和国民法典》《中华人民共和国产品质量法》《中华人民共和国政府采购法》《江苏省政府采购履约验收管理办法》之规定解释。</w:t>
      </w:r>
      <w:r/>
    </w:p>
    <w:p>
      <w:pPr>
        <w:rPr>
          <w:rFonts w:ascii="宋体" w:hAnsi="宋体" w:cs="宋体"/>
          <w:bCs/>
          <w:sz w:val="24"/>
          <w:szCs w:val="24"/>
          <w:highlight w:val="none"/>
        </w:rPr>
      </w:pPr>
      <w:r>
        <w:rPr>
          <w:rFonts w:hint="eastAsia" w:ascii="宋体" w:hAnsi="宋体" w:cs="宋体"/>
          <w:bCs/>
          <w:sz w:val="24"/>
          <w:szCs w:val="24"/>
          <w:highlight w:val="none"/>
        </w:rPr>
        <w:br w:type="page" w:clear="all"/>
      </w:r>
      <w:r/>
    </w:p>
    <w:p>
      <w:pPr>
        <w:ind w:firstLine="480"/>
        <w:jc w:val="center"/>
        <w:rPr>
          <w:rFonts w:ascii="宋体" w:hAnsi="宋体" w:cs="宋体"/>
          <w:sz w:val="36"/>
          <w:szCs w:val="36"/>
          <w:highlight w:val="none"/>
        </w:rPr>
        <w:outlineLvl w:val="0"/>
      </w:pPr>
      <w:r>
        <w:rPr>
          <w:rFonts w:hint="eastAsia" w:ascii="黑体" w:eastAsia="黑体"/>
          <w:bCs/>
          <w:sz w:val="36"/>
          <w:szCs w:val="36"/>
          <w:highlight w:val="none"/>
        </w:rPr>
        <w:t xml:space="preserve">五、附件：投标文件格式</w:t>
      </w:r>
      <w:r/>
    </w:p>
    <w:p>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公开招标</w:t>
      </w:r>
      <w:r/>
    </w:p>
    <w:p>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w:t>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采购编号：</w:t>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投标文件内容：</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时</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分开标，此时间以前不得开封；</w:t>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（盖公章）</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法定代表人或</w:t>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其委托代理人：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（签字或盖章）</w:t>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日  期：</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733"/>
        <w:ind w:left="1260"/>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color w:val="000000"/>
          <w:sz w:val="28"/>
          <w:szCs w:val="28"/>
          <w:highlight w:val="none"/>
        </w:rPr>
      </w:pPr>
      <w:r>
        <w:rPr>
          <w:rFonts w:ascii="宋体" w:hAnsi="宋体" w:cs="宋体"/>
          <w:color w:val="000000"/>
          <w:sz w:val="28"/>
          <w:szCs w:val="28"/>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hint="eastAsia" w:eastAsia="黑体"/>
          <w:bCs/>
          <w:sz w:val="24"/>
          <w:szCs w:val="24"/>
          <w:highlight w:val="none"/>
        </w:rPr>
        <w:t xml:space="preserve">（一）</w:t>
      </w:r>
      <w:r>
        <w:rPr>
          <w:rFonts w:eastAsia="黑体"/>
          <w:bCs/>
          <w:sz w:val="24"/>
          <w:szCs w:val="24"/>
          <w:highlight w:val="none"/>
        </w:rPr>
        <w:t xml:space="preserve">投标函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spacing w:line="400" w:lineRule="exact"/>
        <w:rPr>
          <w:bCs/>
          <w:sz w:val="36"/>
          <w:szCs w:val="36"/>
          <w:highlight w:val="none"/>
        </w:rPr>
      </w:pPr>
      <w:r>
        <w:rPr>
          <w:bCs/>
          <w:sz w:val="36"/>
          <w:szCs w:val="36"/>
          <w:highlight w:val="none"/>
        </w:rPr>
        <w:t xml:space="preserve">投标函</w:t>
      </w:r>
      <w:r/>
    </w:p>
    <w:p>
      <w:pPr>
        <w:spacing w:line="400" w:lineRule="exact"/>
        <w:rPr>
          <w:bCs/>
          <w:sz w:val="24"/>
          <w:szCs w:val="24"/>
          <w:highlight w:val="none"/>
        </w:rPr>
      </w:pPr>
      <w:r>
        <w:rPr>
          <w:rFonts w:hint="eastAsia"/>
          <w:bCs/>
          <w:sz w:val="24"/>
          <w:szCs w:val="24"/>
          <w:highlight w:val="none"/>
        </w:rPr>
        <w:t xml:space="preserve">致</w:t>
      </w:r>
      <w:r>
        <w:rPr>
          <w:rFonts w:hint="eastAsia"/>
          <w:bCs/>
          <w:sz w:val="24"/>
          <w:szCs w:val="24"/>
          <w:highlight w:val="none"/>
          <w:lang w:eastAsia="zh-CN"/>
        </w:rPr>
        <w:t xml:space="preserve">江苏省无锡蠡园经济开发区管理委员会</w:t>
      </w:r>
      <w:r>
        <w:rPr>
          <w:bCs/>
          <w:sz w:val="24"/>
          <w:szCs w:val="24"/>
          <w:highlight w:val="none"/>
        </w:rPr>
        <w:t xml:space="preserve">：</w:t>
      </w:r>
      <w:r/>
    </w:p>
    <w:p>
      <w:pPr>
        <w:ind w:firstLine="480"/>
        <w:jc w:val="left"/>
        <w:spacing w:line="400" w:lineRule="exact"/>
        <w:widowControl/>
        <w:rPr>
          <w:bCs/>
          <w:sz w:val="24"/>
          <w:szCs w:val="24"/>
          <w:highlight w:val="none"/>
        </w:rPr>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w:t>
      </w:r>
      <w:r>
        <w:rPr>
          <w:rFonts w:hint="eastAsia"/>
          <w:bCs/>
          <w:sz w:val="24"/>
          <w:szCs w:val="24"/>
          <w:highlight w:val="none"/>
        </w:rPr>
        <w:t xml:space="preserve"> </w:t>
      </w:r>
      <w:r>
        <w:rPr>
          <w:rFonts w:hint="eastAsia"/>
          <w:bCs/>
          <w:sz w:val="24"/>
          <w:szCs w:val="24"/>
          <w:highlight w:val="none"/>
          <w:u w:val="single"/>
        </w:rPr>
        <w:t xml:space="preserve"> （政府采购编号）  </w:t>
      </w:r>
      <w:r>
        <w:rPr>
          <w:rFonts w:hint="eastAsia"/>
          <w:bCs/>
          <w:sz w:val="24"/>
          <w:szCs w:val="24"/>
          <w:highlight w:val="none"/>
        </w:rPr>
        <w:t xml:space="preserve"> </w:t>
      </w:r>
      <w:r>
        <w:rPr>
          <w:bCs/>
          <w:sz w:val="24"/>
          <w:szCs w:val="24"/>
          <w:highlight w:val="none"/>
        </w:rPr>
        <w:t xml:space="preserve">招标文件，经仔细阅读和研究，我们决定参加此次</w:t>
      </w:r>
      <w:r>
        <w:rPr>
          <w:rFonts w:hint="eastAsia"/>
          <w:bCs/>
          <w:sz w:val="24"/>
          <w:szCs w:val="24"/>
          <w:highlight w:val="none"/>
        </w:rPr>
        <w:t xml:space="preserve">项目</w:t>
      </w:r>
      <w:r>
        <w:rPr>
          <w:bCs/>
          <w:sz w:val="24"/>
          <w:szCs w:val="24"/>
          <w:highlight w:val="none"/>
        </w:rPr>
        <w:t xml:space="preserve">的投标。</w:t>
      </w:r>
      <w:r/>
    </w:p>
    <w:p>
      <w:pPr>
        <w:ind w:firstLine="480"/>
        <w:spacing w:line="400" w:lineRule="exact"/>
        <w:tabs>
          <w:tab w:val="left" w:pos="420" w:leader="none"/>
          <w:tab w:val="left" w:pos="945" w:leader="none"/>
          <w:tab w:val="left" w:pos="1155" w:leader="none"/>
        </w:tabs>
        <w:rPr>
          <w:bCs/>
          <w:sz w:val="24"/>
          <w:szCs w:val="24"/>
          <w:highlight w:val="none"/>
        </w:rPr>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p>
    <w:p>
      <w:pPr>
        <w:ind w:firstLine="480"/>
        <w:spacing w:line="400" w:lineRule="exact"/>
        <w:tabs>
          <w:tab w:val="left" w:pos="315" w:leader="none"/>
          <w:tab w:val="left" w:pos="945" w:leader="none"/>
          <w:tab w:val="left" w:pos="1155" w:leader="none"/>
        </w:tabs>
        <w:rPr>
          <w:bCs/>
          <w:sz w:val="24"/>
          <w:szCs w:val="24"/>
          <w:highlight w:val="none"/>
        </w:rPr>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rPr>
        <w:t xml:space="preserve">贵方</w:t>
      </w:r>
      <w:r>
        <w:rPr>
          <w:bCs/>
          <w:sz w:val="24"/>
          <w:szCs w:val="24"/>
          <w:highlight w:val="none"/>
        </w:rPr>
        <w:t xml:space="preserve">在招标文件中要求的文件、资料</w:t>
      </w:r>
      <w:r>
        <w:rPr>
          <w:rFonts w:hint="eastAsia"/>
          <w:bCs/>
          <w:sz w:val="24"/>
          <w:szCs w:val="24"/>
          <w:highlight w:val="none"/>
        </w:rPr>
        <w:t xml:space="preserve">。</w:t>
      </w:r>
      <w:r/>
    </w:p>
    <w:p>
      <w:pPr>
        <w:ind w:firstLine="480"/>
        <w:spacing w:line="400" w:lineRule="exact"/>
        <w:tabs>
          <w:tab w:val="left" w:pos="945" w:leader="none"/>
        </w:tabs>
        <w:rPr>
          <w:bCs/>
          <w:sz w:val="24"/>
          <w:szCs w:val="24"/>
          <w:highlight w:val="none"/>
        </w:rPr>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同意按招标文件中的规定，本投标文件投标的有效期限为</w:t>
      </w:r>
      <w:r>
        <w:rPr>
          <w:rFonts w:hint="eastAsia"/>
          <w:bCs/>
          <w:sz w:val="24"/>
          <w:szCs w:val="24"/>
          <w:highlight w:val="none"/>
        </w:rPr>
        <w:t xml:space="preserve">投标截止</w:t>
      </w:r>
      <w:r>
        <w:rPr>
          <w:bCs/>
          <w:sz w:val="24"/>
          <w:szCs w:val="24"/>
          <w:highlight w:val="none"/>
        </w:rPr>
        <w:t xml:space="preserve">之日起90天。</w:t>
      </w:r>
      <w:r/>
    </w:p>
    <w:p>
      <w:pPr>
        <w:ind w:firstLine="480"/>
        <w:spacing w:line="400" w:lineRule="exact"/>
        <w:tabs>
          <w:tab w:val="left" w:pos="945" w:leader="none"/>
        </w:tabs>
        <w:rPr>
          <w:bCs/>
          <w:sz w:val="24"/>
          <w:szCs w:val="24"/>
          <w:highlight w:val="none"/>
        </w:rPr>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p>
    <w:p>
      <w:pPr>
        <w:ind w:left="480"/>
        <w:spacing w:line="400" w:lineRule="exact"/>
        <w:tabs>
          <w:tab w:val="left" w:pos="945" w:leader="none"/>
        </w:tabs>
        <w:rPr>
          <w:bCs/>
          <w:sz w:val="24"/>
          <w:szCs w:val="24"/>
          <w:highlight w:val="none"/>
        </w:rPr>
      </w:pPr>
      <w:r>
        <w:rPr>
          <w:bCs/>
          <w:sz w:val="24"/>
          <w:szCs w:val="24"/>
          <w:highlight w:val="none"/>
        </w:rPr>
        <w:t xml:space="preserve">五、我</w:t>
      </w:r>
      <w:r>
        <w:rPr>
          <w:rFonts w:hint="eastAsia"/>
          <w:bCs/>
          <w:sz w:val="24"/>
          <w:szCs w:val="24"/>
          <w:highlight w:val="none"/>
        </w:rPr>
        <w:t xml:space="preserve">方</w:t>
      </w:r>
      <w:r>
        <w:rPr>
          <w:bCs/>
          <w:sz w:val="24"/>
          <w:szCs w:val="24"/>
          <w:highlight w:val="none"/>
        </w:rPr>
        <w:t xml:space="preserve">认为你们有权决定中标者。</w:t>
      </w:r>
      <w:r/>
    </w:p>
    <w:p>
      <w:pPr>
        <w:ind w:firstLine="480"/>
        <w:spacing w:line="400" w:lineRule="exact"/>
        <w:tabs>
          <w:tab w:val="left" w:pos="945" w:leader="none"/>
        </w:tabs>
        <w:rPr>
          <w:bCs/>
          <w:sz w:val="24"/>
          <w:szCs w:val="24"/>
          <w:highlight w:val="none"/>
        </w:rPr>
      </w:pPr>
      <w:r>
        <w:rPr>
          <w:bCs/>
          <w:sz w:val="24"/>
          <w:szCs w:val="24"/>
          <w:highlight w:val="none"/>
        </w:rPr>
        <w:t xml:space="preserve">六、我方愿意遵守《中华人民共和国政府采购法》，并</w:t>
      </w:r>
      <w:r>
        <w:rPr>
          <w:rFonts w:hint="eastAsia"/>
          <w:bCs/>
          <w:sz w:val="24"/>
          <w:szCs w:val="24"/>
          <w:highlight w:val="none"/>
        </w:rPr>
        <w:t xml:space="preserve">按照</w:t>
      </w:r>
      <w:r>
        <w:rPr>
          <w:bCs/>
          <w:sz w:val="24"/>
          <w:szCs w:val="24"/>
          <w:highlight w:val="none"/>
        </w:rPr>
        <w:t xml:space="preserve">《中华人民共和国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》、财政部《政府采购货物和服务招标投标管理办法》和合同条款履行自己的全部责任。在合同履行过程中，双方如有争议，同意由</w:t>
      </w:r>
      <w:r>
        <w:rPr>
          <w:rFonts w:hint="eastAsia"/>
          <w:bCs/>
          <w:sz w:val="24"/>
          <w:szCs w:val="24"/>
          <w:highlight w:val="none"/>
        </w:rPr>
        <w:t xml:space="preserve">代理机构</w:t>
      </w:r>
      <w:r>
        <w:rPr>
          <w:bCs/>
          <w:sz w:val="24"/>
          <w:szCs w:val="24"/>
          <w:highlight w:val="none"/>
        </w:rPr>
        <w:t xml:space="preserve">协调解决，并按相关法规和有关文件规定处理。</w:t>
      </w:r>
      <w:r/>
    </w:p>
    <w:p>
      <w:pPr>
        <w:ind w:firstLine="480"/>
        <w:spacing w:line="400" w:lineRule="exact"/>
        <w:tabs>
          <w:tab w:val="left" w:pos="945" w:leader="none"/>
        </w:tabs>
        <w:rPr>
          <w:bCs/>
          <w:sz w:val="24"/>
          <w:szCs w:val="24"/>
          <w:highlight w:val="none"/>
        </w:rPr>
      </w:pPr>
      <w:r>
        <w:rPr>
          <w:bCs/>
          <w:sz w:val="24"/>
          <w:szCs w:val="24"/>
          <w:highlight w:val="none"/>
        </w:rPr>
        <w:t xml:space="preserve">七、我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p>
    <w:p>
      <w:pPr>
        <w:ind w:firstLine="480"/>
        <w:spacing w:line="400" w:lineRule="exact"/>
        <w:tabs>
          <w:tab w:val="left" w:pos="945" w:leader="none"/>
        </w:tabs>
        <w:rPr>
          <w:bCs/>
          <w:sz w:val="24"/>
          <w:szCs w:val="24"/>
          <w:highlight w:val="none"/>
        </w:rPr>
      </w:pPr>
      <w:r>
        <w:rPr>
          <w:bCs/>
          <w:sz w:val="24"/>
          <w:szCs w:val="24"/>
          <w:highlight w:val="none"/>
        </w:rPr>
        <w:t xml:space="preserve">八、</w:t>
      </w:r>
      <w:bookmarkStart w:id="11" w:name="_Hlk50637475"/>
      <w:r>
        <w:rPr>
          <w:rFonts w:hint="eastAsia"/>
          <w:bCs/>
          <w:sz w:val="24"/>
          <w:szCs w:val="24"/>
          <w:highlight w:val="none"/>
        </w:rPr>
        <w:t xml:space="preserve">如我方在投标截止期后撤回投标及中标后拒绝遵守投标承诺或拒绝在规定的时间内与贵方签订合同，则接受政府采购监督管理部门的处理。</w:t>
      </w:r>
      <w:bookmarkEnd w:id="11"/>
      <w:r/>
      <w:r/>
    </w:p>
    <w:p>
      <w:pPr>
        <w:ind w:firstLine="480"/>
        <w:spacing w:line="400" w:lineRule="exact"/>
        <w:tabs>
          <w:tab w:val="left" w:pos="945" w:leader="none"/>
        </w:tabs>
        <w:rPr>
          <w:bCs/>
          <w:sz w:val="24"/>
          <w:szCs w:val="24"/>
          <w:highlight w:val="none"/>
        </w:rPr>
      </w:pPr>
      <w:r>
        <w:rPr>
          <w:rFonts w:hint="eastAsia"/>
          <w:bCs/>
          <w:sz w:val="24"/>
          <w:szCs w:val="24"/>
          <w:highlight w:val="none"/>
        </w:rPr>
        <w:t xml:space="preserve">九、</w:t>
      </w:r>
      <w:r>
        <w:rPr>
          <w:bCs/>
          <w:sz w:val="24"/>
          <w:szCs w:val="24"/>
          <w:highlight w:val="none"/>
        </w:rPr>
        <w:t xml:space="preserve">如果我方被确定为</w:t>
      </w:r>
      <w:r>
        <w:rPr>
          <w:rFonts w:hint="eastAsia"/>
          <w:bCs/>
          <w:sz w:val="24"/>
          <w:szCs w:val="24"/>
          <w:highlight w:val="none"/>
          <w:lang w:eastAsia="zh-CN"/>
        </w:rPr>
        <w:t xml:space="preserve">中标人</w:t>
      </w:r>
      <w:r>
        <w:rPr>
          <w:bCs/>
          <w:sz w:val="24"/>
          <w:szCs w:val="24"/>
          <w:highlight w:val="none"/>
        </w:rPr>
        <w:t xml:space="preserve">，我方愿意在</w:t>
      </w:r>
      <w:r>
        <w:rPr>
          <w:rFonts w:hint="eastAsia"/>
          <w:bCs/>
          <w:sz w:val="24"/>
          <w:szCs w:val="24"/>
          <w:highlight w:val="none"/>
        </w:rPr>
        <w:t xml:space="preserve">合同签订前</w:t>
      </w:r>
      <w:r>
        <w:rPr>
          <w:bCs/>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w:t>
      </w:r>
      <w:r>
        <w:rPr>
          <w:rFonts w:hint="eastAsia"/>
          <w:bCs/>
          <w:sz w:val="24"/>
          <w:szCs w:val="24"/>
          <w:highlight w:val="none"/>
        </w:rPr>
        <w:t xml:space="preserve">进行</w:t>
      </w:r>
      <w:r>
        <w:rPr>
          <w:bCs/>
          <w:sz w:val="24"/>
          <w:szCs w:val="24"/>
          <w:highlight w:val="none"/>
        </w:rPr>
        <w:t xml:space="preserve">处理。</w:t>
      </w:r>
      <w:r/>
    </w:p>
    <w:p>
      <w:pPr>
        <w:ind w:firstLine="480"/>
        <w:spacing w:line="400" w:lineRule="exact"/>
        <w:tabs>
          <w:tab w:val="left" w:pos="945" w:leader="none"/>
        </w:tabs>
        <w:rPr>
          <w:bCs/>
          <w:sz w:val="24"/>
          <w:szCs w:val="24"/>
          <w:highlight w:val="none"/>
        </w:rPr>
      </w:pPr>
      <w:r>
        <w:rPr>
          <w:rFonts w:hint="eastAsia" w:ascii="宋体" w:hAnsi="宋体"/>
          <w:bCs/>
          <w:sz w:val="24"/>
          <w:szCs w:val="24"/>
          <w:highlight w:val="none"/>
        </w:rPr>
        <w:t xml:space="preserve">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sz w:val="24"/>
          <w:szCs w:val="24"/>
          <w:highlight w:val="none"/>
        </w:rPr>
      </w:pPr>
      <w:r>
        <w:rPr>
          <w:bCs/>
          <w:sz w:val="24"/>
          <w:szCs w:val="24"/>
          <w:highlight w:val="none"/>
        </w:rPr>
        <w:t xml:space="preserve">投标人</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     </w:t>
      </w:r>
      <w:r/>
    </w:p>
    <w:p>
      <w:pPr>
        <w:ind w:firstLine="480"/>
        <w:spacing w:line="400" w:lineRule="exact"/>
        <w:rPr>
          <w:bCs/>
          <w:sz w:val="24"/>
          <w:szCs w:val="24"/>
          <w:highlight w:val="none"/>
        </w:rPr>
      </w:pPr>
      <w:r>
        <w:rPr>
          <w:bCs/>
          <w:sz w:val="24"/>
          <w:szCs w:val="24"/>
          <w:highlight w:val="none"/>
        </w:rPr>
        <w:t xml:space="preserve">法定代表人或法定代表人授权代表签字或盖章：</w:t>
      </w:r>
      <w:r/>
    </w:p>
    <w:p>
      <w:pPr>
        <w:ind w:firstLine="480"/>
        <w:spacing w:line="400" w:lineRule="exact"/>
        <w:rPr>
          <w:bCs/>
          <w:sz w:val="24"/>
          <w:szCs w:val="24"/>
          <w:highlight w:val="none"/>
        </w:rPr>
      </w:pPr>
      <w:r>
        <w:rPr>
          <w:bCs/>
          <w:sz w:val="24"/>
          <w:szCs w:val="24"/>
          <w:highlight w:val="none"/>
        </w:rPr>
        <w:t xml:space="preserve">电话：                              传真：</w:t>
      </w:r>
      <w:r/>
    </w:p>
    <w:p>
      <w:pPr>
        <w:ind w:firstLine="480"/>
        <w:spacing w:line="400" w:lineRule="exact"/>
        <w:rPr>
          <w:rFonts w:eastAsia="黑体"/>
          <w:bCs/>
          <w:sz w:val="24"/>
          <w:szCs w:val="24"/>
          <w:highlight w:val="none"/>
        </w:rPr>
      </w:pPr>
      <w:r>
        <w:rPr>
          <w:bCs/>
          <w:sz w:val="24"/>
          <w:szCs w:val="24"/>
          <w:highlight w:val="none"/>
        </w:rPr>
        <w:t xml:space="preserve">通讯地址：                          邮编：</w:t>
      </w:r>
      <w:r>
        <w:rPr>
          <w:rFonts w:hint="eastAsia" w:eastAsia="黑体"/>
          <w:bCs/>
          <w:sz w:val="24"/>
          <w:szCs w:val="24"/>
          <w:highlight w:val="none"/>
        </w:rPr>
        <w:t xml:space="preserve"> </w:t>
      </w:r>
      <w:r/>
    </w:p>
    <w:p>
      <w:pPr>
        <w:rPr>
          <w:rFonts w:eastAsia="黑体"/>
          <w:bCs/>
          <w:sz w:val="24"/>
          <w:szCs w:val="24"/>
          <w:highlight w:val="none"/>
        </w:rPr>
        <w:outlineLvl w:val="0"/>
      </w:pPr>
      <w:r>
        <w:rPr>
          <w:b/>
          <w:bCs/>
          <w:sz w:val="24"/>
          <w:szCs w:val="24"/>
          <w:highlight w:val="none"/>
        </w:rPr>
        <w:br w:type="page" w:clear="all"/>
      </w:r>
      <w:r>
        <w:rPr>
          <w:rFonts w:hint="eastAsia"/>
          <w:b/>
          <w:bCs/>
          <w:sz w:val="24"/>
          <w:szCs w:val="24"/>
          <w:highlight w:val="none"/>
        </w:rPr>
        <w:t xml:space="preserve">（二）（</w:t>
      </w:r>
      <w:r>
        <w:rPr>
          <w:rFonts w:eastAsia="黑体"/>
          <w:bCs/>
          <w:sz w:val="24"/>
          <w:szCs w:val="24"/>
          <w:highlight w:val="none"/>
        </w:rPr>
        <w:t xml:space="preserve">投标人</w:t>
      </w:r>
      <w:r>
        <w:rPr>
          <w:rFonts w:hint="eastAsia" w:eastAsia="黑体"/>
          <w:bCs/>
          <w:sz w:val="24"/>
          <w:szCs w:val="24"/>
          <w:highlight w:val="none"/>
        </w:rPr>
        <w:t xml:space="preserve">）</w:t>
      </w:r>
      <w:r>
        <w:rPr>
          <w:rFonts w:eastAsia="黑体"/>
          <w:bCs/>
          <w:sz w:val="24"/>
          <w:szCs w:val="24"/>
          <w:highlight w:val="none"/>
        </w:rPr>
        <w:t xml:space="preserve">关于资格的声明函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rPr>
          <w:rFonts w:ascii="黑体" w:eastAsia="黑体"/>
          <w:bCs/>
          <w:sz w:val="36"/>
          <w:szCs w:val="36"/>
          <w:highlight w:val="none"/>
        </w:rPr>
      </w:pPr>
      <w:r/>
      <w:bookmarkStart w:id="12" w:name="报价方关于资格的声明函（格式）"/>
      <w:r/>
      <w:bookmarkEnd w:id="12"/>
      <w:r/>
      <w:r/>
    </w:p>
    <w:p>
      <w:pPr>
        <w:jc w:val="center"/>
        <w:rPr>
          <w:rFonts w:eastAsia="黑体"/>
          <w:bCs/>
          <w:sz w:val="28"/>
          <w:szCs w:val="28"/>
          <w:highlight w:val="none"/>
        </w:rPr>
      </w:pPr>
      <w:r>
        <w:rPr>
          <w:rFonts w:hint="eastAsia" w:ascii="黑体" w:eastAsia="黑体"/>
          <w:bCs/>
          <w:sz w:val="36"/>
          <w:szCs w:val="36"/>
          <w:highlight w:val="none"/>
        </w:rPr>
        <w:t xml:space="preserve">关于资格的声明函</w:t>
      </w:r>
      <w:r/>
    </w:p>
    <w:p>
      <w:pPr>
        <w:jc w:val="center"/>
        <w:rPr>
          <w:rFonts w:eastAsia="黑体"/>
          <w:bCs/>
          <w:sz w:val="32"/>
          <w:highlight w:val="none"/>
        </w:rPr>
      </w:pPr>
      <w:r>
        <w:rPr>
          <w:rFonts w:eastAsia="黑体"/>
          <w:bCs/>
          <w:sz w:val="32"/>
          <w:highlight w:val="none"/>
        </w:rPr>
      </w:r>
      <w:r/>
    </w:p>
    <w:p>
      <w:pPr>
        <w:jc w:val="center"/>
        <w:rPr>
          <w:rFonts w:ascii="宋体" w:hAnsi="宋体" w:cs="宋体"/>
          <w:bCs/>
          <w:sz w:val="24"/>
          <w:highlight w:val="none"/>
        </w:rPr>
      </w:pPr>
      <w:r>
        <w:rPr>
          <w:rFonts w:eastAsia="楷体_GB2312"/>
          <w:bCs/>
          <w:sz w:val="30"/>
          <w:highlight w:val="none"/>
        </w:rPr>
        <w:t xml:space="preserve">   </w:t>
      </w:r>
      <w:r>
        <w:rPr>
          <w:bCs/>
          <w:sz w:val="24"/>
          <w:szCs w:val="24"/>
          <w:highlight w:val="none"/>
        </w:rPr>
        <w:t xml:space="preserve">           </w:t>
      </w:r>
      <w:r>
        <w:rPr>
          <w:rFonts w:hint="eastAsia"/>
          <w:bCs/>
          <w:sz w:val="24"/>
          <w:szCs w:val="24"/>
          <w:highlight w:val="none"/>
        </w:rPr>
        <w:t xml:space="preserve">          </w:t>
      </w:r>
      <w:r>
        <w:rPr>
          <w:rFonts w:hint="eastAsia" w:ascii="宋体" w:hAnsi="宋体" w:cs="宋体"/>
          <w:bCs/>
          <w:sz w:val="24"/>
          <w:highlight w:val="none"/>
        </w:rPr>
        <w:t xml:space="preserve">采购编号：</w:t>
      </w:r>
      <w:r/>
    </w:p>
    <w:p>
      <w:pPr>
        <w:jc w:val="center"/>
        <w:rPr>
          <w:rFonts w:ascii="宋体" w:hAnsi="宋体" w:cs="宋体"/>
          <w:bCs/>
          <w:sz w:val="24"/>
          <w:highlight w:val="none"/>
        </w:rPr>
      </w:pPr>
      <w:r>
        <w:rPr>
          <w:rFonts w:hint="eastAsia" w:ascii="宋体" w:hAnsi="宋体" w:cs="宋体"/>
          <w:bCs/>
          <w:sz w:val="24"/>
          <w:highlight w:val="none"/>
        </w:rPr>
        <w:t xml:space="preserve">日期：</w:t>
      </w:r>
      <w:r/>
    </w:p>
    <w:p>
      <w:pPr>
        <w:jc w:val="center"/>
        <w:rPr>
          <w:rFonts w:ascii="宋体" w:hAnsi="宋体" w:cs="宋体"/>
          <w:bCs/>
          <w:highlight w:val="none"/>
        </w:rPr>
      </w:pPr>
      <w:r>
        <w:rPr>
          <w:rFonts w:ascii="宋体" w:hAnsi="宋体" w:cs="宋体"/>
          <w:bCs/>
          <w:highlight w:val="none"/>
        </w:rPr>
      </w:r>
      <w:r/>
    </w:p>
    <w:p>
      <w:pPr>
        <w:rPr>
          <w:rFonts w:ascii="宋体" w:hAnsi="宋体" w:cs="宋体"/>
          <w:bCs/>
          <w:sz w:val="24"/>
          <w:highlight w:val="none"/>
          <w:u w:val="single"/>
        </w:rPr>
      </w:pPr>
      <w:r>
        <w:rPr>
          <w:rFonts w:hint="eastAsia" w:ascii="宋体" w:hAnsi="宋体" w:cs="宋体"/>
          <w:bCs/>
          <w:sz w:val="24"/>
          <w:highlight w:val="none"/>
          <w:u w:val="single"/>
        </w:rPr>
        <w:t xml:space="preserve">   </w:t>
      </w:r>
      <w:r>
        <w:rPr>
          <w:rFonts w:hint="eastAsia" w:ascii="宋体" w:hAnsi="宋体" w:cs="宋体"/>
          <w:bCs/>
          <w:sz w:val="24"/>
          <w:highlight w:val="none"/>
          <w:u w:val="single"/>
          <w:lang w:eastAsia="zh-CN"/>
        </w:rPr>
        <w:t xml:space="preserve">江苏省无锡蠡园经济开发区管理委员会</w:t>
      </w:r>
      <w:r>
        <w:rPr>
          <w:rFonts w:hint="eastAsia" w:ascii="宋体" w:hAnsi="宋体" w:cs="宋体"/>
          <w:bCs/>
          <w:sz w:val="24"/>
          <w:highlight w:val="none"/>
          <w:u w:val="single"/>
        </w:rPr>
        <w:t xml:space="preserve">： </w:t>
      </w:r>
      <w:r/>
    </w:p>
    <w:p>
      <w:pPr>
        <w:ind w:firstLine="360"/>
        <w:rPr>
          <w:rFonts w:ascii="宋体" w:hAnsi="宋体" w:cs="宋体"/>
          <w:bCs/>
          <w:sz w:val="24"/>
          <w:highlight w:val="none"/>
        </w:rPr>
      </w:pPr>
      <w:r>
        <w:rPr>
          <w:rFonts w:hint="eastAsia" w:ascii="宋体" w:hAnsi="宋体" w:cs="宋体"/>
          <w:bCs/>
          <w:sz w:val="24"/>
          <w:highlight w:val="none"/>
        </w:rPr>
        <w:t xml:space="preserve">我公司（单位）参加政府采购活动前三年内在经营活动中没有重大违法记录。</w:t>
      </w:r>
      <w:r/>
    </w:p>
    <w:p>
      <w:pPr>
        <w:pStyle w:val="1278"/>
        <w:ind w:left="0" w:right="34" w:firstLine="403"/>
        <w:rPr>
          <w:rFonts w:ascii="宋体" w:hAnsi="宋体" w:cs="宋体"/>
          <w:bCs/>
          <w:szCs w:val="24"/>
          <w:highlight w:val="none"/>
        </w:rPr>
      </w:pPr>
      <w:r>
        <w:rPr>
          <w:rFonts w:hint="eastAsia" w:ascii="宋体" w:hAnsi="宋体" w:cs="宋体"/>
          <w:bCs/>
          <w:szCs w:val="24"/>
          <w:highlight w:val="none"/>
        </w:rPr>
        <w:t xml:space="preserve">我公司（单位）愿针对本项目（采购编号：　　　　）进行报价，投标文件中所有关于报价资格的文件、证明、陈述均是真实的、准确的。若有违背，我公司（单位）        愿意承担由此而产生的一切后果。</w:t>
      </w:r>
      <w:r/>
    </w:p>
    <w:p>
      <w:pPr>
        <w:pStyle w:val="1278"/>
        <w:ind w:left="0" w:right="34" w:firstLine="403"/>
        <w:rPr>
          <w:rFonts w:ascii="宋体" w:hAnsi="宋体" w:cs="宋体"/>
          <w:bCs/>
          <w:szCs w:val="24"/>
          <w:highlight w:val="none"/>
        </w:rPr>
      </w:pPr>
      <w:r>
        <w:rPr>
          <w:rFonts w:ascii="宋体" w:hAnsi="宋体" w:cs="宋体"/>
          <w:bCs/>
          <w:szCs w:val="24"/>
          <w:highlight w:val="none"/>
        </w:rPr>
      </w:r>
      <w:r/>
    </w:p>
    <w:p>
      <w:pPr>
        <w:pStyle w:val="1278"/>
        <w:ind w:left="0" w:right="34" w:firstLine="403"/>
        <w:rPr>
          <w:rFonts w:ascii="宋体" w:hAnsi="宋体" w:cs="宋体"/>
          <w:bCs/>
          <w:sz w:val="21"/>
          <w:highlight w:val="none"/>
        </w:rPr>
      </w:pPr>
      <w:r>
        <w:rPr>
          <w:rFonts w:ascii="宋体" w:hAnsi="宋体" w:cs="宋体"/>
          <w:bCs/>
          <w:sz w:val="21"/>
          <w:highlight w:val="none"/>
        </w:rPr>
      </w:r>
      <w:r/>
    </w:p>
    <w:p>
      <w:pPr>
        <w:pStyle w:val="1278"/>
        <w:ind w:left="0" w:right="34" w:firstLine="403"/>
        <w:rPr>
          <w:rFonts w:ascii="宋体" w:hAnsi="宋体" w:cs="宋体"/>
          <w:bCs/>
          <w:sz w:val="21"/>
          <w:highlight w:val="none"/>
        </w:rPr>
      </w:pPr>
      <w:r>
        <w:rPr>
          <w:rFonts w:ascii="宋体" w:hAnsi="宋体" w:cs="宋体"/>
          <w:bCs/>
          <w:sz w:val="21"/>
          <w:highlight w:val="none"/>
        </w:rPr>
      </w:r>
      <w:r/>
    </w:p>
    <w:p>
      <w:pPr>
        <w:ind w:firstLine="480"/>
        <w:jc w:val="center"/>
        <w:rPr>
          <w:rFonts w:ascii="宋体" w:hAnsi="宋体" w:cs="宋体"/>
          <w:bCs/>
          <w:sz w:val="24"/>
          <w:highlight w:val="none"/>
        </w:rPr>
      </w:pPr>
      <w:r>
        <w:rPr>
          <w:rFonts w:hint="eastAsia" w:ascii="宋体" w:hAnsi="宋体" w:cs="宋体"/>
          <w:bCs/>
          <w:sz w:val="24"/>
          <w:highlight w:val="none"/>
        </w:rPr>
        <w:t xml:space="preserve">投标人（盖章）：</w:t>
      </w:r>
      <w:r/>
    </w:p>
    <w:p>
      <w:pPr>
        <w:pStyle w:val="1278"/>
        <w:ind w:left="0" w:right="34" w:firstLine="403"/>
        <w:rPr>
          <w:rFonts w:ascii="宋体" w:hAnsi="宋体" w:cs="宋体"/>
          <w:bCs/>
          <w:sz w:val="21"/>
          <w:highlight w:val="none"/>
        </w:rPr>
      </w:pPr>
      <w:r>
        <w:rPr>
          <w:rFonts w:hint="eastAsia" w:ascii="宋体" w:hAnsi="宋体" w:cs="宋体"/>
          <w:bCs/>
          <w:highlight w:val="none"/>
        </w:rPr>
        <w:t xml:space="preserve">　　　　　　　　　　　法定代表人或法定代表人授权代表签字或盖章：</w:t>
      </w:r>
      <w:r/>
    </w:p>
    <w:p>
      <w:pPr>
        <w:ind w:firstLine="402"/>
        <w:rPr>
          <w:rFonts w:ascii="宋体" w:hAnsi="宋体"/>
          <w:b/>
          <w:sz w:val="20"/>
          <w:highlight w:val="none"/>
        </w:rPr>
      </w:pPr>
      <w:r>
        <w:rPr>
          <w:rFonts w:ascii="宋体" w:hAnsi="宋体"/>
          <w:b/>
          <w:sz w:val="20"/>
          <w:highlight w:val="none"/>
        </w:rPr>
      </w:r>
      <w:r/>
    </w:p>
    <w:p>
      <w:pPr>
        <w:rPr>
          <w:rFonts w:eastAsia="黑体"/>
          <w:bCs/>
          <w:sz w:val="24"/>
          <w:szCs w:val="24"/>
          <w:highlight w:val="none"/>
        </w:rPr>
        <w:sectPr>
          <w:footerReference w:type="default" r:id="rId10"/>
          <w:footnotePr/>
          <w:endnotePr/>
          <w:type w:val="nextPage"/>
          <w:pgSz w:w="11906" w:h="16838" w:orient="portrait"/>
          <w:pgMar w:top="1587" w:right="1417" w:bottom="1814" w:left="1417" w:header="851" w:footer="992" w:gutter="0"/>
          <w:cols w:num="1" w:sep="0" w:space="1701" w:equalWidth="1"/>
          <w:docGrid w:linePitch="360"/>
        </w:sectPr>
      </w:pPr>
      <w:r>
        <w:rPr>
          <w:rFonts w:eastAsia="黑体"/>
          <w:bCs/>
          <w:sz w:val="24"/>
          <w:szCs w:val="24"/>
          <w:highlight w:val="none"/>
        </w:rPr>
      </w:r>
      <w:r/>
    </w:p>
    <w:p>
      <w:pPr>
        <w:rPr>
          <w:rFonts w:eastAsia="黑体"/>
          <w:bCs/>
          <w:sz w:val="32"/>
          <w:highlight w:val="none"/>
        </w:rPr>
        <w:outlineLvl w:val="0"/>
      </w:pPr>
      <w:r>
        <w:rPr>
          <w:rFonts w:hint="eastAsia" w:eastAsia="黑体"/>
          <w:bCs/>
          <w:sz w:val="24"/>
          <w:szCs w:val="24"/>
          <w:highlight w:val="none"/>
        </w:rPr>
        <w:t xml:space="preserve">（三）（</w:t>
      </w:r>
      <w:r>
        <w:rPr>
          <w:rFonts w:eastAsia="黑体"/>
          <w:bCs/>
          <w:sz w:val="24"/>
          <w:szCs w:val="24"/>
          <w:highlight w:val="none"/>
        </w:rPr>
        <w:t xml:space="preserve">投标人</w:t>
      </w:r>
      <w:r>
        <w:rPr>
          <w:rFonts w:hint="eastAsia" w:eastAsia="黑体"/>
          <w:bCs/>
          <w:sz w:val="24"/>
          <w:szCs w:val="24"/>
          <w:highlight w:val="none"/>
        </w:rPr>
        <w:t xml:space="preserve">）</w:t>
      </w:r>
      <w:r>
        <w:rPr>
          <w:rFonts w:eastAsia="黑体"/>
          <w:bCs/>
          <w:sz w:val="24"/>
          <w:szCs w:val="24"/>
          <w:highlight w:val="none"/>
        </w:rPr>
        <w:t xml:space="preserve">法定代表人授权委托书</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rPr>
          <w:rFonts w:eastAsia="黑体"/>
          <w:bCs/>
          <w:sz w:val="28"/>
          <w:szCs w:val="28"/>
          <w:highlight w:val="none"/>
        </w:rPr>
      </w:pPr>
      <w:r>
        <w:rPr>
          <w:rFonts w:eastAsia="黑体"/>
          <w:bCs/>
          <w:sz w:val="28"/>
          <w:szCs w:val="28"/>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法定代表人授权委托书</w:t>
      </w:r>
      <w:r/>
    </w:p>
    <w:p>
      <w:pPr>
        <w:jc w:val="center"/>
        <w:rPr>
          <w:rFonts w:eastAsia="黑体"/>
          <w:bCs/>
          <w:sz w:val="28"/>
          <w:szCs w:val="28"/>
          <w:highlight w:val="none"/>
        </w:rPr>
      </w:pPr>
      <w:r>
        <w:rPr>
          <w:rFonts w:eastAsia="黑体"/>
          <w:bCs/>
          <w:sz w:val="28"/>
          <w:szCs w:val="28"/>
          <w:highlight w:val="none"/>
        </w:rPr>
      </w:r>
      <w:r/>
    </w:p>
    <w:p>
      <w:pPr>
        <w:rPr>
          <w:bCs/>
          <w:sz w:val="24"/>
          <w:szCs w:val="24"/>
          <w:highlight w:val="none"/>
        </w:rPr>
      </w:pPr>
      <w:r>
        <w:rPr>
          <w:rFonts w:eastAsia="楷体_GB2312"/>
          <w:bCs/>
          <w:sz w:val="30"/>
          <w:highlight w:val="none"/>
        </w:rPr>
        <w:t xml:space="preserve">                           </w:t>
      </w:r>
      <w:r>
        <w:rPr>
          <w:rFonts w:hint="eastAsia" w:eastAsia="楷体_GB2312"/>
          <w:bCs/>
          <w:sz w:val="30"/>
          <w:highlight w:val="none"/>
        </w:rPr>
        <w:t xml:space="preserve"> </w:t>
      </w:r>
      <w:r>
        <w:rPr>
          <w:rFonts w:eastAsia="楷体_GB2312"/>
          <w:bCs/>
          <w:sz w:val="30"/>
          <w:highlight w:val="none"/>
        </w:rPr>
        <w:t xml:space="preserve"> </w:t>
      </w:r>
      <w:r>
        <w:rPr>
          <w:bCs/>
          <w:sz w:val="24"/>
          <w:szCs w:val="24"/>
          <w:highlight w:val="none"/>
        </w:rPr>
        <w:t xml:space="preserve">政府采购编号：</w:t>
      </w:r>
      <w:r>
        <w:rPr>
          <w:rFonts w:hint="eastAsia"/>
          <w:bCs/>
          <w:sz w:val="24"/>
          <w:szCs w:val="24"/>
          <w:highlight w:val="none"/>
        </w:rPr>
        <w:t xml:space="preserve"> </w:t>
      </w:r>
      <w:r/>
    </w:p>
    <w:p>
      <w:pPr>
        <w:rPr>
          <w:bCs/>
          <w:sz w:val="24"/>
          <w:szCs w:val="24"/>
          <w:highlight w:val="none"/>
        </w:rPr>
      </w:pP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日期：</w:t>
      </w:r>
      <w:r/>
    </w:p>
    <w:p>
      <w:pPr>
        <w:rPr>
          <w:bCs/>
          <w:sz w:val="24"/>
          <w:szCs w:val="24"/>
          <w:highlight w:val="none"/>
        </w:rPr>
      </w:pPr>
      <w:r>
        <w:rPr>
          <w:bCs/>
          <w:sz w:val="24"/>
          <w:szCs w:val="24"/>
          <w:highlight w:val="none"/>
        </w:rPr>
      </w:r>
      <w:r/>
    </w:p>
    <w:p>
      <w:pPr>
        <w:rPr>
          <w:bCs/>
          <w:sz w:val="24"/>
          <w:szCs w:val="24"/>
          <w:highlight w:val="none"/>
          <w:u w:val="single"/>
        </w:rPr>
      </w:pPr>
      <w:r>
        <w:rPr>
          <w:rFonts w:hint="eastAsia"/>
          <w:bCs/>
          <w:sz w:val="24"/>
          <w:szCs w:val="24"/>
          <w:highlight w:val="none"/>
          <w:u w:val="single"/>
          <w:lang w:eastAsia="zh-CN"/>
        </w:rPr>
        <w:t xml:space="preserve">江苏省无锡蠡园经济开发区管理委员会</w:t>
      </w:r>
      <w:r>
        <w:rPr>
          <w:bCs/>
          <w:sz w:val="24"/>
          <w:szCs w:val="24"/>
          <w:highlight w:val="none"/>
          <w:u w:val="single"/>
        </w:rPr>
        <w:t xml:space="preserve">：</w:t>
      </w:r>
      <w:r/>
    </w:p>
    <w:p>
      <w:pPr>
        <w:ind w:firstLine="240"/>
        <w:rPr>
          <w:bCs/>
          <w:sz w:val="24"/>
          <w:szCs w:val="24"/>
          <w:highlight w:val="none"/>
        </w:rPr>
      </w:pPr>
      <w:r>
        <w:rPr>
          <w:bCs/>
          <w:sz w:val="24"/>
          <w:szCs w:val="24"/>
          <w:highlight w:val="none"/>
        </w:rPr>
        <w:t xml:space="preserve">  </w:t>
      </w:r>
      <w:r>
        <w:rPr>
          <w:bCs/>
          <w:sz w:val="24"/>
          <w:szCs w:val="24"/>
          <w:highlight w:val="none"/>
          <w:u w:val="single"/>
        </w:rPr>
        <w:t xml:space="preserve">                        </w:t>
      </w:r>
      <w:r>
        <w:rPr>
          <w:bCs/>
          <w:sz w:val="24"/>
          <w:szCs w:val="24"/>
          <w:highlight w:val="none"/>
        </w:rPr>
        <w:t xml:space="preserve">系中华人民共和国合法企业，特授权</w:t>
      </w:r>
      <w:r>
        <w:rPr>
          <w:bCs/>
          <w:sz w:val="24"/>
          <w:szCs w:val="24"/>
          <w:highlight w:val="none"/>
          <w:u w:val="single"/>
        </w:rPr>
        <w:t xml:space="preserve">       </w:t>
      </w:r>
      <w:r>
        <w:rPr>
          <w:bCs/>
          <w:sz w:val="24"/>
          <w:szCs w:val="24"/>
          <w:highlight w:val="none"/>
        </w:rPr>
        <w:t xml:space="preserve">代表我公司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全权办理针对本项目</w:t>
      </w:r>
      <w:r>
        <w:rPr>
          <w:rFonts w:hint="eastAsia"/>
          <w:bCs/>
          <w:sz w:val="24"/>
          <w:szCs w:val="24"/>
          <w:highlight w:val="none"/>
          <w:u w:val="single"/>
          <w:lang w:eastAsia="zh-CN"/>
        </w:rPr>
        <w:t xml:space="preserve">蠡园街道社区卫生服务中心异地改建--家具采购项目</w:t>
      </w:r>
      <w:r>
        <w:rPr>
          <w:bCs/>
          <w:sz w:val="24"/>
          <w:szCs w:val="24"/>
          <w:highlight w:val="none"/>
        </w:rPr>
        <w:t xml:space="preserve">的投标、参与开标、评标、签约等具体工作，并签署全部有关的文件、协议及合同。</w:t>
      </w:r>
      <w:r/>
    </w:p>
    <w:p>
      <w:pPr>
        <w:ind w:firstLine="480"/>
        <w:rPr>
          <w:bCs/>
          <w:sz w:val="24"/>
          <w:szCs w:val="24"/>
          <w:highlight w:val="none"/>
        </w:rPr>
      </w:pPr>
      <w:r>
        <w:rPr>
          <w:bCs/>
          <w:sz w:val="24"/>
          <w:szCs w:val="24"/>
          <w:highlight w:val="none"/>
        </w:rPr>
        <w:t xml:space="preserve">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对被授权人的签名负全部责任。</w:t>
      </w:r>
      <w:r/>
    </w:p>
    <w:p>
      <w:pPr>
        <w:ind w:firstLine="480"/>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rPr>
        <w:t xml:space="preserve">（</w:t>
      </w:r>
      <w:r>
        <w:rPr>
          <w:bCs/>
          <w:sz w:val="24"/>
          <w:szCs w:val="24"/>
          <w:highlight w:val="none"/>
        </w:rPr>
        <w:t xml:space="preserve">在授权书有效期内签署的</w:t>
      </w:r>
      <w:r>
        <w:rPr>
          <w:rFonts w:hint="eastAsia"/>
          <w:bCs/>
          <w:sz w:val="24"/>
          <w:szCs w:val="24"/>
          <w:highlight w:val="none"/>
        </w:rPr>
        <w:t xml:space="preserve">）</w:t>
      </w:r>
      <w:r>
        <w:rPr>
          <w:bCs/>
          <w:sz w:val="24"/>
          <w:szCs w:val="24"/>
          <w:highlight w:val="none"/>
        </w:rPr>
        <w:t xml:space="preserve">不因授权的撤销而失效。</w:t>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t xml:space="preserve">被授权人情况：</w:t>
      </w:r>
      <w:r/>
    </w:p>
    <w:p>
      <w:pPr>
        <w:ind w:firstLine="480"/>
        <w:rPr>
          <w:bCs/>
          <w:sz w:val="24"/>
          <w:szCs w:val="24"/>
          <w:highlight w:val="none"/>
        </w:rPr>
      </w:pPr>
      <w:r>
        <w:rPr>
          <w:bCs/>
          <w:sz w:val="24"/>
          <w:szCs w:val="24"/>
          <w:highlight w:val="none"/>
        </w:rPr>
        <w:t xml:space="preserve">姓名：         性别：             电话：</w:t>
      </w:r>
      <w:r/>
    </w:p>
    <w:p>
      <w:pPr>
        <w:ind w:firstLine="480"/>
        <w:rPr>
          <w:bCs/>
          <w:sz w:val="24"/>
          <w:szCs w:val="24"/>
          <w:highlight w:val="none"/>
        </w:rPr>
      </w:pPr>
      <w:r>
        <w:rPr>
          <w:bCs/>
          <w:sz w:val="24"/>
          <w:szCs w:val="24"/>
          <w:highlight w:val="none"/>
        </w:rPr>
        <w:t xml:space="preserve">       </w:t>
      </w:r>
      <w:r/>
    </w:p>
    <w:p>
      <w:pPr>
        <w:ind w:firstLine="480"/>
        <w:rPr>
          <w:bCs/>
          <w:sz w:val="24"/>
          <w:szCs w:val="24"/>
          <w:highlight w:val="none"/>
        </w:rPr>
      </w:pPr>
      <w:r>
        <w:rPr>
          <w:bCs/>
          <w:sz w:val="24"/>
          <w:szCs w:val="24"/>
          <w:highlight w:val="none"/>
        </w:rPr>
      </w:r>
      <w:r/>
    </w:p>
    <w:p>
      <w:pPr>
        <w:ind w:firstLine="480"/>
        <w:rPr>
          <w:bCs/>
          <w:sz w:val="24"/>
          <w:szCs w:val="24"/>
          <w:highlight w:val="none"/>
        </w:rPr>
      </w:pPr>
      <w:r>
        <w:rPr>
          <w:rFonts w:hint="eastAsia"/>
          <w:bCs/>
          <w:sz w:val="24"/>
          <w:szCs w:val="24"/>
          <w:highlight w:val="none"/>
        </w:rPr>
        <w:t xml:space="preserve">                             </w:t>
      </w:r>
      <w:r>
        <w:rPr>
          <w:bCs/>
          <w:sz w:val="24"/>
          <w:szCs w:val="24"/>
          <w:highlight w:val="none"/>
        </w:rPr>
        <w:t xml:space="preserve"> 单位名称</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ind w:firstLine="4080"/>
        <w:rPr>
          <w:bCs/>
          <w:sz w:val="24"/>
          <w:szCs w:val="24"/>
          <w:highlight w:val="none"/>
        </w:rPr>
      </w:pPr>
      <w:r>
        <w:rPr>
          <w:bCs/>
          <w:sz w:val="24"/>
          <w:szCs w:val="24"/>
          <w:highlight w:val="none"/>
        </w:rPr>
        <w:t xml:space="preserve">法定代表人</w:t>
      </w:r>
      <w:r>
        <w:rPr>
          <w:rFonts w:hint="eastAsia"/>
          <w:bCs/>
          <w:sz w:val="24"/>
          <w:szCs w:val="24"/>
          <w:highlight w:val="none"/>
        </w:rPr>
        <w:t xml:space="preserve">（</w:t>
      </w:r>
      <w:r>
        <w:rPr>
          <w:bCs/>
          <w:sz w:val="24"/>
          <w:szCs w:val="24"/>
          <w:highlight w:val="none"/>
        </w:rPr>
        <w:t xml:space="preserve">签字或盖章</w:t>
      </w:r>
      <w:r>
        <w:rPr>
          <w:rFonts w:hint="eastAsia"/>
          <w:bCs/>
          <w:sz w:val="24"/>
          <w:szCs w:val="24"/>
          <w:highlight w:val="none"/>
        </w:rPr>
        <w:t xml:space="preserve">）</w:t>
      </w:r>
      <w:r>
        <w:rPr>
          <w:bCs/>
          <w:sz w:val="24"/>
          <w:szCs w:val="24"/>
          <w:highlight w:val="none"/>
        </w:rPr>
        <w:t xml:space="preserve">：</w:t>
      </w:r>
      <w:r/>
    </w:p>
    <w:p>
      <w:pPr>
        <w:ind w:firstLine="4080"/>
        <w:rPr>
          <w:bCs/>
          <w:sz w:val="24"/>
          <w:szCs w:val="24"/>
          <w:highlight w:val="none"/>
        </w:rPr>
      </w:pPr>
      <w:r>
        <w:rPr>
          <w:bCs/>
          <w:sz w:val="24"/>
          <w:szCs w:val="24"/>
          <w:highlight w:val="none"/>
        </w:rPr>
      </w:r>
      <w:r/>
    </w:p>
    <w:p>
      <w:pPr>
        <w:ind w:firstLine="4080"/>
        <w:rPr>
          <w:bCs/>
          <w:sz w:val="24"/>
          <w:szCs w:val="24"/>
          <w:highlight w:val="none"/>
        </w:rPr>
      </w:pPr>
      <w:r>
        <w:rPr>
          <w:bCs/>
          <w:sz w:val="24"/>
          <w:szCs w:val="24"/>
          <w:highlight w:val="none"/>
        </w:rPr>
      </w:r>
      <w:r/>
    </w:p>
    <w:p>
      <w:pPr>
        <w:ind w:firstLine="4080"/>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br w:type="page" w:clear="all"/>
      </w:r>
      <w:r>
        <w:rPr>
          <w:bCs/>
          <w:sz w:val="24"/>
          <w:szCs w:val="24"/>
          <w:highlight w:val="none"/>
        </w:rPr>
        <w:t xml:space="preserve">投标人法定代表人身份证复印件</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2"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679700" cy="1584960"/>
                <wp:effectExtent l="0" t="0" r="0" b="0"/>
                <wp:docPr id="3"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法定代表人授权代表身份证复印件</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rPr>
          <w:rFonts w:ascii="黑体" w:eastAsia="黑体"/>
          <w:sz w:val="32"/>
          <w:szCs w:val="32"/>
          <w:highlight w:val="none"/>
        </w:rPr>
      </w:pPr>
      <w:r>
        <w:rPr>
          <w:bCs/>
          <w:sz w:val="24"/>
          <w:szCs w:val="24"/>
          <w:highlight w:val="none"/>
        </w:rPr>
        <mc:AlternateContent>
          <mc:Choice Requires="wpg">
            <w:drawing>
              <wp:inline xmlns:wp="http://schemas.openxmlformats.org/drawingml/2006/wordprocessingDrawing" distT="0" distB="0" distL="0" distR="0">
                <wp:extent cx="2795270" cy="1574800"/>
                <wp:effectExtent l="0" t="0" r="0" b="0"/>
                <wp:docPr id="4"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710815" cy="1576070"/>
                <wp:effectExtent l="0" t="0" r="0" b="0"/>
                <wp:docPr id="5"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highlight w:val="none"/>
        </w:rPr>
      </w:pPr>
      <w:r>
        <w:rPr>
          <w:highlight w:val="none"/>
        </w:rPr>
      </w:r>
      <w:r/>
    </w:p>
    <w:p>
      <w:pPr>
        <w:rPr>
          <w:rFonts w:eastAsia="黑体"/>
          <w:bCs/>
          <w:sz w:val="24"/>
          <w:szCs w:val="24"/>
          <w:highlight w:val="none"/>
        </w:rPr>
        <w:outlineLvl w:val="0"/>
      </w:pPr>
      <w:r>
        <w:rPr>
          <w:rFonts w:hint="eastAsia" w:eastAsia="黑体"/>
          <w:bCs/>
          <w:sz w:val="24"/>
          <w:szCs w:val="24"/>
          <w:highlight w:val="none"/>
        </w:rPr>
        <w:t xml:space="preserve">（四）承诺书</w:t>
      </w:r>
      <w:r/>
    </w:p>
    <w:p>
      <w:pPr>
        <w:jc w:val="center"/>
        <w:rPr>
          <w:rFonts w:ascii="黑体" w:eastAsia="黑体"/>
          <w:bCs/>
          <w:sz w:val="36"/>
          <w:szCs w:val="36"/>
          <w:highlight w:val="none"/>
        </w:rPr>
      </w:pPr>
      <w:r>
        <w:rPr>
          <w:rFonts w:hint="eastAsia" w:ascii="黑体" w:eastAsia="黑体"/>
          <w:bCs/>
          <w:sz w:val="36"/>
          <w:szCs w:val="36"/>
          <w:highlight w:val="none"/>
        </w:rPr>
        <w:t xml:space="preserve">承诺书一</w:t>
      </w:r>
      <w:r/>
    </w:p>
    <w:p>
      <w:pPr>
        <w:rPr>
          <w:rFonts w:eastAsia="黑体"/>
          <w:bCs/>
          <w:sz w:val="24"/>
          <w:szCs w:val="24"/>
          <w:highlight w:val="none"/>
        </w:rPr>
      </w:pPr>
      <w:r>
        <w:rPr>
          <w:rFonts w:eastAsia="黑体"/>
          <w:bCs/>
          <w:sz w:val="24"/>
          <w:szCs w:val="24"/>
          <w:highlight w:val="none"/>
        </w:rPr>
      </w:r>
      <w:r/>
    </w:p>
    <w:p>
      <w:pPr>
        <w:ind w:firstLine="480"/>
        <w:spacing w:line="480" w:lineRule="auto"/>
        <w:rPr>
          <w:rFonts w:ascii="宋体" w:hAnsi="宋体" w:eastAsia="宋体" w:cs="宋体"/>
          <w:color w:val="000000" w:themeColor="text1"/>
          <w:sz w:val="24"/>
          <w:szCs w:val="24"/>
          <w:highlight w:val="none"/>
          <w14:textFill>
            <w14:solidFill>
              <w14:schemeClr w14:val="tx1"/>
            </w14:solidFill>
          </w14:textFill>
        </w:rPr>
      </w:pP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w:t>
      </w:r>
      <w:r>
        <w:rPr>
          <w:rFonts w:hAnsi="宋体"/>
          <w:sz w:val="24"/>
          <w:szCs w:val="24"/>
          <w:highlight w:val="none"/>
        </w:rPr>
        <w:t xml:space="preserve">投标人名称</w:t>
      </w:r>
      <w:r>
        <w:rPr>
          <w:rFonts w:hint="eastAsia" w:hAnsi="宋体"/>
          <w:sz w:val="24"/>
          <w:szCs w:val="24"/>
          <w:highlight w:val="none"/>
        </w:rPr>
        <w:t xml:space="preserve">）</w:t>
      </w:r>
      <w:r>
        <w:rPr>
          <w:rFonts w:hAnsi="宋体"/>
          <w:sz w:val="24"/>
          <w:szCs w:val="24"/>
          <w:highlight w:val="none"/>
        </w:rPr>
        <w:t xml:space="preserve">针</w:t>
      </w:r>
      <w:r>
        <w:rPr>
          <w:rFonts w:hAnsi="宋体"/>
          <w:bCs/>
          <w:sz w:val="24"/>
          <w:szCs w:val="24"/>
          <w:highlight w:val="none"/>
        </w:rPr>
        <w:t xml:space="preserve">对本项目</w:t>
      </w:r>
      <w:r>
        <w:rPr>
          <w:rFonts w:hint="eastAsia"/>
          <w:bCs/>
          <w:sz w:val="24"/>
          <w:szCs w:val="24"/>
          <w:highlight w:val="none"/>
        </w:rPr>
        <w:t xml:space="preserve">（</w:t>
      </w:r>
      <w:r>
        <w:rPr>
          <w:rFonts w:eastAsia="黑体"/>
          <w:bCs/>
          <w:sz w:val="24"/>
          <w:szCs w:val="24"/>
          <w:highlight w:val="none"/>
        </w:rPr>
        <w:t xml:space="preserve"> </w:t>
      </w:r>
      <w:r>
        <w:rPr>
          <w:rFonts w:hAnsi="宋体"/>
          <w:bCs/>
          <w:sz w:val="24"/>
          <w:szCs w:val="24"/>
          <w:highlight w:val="none"/>
        </w:rPr>
        <w:t xml:space="preserve">政府采购编号</w:t>
      </w:r>
      <w:r>
        <w:rPr>
          <w:rFonts w:hint="eastAsia"/>
          <w:bCs/>
          <w:sz w:val="24"/>
          <w:szCs w:val="24"/>
          <w:highlight w:val="none"/>
        </w:rPr>
        <w:t xml:space="preserve">）</w:t>
      </w:r>
      <w:r>
        <w:rPr>
          <w:rFonts w:hAnsi="宋体"/>
          <w:sz w:val="24"/>
          <w:szCs w:val="24"/>
          <w:highlight w:val="none"/>
        </w:rPr>
        <w:t xml:space="preserve">在此承诺：</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3.在投标过程中不串通投标、围标、哄抬报价，或不计成本、低价抢标等行为。</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4.不使用贿赂等不正当手段。</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6.我方本次投标提供的所有材料均为真实、有效，无虚假内容。</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7.实事求是回答采购人提出的相关问题。</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_____________________（</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名称）将履行诚信承诺的义务，承诺如果出现上述任何一种情况后，采购人都有权取消我们的投标资格，无论中标或进场与否。</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如违背上述承诺，本公司（单位）将承担一切法律责任。</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rPr>
          <w:bCs/>
          <w:sz w:val="24"/>
          <w:szCs w:val="24"/>
          <w:highlight w:val="none"/>
        </w:rPr>
      </w:pPr>
      <w:r>
        <w:rPr>
          <w:bCs/>
          <w:sz w:val="24"/>
          <w:szCs w:val="24"/>
          <w:highlight w:val="none"/>
        </w:rPr>
      </w:r>
      <w:r/>
    </w:p>
    <w:p>
      <w:pPr>
        <w:jc w:val="center"/>
        <w:spacing w:line="360" w:lineRule="auto"/>
        <w:rPr>
          <w:rFonts w:hint="eastAsia" w:ascii="宋体" w:hAnsi="宋体" w:eastAsia="黑体" w:cs="宋体"/>
          <w:bCs/>
          <w:color w:val="000000" w:themeColor="text1"/>
          <w:sz w:val="28"/>
          <w:szCs w:val="28"/>
          <w:highlight w:val="none"/>
          <w:lang w:val="en-US" w:eastAsia="zh-CN"/>
          <w14:textFill>
            <w14:solidFill>
              <w14:schemeClr w14:val="tx1"/>
            </w14:solidFill>
          </w14:textFill>
        </w:rPr>
      </w:pPr>
      <w:r>
        <w:rPr>
          <w:rFonts w:hint="eastAsia" w:ascii="黑体" w:eastAsia="黑体"/>
          <w:bCs/>
          <w:sz w:val="36"/>
          <w:szCs w:val="36"/>
          <w:highlight w:val="none"/>
        </w:rPr>
        <w:t xml:space="preserve">承诺书</w:t>
      </w:r>
      <w:r>
        <w:rPr>
          <w:rFonts w:hint="eastAsia" w:ascii="黑体" w:eastAsia="黑体"/>
          <w:bCs/>
          <w:sz w:val="36"/>
          <w:szCs w:val="36"/>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名称）在此承诺：</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愿针对此次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3.我单位参与本项目政府采购活动时不存在被有关部门禁止参与政府采购活动且在有效期内的情况。</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6.我方愿意向贵方提供任何与本项报价有关的数据、情况和技术资料。若贵方需要，我方愿意提供我方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做出</w:t>
      </w:r>
      <w:r>
        <w:rPr>
          <w:rFonts w:hint="eastAsia" w:ascii="宋体" w:hAnsi="宋体" w:eastAsia="宋体" w:cs="宋体"/>
          <w:bCs/>
          <w:color w:val="000000" w:themeColor="text1"/>
          <w:sz w:val="24"/>
          <w:szCs w:val="24"/>
          <w:highlight w:val="none"/>
          <w14:textFill>
            <w14:solidFill>
              <w14:schemeClr w14:val="tx1"/>
            </w14:solidFill>
          </w14:textFill>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9.我单位参与该项目投标，严格遵循公平竞争的原则，不恶意串通，不妨碍其他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的竞争行为，不损害采购人或者其他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10.我单位如果中标，做到诚实守信，依照本项目招标文件需求内容、签署的采购合同及本单位在投标中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所做的</w:t>
      </w:r>
      <w:r>
        <w:rPr>
          <w:rFonts w:hint="eastAsia" w:ascii="宋体" w:hAnsi="宋体" w:eastAsia="宋体" w:cs="宋体"/>
          <w:bCs/>
          <w:color w:val="000000" w:themeColor="text1"/>
          <w:sz w:val="24"/>
          <w:szCs w:val="24"/>
          <w:highlight w:val="none"/>
          <w14:textFill>
            <w14:solidFill>
              <w14:schemeClr w14:val="tx1"/>
            </w14:solidFill>
          </w14:textFill>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14.我单位承诺未参与本项目的采购需求、技术指标、商务指标等内容的设定，不存在对其他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不公平的行为。</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 话：__________________，传 真：</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72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人名称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3703"/>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jc w:val="center"/>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期：</w:t>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both"/>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lang w:val="en-US" w:eastAsia="zh-CN"/>
        </w:rPr>
      </w:pPr>
      <w:r>
        <w:rPr>
          <w:rFonts w:hint="eastAsia" w:ascii="黑体" w:eastAsia="黑体"/>
          <w:bCs/>
          <w:sz w:val="36"/>
          <w:szCs w:val="36"/>
          <w:highlight w:val="none"/>
        </w:rPr>
        <w:t xml:space="preserve">承诺书</w:t>
      </w:r>
      <w:r>
        <w:rPr>
          <w:rFonts w:hint="eastAsia" w:ascii="黑体" w:eastAsia="黑体"/>
          <w:bCs/>
          <w:sz w:val="36"/>
          <w:szCs w:val="36"/>
          <w:highlight w:val="none"/>
          <w:lang w:val="en-US" w:eastAsia="zh-CN"/>
        </w:rPr>
        <w:t xml:space="preserve">三</w:t>
      </w:r>
      <w:r/>
    </w:p>
    <w:p>
      <w:pPr>
        <w:jc w:val="center"/>
        <w:spacing w:line="240" w:lineRule="auto"/>
        <w:rPr>
          <w:rFonts w:ascii="等线" w:hAnsi="等线" w:eastAsia="等线" w:cs="Arial"/>
          <w:b/>
          <w:bCs/>
          <w:sz w:val="28"/>
          <w:szCs w:val="28"/>
          <w:highlight w:val="none"/>
        </w:rPr>
      </w:pPr>
      <w:r>
        <w:rPr>
          <w:rFonts w:hint="eastAsia" w:ascii="等线" w:hAnsi="等线" w:eastAsia="等线" w:cs="Arial"/>
          <w:b/>
          <w:bCs/>
          <w:sz w:val="28"/>
          <w:szCs w:val="28"/>
          <w:highlight w:val="none"/>
        </w:rPr>
        <w:t xml:space="preserve">廉洁承诺书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sz w:val="24"/>
          <w:szCs w:val="24"/>
          <w:highlight w:val="none"/>
          <w:lang w:eastAsia="zh-CN"/>
        </w:rPr>
        <w:t xml:space="preserve">《中华人民共和国政府采购法》</w:t>
      </w:r>
      <w:r>
        <w:rPr>
          <w:rFonts w:hint="eastAsia" w:ascii="宋体" w:hAnsi="宋体" w:cs="宋体"/>
          <w:sz w:val="24"/>
          <w:szCs w:val="24"/>
          <w:highlight w:val="none"/>
        </w:rPr>
        <w:t xml:space="preserve">等相关规定以及相关廉洁要求，特向贵单位承诺如下事项：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1.自觉遵守国家法律法规及有关廉政建设制度。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3.不使用不正当手段妨碍、排挤其他投标人或串通投标。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6.不向设计招标的单位及个人购置或提供通信工具、交通工具和高档办公用品等。</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7.不向涉及招标的单位及个人的配偶、子女、亲属分包此次招标项目。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8.不向涉及招标的单位及个人支付好处费、介绍费。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我们若违反上述承诺</w:t>
      </w:r>
      <w:r>
        <w:rPr>
          <w:rFonts w:hint="eastAsia" w:ascii="宋体" w:hAnsi="宋体" w:cs="宋体"/>
          <w:sz w:val="24"/>
          <w:szCs w:val="24"/>
          <w:highlight w:val="none"/>
          <w:lang w:eastAsia="zh-CN"/>
        </w:rPr>
        <w:t xml:space="preserve">，自</w:t>
      </w:r>
      <w:r>
        <w:rPr>
          <w:rFonts w:hint="eastAsia" w:ascii="宋体" w:hAnsi="宋体" w:cs="宋体"/>
          <w:sz w:val="24"/>
          <w:szCs w:val="24"/>
          <w:highlight w:val="none"/>
        </w:rPr>
        <w:t xml:space="preserve">愿</w:t>
      </w:r>
      <w:r>
        <w:rPr>
          <w:rFonts w:hint="eastAsia" w:ascii="宋体" w:hAnsi="宋体" w:cs="宋体"/>
          <w:sz w:val="24"/>
          <w:szCs w:val="24"/>
          <w:highlight w:val="none"/>
          <w:lang w:eastAsia="zh-CN"/>
        </w:rPr>
        <w:t xml:space="preserve">接受</w:t>
      </w:r>
      <w:r>
        <w:rPr>
          <w:rFonts w:hint="eastAsia" w:ascii="宋体" w:hAnsi="宋体" w:cs="宋体"/>
          <w:sz w:val="24"/>
          <w:szCs w:val="24"/>
          <w:highlight w:val="none"/>
        </w:rPr>
        <w:t xml:space="preserve">取消投标资格及其他任何形式的处理。</w:t>
      </w:r>
      <w:r/>
    </w:p>
    <w:p>
      <w:pPr>
        <w:ind w:firstLine="480"/>
        <w:spacing w:line="520" w:lineRule="exact"/>
        <w:rPr>
          <w:rFonts w:ascii="宋体" w:hAnsi="宋体" w:cs="宋体"/>
          <w:sz w:val="24"/>
          <w:szCs w:val="24"/>
          <w:highlight w:val="none"/>
        </w:rPr>
      </w:pPr>
      <w:r>
        <w:rPr>
          <w:rFonts w:ascii="宋体" w:hAnsi="宋体" w:cs="宋体"/>
          <w:sz w:val="24"/>
          <w:szCs w:val="24"/>
          <w:highlight w:val="none"/>
        </w:rPr>
      </w:r>
      <w:r/>
    </w:p>
    <w:p>
      <w:pPr>
        <w:ind w:right="960"/>
        <w:jc w:val="center"/>
        <w:spacing w:line="520" w:lineRule="exact"/>
        <w:rPr>
          <w:rFonts w:ascii="宋体" w:hAnsi="宋体" w:cs="宋体"/>
          <w:sz w:val="24"/>
          <w:szCs w:val="24"/>
          <w:highlight w:val="none"/>
        </w:rPr>
      </w:pP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名称（公章）：          </w:t>
      </w:r>
      <w:r/>
    </w:p>
    <w:p>
      <w:pPr>
        <w:jc w:val="right"/>
        <w:spacing w:line="520" w:lineRule="exact"/>
        <w:rPr>
          <w:rFonts w:ascii="宋体" w:hAnsi="宋体" w:cs="宋体"/>
          <w:sz w:val="24"/>
          <w:szCs w:val="24"/>
          <w:highlight w:val="none"/>
        </w:rPr>
      </w:pPr>
      <w:r>
        <w:rPr>
          <w:rFonts w:hint="eastAsia" w:ascii="宋体" w:hAnsi="宋体" w:cs="宋体"/>
          <w:sz w:val="24"/>
          <w:szCs w:val="24"/>
          <w:highlight w:val="none"/>
        </w:rPr>
        <w:t xml:space="preserve"> 法定代表人或授权委托人：（签字或盖章） </w:t>
      </w:r>
      <w:r/>
    </w:p>
    <w:p>
      <w:pPr>
        <w:jc w:val="right"/>
        <w:spacing w:line="520" w:lineRule="exact"/>
        <w:rPr>
          <w:rFonts w:ascii="宋体" w:hAnsi="宋体" w:cs="宋体"/>
          <w:sz w:val="24"/>
          <w:szCs w:val="24"/>
          <w:highlight w:val="none"/>
        </w:rPr>
      </w:pPr>
      <w:r>
        <w:rPr>
          <w:rFonts w:hint="eastAsia" w:ascii="宋体" w:hAnsi="宋体" w:cs="宋体"/>
          <w:sz w:val="24"/>
          <w:szCs w:val="24"/>
          <w:highlight w:val="none"/>
        </w:rPr>
        <w:t xml:space="preserve">日期：   年    月     日</w:t>
      </w:r>
      <w:r/>
    </w:p>
    <w:p>
      <w:pPr>
        <w:rPr>
          <w:rFonts w:eastAsia="黑体"/>
          <w:bCs/>
          <w:sz w:val="24"/>
          <w:szCs w:val="24"/>
          <w:highlight w:val="none"/>
        </w:rPr>
        <w:outlineLvl w:val="0"/>
      </w:pPr>
      <w:r>
        <w:rPr>
          <w:rFonts w:hint="eastAsia" w:ascii="黑体" w:eastAsia="黑体"/>
          <w:bCs/>
          <w:sz w:val="36"/>
          <w:szCs w:val="36"/>
          <w:highlight w:val="none"/>
        </w:rPr>
        <w:br w:type="page" w:clear="all"/>
      </w:r>
      <w:r>
        <w:rPr>
          <w:rFonts w:hint="eastAsia" w:ascii="黑体" w:eastAsia="黑体"/>
          <w:bCs/>
          <w:sz w:val="24"/>
          <w:szCs w:val="24"/>
          <w:highlight w:val="none"/>
        </w:rPr>
        <w:t xml:space="preserve">（五）</w:t>
      </w:r>
      <w:r>
        <w:rPr>
          <w:rFonts w:eastAsia="黑体"/>
          <w:bCs/>
          <w:sz w:val="24"/>
          <w:szCs w:val="24"/>
          <w:highlight w:val="none"/>
        </w:rPr>
        <w:t xml:space="preserve">开标一览表</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rPr>
          <w:rFonts w:eastAsia="黑体"/>
          <w:bCs/>
          <w:sz w:val="24"/>
          <w:szCs w:val="24"/>
          <w:highlight w:val="none"/>
        </w:rPr>
      </w:pPr>
      <w:r>
        <w:rPr>
          <w:rFonts w:hint="eastAsia" w:ascii="黑体" w:eastAsia="黑体"/>
          <w:bCs/>
          <w:sz w:val="36"/>
          <w:szCs w:val="36"/>
          <w:highlight w:val="none"/>
        </w:rPr>
        <w:t xml:space="preserve">开标一览表</w:t>
      </w:r>
      <w:r/>
    </w:p>
    <w:p>
      <w:pPr>
        <w:rPr>
          <w:rFonts w:eastAsia="黑体"/>
          <w:highlight w:val="none"/>
        </w:rPr>
      </w:pPr>
      <w:r>
        <w:rPr>
          <w:rFonts w:eastAsia="黑体"/>
          <w:bCs/>
          <w:sz w:val="24"/>
          <w:szCs w:val="24"/>
          <w:highlight w:val="none"/>
        </w:rPr>
        <w:t xml:space="preserve">投标人名称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w:t>
      </w:r>
      <w:r>
        <w:rPr>
          <w:rFonts w:eastAsia="黑体"/>
          <w:bCs/>
          <w:sz w:val="24"/>
          <w:szCs w:val="24"/>
          <w:highlight w:val="none"/>
        </w:rPr>
        <w:t xml:space="preserve">                  </w:t>
      </w:r>
      <w:r>
        <w:rPr>
          <w:rFonts w:hint="eastAsia" w:eastAsia="黑体"/>
          <w:bCs/>
          <w:sz w:val="24"/>
          <w:szCs w:val="24"/>
          <w:highlight w:val="none"/>
        </w:rPr>
        <w:t xml:space="preserve">   </w:t>
      </w:r>
      <w:r>
        <w:rPr>
          <w:rFonts w:eastAsia="黑体"/>
          <w:bCs/>
          <w:sz w:val="24"/>
          <w:szCs w:val="24"/>
          <w:highlight w:val="none"/>
        </w:rPr>
        <w:t xml:space="preserve">  政府采购编号：</w:t>
      </w:r>
      <w:r>
        <w:rPr>
          <w:rFonts w:hint="eastAsia" w:eastAsia="黑体"/>
          <w:bCs/>
          <w:sz w:val="24"/>
          <w:szCs w:val="24"/>
          <w:highlight w:val="none"/>
        </w:rPr>
        <w:t xml:space="preserve"> </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项目名称</w:t>
            </w:r>
            <w:r/>
          </w:p>
        </w:tc>
        <w:tc>
          <w:tcPr>
            <w:tcW w:w="7104"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蠡园街道社区卫生服务中心异地改建--家具采购项目</w:t>
            </w:r>
            <w:r/>
          </w:p>
        </w:tc>
      </w:tr>
      <w:tr>
        <w:trPr>
          <w:trHeight w:val="1634"/>
        </w:trPr>
        <w:tc>
          <w:tcPr>
            <w:tcW w:w="241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投标总价</w:t>
            </w:r>
            <w:r/>
          </w:p>
        </w:tc>
        <w:tc>
          <w:tcPr>
            <w:tcW w:w="7104" w:type="dxa"/>
            <w:vAlign w:val="center"/>
            <w:textDirection w:val="lrTb"/>
            <w:noWrap w:val="false"/>
          </w:tcPr>
          <w:p>
            <w:pPr>
              <w:ind w:firstLine="240"/>
              <w:rPr>
                <w:rFonts w:ascii="宋体" w:hAnsi="宋体"/>
                <w:sz w:val="24"/>
                <w:highlight w:val="none"/>
              </w:rPr>
            </w:pPr>
            <w:r>
              <w:rPr>
                <w:rFonts w:ascii="宋体" w:hAnsi="宋体"/>
                <w:sz w:val="24"/>
                <w:highlight w:val="none"/>
              </w:rPr>
            </w:r>
            <w:r/>
          </w:p>
          <w:p>
            <w:pPr>
              <w:ind w:firstLine="240"/>
              <w:rPr>
                <w:rFonts w:ascii="宋体" w:hAnsi="宋体"/>
                <w:sz w:val="24"/>
                <w:highlight w:val="none"/>
              </w:rPr>
            </w:pPr>
            <w:r>
              <w:rPr>
                <w:rFonts w:ascii="宋体" w:hAnsi="宋体"/>
                <w:sz w:val="24"/>
                <w:highlight w:val="none"/>
              </w:rPr>
              <w:t xml:space="preserve">人民币</w:t>
            </w:r>
            <w:r>
              <w:rPr>
                <w:rFonts w:hint="eastAsia" w:ascii="宋体" w:hAnsi="宋体"/>
                <w:sz w:val="24"/>
                <w:highlight w:val="none"/>
              </w:rPr>
              <w:t xml:space="preserve">（</w:t>
            </w:r>
            <w:r>
              <w:rPr>
                <w:rFonts w:ascii="宋体" w:hAnsi="宋体"/>
                <w:sz w:val="24"/>
                <w:highlight w:val="none"/>
              </w:rPr>
              <w:t xml:space="preserve">大写</w:t>
            </w:r>
            <w:r>
              <w:rPr>
                <w:rFonts w:hint="eastAsia" w:ascii="宋体" w:hAnsi="宋体"/>
                <w:sz w:val="24"/>
                <w:highlight w:val="none"/>
              </w:rPr>
              <w:t xml:space="preserve">）</w:t>
            </w:r>
            <w:r>
              <w:rPr>
                <w:rFonts w:ascii="宋体" w:hAnsi="宋体"/>
                <w:sz w:val="24"/>
                <w:highlight w:val="none"/>
              </w:rPr>
              <w:t xml:space="preserve">：</w:t>
            </w:r>
            <w:r>
              <w:rPr>
                <w:rFonts w:ascii="宋体" w:hAnsi="宋体"/>
                <w:sz w:val="24"/>
                <w:highlight w:val="none"/>
                <w:u w:val="single"/>
              </w:rPr>
              <w:t xml:space="preserve">                            </w:t>
            </w:r>
            <w:r/>
          </w:p>
          <w:p>
            <w:pPr>
              <w:ind w:firstLine="240"/>
              <w:rPr>
                <w:rFonts w:ascii="宋体" w:hAnsi="宋体"/>
                <w:sz w:val="24"/>
                <w:highlight w:val="none"/>
              </w:rPr>
            </w:pPr>
            <w:r>
              <w:rPr>
                <w:rFonts w:ascii="宋体" w:hAnsi="宋体"/>
                <w:sz w:val="24"/>
                <w:highlight w:val="none"/>
              </w:rPr>
            </w:r>
            <w:r/>
          </w:p>
          <w:p>
            <w:pPr>
              <w:ind w:firstLine="240"/>
              <w:rPr>
                <w:rFonts w:ascii="宋体" w:hAnsi="宋体"/>
                <w:sz w:val="24"/>
                <w:highlight w:val="none"/>
                <w:u w:val="single"/>
              </w:rPr>
            </w:pPr>
            <w:r>
              <w:rPr>
                <w:rFonts w:ascii="宋体" w:hAnsi="宋体"/>
                <w:sz w:val="24"/>
                <w:highlight w:val="none"/>
              </w:rPr>
              <w:t xml:space="preserve">人民币</w:t>
            </w:r>
            <w:r>
              <w:rPr>
                <w:rFonts w:hint="eastAsia" w:ascii="宋体" w:hAnsi="宋体"/>
                <w:sz w:val="24"/>
                <w:highlight w:val="none"/>
              </w:rPr>
              <w:t xml:space="preserve">（</w:t>
            </w:r>
            <w:r>
              <w:rPr>
                <w:rFonts w:ascii="宋体" w:hAnsi="宋体"/>
                <w:sz w:val="24"/>
                <w:highlight w:val="none"/>
              </w:rPr>
              <w:t xml:space="preserve">小写</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u w:val="single"/>
              </w:rPr>
              <w:t xml:space="preserve">¥</w:t>
            </w:r>
            <w:r>
              <w:rPr>
                <w:rFonts w:ascii="宋体" w:hAnsi="宋体"/>
                <w:sz w:val="24"/>
                <w:highlight w:val="none"/>
                <w:u w:val="single"/>
              </w:rPr>
              <w:t xml:space="preserve">                          </w:t>
            </w:r>
            <w:r/>
          </w:p>
          <w:p>
            <w:pPr>
              <w:pStyle w:val="1093"/>
              <w:rPr>
                <w:highlight w:val="none"/>
              </w:rPr>
            </w:pPr>
            <w:r>
              <w:rPr>
                <w:highlight w:val="none"/>
              </w:rPr>
            </w:r>
            <w:r/>
          </w:p>
        </w:tc>
      </w:tr>
      <w:tr>
        <w:trPr>
          <w:trHeight w:val="1134"/>
        </w:trPr>
        <w:tc>
          <w:tcPr>
            <w:tcW w:w="2418" w:type="dxa"/>
            <w:vAlign w:val="center"/>
            <w:textDirection w:val="lrTb"/>
            <w:noWrap w:val="false"/>
          </w:tcPr>
          <w:p>
            <w:pPr>
              <w:jc w:val="center"/>
              <w:spacing w:line="400" w:lineRule="exact"/>
              <w:rPr>
                <w:sz w:val="32"/>
                <w:szCs w:val="32"/>
                <w:highlight w:val="none"/>
              </w:rPr>
            </w:pPr>
            <w:r>
              <w:rPr>
                <w:rFonts w:hint="eastAsia"/>
                <w:highlight w:val="none"/>
              </w:rPr>
              <w:t xml:space="preserve">交货及安装完工时间</w:t>
            </w:r>
            <w:r/>
          </w:p>
        </w:tc>
        <w:tc>
          <w:tcPr>
            <w:tcW w:w="7104" w:type="dxa"/>
            <w:vAlign w:val="center"/>
            <w:textDirection w:val="lrTb"/>
            <w:noWrap w:val="false"/>
          </w:tcPr>
          <w:p>
            <w:pPr>
              <w:ind w:firstLine="320"/>
              <w:rPr>
                <w:sz w:val="32"/>
                <w:szCs w:val="32"/>
                <w:highlight w:val="none"/>
              </w:rPr>
            </w:pPr>
            <w:r>
              <w:rPr>
                <w:sz w:val="32"/>
                <w:szCs w:val="32"/>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质量要求</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交货地点</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质保期</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bCs/>
                <w:sz w:val="24"/>
                <w:szCs w:val="24"/>
                <w:highlight w:val="none"/>
              </w:rPr>
            </w:pPr>
            <w:r>
              <w:rPr>
                <w:rFonts w:hint="eastAsia"/>
                <w:highlight w:val="none"/>
              </w:rPr>
              <w:t xml:space="preserve">响应时间</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bl>
    <w:p>
      <w:pPr>
        <w:ind w:left="-216" w:firstLine="221"/>
        <w:rPr>
          <w:rFonts w:ascii="宋体" w:hAnsi="宋体"/>
          <w:b/>
          <w:sz w:val="22"/>
          <w:highlight w:val="none"/>
          <w:u w:val="single"/>
        </w:rPr>
      </w:pPr>
      <w:r>
        <w:rPr>
          <w:rFonts w:ascii="宋体" w:hAnsi="宋体"/>
          <w:b/>
          <w:sz w:val="22"/>
          <w:highlight w:val="none"/>
          <w:u w:val="single"/>
        </w:rPr>
      </w:r>
      <w:r/>
    </w:p>
    <w:p>
      <w:pPr>
        <w:rPr>
          <w:rFonts w:eastAsia="黑体"/>
          <w:bCs/>
          <w:sz w:val="24"/>
          <w:szCs w:val="24"/>
          <w:highlight w:val="none"/>
        </w:rPr>
      </w:pPr>
      <w:r>
        <w:rPr>
          <w:rFonts w:eastAsia="黑体"/>
          <w:bCs/>
          <w:sz w:val="24"/>
          <w:szCs w:val="24"/>
          <w:highlight w:val="none"/>
        </w:rPr>
        <w:t xml:space="preserve">法定代表人或法定代表人授权代表签字或盖章：</w:t>
      </w:r>
      <w:r/>
    </w:p>
    <w:p>
      <w:pPr>
        <w:rPr>
          <w:rFonts w:eastAsia="黑体"/>
          <w:bCs/>
          <w:sz w:val="24"/>
          <w:szCs w:val="24"/>
          <w:highlight w:val="none"/>
        </w:rPr>
      </w:pPr>
      <w:r>
        <w:rPr>
          <w:rFonts w:eastAsia="黑体"/>
          <w:bCs/>
          <w:sz w:val="24"/>
          <w:szCs w:val="24"/>
          <w:highlight w:val="none"/>
        </w:rPr>
      </w:r>
      <w:r/>
    </w:p>
    <w:p>
      <w:pPr>
        <w:spacing w:before="5"/>
        <w:rPr>
          <w:rFonts w:eastAsia="黑体"/>
          <w:bCs/>
          <w:sz w:val="24"/>
          <w:szCs w:val="24"/>
          <w:highlight w:val="none"/>
        </w:rPr>
      </w:pPr>
      <w:r>
        <w:rPr>
          <w:rFonts w:eastAsia="黑体"/>
          <w:bCs/>
          <w:sz w:val="24"/>
          <w:szCs w:val="24"/>
          <w:highlight w:val="none"/>
        </w:rPr>
        <w:t xml:space="preserve">日期：</w:t>
      </w:r>
      <w:r/>
    </w:p>
    <w:p>
      <w:pPr>
        <w:pStyle w:val="1268"/>
        <w:ind w:left="1260"/>
        <w:rPr>
          <w:highlight w:val="none"/>
        </w:rPr>
      </w:pPr>
      <w:r>
        <w:rPr>
          <w:highlight w:val="none"/>
        </w:rPr>
      </w:r>
      <w:r/>
    </w:p>
    <w:p>
      <w:pPr>
        <w:rPr>
          <w:highlight w:val="none"/>
        </w:rPr>
      </w:pPr>
      <w:r>
        <w:rPr>
          <w:highlight w:val="none"/>
        </w:rPr>
      </w:r>
      <w:r/>
    </w:p>
    <w:p>
      <w:pPr>
        <w:pStyle w:val="1268"/>
        <w:ind w:left="1260"/>
        <w:rPr>
          <w:highlight w:val="none"/>
        </w:rPr>
      </w:pPr>
      <w:r>
        <w:rPr>
          <w:highlight w:val="none"/>
        </w:rPr>
      </w:r>
      <w:r/>
    </w:p>
    <w:p>
      <w:pPr>
        <w:rPr>
          <w:highlight w:val="none"/>
        </w:rPr>
      </w:pPr>
      <w:r>
        <w:rPr>
          <w:highlight w:val="none"/>
        </w:rPr>
      </w:r>
      <w:r/>
    </w:p>
    <w:p>
      <w:pPr>
        <w:rPr>
          <w:rFonts w:eastAsia="黑体"/>
          <w:bCs/>
          <w:sz w:val="24"/>
          <w:szCs w:val="24"/>
          <w:highlight w:val="none"/>
        </w:rPr>
        <w:outlineLvl w:val="0"/>
      </w:pPr>
      <w:r>
        <w:rPr>
          <w:rFonts w:hint="eastAsia" w:eastAsia="黑体"/>
          <w:bCs/>
          <w:sz w:val="24"/>
          <w:szCs w:val="24"/>
          <w:highlight w:val="none"/>
        </w:rPr>
        <w:t xml:space="preserve">（六）报价明细表</w:t>
      </w:r>
      <w:r>
        <w:rPr>
          <w:rFonts w:eastAsia="黑体"/>
          <w:bCs/>
          <w:sz w:val="24"/>
          <w:szCs w:val="24"/>
          <w:highlight w:val="none"/>
        </w:rPr>
        <w:t xml:space="preserve"> </w:t>
      </w:r>
      <w:r>
        <w:rPr>
          <w:rFonts w:hint="eastAsia" w:eastAsia="黑体"/>
          <w:bCs/>
          <w:sz w:val="24"/>
          <w:szCs w:val="24"/>
          <w:highlight w:val="none"/>
        </w:rPr>
        <w:t xml:space="preserve">（格式）：</w:t>
      </w:r>
      <w:r/>
    </w:p>
    <w:p>
      <w:pPr>
        <w:jc w:val="center"/>
        <w:spacing w:line="400" w:lineRule="exact"/>
        <w:rPr>
          <w:rFonts w:hint="eastAsia" w:ascii="黑体" w:eastAsia="黑体"/>
          <w:bCs/>
          <w:sz w:val="28"/>
          <w:szCs w:val="28"/>
          <w:highlight w:val="none"/>
        </w:rPr>
      </w:pPr>
      <w:r>
        <w:rPr>
          <w:rFonts w:hint="eastAsia" w:ascii="黑体" w:eastAsia="黑体"/>
          <w:bCs/>
          <w:sz w:val="28"/>
          <w:szCs w:val="28"/>
          <w:highlight w:val="none"/>
        </w:rPr>
        <w:t xml:space="preserve">分项报价表</w:t>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 </w:t>
      </w:r>
      <w:r>
        <w:rPr>
          <w:rFonts w:hint="eastAsia" w:ascii="黑体" w:eastAsia="黑体"/>
          <w:bCs/>
          <w:sz w:val="24"/>
          <w:szCs w:val="24"/>
          <w:highlight w:val="none"/>
          <w:lang w:eastAsia="zh-CN"/>
        </w:rPr>
        <w:t xml:space="preserve">JSZC-320211-HXZC-G2026-0030</w:t>
      </w:r>
      <w:r/>
    </w:p>
    <w:tbl>
      <w:tblPr>
        <w:tblStyle w:val="72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213"/>
              <w:spacing w:before="5"/>
              <w:tabs>
                <w:tab w:val="clear" w:pos="4153" w:leader="none"/>
                <w:tab w:val="clear" w:pos="8306" w:leader="none"/>
              </w:tabs>
              <w:rPr>
                <w:rFonts w:ascii="宋体"/>
                <w:highlight w:val="none"/>
                <w:lang w:eastAsia="zh-CN"/>
              </w:rPr>
              <w:pBdr>
                <w:bottom w:val="none" w:color="auto" w:sz="0" w:space="0"/>
              </w:pBdr>
            </w:pPr>
            <w:r>
              <w:rPr>
                <w:rFonts w:hint="eastAsia" w:ascii="宋体"/>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hint="eastAsia" w:ascii="宋体"/>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t xml:space="preserve">……</w:t>
            </w:r>
            <w:r/>
          </w:p>
        </w:tc>
        <w:tc>
          <w:tcPr>
            <w:tcMar>
              <w:left w:w="15" w:type="dxa"/>
              <w:top w:w="15" w:type="dxa"/>
              <w:right w:w="15" w:type="dxa"/>
              <w:bottom w:w="0" w:type="dxa"/>
            </w:tcMar>
            <w:tcW w:w="945" w:type="dxa"/>
            <w:vAlign w:val="center"/>
            <w:textDirection w:val="lrTb"/>
            <w:noWrap w:val="false"/>
          </w:tcPr>
          <w:p>
            <w:pPr>
              <w:pStyle w:val="1213"/>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sz w:val="24"/>
                <w:szCs w:val="24"/>
                <w:highlight w:val="none"/>
              </w:rPr>
            </w:pPr>
            <w:r>
              <w:rPr>
                <w:rFonts w:hint="eastAsia" w:ascii="宋体" w:hAnsi="宋体"/>
                <w:bCs/>
                <w:sz w:val="24"/>
                <w:szCs w:val="24"/>
                <w:highlight w:val="none"/>
              </w:rPr>
              <w:t xml:space="preserve">投标人承诺：</w:t>
            </w:r>
            <w:r/>
          </w:p>
          <w:p>
            <w:pPr>
              <w:jc w:val="center"/>
              <w:rPr>
                <w:rFonts w:ascii="黑体" w:hAnsi="宋体" w:eastAsia="黑体"/>
                <w:b/>
                <w:bCs/>
                <w:sz w:val="24"/>
                <w:szCs w:val="24"/>
                <w:highlight w:val="none"/>
              </w:rPr>
            </w:pPr>
            <w:r>
              <w:rPr>
                <w:rFonts w:hint="eastAsia" w:ascii="宋体" w:hAnsi="宋体"/>
                <w:bCs/>
                <w:sz w:val="24"/>
                <w:szCs w:val="24"/>
                <w:highlight w:val="none"/>
              </w:rPr>
              <w:t xml:space="preserve">本采购</w:t>
            </w:r>
            <w:r>
              <w:rPr>
                <w:rFonts w:hint="eastAsia" w:ascii="宋体" w:hAnsi="宋体"/>
                <w:bCs/>
                <w:sz w:val="24"/>
                <w:szCs w:val="24"/>
                <w:highlight w:val="none"/>
                <w:lang w:val="en-US" w:eastAsia="zh-CN"/>
              </w:rPr>
              <w:t xml:space="preserve">项目或采购</w:t>
            </w:r>
            <w:r>
              <w:rPr>
                <w:rFonts w:hint="eastAsia" w:ascii="宋体" w:hAnsi="宋体"/>
                <w:bCs/>
                <w:sz w:val="24"/>
                <w:szCs w:val="24"/>
                <w:highlight w:val="none"/>
              </w:rPr>
              <w:t xml:space="preserve">包中提供的符合本国产品标准的产品成本之和占提供的全部产品成本之和的比例为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rPr>
          <w:rFonts w:hAnsi="宋体" w:cs="宋体"/>
          <w:b/>
          <w:bCs/>
          <w:sz w:val="24"/>
          <w:highlight w:val="none"/>
        </w:rPr>
      </w:pPr>
      <w:r>
        <w:rPr>
          <w:rFonts w:hint="eastAsia" w:hAnsi="宋体" w:cs="宋体"/>
          <w:b/>
          <w:bCs/>
          <w:sz w:val="24"/>
          <w:highlight w:val="none"/>
        </w:rPr>
        <w:br w:type="page" w:clear="all"/>
      </w:r>
      <w:r/>
    </w:p>
    <w:p>
      <w:pPr>
        <w:rPr>
          <w:rFonts w:eastAsia="黑体"/>
          <w:bCs/>
          <w:sz w:val="24"/>
          <w:szCs w:val="24"/>
          <w:highlight w:val="none"/>
        </w:rPr>
        <w:outlineLvl w:val="0"/>
      </w:pPr>
      <w:r>
        <w:rPr>
          <w:rFonts w:hint="eastAsia" w:eastAsia="黑体"/>
          <w:bCs/>
          <w:sz w:val="24"/>
          <w:szCs w:val="24"/>
          <w:highlight w:val="none"/>
        </w:rPr>
        <w:t xml:space="preserve">（七）投标人近年完成类似业绩一览表（格式）</w:t>
      </w:r>
      <w:r/>
    </w:p>
    <w:p>
      <w:pPr>
        <w:jc w:val="center"/>
        <w:rPr>
          <w:rFonts w:eastAsia="黑体"/>
          <w:bCs/>
          <w:sz w:val="28"/>
          <w:szCs w:val="28"/>
          <w:highlight w:val="none"/>
        </w:rPr>
      </w:pPr>
      <w:r>
        <w:rPr>
          <w:rFonts w:hint="eastAsia" w:eastAsia="黑体"/>
          <w:bCs/>
          <w:sz w:val="28"/>
          <w:szCs w:val="28"/>
          <w:highlight w:val="none"/>
        </w:rPr>
        <w:t xml:space="preserve">投标人近年完成类似业绩一览表</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rPr>
                <w:highlight w:val="none"/>
              </w:rPr>
            </w:pPr>
            <w:r>
              <w:rPr>
                <w:rFonts w:hint="eastAsia"/>
                <w:highlight w:val="none"/>
              </w:rPr>
              <w:t xml:space="preserve">序号</w:t>
            </w:r>
            <w:r/>
          </w:p>
        </w:tc>
        <w:tc>
          <w:tcPr>
            <w:tcW w:w="1298" w:type="dxa"/>
            <w:vAlign w:val="center"/>
            <w:textDirection w:val="lrTb"/>
            <w:noWrap w:val="false"/>
          </w:tcPr>
          <w:p>
            <w:pPr>
              <w:jc w:val="center"/>
              <w:rPr>
                <w:highlight w:val="none"/>
              </w:rPr>
            </w:pPr>
            <w:r>
              <w:rPr>
                <w:rFonts w:hint="eastAsia"/>
                <w:highlight w:val="none"/>
              </w:rPr>
              <w:t xml:space="preserve">项目名称</w:t>
            </w:r>
            <w:r/>
          </w:p>
        </w:tc>
        <w:tc>
          <w:tcPr>
            <w:tcW w:w="1082" w:type="dxa"/>
            <w:vAlign w:val="center"/>
            <w:textDirection w:val="lrTb"/>
            <w:noWrap w:val="false"/>
          </w:tcPr>
          <w:p>
            <w:pPr>
              <w:jc w:val="center"/>
              <w:rPr>
                <w:highlight w:val="none"/>
              </w:rPr>
            </w:pPr>
            <w:r>
              <w:rPr>
                <w:rFonts w:hint="eastAsia"/>
                <w:highlight w:val="none"/>
              </w:rPr>
              <w:t xml:space="preserve">发包人</w:t>
            </w:r>
            <w:r/>
          </w:p>
        </w:tc>
        <w:tc>
          <w:tcPr>
            <w:tcW w:w="1964" w:type="dxa"/>
            <w:vAlign w:val="center"/>
            <w:textDirection w:val="lrTb"/>
            <w:noWrap w:val="false"/>
          </w:tcPr>
          <w:p>
            <w:pPr>
              <w:jc w:val="center"/>
              <w:rPr>
                <w:highlight w:val="none"/>
              </w:rPr>
            </w:pPr>
            <w:r>
              <w:rPr>
                <w:rFonts w:hint="eastAsia"/>
                <w:highlight w:val="none"/>
              </w:rPr>
              <w:t xml:space="preserve">合同金额（万元）</w:t>
            </w:r>
            <w:r/>
          </w:p>
        </w:tc>
        <w:tc>
          <w:tcPr>
            <w:tcW w:w="1515" w:type="dxa"/>
            <w:vAlign w:val="center"/>
            <w:textDirection w:val="lrTb"/>
            <w:noWrap w:val="false"/>
          </w:tcPr>
          <w:p>
            <w:pPr>
              <w:jc w:val="center"/>
              <w:rPr>
                <w:highlight w:val="none"/>
              </w:rPr>
            </w:pPr>
            <w:r>
              <w:rPr>
                <w:rFonts w:hint="eastAsia"/>
                <w:highlight w:val="none"/>
              </w:rPr>
              <w:t xml:space="preserve">合同签订日期</w:t>
            </w:r>
            <w:r/>
          </w:p>
        </w:tc>
        <w:tc>
          <w:tcPr>
            <w:tcW w:w="1867" w:type="dxa"/>
            <w:vAlign w:val="center"/>
            <w:textDirection w:val="lrTb"/>
            <w:noWrap w:val="false"/>
          </w:tcPr>
          <w:p>
            <w:pPr>
              <w:jc w:val="center"/>
              <w:rPr>
                <w:highlight w:val="none"/>
              </w:rPr>
            </w:pPr>
            <w:r>
              <w:rPr>
                <w:rFonts w:hint="eastAsia"/>
                <w:highlight w:val="none"/>
              </w:rPr>
              <w:t xml:space="preserve">服务期限</w:t>
            </w:r>
            <w:r/>
          </w:p>
        </w:tc>
      </w:tr>
      <w:tr>
        <w:trPr>
          <w:trHeight w:val="500"/>
        </w:trPr>
        <w:tc>
          <w:tcPr>
            <w:tcW w:w="1329" w:type="dxa"/>
            <w:vAlign w:val="center"/>
            <w:textDirection w:val="lrTb"/>
            <w:noWrap w:val="false"/>
          </w:tcPr>
          <w:p>
            <w:pPr>
              <w:jc w:val="center"/>
              <w:rPr>
                <w:highlight w:val="none"/>
              </w:rPr>
            </w:pPr>
            <w:r>
              <w:rPr>
                <w:rFonts w:hint="eastAsia"/>
                <w:highlight w:val="none"/>
              </w:rPr>
              <w:t xml:space="preserve">1</w:t>
            </w:r>
            <w:r/>
          </w:p>
        </w:tc>
        <w:tc>
          <w:tcPr>
            <w:tcW w:w="1298" w:type="dxa"/>
            <w:vAlign w:val="center"/>
            <w:textDirection w:val="lrTb"/>
            <w:noWrap w:val="false"/>
          </w:tcPr>
          <w:p>
            <w:pPr>
              <w:jc w:val="center"/>
              <w:rPr>
                <w:highlight w:val="none"/>
              </w:rPr>
            </w:pPr>
            <w:r>
              <w:rPr>
                <w:highlight w:val="none"/>
              </w:rPr>
            </w:r>
            <w:r/>
          </w:p>
        </w:tc>
        <w:tc>
          <w:tcPr>
            <w:tcW w:w="1082" w:type="dxa"/>
            <w:vAlign w:val="center"/>
            <w:textDirection w:val="lrTb"/>
            <w:noWrap w:val="false"/>
          </w:tcPr>
          <w:p>
            <w:pPr>
              <w:jc w:val="center"/>
              <w:rPr>
                <w:highlight w:val="none"/>
              </w:rPr>
            </w:pPr>
            <w:r>
              <w:rPr>
                <w:highlight w:val="none"/>
              </w:rPr>
            </w:r>
            <w:r/>
          </w:p>
        </w:tc>
        <w:tc>
          <w:tcPr>
            <w:tcW w:w="1964" w:type="dxa"/>
            <w:vAlign w:val="center"/>
            <w:textDirection w:val="lrTb"/>
            <w:noWrap w:val="false"/>
          </w:tcPr>
          <w:p>
            <w:pPr>
              <w:jc w:val="center"/>
              <w:rPr>
                <w:highlight w:val="none"/>
              </w:rPr>
            </w:pPr>
            <w:r>
              <w:rPr>
                <w:highlight w:val="none"/>
              </w:rPr>
            </w:r>
            <w:r/>
          </w:p>
        </w:tc>
        <w:tc>
          <w:tcPr>
            <w:tcW w:w="1515" w:type="dxa"/>
            <w:vAlign w:val="center"/>
            <w:textDirection w:val="lrTb"/>
            <w:noWrap w:val="false"/>
          </w:tcPr>
          <w:p>
            <w:pPr>
              <w:jc w:val="center"/>
              <w:rPr>
                <w:highlight w:val="none"/>
              </w:rPr>
            </w:pPr>
            <w:r>
              <w:rPr>
                <w:highlight w:val="none"/>
              </w:rPr>
            </w:r>
            <w:r/>
          </w:p>
        </w:tc>
        <w:tc>
          <w:tcPr>
            <w:tcW w:w="1867" w:type="dxa"/>
            <w:vAlign w:val="center"/>
            <w:textDirection w:val="lrTb"/>
            <w:noWrap w:val="false"/>
          </w:tcPr>
          <w:p>
            <w:pPr>
              <w:jc w:val="center"/>
              <w:rPr>
                <w:highlight w:val="none"/>
              </w:rPr>
            </w:pPr>
            <w:r>
              <w:rPr>
                <w:highlight w:val="none"/>
              </w:rPr>
            </w:r>
            <w:r/>
          </w:p>
        </w:tc>
      </w:tr>
      <w:tr>
        <w:trPr>
          <w:trHeight w:val="500"/>
        </w:trPr>
        <w:tc>
          <w:tcPr>
            <w:tcW w:w="1329" w:type="dxa"/>
            <w:vAlign w:val="center"/>
            <w:textDirection w:val="lrTb"/>
            <w:noWrap w:val="false"/>
          </w:tcPr>
          <w:p>
            <w:pPr>
              <w:jc w:val="center"/>
              <w:rPr>
                <w:highlight w:val="none"/>
              </w:rPr>
            </w:pPr>
            <w:r>
              <w:rPr>
                <w:rFonts w:hint="eastAsia"/>
                <w:highlight w:val="none"/>
              </w:rPr>
              <w:t xml:space="preserve">2</w:t>
            </w:r>
            <w:r/>
          </w:p>
        </w:tc>
        <w:tc>
          <w:tcPr>
            <w:tcW w:w="1298" w:type="dxa"/>
            <w:vAlign w:val="center"/>
            <w:textDirection w:val="lrTb"/>
            <w:noWrap w:val="false"/>
          </w:tcPr>
          <w:p>
            <w:pPr>
              <w:jc w:val="center"/>
              <w:rPr>
                <w:highlight w:val="none"/>
              </w:rPr>
            </w:pPr>
            <w:r>
              <w:rPr>
                <w:highlight w:val="none"/>
              </w:rPr>
            </w:r>
            <w:r/>
          </w:p>
        </w:tc>
        <w:tc>
          <w:tcPr>
            <w:tcW w:w="1082" w:type="dxa"/>
            <w:vAlign w:val="center"/>
            <w:textDirection w:val="lrTb"/>
            <w:noWrap w:val="false"/>
          </w:tcPr>
          <w:p>
            <w:pPr>
              <w:jc w:val="center"/>
              <w:rPr>
                <w:highlight w:val="none"/>
              </w:rPr>
            </w:pPr>
            <w:r>
              <w:rPr>
                <w:highlight w:val="none"/>
              </w:rPr>
            </w:r>
            <w:r/>
          </w:p>
        </w:tc>
        <w:tc>
          <w:tcPr>
            <w:tcW w:w="1964" w:type="dxa"/>
            <w:vAlign w:val="center"/>
            <w:textDirection w:val="lrTb"/>
            <w:noWrap w:val="false"/>
          </w:tcPr>
          <w:p>
            <w:pPr>
              <w:jc w:val="center"/>
              <w:rPr>
                <w:highlight w:val="none"/>
              </w:rPr>
            </w:pPr>
            <w:r>
              <w:rPr>
                <w:highlight w:val="none"/>
              </w:rPr>
            </w:r>
            <w:r/>
          </w:p>
        </w:tc>
        <w:tc>
          <w:tcPr>
            <w:tcW w:w="1515" w:type="dxa"/>
            <w:vAlign w:val="center"/>
            <w:textDirection w:val="lrTb"/>
            <w:noWrap w:val="false"/>
          </w:tcPr>
          <w:p>
            <w:pPr>
              <w:jc w:val="center"/>
              <w:rPr>
                <w:highlight w:val="none"/>
              </w:rPr>
            </w:pPr>
            <w:r>
              <w:rPr>
                <w:highlight w:val="none"/>
              </w:rPr>
            </w:r>
            <w:r/>
          </w:p>
        </w:tc>
        <w:tc>
          <w:tcPr>
            <w:tcW w:w="1867" w:type="dxa"/>
            <w:vAlign w:val="center"/>
            <w:textDirection w:val="lrTb"/>
            <w:noWrap w:val="false"/>
          </w:tcPr>
          <w:p>
            <w:pPr>
              <w:jc w:val="center"/>
              <w:rPr>
                <w:highlight w:val="none"/>
              </w:rPr>
            </w:pPr>
            <w:r>
              <w:rPr>
                <w:highlight w:val="none"/>
              </w:rPr>
            </w:r>
            <w:r/>
          </w:p>
        </w:tc>
      </w:tr>
      <w:tr>
        <w:trPr>
          <w:trHeight w:val="510"/>
        </w:trPr>
        <w:tc>
          <w:tcPr>
            <w:tcW w:w="1329" w:type="dxa"/>
            <w:vAlign w:val="center"/>
            <w:textDirection w:val="lrTb"/>
            <w:noWrap w:val="false"/>
          </w:tcPr>
          <w:p>
            <w:pPr>
              <w:jc w:val="center"/>
              <w:rPr>
                <w:highlight w:val="none"/>
              </w:rPr>
            </w:pPr>
            <w:r>
              <w:rPr>
                <w:rFonts w:hint="eastAsia" w:ascii="宋体" w:hAnsi="宋体"/>
                <w:bCs/>
                <w:szCs w:val="21"/>
                <w:highlight w:val="none"/>
              </w:rPr>
              <w:t xml:space="preserve">...</w:t>
            </w:r>
            <w:r/>
          </w:p>
        </w:tc>
        <w:tc>
          <w:tcPr>
            <w:tcW w:w="1298" w:type="dxa"/>
            <w:textDirection w:val="lrTb"/>
            <w:noWrap w:val="false"/>
          </w:tcPr>
          <w:p>
            <w:pPr>
              <w:jc w:val="center"/>
              <w:rPr>
                <w:highlight w:val="none"/>
              </w:rPr>
            </w:pPr>
            <w:r>
              <w:rPr>
                <w:rFonts w:hint="eastAsia" w:ascii="宋体" w:hAnsi="宋体"/>
                <w:bCs/>
                <w:szCs w:val="21"/>
                <w:highlight w:val="none"/>
              </w:rPr>
              <w:t xml:space="preserve">……</w:t>
            </w:r>
            <w:r/>
          </w:p>
        </w:tc>
        <w:tc>
          <w:tcPr>
            <w:tcW w:w="1082" w:type="dxa"/>
            <w:textDirection w:val="lrTb"/>
            <w:noWrap w:val="false"/>
          </w:tcPr>
          <w:p>
            <w:pPr>
              <w:jc w:val="center"/>
              <w:rPr>
                <w:highlight w:val="none"/>
              </w:rPr>
            </w:pPr>
            <w:r>
              <w:rPr>
                <w:rFonts w:hint="eastAsia" w:ascii="宋体" w:hAnsi="宋体"/>
                <w:bCs/>
                <w:szCs w:val="21"/>
                <w:highlight w:val="none"/>
              </w:rPr>
              <w:t xml:space="preserve">……</w:t>
            </w:r>
            <w:r/>
          </w:p>
        </w:tc>
        <w:tc>
          <w:tcPr>
            <w:tcW w:w="1964" w:type="dxa"/>
            <w:textDirection w:val="lrTb"/>
            <w:noWrap w:val="false"/>
          </w:tcPr>
          <w:p>
            <w:pPr>
              <w:jc w:val="center"/>
              <w:rPr>
                <w:highlight w:val="none"/>
              </w:rPr>
            </w:pPr>
            <w:r>
              <w:rPr>
                <w:rFonts w:hint="eastAsia" w:ascii="宋体" w:hAnsi="宋体"/>
                <w:bCs/>
                <w:szCs w:val="21"/>
                <w:highlight w:val="none"/>
              </w:rPr>
              <w:t xml:space="preserve">……</w:t>
            </w:r>
            <w:r/>
          </w:p>
        </w:tc>
        <w:tc>
          <w:tcPr>
            <w:tcW w:w="1515" w:type="dxa"/>
            <w:textDirection w:val="lrTb"/>
            <w:noWrap w:val="false"/>
          </w:tcPr>
          <w:p>
            <w:pPr>
              <w:jc w:val="center"/>
              <w:rPr>
                <w:highlight w:val="none"/>
              </w:rPr>
            </w:pPr>
            <w:r>
              <w:rPr>
                <w:rFonts w:hint="eastAsia" w:ascii="宋体" w:hAnsi="宋体"/>
                <w:bCs/>
                <w:szCs w:val="21"/>
                <w:highlight w:val="none"/>
              </w:rPr>
              <w:t xml:space="preserve">……</w:t>
            </w:r>
            <w:r/>
          </w:p>
        </w:tc>
        <w:tc>
          <w:tcPr>
            <w:tcW w:w="1867" w:type="dxa"/>
            <w:textDirection w:val="lrTb"/>
            <w:noWrap w:val="false"/>
          </w:tcPr>
          <w:p>
            <w:pPr>
              <w:jc w:val="center"/>
              <w:rPr>
                <w:highlight w:val="none"/>
              </w:rPr>
            </w:pPr>
            <w:r>
              <w:rPr>
                <w:rFonts w:hint="eastAsia" w:ascii="宋体" w:hAnsi="宋体"/>
                <w:bCs/>
                <w:szCs w:val="21"/>
                <w:highlight w:val="none"/>
              </w:rPr>
              <w:t xml:space="preserve">...</w:t>
            </w:r>
            <w:r/>
          </w:p>
        </w:tc>
      </w:tr>
    </w:tbl>
    <w:p>
      <w:pPr>
        <w:rPr>
          <w:rFonts w:eastAsia="黑体"/>
          <w:bCs/>
          <w:sz w:val="24"/>
          <w:szCs w:val="24"/>
          <w:highlight w:val="none"/>
        </w:rPr>
      </w:pPr>
      <w:r>
        <w:rPr>
          <w:rFonts w:eastAsia="黑体"/>
          <w:bCs/>
          <w:sz w:val="24"/>
          <w:szCs w:val="24"/>
          <w:highlight w:val="none"/>
        </w:rPr>
      </w:r>
      <w:r/>
    </w:p>
    <w:p>
      <w:pPr>
        <w:rPr>
          <w:rFonts w:eastAsia="黑体"/>
          <w:bCs/>
          <w:sz w:val="24"/>
          <w:szCs w:val="24"/>
          <w:highlight w:val="none"/>
        </w:rPr>
      </w:pPr>
      <w:r>
        <w:rPr>
          <w:rFonts w:hint="eastAsia" w:eastAsia="黑体"/>
          <w:bCs/>
          <w:sz w:val="24"/>
          <w:szCs w:val="24"/>
          <w:highlight w:val="none"/>
        </w:rPr>
        <w:t xml:space="preserve">注：格式仅供参考，供应商可自拟</w:t>
      </w:r>
      <w:r/>
    </w:p>
    <w:p>
      <w:pPr>
        <w:rPr>
          <w:rFonts w:eastAsia="黑体"/>
          <w:bCs/>
          <w:sz w:val="24"/>
          <w:szCs w:val="24"/>
          <w:highlight w:val="none"/>
        </w:rPr>
      </w:pPr>
      <w:r>
        <w:rPr>
          <w:rFonts w:eastAsia="黑体"/>
          <w:bCs/>
          <w:sz w:val="24"/>
          <w:szCs w:val="24"/>
          <w:highlight w:val="none"/>
        </w:rPr>
      </w:r>
      <w:r/>
    </w:p>
    <w:p>
      <w:pPr>
        <w:rPr>
          <w:rFonts w:eastAsia="黑体"/>
          <w:bCs/>
          <w:sz w:val="24"/>
          <w:szCs w:val="24"/>
          <w:highlight w:val="none"/>
        </w:rPr>
        <w:outlineLvl w:val="0"/>
      </w:pPr>
      <w:r>
        <w:rPr>
          <w:rFonts w:hint="eastAsia" w:eastAsia="黑体"/>
          <w:bCs/>
          <w:sz w:val="24"/>
          <w:szCs w:val="24"/>
          <w:highlight w:val="none"/>
        </w:rPr>
        <w:br w:type="page" w:clear="all"/>
      </w:r>
      <w:r>
        <w:rPr>
          <w:rFonts w:hint="eastAsia" w:eastAsia="黑体"/>
          <w:bCs/>
          <w:sz w:val="24"/>
          <w:szCs w:val="24"/>
          <w:highlight w:val="none"/>
        </w:rPr>
        <w:t xml:space="preserve">（八）投标偏离表（格式）</w:t>
      </w:r>
      <w:r/>
    </w:p>
    <w:p>
      <w:pPr>
        <w:rPr>
          <w:rFonts w:eastAsia="黑体"/>
          <w:bCs/>
          <w:sz w:val="24"/>
          <w:szCs w:val="24"/>
          <w:highlight w:val="none"/>
        </w:rPr>
      </w:pPr>
      <w:r>
        <w:rPr>
          <w:rFonts w:eastAsia="黑体"/>
          <w:bCs/>
          <w:sz w:val="24"/>
          <w:szCs w:val="24"/>
          <w:highlight w:val="none"/>
        </w:rPr>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商务响应偏离表</w:t>
      </w:r>
      <w:r/>
    </w:p>
    <w:p>
      <w:pPr>
        <w:pStyle w:val="1268"/>
        <w:ind w:left="0" w:firstLine="0"/>
        <w:rPr>
          <w:rFonts w:hint="eastAsia" w:ascii="宋体" w:hAnsi="宋体" w:cs="宋体"/>
          <w:bCs/>
          <w:sz w:val="24"/>
          <w:highlight w:val="none"/>
        </w:rPr>
      </w:pPr>
      <w:r>
        <w:rPr>
          <w:rFonts w:hint="eastAsia" w:ascii="宋体" w:hAnsi="宋体" w:cs="宋体"/>
          <w:bCs/>
          <w:sz w:val="24"/>
          <w:highlight w:val="none"/>
        </w:rPr>
      </w:r>
      <w:r/>
    </w:p>
    <w:p>
      <w:pPr>
        <w:pStyle w:val="1268"/>
        <w:ind w:left="0" w:firstLine="0"/>
        <w:rPr>
          <w:rFonts w:hint="eastAsia" w:ascii="宋体" w:hAnsi="宋体" w:cs="宋体"/>
          <w:bCs/>
          <w:sz w:val="24"/>
          <w:highlight w:val="none"/>
        </w:rPr>
      </w:pPr>
      <w:r>
        <w:rPr>
          <w:rFonts w:hint="eastAsia" w:ascii="宋体" w:hAnsi="宋体" w:cs="宋体"/>
          <w:bCs/>
          <w:sz w:val="24"/>
          <w:highlight w:val="none"/>
        </w:rPr>
        <w:t xml:space="preserve">投标人名称（公章）：                            采购编号：</w:t>
      </w:r>
      <w:r/>
    </w:p>
    <w:p>
      <w:pPr>
        <w:rPr>
          <w:highlight w:val="none"/>
        </w:rPr>
      </w:pPr>
      <w:r>
        <w:rPr>
          <w:highlight w:val="none"/>
        </w:rPr>
      </w:r>
      <w:r/>
    </w:p>
    <w:tbl>
      <w:tblPr>
        <w:tblStyle w:val="722"/>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spacing w:line="400" w:lineRule="exact"/>
        <w:rPr>
          <w:rFonts w:ascii="宋体" w:hAnsi="宋体"/>
          <w:bCs/>
          <w:szCs w:val="21"/>
          <w:highlight w:val="none"/>
        </w:rPr>
      </w:pPr>
      <w:r>
        <w:rPr>
          <w:rFonts w:hint="eastAsia" w:ascii="宋体" w:hAnsi="宋体"/>
          <w:bCs/>
          <w:szCs w:val="21"/>
          <w:highlight w:val="none"/>
        </w:rPr>
        <w:t xml:space="preserve">（4）本表如需要可自行延长。</w:t>
      </w:r>
      <w:r/>
    </w:p>
    <w:p>
      <w:pPr>
        <w:ind w:firstLine="420"/>
        <w:rPr>
          <w:rFonts w:ascii="黑体" w:hAnsi="宋体" w:eastAsia="黑体"/>
          <w:bCs/>
          <w:sz w:val="24"/>
          <w:highlight w:val="none"/>
        </w:rPr>
      </w:pPr>
      <w:r>
        <w:rPr>
          <w:rFonts w:ascii="黑体" w:hAnsi="宋体" w:eastAsia="黑体"/>
          <w:bCs/>
          <w:sz w:val="24"/>
          <w:highlight w:val="none"/>
        </w:rPr>
      </w:r>
      <w:r/>
    </w:p>
    <w:p>
      <w:pPr>
        <w:ind w:firstLine="420"/>
        <w:rPr>
          <w:rFonts w:ascii="黑体" w:hAnsi="宋体" w:eastAsia="黑体"/>
          <w:bCs/>
          <w:sz w:val="24"/>
          <w:highlight w:val="none"/>
        </w:rPr>
      </w:pPr>
      <w:r>
        <w:rPr>
          <w:rFonts w:ascii="黑体" w:hAnsi="宋体" w:eastAsia="黑体"/>
          <w:bCs/>
          <w:sz w:val="24"/>
          <w:highlight w:val="none"/>
        </w:rPr>
      </w:r>
      <w:r/>
    </w:p>
    <w:p>
      <w:pPr>
        <w:spacing w:line="400" w:lineRule="exact"/>
        <w:rPr>
          <w:rFonts w:ascii="黑体" w:hAnsi="宋体" w:eastAsia="黑体"/>
          <w:bCs/>
          <w:sz w:val="24"/>
          <w:highlight w:val="none"/>
        </w:rPr>
      </w:pPr>
      <w:r>
        <w:rPr>
          <w:rFonts w:ascii="黑体" w:hAnsi="宋体" w:eastAsia="黑体"/>
          <w:bCs/>
          <w:sz w:val="24"/>
          <w:highlight w:val="none"/>
        </w:rPr>
      </w:r>
      <w:r/>
    </w:p>
    <w:p>
      <w:pPr>
        <w:spacing w:line="440" w:lineRule="exact"/>
        <w:rPr>
          <w:rFonts w:ascii="宋体" w:hAnsi="宋体"/>
          <w:sz w:val="24"/>
          <w:highlight w:val="none"/>
        </w:rPr>
      </w:pPr>
      <w:r>
        <w:rPr>
          <w:rFonts w:hint="eastAsia" w:ascii="宋体" w:hAnsi="宋体"/>
          <w:sz w:val="24"/>
          <w:highlight w:val="none"/>
        </w:rPr>
        <w:br w:type="page" w:clear="all"/>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技术响应偏离表</w:t>
      </w:r>
      <w:r/>
    </w:p>
    <w:p>
      <w:pPr>
        <w:spacing w:line="400" w:lineRule="exact"/>
        <w:rPr>
          <w:rFonts w:ascii="黑体" w:eastAsia="黑体"/>
          <w:bCs/>
          <w:sz w:val="24"/>
          <w:highlight w:val="none"/>
        </w:rPr>
      </w:pPr>
      <w:r>
        <w:rPr>
          <w:rFonts w:ascii="黑体" w:eastAsia="黑体"/>
          <w:bCs/>
          <w:sz w:val="24"/>
          <w:highlight w:val="none"/>
        </w:rPr>
      </w:r>
      <w:r/>
    </w:p>
    <w:p>
      <w:pPr>
        <w:pStyle w:val="1268"/>
        <w:ind w:left="0" w:firstLine="0"/>
        <w:rPr>
          <w:rFonts w:ascii="黑体" w:eastAsia="黑体"/>
          <w:bCs/>
          <w:sz w:val="24"/>
          <w:highlight w:val="none"/>
        </w:rPr>
      </w:pPr>
      <w:r>
        <w:rPr>
          <w:rFonts w:hint="eastAsia" w:ascii="宋体" w:hAnsi="宋体" w:cs="宋体"/>
          <w:bCs/>
          <w:sz w:val="24"/>
          <w:highlight w:val="none"/>
        </w:rPr>
        <w:t xml:space="preserve">投标人名称（公章）：                            采购编号：</w:t>
      </w:r>
      <w:r/>
    </w:p>
    <w:tbl>
      <w:tblPr>
        <w:tblStyle w:val="722"/>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ind w:firstLine="480"/>
        <w:rPr>
          <w:rFonts w:ascii="宋体" w:hAnsi="宋体"/>
          <w:bCs/>
          <w:sz w:val="24"/>
          <w:szCs w:val="24"/>
          <w:highlight w:val="none"/>
        </w:rPr>
      </w:pPr>
      <w:r>
        <w:rPr>
          <w:rFonts w:hint="eastAsia" w:ascii="宋体" w:hAnsi="宋体"/>
          <w:bCs/>
          <w:szCs w:val="21"/>
          <w:highlight w:val="none"/>
        </w:rPr>
        <w:t xml:space="preserve">本表如需要可自行延长。</w:t>
      </w:r>
      <w:r/>
    </w:p>
    <w:p>
      <w:pPr>
        <w:pStyle w:val="982"/>
        <w:rPr>
          <w:highlight w:val="none"/>
        </w:rPr>
      </w:pPr>
      <w:r>
        <w:rPr>
          <w:highlight w:val="none"/>
        </w:rPr>
      </w:r>
      <w:r/>
    </w:p>
    <w:p>
      <w:pPr>
        <w:pStyle w:val="982"/>
        <w:rPr>
          <w:highlight w:val="none"/>
        </w:rPr>
      </w:pPr>
      <w:r>
        <w:rPr>
          <w:highlight w:val="none"/>
        </w:rPr>
      </w:r>
      <w:r/>
    </w:p>
    <w:p>
      <w:pPr>
        <w:rPr>
          <w:highlight w:val="none"/>
        </w:rPr>
        <w:outlineLvl w:val="0"/>
      </w:pPr>
      <w:r>
        <w:rPr>
          <w:highlight w:val="none"/>
        </w:rPr>
        <w:br w:type="page" w:clear="all"/>
      </w:r>
      <w:r/>
    </w:p>
    <w:p>
      <w:pPr>
        <w:rPr>
          <w:rFonts w:hint="eastAsia" w:ascii="黑体" w:hAnsi="黑体" w:eastAsia="黑体" w:cs="黑体"/>
          <w:sz w:val="24"/>
          <w:szCs w:val="24"/>
          <w:highlight w:val="none"/>
        </w:rPr>
        <w:outlineLvl w:val="0"/>
      </w:pP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参加采购活动前3年内(自公开招标文件发出之日起计算)在经营活动中没有重大违法记录的书面声明（格式）</w:t>
      </w:r>
      <w:r/>
    </w:p>
    <w:p>
      <w:pPr>
        <w:rPr>
          <w:rFonts w:hint="eastAsia"/>
          <w:highlight w:val="none"/>
        </w:rPr>
        <w:outlineLvl w:val="0"/>
      </w:pPr>
      <w:r>
        <w:rPr>
          <w:rFonts w:hint="eastAsia"/>
          <w:highlight w:val="none"/>
        </w:rPr>
      </w:r>
      <w:r/>
    </w:p>
    <w:p>
      <w:pPr>
        <w:ind w:firstLine="480"/>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投标人名称（盖章）：</w:t>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日  期：</w:t>
      </w:r>
      <w:r/>
    </w:p>
    <w:p>
      <w:pPr>
        <w:rPr>
          <w:highlight w:val="none"/>
        </w:rPr>
        <w:outlineLvl w:val="0"/>
      </w:pPr>
      <w:r>
        <w:rPr>
          <w:highlight w:val="none"/>
        </w:rPr>
      </w:r>
      <w:r/>
    </w:p>
    <w:p>
      <w:pPr>
        <w:rPr>
          <w:highlight w:val="none"/>
        </w:rPr>
        <w:outlineLvl w:val="0"/>
      </w:pPr>
      <w:r>
        <w:rPr>
          <w:highlight w:val="none"/>
        </w:rPr>
      </w:r>
      <w:r/>
    </w:p>
    <w:p>
      <w:pPr>
        <w:rPr>
          <w:highlight w:val="none"/>
        </w:rPr>
        <w:outlineLvl w:val="0"/>
      </w:pPr>
      <w:r>
        <w:rPr>
          <w:highlight w:val="none"/>
        </w:rPr>
      </w:r>
      <w:r/>
    </w:p>
    <w:p>
      <w:pPr>
        <w:rPr>
          <w:highlight w:val="none"/>
        </w:rPr>
        <w:outlineLvl w:val="0"/>
      </w:pPr>
      <w:r>
        <w:rPr>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eastAsia="黑体"/>
          <w:bCs/>
          <w:sz w:val="24"/>
          <w:szCs w:val="24"/>
          <w:highlight w:val="none"/>
        </w:rPr>
        <w:outlineLvl w:val="0"/>
      </w:pPr>
      <w:r>
        <w:rPr>
          <w:rFonts w:hint="eastAsia"/>
          <w:highlight w:val="none"/>
        </w:rPr>
        <w:t xml:space="preserve">（</w:t>
      </w:r>
      <w:r>
        <w:rPr>
          <w:rFonts w:hint="eastAsia"/>
          <w:highlight w:val="none"/>
          <w:lang w:val="en-US" w:eastAsia="zh-CN"/>
        </w:rPr>
        <w:t xml:space="preserve">十</w:t>
      </w:r>
      <w:r>
        <w:rPr>
          <w:rFonts w:hint="eastAsia"/>
          <w:highlight w:val="none"/>
        </w:rPr>
        <w:t xml:space="preserve">）</w:t>
      </w:r>
      <w:r>
        <w:rPr>
          <w:rFonts w:hint="eastAsia" w:eastAsia="黑体"/>
          <w:bCs/>
          <w:sz w:val="24"/>
          <w:szCs w:val="24"/>
          <w:highlight w:val="none"/>
        </w:rPr>
        <w:t xml:space="preserve">技术文件（格式）：</w:t>
      </w:r>
      <w:r/>
    </w:p>
    <w:p>
      <w:pPr>
        <w:rPr>
          <w:rFonts w:eastAsia="黑体"/>
          <w:bCs/>
          <w:sz w:val="24"/>
          <w:szCs w:val="24"/>
          <w:highlight w:val="none"/>
        </w:rPr>
      </w:pPr>
      <w:r>
        <w:rPr>
          <w:rFonts w:eastAsia="黑体"/>
          <w:bCs/>
          <w:sz w:val="24"/>
          <w:szCs w:val="24"/>
          <w:highlight w:val="none"/>
        </w:rPr>
      </w:r>
      <w:r/>
    </w:p>
    <w:p>
      <w:pPr>
        <w:ind w:firstLine="480"/>
        <w:rPr>
          <w:rFonts w:ascii="黑体" w:hAnsi="宋体" w:eastAsia="黑体"/>
          <w:bCs/>
          <w:sz w:val="24"/>
          <w:szCs w:val="24"/>
          <w:highlight w:val="none"/>
        </w:rPr>
      </w:pPr>
      <w:r>
        <w:rPr>
          <w:rFonts w:ascii="黑体" w:hAnsi="宋体" w:eastAsia="黑体"/>
          <w:bCs/>
          <w:sz w:val="24"/>
          <w:szCs w:val="24"/>
          <w:highlight w:val="none"/>
        </w:rPr>
      </w:r>
      <w:r/>
    </w:p>
    <w:p>
      <w:pPr>
        <w:ind w:firstLine="480"/>
        <w:jc w:val="center"/>
        <w:rPr>
          <w:rFonts w:ascii="黑体" w:eastAsia="黑体"/>
          <w:bCs/>
          <w:sz w:val="28"/>
          <w:szCs w:val="28"/>
          <w:highlight w:val="none"/>
        </w:rPr>
      </w:pPr>
      <w:r>
        <w:rPr>
          <w:rFonts w:hint="eastAsia" w:eastAsia="黑体"/>
          <w:bCs/>
          <w:sz w:val="24"/>
          <w:szCs w:val="24"/>
          <w:highlight w:val="none"/>
        </w:rPr>
        <w:t xml:space="preserve">技术文件</w:t>
      </w:r>
      <w:r/>
    </w:p>
    <w:p>
      <w:pPr>
        <w:ind w:firstLine="643"/>
        <w:rPr>
          <w:rFonts w:ascii="黑体" w:hAnsi="宋体" w:eastAsia="黑体"/>
          <w:b/>
          <w:bCs/>
          <w:sz w:val="32"/>
          <w:highlight w:val="none"/>
        </w:rPr>
      </w:pPr>
      <w:r>
        <w:rPr>
          <w:rFonts w:ascii="黑体" w:hAnsi="宋体" w:eastAsia="黑体"/>
          <w:b/>
          <w:bCs/>
          <w:sz w:val="32"/>
          <w:highlight w:val="none"/>
        </w:rPr>
      </w:r>
      <w:r/>
    </w:p>
    <w:p>
      <w:pPr>
        <w:pStyle w:val="982"/>
        <w:rPr>
          <w:highlight w:val="none"/>
        </w:rPr>
      </w:pPr>
      <w:r>
        <w:rPr>
          <w:rFonts w:hint="eastAsia" w:ascii="宋体" w:hAnsi="宋体"/>
          <w:sz w:val="24"/>
          <w:highlight w:val="none"/>
        </w:rPr>
        <w:t xml:space="preserve">投标人</w:t>
      </w:r>
      <w:r>
        <w:rPr>
          <w:rFonts w:hint="eastAsia"/>
          <w:sz w:val="24"/>
          <w:highlight w:val="none"/>
        </w:rPr>
        <w:t xml:space="preserve">应按评分点编制完整的</w:t>
      </w:r>
      <w:r>
        <w:rPr>
          <w:rFonts w:hint="eastAsia"/>
          <w:sz w:val="24"/>
          <w:szCs w:val="22"/>
          <w:highlight w:val="none"/>
        </w:rPr>
        <w:t xml:space="preserve">技术文件</w:t>
      </w:r>
      <w:r>
        <w:rPr>
          <w:rFonts w:hint="eastAsia"/>
          <w:sz w:val="24"/>
          <w:highlight w:val="none"/>
        </w:rPr>
        <w:t xml:space="preserve">，</w:t>
      </w:r>
      <w:r>
        <w:rPr>
          <w:rFonts w:hint="eastAsia" w:ascii="宋体" w:hAnsi="宋体"/>
          <w:sz w:val="24"/>
          <w:highlight w:val="none"/>
        </w:rPr>
        <w:t xml:space="preserve">以便评审。</w:t>
      </w:r>
      <w:r/>
    </w:p>
    <w:p>
      <w:pPr>
        <w:ind w:right="153"/>
        <w:spacing w:after="120" w:line="240" w:lineRule="auto"/>
        <w:tabs>
          <w:tab w:val="left" w:pos="0" w:leader="none"/>
        </w:tabs>
        <w:rPr>
          <w:rFonts w:ascii="Arial" w:hAnsi="Arial" w:eastAsia="黑体"/>
          <w:bCs/>
          <w:sz w:val="24"/>
          <w:szCs w:val="32"/>
          <w:highlight w:val="none"/>
        </w:rPr>
        <w:outlineLvl w:val="0"/>
      </w:pPr>
      <w:r>
        <w:rPr>
          <w:rFonts w:hint="eastAsia" w:ascii="Arial" w:hAnsi="Arial" w:eastAsia="黑体"/>
          <w:bCs/>
          <w:sz w:val="24"/>
          <w:szCs w:val="32"/>
          <w:highlight w:val="none"/>
        </w:rPr>
        <w:br w:type="page" w:clear="all"/>
      </w:r>
      <w:r>
        <w:rPr>
          <w:rFonts w:hint="eastAsia" w:ascii="Arial" w:hAnsi="Arial" w:eastAsia="黑体"/>
          <w:bCs/>
          <w:sz w:val="24"/>
          <w:szCs w:val="32"/>
          <w:highlight w:val="none"/>
        </w:rPr>
        <w:t xml:space="preserve">（十</w:t>
      </w:r>
      <w:r>
        <w:rPr>
          <w:rFonts w:hint="eastAsia" w:ascii="Arial" w:hAnsi="Arial" w:eastAsia="黑体"/>
          <w:bCs/>
          <w:sz w:val="24"/>
          <w:szCs w:val="32"/>
          <w:highlight w:val="none"/>
          <w:lang w:val="en-US" w:eastAsia="zh-CN"/>
        </w:rPr>
        <w:t xml:space="preserve">一</w:t>
      </w:r>
      <w:r>
        <w:rPr>
          <w:rFonts w:hint="eastAsia" w:ascii="Arial" w:hAnsi="Arial" w:eastAsia="黑体"/>
          <w:bCs/>
          <w:sz w:val="24"/>
          <w:szCs w:val="32"/>
          <w:highlight w:val="none"/>
        </w:rPr>
        <w:t xml:space="preserve">）声明函</w:t>
      </w:r>
      <w:r>
        <w:rPr>
          <w:rFonts w:hint="eastAsia" w:eastAsia="黑体"/>
          <w:bCs/>
          <w:sz w:val="24"/>
          <w:szCs w:val="24"/>
          <w:highlight w:val="none"/>
        </w:rPr>
        <w:t xml:space="preserve">（格式）</w:t>
      </w:r>
      <w:r/>
    </w:p>
    <w:p>
      <w:pPr>
        <w:ind w:firstLine="560"/>
        <w:jc w:val="center"/>
        <w:spacing w:line="240" w:lineRule="auto"/>
        <w:rPr>
          <w:rFonts w:ascii="黑体" w:eastAsia="黑体"/>
          <w:bCs/>
          <w:sz w:val="28"/>
          <w:szCs w:val="28"/>
          <w:highlight w:val="none"/>
        </w:rPr>
      </w:pPr>
      <w:r/>
      <w:bookmarkStart w:id="13" w:name="OLE_LINK13"/>
      <w:r/>
      <w:bookmarkStart w:id="14" w:name="OLE_LINK14"/>
      <w:r/>
      <w:bookmarkStart w:id="15" w:name="_Hlk6917152"/>
      <w:r>
        <w:rPr>
          <w:rFonts w:ascii="黑体" w:eastAsia="黑体"/>
          <w:bCs/>
          <w:sz w:val="28"/>
          <w:szCs w:val="28"/>
          <w:highlight w:val="none"/>
        </w:rPr>
        <w:t xml:space="preserve">中小企业声明函（货物）</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24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24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rFonts w:hint="eastAsia"/>
          <w:highlight w:val="none"/>
        </w:rPr>
      </w:pPr>
      <w:r>
        <w:rPr>
          <w:rFonts w:hint="eastAsia"/>
          <w:highlight w:val="none"/>
        </w:rPr>
      </w:r>
      <w:r/>
    </w:p>
    <w:p>
      <w:pPr>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ind w:firstLine="420"/>
        <w:spacing w:line="360" w:lineRule="auto"/>
        <w:rPr>
          <w:rFonts w:hint="eastAsia"/>
          <w:highlight w:val="none"/>
        </w:rPr>
      </w:pPr>
      <w:r>
        <w:rPr>
          <w:rFonts w:hint="eastAsia"/>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highlight w:val="none"/>
        </w:rPr>
        <w:outlineLvl w:val="0"/>
      </w:pPr>
      <w:r>
        <w:rPr>
          <w:rFonts w:hint="eastAsia" w:eastAsia="黑体"/>
          <w:bCs/>
          <w:sz w:val="24"/>
          <w:szCs w:val="24"/>
          <w:highlight w:val="none"/>
        </w:rPr>
        <w:t xml:space="preserve">（十</w:t>
      </w:r>
      <w:r>
        <w:rPr>
          <w:rFonts w:hint="eastAsia" w:eastAsia="黑体"/>
          <w:bCs/>
          <w:sz w:val="24"/>
          <w:szCs w:val="24"/>
          <w:highlight w:val="none"/>
          <w:lang w:val="en-US" w:eastAsia="zh-CN"/>
        </w:rPr>
        <w:t xml:space="preserve">二</w:t>
      </w:r>
      <w:r>
        <w:rPr>
          <w:rFonts w:hint="eastAsia" w:eastAsia="黑体"/>
          <w:bCs/>
          <w:sz w:val="24"/>
          <w:szCs w:val="24"/>
          <w:highlight w:val="none"/>
        </w:rPr>
        <w:t xml:space="preserve">）（投标人）残疾人福利性单位声明函（格式）：</w:t>
      </w:r>
      <w:bookmarkEnd w:id="13"/>
      <w:r/>
      <w:bookmarkEnd w:id="14"/>
      <w:r/>
      <w:r/>
    </w:p>
    <w:p>
      <w:pPr>
        <w:jc w:val="center"/>
        <w:rPr>
          <w:rFonts w:ascii="黑体" w:eastAsia="黑体"/>
          <w:bCs/>
          <w:sz w:val="28"/>
          <w:szCs w:val="28"/>
          <w:highlight w:val="none"/>
        </w:rPr>
      </w:pPr>
      <w:r>
        <w:rPr>
          <w:rFonts w:ascii="黑体" w:eastAsia="黑体"/>
          <w:bCs/>
          <w:sz w:val="28"/>
          <w:szCs w:val="28"/>
          <w:highlight w:val="none"/>
        </w:rPr>
      </w:r>
      <w:r/>
    </w:p>
    <w:p>
      <w:pPr>
        <w:pStyle w:val="845"/>
        <w:rPr>
          <w:highlight w:val="none"/>
        </w:rPr>
      </w:pPr>
      <w:r>
        <w:rPr>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残疾人福利性单位声明函</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highlight w:val="none"/>
          <w:u w:val="single"/>
        </w:rPr>
        <w:t xml:space="preserve">             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bookmarkEnd w:id="15"/>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rPr>
          <w:highlight w:val="none"/>
        </w:rPr>
      </w:pPr>
      <w:r>
        <w:rPr>
          <w:highlight w:val="none"/>
        </w:rPr>
      </w:r>
      <w:r/>
    </w:p>
    <w:p>
      <w:pPr>
        <w:pStyle w:val="982"/>
        <w:ind w:firstLine="0"/>
        <w:rPr>
          <w:rFonts w:eastAsia="黑体"/>
          <w:bCs/>
          <w:sz w:val="24"/>
          <w:highlight w:val="none"/>
        </w:rPr>
        <w:outlineLvl w:val="0"/>
      </w:pPr>
      <w:r>
        <w:rPr>
          <w:rFonts w:hint="eastAsia" w:eastAsia="黑体"/>
          <w:bCs/>
          <w:sz w:val="24"/>
          <w:highlight w:val="none"/>
        </w:rPr>
        <w:br w:type="page" w:clear="all"/>
      </w:r>
      <w:r>
        <w:rPr>
          <w:rFonts w:hint="eastAsia" w:eastAsia="黑体"/>
          <w:bCs/>
          <w:sz w:val="24"/>
          <w:highlight w:val="none"/>
        </w:rPr>
        <w:t xml:space="preserve">（十</w:t>
      </w:r>
      <w:r>
        <w:rPr>
          <w:rFonts w:hint="eastAsia" w:eastAsia="黑体"/>
          <w:bCs/>
          <w:sz w:val="24"/>
          <w:highlight w:val="none"/>
          <w:lang w:val="en-US" w:eastAsia="zh-CN"/>
        </w:rPr>
        <w:t xml:space="preserve">三</w:t>
      </w:r>
      <w:r>
        <w:rPr>
          <w:rFonts w:hint="eastAsia" w:eastAsia="黑体"/>
          <w:bCs/>
          <w:sz w:val="24"/>
          <w:highlight w:val="none"/>
        </w:rPr>
        <w:t xml:space="preserve">）其他资料</w:t>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outlineLvl w:val="0"/>
      </w:pPr>
      <w:r>
        <w:rPr>
          <w:rFonts w:hint="eastAsia"/>
          <w:b/>
          <w:bCs/>
          <w:sz w:val="24"/>
          <w:szCs w:val="24"/>
          <w:highlight w:val="none"/>
        </w:rPr>
        <w:t xml:space="preserve">投标人认为有必要提供的声明和文件，如有自拟并自行添加</w:t>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宋体" w:hAnsi="宋体" w:cs="宋体"/>
          <w:sz w:val="24"/>
          <w:szCs w:val="24"/>
          <w:highlight w:val="none"/>
        </w:rPr>
      </w:pPr>
      <w:r>
        <w:rPr>
          <w:rFonts w:hint="eastAsia" w:ascii="宋体" w:hAnsi="宋体" w:cs="宋体"/>
          <w:sz w:val="24"/>
          <w:szCs w:val="24"/>
          <w:highlight w:val="none"/>
        </w:rPr>
        <w:t xml:space="preserve">投标人名称（公章）：</w:t>
      </w:r>
      <w:r/>
    </w:p>
    <w:p>
      <w:pPr>
        <w:rPr>
          <w:rFonts w:ascii="宋体" w:hAnsi="宋体" w:cs="宋体"/>
          <w:sz w:val="24"/>
          <w:szCs w:val="24"/>
          <w:highlight w:val="none"/>
        </w:rPr>
      </w:pPr>
      <w:r>
        <w:rPr>
          <w:rFonts w:hint="eastAsia" w:ascii="宋体" w:hAnsi="宋体" w:cs="宋体"/>
          <w:sz w:val="24"/>
          <w:szCs w:val="24"/>
          <w:highlight w:val="none"/>
        </w:rPr>
        <w:t xml:space="preserve">                                     法定代表人或授权委托人（签字）：</w:t>
      </w:r>
      <w:r/>
    </w:p>
    <w:p>
      <w:pPr>
        <w:jc w:val="center"/>
        <w:rPr>
          <w:rFonts w:ascii="宋体" w:hAnsi="宋体" w:cs="宋体"/>
          <w:sz w:val="24"/>
          <w:szCs w:val="24"/>
          <w:highlight w:val="none"/>
        </w:rPr>
      </w:pPr>
      <w:r>
        <w:rPr>
          <w:rFonts w:hint="eastAsia" w:ascii="宋体" w:hAnsi="宋体" w:cs="宋体"/>
          <w:sz w:val="24"/>
          <w:szCs w:val="24"/>
          <w:highlight w:val="none"/>
        </w:rPr>
        <w:t xml:space="preserve">                                     日期：     年  月   日</w:t>
      </w:r>
      <w:r/>
    </w:p>
    <w:sectPr>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新宋体">
    <w:panose1 w:val="02010609030101010101"/>
  </w:font>
  <w:font w:name="Gungsuh">
    <w:panose1 w:val="02010600040101010101"/>
  </w:font>
  <w:font w:name="CIDFont+F2">
    <w:panose1 w:val="020B0503020202020204"/>
  </w:font>
  <w:font w:name="MS Sans Serif">
    <w:panose1 w:val="020B0503020202020204"/>
  </w:font>
  <w:font w:name="文鼎小标宋简">
    <w:panose1 w:val="020B0503020202020204"/>
  </w:font>
  <w:font w:name="等线">
    <w:panose1 w:val="02010600030101010101"/>
  </w:font>
  <w:font w:name="仿宋">
    <w:panose1 w:val="02010609060101010101"/>
  </w:font>
  <w:font w:name="MingLiU">
    <w:panose1 w:val="02020500000000000000"/>
  </w:font>
  <w:font w:name="Tahoma">
    <w:panose1 w:val="020B0604030504040204"/>
  </w:font>
  <w:font w:name="PMingLiU">
    <w:panose1 w:val="02020500000000000000"/>
  </w:font>
  <w:font w:name="华文细黑">
    <w:panose1 w:val="02010600040101010101"/>
  </w:font>
  <w:font w:name="Cambria">
    <w:panose1 w:val="02040503050406030204"/>
  </w:font>
  <w:font w:name="微软雅黑">
    <w:panose1 w:val="020B0503020204020204"/>
  </w:font>
  <w:font w:name="Calibri">
    <w:panose1 w:val="020F0502020204030204"/>
  </w:font>
  <w:font w:name="Helvetica Neue">
    <w:panose1 w:val="020B0503020202020204"/>
  </w:font>
  <w:font w:name="Wingdings">
    <w:panose1 w:val="05000000000000000000"/>
  </w:font>
  <w:font w:name="华文楷体">
    <w:panose1 w:val="02010600040101010101"/>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right"/>
      <w:tabs>
        <w:tab w:val="center" w:pos="4153" w:leader="none"/>
        <w:tab w:val="clear" w:pos="7143" w:leader="none"/>
        <w:tab w:val="right" w:pos="8306" w:leader="none"/>
        <w:tab w:val="clear" w:pos="14287" w:leader="none"/>
      </w:tabs>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bullet"/>
      <w:pStyle w:val="1224"/>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91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4">
    <w:multiLevelType w:val="hybridMultilevel"/>
    <w:lvl w:ilvl="0">
      <w:start w:val="1"/>
      <w:numFmt w:val="bullet"/>
      <w:pStyle w:val="73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3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pStyle w:val="1312"/>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9">
    <w:multiLevelType w:val="hybridMultilevel"/>
    <w:lvl w:ilvl="0">
      <w:start w:val="1"/>
      <w:numFmt w:val="decimal"/>
      <w:pStyle w:val="1344"/>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4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12">
    <w:name w:val="Heading 1"/>
    <w:basedOn w:val="711"/>
    <w:next w:val="711"/>
    <w:link w:val="1288"/>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1373"/>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23"/>
    <w:link w:val="1043"/>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1075"/>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130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1131"/>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987"/>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1137"/>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uiPriority w:val="0"/>
    <w:qFormat/>
    <w:pPr>
      <w:ind w:firstLine="420"/>
      <w:jc w:val="left"/>
      <w:widowControl/>
    </w:pPr>
    <w:rPr>
      <w:sz w:val="20"/>
    </w:rPr>
  </w:style>
  <w:style w:type="paragraph" w:styleId="724">
    <w:name w:val="toc 7"/>
    <w:basedOn w:val="711"/>
    <w:next w:val="711"/>
    <w:uiPriority w:val="39"/>
    <w:unhideWhenUsed/>
    <w:qFormat/>
    <w:pPr>
      <w:ind w:left="1701"/>
      <w:spacing w:after="57"/>
    </w:pPr>
  </w:style>
  <w:style w:type="paragraph" w:styleId="725">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index 5"/>
    <w:basedOn w:val="711"/>
    <w:next w:val="711"/>
    <w:uiPriority w:val="0"/>
    <w:qFormat/>
    <w:pPr>
      <w:ind w:left="800"/>
    </w:pPr>
  </w:style>
  <w:style w:type="paragraph" w:styleId="727">
    <w:name w:val="annotation text"/>
    <w:basedOn w:val="711"/>
    <w:link w:val="974"/>
    <w:uiPriority w:val="99"/>
    <w:semiHidden/>
    <w:unhideWhenUsed/>
    <w:qFormat/>
    <w:pPr>
      <w:jc w:val="left"/>
    </w:pPr>
  </w:style>
  <w:style w:type="paragraph" w:styleId="728">
    <w:name w:val="Body Text"/>
    <w:basedOn w:val="711"/>
    <w:next w:val="729"/>
    <w:uiPriority w:val="99"/>
    <w:qFormat/>
    <w:rPr>
      <w:rFonts w:ascii="华文中宋" w:eastAsia="华文中宋"/>
      <w:bCs/>
      <w:sz w:val="28"/>
    </w:rPr>
  </w:style>
  <w:style w:type="paragraph" w:styleId="729">
    <w:name w:val="Subtitle"/>
    <w:basedOn w:val="711"/>
    <w:next w:val="711"/>
    <w:link w:val="1001"/>
    <w:uiPriority w:val="11"/>
    <w:qFormat/>
    <w:pPr>
      <w:spacing w:before="200" w:after="200"/>
    </w:pPr>
    <w:rPr>
      <w:sz w:val="24"/>
      <w:szCs w:val="24"/>
    </w:rPr>
  </w:style>
  <w:style w:type="paragraph" w:styleId="730">
    <w:name w:val="Body Text Indent"/>
    <w:basedOn w:val="711"/>
    <w:next w:val="731"/>
    <w:uiPriority w:val="99"/>
    <w:unhideWhenUsed/>
    <w:qFormat/>
    <w:pPr>
      <w:ind w:left="420"/>
      <w:spacing w:after="120"/>
    </w:pPr>
    <w:rPr>
      <w:sz w:val="24"/>
      <w:szCs w:val="21"/>
    </w:rPr>
  </w:style>
  <w:style w:type="paragraph" w:styleId="731">
    <w:name w:val="envelope return"/>
    <w:basedOn w:val="711"/>
    <w:uiPriority w:val="0"/>
    <w:qFormat/>
    <w:rPr>
      <w:rFonts w:ascii="Arial" w:hAnsi="Arial"/>
    </w:rPr>
  </w:style>
  <w:style w:type="paragraph" w:styleId="732">
    <w:name w:val="List Bullet 2"/>
    <w:basedOn w:val="711"/>
    <w:uiPriority w:val="99"/>
    <w:semiHidden/>
    <w:unhideWhenUsed/>
    <w:qFormat/>
    <w:pPr>
      <w:numPr>
        <w:ilvl w:val="0"/>
        <w:numId w:val="1"/>
      </w:numPr>
    </w:pPr>
  </w:style>
  <w:style w:type="paragraph" w:styleId="733">
    <w:name w:val="index 4"/>
    <w:basedOn w:val="711"/>
    <w:next w:val="711"/>
    <w:uiPriority w:val="0"/>
    <w:qFormat/>
    <w:pPr>
      <w:ind w:left="600"/>
    </w:p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uiPriority w:val="0"/>
    <w:qFormat/>
    <w:rPr>
      <w:rFonts w:ascii="宋体" w:hAnsi="Courier New" w:eastAsia="楷体_GB2312"/>
      <w:sz w:val="26"/>
    </w:rPr>
  </w:style>
  <w:style w:type="paragraph" w:styleId="737">
    <w:name w:val="List Bullet 5"/>
    <w:basedOn w:val="711"/>
    <w:uiPriority w:val="99"/>
    <w:semiHidden/>
    <w:unhideWhenUsed/>
    <w:qFormat/>
    <w:pPr>
      <w:numPr>
        <w:ilvl w:val="0"/>
        <w:numId w:val="2"/>
      </w:numPr>
    </w:pPr>
  </w:style>
  <w:style w:type="paragraph" w:styleId="738">
    <w:name w:val="toc 8"/>
    <w:basedOn w:val="711"/>
    <w:next w:val="711"/>
    <w:uiPriority w:val="39"/>
    <w:unhideWhenUsed/>
    <w:qFormat/>
    <w:pPr>
      <w:ind w:left="1984"/>
      <w:spacing w:after="57"/>
    </w:pPr>
  </w:style>
  <w:style w:type="paragraph" w:styleId="739">
    <w:name w:val="endnote text"/>
    <w:basedOn w:val="711"/>
    <w:link w:val="972"/>
    <w:uiPriority w:val="99"/>
    <w:semiHidden/>
    <w:unhideWhenUsed/>
    <w:qFormat/>
    <w:pPr>
      <w:spacing w:line="240" w:lineRule="auto"/>
    </w:pPr>
    <w:rPr>
      <w:sz w:val="20"/>
    </w:rPr>
  </w:style>
  <w:style w:type="paragraph" w:styleId="740">
    <w:name w:val="Balloon Text"/>
    <w:basedOn w:val="711"/>
    <w:link w:val="1291"/>
    <w:uiPriority w:val="99"/>
    <w:semiHidden/>
    <w:unhideWhenUsed/>
    <w:qFormat/>
    <w:pPr>
      <w:spacing w:line="240" w:lineRule="auto"/>
    </w:pPr>
    <w:rPr>
      <w:sz w:val="18"/>
      <w:szCs w:val="18"/>
    </w:rPr>
  </w:style>
  <w:style w:type="paragraph" w:styleId="741">
    <w:name w:val="Footer"/>
    <w:basedOn w:val="711"/>
    <w:link w:val="1049"/>
    <w:uiPriority w:val="99"/>
    <w:unhideWhenUsed/>
    <w:qFormat/>
    <w:pPr>
      <w:spacing w:line="240" w:lineRule="auto"/>
      <w:tabs>
        <w:tab w:val="center" w:pos="7143" w:leader="none"/>
        <w:tab w:val="right" w:pos="14287" w:leader="none"/>
      </w:tabs>
    </w:pPr>
  </w:style>
  <w:style w:type="paragraph" w:styleId="742">
    <w:name w:val="Header"/>
    <w:basedOn w:val="711"/>
    <w:link w:val="858"/>
    <w:uiPriority w:val="99"/>
    <w:unhideWhenUsed/>
    <w:qFormat/>
    <w:pPr>
      <w:spacing w:line="240" w:lineRule="auto"/>
      <w:tabs>
        <w:tab w:val="center" w:pos="7143" w:leader="none"/>
        <w:tab w:val="right" w:pos="14287" w:leader="none"/>
      </w:tabs>
    </w:pPr>
  </w:style>
  <w:style w:type="paragraph" w:styleId="743">
    <w:name w:val="toc 1"/>
    <w:basedOn w:val="711"/>
    <w:next w:val="711"/>
    <w:uiPriority w:val="39"/>
    <w:unhideWhenUsed/>
    <w:qFormat/>
    <w:pPr>
      <w:spacing w:after="57"/>
    </w:pPr>
  </w:style>
  <w:style w:type="paragraph" w:styleId="744">
    <w:name w:val="toc 4"/>
    <w:basedOn w:val="711"/>
    <w:next w:val="711"/>
    <w:uiPriority w:val="39"/>
    <w:unhideWhenUsed/>
    <w:qFormat/>
    <w:pPr>
      <w:ind w:left="850"/>
      <w:spacing w:after="57"/>
    </w:pPr>
  </w:style>
  <w:style w:type="paragraph" w:styleId="745">
    <w:name w:val="List"/>
    <w:basedOn w:val="711"/>
    <w:uiPriority w:val="0"/>
    <w:qFormat/>
    <w:pPr>
      <w:ind w:left="420" w:hanging="420"/>
      <w:spacing w:after="20" w:line="288" w:lineRule="auto"/>
      <w:tabs>
        <w:tab w:val="left" w:pos="420" w:leader="none"/>
      </w:tabs>
    </w:pPr>
    <w:rPr>
      <w:lang w:val="en-GB" w:eastAsia="en-GB"/>
    </w:rPr>
  </w:style>
  <w:style w:type="paragraph" w:styleId="746">
    <w:name w:val="footnote text"/>
    <w:basedOn w:val="711"/>
    <w:link w:val="831"/>
    <w:uiPriority w:val="99"/>
    <w:semiHidden/>
    <w:unhideWhenUsed/>
    <w:qFormat/>
    <w:pPr>
      <w:spacing w:after="40" w:line="240" w:lineRule="auto"/>
    </w:pPr>
    <w:rPr>
      <w:sz w:val="18"/>
    </w:rPr>
  </w:style>
  <w:style w:type="paragraph" w:styleId="747">
    <w:name w:val="toc 6"/>
    <w:basedOn w:val="711"/>
    <w:next w:val="711"/>
    <w:uiPriority w:val="39"/>
    <w:unhideWhenUsed/>
    <w:qFormat/>
    <w:pPr>
      <w:ind w:left="1417"/>
      <w:spacing w:after="57"/>
    </w:pPr>
  </w:style>
  <w:style w:type="paragraph" w:styleId="748">
    <w:name w:val="table of figures"/>
    <w:basedOn w:val="711"/>
    <w:next w:val="711"/>
    <w:uiPriority w:val="99"/>
    <w:unhideWhenUsed/>
    <w:qFormat/>
  </w:style>
  <w:style w:type="paragraph" w:styleId="749">
    <w:name w:val="toc 2"/>
    <w:basedOn w:val="711"/>
    <w:next w:val="711"/>
    <w:uiPriority w:val="39"/>
    <w:unhideWhenUsed/>
    <w:qFormat/>
    <w:pPr>
      <w:ind w:left="283"/>
      <w:spacing w:after="57"/>
    </w:pPr>
  </w:style>
  <w:style w:type="paragraph" w:styleId="750">
    <w:name w:val="toc 9"/>
    <w:basedOn w:val="711"/>
    <w:next w:val="711"/>
    <w:uiPriority w:val="39"/>
    <w:unhideWhenUsed/>
    <w:qFormat/>
    <w:pPr>
      <w:ind w:left="2268"/>
      <w:spacing w:after="57"/>
    </w:pPr>
  </w:style>
  <w:style w:type="paragraph" w:styleId="751">
    <w:name w:val="Body Text 2"/>
    <w:basedOn w:val="711"/>
    <w:uiPriority w:val="0"/>
    <w:qFormat/>
    <w:pPr>
      <w:ind w:firstLine="420"/>
      <w:spacing w:after="20" w:line="720" w:lineRule="auto"/>
    </w:pPr>
    <w:rPr>
      <w:sz w:val="30"/>
    </w:rPr>
  </w:style>
  <w:style w:type="paragraph" w:styleId="752">
    <w:name w:val="Normal (Web)"/>
    <w:basedOn w:val="711"/>
    <w:uiPriority w:val="0"/>
    <w:qFormat/>
    <w:pPr>
      <w:ind w:firstLine="420"/>
      <w:jc w:val="left"/>
      <w:spacing w:before="100" w:beforeAutospacing="1" w:after="100" w:afterAutospacing="1" w:line="288" w:lineRule="auto"/>
      <w:widowControl/>
    </w:pPr>
    <w:rPr>
      <w:rFonts w:ascii="宋体" w:hAnsi="宋体"/>
      <w:sz w:val="24"/>
    </w:rPr>
  </w:style>
  <w:style w:type="paragraph" w:styleId="753">
    <w:name w:val="Title"/>
    <w:basedOn w:val="711"/>
    <w:next w:val="711"/>
    <w:link w:val="1145"/>
    <w:uiPriority w:val="10"/>
    <w:qFormat/>
    <w:pPr>
      <w:contextualSpacing/>
      <w:spacing w:before="300" w:after="200"/>
    </w:pPr>
    <w:rPr>
      <w:sz w:val="48"/>
      <w:szCs w:val="48"/>
    </w:rPr>
  </w:style>
  <w:style w:type="paragraph" w:styleId="754">
    <w:name w:val="annotation subject"/>
    <w:basedOn w:val="727"/>
    <w:next w:val="727"/>
    <w:link w:val="973"/>
    <w:uiPriority w:val="99"/>
    <w:semiHidden/>
    <w:unhideWhenUsed/>
    <w:qFormat/>
    <w:rPr>
      <w:b/>
      <w:bCs/>
    </w:rPr>
  </w:style>
  <w:style w:type="paragraph" w:styleId="755">
    <w:name w:val="Body Text First Indent"/>
    <w:basedOn w:val="728"/>
    <w:uiPriority w:val="0"/>
    <w:qFormat/>
    <w:pPr>
      <w:ind w:firstLine="420"/>
      <w:spacing w:after="120"/>
    </w:pPr>
    <w:rPr>
      <w:rFonts w:ascii="Times New Roman" w:eastAsia="宋体"/>
      <w:sz w:val="21"/>
    </w:rPr>
  </w:style>
  <w:style w:type="paragraph" w:styleId="756">
    <w:name w:val="Body Text First Indent 2"/>
    <w:basedOn w:val="730"/>
    <w:next w:val="755"/>
    <w:uiPriority w:val="0"/>
    <w:unhideWhenUsed/>
    <w:qFormat/>
    <w:pPr>
      <w:ind w:firstLine="420"/>
      <w:spacing w:line="240" w:lineRule="auto"/>
    </w:pPr>
    <w:rPr>
      <w:sz w:val="20"/>
      <w:szCs w:val="24"/>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page number"/>
    <w:basedOn w:val="721"/>
    <w:uiPriority w:val="0"/>
    <w:qFormat/>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annotation reference"/>
    <w:basedOn w:val="721"/>
    <w:uiPriority w:val="99"/>
    <w:semiHidden/>
    <w:unhideWhenUsed/>
    <w:qFormat/>
    <w:rPr>
      <w:sz w:val="21"/>
      <w:szCs w:val="21"/>
    </w:rPr>
  </w:style>
  <w:style w:type="character" w:styleId="762">
    <w:name w:val="footnote reference"/>
    <w:uiPriority w:val="99"/>
    <w:unhideWhenUsed/>
    <w:qFormat/>
    <w:rPr>
      <w:vertAlign w:val="superscript"/>
    </w:rPr>
  </w:style>
  <w:style w:type="character" w:styleId="763" w:customStyle="1">
    <w:name w:val="Heading 2 Char"/>
    <w:basedOn w:val="721"/>
    <w:uiPriority w:val="9"/>
    <w:qFormat/>
    <w:rPr>
      <w:rFonts w:ascii="Arial" w:hAnsi="Arial" w:eastAsia="Arial" w:cs="Arial"/>
      <w:sz w:val="34"/>
    </w:rPr>
  </w:style>
  <w:style w:type="character" w:styleId="764" w:customStyle="1">
    <w:name w:val="Heading 3 Char"/>
    <w:basedOn w:val="721"/>
    <w:uiPriority w:val="9"/>
    <w:qFormat/>
    <w:rPr>
      <w:rFonts w:ascii="Arial" w:hAnsi="Arial" w:eastAsia="Arial" w:cs="Arial"/>
      <w:sz w:val="30"/>
      <w:szCs w:val="30"/>
    </w:rPr>
  </w:style>
  <w:style w:type="character" w:styleId="765" w:customStyle="1">
    <w:name w:val="Heading 4 Char"/>
    <w:basedOn w:val="721"/>
    <w:uiPriority w:val="9"/>
    <w:qFormat/>
    <w:rPr>
      <w:rFonts w:ascii="Arial" w:hAnsi="Arial" w:eastAsia="Arial" w:cs="Arial"/>
      <w:b/>
      <w:bCs/>
      <w:sz w:val="26"/>
      <w:szCs w:val="26"/>
    </w:rPr>
  </w:style>
  <w:style w:type="character" w:styleId="766" w:customStyle="1">
    <w:name w:val="Heading 5 Char"/>
    <w:basedOn w:val="721"/>
    <w:uiPriority w:val="9"/>
    <w:qFormat/>
    <w:rPr>
      <w:rFonts w:ascii="Arial" w:hAnsi="Arial" w:eastAsia="Arial" w:cs="Arial"/>
      <w:b/>
      <w:bCs/>
      <w:sz w:val="24"/>
      <w:szCs w:val="24"/>
    </w:rPr>
  </w:style>
  <w:style w:type="character" w:styleId="767" w:customStyle="1">
    <w:name w:val="Heading 6 Char"/>
    <w:basedOn w:val="721"/>
    <w:uiPriority w:val="9"/>
    <w:qFormat/>
    <w:rPr>
      <w:rFonts w:ascii="Arial" w:hAnsi="Arial" w:eastAsia="Arial" w:cs="Arial"/>
      <w:b/>
      <w:bCs/>
      <w:sz w:val="22"/>
      <w:szCs w:val="22"/>
    </w:rPr>
  </w:style>
  <w:style w:type="character" w:styleId="768" w:customStyle="1">
    <w:name w:val="Heading 7 Char"/>
    <w:basedOn w:val="721"/>
    <w:uiPriority w:val="9"/>
    <w:qFormat/>
    <w:rPr>
      <w:rFonts w:ascii="Arial" w:hAnsi="Arial" w:eastAsia="Arial" w:cs="Arial"/>
      <w:b/>
      <w:bCs/>
      <w:i/>
      <w:iCs/>
      <w:sz w:val="22"/>
      <w:szCs w:val="22"/>
    </w:rPr>
  </w:style>
  <w:style w:type="character" w:styleId="769" w:customStyle="1">
    <w:name w:val="Heading 8 Char"/>
    <w:basedOn w:val="721"/>
    <w:uiPriority w:val="9"/>
    <w:qFormat/>
    <w:rPr>
      <w:rFonts w:ascii="Arial" w:hAnsi="Arial" w:eastAsia="Arial" w:cs="Arial"/>
      <w:i/>
      <w:iCs/>
      <w:sz w:val="22"/>
      <w:szCs w:val="22"/>
    </w:rPr>
  </w:style>
  <w:style w:type="character" w:styleId="770" w:customStyle="1">
    <w:name w:val="Heading 9 Char"/>
    <w:basedOn w:val="721"/>
    <w:uiPriority w:val="9"/>
    <w:qFormat/>
    <w:rPr>
      <w:rFonts w:ascii="Arial" w:hAnsi="Arial" w:eastAsia="Arial" w:cs="Arial"/>
      <w:i/>
      <w:iCs/>
      <w:sz w:val="21"/>
      <w:szCs w:val="21"/>
    </w:rPr>
  </w:style>
  <w:style w:type="character" w:styleId="771" w:customStyle="1">
    <w:name w:val="Title Char"/>
    <w:basedOn w:val="721"/>
    <w:uiPriority w:val="10"/>
    <w:qFormat/>
    <w:rPr>
      <w:sz w:val="48"/>
      <w:szCs w:val="48"/>
    </w:rPr>
  </w:style>
  <w:style w:type="character" w:styleId="772" w:customStyle="1">
    <w:name w:val="Subtitle Char"/>
    <w:basedOn w:val="721"/>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Header Char"/>
    <w:basedOn w:val="721"/>
    <w:uiPriority w:val="99"/>
    <w:qFormat/>
  </w:style>
  <w:style w:type="character" w:styleId="776" w:customStyle="1">
    <w:name w:val="Caption Char"/>
    <w:uiPriority w:val="99"/>
    <w:qFormat/>
  </w:style>
  <w:style w:type="table" w:styleId="777"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尾注文本1"/>
    <w:basedOn w:val="711"/>
    <w:link w:val="808"/>
    <w:uiPriority w:val="99"/>
    <w:qFormat/>
    <w:pPr>
      <w:jc w:val="left"/>
      <w:spacing w:line="240" w:lineRule="auto"/>
    </w:pPr>
    <w:rPr>
      <w:sz w:val="24"/>
    </w:rPr>
  </w:style>
  <w:style w:type="paragraph" w:styleId="8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1" w:customStyle="1">
    <w:name w:val="标题 7 字符1"/>
    <w:link w:val="718"/>
    <w:uiPriority w:val="9"/>
    <w:qFormat/>
    <w:rPr>
      <w:rFonts w:ascii="Arial" w:hAnsi="Arial" w:eastAsia="Arial" w:cs="Arial"/>
      <w:b/>
      <w:bCs/>
      <w:i/>
      <w:iCs/>
      <w:sz w:val="22"/>
      <w:szCs w:val="22"/>
    </w:rPr>
  </w:style>
  <w:style w:type="paragraph" w:styleId="802" w:customStyle="1">
    <w:name w:val="列出段落11"/>
    <w:basedOn w:val="711"/>
    <w:uiPriority w:val="99"/>
    <w:qFormat/>
    <w:pPr>
      <w:ind w:firstLine="420"/>
      <w:spacing w:line="240" w:lineRule="auto"/>
    </w:pPr>
    <w:rPr>
      <w:rFonts w:cs="Calibri"/>
      <w:szCs w:val="21"/>
    </w:rPr>
  </w:style>
  <w:style w:type="character" w:styleId="803" w:customStyle="1">
    <w:name w:val="强调1"/>
    <w:uiPriority w:val="99"/>
    <w:qFormat/>
    <w:rPr>
      <w:rFonts w:cs="Times New Roman"/>
      <w:i/>
    </w:rPr>
  </w:style>
  <w:style w:type="paragraph" w:styleId="804" w:customStyle="1">
    <w:name w:val="xl63"/>
    <w:basedOn w:val="711"/>
    <w:uiPriority w:val="0"/>
    <w:qFormat/>
    <w:pPr>
      <w:jc w:val="left"/>
      <w:spacing w:before="100" w:beforeAutospacing="1" w:after="100" w:afterAutospacing="1" w:line="240" w:lineRule="auto"/>
      <w:widowControl/>
    </w:pPr>
    <w:rPr>
      <w:rFonts w:ascii="黑体" w:hAnsi="黑体" w:eastAsia="黑体" w:cs="宋体"/>
      <w:color w:val="000000"/>
      <w:szCs w:val="21"/>
    </w:rPr>
  </w:style>
  <w:style w:type="table" w:styleId="8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paragraph" w:styleId="806" w:customStyle="1">
    <w:name w:val="附录标识"/>
    <w:basedOn w:val="711"/>
    <w:next w:val="807"/>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807" w:customStyle="1">
    <w:name w:val="段"/>
    <w:next w:val="711"/>
    <w:link w:val="1122"/>
    <w:uiPriority w:val="99"/>
    <w:qFormat/>
    <w:pPr>
      <w:ind w:firstLine="200"/>
      <w:jc w:val="both"/>
    </w:pPr>
    <w:rPr>
      <w:rFonts w:hint="default" w:ascii="宋体" w:hAnsi="Times New Roman" w:eastAsia="Times New Roman" w:cs="Times New Roman"/>
      <w:sz w:val="21"/>
      <w:lang w:val="en-US" w:eastAsia="zh-CN" w:bidi="ar-SA"/>
    </w:rPr>
  </w:style>
  <w:style w:type="character" w:styleId="808" w:customStyle="1">
    <w:name w:val="尾注文本 Char"/>
    <w:link w:val="799"/>
    <w:uiPriority w:val="99"/>
    <w:qFormat/>
    <w:rPr>
      <w:rFonts w:ascii="Times New Roman" w:hAnsi="Times New Roman"/>
      <w:sz w:val="24"/>
    </w:rPr>
  </w:style>
  <w:style w:type="character" w:styleId="809" w:customStyle="1">
    <w:name w:val="Heading 1 Char"/>
    <w:uiPriority w:val="9"/>
    <w:qFormat/>
    <w:rPr>
      <w:rFonts w:ascii="Arial" w:hAnsi="Arial" w:eastAsia="Arial" w:cs="Arial"/>
      <w:sz w:val="40"/>
      <w:szCs w:val="40"/>
    </w:rPr>
  </w:style>
  <w:style w:type="paragraph" w:styleId="810" w:customStyle="1">
    <w:name w:val="附录表标题"/>
    <w:basedOn w:val="711"/>
    <w:next w:val="807"/>
    <w:uiPriority w:val="99"/>
    <w:qFormat/>
    <w:pPr>
      <w:jc w:val="center"/>
      <w:spacing w:line="240" w:lineRule="auto"/>
      <w:tabs>
        <w:tab w:val="left" w:pos="180" w:leader="none"/>
      </w:tabs>
    </w:pPr>
    <w:rPr>
      <w:rFonts w:ascii="黑体" w:eastAsia="黑体"/>
      <w:szCs w:val="21"/>
    </w:rPr>
  </w:style>
  <w:style w:type="paragraph" w:styleId="811" w:customStyle="1">
    <w:name w:val="索引标题1"/>
    <w:basedOn w:val="711"/>
    <w:next w:val="812"/>
    <w:uiPriority w:val="99"/>
    <w:qFormat/>
    <w:pPr>
      <w:jc w:val="center"/>
      <w:spacing w:before="120" w:after="120" w:line="240" w:lineRule="auto"/>
    </w:pPr>
    <w:rPr>
      <w:b/>
      <w:bCs/>
      <w:iCs/>
    </w:rPr>
  </w:style>
  <w:style w:type="paragraph" w:styleId="812" w:customStyle="1">
    <w:name w:val="索引 11"/>
    <w:basedOn w:val="711"/>
    <w:next w:val="711"/>
    <w:uiPriority w:val="99"/>
    <w:unhideWhenUsed/>
    <w:qFormat/>
    <w:pPr>
      <w:spacing w:line="240" w:lineRule="auto"/>
    </w:pPr>
  </w:style>
  <w:style w:type="character" w:styleId="813" w:customStyle="1">
    <w:name w:val="标题 5 字符"/>
    <w:uiPriority w:val="99"/>
    <w:qFormat/>
    <w:rPr>
      <w:rFonts w:ascii="Times New Roman" w:hAnsi="Times New Roman" w:eastAsia="宋体" w:cs="Times New Roman"/>
      <w:b/>
      <w:bCs/>
      <w:sz w:val="28"/>
      <w:szCs w:val="28"/>
    </w:rPr>
  </w:style>
  <w:style w:type="paragraph" w:styleId="814" w:customStyle="1">
    <w:name w:val="索引 71"/>
    <w:basedOn w:val="711"/>
    <w:next w:val="711"/>
    <w:uiPriority w:val="99"/>
    <w:qFormat/>
    <w:pPr>
      <w:ind w:left="1470" w:hanging="210"/>
      <w:jc w:val="left"/>
      <w:spacing w:line="240" w:lineRule="auto"/>
    </w:pPr>
    <w:rPr>
      <w:sz w:val="20"/>
    </w:rPr>
  </w:style>
  <w:style w:type="paragraph" w:styleId="815" w:customStyle="1">
    <w:name w:val="其他标准标志"/>
    <w:basedOn w:val="816"/>
    <w:uiPriority w:val="99"/>
    <w:qFormat/>
    <w:pPr>
      <w:framePr w:w="6101" w:wrap="around" w:vAnchor="page" w:hAnchor="page" w:x="4673" w:y="942"/>
    </w:pPr>
  </w:style>
  <w:style w:type="paragraph" w:styleId="816" w:customStyle="1">
    <w:name w:val="标准标志"/>
    <w:next w:val="711"/>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817" w:customStyle="1">
    <w:name w:val="正文文本 21"/>
    <w:basedOn w:val="711"/>
    <w:link w:val="1107"/>
    <w:uiPriority w:val="99"/>
    <w:qFormat/>
    <w:pPr>
      <w:spacing w:after="120" w:line="480" w:lineRule="auto"/>
    </w:pPr>
  </w:style>
  <w:style w:type="paragraph" w:styleId="818" w:customStyle="1">
    <w:name w:val="三级无"/>
    <w:basedOn w:val="819"/>
    <w:uiPriority w:val="99"/>
    <w:qFormat/>
    <w:pPr>
      <w:tabs>
        <w:tab w:val="left" w:pos="1259" w:leader="none"/>
      </w:tabs>
    </w:pPr>
    <w:rPr>
      <w:rFonts w:ascii="宋体" w:eastAsia="宋体"/>
    </w:rPr>
  </w:style>
  <w:style w:type="paragraph" w:styleId="819" w:customStyle="1">
    <w:name w:val="三级条标题"/>
    <w:basedOn w:val="820"/>
    <w:next w:val="807"/>
    <w:uiPriority w:val="99"/>
    <w:qFormat/>
    <w:pPr>
      <w:ind w:left="0"/>
      <w:tabs>
        <w:tab w:val="left" w:pos="1259" w:leader="none"/>
      </w:tabs>
      <w:outlineLvl w:val="4"/>
    </w:pPr>
  </w:style>
  <w:style w:type="paragraph" w:styleId="820" w:customStyle="1">
    <w:name w:val="二级条标题"/>
    <w:basedOn w:val="821"/>
    <w:next w:val="807"/>
    <w:uiPriority w:val="99"/>
    <w:qFormat/>
    <w:pPr>
      <w:ind w:left="735"/>
      <w:spacing w:before="50" w:after="50"/>
      <w:outlineLvl w:val="3"/>
    </w:pPr>
  </w:style>
  <w:style w:type="paragraph" w:styleId="821" w:customStyle="1">
    <w:name w:val="一级条标题"/>
    <w:next w:val="807"/>
    <w:uiPriority w:val="99"/>
    <w:qFormat/>
    <w:pPr>
      <w:outlineLvl w:val="2"/>
    </w:pPr>
    <w:rPr>
      <w:rFonts w:hint="default" w:ascii="黑体" w:hAnsi="Times New Roman" w:eastAsia="黑体" w:cs="Times New Roman"/>
      <w:sz w:val="21"/>
      <w:szCs w:val="21"/>
      <w:lang w:val="en-US" w:eastAsia="zh-CN" w:bidi="ar-SA"/>
    </w:rPr>
  </w:style>
  <w:style w:type="paragraph" w:styleId="822" w:customStyle="1">
    <w:name w:val="xl81"/>
    <w:basedOn w:val="711"/>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823" w:customStyle="1">
    <w:name w:val="正文文本 31"/>
    <w:basedOn w:val="711"/>
    <w:link w:val="1251"/>
    <w:uiPriority w:val="99"/>
    <w:qFormat/>
    <w:pPr>
      <w:spacing w:line="240" w:lineRule="auto"/>
    </w:pPr>
    <w:rPr>
      <w:rFonts w:ascii="宋体"/>
      <w:sz w:val="24"/>
    </w:rPr>
  </w:style>
  <w:style w:type="character" w:styleId="824" w:customStyle="1">
    <w:name w:val="正文文本缩进 Char"/>
    <w:uiPriority w:val="99"/>
    <w:qFormat/>
    <w:rPr>
      <w:rFonts w:ascii="Times New Roman" w:hAnsi="Times New Roman" w:eastAsia="宋体" w:cs="Times New Roman"/>
      <w:szCs w:val="20"/>
    </w:rPr>
  </w:style>
  <w:style w:type="paragraph" w:styleId="825" w:customStyle="1">
    <w:name w:val="空半行"/>
    <w:basedOn w:val="711"/>
    <w:uiPriority w:val="99"/>
    <w:qFormat/>
    <w:pPr>
      <w:spacing w:line="120" w:lineRule="exact"/>
    </w:pPr>
    <w:rPr>
      <w:rFonts w:eastAsia="仿宋_GB2312"/>
      <w:color w:val="ffffff"/>
      <w:sz w:val="30"/>
    </w:rPr>
  </w:style>
  <w:style w:type="character" w:styleId="826" w:customStyle="1">
    <w:name w:val="标题 4 字符"/>
    <w:uiPriority w:val="0"/>
    <w:qFormat/>
    <w:rPr>
      <w:rFonts w:ascii="Cambria" w:hAnsi="Cambria" w:eastAsia="宋体" w:cs="Times New Roman"/>
      <w:b/>
      <w:bCs/>
      <w:sz w:val="28"/>
      <w:szCs w:val="28"/>
    </w:rPr>
  </w:style>
  <w:style w:type="paragraph" w:styleId="827" w:customStyle="1">
    <w:name w:val="z-Bottom of Form1"/>
    <w:next w:val="711"/>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table" w:styleId="8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829"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character" w:styleId="830" w:customStyle="1">
    <w:name w:val="Char Char39"/>
    <w:uiPriority w:val="99"/>
    <w:qFormat/>
    <w:rPr>
      <w:rFonts w:ascii="华文细黑" w:hAnsi="华文细黑" w:eastAsia="幼圆"/>
      <w:b/>
      <w:sz w:val="30"/>
    </w:rPr>
  </w:style>
  <w:style w:type="character" w:styleId="831" w:customStyle="1">
    <w:name w:val="脚注文本 字符"/>
    <w:link w:val="746"/>
    <w:uiPriority w:val="99"/>
    <w:qFormat/>
    <w:rPr>
      <w:sz w:val="18"/>
    </w:r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33" w:customStyle="1">
    <w:name w:val="Footer Char"/>
    <w:uiPriority w:val="99"/>
    <w:qFormat/>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835" w:customStyle="1">
    <w:name w:val="批注框文本1"/>
    <w:basedOn w:val="711"/>
    <w:link w:val="1274"/>
    <w:uiPriority w:val="99"/>
    <w:qFormat/>
    <w:rPr>
      <w:sz w:val="18"/>
      <w:szCs w:val="18"/>
    </w:rPr>
  </w:style>
  <w:style w:type="paragraph" w:styleId="836" w:customStyle="1">
    <w:name w:val="列出段落111"/>
    <w:basedOn w:val="711"/>
    <w:uiPriority w:val="99"/>
    <w:qFormat/>
    <w:pPr>
      <w:ind w:firstLine="420"/>
      <w:spacing w:line="240" w:lineRule="auto"/>
    </w:pPr>
    <w:rPr>
      <w:rFonts w:cs="Calibri"/>
      <w:szCs w:val="21"/>
    </w:rPr>
  </w:style>
  <w:style w:type="character" w:styleId="837" w:customStyle="1">
    <w:name w:val="CITE"/>
    <w:uiPriority w:val="99"/>
    <w:qFormat/>
    <w:rPr>
      <w:i/>
    </w:rPr>
  </w:style>
  <w:style w:type="paragraph" w:styleId="838">
    <w:name w:val="Intense Quote"/>
    <w:basedOn w:val="711"/>
    <w:next w:val="711"/>
    <w:link w:val="11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9" w:customStyle="1">
    <w:name w:val="p0"/>
    <w:basedOn w:val="711"/>
    <w:uiPriority w:val="99"/>
    <w:qFormat/>
    <w:pPr>
      <w:widowControl/>
    </w:pPr>
    <w:rPr>
      <w:szCs w:val="21"/>
    </w:rPr>
  </w:style>
  <w:style w:type="paragraph" w:styleId="840" w:customStyle="1">
    <w:name w:val="目录 61"/>
    <w:basedOn w:val="711"/>
    <w:next w:val="711"/>
    <w:uiPriority w:val="99"/>
    <w:qFormat/>
    <w:pPr>
      <w:ind w:firstLine="403"/>
      <w:jc w:val="left"/>
      <w:spacing w:line="240" w:lineRule="auto"/>
      <w:tabs>
        <w:tab w:val="right" w:pos="9241" w:leader="dot"/>
      </w:tabs>
    </w:pPr>
    <w:rPr>
      <w:rFonts w:ascii="宋体"/>
      <w:szCs w:val="21"/>
    </w:rPr>
  </w:style>
  <w:style w:type="character" w:styleId="841" w:customStyle="1">
    <w:name w:val="日期 Char"/>
    <w:link w:val="842"/>
    <w:uiPriority w:val="99"/>
    <w:qFormat/>
    <w:rPr>
      <w:sz w:val="24"/>
    </w:rPr>
  </w:style>
  <w:style w:type="paragraph" w:styleId="842" w:customStyle="1">
    <w:name w:val="日期1"/>
    <w:basedOn w:val="711"/>
    <w:next w:val="711"/>
    <w:link w:val="841"/>
    <w:uiPriority w:val="99"/>
    <w:qFormat/>
    <w:rPr>
      <w:sz w:val="24"/>
    </w:r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character" w:styleId="844" w:customStyle="1">
    <w:name w:val="正文文本 Char"/>
    <w:link w:val="845"/>
    <w:uiPriority w:val="99"/>
    <w:qFormat/>
    <w:rPr>
      <w:rFonts w:ascii="华文中宋" w:eastAsia="华文中宋"/>
      <w:bCs/>
      <w:sz w:val="28"/>
    </w:rPr>
  </w:style>
  <w:style w:type="paragraph" w:styleId="845" w:customStyle="1">
    <w:name w:val="正文文本1"/>
    <w:basedOn w:val="711"/>
    <w:next w:val="846"/>
    <w:link w:val="844"/>
    <w:uiPriority w:val="99"/>
    <w:qFormat/>
    <w:rPr>
      <w:rFonts w:ascii="华文中宋" w:eastAsia="华文中宋"/>
      <w:bCs/>
      <w:sz w:val="28"/>
    </w:rPr>
  </w:style>
  <w:style w:type="paragraph" w:styleId="846" w:customStyle="1">
    <w:name w:val="副标题1"/>
    <w:next w:val="711"/>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847" w:customStyle="1">
    <w:name w:val="列表项目符号 51"/>
    <w:basedOn w:val="711"/>
    <w:uiPriority w:val="0"/>
    <w:qFormat/>
    <w:pPr>
      <w:numPr>
        <w:ilvl w:val="0"/>
        <w:numId w:val="3"/>
      </w:numPr>
    </w:pPr>
  </w:style>
  <w:style w:type="character" w:styleId="848" w:customStyle="1">
    <w:name w:val="Char Char34"/>
    <w:uiPriority w:val="99"/>
    <w:qFormat/>
    <w:rPr>
      <w:rFonts w:ascii="Tahoma" w:hAnsi="Tahoma" w:eastAsia="幼圆"/>
      <w:sz w:val="24"/>
    </w:rPr>
  </w:style>
  <w:style w:type="character" w:styleId="849" w:customStyle="1">
    <w:name w:val="正文文本 + 间距 0 pt10"/>
    <w:uiPriority w:val="99"/>
    <w:qFormat/>
    <w:rPr>
      <w:rFonts w:ascii="MingLiU" w:eastAsia="MingLiU"/>
      <w:color w:val="0000fd"/>
      <w:spacing w:val="10"/>
      <w:sz w:val="19"/>
      <w:u w:val="single"/>
      <w:lang w:val="en-US" w:eastAsia="zh-CN"/>
    </w:rPr>
  </w:style>
  <w:style w:type="character" w:styleId="850" w:customStyle="1">
    <w:name w:val="正文文本 + 间距 0 pt12"/>
    <w:uiPriority w:val="99"/>
    <w:qFormat/>
    <w:rPr>
      <w:rFonts w:ascii="MingLiU" w:eastAsia="MingLiU"/>
      <w:color w:val="0000ce"/>
      <w:spacing w:val="10"/>
      <w:sz w:val="19"/>
      <w:u w:val="none"/>
      <w:lang w:val="en-US" w:eastAsia="zh-CN"/>
    </w:rPr>
  </w:style>
  <w:style w:type="character" w:styleId="851" w:customStyle="1">
    <w:name w:val="副标题 Char1"/>
    <w:uiPriority w:val="99"/>
    <w:qFormat/>
    <w:rPr>
      <w:rFonts w:ascii="Cambria" w:hAnsi="Cambria"/>
      <w:b/>
      <w:sz w:val="32"/>
    </w:rPr>
  </w:style>
  <w:style w:type="table" w:styleId="8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53" w:customStyle="1">
    <w:name w:val="二级无"/>
    <w:basedOn w:val="820"/>
    <w:uiPriority w:val="99"/>
    <w:qFormat/>
    <w:pPr>
      <w:ind w:left="0"/>
    </w:pPr>
    <w:rPr>
      <w:rFonts w:ascii="宋体" w:eastAsia="宋体"/>
    </w:rPr>
  </w:style>
  <w:style w:type="paragraph" w:styleId="854" w:customStyle="1">
    <w:name w:val="Blockquote"/>
    <w:basedOn w:val="711"/>
    <w:uiPriority w:val="0"/>
    <w:qFormat/>
    <w:pPr>
      <w:ind w:left="360" w:right="360"/>
      <w:jc w:val="left"/>
      <w:spacing w:before="100" w:after="100" w:line="240" w:lineRule="auto"/>
    </w:pPr>
    <w:rPr>
      <w:sz w:val="24"/>
    </w:rPr>
  </w:style>
  <w:style w:type="paragraph" w:styleId="855"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56" w:customStyle="1">
    <w:name w:val="HTML 打字机1"/>
    <w:uiPriority w:val="99"/>
    <w:qFormat/>
    <w:rPr>
      <w:rFonts w:ascii="宋体" w:hAnsi="宋体" w:eastAsia="宋体" w:cs="宋体"/>
      <w:sz w:val="24"/>
      <w:szCs w:val="24"/>
    </w:rPr>
  </w:style>
  <w:style w:type="paragraph" w:styleId="857" w:customStyle="1">
    <w:name w:val="副标题11"/>
    <w:basedOn w:val="711"/>
    <w:next w:val="711"/>
    <w:link w:val="1211"/>
    <w:uiPriority w:val="99"/>
    <w:qFormat/>
    <w:pPr>
      <w:jc w:val="center"/>
      <w:spacing w:before="240" w:after="60" w:line="312" w:lineRule="auto"/>
      <w:outlineLvl w:val="1"/>
    </w:pPr>
    <w:rPr>
      <w:rFonts w:ascii="Cambria" w:hAnsi="Cambria"/>
      <w:b/>
      <w:sz w:val="32"/>
    </w:rPr>
  </w:style>
  <w:style w:type="character" w:styleId="858" w:customStyle="1">
    <w:name w:val="页眉 字符1"/>
    <w:link w:val="742"/>
    <w:uiPriority w:val="99"/>
    <w:qFormat/>
  </w:style>
  <w:style w:type="character" w:styleId="859" w:customStyle="1">
    <w:name w:val="标题 Char"/>
    <w:link w:val="860"/>
    <w:uiPriority w:val="0"/>
    <w:qFormat/>
    <w:rPr>
      <w:rFonts w:ascii="Cambria" w:hAnsi="Cambria" w:eastAsia="黑体"/>
      <w:bCs/>
      <w:sz w:val="28"/>
      <w:szCs w:val="32"/>
    </w:rPr>
  </w:style>
  <w:style w:type="paragraph" w:styleId="860" w:customStyle="1">
    <w:name w:val="标题1"/>
    <w:basedOn w:val="711"/>
    <w:next w:val="711"/>
    <w:link w:val="859"/>
    <w:uiPriority w:val="0"/>
    <w:qFormat/>
    <w:pPr>
      <w:jc w:val="center"/>
      <w:spacing w:before="240" w:after="60" w:line="240" w:lineRule="auto"/>
      <w:outlineLvl w:val="0"/>
    </w:pPr>
    <w:rPr>
      <w:rFonts w:ascii="Cambria" w:hAnsi="Cambria" w:eastAsia="黑体"/>
      <w:bCs/>
      <w:sz w:val="28"/>
      <w:szCs w:val="32"/>
    </w:rPr>
  </w:style>
  <w:style w:type="paragraph" w:styleId="861"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table" w:styleId="8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paragraph" w:styleId="863" w:customStyle="1">
    <w:name w:val="四级无"/>
    <w:basedOn w:val="864"/>
    <w:uiPriority w:val="99"/>
    <w:qFormat/>
    <w:pPr>
      <w:tabs>
        <w:tab w:val="left" w:pos="1259" w:leader="none"/>
      </w:tabs>
    </w:pPr>
    <w:rPr>
      <w:rFonts w:ascii="宋体" w:eastAsia="宋体"/>
    </w:rPr>
  </w:style>
  <w:style w:type="paragraph" w:styleId="864" w:customStyle="1">
    <w:name w:val="四级条标题"/>
    <w:basedOn w:val="819"/>
    <w:next w:val="807"/>
    <w:uiPriority w:val="99"/>
    <w:qFormat/>
    <w:pPr>
      <w:outlineLvl w:val="5"/>
    </w:pPr>
  </w:style>
  <w:style w:type="paragraph" w:styleId="865" w:customStyle="1">
    <w:name w:val="附录表标号"/>
    <w:basedOn w:val="711"/>
    <w:next w:val="807"/>
    <w:uiPriority w:val="99"/>
    <w:qFormat/>
    <w:pPr>
      <w:ind w:left="811" w:hanging="448"/>
      <w:jc w:val="center"/>
      <w:spacing w:line="14" w:lineRule="exact"/>
      <w:tabs>
        <w:tab w:val="left" w:pos="0" w:leader="none"/>
      </w:tabs>
      <w:outlineLvl w:val="0"/>
    </w:pPr>
    <w:rPr>
      <w:color w:val="ffffff"/>
      <w:szCs w:val="24"/>
    </w:rPr>
  </w:style>
  <w:style w:type="character" w:styleId="866" w:customStyle="1">
    <w:name w:val="Variable"/>
    <w:uiPriority w:val="99"/>
    <w:qFormat/>
    <w:rPr>
      <w:i/>
    </w:rPr>
  </w:style>
  <w:style w:type="paragraph" w:styleId="867"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868" w:customStyle="1">
    <w:name w:val="font6"/>
    <w:basedOn w:val="711"/>
    <w:uiPriority w:val="0"/>
    <w:qFormat/>
    <w:pPr>
      <w:jc w:val="left"/>
      <w:spacing w:before="100" w:beforeAutospacing="1" w:after="100" w:afterAutospacing="1" w:line="240" w:lineRule="auto"/>
      <w:widowControl/>
    </w:pPr>
    <w:rPr>
      <w:rFonts w:ascii="宋体" w:hAnsi="宋体" w:cs="宋体"/>
      <w:sz w:val="20"/>
    </w:rPr>
  </w:style>
  <w:style w:type="paragraph" w:styleId="869" w:customStyle="1">
    <w:name w:val="GP正文(首行缩进)"/>
    <w:basedOn w:val="711"/>
    <w:uiPriority w:val="0"/>
    <w:qFormat/>
    <w:pPr>
      <w:ind w:firstLine="200"/>
      <w:jc w:val="left"/>
    </w:pPr>
    <w:rPr>
      <w:rFonts w:eastAsia="仿宋" w:cs="仿宋"/>
      <w:szCs w:val="21"/>
    </w:rPr>
  </w:style>
  <w:style w:type="paragraph" w:styleId="870" w:customStyle="1">
    <w:name w:val="xl84"/>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872" w:customStyle="1">
    <w:name w:val="附录章标题"/>
    <w:next w:val="807"/>
    <w:uiPriority w:val="99"/>
    <w:qFormat/>
    <w:pPr>
      <w:ind w:left="3060"/>
      <w:jc w:val="both"/>
      <w:outlineLvl w:val="1"/>
    </w:pPr>
    <w:rPr>
      <w:rFonts w:hint="default" w:ascii="黑体" w:hAnsi="Times New Roman" w:eastAsia="黑体" w:cs="Times New Roman"/>
      <w:sz w:val="21"/>
      <w:lang w:val="en-US" w:eastAsia="zh-CN" w:bidi="ar-SA"/>
    </w:rPr>
  </w:style>
  <w:style w:type="table" w:styleId="8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character" w:styleId="874" w:customStyle="1">
    <w:name w:val="超链接1"/>
    <w:basedOn w:val="875"/>
    <w:uiPriority w:val="99"/>
    <w:qFormat/>
    <w:rPr>
      <w:color w:val="000000"/>
      <w:u w:val="none"/>
    </w:rPr>
  </w:style>
  <w:style w:type="character" w:styleId="875" w:customStyle="1">
    <w:name w:val="默认段落字体1"/>
    <w:uiPriority w:val="1"/>
    <w:unhideWhenUsed/>
    <w:qFormat/>
  </w:style>
  <w:style w:type="table" w:styleId="87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77" w:customStyle="1">
    <w:name w:val="Address"/>
    <w:basedOn w:val="711"/>
    <w:next w:val="711"/>
    <w:uiPriority w:val="99"/>
    <w:qFormat/>
    <w:pPr>
      <w:jc w:val="left"/>
      <w:spacing w:line="240" w:lineRule="auto"/>
    </w:pPr>
    <w:rPr>
      <w:i/>
      <w:sz w:val="24"/>
    </w:rPr>
  </w:style>
  <w:style w:type="paragraph" w:styleId="878" w:customStyle="1">
    <w:name w:val="H2"/>
    <w:basedOn w:val="711"/>
    <w:next w:val="711"/>
    <w:uiPriority w:val="99"/>
    <w:qFormat/>
    <w:pPr>
      <w:jc w:val="left"/>
      <w:keepNext/>
      <w:spacing w:before="100" w:after="100" w:line="240" w:lineRule="auto"/>
      <w:outlineLvl w:val="2"/>
    </w:pPr>
    <w:rPr>
      <w:b/>
      <w:sz w:val="36"/>
    </w:rPr>
  </w:style>
  <w:style w:type="paragraph" w:styleId="879" w:customStyle="1">
    <w:name w:val="H3"/>
    <w:basedOn w:val="711"/>
    <w:next w:val="711"/>
    <w:uiPriority w:val="99"/>
    <w:qFormat/>
    <w:pPr>
      <w:jc w:val="left"/>
      <w:keepNext/>
      <w:spacing w:before="100" w:after="100" w:line="240" w:lineRule="auto"/>
      <w:outlineLvl w:val="3"/>
    </w:pPr>
    <w:rPr>
      <w:b/>
      <w:sz w:val="28"/>
    </w:rPr>
  </w:style>
  <w:style w:type="paragraph" w:styleId="880" w:customStyle="1">
    <w:name w:val="qowt-stl-110"/>
    <w:basedOn w:val="711"/>
    <w:uiPriority w:val="0"/>
    <w:qFormat/>
    <w:pPr>
      <w:jc w:val="left"/>
      <w:spacing w:before="100" w:beforeAutospacing="1" w:after="100" w:afterAutospacing="1"/>
      <w:widowControl/>
    </w:pPr>
    <w:rPr>
      <w:rFonts w:ascii="宋体" w:hAnsi="宋体" w:cs="宋体"/>
      <w:sz w:val="24"/>
      <w:szCs w:val="24"/>
    </w:rPr>
  </w:style>
  <w:style w:type="character" w:styleId="881" w:customStyle="1">
    <w:name w:val="Keyboard"/>
    <w:uiPriority w:val="99"/>
    <w:qFormat/>
    <w:rPr>
      <w:rFonts w:ascii="Courier New" w:hAnsi="Courier New"/>
      <w:b/>
      <w:sz w:val="20"/>
    </w:rPr>
  </w:style>
  <w:style w:type="paragraph" w:styleId="882" w:customStyle="1">
    <w:name w:val="明显引用1"/>
    <w:basedOn w:val="711"/>
    <w:next w:val="711"/>
    <w:link w:val="1069"/>
    <w:uiPriority w:val="99"/>
    <w:qFormat/>
    <w:pPr>
      <w:ind w:left="936" w:right="936"/>
      <w:spacing w:before="200" w:after="280" w:line="240" w:lineRule="auto"/>
      <w:pBdr>
        <w:bottom w:val="single" w:color="4F81BD" w:sz="4" w:space="4"/>
      </w:pBdr>
    </w:pPr>
    <w:rPr>
      <w:b/>
      <w:i/>
      <w:color w:val="4f81bd"/>
      <w:sz w:val="22"/>
    </w:r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84" w:customStyle="1">
    <w:name w:val="索引 61"/>
    <w:basedOn w:val="711"/>
    <w:next w:val="711"/>
    <w:uiPriority w:val="99"/>
    <w:qFormat/>
    <w:pPr>
      <w:ind w:left="1260" w:hanging="210"/>
      <w:jc w:val="left"/>
      <w:spacing w:line="240" w:lineRule="auto"/>
    </w:pPr>
    <w:rPr>
      <w:sz w:val="20"/>
    </w:r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886" w:customStyle="1">
    <w:name w:val="正文图标题"/>
    <w:next w:val="807"/>
    <w:uiPriority w:val="99"/>
    <w:qFormat/>
    <w:pPr>
      <w:jc w:val="center"/>
      <w:tabs>
        <w:tab w:val="left" w:pos="360" w:leader="none"/>
      </w:tabs>
    </w:pPr>
    <w:rPr>
      <w:rFonts w:hint="default" w:ascii="黑体" w:hAnsi="Times New Roman" w:eastAsia="黑体" w:cs="Times New Roman"/>
      <w:sz w:val="21"/>
      <w:lang w:val="en-US" w:eastAsia="zh-CN" w:bidi="ar-SA"/>
    </w:rPr>
  </w:style>
  <w:style w:type="character" w:styleId="887" w:customStyle="1">
    <w:name w:val="批注文字 Char"/>
    <w:link w:val="888"/>
    <w:uiPriority w:val="99"/>
    <w:qFormat/>
    <w:rPr>
      <w:sz w:val="24"/>
    </w:rPr>
  </w:style>
  <w:style w:type="paragraph" w:styleId="888" w:customStyle="1">
    <w:name w:val="批注文字1"/>
    <w:basedOn w:val="711"/>
    <w:link w:val="887"/>
    <w:uiPriority w:val="99"/>
    <w:qFormat/>
    <w:pPr>
      <w:jc w:val="left"/>
      <w:spacing w:line="360" w:lineRule="atLeast"/>
    </w:pPr>
    <w:rPr>
      <w:sz w:val="24"/>
    </w:rPr>
  </w:style>
  <w:style w:type="paragraph" w:styleId="889" w:customStyle="1">
    <w:name w:val="图表目录1"/>
    <w:basedOn w:val="711"/>
    <w:next w:val="711"/>
    <w:uiPriority w:val="99"/>
    <w:qFormat/>
    <w:pPr>
      <w:ind w:left="200" w:hanging="200"/>
      <w:spacing w:line="240" w:lineRule="auto"/>
    </w:pPr>
    <w:rPr>
      <w:szCs w:val="21"/>
    </w:rPr>
  </w:style>
  <w:style w:type="paragraph" w:styleId="890" w:customStyle="1">
    <w:name w:val="font5"/>
    <w:basedOn w:val="711"/>
    <w:uiPriority w:val="0"/>
    <w:qFormat/>
    <w:pPr>
      <w:jc w:val="left"/>
      <w:spacing w:before="100" w:beforeAutospacing="1" w:after="100" w:afterAutospacing="1" w:line="240" w:lineRule="auto"/>
      <w:widowControl/>
    </w:pPr>
    <w:rPr>
      <w:rFonts w:ascii="宋体" w:hAnsi="宋体" w:cs="宋体"/>
      <w:sz w:val="18"/>
      <w:szCs w:val="18"/>
    </w:rPr>
  </w:style>
  <w:style w:type="character" w:styleId="891" w:customStyle="1">
    <w:name w:val="font131"/>
    <w:uiPriority w:val="0"/>
    <w:qFormat/>
    <w:rPr>
      <w:rFonts w:ascii="Calibri" w:hAnsi="Calibri" w:cs="Calibri"/>
      <w:color w:val="000000"/>
      <w:sz w:val="22"/>
      <w:szCs w:val="22"/>
      <w:u w:val="none"/>
    </w:rPr>
  </w:style>
  <w:style w:type="paragraph" w:styleId="892"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character" w:styleId="893" w:customStyle="1">
    <w:name w:val="不明显强调1"/>
    <w:uiPriority w:val="99"/>
    <w:qFormat/>
    <w:rPr>
      <w:i/>
      <w:color w:val="808080"/>
    </w:rPr>
  </w:style>
  <w:style w:type="character" w:styleId="894" w:customStyle="1">
    <w:name w:val="标题 9 字符"/>
    <w:uiPriority w:val="0"/>
    <w:semiHidden/>
    <w:qFormat/>
    <w:rPr>
      <w:rFonts w:ascii="Arial" w:hAnsi="Arial" w:eastAsia="黑体" w:cs="仿宋"/>
      <w:szCs w:val="24"/>
    </w:rPr>
  </w:style>
  <w:style w:type="table" w:styleId="8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96" w:customStyle="1">
    <w:name w:val="纯文本 Char1"/>
    <w:uiPriority w:val="99"/>
    <w:qFormat/>
    <w:rPr>
      <w:rFonts w:ascii="宋体" w:hAnsi="Courier New"/>
      <w:sz w:val="21"/>
    </w:rPr>
  </w:style>
  <w:style w:type="paragraph" w:styleId="897" w:customStyle="1">
    <w:name w:val="Table Paragraph"/>
    <w:basedOn w:val="711"/>
    <w:uiPriority w:val="99"/>
    <w:qFormat/>
    <w:pPr>
      <w:jc w:val="left"/>
      <w:spacing w:line="240" w:lineRule="auto"/>
    </w:pPr>
    <w:rPr>
      <w:sz w:val="24"/>
      <w:szCs w:val="24"/>
    </w:rPr>
  </w:style>
  <w:style w:type="paragraph" w:styleId="898" w:customStyle="1">
    <w:name w:val="其他实施日期"/>
    <w:basedOn w:val="899"/>
    <w:uiPriority w:val="99"/>
    <w:qFormat/>
    <w:pPr>
      <w:framePr w:wrap="around"/>
    </w:pPr>
  </w:style>
  <w:style w:type="paragraph" w:styleId="899" w:customStyle="1">
    <w:name w:val="实施日期"/>
    <w:basedOn w:val="900"/>
    <w:uiPriority w:val="99"/>
    <w:qFormat/>
    <w:pPr>
      <w:jc w:val="right"/>
      <w:framePr w:wrap="around" w:vAnchor="page" w:hAnchor="text"/>
    </w:pPr>
  </w:style>
  <w:style w:type="paragraph" w:styleId="900"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901"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902" w:customStyle="1">
    <w:name w:val="xl67"/>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904"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905" w:customStyle="1">
    <w:name w:val="目录 11"/>
    <w:basedOn w:val="711"/>
    <w:next w:val="711"/>
    <w:uiPriority w:val="0"/>
    <w:qFormat/>
    <w:pPr>
      <w:jc w:val="center"/>
      <w:spacing w:before="120" w:after="120"/>
      <w:tabs>
        <w:tab w:val="right" w:pos="9170" w:leader="dot"/>
      </w:tabs>
    </w:pPr>
    <w:rPr>
      <w:rFonts w:eastAsia="文鼎小标宋简"/>
      <w:caps/>
      <w:sz w:val="32"/>
      <w:szCs w:val="32"/>
    </w:r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907" w:customStyle="1">
    <w:name w:val="☆ 正文"/>
    <w:basedOn w:val="711"/>
    <w:uiPriority w:val="99"/>
    <w:qFormat/>
    <w:pPr>
      <w:spacing w:line="240" w:lineRule="auto"/>
    </w:pPr>
  </w:style>
  <w:style w:type="paragraph" w:styleId="908" w:customStyle="1">
    <w:name w:val="附录二级条标题"/>
    <w:basedOn w:val="711"/>
    <w:next w:val="807"/>
    <w:uiPriority w:val="99"/>
    <w:qFormat/>
    <w:pPr>
      <w:spacing w:line="240" w:lineRule="auto"/>
      <w:widowControl/>
      <w:outlineLvl w:val="3"/>
    </w:pPr>
    <w:rPr>
      <w:rFonts w:ascii="黑体" w:eastAsia="黑体"/>
    </w:r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910" w:customStyle="1">
    <w:name w:val="文档正文"/>
    <w:basedOn w:val="711"/>
    <w:uiPriority w:val="0"/>
    <w:qFormat/>
    <w:pPr>
      <w:ind w:left="315" w:hanging="315"/>
      <w:spacing w:line="300" w:lineRule="auto"/>
      <w:tabs>
        <w:tab w:val="left" w:pos="315" w:leader="none"/>
        <w:tab w:val="left" w:pos="980" w:leader="none"/>
      </w:tabs>
    </w:pPr>
    <w:rPr>
      <w:rFonts w:ascii="仿宋_GB2312" w:hAnsi="宋体"/>
      <w:sz w:val="24"/>
    </w:rPr>
  </w:style>
  <w:style w:type="table" w:styleId="9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character" w:styleId="913" w:customStyle="1">
    <w:name w:val="标题 8 字符"/>
    <w:uiPriority w:val="0"/>
    <w:semiHidden/>
    <w:qFormat/>
    <w:rPr>
      <w:rFonts w:ascii="Arial" w:hAnsi="Arial" w:eastAsia="黑体" w:cs="仿宋"/>
      <w:sz w:val="24"/>
      <w:szCs w:val="24"/>
    </w:rPr>
  </w:style>
  <w:style w:type="paragraph" w:styleId="914" w:customStyle="1">
    <w:name w:val="Body text|1"/>
    <w:basedOn w:val="711"/>
    <w:uiPriority w:val="0"/>
    <w:qFormat/>
    <w:pPr>
      <w:ind w:firstLine="400"/>
      <w:spacing w:after="200"/>
    </w:pPr>
    <w:rPr>
      <w:rFonts w:ascii="宋体" w:hAnsi="宋体" w:cs="宋体"/>
      <w:sz w:val="30"/>
      <w:szCs w:val="30"/>
      <w:lang w:val="zh-TW" w:eastAsia="zh-TW" w:bidi="zh-TW"/>
    </w:rPr>
  </w:style>
  <w:style w:type="paragraph" w:styleId="915" w:customStyle="1">
    <w:name w:val="xl68"/>
    <w:basedOn w:val="71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16" w:customStyle="1">
    <w:name w:val="项目编号3"/>
    <w:basedOn w:val="711"/>
    <w:next w:val="711"/>
    <w:uiPriority w:val="0"/>
    <w:qFormat/>
    <w:pPr>
      <w:numPr>
        <w:ilvl w:val="0"/>
        <w:numId w:val="4"/>
      </w:numPr>
      <w:ind w:left="0" w:firstLine="200"/>
      <w:jc w:val="left"/>
    </w:pPr>
    <w:rPr>
      <w:rFonts w:ascii="宋体"/>
      <w:sz w:val="24"/>
      <w:szCs w:val="24"/>
    </w:rPr>
  </w:style>
  <w:style w:type="character" w:styleId="917" w:customStyle="1">
    <w:name w:val="Char Char37"/>
    <w:uiPriority w:val="99"/>
    <w:qFormat/>
    <w:rPr>
      <w:rFonts w:ascii="仿宋_GB2312" w:eastAsia="仿宋_GB2312"/>
      <w:b/>
      <w:sz w:val="28"/>
    </w:rPr>
  </w:style>
  <w:style w:type="paragraph" w:styleId="918" w:customStyle="1">
    <w:name w:val="正文表标题"/>
    <w:next w:val="807"/>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919" w:customStyle="1">
    <w:name w:val="列表段落1"/>
    <w:basedOn w:val="711"/>
    <w:uiPriority w:val="0"/>
    <w:qFormat/>
    <w:pPr>
      <w:ind w:firstLine="420"/>
    </w:pPr>
    <w:rPr>
      <w:szCs w:val="21"/>
    </w:rPr>
  </w:style>
  <w:style w:type="character" w:styleId="920" w:customStyle="1">
    <w:name w:val="NormalCharacter"/>
    <w:uiPriority w:val="99"/>
    <w:semiHidden/>
    <w:qFormat/>
  </w:style>
  <w:style w:type="character" w:styleId="921" w:customStyle="1">
    <w:name w:val="标题5 Char Char"/>
    <w:link w:val="922"/>
    <w:uiPriority w:val="99"/>
    <w:qFormat/>
    <w:rPr>
      <w:rFonts w:ascii="Arial" w:hAnsi="Arial"/>
      <w:b/>
      <w:sz w:val="32"/>
    </w:rPr>
  </w:style>
  <w:style w:type="paragraph" w:styleId="922" w:customStyle="1">
    <w:name w:val="标题5"/>
    <w:basedOn w:val="923"/>
    <w:link w:val="921"/>
    <w:uiPriority w:val="99"/>
    <w:qFormat/>
    <w:pPr>
      <w:ind w:left="0" w:firstLine="0"/>
      <w:jc w:val="both"/>
      <w:spacing w:before="260" w:after="260" w:line="413" w:lineRule="auto"/>
      <w:widowControl w:val="off"/>
      <w:tabs>
        <w:tab w:val="left" w:pos="720" w:leader="none"/>
      </w:tabs>
    </w:pPr>
    <w:rPr>
      <w:rFonts w:ascii="Arial" w:hAnsi="Arial"/>
    </w:rPr>
  </w:style>
  <w:style w:type="paragraph" w:styleId="923" w:customStyle="1">
    <w:name w:val="标题 31"/>
    <w:basedOn w:val="711"/>
    <w:next w:val="924"/>
    <w:link w:val="1150"/>
    <w:uiPriority w:val="9"/>
    <w:qFormat/>
    <w:pPr>
      <w:ind w:left="720" w:hanging="720"/>
      <w:jc w:val="center"/>
      <w:keepLines/>
      <w:keepNext/>
      <w:spacing w:before="120" w:after="120"/>
      <w:widowControl/>
      <w:tabs>
        <w:tab w:val="left" w:pos="720" w:leader="none"/>
      </w:tabs>
      <w:outlineLvl w:val="2"/>
    </w:pPr>
    <w:rPr>
      <w:b/>
      <w:sz w:val="32"/>
    </w:rPr>
  </w:style>
  <w:style w:type="paragraph" w:styleId="924" w:customStyle="1">
    <w:name w:val="正文缩进1"/>
    <w:basedOn w:val="711"/>
    <w:link w:val="1272"/>
    <w:uiPriority w:val="99"/>
    <w:qFormat/>
    <w:pPr>
      <w:ind w:firstLine="420"/>
    </w:p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926" w:customStyle="1">
    <w:name w:val="文档结构图 Char"/>
    <w:link w:val="927"/>
    <w:uiPriority w:val="99"/>
    <w:qFormat/>
    <w:rPr>
      <w:sz w:val="21"/>
      <w:shd w:val="clear" w:color="auto" w:fill="000080"/>
    </w:rPr>
  </w:style>
  <w:style w:type="paragraph" w:styleId="927" w:customStyle="1">
    <w:name w:val="文档结构图1"/>
    <w:basedOn w:val="711"/>
    <w:link w:val="926"/>
    <w:uiPriority w:val="99"/>
    <w:qFormat/>
    <w:pPr>
      <w:shd w:val="clear" w:color="auto" w:fill="000080"/>
    </w:p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正文文本缩进 字符"/>
    <w:uiPriority w:val="0"/>
    <w:qFormat/>
    <w:rPr>
      <w:rFonts w:ascii="仿宋" w:hAnsi="仿宋" w:eastAsia="仿宋" w:cs="仿宋"/>
      <w:sz w:val="24"/>
      <w:szCs w:val="24"/>
    </w:rPr>
  </w:style>
  <w:style w:type="character" w:styleId="930" w:customStyle="1">
    <w:name w:val="引用字符"/>
    <w:link w:val="931"/>
    <w:uiPriority w:val="99"/>
    <w:qFormat/>
    <w:rPr>
      <w:i/>
      <w:color w:val="000000"/>
      <w:sz w:val="22"/>
    </w:rPr>
  </w:style>
  <w:style w:type="paragraph" w:styleId="931" w:customStyle="1">
    <w:name w:val="引用1"/>
    <w:basedOn w:val="711"/>
    <w:next w:val="711"/>
    <w:link w:val="930"/>
    <w:uiPriority w:val="99"/>
    <w:qFormat/>
    <w:pPr>
      <w:spacing w:line="240" w:lineRule="auto"/>
    </w:pPr>
    <w:rPr>
      <w:i/>
      <w:color w:val="000000"/>
      <w:sz w:val="22"/>
    </w:rPr>
  </w:style>
  <w:style w:type="character" w:styleId="932" w:customStyle="1">
    <w:name w:val="附录公式 Char"/>
    <w:link w:val="933"/>
    <w:uiPriority w:val="99"/>
    <w:qFormat/>
    <w:rPr>
      <w:rFonts w:ascii="宋体"/>
    </w:rPr>
  </w:style>
  <w:style w:type="paragraph" w:styleId="933" w:customStyle="1">
    <w:name w:val="附录公式"/>
    <w:basedOn w:val="807"/>
    <w:next w:val="807"/>
    <w:link w:val="932"/>
    <w:uiPriority w:val="99"/>
    <w:qFormat/>
    <w:pPr>
      <w:ind w:firstLine="420"/>
      <w:tabs>
        <w:tab w:val="center" w:pos="4201" w:leader="none"/>
        <w:tab w:val="right" w:pos="9298" w:leader="dot"/>
      </w:tabs>
    </w:pPr>
    <w:rPr>
      <w:rFonts w:eastAsia="宋体"/>
      <w:sz w:val="20"/>
    </w:rPr>
  </w:style>
  <w:style w:type="paragraph" w:styleId="934" w:customStyle="1">
    <w:name w:val="GP正文(无首行缩进)"/>
    <w:basedOn w:val="711"/>
    <w:uiPriority w:val="0"/>
    <w:qFormat/>
    <w:pPr>
      <w:ind w:firstLine="480"/>
      <w:jc w:val="left"/>
    </w:pPr>
    <w:rPr>
      <w:rFonts w:ascii="Arial" w:hAnsi="宋体" w:eastAsia="仿宋" w:cs="宋体"/>
      <w:sz w:val="24"/>
      <w:szCs w:val="24"/>
    </w:rPr>
  </w:style>
  <w:style w:type="paragraph" w:styleId="935" w:customStyle="1">
    <w:name w:val="封面标准文稿类别2"/>
    <w:basedOn w:val="936"/>
    <w:uiPriority w:val="99"/>
    <w:qFormat/>
    <w:pPr>
      <w:tabs>
        <w:tab w:val="left" w:pos="0" w:leader="none"/>
      </w:tabs>
      <w:framePr w:wrap="around" w:y="4469"/>
    </w:pPr>
  </w:style>
  <w:style w:type="paragraph" w:styleId="936" w:customStyle="1">
    <w:name w:val="封面标准文稿类别"/>
    <w:basedOn w:val="937"/>
    <w:uiPriority w:val="99"/>
    <w:qFormat/>
    <w:pPr>
      <w:spacing w:after="160" w:line="240" w:lineRule="auto"/>
      <w:tabs>
        <w:tab w:val="left" w:pos="0" w:leader="none"/>
      </w:tabs>
      <w:framePr w:wrap="around"/>
    </w:pPr>
    <w:rPr>
      <w:sz w:val="24"/>
    </w:rPr>
  </w:style>
  <w:style w:type="paragraph" w:styleId="937" w:customStyle="1">
    <w:name w:val="封面一致性程度标识"/>
    <w:basedOn w:val="938"/>
    <w:uiPriority w:val="99"/>
    <w:qFormat/>
    <w:pPr>
      <w:spacing w:before="440"/>
      <w:framePr w:wrap="around"/>
    </w:pPr>
    <w:rPr>
      <w:rFonts w:ascii="宋体" w:eastAsia="宋体"/>
    </w:rPr>
  </w:style>
  <w:style w:type="paragraph" w:styleId="938" w:customStyle="1">
    <w:name w:val="封面标准英文名称"/>
    <w:basedOn w:val="939"/>
    <w:uiPriority w:val="99"/>
    <w:qFormat/>
    <w:pPr>
      <w:spacing w:before="370" w:line="400" w:lineRule="exact"/>
      <w:framePr w:wrap="around"/>
    </w:pPr>
    <w:rPr>
      <w:rFonts w:ascii="Times New Roman"/>
      <w:sz w:val="28"/>
      <w:szCs w:val="28"/>
    </w:rPr>
  </w:style>
  <w:style w:type="paragraph" w:styleId="939"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940" w:customStyle="1">
    <w:name w:val="目录"/>
    <w:basedOn w:val="711"/>
    <w:uiPriority w:val="0"/>
    <w:qFormat/>
    <w:pPr>
      <w:jc w:val="center"/>
      <w:widowControl/>
    </w:pPr>
    <w:rPr>
      <w:rFonts w:ascii="宋体"/>
      <w:b/>
      <w:sz w:val="36"/>
    </w:rPr>
  </w:style>
  <w:style w:type="paragraph" w:styleId="941" w:customStyle="1">
    <w:name w:val="图标脚注说明"/>
    <w:basedOn w:val="807"/>
    <w:uiPriority w:val="99"/>
    <w:qFormat/>
    <w:pPr>
      <w:ind w:left="840" w:hanging="420"/>
      <w:tabs>
        <w:tab w:val="center" w:pos="4201" w:leader="none"/>
        <w:tab w:val="right" w:pos="9298" w:leader="dot"/>
      </w:tabs>
    </w:pPr>
    <w:rPr>
      <w:rFonts w:eastAsia="宋体"/>
      <w:sz w:val="18"/>
      <w:szCs w:val="18"/>
    </w:rPr>
  </w:style>
  <w:style w:type="paragraph" w:styleId="942" w:customStyle="1">
    <w:name w:val="目录 91"/>
    <w:basedOn w:val="711"/>
    <w:next w:val="711"/>
    <w:uiPriority w:val="99"/>
    <w:qFormat/>
    <w:pPr>
      <w:ind w:left="1470"/>
      <w:jc w:val="left"/>
      <w:spacing w:line="240" w:lineRule="auto"/>
    </w:pPr>
    <w:rPr>
      <w:sz w:val="20"/>
    </w:rPr>
  </w:style>
  <w:style w:type="character" w:styleId="943" w:customStyle="1">
    <w:name w:val="批注文字 Char Char"/>
    <w:uiPriority w:val="99"/>
    <w:qFormat/>
    <w:rPr>
      <w:rFonts w:ascii="宋体" w:hAnsi="Times New Roman" w:eastAsia="宋体"/>
      <w:sz w:val="20"/>
    </w:rPr>
  </w:style>
  <w:style w:type="paragraph" w:styleId="944" w:customStyle="1">
    <w:name w:val="目录 21"/>
    <w:basedOn w:val="711"/>
    <w:next w:val="711"/>
    <w:uiPriority w:val="0"/>
    <w:qFormat/>
    <w:pPr>
      <w:ind w:left="210" w:firstLine="150"/>
      <w:jc w:val="left"/>
      <w:tabs>
        <w:tab w:val="right" w:pos="9170" w:leader="dot"/>
      </w:tabs>
    </w:pPr>
    <w:rPr>
      <w:smallCaps/>
      <w:sz w:val="20"/>
    </w:rPr>
  </w:style>
  <w:style w:type="paragraph" w:styleId="945" w:customStyle="1">
    <w:name w:val="标题 71"/>
    <w:basedOn w:val="711"/>
    <w:next w:val="711"/>
    <w:link w:val="991"/>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character" w:styleId="946" w:customStyle="1">
    <w:name w:val="引用 字符"/>
    <w:link w:val="947"/>
    <w:uiPriority w:val="29"/>
    <w:qFormat/>
    <w:rPr>
      <w:i/>
    </w:rPr>
  </w:style>
  <w:style w:type="paragraph" w:styleId="947">
    <w:name w:val="Quote"/>
    <w:basedOn w:val="711"/>
    <w:next w:val="711"/>
    <w:link w:val="946"/>
    <w:uiPriority w:val="29"/>
    <w:qFormat/>
    <w:pPr>
      <w:ind w:left="720" w:right="720"/>
    </w:pPr>
    <w:rPr>
      <w:i/>
    </w:rPr>
  </w:style>
  <w:style w:type="table" w:styleId="9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949" w:customStyle="1">
    <w:name w:val="目录文字"/>
    <w:basedOn w:val="711"/>
    <w:uiPriority w:val="0"/>
    <w:qFormat/>
    <w:pPr>
      <w:jc w:val="left"/>
      <w:spacing w:line="480" w:lineRule="auto"/>
      <w:widowControl/>
    </w:pPr>
    <w:rPr>
      <w:rFonts w:ascii="宋体" w:hAnsi="宋体"/>
      <w:sz w:val="24"/>
    </w:r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951" w:customStyle="1">
    <w:name w:val="页脚 字符"/>
    <w:uiPriority w:val="0"/>
    <w:qFormat/>
    <w:rPr>
      <w:rFonts w:ascii="仿宋" w:hAnsi="仿宋" w:eastAsia="仿宋" w:cs="仿宋"/>
      <w:sz w:val="18"/>
      <w:szCs w:val="24"/>
    </w:rPr>
  </w:style>
  <w:style w:type="paragraph" w:styleId="952" w:customStyle="1">
    <w:name w:val="封面正文"/>
    <w:uiPriority w:val="99"/>
    <w:qFormat/>
    <w:pPr>
      <w:jc w:val="both"/>
    </w:pPr>
    <w:rPr>
      <w:rFonts w:hint="default" w:ascii="Times New Roman" w:hAnsi="Times New Roman" w:eastAsia="宋体" w:cs="Times New Roman"/>
      <w:lang w:val="en-US" w:eastAsia="zh-CN" w:bidi="ar-SA"/>
    </w:rPr>
  </w:style>
  <w:style w:type="paragraph" w:styleId="953" w:customStyle="1">
    <w:name w:val="正文文本首行缩进 21"/>
    <w:basedOn w:val="730"/>
    <w:uiPriority w:val="99"/>
    <w:qFormat/>
    <w:pPr>
      <w:ind w:firstLine="420"/>
      <w:spacing w:line="200" w:lineRule="atLeast"/>
    </w:pPr>
    <w:rPr>
      <w:rFonts w:ascii="宋体" w:hAnsi="Courier New"/>
      <w:spacing w:val="-4"/>
      <w:sz w:val="18"/>
    </w:rPr>
  </w:style>
  <w:style w:type="table" w:styleId="9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955" w:customStyle="1">
    <w:name w:val="参考文献、索引标题"/>
    <w:basedOn w:val="711"/>
    <w:next w:val="807"/>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956" w:customStyle="1">
    <w:name w:val="表正文 Char1"/>
    <w:uiPriority w:val="0"/>
    <w:qFormat/>
    <w:rPr>
      <w:rFonts w:eastAsia="宋体"/>
      <w:sz w:val="21"/>
      <w:lang w:val="en-US" w:eastAsia="zh-CN" w:bidi="ar-SA"/>
    </w:rPr>
  </w:style>
  <w:style w:type="paragraph" w:styleId="957" w:customStyle="1">
    <w:name w:val="qowt-stl-style1"/>
    <w:basedOn w:val="711"/>
    <w:uiPriority w:val="0"/>
    <w:qFormat/>
    <w:pPr>
      <w:jc w:val="left"/>
      <w:spacing w:before="100" w:beforeAutospacing="1" w:after="100" w:afterAutospacing="1"/>
      <w:widowControl/>
    </w:pPr>
    <w:rPr>
      <w:rFonts w:ascii="宋体" w:hAnsi="宋体" w:cs="宋体"/>
      <w:sz w:val="24"/>
      <w:szCs w:val="24"/>
    </w:rPr>
  </w:style>
  <w:style w:type="paragraph" w:styleId="958" w:customStyle="1">
    <w:name w:val="xl74"/>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59" w:customStyle="1">
    <w:name w:val="正文文本 (5)"/>
    <w:basedOn w:val="711"/>
    <w:link w:val="1020"/>
    <w:uiPriority w:val="99"/>
    <w:qFormat/>
    <w:pPr>
      <w:jc w:val="left"/>
      <w:spacing w:line="240" w:lineRule="atLeast"/>
      <w:shd w:val="clear" w:color="auto" w:fill="ffffff"/>
    </w:pPr>
    <w:rPr>
      <w:rFonts w:ascii="仿宋" w:eastAsia="仿宋"/>
      <w:sz w:val="19"/>
      <w:lang w:eastAsia="en-US"/>
    </w:rPr>
  </w:style>
  <w:style w:type="paragraph" w:styleId="960" w:customStyle="1">
    <w:name w:val="前言、引言标题"/>
    <w:next w:val="807"/>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table" w:styleId="9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paragraph" w:styleId="962">
    <w:name w:val="No Spacing"/>
    <w:uiPriority w:val="1"/>
    <w:qFormat/>
    <w:rPr>
      <w:rFonts w:hint="default" w:ascii="Times New Roman" w:hAnsi="Times New Roman" w:eastAsia="宋体" w:cs="Times New Roman"/>
      <w:lang w:val="en-US" w:eastAsia="zh-CN" w:bidi="ar-SA"/>
    </w:rPr>
  </w:style>
  <w:style w:type="character" w:styleId="963" w:customStyle="1">
    <w:name w:val="tit12"/>
    <w:basedOn w:val="875"/>
    <w:uiPriority w:val="0"/>
    <w:qFormat/>
    <w:rPr>
      <w:color w:val="db2200"/>
    </w:rPr>
  </w:style>
  <w:style w:type="paragraph" w:styleId="964"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965" w:customStyle="1">
    <w:name w:val="示例"/>
    <w:next w:val="901"/>
    <w:uiPriority w:val="99"/>
    <w:qFormat/>
    <w:pPr>
      <w:ind w:firstLine="363"/>
      <w:jc w:val="both"/>
      <w:widowControl w:val="off"/>
    </w:pPr>
    <w:rPr>
      <w:rFonts w:hint="default" w:ascii="宋体" w:hAnsi="Times New Roman" w:eastAsia="宋体" w:cs="Times New Roman"/>
      <w:sz w:val="18"/>
      <w:szCs w:val="18"/>
      <w:lang w:val="en-US" w:eastAsia="zh-CN" w:bidi="ar-SA"/>
    </w:rPr>
  </w:style>
  <w:style w:type="table" w:styleId="9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character" w:styleId="967" w:customStyle="1">
    <w:name w:val="font31"/>
    <w:uiPriority w:val="0"/>
    <w:qFormat/>
    <w:rPr>
      <w:rFonts w:ascii="Times New Roman" w:hAnsi="Times New Roman" w:cs="Times New Roman"/>
      <w:b/>
      <w:color w:val="000000"/>
      <w:sz w:val="20"/>
      <w:szCs w:val="20"/>
      <w:u w:val="none"/>
    </w:rPr>
  </w:style>
  <w:style w:type="paragraph" w:styleId="968"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character" w:styleId="969" w:customStyle="1">
    <w:name w:val="正文文本 + 间距 0 pt14"/>
    <w:uiPriority w:val="99"/>
    <w:qFormat/>
    <w:rPr>
      <w:rFonts w:ascii="MingLiU" w:eastAsia="MingLiU"/>
      <w:color w:val="0000fd"/>
      <w:spacing w:val="10"/>
      <w:sz w:val="19"/>
      <w:u w:val="none"/>
      <w:lang w:val="en-US" w:eastAsia="zh-CN"/>
    </w:rPr>
  </w:style>
  <w:style w:type="paragraph" w:styleId="970" w:customStyle="1">
    <w:name w:val="标题 61"/>
    <w:basedOn w:val="711"/>
    <w:next w:val="711"/>
    <w:link w:val="1162"/>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table" w:styleId="9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972" w:customStyle="1">
    <w:name w:val="尾注文本 字符"/>
    <w:link w:val="739"/>
    <w:uiPriority w:val="99"/>
    <w:qFormat/>
    <w:rPr>
      <w:sz w:val="20"/>
    </w:rPr>
  </w:style>
  <w:style w:type="character" w:styleId="973" w:customStyle="1">
    <w:name w:val="批注主题 字符1"/>
    <w:basedOn w:val="974"/>
    <w:link w:val="754"/>
    <w:uiPriority w:val="99"/>
    <w:semiHidden/>
    <w:qFormat/>
    <w:rPr>
      <w:b/>
      <w:bCs/>
      <w:sz w:val="21"/>
    </w:rPr>
  </w:style>
  <w:style w:type="character" w:styleId="974" w:customStyle="1">
    <w:name w:val="批注文字 字符1"/>
    <w:basedOn w:val="721"/>
    <w:link w:val="727"/>
    <w:uiPriority w:val="99"/>
    <w:semiHidden/>
    <w:qFormat/>
    <w:rPr>
      <w:sz w:val="21"/>
    </w:rPr>
  </w:style>
  <w:style w:type="character" w:styleId="975" w:customStyle="1">
    <w:name w:val="标题 7 字符"/>
    <w:uiPriority w:val="0"/>
    <w:semiHidden/>
    <w:qFormat/>
    <w:rPr>
      <w:rFonts w:ascii="仿宋" w:hAnsi="仿宋" w:eastAsia="仿宋" w:cs="仿宋"/>
      <w:b/>
      <w:sz w:val="24"/>
      <w:szCs w:val="24"/>
    </w:rPr>
  </w:style>
  <w:style w:type="table" w:styleId="97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7" w:customStyle="1">
    <w:name w:val="表格"/>
    <w:basedOn w:val="711"/>
    <w:next w:val="845"/>
    <w:uiPriority w:val="99"/>
    <w:qFormat/>
    <w:pPr>
      <w:jc w:val="center"/>
      <w:spacing w:line="240" w:lineRule="auto"/>
    </w:pPr>
    <w:rPr>
      <w:rFonts w:ascii="华文细黑" w:hAnsi="华文细黑"/>
    </w:r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979" w:customStyle="1">
    <w:name w:val="其他发布部门"/>
    <w:basedOn w:val="980"/>
    <w:uiPriority w:val="99"/>
    <w:qFormat/>
    <w:pPr>
      <w:spacing w:line="240" w:lineRule="atLeast"/>
      <w:framePr w:wrap="around" w:y="15310"/>
    </w:pPr>
    <w:rPr>
      <w:rFonts w:ascii="黑体" w:eastAsia="黑体"/>
      <w:b w:val="0"/>
    </w:rPr>
  </w:style>
  <w:style w:type="paragraph" w:styleId="980" w:customStyle="1">
    <w:name w:val="发布部门"/>
    <w:next w:val="807"/>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character" w:styleId="981" w:customStyle="1">
    <w:name w:val="font14181"/>
    <w:uiPriority w:val="0"/>
    <w:qFormat/>
    <w:rPr>
      <w:sz w:val="21"/>
      <w:szCs w:val="21"/>
    </w:rPr>
  </w:style>
  <w:style w:type="paragraph" w:styleId="982" w:customStyle="1">
    <w:name w:val="彩色列表1"/>
    <w:basedOn w:val="711"/>
    <w:uiPriority w:val="99"/>
    <w:qFormat/>
    <w:pPr>
      <w:ind w:firstLine="420"/>
    </w:pPr>
    <w:rPr>
      <w:szCs w:val="24"/>
    </w:rPr>
  </w:style>
  <w:style w:type="character" w:styleId="983" w:customStyle="1">
    <w:name w:val="标题 Char1"/>
    <w:uiPriority w:val="0"/>
    <w:qFormat/>
    <w:rPr>
      <w:rFonts w:ascii="Cambria" w:hAnsi="Cambria" w:cs="Times New Roman"/>
      <w:b/>
      <w:bCs/>
      <w:sz w:val="32"/>
      <w:szCs w:val="32"/>
    </w:rPr>
  </w:style>
  <w:style w:type="paragraph" w:styleId="984" w:customStyle="1">
    <w:name w:val="xl82"/>
    <w:basedOn w:val="711"/>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985" w:customStyle="1">
    <w:name w:val="标准书眉一"/>
    <w:uiPriority w:val="99"/>
    <w:qFormat/>
    <w:pPr>
      <w:jc w:val="both"/>
    </w:pPr>
    <w:rPr>
      <w:rFonts w:hint="default" w:ascii="Times New Roman" w:hAnsi="Times New Roman" w:eastAsia="宋体" w:cs="Times New Roman"/>
      <w:lang w:val="en-US" w:eastAsia="zh-CN" w:bidi="ar-SA"/>
    </w:rPr>
  </w:style>
  <w:style w:type="paragraph" w:styleId="986" w:customStyle="1">
    <w:name w:val="首示例"/>
    <w:next w:val="807"/>
    <w:link w:val="1370"/>
    <w:uiPriority w:val="99"/>
    <w:qFormat/>
    <w:pPr>
      <w:tabs>
        <w:tab w:val="left" w:pos="360" w:leader="none"/>
      </w:tabs>
    </w:pPr>
    <w:rPr>
      <w:rFonts w:hint="default" w:ascii="宋体" w:hAnsi="宋体" w:eastAsia="宋体" w:cs="Times New Roman"/>
      <w:sz w:val="18"/>
      <w:szCs w:val="18"/>
      <w:lang w:val="en-US" w:eastAsia="zh-CN" w:bidi="ar-SA"/>
    </w:rPr>
  </w:style>
  <w:style w:type="character" w:styleId="987" w:customStyle="1">
    <w:name w:val="标题 8 字符1"/>
    <w:link w:val="719"/>
    <w:uiPriority w:val="9"/>
    <w:qFormat/>
    <w:rPr>
      <w:rFonts w:ascii="Arial" w:hAnsi="Arial" w:eastAsia="Arial" w:cs="Arial"/>
      <w:i/>
      <w:iCs/>
      <w:sz w:val="22"/>
      <w:szCs w:val="22"/>
    </w:rPr>
  </w:style>
  <w:style w:type="table" w:styleId="9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9" w:customStyle="1">
    <w:name w:val="xl79"/>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character" w:styleId="990" w:customStyle="1">
    <w:name w:val="标题 3 字符"/>
    <w:uiPriority w:val="99"/>
    <w:qFormat/>
    <w:rPr>
      <w:rFonts w:ascii="宋体" w:hAnsi="宋体" w:eastAsia="宋体" w:cs="宋体"/>
      <w:b/>
      <w:bCs/>
      <w:sz w:val="30"/>
      <w:szCs w:val="30"/>
    </w:rPr>
  </w:style>
  <w:style w:type="character" w:styleId="991" w:customStyle="1">
    <w:name w:val="标题 7 Char"/>
    <w:link w:val="945"/>
    <w:uiPriority w:val="99"/>
    <w:qFormat/>
    <w:rPr>
      <w:b/>
      <w:bCs/>
      <w:sz w:val="24"/>
      <w:szCs w:val="24"/>
    </w:rPr>
  </w:style>
  <w:style w:type="paragraph" w:styleId="992" w:customStyle="1">
    <w:name w:val="Char Char1 Char"/>
    <w:basedOn w:val="711"/>
    <w:uiPriority w:val="0"/>
    <w:qFormat/>
    <w:pPr>
      <w:jc w:val="left"/>
      <w:spacing w:after="160" w:line="240" w:lineRule="exact"/>
      <w:widowControl/>
    </w:pPr>
  </w:style>
  <w:style w:type="paragraph" w:styleId="993" w:customStyle="1">
    <w:name w:val="xl69"/>
    <w:basedOn w:val="71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94" w:customStyle="1">
    <w:name w:val="Header or footer|2"/>
    <w:basedOn w:val="711"/>
    <w:uiPriority w:val="0"/>
    <w:qFormat/>
    <w:pPr>
      <w:ind w:firstLine="883"/>
    </w:pPr>
    <w:rPr>
      <w:rFonts w:ascii="仿宋" w:hAnsi="仿宋" w:eastAsia="仿宋" w:cs="仿宋"/>
      <w:sz w:val="20"/>
    </w:rPr>
  </w:style>
  <w:style w:type="character" w:styleId="995" w:customStyle="1">
    <w:name w:val="Char Char41"/>
    <w:uiPriority w:val="99"/>
    <w:qFormat/>
    <w:rPr>
      <w:rFonts w:ascii="幼圆" w:hAnsi="华文细黑" w:eastAsia="幼圆"/>
      <w:b/>
      <w:sz w:val="24"/>
      <w:lang w:val="en-US" w:eastAsia="zh-CN"/>
    </w:rPr>
  </w:style>
  <w:style w:type="paragraph" w:styleId="996" w:customStyle="1">
    <w:name w:val="*正文"/>
    <w:basedOn w:val="711"/>
    <w:uiPriority w:val="0"/>
    <w:qFormat/>
    <w:pPr>
      <w:ind w:firstLine="200"/>
      <w:spacing w:line="440" w:lineRule="exact"/>
    </w:pPr>
    <w:rPr>
      <w:rFonts w:ascii="宋体" w:hAnsi="宋体"/>
      <w:sz w:val="20"/>
    </w:rPr>
  </w:style>
  <w:style w:type="character" w:styleId="997" w:customStyle="1">
    <w:name w:val="正文文本缩进 Char1"/>
    <w:link w:val="998"/>
    <w:uiPriority w:val="99"/>
    <w:qFormat/>
    <w:rPr>
      <w:rFonts w:ascii="宋体" w:hAnsi="MS Sans Serif"/>
      <w:spacing w:val="12"/>
      <w:sz w:val="24"/>
    </w:rPr>
  </w:style>
  <w:style w:type="paragraph" w:styleId="998" w:customStyle="1">
    <w:name w:val="正文文本缩进1"/>
    <w:basedOn w:val="711"/>
    <w:link w:val="997"/>
    <w:uiPriority w:val="99"/>
    <w:qFormat/>
    <w:pPr>
      <w:ind w:firstLine="540"/>
      <w:widowControl/>
    </w:pPr>
    <w:rPr>
      <w:rFonts w:ascii="宋体" w:hAnsi="MS Sans Serif"/>
      <w:spacing w:val="12"/>
      <w:sz w:val="24"/>
    </w:rPr>
  </w:style>
  <w:style w:type="paragraph" w:styleId="999"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000"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1001" w:customStyle="1">
    <w:name w:val="副标题 字符"/>
    <w:link w:val="729"/>
    <w:uiPriority w:val="11"/>
    <w:qFormat/>
    <w:rPr>
      <w:sz w:val="24"/>
      <w:szCs w:val="24"/>
    </w:rPr>
  </w:style>
  <w:style w:type="table" w:styleId="10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1005" w:customStyle="1">
    <w:name w:val="内容文本"/>
    <w:basedOn w:val="1006"/>
    <w:uiPriority w:val="99"/>
    <w:qFormat/>
    <w:pPr>
      <w:contextualSpacing/>
      <w:ind w:firstLine="200"/>
      <w:jc w:val="left"/>
    </w:pPr>
    <w:rPr>
      <w:rFonts w:ascii="宋体" w:hAnsi="宋体"/>
      <w:sz w:val="24"/>
      <w:lang w:eastAsia="en-US"/>
    </w:rPr>
  </w:style>
  <w:style w:type="paragraph" w:styleId="1006" w:customStyle="1">
    <w:name w:val="列出段落1"/>
    <w:basedOn w:val="711"/>
    <w:uiPriority w:val="0"/>
    <w:qFormat/>
    <w:pPr>
      <w:ind w:firstLine="420"/>
    </w:pPr>
    <w:rPr>
      <w:szCs w:val="21"/>
    </w:rPr>
  </w:style>
  <w:style w:type="character" w:styleId="1007" w:customStyle="1">
    <w:name w:val="正文首行缩进 Char1"/>
    <w:uiPriority w:val="99"/>
    <w:qFormat/>
    <w:rPr>
      <w:sz w:val="21"/>
    </w:rPr>
  </w:style>
  <w:style w:type="paragraph" w:styleId="1008" w:customStyle="1">
    <w:name w:val="xl77"/>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character" w:styleId="1009" w:customStyle="1">
    <w:name w:val="fontstyle01"/>
    <w:uiPriority w:val="0"/>
    <w:qFormat/>
    <w:rPr>
      <w:rFonts w:ascii="CIDFont+F2" w:hAnsi="CIDFont+F2"/>
      <w:color w:val="000000"/>
      <w:sz w:val="32"/>
      <w:szCs w:val="32"/>
    </w:rPr>
  </w:style>
  <w:style w:type="paragraph" w:styleId="1010" w:customStyle="1">
    <w:name w:val="附录一级条标题"/>
    <w:basedOn w:val="872"/>
    <w:next w:val="807"/>
    <w:uiPriority w:val="99"/>
    <w:qFormat/>
    <w:pPr>
      <w:outlineLvl w:val="2"/>
    </w:pPr>
  </w:style>
  <w:style w:type="paragraph" w:styleId="1011" w:customStyle="1">
    <w:name w:val="普通正文"/>
    <w:basedOn w:val="711"/>
    <w:uiPriority w:val="0"/>
    <w:qFormat/>
    <w:pPr>
      <w:ind w:firstLine="480"/>
      <w:jc w:val="left"/>
      <w:spacing w:before="120" w:after="120"/>
    </w:pPr>
    <w:rPr>
      <w:rFonts w:ascii="Arial" w:hAnsi="Arial"/>
      <w:sz w:val="24"/>
      <w:szCs w:val="24"/>
    </w:rPr>
  </w:style>
  <w:style w:type="paragraph" w:styleId="1012" w:customStyle="1">
    <w:name w:val="条文脚注"/>
    <w:basedOn w:val="1013"/>
    <w:uiPriority w:val="99"/>
    <w:qFormat/>
    <w:pPr>
      <w:ind w:left="0" w:firstLine="0"/>
      <w:jc w:val="both"/>
      <w:tabs>
        <w:tab w:val="left" w:pos="0" w:leader="none"/>
      </w:tabs>
    </w:pPr>
  </w:style>
  <w:style w:type="paragraph" w:styleId="1013" w:customStyle="1">
    <w:name w:val="脚注文本1"/>
    <w:basedOn w:val="711"/>
    <w:next w:val="1014"/>
    <w:link w:val="1397"/>
    <w:uiPriority w:val="99"/>
    <w:qFormat/>
    <w:pPr>
      <w:ind w:left="720" w:hanging="357"/>
      <w:jc w:val="left"/>
      <w:spacing w:line="240" w:lineRule="auto"/>
      <w:tabs>
        <w:tab w:val="left" w:pos="0" w:leader="none"/>
      </w:tabs>
    </w:pPr>
    <w:rPr>
      <w:rFonts w:ascii="宋体"/>
      <w:sz w:val="18"/>
      <w:lang w:val="zh-CN"/>
    </w:rPr>
  </w:style>
  <w:style w:type="paragraph" w:styleId="1014" w:customStyle="1">
    <w:name w:val="索引 51"/>
    <w:basedOn w:val="711"/>
    <w:next w:val="711"/>
    <w:uiPriority w:val="99"/>
    <w:qFormat/>
    <w:pPr>
      <w:ind w:left="1050" w:hanging="210"/>
      <w:jc w:val="left"/>
      <w:spacing w:line="240" w:lineRule="auto"/>
    </w:pPr>
    <w:rPr>
      <w:sz w:val="20"/>
    </w:rPr>
  </w:style>
  <w:style w:type="paragraph" w:styleId="1015" w:customStyle="1">
    <w:name w:val="G正文"/>
    <w:basedOn w:val="711"/>
    <w:uiPriority w:val="99"/>
    <w:qFormat/>
    <w:pPr>
      <w:ind w:firstLine="480"/>
      <w:widowControl/>
    </w:pPr>
    <w:rPr>
      <w:rFonts w:eastAsia="仿宋_GB2312" w:cs="宋体"/>
      <w:sz w:val="24"/>
    </w:rPr>
  </w:style>
  <w:style w:type="paragraph" w:styleId="1016" w:customStyle="1">
    <w:name w:val="索引 91"/>
    <w:basedOn w:val="711"/>
    <w:next w:val="711"/>
    <w:uiPriority w:val="99"/>
    <w:qFormat/>
    <w:pPr>
      <w:ind w:left="1890" w:hanging="210"/>
      <w:jc w:val="left"/>
      <w:spacing w:line="240" w:lineRule="auto"/>
    </w:pPr>
    <w:rPr>
      <w:sz w:val="20"/>
    </w:rPr>
  </w:style>
  <w:style w:type="table" w:styleId="10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018" w:customStyle="1">
    <w:name w:val="正文内容"/>
    <w:basedOn w:val="711"/>
    <w:uiPriority w:val="99"/>
    <w:qFormat/>
    <w:pPr>
      <w:ind w:firstLine="480"/>
      <w:jc w:val="left"/>
    </w:pPr>
    <w:rPr>
      <w:rFonts w:ascii="Arial" w:hAnsi="Arial"/>
      <w:sz w:val="24"/>
      <w:szCs w:val="21"/>
    </w:rPr>
  </w:style>
  <w:style w:type="paragraph" w:styleId="1019" w:customStyle="1">
    <w:name w:val="xl66"/>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character" w:styleId="1020" w:customStyle="1">
    <w:name w:val="正文文本 (5) Exact"/>
    <w:link w:val="959"/>
    <w:uiPriority w:val="99"/>
    <w:qFormat/>
    <w:rPr>
      <w:rFonts w:ascii="仿宋" w:eastAsia="仿宋"/>
      <w:sz w:val="19"/>
      <w:shd w:val="clear" w:color="auto" w:fill="ffffff"/>
      <w:lang w:eastAsia="en-US"/>
    </w:rPr>
  </w:style>
  <w:style w:type="paragraph" w:styleId="1021" w:customStyle="1">
    <w:name w:val="寄信人地址1"/>
    <w:basedOn w:val="711"/>
    <w:uiPriority w:val="0"/>
    <w:qFormat/>
    <w:rPr>
      <w:rFonts w:ascii="Arial" w:hAnsi="Arial"/>
    </w:rPr>
  </w:style>
  <w:style w:type="paragraph" w:styleId="1022" w:customStyle="1">
    <w:name w:val="Preformatted"/>
    <w:basedOn w:val="711"/>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character" w:styleId="1023" w:customStyle="1">
    <w:name w:val="正文文本 + Gungsuh13"/>
    <w:uiPriority w:val="99"/>
    <w:qFormat/>
    <w:rPr>
      <w:rFonts w:ascii="Gungsuh" w:eastAsia="Gungsuh"/>
      <w:b/>
      <w:color w:val="0000fd"/>
      <w:spacing w:val="10"/>
      <w:sz w:val="16"/>
      <w:u w:val="none"/>
      <w:lang w:val="en-US" w:eastAsia="en-US"/>
    </w:rPr>
  </w:style>
  <w:style w:type="table" w:styleId="10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character" w:styleId="1025" w:customStyle="1">
    <w:name w:val="Comment"/>
    <w:uiPriority w:val="99"/>
    <w:qFormat/>
    <w:rPr>
      <w:vanish/>
    </w:rPr>
  </w:style>
  <w:style w:type="table" w:styleId="102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027" w:customStyle="1">
    <w:name w:val="样式 标题 3 + (中文) 黑体 小四 非加粗 段前: 7.8 磅 段后: 0 磅 行距: 固定值 20 磅 Char"/>
    <w:uiPriority w:val="99"/>
    <w:qFormat/>
    <w:rPr>
      <w:rFonts w:ascii="黑体" w:hAnsi="宋体" w:eastAsia="黑体"/>
      <w:b/>
      <w:sz w:val="24"/>
      <w:lang w:val="en-US" w:eastAsia="zh-CN"/>
    </w:rPr>
  </w:style>
  <w:style w:type="table" w:styleId="10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character" w:styleId="1029" w:customStyle="1">
    <w:name w:val="正文文本 + Gungsuh14"/>
    <w:uiPriority w:val="99"/>
    <w:qFormat/>
    <w:rPr>
      <w:rFonts w:ascii="Gungsuh" w:eastAsia="Gungsuh"/>
      <w:b/>
      <w:color w:val="0000fd"/>
      <w:spacing w:val="10"/>
      <w:sz w:val="16"/>
      <w:u w:val="single"/>
      <w:lang w:val="en-US" w:eastAsia="en-US"/>
    </w:rPr>
  </w:style>
  <w:style w:type="table" w:styleId="10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032" w:customStyle="1">
    <w:name w:val="批注文字 字符"/>
    <w:uiPriority w:val="99"/>
    <w:qFormat/>
    <w:rPr>
      <w:rFonts w:ascii="仿宋" w:hAnsi="仿宋" w:eastAsia="仿宋" w:cs="仿宋"/>
      <w:sz w:val="24"/>
      <w:szCs w:val="24"/>
    </w:rPr>
  </w:style>
  <w:style w:type="paragraph" w:styleId="1033" w:customStyle="1">
    <w:name w:val="font8"/>
    <w:basedOn w:val="711"/>
    <w:uiPriority w:val="0"/>
    <w:qFormat/>
    <w:pPr>
      <w:jc w:val="left"/>
      <w:spacing w:before="100" w:beforeAutospacing="1" w:after="100" w:afterAutospacing="1" w:line="240" w:lineRule="auto"/>
      <w:widowControl/>
    </w:pPr>
    <w:rPr>
      <w:rFonts w:ascii="宋体" w:hAnsi="宋体" w:cs="宋体"/>
      <w:color w:val="000000"/>
      <w:sz w:val="20"/>
    </w:rPr>
  </w:style>
  <w:style w:type="paragraph" w:styleId="1034" w:customStyle="1">
    <w:name w:val="flNote"/>
    <w:basedOn w:val="711"/>
    <w:uiPriority w:val="99"/>
    <w:qFormat/>
    <w:pPr>
      <w:jc w:val="center"/>
      <w:spacing w:before="320" w:after="160" w:line="360" w:lineRule="atLeast"/>
    </w:pPr>
    <w:rPr>
      <w:rFonts w:ascii="Arial" w:eastAsia="黑体"/>
      <w:sz w:val="30"/>
    </w:rPr>
  </w:style>
  <w:style w:type="paragraph" w:styleId="1035" w:customStyle="1">
    <w:name w:val="默认段落字体 Para Char Char Char Char Char Char Char"/>
    <w:basedOn w:val="711"/>
    <w:uiPriority w:val="99"/>
    <w:qFormat/>
    <w:pPr>
      <w:spacing w:line="240" w:lineRule="auto"/>
    </w:pPr>
    <w:rPr>
      <w:rFonts w:ascii="Tahoma" w:hAnsi="Tahoma"/>
      <w:sz w:val="24"/>
    </w:rPr>
  </w:style>
  <w:style w:type="paragraph" w:styleId="1036" w:customStyle="1">
    <w:name w:val="附录五级条标题"/>
    <w:basedOn w:val="1037"/>
    <w:next w:val="807"/>
    <w:uiPriority w:val="99"/>
    <w:qFormat/>
    <w:pPr>
      <w:tabs>
        <w:tab w:val="left" w:pos="839" w:leader="none"/>
      </w:tabs>
      <w:outlineLvl w:val="6"/>
    </w:pPr>
  </w:style>
  <w:style w:type="paragraph" w:styleId="1037" w:customStyle="1">
    <w:name w:val="附录四级条标题"/>
    <w:basedOn w:val="1038"/>
    <w:next w:val="807"/>
    <w:uiPriority w:val="99"/>
    <w:qFormat/>
    <w:pPr>
      <w:outlineLvl w:val="5"/>
    </w:pPr>
  </w:style>
  <w:style w:type="paragraph" w:styleId="1038" w:customStyle="1">
    <w:name w:val="附录三级条标题"/>
    <w:basedOn w:val="908"/>
    <w:next w:val="807"/>
    <w:uiPriority w:val="99"/>
    <w:qFormat/>
    <w:pPr>
      <w:outlineLvl w:val="4"/>
    </w:pPr>
  </w:style>
  <w:style w:type="paragraph" w:styleId="1039" w:customStyle="1">
    <w:name w:val="标题 41"/>
    <w:basedOn w:val="711"/>
    <w:next w:val="711"/>
    <w:link w:val="1057"/>
    <w:uiPriority w:val="99"/>
    <w:qFormat/>
    <w:pPr>
      <w:jc w:val="center"/>
      <w:keepLines/>
      <w:keepNext/>
      <w:spacing w:before="120" w:after="120"/>
      <w:widowControl/>
      <w:outlineLvl w:val="3"/>
    </w:pPr>
    <w:rPr>
      <w:rFonts w:ascii="Arial" w:hAnsi="Arial" w:eastAsia="黑体"/>
      <w:sz w:val="28"/>
    </w:rPr>
  </w:style>
  <w:style w:type="character" w:styleId="1040" w:customStyle="1">
    <w:name w:val="页眉 字符2"/>
    <w:uiPriority w:val="99"/>
    <w:qFormat/>
    <w:rPr>
      <w:sz w:val="18"/>
      <w:szCs w:val="18"/>
    </w:rPr>
  </w:style>
  <w:style w:type="table" w:styleId="10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042" w:customStyle="1">
    <w:name w:val="列出段落4"/>
    <w:basedOn w:val="711"/>
    <w:uiPriority w:val="99"/>
    <w:qFormat/>
    <w:pPr>
      <w:ind w:firstLine="420"/>
      <w:spacing w:line="240" w:lineRule="auto"/>
    </w:pPr>
    <w:rPr>
      <w:szCs w:val="21"/>
    </w:rPr>
  </w:style>
  <w:style w:type="character" w:styleId="1043" w:customStyle="1">
    <w:name w:val="标题 3 字符1"/>
    <w:link w:val="714"/>
    <w:uiPriority w:val="9"/>
    <w:qFormat/>
    <w:rPr>
      <w:rFonts w:ascii="Arial" w:hAnsi="Arial" w:eastAsia="Arial" w:cs="Arial"/>
      <w:sz w:val="30"/>
      <w:szCs w:val="30"/>
    </w:rPr>
  </w:style>
  <w:style w:type="paragraph" w:styleId="1044" w:customStyle="1">
    <w:name w:val="xl90"/>
    <w:basedOn w:val="711"/>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character" w:styleId="1045" w:customStyle="1">
    <w:name w:val="标题 2 Char"/>
    <w:link w:val="1046"/>
    <w:uiPriority w:val="99"/>
    <w:qFormat/>
    <w:rPr>
      <w:rFonts w:ascii="Arial" w:hAnsi="Arial" w:eastAsia="黑体"/>
      <w:b/>
      <w:bCs/>
      <w:sz w:val="32"/>
      <w:szCs w:val="32"/>
      <w:lang w:val="en-US" w:eastAsia="zh-CN" w:bidi="ar-SA"/>
    </w:rPr>
  </w:style>
  <w:style w:type="paragraph" w:styleId="1046" w:customStyle="1">
    <w:name w:val="标题 21"/>
    <w:basedOn w:val="711"/>
    <w:next w:val="711"/>
    <w:link w:val="1045"/>
    <w:uiPriority w:val="99"/>
    <w:qFormat/>
    <w:pPr>
      <w:keepLines/>
      <w:keepNext/>
      <w:spacing w:before="260" w:after="260" w:line="413" w:lineRule="auto"/>
      <w:outlineLvl w:val="1"/>
    </w:pPr>
    <w:rPr>
      <w:rFonts w:ascii="Arial" w:hAnsi="Arial" w:eastAsia="黑体"/>
      <w:b/>
      <w:bCs/>
      <w:sz w:val="32"/>
      <w:szCs w:val="32"/>
    </w:rPr>
  </w:style>
  <w:style w:type="table" w:styleId="10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页脚 字符1"/>
    <w:link w:val="741"/>
    <w:uiPriority w:val="99"/>
    <w:qFormat/>
  </w:style>
  <w:style w:type="paragraph" w:styleId="1050" w:customStyle="1">
    <w:name w:val="目录 31"/>
    <w:basedOn w:val="711"/>
    <w:next w:val="711"/>
    <w:uiPriority w:val="0"/>
    <w:qFormat/>
    <w:pPr>
      <w:ind w:firstLine="102"/>
      <w:jc w:val="left"/>
      <w:spacing w:line="240" w:lineRule="auto"/>
      <w:tabs>
        <w:tab w:val="right" w:pos="9241" w:leader="dot"/>
      </w:tabs>
    </w:pPr>
    <w:rPr>
      <w:rFonts w:ascii="宋体"/>
      <w:szCs w:val="21"/>
    </w:rPr>
  </w:style>
  <w:style w:type="paragraph" w:styleId="1051" w:customStyle="1">
    <w:name w:val="附录标题"/>
    <w:basedOn w:val="807"/>
    <w:next w:val="807"/>
    <w:uiPriority w:val="99"/>
    <w:qFormat/>
    <w:pPr>
      <w:ind w:firstLine="0"/>
      <w:jc w:val="center"/>
      <w:tabs>
        <w:tab w:val="center" w:pos="4201" w:leader="none"/>
        <w:tab w:val="right" w:pos="9298" w:leader="dot"/>
      </w:tabs>
    </w:pPr>
    <w:rPr>
      <w:rFonts w:ascii="黑体" w:eastAsia="黑体"/>
      <w:szCs w:val="22"/>
    </w:rPr>
  </w:style>
  <w:style w:type="paragraph" w:styleId="1052" w:customStyle="1">
    <w:name w:val="纯文本1"/>
    <w:basedOn w:val="711"/>
    <w:link w:val="1130"/>
    <w:uiPriority w:val="0"/>
    <w:qFormat/>
    <w:rPr>
      <w:rFonts w:ascii="宋体" w:hAnsi="Courier New"/>
    </w:rPr>
  </w:style>
  <w:style w:type="character" w:styleId="1053" w:customStyle="1">
    <w:name w:val="font101"/>
    <w:uiPriority w:val="0"/>
    <w:qFormat/>
    <w:rPr>
      <w:rFonts w:hint="eastAsia" w:ascii="宋体" w:hAnsi="宋体" w:eastAsia="宋体" w:cs="宋体"/>
      <w:color w:val="000000"/>
      <w:sz w:val="20"/>
      <w:szCs w:val="20"/>
      <w:u w:val="none"/>
    </w:rPr>
  </w:style>
  <w:style w:type="table" w:styleId="10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1055" w:customStyle="1">
    <w:name w:val="Char Char2"/>
    <w:uiPriority w:val="99"/>
    <w:semiHidden/>
    <w:qFormat/>
    <w:rPr>
      <w:rFonts w:eastAsia="宋体"/>
      <w:sz w:val="24"/>
      <w:lang w:val="en-US" w:eastAsia="zh-CN"/>
    </w:rPr>
  </w:style>
  <w:style w:type="table" w:styleId="10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character" w:styleId="1057" w:customStyle="1">
    <w:name w:val="标题 4 Char"/>
    <w:link w:val="1039"/>
    <w:uiPriority w:val="99"/>
    <w:qFormat/>
    <w:rPr>
      <w:rFonts w:ascii="Arial" w:hAnsi="Arial" w:eastAsia="黑体"/>
      <w:sz w:val="28"/>
    </w:rPr>
  </w:style>
  <w:style w:type="character" w:styleId="1058" w:customStyle="1">
    <w:name w:val="Definition"/>
    <w:uiPriority w:val="99"/>
    <w:qFormat/>
    <w:rPr>
      <w:i/>
    </w:rPr>
  </w:style>
  <w:style w:type="table" w:styleId="10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paragraph" w:styleId="1060" w:customStyle="1">
    <w:name w:val="索引 81"/>
    <w:basedOn w:val="711"/>
    <w:next w:val="711"/>
    <w:uiPriority w:val="99"/>
    <w:qFormat/>
    <w:pPr>
      <w:ind w:left="1680" w:hanging="210"/>
      <w:jc w:val="left"/>
      <w:spacing w:line="240" w:lineRule="auto"/>
    </w:pPr>
    <w:rPr>
      <w:sz w:val="20"/>
    </w:rPr>
  </w:style>
  <w:style w:type="paragraph" w:styleId="1061" w:customStyle="1">
    <w:name w:val="封面一致性程度标识2"/>
    <w:basedOn w:val="937"/>
    <w:uiPriority w:val="99"/>
    <w:qFormat/>
    <w:pPr>
      <w:framePr w:wrap="around" w:y="4469"/>
    </w:pPr>
  </w:style>
  <w:style w:type="paragraph" w:styleId="1062" w:customStyle="1">
    <w:name w:val="其他标准称谓"/>
    <w:next w:val="711"/>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063" w:customStyle="1">
    <w:name w:val="附录四级无"/>
    <w:basedOn w:val="1037"/>
    <w:uiPriority w:val="99"/>
    <w:qFormat/>
    <w:rPr>
      <w:rFonts w:ascii="宋体" w:eastAsia="宋体"/>
      <w:szCs w:val="21"/>
    </w:rPr>
  </w:style>
  <w:style w:type="table" w:styleId="10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066" w:customStyle="1">
    <w:name w:val="标准书眉_偶数页"/>
    <w:basedOn w:val="1067"/>
    <w:next w:val="711"/>
    <w:uiPriority w:val="99"/>
    <w:qFormat/>
    <w:pPr>
      <w:jc w:val="left"/>
      <w:tabs>
        <w:tab w:val="center" w:pos="4154" w:leader="none"/>
        <w:tab w:val="right" w:pos="8306" w:leader="none"/>
      </w:tabs>
    </w:pPr>
  </w:style>
  <w:style w:type="paragraph" w:styleId="1067" w:customStyle="1">
    <w:name w:val="标准书眉_奇数页"/>
    <w:next w:val="711"/>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table" w:styleId="10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1069" w:customStyle="1">
    <w:name w:val="明显引用字符"/>
    <w:link w:val="882"/>
    <w:uiPriority w:val="99"/>
    <w:qFormat/>
    <w:rPr>
      <w:b/>
      <w:i/>
      <w:color w:val="4f81bd"/>
      <w:sz w:val="22"/>
    </w:rPr>
  </w:style>
  <w:style w:type="table" w:styleId="10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1071" w:customStyle="1">
    <w:name w:val="列出段落112"/>
    <w:basedOn w:val="711"/>
    <w:uiPriority w:val="99"/>
    <w:qFormat/>
    <w:pPr>
      <w:ind w:firstLine="420"/>
      <w:spacing w:line="240" w:lineRule="auto"/>
    </w:pPr>
    <w:rPr>
      <w:szCs w:val="21"/>
    </w:rPr>
  </w:style>
  <w:style w:type="character" w:styleId="1072" w:customStyle="1">
    <w:name w:val="书籍标题1"/>
    <w:uiPriority w:val="99"/>
    <w:qFormat/>
    <w:rPr>
      <w:b/>
      <w:smallCaps/>
      <w:spacing w:val="5"/>
    </w:rPr>
  </w:style>
  <w:style w:type="paragraph" w:styleId="1073" w:customStyle="1">
    <w:name w:val="Char Char Char Char Char Char Char Char Char Char Char Char Char Char Char Char Char Char Char Char Char Char Char Char Char Char Char Char Char Char Char Char Char"/>
    <w:basedOn w:val="711"/>
    <w:uiPriority w:val="0"/>
    <w:qFormat/>
    <w:pPr>
      <w:jc w:val="left"/>
      <w:spacing w:after="160" w:line="240" w:lineRule="exact"/>
      <w:widowControl/>
    </w:pPr>
  </w:style>
  <w:style w:type="character" w:styleId="1074" w:customStyle="1">
    <w:name w:val="Char Char40"/>
    <w:uiPriority w:val="99"/>
    <w:qFormat/>
    <w:rPr>
      <w:rFonts w:ascii="幼圆" w:hAnsi="华文细黑" w:eastAsia="幼圆"/>
      <w:b/>
      <w:color w:val="ff0000"/>
      <w:sz w:val="30"/>
    </w:rPr>
  </w:style>
  <w:style w:type="character" w:styleId="1075" w:customStyle="1">
    <w:name w:val="标题 4 字符1"/>
    <w:link w:val="715"/>
    <w:uiPriority w:val="9"/>
    <w:qFormat/>
    <w:rPr>
      <w:rFonts w:ascii="Arial" w:hAnsi="Arial" w:eastAsia="Arial" w:cs="Arial"/>
      <w:b/>
      <w:bCs/>
      <w:sz w:val="26"/>
      <w:szCs w:val="26"/>
    </w:rPr>
  </w:style>
  <w:style w:type="paragraph" w:styleId="1076" w:customStyle="1">
    <w:name w:val="索引 21"/>
    <w:basedOn w:val="711"/>
    <w:next w:val="711"/>
    <w:uiPriority w:val="99"/>
    <w:qFormat/>
    <w:pPr>
      <w:ind w:left="420" w:hanging="210"/>
      <w:jc w:val="left"/>
      <w:spacing w:line="240" w:lineRule="auto"/>
    </w:pPr>
    <w:rPr>
      <w:sz w:val="20"/>
    </w:rPr>
  </w:style>
  <w:style w:type="paragraph" w:styleId="1077" w:customStyle="1">
    <w:name w:val="a2"/>
    <w:basedOn w:val="711"/>
    <w:uiPriority w:val="99"/>
    <w:qFormat/>
    <w:pPr>
      <w:jc w:val="left"/>
      <w:spacing w:before="100" w:beforeAutospacing="1" w:after="100" w:afterAutospacing="1" w:line="240" w:lineRule="auto"/>
      <w:widowControl/>
    </w:pPr>
    <w:rPr>
      <w:rFonts w:ascii="宋体" w:hAnsi="宋体" w:cs="宋体"/>
      <w:sz w:val="24"/>
      <w:szCs w:val="24"/>
    </w:rPr>
  </w:style>
  <w:style w:type="character" w:styleId="1078" w:customStyle="1">
    <w:name w:val="正文文本 + 间距 0 pt"/>
    <w:uiPriority w:val="99"/>
    <w:qFormat/>
    <w:rPr>
      <w:rFonts w:ascii="MingLiU" w:eastAsia="MingLiU"/>
      <w:spacing w:val="10"/>
      <w:sz w:val="19"/>
      <w:u w:val="none"/>
      <w:lang w:val="en-US" w:eastAsia="zh-CN"/>
    </w:rPr>
  </w:style>
  <w:style w:type="paragraph" w:styleId="1079" w:customStyle="1">
    <w:name w:val="页脚1"/>
    <w:basedOn w:val="711"/>
    <w:link w:val="1318"/>
    <w:uiPriority w:val="99"/>
    <w:qFormat/>
    <w:pPr>
      <w:jc w:val="left"/>
      <w:tabs>
        <w:tab w:val="center" w:pos="4153" w:leader="none"/>
        <w:tab w:val="right" w:pos="8306" w:leader="none"/>
      </w:tabs>
    </w:pPr>
    <w:rPr>
      <w:sz w:val="18"/>
      <w:szCs w:val="18"/>
    </w:rPr>
  </w:style>
  <w:style w:type="character" w:styleId="1080" w:customStyle="1">
    <w:name w:val="列出段落 Char"/>
    <w:link w:val="1081"/>
    <w:uiPriority w:val="0"/>
    <w:qFormat/>
    <w:rPr>
      <w:sz w:val="21"/>
    </w:rPr>
  </w:style>
  <w:style w:type="paragraph" w:styleId="1081" w:customStyle="1">
    <w:name w:val="列出段落2"/>
    <w:basedOn w:val="711"/>
    <w:link w:val="1080"/>
    <w:uiPriority w:val="0"/>
    <w:qFormat/>
    <w:pPr>
      <w:ind w:firstLine="420"/>
    </w:pPr>
  </w:style>
  <w:style w:type="character" w:styleId="1082" w:customStyle="1">
    <w:name w:val="批注主题 Char1"/>
    <w:uiPriority w:val="99"/>
    <w:qFormat/>
    <w:rPr>
      <w:b/>
      <w:sz w:val="22"/>
    </w:rPr>
  </w:style>
  <w:style w:type="paragraph" w:styleId="1083" w:customStyle="1">
    <w:name w:val="示例后文字"/>
    <w:basedOn w:val="807"/>
    <w:next w:val="807"/>
    <w:uiPriority w:val="99"/>
    <w:qFormat/>
    <w:pPr>
      <w:ind w:firstLine="360"/>
      <w:tabs>
        <w:tab w:val="center" w:pos="4201" w:leader="none"/>
        <w:tab w:val="right" w:pos="9298" w:leader="dot"/>
      </w:tabs>
    </w:pPr>
    <w:rPr>
      <w:rFonts w:eastAsia="宋体"/>
      <w:sz w:val="18"/>
      <w:szCs w:val="22"/>
    </w:rPr>
  </w:style>
  <w:style w:type="paragraph" w:styleId="1084" w:customStyle="1">
    <w:name w:val="注："/>
    <w:next w:val="807"/>
    <w:uiPriority w:val="99"/>
    <w:qFormat/>
    <w:pPr>
      <w:jc w:val="both"/>
      <w:widowControl w:val="off"/>
    </w:pPr>
    <w:rPr>
      <w:rFonts w:hint="default" w:ascii="宋体" w:hAnsi="Times New Roman" w:eastAsia="宋体" w:cs="Times New Roman"/>
      <w:sz w:val="18"/>
      <w:szCs w:val="18"/>
      <w:lang w:val="en-US" w:eastAsia="zh-CN" w:bidi="ar-SA"/>
    </w:rPr>
  </w:style>
  <w:style w:type="table" w:styleId="10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086" w:customStyle="1">
    <w:name w:val="图的脚注"/>
    <w:next w:val="807"/>
    <w:uiPriority w:val="99"/>
    <w:qFormat/>
    <w:pPr>
      <w:ind w:left="840" w:hanging="420"/>
      <w:jc w:val="both"/>
      <w:widowControl w:val="off"/>
    </w:pPr>
    <w:rPr>
      <w:rFonts w:hint="default" w:ascii="宋体" w:hAnsi="Times New Roman" w:eastAsia="宋体" w:cs="Times New Roman"/>
      <w:sz w:val="18"/>
      <w:lang w:val="en-US" w:eastAsia="zh-CN" w:bidi="ar-SA"/>
    </w:rPr>
  </w:style>
  <w:style w:type="character" w:styleId="1087" w:customStyle="1">
    <w:name w:val="font111"/>
    <w:uiPriority w:val="99"/>
    <w:qFormat/>
    <w:rPr>
      <w:rFonts w:ascii="宋体" w:hAnsi="宋体" w:eastAsia="宋体" w:cs="宋体"/>
      <w:color w:val="000000"/>
      <w:sz w:val="18"/>
      <w:szCs w:val="18"/>
      <w:u w:val="none"/>
    </w:rPr>
  </w:style>
  <w:style w:type="table" w:styleId="10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89" w:customStyle="1">
    <w:name w:val="附录公式编号制表符"/>
    <w:basedOn w:val="711"/>
    <w:next w:val="807"/>
    <w:uiPriority w:val="99"/>
    <w:qFormat/>
    <w:pPr>
      <w:spacing w:line="240" w:lineRule="auto"/>
      <w:widowControl/>
      <w:tabs>
        <w:tab w:val="center" w:pos="4201" w:leader="none"/>
        <w:tab w:val="right" w:pos="9298" w:leader="dot"/>
      </w:tabs>
    </w:pPr>
    <w:rPr>
      <w:rFonts w:ascii="宋体"/>
    </w:rPr>
  </w:style>
  <w:style w:type="paragraph" w:styleId="1090" w:customStyle="1">
    <w:name w:val="菲页(卷)"/>
    <w:basedOn w:val="1091"/>
    <w:next w:val="1092"/>
    <w:uiPriority w:val="0"/>
    <w:qFormat/>
    <w:pPr>
      <w:ind w:left="1380" w:hanging="855"/>
      <w:tabs>
        <w:tab w:val="left" w:pos="432" w:leader="none"/>
        <w:tab w:val="left" w:pos="1380" w:leader="none"/>
      </w:tabs>
      <w:outlineLvl w:val="1"/>
    </w:pPr>
  </w:style>
  <w:style w:type="paragraph" w:styleId="1091" w:customStyle="1">
    <w:name w:val="标题 111"/>
    <w:basedOn w:val="711"/>
    <w:next w:val="711"/>
    <w:uiPriority w:val="99"/>
    <w:qFormat/>
    <w:pPr>
      <w:ind w:left="432" w:hanging="432"/>
      <w:jc w:val="center"/>
      <w:keepNext/>
      <w:widowControl/>
      <w:tabs>
        <w:tab w:val="left" w:pos="432" w:leader="none"/>
      </w:tabs>
      <w:outlineLvl w:val="0"/>
    </w:pPr>
    <w:rPr>
      <w:rFonts w:ascii="黑体" w:eastAsia="黑体"/>
      <w:sz w:val="52"/>
    </w:rPr>
  </w:style>
  <w:style w:type="paragraph" w:styleId="109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93">
    <w:name w:val="List Paragraph"/>
    <w:basedOn w:val="711"/>
    <w:next w:val="726"/>
    <w:uiPriority w:val="0"/>
    <w:qFormat/>
    <w:pPr>
      <w:ind w:firstLine="420"/>
    </w:pPr>
    <w:rPr>
      <w:szCs w:val="21"/>
    </w:rPr>
  </w:style>
  <w:style w:type="paragraph" w:styleId="1094" w:customStyle="1">
    <w:name w:val="页眉11"/>
    <w:basedOn w:val="711"/>
    <w:uiPriority w:val="99"/>
    <w:qFormat/>
    <w:pPr>
      <w:jc w:val="center"/>
      <w:tabs>
        <w:tab w:val="center" w:pos="4153" w:leader="none"/>
        <w:tab w:val="right" w:pos="8306" w:leader="none"/>
      </w:tabs>
      <w:pBdr>
        <w:bottom w:val="single" w:color="000000" w:sz="6" w:space="1"/>
      </w:pBdr>
    </w:pPr>
    <w:rPr>
      <w:sz w:val="18"/>
      <w:szCs w:val="18"/>
    </w:rPr>
  </w:style>
  <w:style w:type="paragraph" w:styleId="1095" w:customStyle="1">
    <w:name w:val="题注1"/>
    <w:basedOn w:val="711"/>
    <w:next w:val="711"/>
    <w:uiPriority w:val="35"/>
    <w:qFormat/>
    <w:pPr>
      <w:spacing w:before="152" w:after="160" w:line="240" w:lineRule="auto"/>
    </w:pPr>
    <w:rPr>
      <w:rFonts w:ascii="Arial" w:hAnsi="Arial" w:eastAsia="黑体" w:cs="Arial"/>
      <w:sz w:val="20"/>
    </w:rPr>
  </w:style>
  <w:style w:type="table" w:styleId="10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character" w:styleId="1097" w:customStyle="1">
    <w:name w:val="标题 6 字符"/>
    <w:uiPriority w:val="9"/>
    <w:semiHidden/>
    <w:qFormat/>
    <w:rPr>
      <w:rFonts w:ascii="Cambria" w:hAnsi="Cambria" w:eastAsia="宋体" w:cs="Times New Roman"/>
      <w:b/>
      <w:bCs/>
      <w:sz w:val="24"/>
      <w:szCs w:val="24"/>
    </w:rPr>
  </w:style>
  <w:style w:type="paragraph" w:styleId="1098" w:customStyle="1">
    <w:name w:val="普通(网站)1"/>
    <w:basedOn w:val="711"/>
    <w:uiPriority w:val="99"/>
    <w:qFormat/>
    <w:pPr>
      <w:jc w:val="left"/>
      <w:spacing w:before="100" w:beforeAutospacing="1" w:after="100" w:afterAutospacing="1"/>
      <w:widowControl/>
    </w:pPr>
    <w:rPr>
      <w:rFonts w:ascii="宋体" w:hAnsi="宋体" w:cs="宋体"/>
      <w:sz w:val="24"/>
      <w:szCs w:val="24"/>
    </w:rPr>
  </w:style>
  <w:style w:type="paragraph" w:styleId="1099"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100" w:customStyle="1">
    <w:name w:val="终结线"/>
    <w:basedOn w:val="711"/>
    <w:uiPriority w:val="99"/>
    <w:qFormat/>
    <w:pPr>
      <w:spacing w:line="240" w:lineRule="auto"/>
      <w:framePr w:vSpace="181" w:hSpace="181" w:wrap="around" w:vAnchor="text" w:hAnchor="margin" w:xAlign="center" w:y="285"/>
    </w:pPr>
    <w:rPr>
      <w:szCs w:val="24"/>
    </w:rPr>
  </w:style>
  <w:style w:type="paragraph" w:styleId="1101" w:customStyle="1">
    <w:name w:val="列出段落3"/>
    <w:basedOn w:val="711"/>
    <w:uiPriority w:val="99"/>
    <w:qFormat/>
    <w:pPr>
      <w:ind w:firstLine="420"/>
      <w:spacing w:line="240" w:lineRule="auto"/>
    </w:pPr>
    <w:rPr>
      <w:rFonts w:eastAsia="等线"/>
      <w:szCs w:val="22"/>
    </w:rPr>
  </w:style>
  <w:style w:type="paragraph" w:styleId="1102" w:customStyle="1">
    <w:name w:val="正文首行缩进11"/>
    <w:basedOn w:val="1103"/>
    <w:uiPriority w:val="0"/>
    <w:qFormat/>
    <w:pPr>
      <w:ind w:firstLine="420"/>
      <w:spacing w:after="120"/>
    </w:pPr>
    <w:rPr>
      <w:rFonts w:ascii="Times New Roman" w:eastAsia="宋体"/>
      <w:sz w:val="21"/>
      <w:szCs w:val="24"/>
    </w:rPr>
  </w:style>
  <w:style w:type="paragraph" w:styleId="1103" w:customStyle="1">
    <w:name w:val="正文文本11"/>
    <w:basedOn w:val="711"/>
    <w:uiPriority w:val="0"/>
    <w:qFormat/>
    <w:rPr>
      <w:rFonts w:ascii="仿宋_GB2312" w:eastAsia="仿宋_GB2312"/>
      <w:sz w:val="28"/>
    </w:rPr>
  </w:style>
  <w:style w:type="table" w:styleId="11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1107" w:customStyle="1">
    <w:name w:val="正文文本 2 Char"/>
    <w:link w:val="817"/>
    <w:uiPriority w:val="99"/>
    <w:qFormat/>
    <w:rPr>
      <w:sz w:val="21"/>
    </w:rPr>
  </w:style>
  <w:style w:type="paragraph" w:styleId="1108" w:customStyle="1">
    <w:name w:val="菲页2"/>
    <w:basedOn w:val="923"/>
    <w:uiPriority w:val="0"/>
    <w:qFormat/>
    <w:pPr>
      <w:ind w:left="2265" w:hanging="900"/>
      <w:tabs>
        <w:tab w:val="left" w:pos="2265" w:leader="none"/>
      </w:tabs>
    </w:pPr>
    <w:rPr>
      <w:rFonts w:ascii="黑体" w:hAnsi="宋体" w:eastAsia="黑体"/>
      <w:b w:val="0"/>
      <w:sz w:val="44"/>
    </w:rPr>
  </w:style>
  <w:style w:type="paragraph" w:styleId="1109" w:customStyle="1">
    <w:name w:val="标题 81"/>
    <w:basedOn w:val="711"/>
    <w:next w:val="711"/>
    <w:link w:val="1205"/>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110" w:customStyle="1">
    <w:name w:val="页眉 字符"/>
    <w:uiPriority w:val="0"/>
    <w:qFormat/>
    <w:rPr>
      <w:rFonts w:ascii="仿宋" w:hAnsi="仿宋" w:eastAsia="仿宋" w:cs="仿宋"/>
      <w:sz w:val="18"/>
      <w:szCs w:val="24"/>
    </w:rPr>
  </w:style>
  <w:style w:type="character" w:styleId="1111" w:customStyle="1">
    <w:name w:val="正文文本首行缩进 2 字符"/>
    <w:uiPriority w:val="0"/>
    <w:qFormat/>
  </w:style>
  <w:style w:type="table" w:styleId="11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113" w:customStyle="1">
    <w:name w:val="z-Top of Form1"/>
    <w:next w:val="711"/>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14" w:customStyle="1">
    <w:name w:val="xl87"/>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15" w:customStyle="1">
    <w:name w:val="Char Char61"/>
    <w:uiPriority w:val="99"/>
    <w:qFormat/>
    <w:rPr>
      <w:rFonts w:eastAsia="宋体"/>
      <w:b/>
      <w:sz w:val="32"/>
      <w:lang w:val="en-US" w:eastAsia="zh-CN"/>
    </w:rPr>
  </w:style>
  <w:style w:type="paragraph" w:styleId="1116" w:customStyle="1">
    <w:name w:val="Definition List"/>
    <w:basedOn w:val="711"/>
    <w:next w:val="1117"/>
    <w:uiPriority w:val="99"/>
    <w:qFormat/>
    <w:pPr>
      <w:ind w:left="360"/>
      <w:jc w:val="left"/>
      <w:spacing w:line="240" w:lineRule="auto"/>
    </w:pPr>
    <w:rPr>
      <w:sz w:val="24"/>
    </w:rPr>
  </w:style>
  <w:style w:type="paragraph" w:styleId="1117" w:customStyle="1">
    <w:name w:val="Definition Term"/>
    <w:basedOn w:val="711"/>
    <w:next w:val="1116"/>
    <w:uiPriority w:val="99"/>
    <w:qFormat/>
    <w:pPr>
      <w:jc w:val="left"/>
      <w:spacing w:line="240" w:lineRule="auto"/>
    </w:pPr>
    <w:rPr>
      <w:sz w:val="24"/>
    </w:rPr>
  </w:style>
  <w:style w:type="table" w:styleId="11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paragraph" w:styleId="1119" w:customStyle="1">
    <w:name w:val="标题 51"/>
    <w:basedOn w:val="711"/>
    <w:next w:val="711"/>
    <w:link w:val="1329"/>
    <w:uiPriority w:val="99"/>
    <w:qFormat/>
    <w:pPr>
      <w:ind w:firstLine="499"/>
      <w:jc w:val="left"/>
      <w:keepLines/>
      <w:keepNext/>
      <w:spacing w:before="120" w:after="120"/>
      <w:widowControl/>
      <w:outlineLvl w:val="4"/>
    </w:pPr>
    <w:rPr>
      <w:rFonts w:ascii="宋体" w:hAnsi="宋体"/>
      <w:b/>
      <w:sz w:val="24"/>
    </w:rPr>
  </w:style>
  <w:style w:type="table" w:styleId="11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21" w:customStyle="1">
    <w:name w:val="tableheading"/>
    <w:basedOn w:val="711"/>
    <w:uiPriority w:val="99"/>
    <w:qFormat/>
    <w:pPr>
      <w:jc w:val="left"/>
      <w:spacing w:before="100" w:beforeAutospacing="1" w:after="100" w:afterAutospacing="1" w:line="240" w:lineRule="auto"/>
      <w:widowControl/>
    </w:pPr>
    <w:rPr>
      <w:rFonts w:ascii="宋体" w:hAnsi="宋体" w:cs="宋体"/>
      <w:sz w:val="24"/>
      <w:szCs w:val="24"/>
    </w:rPr>
  </w:style>
  <w:style w:type="character" w:styleId="1122" w:customStyle="1">
    <w:name w:val="段 Char"/>
    <w:link w:val="807"/>
    <w:uiPriority w:val="99"/>
    <w:qFormat/>
    <w:rPr>
      <w:rFonts w:ascii="宋体" w:eastAsia="Times New Roman"/>
      <w:sz w:val="21"/>
      <w:lang w:val="en-US" w:eastAsia="zh-CN" w:bidi="ar-SA"/>
    </w:rPr>
  </w:style>
  <w:style w:type="character" w:styleId="1123" w:customStyle="1">
    <w:name w:val="批注引用1"/>
    <w:uiPriority w:val="99"/>
    <w:qFormat/>
    <w:rPr>
      <w:sz w:val="21"/>
      <w:szCs w:val="21"/>
    </w:rPr>
  </w:style>
  <w:style w:type="table" w:styleId="11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character" w:styleId="1125" w:customStyle="1">
    <w:name w:val="Char Char36"/>
    <w:uiPriority w:val="99"/>
    <w:qFormat/>
    <w:rPr>
      <w:rFonts w:ascii="Tahoma" w:hAnsi="Tahoma" w:eastAsia="幼圆"/>
      <w:b/>
      <w:sz w:val="24"/>
    </w:rPr>
  </w:style>
  <w:style w:type="paragraph" w:styleId="1126" w:customStyle="1">
    <w:name w:val="示例×："/>
    <w:basedOn w:val="1127"/>
    <w:uiPriority w:val="99"/>
    <w:qFormat/>
    <w:pPr>
      <w:ind w:firstLine="363"/>
      <w:outlineLvl w:val="9"/>
    </w:pPr>
    <w:rPr>
      <w:rFonts w:ascii="宋体" w:eastAsia="宋体"/>
      <w:sz w:val="18"/>
      <w:szCs w:val="18"/>
    </w:rPr>
  </w:style>
  <w:style w:type="paragraph" w:styleId="1127" w:customStyle="1">
    <w:name w:val="章标题"/>
    <w:next w:val="807"/>
    <w:uiPriority w:val="99"/>
    <w:qFormat/>
    <w:pPr>
      <w:jc w:val="both"/>
      <w:outlineLvl w:val="1"/>
    </w:pPr>
    <w:rPr>
      <w:rFonts w:hint="default" w:ascii="黑体" w:hAnsi="Times New Roman" w:eastAsia="黑体" w:cs="Times New Roman"/>
      <w:sz w:val="21"/>
      <w:lang w:val="en-US" w:eastAsia="zh-CN" w:bidi="ar-SA"/>
    </w:rPr>
  </w:style>
  <w:style w:type="table" w:styleId="11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character" w:styleId="1130" w:customStyle="1">
    <w:name w:val="纯文本 Char"/>
    <w:link w:val="1052"/>
    <w:uiPriority w:val="0"/>
    <w:qFormat/>
    <w:rPr>
      <w:rFonts w:ascii="宋体" w:hAnsi="Courier New" w:eastAsia="宋体"/>
      <w:sz w:val="21"/>
      <w:lang w:val="en-US" w:eastAsia="zh-CN" w:bidi="ar-SA"/>
    </w:rPr>
  </w:style>
  <w:style w:type="character" w:styleId="1131" w:customStyle="1">
    <w:name w:val="标题 6 字符1"/>
    <w:link w:val="717"/>
    <w:uiPriority w:val="9"/>
    <w:qFormat/>
    <w:rPr>
      <w:rFonts w:ascii="Arial" w:hAnsi="Arial" w:eastAsia="Arial" w:cs="Arial"/>
      <w:b/>
      <w:bCs/>
      <w:sz w:val="22"/>
      <w:szCs w:val="22"/>
    </w:rPr>
  </w:style>
  <w:style w:type="character" w:styleId="1132" w:customStyle="1">
    <w:name w:val="正文文本缩进 3 Char"/>
    <w:link w:val="1133"/>
    <w:uiPriority w:val="99"/>
    <w:qFormat/>
    <w:rPr>
      <w:rFonts w:ascii="宋体" w:hAnsi="MS Sans Serif"/>
      <w:color w:val="000000"/>
      <w:sz w:val="24"/>
    </w:rPr>
  </w:style>
  <w:style w:type="paragraph" w:styleId="1133" w:customStyle="1">
    <w:name w:val="正文文本缩进 31"/>
    <w:basedOn w:val="711"/>
    <w:link w:val="1132"/>
    <w:uiPriority w:val="99"/>
    <w:qFormat/>
    <w:pPr>
      <w:ind w:firstLine="540"/>
      <w:widowControl/>
    </w:pPr>
    <w:rPr>
      <w:rFonts w:ascii="宋体" w:hAnsi="MS Sans Serif"/>
      <w:color w:val="000000"/>
      <w:sz w:val="24"/>
    </w:rPr>
  </w:style>
  <w:style w:type="paragraph" w:styleId="1134" w:customStyle="1">
    <w:name w:val="xl78"/>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35" w:customStyle="1">
    <w:name w:val="TOC Heading1"/>
    <w:next w:val="711"/>
    <w:uiPriority w:val="0"/>
    <w:unhideWhenUsed/>
    <w:qFormat/>
    <w:rPr>
      <w:rFonts w:hint="default" w:ascii="Times New Roman" w:hAnsi="Times New Roman" w:eastAsia="宋体" w:cs="Times New Roman"/>
      <w:sz w:val="32"/>
      <w:szCs w:val="24"/>
      <w:lang w:val="en-US" w:eastAsia="zh-CN" w:bidi="ar-SA"/>
    </w:rPr>
  </w:style>
  <w:style w:type="paragraph" w:styleId="1136" w:customStyle="1">
    <w:name w:val="xl64"/>
    <w:basedOn w:val="711"/>
    <w:uiPriority w:val="0"/>
    <w:qFormat/>
    <w:pPr>
      <w:jc w:val="right"/>
      <w:spacing w:before="100" w:beforeAutospacing="1" w:after="100" w:afterAutospacing="1" w:line="240" w:lineRule="auto"/>
      <w:widowControl/>
    </w:pPr>
    <w:rPr>
      <w:rFonts w:ascii="黑体" w:hAnsi="黑体" w:eastAsia="黑体" w:cs="宋体"/>
      <w:color w:val="000000"/>
      <w:szCs w:val="21"/>
    </w:rPr>
  </w:style>
  <w:style w:type="character" w:styleId="1137" w:customStyle="1">
    <w:name w:val="标题 9 字符1"/>
    <w:link w:val="720"/>
    <w:uiPriority w:val="9"/>
    <w:qFormat/>
    <w:rPr>
      <w:rFonts w:ascii="Arial" w:hAnsi="Arial" w:eastAsia="Arial" w:cs="Arial"/>
      <w:i/>
      <w:iCs/>
      <w:sz w:val="21"/>
      <w:szCs w:val="21"/>
    </w:rPr>
  </w:style>
  <w:style w:type="table" w:styleId="11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139" w:customStyle="1">
    <w:name w:val="封面标准名称2"/>
    <w:basedOn w:val="939"/>
    <w:uiPriority w:val="99"/>
    <w:qFormat/>
    <w:pPr>
      <w:framePr w:wrap="around" w:y="4469"/>
    </w:pPr>
  </w:style>
  <w:style w:type="table" w:styleId="11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141" w:customStyle="1">
    <w:name w:val="xl88"/>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42" w:customStyle="1">
    <w:name w:val="Char Char"/>
    <w:uiPriority w:val="99"/>
    <w:qFormat/>
    <w:rPr>
      <w:rFonts w:eastAsia="宋体"/>
      <w:b/>
      <w:sz w:val="32"/>
      <w:lang w:val="en-US" w:eastAsia="zh-CN" w:bidi="ar-SA"/>
    </w:rPr>
  </w:style>
  <w:style w:type="paragraph" w:styleId="1143" w:customStyle="1">
    <w:name w:val="图表脚注说明"/>
    <w:basedOn w:val="711"/>
    <w:uiPriority w:val="99"/>
    <w:qFormat/>
    <w:pPr>
      <w:ind w:left="544" w:hanging="181"/>
      <w:spacing w:line="240" w:lineRule="auto"/>
    </w:pPr>
    <w:rPr>
      <w:rFonts w:ascii="宋体"/>
      <w:sz w:val="18"/>
      <w:szCs w:val="18"/>
    </w:rPr>
  </w:style>
  <w:style w:type="character" w:styleId="1144" w:customStyle="1">
    <w:name w:val="font91"/>
    <w:uiPriority w:val="0"/>
    <w:qFormat/>
    <w:rPr>
      <w:rFonts w:ascii="Calibri" w:hAnsi="Calibri" w:cs="Calibri"/>
      <w:color w:val="000000"/>
      <w:sz w:val="20"/>
      <w:szCs w:val="20"/>
      <w:u w:val="none"/>
    </w:rPr>
  </w:style>
  <w:style w:type="character" w:styleId="1145" w:customStyle="1">
    <w:name w:val="标题 字符"/>
    <w:link w:val="753"/>
    <w:uiPriority w:val="10"/>
    <w:qFormat/>
    <w:rPr>
      <w:sz w:val="48"/>
      <w:szCs w:val="48"/>
    </w:rPr>
  </w:style>
  <w:style w:type="paragraph" w:styleId="1146" w:customStyle="1">
    <w:name w:val="其他发布日期"/>
    <w:basedOn w:val="900"/>
    <w:uiPriority w:val="99"/>
    <w:qFormat/>
    <w:pPr>
      <w:framePr w:wrap="around" w:vAnchor="page" w:hAnchor="text" w:x="1419"/>
    </w:pPr>
  </w:style>
  <w:style w:type="character" w:styleId="1147" w:customStyle="1">
    <w:name w:val="正文文本缩进 2 Char"/>
    <w:link w:val="1148"/>
    <w:uiPriority w:val="99"/>
    <w:qFormat/>
    <w:rPr>
      <w:sz w:val="21"/>
      <w:szCs w:val="24"/>
    </w:rPr>
  </w:style>
  <w:style w:type="paragraph" w:styleId="1148" w:customStyle="1">
    <w:name w:val="正文文本缩进 21"/>
    <w:basedOn w:val="711"/>
    <w:link w:val="1147"/>
    <w:uiPriority w:val="99"/>
    <w:qFormat/>
    <w:pPr>
      <w:ind w:left="420"/>
      <w:spacing w:after="120" w:line="480" w:lineRule="auto"/>
    </w:pPr>
    <w:rPr>
      <w:szCs w:val="24"/>
    </w:rPr>
  </w:style>
  <w:style w:type="paragraph" w:styleId="1149" w:customStyle="1">
    <w:name w:val="_Style 1"/>
    <w:basedOn w:val="711"/>
    <w:uiPriority w:val="99"/>
    <w:qFormat/>
    <w:pPr>
      <w:ind w:firstLine="420"/>
    </w:pPr>
  </w:style>
  <w:style w:type="character" w:styleId="1150" w:customStyle="1">
    <w:name w:val="标题 3 Char"/>
    <w:link w:val="923"/>
    <w:uiPriority w:val="9"/>
    <w:qFormat/>
    <w:rPr>
      <w:rFonts w:eastAsia="宋体"/>
      <w:b/>
      <w:sz w:val="32"/>
      <w:lang w:val="en-US" w:eastAsia="zh-CN" w:bidi="ar-SA"/>
    </w:rPr>
  </w:style>
  <w:style w:type="character" w:styleId="1151" w:customStyle="1">
    <w:name w:val="明显引用 字符"/>
    <w:link w:val="838"/>
    <w:uiPriority w:val="30"/>
    <w:qFormat/>
    <w:rPr>
      <w:i/>
    </w:rPr>
  </w:style>
  <w:style w:type="paragraph" w:styleId="1152"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3" w:customStyle="1">
    <w:name w:val="Char Char Char Char"/>
    <w:basedOn w:val="927"/>
    <w:uiPriority w:val="99"/>
    <w:qFormat/>
    <w:rPr>
      <w:rFonts w:ascii="Tahoma" w:hAnsi="Tahoma"/>
      <w:sz w:val="24"/>
      <w:szCs w:val="24"/>
    </w:rPr>
  </w:style>
  <w:style w:type="table" w:styleId="11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55" w:customStyle="1">
    <w:name w:val="正文首行缩进1"/>
    <w:basedOn w:val="845"/>
    <w:link w:val="1191"/>
    <w:uiPriority w:val="99"/>
    <w:qFormat/>
    <w:pPr>
      <w:ind w:firstLine="420"/>
      <w:spacing w:after="120" w:line="240" w:lineRule="auto"/>
    </w:pPr>
    <w:rPr>
      <w:rFonts w:ascii="Calibri" w:eastAsia="宋体"/>
      <w:b/>
      <w:bCs w:val="0"/>
      <w:sz w:val="21"/>
      <w:szCs w:val="24"/>
    </w:rPr>
  </w:style>
  <w:style w:type="character" w:styleId="1156" w:customStyle="1">
    <w:name w:val="HTML Markup"/>
    <w:uiPriority w:val="99"/>
    <w:qFormat/>
    <w:rPr>
      <w:vanish/>
      <w:color w:val="ff0000"/>
    </w:rPr>
  </w:style>
  <w:style w:type="character" w:styleId="1157" w:customStyle="1">
    <w:name w:val="font41"/>
    <w:uiPriority w:val="0"/>
    <w:qFormat/>
    <w:rPr>
      <w:rFonts w:ascii="Times New Roman" w:hAnsi="Times New Roman" w:cs="Times New Roman"/>
      <w:color w:val="000000"/>
      <w:sz w:val="20"/>
      <w:szCs w:val="20"/>
      <w:u w:val="none"/>
    </w:rPr>
  </w:style>
  <w:style w:type="character" w:styleId="1158" w:customStyle="1">
    <w:name w:val="font01"/>
    <w:uiPriority w:val="0"/>
    <w:qFormat/>
    <w:rPr>
      <w:rFonts w:ascii="Times New Roman" w:hAnsi="Times New Roman" w:cs="Times New Roman"/>
      <w:color w:val="000000"/>
      <w:sz w:val="16"/>
      <w:szCs w:val="16"/>
      <w:u w:val="none"/>
    </w:rPr>
  </w:style>
  <w:style w:type="character" w:styleId="1159" w:customStyle="1">
    <w:name w:val="Para head"/>
    <w:uiPriority w:val="0"/>
    <w:qFormat/>
    <w:rPr>
      <w:rFonts w:ascii="Arial" w:hAnsi="Arial" w:eastAsia="Times New Roman"/>
      <w:sz w:val="20"/>
    </w:rPr>
  </w:style>
  <w:style w:type="paragraph" w:styleId="1160" w:customStyle="1">
    <w:name w:val="修订1"/>
    <w:uiPriority w:val="99"/>
    <w:qFormat/>
    <w:rPr>
      <w:rFonts w:hint="default" w:ascii="Times New Roman" w:hAnsi="Times New Roman" w:eastAsia="宋体" w:cs="Times New Roman"/>
      <w:sz w:val="21"/>
      <w:szCs w:val="24"/>
      <w:lang w:val="en-US" w:eastAsia="zh-CN" w:bidi="ar-SA"/>
    </w:rPr>
  </w:style>
  <w:style w:type="paragraph" w:styleId="1161" w:customStyle="1">
    <w:name w:val="目录 51"/>
    <w:basedOn w:val="711"/>
    <w:next w:val="711"/>
    <w:uiPriority w:val="99"/>
    <w:qFormat/>
    <w:pPr>
      <w:ind w:firstLine="300"/>
      <w:jc w:val="left"/>
      <w:spacing w:line="240" w:lineRule="auto"/>
      <w:tabs>
        <w:tab w:val="right" w:pos="9241" w:leader="dot"/>
      </w:tabs>
    </w:pPr>
    <w:rPr>
      <w:rFonts w:ascii="宋体"/>
      <w:szCs w:val="21"/>
    </w:rPr>
  </w:style>
  <w:style w:type="character" w:styleId="1162" w:customStyle="1">
    <w:name w:val="标题 6 Char"/>
    <w:link w:val="970"/>
    <w:uiPriority w:val="99"/>
    <w:qFormat/>
    <w:rPr>
      <w:rFonts w:ascii="Arial" w:hAnsi="Arial" w:eastAsia="黑体"/>
      <w:b/>
      <w:bCs/>
      <w:sz w:val="24"/>
      <w:szCs w:val="24"/>
    </w:rPr>
  </w:style>
  <w:style w:type="paragraph" w:styleId="1163" w:customStyle="1">
    <w:name w:val="封面标准文稿编辑信息2"/>
    <w:basedOn w:val="1164"/>
    <w:uiPriority w:val="99"/>
    <w:qFormat/>
    <w:pPr>
      <w:tabs>
        <w:tab w:val="left" w:pos="0" w:leader="none"/>
      </w:tabs>
      <w:framePr w:wrap="around" w:y="4469"/>
    </w:pPr>
  </w:style>
  <w:style w:type="paragraph" w:styleId="1164" w:customStyle="1">
    <w:name w:val="封面标准文稿编辑信息"/>
    <w:basedOn w:val="936"/>
    <w:uiPriority w:val="99"/>
    <w:qFormat/>
    <w:pPr>
      <w:spacing w:before="180" w:line="180" w:lineRule="exact"/>
      <w:framePr w:wrap="around"/>
    </w:pPr>
    <w:rPr>
      <w:sz w:val="21"/>
    </w:rPr>
  </w:style>
  <w:style w:type="paragraph" w:styleId="1165" w:customStyle="1">
    <w:name w:val="列出段落5"/>
    <w:basedOn w:val="711"/>
    <w:uiPriority w:val="99"/>
    <w:qFormat/>
    <w:pPr>
      <w:ind w:firstLine="420"/>
      <w:spacing w:line="240" w:lineRule="auto"/>
    </w:pPr>
    <w:rPr>
      <w:szCs w:val="21"/>
    </w:rPr>
  </w:style>
  <w:style w:type="paragraph" w:styleId="1166" w:customStyle="1">
    <w:name w:val="xl76"/>
    <w:basedOn w:val="71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7" w:customStyle="1">
    <w:name w:val="+标题4"/>
    <w:basedOn w:val="1039"/>
    <w:uiPriority w:val="99"/>
    <w:qFormat/>
    <w:pPr>
      <w:jc w:val="both"/>
      <w:spacing w:line="500" w:lineRule="exact"/>
      <w:widowControl w:val="off"/>
    </w:pPr>
    <w:rPr>
      <w:rFonts w:ascii="Times New Roman" w:hAnsi="Times New Roman" w:eastAsia="宋体"/>
      <w:b/>
      <w:sz w:val="24"/>
    </w:rPr>
  </w:style>
  <w:style w:type="table" w:styleId="11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170" w:customStyle="1">
    <w:name w:val="xl65"/>
    <w:basedOn w:val="711"/>
    <w:uiPriority w:val="0"/>
    <w:qFormat/>
    <w:pPr>
      <w:jc w:val="center"/>
      <w:spacing w:before="100" w:beforeAutospacing="1" w:after="100" w:afterAutospacing="1" w:line="240" w:lineRule="auto"/>
      <w:widowControl/>
    </w:pPr>
    <w:rPr>
      <w:rFonts w:ascii="宋体" w:hAnsi="宋体" w:cs="宋体"/>
      <w:sz w:val="24"/>
      <w:szCs w:val="24"/>
    </w:rPr>
  </w:style>
  <w:style w:type="paragraph" w:styleId="1171" w:customStyle="1">
    <w:name w:val="附录三级无"/>
    <w:basedOn w:val="1038"/>
    <w:uiPriority w:val="99"/>
    <w:qFormat/>
    <w:rPr>
      <w:rFonts w:ascii="宋体" w:eastAsia="宋体"/>
      <w:szCs w:val="21"/>
    </w:rPr>
  </w:style>
  <w:style w:type="paragraph" w:styleId="1172" w:customStyle="1">
    <w:name w:val="样式 标题 1 + 黑体 三号 非加粗 居中 段前: 6 磅 段后: 6 磅 行距: 固定值 20 磅"/>
    <w:basedOn w:val="1091"/>
    <w:uiPriority w:val="99"/>
    <w:qFormat/>
    <w:pPr>
      <w:ind w:left="0" w:firstLine="0"/>
      <w:keepLines/>
      <w:spacing w:before="120" w:after="120" w:line="400" w:lineRule="exact"/>
      <w:widowControl w:val="off"/>
      <w:tabs>
        <w:tab w:val="clear" w:pos="432" w:leader="none"/>
      </w:tabs>
    </w:pPr>
    <w:rPr>
      <w:rFonts w:hAnsi="黑体" w:cs="宋体"/>
      <w:sz w:val="32"/>
    </w:rPr>
  </w:style>
  <w:style w:type="character" w:styleId="1173" w:customStyle="1">
    <w:name w:val="页眉 Char1"/>
    <w:uiPriority w:val="99"/>
    <w:qFormat/>
    <w:rPr>
      <w:sz w:val="18"/>
    </w:rPr>
  </w:style>
  <w:style w:type="paragraph" w:styleId="1174"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75" w:customStyle="1">
    <w:name w:val="引文目录1"/>
    <w:basedOn w:val="711"/>
    <w:next w:val="711"/>
    <w:uiPriority w:val="0"/>
    <w:qFormat/>
    <w:pPr>
      <w:ind w:left="420" w:firstLine="883"/>
    </w:pPr>
    <w:rPr>
      <w:rFonts w:ascii="仿宋" w:hAnsi="仿宋" w:eastAsia="仿宋" w:cs="仿宋"/>
      <w:sz w:val="24"/>
      <w:szCs w:val="24"/>
    </w:rPr>
  </w:style>
  <w:style w:type="table" w:styleId="117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7" w:customStyle="1">
    <w:name w:val="默认段落字体 Para Char Char Char"/>
    <w:basedOn w:val="711"/>
    <w:uiPriority w:val="99"/>
    <w:qFormat/>
    <w:pPr>
      <w:spacing w:line="240" w:lineRule="auto"/>
    </w:pPr>
    <w:rPr>
      <w:szCs w:val="24"/>
    </w:rPr>
  </w:style>
  <w:style w:type="character" w:styleId="1178" w:customStyle="1">
    <w:name w:val="font121"/>
    <w:uiPriority w:val="0"/>
    <w:qFormat/>
    <w:rPr>
      <w:rFonts w:ascii="Arial" w:hAnsi="Arial" w:cs="Arial"/>
      <w:color w:val="000000"/>
      <w:sz w:val="20"/>
      <w:szCs w:val="20"/>
      <w:u w:val="none"/>
    </w:rPr>
  </w:style>
  <w:style w:type="paragraph" w:styleId="1179" w:customStyle="1">
    <w:name w:val="2 Char Char Char Char Char Char Char"/>
    <w:basedOn w:val="711"/>
    <w:uiPriority w:val="0"/>
    <w:qFormat/>
    <w:pPr>
      <w:spacing w:line="240" w:lineRule="auto"/>
    </w:pPr>
    <w:rPr>
      <w:rFonts w:ascii="Tahoma" w:hAnsi="Tahoma"/>
      <w:sz w:val="24"/>
    </w:rPr>
  </w:style>
  <w:style w:type="paragraph" w:styleId="1180" w:customStyle="1">
    <w:name w:val="xl71"/>
    <w:basedOn w:val="71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81" w:customStyle="1">
    <w:name w:val="样式1"/>
    <w:basedOn w:val="711"/>
    <w:uiPriority w:val="99"/>
    <w:qFormat/>
    <w:pPr>
      <w:spacing w:before="120" w:after="120" w:line="300" w:lineRule="auto"/>
    </w:pPr>
    <w:rPr>
      <w:rFonts w:ascii="宋体" w:hAnsi="宋体"/>
      <w:b/>
      <w:sz w:val="24"/>
    </w:rPr>
  </w:style>
  <w:style w:type="paragraph" w:styleId="1182" w:customStyle="1">
    <w:name w:val="TOC 标题1"/>
    <w:uiPriority w:val="39"/>
    <w:unhideWhenUsed/>
    <w:qFormat/>
    <w:rPr>
      <w:rFonts w:hint="default" w:ascii="Times New Roman" w:hAnsi="Times New Roman" w:eastAsia="宋体" w:cs="Times New Roman"/>
      <w:lang w:val="en-US" w:eastAsia="zh-CN" w:bidi="ar-SA"/>
    </w:rPr>
  </w:style>
  <w:style w:type="paragraph" w:styleId="1183" w:customStyle="1">
    <w:name w:val="List Paragraph1"/>
    <w:basedOn w:val="711"/>
    <w:uiPriority w:val="99"/>
    <w:qFormat/>
    <w:pPr>
      <w:ind w:firstLine="420"/>
      <w:spacing w:line="240" w:lineRule="auto"/>
    </w:pPr>
    <w:rPr>
      <w:szCs w:val="22"/>
    </w:rPr>
  </w:style>
  <w:style w:type="character" w:styleId="1184" w:customStyle="1">
    <w:name w:val="font61"/>
    <w:basedOn w:val="721"/>
    <w:uiPriority w:val="0"/>
    <w:qFormat/>
    <w:rPr>
      <w:rFonts w:hint="eastAsia" w:ascii="宋体" w:hAnsi="宋体" w:eastAsia="宋体" w:cs="宋体"/>
      <w:color w:val="000000"/>
      <w:sz w:val="20"/>
      <w:szCs w:val="20"/>
      <w:u w:val="none"/>
    </w:rPr>
  </w:style>
  <w:style w:type="paragraph" w:styleId="1185" w:customStyle="1">
    <w:name w:val="H5"/>
    <w:basedOn w:val="711"/>
    <w:next w:val="711"/>
    <w:uiPriority w:val="99"/>
    <w:qFormat/>
    <w:pPr>
      <w:jc w:val="left"/>
      <w:keepNext/>
      <w:spacing w:before="100" w:after="100" w:line="240" w:lineRule="auto"/>
      <w:outlineLvl w:val="5"/>
    </w:pPr>
    <w:rPr>
      <w:b/>
      <w:sz w:val="20"/>
    </w:rPr>
  </w:style>
  <w:style w:type="character" w:styleId="1186" w:customStyle="1">
    <w:name w:val="批注框文本 Char1"/>
    <w:uiPriority w:val="99"/>
    <w:qFormat/>
    <w:rPr>
      <w:sz w:val="18"/>
    </w:rPr>
  </w:style>
  <w:style w:type="character" w:styleId="1187" w:customStyle="1">
    <w:name w:val="不明显参考1"/>
    <w:uiPriority w:val="99"/>
    <w:qFormat/>
    <w:rPr>
      <w:smallCaps/>
      <w:color w:val="c0504d"/>
      <w:u w:val="single"/>
    </w:rPr>
  </w:style>
  <w:style w:type="paragraph" w:styleId="1188" w:customStyle="1">
    <w:name w:val="列项◆（三级）"/>
    <w:basedOn w:val="711"/>
    <w:uiPriority w:val="99"/>
    <w:qFormat/>
    <w:pPr>
      <w:ind w:left="1678" w:hanging="414"/>
      <w:spacing w:line="240" w:lineRule="auto"/>
      <w:tabs>
        <w:tab w:val="left" w:pos="1678" w:leader="none"/>
      </w:tabs>
    </w:pPr>
    <w:rPr>
      <w:rFonts w:ascii="宋体"/>
      <w:szCs w:val="21"/>
    </w:rPr>
  </w:style>
  <w:style w:type="character" w:styleId="1189" w:customStyle="1">
    <w:name w:val="明显强调1"/>
    <w:uiPriority w:val="99"/>
    <w:qFormat/>
    <w:rPr>
      <w:b/>
      <w:i/>
      <w:color w:val="4f81bd"/>
    </w:r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character" w:styleId="1191" w:customStyle="1">
    <w:name w:val="正文首行缩进 Char"/>
    <w:link w:val="1155"/>
    <w:uiPriority w:val="99"/>
    <w:qFormat/>
    <w:rPr>
      <w:b/>
      <w:sz w:val="21"/>
      <w:szCs w:val="24"/>
    </w:rPr>
  </w:style>
  <w:style w:type="character" w:styleId="1192" w:customStyle="1">
    <w:name w:val="页眉 Char2"/>
    <w:uiPriority w:val="99"/>
    <w:qFormat/>
    <w:rPr>
      <w:rFonts w:eastAsia="宋体"/>
      <w:sz w:val="18"/>
      <w:lang w:val="en-US" w:eastAsia="zh-CN"/>
    </w:rPr>
  </w:style>
  <w:style w:type="paragraph" w:styleId="1193" w:customStyle="1">
    <w:name w:val="xl75"/>
    <w:basedOn w:val="711"/>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table" w:styleId="11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character" w:styleId="1195"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paragraph" w:styleId="1196" w:customStyle="1">
    <w:name w:val="Body text|3"/>
    <w:basedOn w:val="711"/>
    <w:uiPriority w:val="0"/>
    <w:qFormat/>
    <w:pPr>
      <w:ind w:firstLine="300"/>
      <w:spacing w:after="200"/>
    </w:pPr>
    <w:rPr>
      <w:rFonts w:ascii="仿宋" w:hAnsi="仿宋" w:eastAsia="仿宋" w:cs="仿宋"/>
      <w:sz w:val="28"/>
      <w:szCs w:val="28"/>
    </w:rPr>
  </w:style>
  <w:style w:type="paragraph" w:styleId="1197" w:customStyle="1">
    <w:name w:val="样式 标题 2 + Times New Roman 四号 非加粗 段前: 5 磅 段后: 0 磅 行距: 固定值 20..."/>
    <w:basedOn w:val="1046"/>
    <w:uiPriority w:val="99"/>
    <w:qFormat/>
    <w:pPr>
      <w:spacing w:before="100" w:after="0" w:line="400" w:lineRule="exact"/>
    </w:pPr>
    <w:rPr>
      <w:rFonts w:ascii="Times New Roman" w:hAnsi="Times New Roman" w:cs="宋体"/>
      <w:b w:val="0"/>
      <w:bCs w:val="0"/>
      <w:color w:val="ff0000"/>
      <w:sz w:val="30"/>
      <w:szCs w:val="20"/>
    </w:rPr>
  </w:style>
  <w:style w:type="table" w:styleId="11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199"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00"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table" w:styleId="120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202"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table" w:styleId="12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204" w:customStyle="1">
    <w:name w:val="页脚 Char1"/>
    <w:uiPriority w:val="99"/>
    <w:qFormat/>
    <w:rPr>
      <w:sz w:val="18"/>
    </w:rPr>
  </w:style>
  <w:style w:type="character" w:styleId="1205" w:customStyle="1">
    <w:name w:val="标题 8 Char"/>
    <w:link w:val="1109"/>
    <w:uiPriority w:val="99"/>
    <w:qFormat/>
    <w:rPr>
      <w:rFonts w:ascii="Arial" w:hAnsi="Arial" w:eastAsia="黑体"/>
      <w:sz w:val="24"/>
      <w:szCs w:val="24"/>
    </w:rPr>
  </w:style>
  <w:style w:type="paragraph" w:styleId="1206" w:customStyle="1">
    <w:name w:val="默认段落字体 Para Char"/>
    <w:basedOn w:val="711"/>
    <w:uiPriority w:val="99"/>
    <w:qFormat/>
    <w:pPr>
      <w:ind w:firstLine="200"/>
    </w:pPr>
    <w:rPr>
      <w:rFonts w:ascii="宋体" w:hAnsi="宋体" w:cs="宋体"/>
      <w:sz w:val="24"/>
      <w:szCs w:val="24"/>
    </w:rPr>
  </w:style>
  <w:style w:type="table" w:styleId="12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8"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2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210" w:customStyle="1">
    <w:name w:val="font11"/>
    <w:basedOn w:val="721"/>
    <w:uiPriority w:val="0"/>
    <w:qFormat/>
    <w:rPr>
      <w:rFonts w:hint="eastAsia" w:ascii="宋体" w:hAnsi="宋体" w:eastAsia="宋体" w:cs="宋体"/>
      <w:b/>
      <w:color w:val="ff0000"/>
      <w:sz w:val="20"/>
      <w:szCs w:val="20"/>
      <w:u w:val="none"/>
    </w:rPr>
  </w:style>
  <w:style w:type="character" w:styleId="1211" w:customStyle="1">
    <w:name w:val="副标题 Char"/>
    <w:link w:val="857"/>
    <w:uiPriority w:val="99"/>
    <w:qFormat/>
    <w:rPr>
      <w:rFonts w:ascii="Cambria" w:hAnsi="Cambria"/>
      <w:b/>
      <w:sz w:val="32"/>
    </w:rPr>
  </w:style>
  <w:style w:type="character" w:styleId="1212" w:customStyle="1">
    <w:name w:val="页眉 Char"/>
    <w:link w:val="1213"/>
    <w:uiPriority w:val="99"/>
    <w:qFormat/>
    <w:rPr>
      <w:sz w:val="18"/>
      <w:szCs w:val="18"/>
    </w:rPr>
  </w:style>
  <w:style w:type="paragraph" w:styleId="1213" w:customStyle="1">
    <w:name w:val="页眉1"/>
    <w:basedOn w:val="711"/>
    <w:link w:val="1212"/>
    <w:uiPriority w:val="99"/>
    <w:qFormat/>
    <w:pPr>
      <w:jc w:val="center"/>
      <w:tabs>
        <w:tab w:val="center" w:pos="4153" w:leader="none"/>
        <w:tab w:val="right" w:pos="8306" w:leader="none"/>
      </w:tabs>
      <w:pBdr>
        <w:bottom w:val="single" w:color="000000" w:sz="6" w:space="1"/>
      </w:pBdr>
    </w:pPr>
    <w:rPr>
      <w:sz w:val="18"/>
      <w:szCs w:val="18"/>
    </w:rPr>
  </w:style>
  <w:style w:type="character" w:styleId="1214" w:customStyle="1">
    <w:name w:val="正文文本 + Gungsuh32"/>
    <w:uiPriority w:val="99"/>
    <w:qFormat/>
    <w:rPr>
      <w:rFonts w:ascii="Gungsuh" w:eastAsia="Gungsuh"/>
      <w:b/>
      <w:color w:val="0000fd"/>
      <w:sz w:val="16"/>
      <w:u w:val="none"/>
      <w:lang w:val="en-US" w:eastAsia="en-US"/>
    </w:rPr>
  </w:style>
  <w:style w:type="paragraph" w:styleId="1215" w:customStyle="1">
    <w:name w:val="附录图标号"/>
    <w:basedOn w:val="711"/>
    <w:uiPriority w:val="99"/>
    <w:qFormat/>
    <w:pPr>
      <w:ind w:firstLine="363"/>
      <w:jc w:val="center"/>
      <w:keepNext/>
      <w:pageBreakBefore/>
      <w:spacing w:line="14" w:lineRule="exact"/>
      <w:widowControl/>
      <w:outlineLvl w:val="0"/>
    </w:pPr>
    <w:rPr>
      <w:color w:val="ffffff"/>
      <w:szCs w:val="24"/>
    </w:rPr>
  </w:style>
  <w:style w:type="paragraph" w:styleId="1216" w:customStyle="1">
    <w:name w:val="1"/>
    <w:basedOn w:val="711"/>
    <w:uiPriority w:val="99"/>
    <w:qFormat/>
    <w:pPr>
      <w:ind w:firstLine="200"/>
    </w:pPr>
    <w:rPr>
      <w:rFonts w:ascii="宋体" w:hAnsi="宋体" w:cs="宋体"/>
      <w:sz w:val="24"/>
      <w:szCs w:val="24"/>
    </w:rPr>
  </w:style>
  <w:style w:type="character" w:styleId="1217" w:customStyle="1">
    <w:name w:val="日期 Char1"/>
    <w:uiPriority w:val="99"/>
    <w:qFormat/>
    <w:rPr>
      <w:sz w:val="22"/>
    </w:rPr>
  </w:style>
  <w:style w:type="paragraph" w:styleId="1218" w:customStyle="1">
    <w:name w:val="p17"/>
    <w:basedOn w:val="711"/>
    <w:uiPriority w:val="99"/>
    <w:qFormat/>
    <w:pPr>
      <w:ind w:firstLine="420"/>
      <w:spacing w:line="240" w:lineRule="auto"/>
      <w:widowControl/>
    </w:pPr>
    <w:rPr>
      <w:rFonts w:ascii="仿宋_GB2312" w:hAnsi="宋体" w:eastAsia="仿宋_GB2312" w:cs="宋体"/>
      <w:sz w:val="24"/>
      <w:szCs w:val="24"/>
    </w:rPr>
  </w:style>
  <w:style w:type="table" w:styleId="12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1220" w:customStyle="1">
    <w:name w:val="TOC 标题11"/>
    <w:basedOn w:val="1091"/>
    <w:next w:val="711"/>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table" w:styleId="12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paragraph" w:styleId="1222" w:customStyle="1">
    <w:name w:val="样式 小四 段前: 5 磅 段后: 5 磅 首行缩进:  2 字符"/>
    <w:basedOn w:val="711"/>
    <w:uiPriority w:val="0"/>
    <w:qFormat/>
    <w:rPr>
      <w:rFonts w:ascii="宋体" w:hAnsi="宋体"/>
      <w:szCs w:val="21"/>
    </w:rPr>
  </w:style>
  <w:style w:type="paragraph" w:styleId="1223" w:customStyle="1">
    <w:name w:val="H4"/>
    <w:basedOn w:val="711"/>
    <w:next w:val="711"/>
    <w:uiPriority w:val="99"/>
    <w:qFormat/>
    <w:pPr>
      <w:jc w:val="left"/>
      <w:keepNext/>
      <w:spacing w:before="100" w:after="100" w:line="240" w:lineRule="auto"/>
      <w:outlineLvl w:val="4"/>
    </w:pPr>
    <w:rPr>
      <w:b/>
      <w:sz w:val="24"/>
    </w:rPr>
  </w:style>
  <w:style w:type="paragraph" w:styleId="1224" w:customStyle="1">
    <w:name w:val="Item List in Table"/>
    <w:basedOn w:val="711"/>
    <w:uiPriority w:val="0"/>
    <w:qFormat/>
    <w:pPr>
      <w:numPr>
        <w:ilvl w:val="0"/>
        <w:numId w:val="5"/>
      </w:numPr>
      <w:spacing w:before="80" w:after="80" w:line="240" w:lineRule="atLeast"/>
      <w:widowControl/>
    </w:pPr>
    <w:rPr>
      <w:rFonts w:hint="eastAsia" w:ascii="Calibri" w:hAnsi="Calibri" w:cs="Arial"/>
      <w:szCs w:val="21"/>
    </w:rPr>
  </w:style>
  <w:style w:type="paragraph" w:styleId="1225"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26" w:customStyle="1">
    <w:name w:val="正文SONG"/>
    <w:basedOn w:val="711"/>
    <w:uiPriority w:val="99"/>
    <w:qFormat/>
    <w:pPr>
      <w:ind w:firstLine="210"/>
    </w:pPr>
    <w:rPr>
      <w:rFonts w:ascii="仿宋_GB2312" w:hAnsi="宋体" w:eastAsia="仿宋_GB2312"/>
      <w:sz w:val="30"/>
      <w:szCs w:val="30"/>
    </w:rPr>
  </w:style>
  <w:style w:type="table" w:styleId="12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28" w:customStyle="1">
    <w:name w:val="首行缩进"/>
    <w:basedOn w:val="711"/>
    <w:uiPriority w:val="0"/>
    <w:qFormat/>
    <w:pPr>
      <w:ind w:firstLine="420"/>
    </w:pPr>
  </w:style>
  <w:style w:type="paragraph" w:styleId="1229" w:customStyle="1">
    <w:name w:val="xl72"/>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character" w:styleId="1230" w:customStyle="1">
    <w:name w:val="font132"/>
    <w:uiPriority w:val="99"/>
    <w:qFormat/>
    <w:rPr>
      <w:rFonts w:ascii="宋体" w:hAnsi="宋体" w:eastAsia="宋体" w:cs="宋体"/>
      <w:color w:val="000000"/>
      <w:sz w:val="18"/>
      <w:szCs w:val="18"/>
      <w:u w:val="none"/>
    </w:rPr>
  </w:style>
  <w:style w:type="character" w:styleId="1231" w:customStyle="1">
    <w:name w:val="普通文字 Char1"/>
    <w:uiPriority w:val="0"/>
    <w:qFormat/>
    <w:rPr>
      <w:rFonts w:ascii="宋体" w:hAnsi="Courier New" w:eastAsia="宋体"/>
      <w:sz w:val="21"/>
      <w:lang w:val="en-US" w:eastAsia="zh-CN" w:bidi="ar-SA"/>
    </w:rPr>
  </w:style>
  <w:style w:type="paragraph" w:styleId="1232" w:customStyle="1">
    <w:name w:val="Char1"/>
    <w:basedOn w:val="711"/>
    <w:uiPriority w:val="99"/>
    <w:qFormat/>
    <w:rPr>
      <w:sz w:val="20"/>
    </w:rPr>
  </w:style>
  <w:style w:type="paragraph" w:styleId="1233" w:customStyle="1">
    <w:name w:val="五级条标题"/>
    <w:basedOn w:val="864"/>
    <w:next w:val="807"/>
    <w:uiPriority w:val="99"/>
    <w:qFormat/>
    <w:pPr>
      <w:tabs>
        <w:tab w:val="left" w:pos="1140" w:leader="none"/>
      </w:tabs>
      <w:outlineLvl w:val="6"/>
    </w:pPr>
  </w:style>
  <w:style w:type="paragraph" w:styleId="1234" w:customStyle="1">
    <w:name w:val="Char Char Char Char1"/>
    <w:basedOn w:val="711"/>
    <w:uiPriority w:val="0"/>
    <w:qFormat/>
    <w:pPr>
      <w:jc w:val="left"/>
      <w:spacing w:after="160" w:line="240" w:lineRule="exact"/>
      <w:widowControl/>
    </w:pPr>
    <w:rPr>
      <w:rFonts w:ascii="Verdana" w:hAnsi="Verdana"/>
      <w:sz w:val="20"/>
      <w:lang w:eastAsia="en-US"/>
    </w:rPr>
  </w:style>
  <w:style w:type="paragraph" w:styleId="1235" w:customStyle="1">
    <w:name w:val="目录 81"/>
    <w:basedOn w:val="711"/>
    <w:next w:val="711"/>
    <w:uiPriority w:val="99"/>
    <w:qFormat/>
    <w:pPr>
      <w:ind w:left="71"/>
    </w:pPr>
  </w:style>
  <w:style w:type="paragraph" w:styleId="1236" w:customStyle="1">
    <w:name w:val="正文公式编号制表符"/>
    <w:basedOn w:val="807"/>
    <w:next w:val="807"/>
    <w:uiPriority w:val="99"/>
    <w:qFormat/>
    <w:pPr>
      <w:ind w:firstLine="0"/>
      <w:tabs>
        <w:tab w:val="center" w:pos="4201" w:leader="none"/>
        <w:tab w:val="right" w:pos="9298" w:leader="dot"/>
      </w:tabs>
    </w:pPr>
    <w:rPr>
      <w:rFonts w:eastAsia="宋体"/>
      <w:szCs w:val="22"/>
    </w:rPr>
  </w:style>
  <w:style w:type="character" w:styleId="1237" w:customStyle="1">
    <w:name w:val="正文首行缩进 2 Char"/>
    <w:link w:val="1238"/>
    <w:uiPriority w:val="99"/>
    <w:qFormat/>
    <w:rPr>
      <w:rFonts w:ascii="Times New Roman" w:hAnsi="Times New Roman"/>
      <w:sz w:val="21"/>
    </w:rPr>
  </w:style>
  <w:style w:type="paragraph" w:styleId="1238" w:customStyle="1">
    <w:name w:val="正文首行缩进 21"/>
    <w:basedOn w:val="998"/>
    <w:link w:val="1237"/>
    <w:uiPriority w:val="99"/>
    <w:qFormat/>
    <w:pPr>
      <w:ind w:left="420" w:firstLine="420"/>
      <w:spacing w:after="120" w:line="240" w:lineRule="auto"/>
      <w:widowControl w:val="off"/>
    </w:pPr>
    <w:rPr>
      <w:rFonts w:ascii="Times New Roman" w:hAnsi="Times New Roman"/>
      <w:spacing w:val="0"/>
      <w:sz w:val="21"/>
    </w:rPr>
  </w:style>
  <w:style w:type="paragraph" w:styleId="1239" w:customStyle="1">
    <w:name w:val="H6"/>
    <w:basedOn w:val="711"/>
    <w:next w:val="711"/>
    <w:uiPriority w:val="99"/>
    <w:qFormat/>
    <w:pPr>
      <w:jc w:val="left"/>
      <w:keepNext/>
      <w:spacing w:before="100" w:after="100" w:line="240" w:lineRule="auto"/>
      <w:outlineLvl w:val="6"/>
    </w:pPr>
    <w:rPr>
      <w:b/>
      <w:sz w:val="16"/>
    </w:rPr>
  </w:style>
  <w:style w:type="table" w:styleId="12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paragraph" w:styleId="1241" w:customStyle="1">
    <w:name w:val="标题 91"/>
    <w:basedOn w:val="711"/>
    <w:next w:val="711"/>
    <w:link w:val="1369"/>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table" w:styleId="12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243" w:customStyle="1">
    <w:name w:val="Char Char35"/>
    <w:uiPriority w:val="99"/>
    <w:qFormat/>
    <w:rPr>
      <w:b/>
      <w:sz w:val="24"/>
    </w:rPr>
  </w:style>
  <w:style w:type="table" w:styleId="12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paragraph" w:styleId="1245" w:customStyle="1">
    <w:name w:val="附录二级无"/>
    <w:basedOn w:val="908"/>
    <w:uiPriority w:val="99"/>
    <w:qFormat/>
    <w:rPr>
      <w:rFonts w:ascii="宋体" w:eastAsia="宋体"/>
      <w:szCs w:val="21"/>
    </w:rPr>
  </w:style>
  <w:style w:type="paragraph" w:styleId="1246" w:customStyle="1">
    <w:name w:val="菲页1"/>
    <w:basedOn w:val="1046"/>
    <w:uiPriority w:val="0"/>
    <w:qFormat/>
    <w:pPr>
      <w:jc w:val="center"/>
      <w:spacing w:line="360" w:lineRule="auto"/>
      <w:widowControl/>
    </w:pPr>
    <w:rPr>
      <w:rFonts w:ascii="黑体" w:hAnsi="宋体"/>
      <w:b w:val="0"/>
      <w:color w:val="000000"/>
      <w:sz w:val="52"/>
      <w:szCs w:val="20"/>
    </w:rPr>
  </w:style>
  <w:style w:type="paragraph" w:styleId="1247" w:customStyle="1">
    <w:name w:val="正文文本2"/>
    <w:basedOn w:val="711"/>
    <w:next w:val="817"/>
    <w:uiPriority w:val="0"/>
    <w:qFormat/>
    <w:rPr>
      <w:rFonts w:ascii="仿宋_GB2312" w:eastAsia="仿宋_GB2312"/>
      <w:sz w:val="28"/>
    </w:rPr>
  </w:style>
  <w:style w:type="character" w:styleId="1248" w:customStyle="1">
    <w:name w:val="发布"/>
    <w:uiPriority w:val="99"/>
    <w:qFormat/>
    <w:rPr>
      <w:rFonts w:ascii="黑体" w:eastAsia="黑体"/>
      <w:spacing w:val="85"/>
      <w:position w:val="3"/>
      <w:sz w:val="28"/>
    </w:rPr>
  </w:style>
  <w:style w:type="table" w:styleId="12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paragraph" w:styleId="1250"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character" w:styleId="1251" w:customStyle="1">
    <w:name w:val="正文文本 3 Char"/>
    <w:link w:val="823"/>
    <w:uiPriority w:val="99"/>
    <w:qFormat/>
    <w:rPr>
      <w:rFonts w:ascii="宋体" w:hAnsi="Times New Roman"/>
      <w:sz w:val="24"/>
    </w:rPr>
  </w:style>
  <w:style w:type="paragraph" w:styleId="1252" w:customStyle="1">
    <w:name w:val="font7"/>
    <w:basedOn w:val="711"/>
    <w:uiPriority w:val="0"/>
    <w:qFormat/>
    <w:pPr>
      <w:jc w:val="left"/>
      <w:spacing w:before="100" w:beforeAutospacing="1" w:after="100" w:afterAutospacing="1" w:line="240" w:lineRule="auto"/>
      <w:widowControl/>
    </w:pPr>
    <w:rPr>
      <w:sz w:val="20"/>
    </w:rPr>
  </w:style>
  <w:style w:type="character" w:styleId="1253" w:customStyle="1">
    <w:name w:val="Char Char4"/>
    <w:uiPriority w:val="99"/>
    <w:qFormat/>
    <w:rPr>
      <w:rFonts w:ascii="宋体" w:hAnsi="宋体" w:eastAsia="黑体"/>
      <w:b/>
      <w:sz w:val="32"/>
      <w:lang w:val="en-US" w:eastAsia="zh-CN"/>
    </w:rPr>
  </w:style>
  <w:style w:type="paragraph" w:styleId="1254" w:customStyle="1">
    <w:name w:val="表格正文"/>
    <w:basedOn w:val="711"/>
    <w:uiPriority w:val="0"/>
    <w:qFormat/>
    <w:pPr>
      <w:ind w:firstLine="883"/>
      <w:jc w:val="left"/>
    </w:pPr>
    <w:rPr>
      <w:rFonts w:ascii="Arial" w:hAnsi="Arial" w:eastAsia="仿宋" w:cs="宋体"/>
      <w:szCs w:val="24"/>
    </w:rPr>
  </w:style>
  <w:style w:type="paragraph" w:styleId="1255" w:customStyle="1">
    <w:name w:val="xl89"/>
    <w:basedOn w:val="711"/>
    <w:uiPriority w:val="0"/>
    <w:qFormat/>
    <w:pPr>
      <w:jc w:val="center"/>
      <w:spacing w:before="100" w:beforeAutospacing="1" w:after="100" w:afterAutospacing="1" w:line="240" w:lineRule="auto"/>
      <w:widowControl/>
    </w:pPr>
    <w:rPr>
      <w:rFonts w:ascii="宋体" w:hAnsi="宋体" w:cs="宋体"/>
      <w:color w:val="000000"/>
      <w:sz w:val="20"/>
    </w:rPr>
  </w:style>
  <w:style w:type="table" w:styleId="12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258" w:customStyle="1">
    <w:name w:val="明显参考1"/>
    <w:uiPriority w:val="99"/>
    <w:qFormat/>
    <w:rPr>
      <w:b/>
      <w:smallCaps/>
      <w:color w:val="c0504d"/>
      <w:spacing w:val="5"/>
      <w:u w:val="single"/>
    </w:rPr>
  </w:style>
  <w:style w:type="character" w:styleId="1259" w:customStyle="1">
    <w:name w:val="页码1"/>
    <w:uiPriority w:val="99"/>
    <w:qFormat/>
  </w:style>
  <w:style w:type="paragraph" w:styleId="1260" w:customStyle="1">
    <w:name w:val="样式 首行缩进:  0 字符"/>
    <w:basedOn w:val="711"/>
    <w:uiPriority w:val="0"/>
    <w:qFormat/>
    <w:pPr>
      <w:ind w:firstLine="480"/>
      <w:spacing w:line="240" w:lineRule="auto"/>
    </w:pPr>
    <w:rPr>
      <w:rFonts w:ascii="Arial" w:hAnsi="Arial" w:cs="宋体"/>
    </w:rPr>
  </w:style>
  <w:style w:type="character" w:styleId="1261" w:customStyle="1">
    <w:name w:val="textcontents"/>
    <w:uiPriority w:val="99"/>
    <w:qFormat/>
  </w:style>
  <w:style w:type="paragraph" w:styleId="1262" w:customStyle="1">
    <w:name w:val="tabletext"/>
    <w:basedOn w:val="711"/>
    <w:uiPriority w:val="99"/>
    <w:qFormat/>
    <w:pPr>
      <w:jc w:val="left"/>
      <w:spacing w:before="100" w:beforeAutospacing="1" w:after="100" w:afterAutospacing="1" w:line="240" w:lineRule="auto"/>
      <w:widowControl/>
    </w:pPr>
    <w:rPr>
      <w:rFonts w:ascii="宋体" w:hAnsi="宋体" w:cs="宋体"/>
      <w:sz w:val="24"/>
      <w:szCs w:val="24"/>
    </w:rPr>
  </w:style>
  <w:style w:type="table" w:styleId="12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264" w:customStyle="1">
    <w:name w:val="附录一级无"/>
    <w:basedOn w:val="1010"/>
    <w:uiPriority w:val="99"/>
    <w:qFormat/>
    <w:rPr>
      <w:rFonts w:ascii="宋体" w:eastAsia="宋体"/>
      <w:szCs w:val="21"/>
    </w:rPr>
  </w:style>
  <w:style w:type="paragraph" w:styleId="1265" w:customStyle="1">
    <w:name w:val="列出段落21"/>
    <w:basedOn w:val="711"/>
    <w:uiPriority w:val="34"/>
    <w:qFormat/>
    <w:pPr>
      <w:ind w:firstLine="420"/>
      <w:spacing w:line="240" w:lineRule="auto"/>
    </w:pPr>
    <w:rPr>
      <w:rFonts w:cs="Calibri"/>
      <w:szCs w:val="21"/>
    </w:rPr>
  </w:style>
  <w:style w:type="paragraph" w:styleId="1266" w:customStyle="1">
    <w:name w:val="Char Char Char Char Char Char Char Char Char Char"/>
    <w:basedOn w:val="711"/>
    <w:uiPriority w:val="0"/>
    <w:qFormat/>
    <w:pPr>
      <w:ind w:left="883" w:hanging="315"/>
      <w:spacing w:line="240" w:lineRule="auto"/>
      <w:tabs>
        <w:tab w:val="left" w:pos="883" w:leader="none"/>
      </w:tabs>
    </w:pPr>
    <w:rPr>
      <w:sz w:val="24"/>
      <w:szCs w:val="24"/>
    </w:rPr>
  </w:style>
  <w:style w:type="table" w:styleId="12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paragraph" w:styleId="1268" w:customStyle="1">
    <w:name w:val="索引 41"/>
    <w:basedOn w:val="711"/>
    <w:next w:val="711"/>
    <w:uiPriority w:val="99"/>
    <w:qFormat/>
    <w:pPr>
      <w:ind w:left="840" w:hanging="210"/>
      <w:jc w:val="left"/>
      <w:spacing w:line="240" w:lineRule="auto"/>
    </w:pPr>
    <w:rPr>
      <w:sz w:val="20"/>
    </w:rPr>
  </w:style>
  <w:style w:type="paragraph" w:styleId="1269" w:customStyle="1">
    <w:name w:val="页脚11"/>
    <w:basedOn w:val="711"/>
    <w:uiPriority w:val="99"/>
    <w:unhideWhenUsed/>
    <w:qFormat/>
    <w:pPr>
      <w:spacing w:line="240" w:lineRule="auto"/>
      <w:tabs>
        <w:tab w:val="center" w:pos="7143" w:leader="none"/>
        <w:tab w:val="right" w:pos="14287" w:leader="none"/>
      </w:tabs>
    </w:pPr>
  </w:style>
  <w:style w:type="table" w:styleId="12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character" w:styleId="1272" w:customStyle="1">
    <w:name w:val="正文缩进 Char"/>
    <w:link w:val="924"/>
    <w:uiPriority w:val="99"/>
    <w:qFormat/>
    <w:rPr>
      <w:rFonts w:eastAsia="宋体"/>
      <w:sz w:val="21"/>
      <w:lang w:val="en-US" w:eastAsia="zh-CN" w:bidi="ar-SA"/>
    </w:rPr>
  </w:style>
  <w:style w:type="table" w:styleId="12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character" w:styleId="1274" w:customStyle="1">
    <w:name w:val="批注框文本 Char"/>
    <w:link w:val="835"/>
    <w:uiPriority w:val="99"/>
    <w:qFormat/>
    <w:rPr>
      <w:sz w:val="18"/>
      <w:szCs w:val="18"/>
    </w:rPr>
  </w:style>
  <w:style w:type="table" w:styleId="12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paragraph" w:styleId="1278" w:customStyle="1">
    <w:name w:val="文本块1"/>
    <w:basedOn w:val="711"/>
    <w:uiPriority w:val="0"/>
    <w:qFormat/>
    <w:pPr>
      <w:ind w:left="420" w:right="33"/>
      <w:jc w:val="left"/>
    </w:pPr>
    <w:rPr>
      <w:sz w:val="24"/>
    </w:rPr>
  </w:style>
  <w:style w:type="paragraph" w:styleId="1279" w:customStyle="1">
    <w:name w:val="xl70"/>
    <w:basedOn w:val="71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character" w:styleId="1280" w:customStyle="1">
    <w:name w:val="font21"/>
    <w:uiPriority w:val="0"/>
    <w:qFormat/>
    <w:rPr>
      <w:rFonts w:hint="eastAsia" w:ascii="宋体" w:hAnsi="宋体" w:eastAsia="宋体" w:cs="宋体"/>
      <w:color w:val="000000"/>
      <w:sz w:val="16"/>
      <w:szCs w:val="16"/>
      <w:u w:val="none"/>
    </w:rPr>
  </w:style>
  <w:style w:type="table" w:styleId="12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282" w:customStyle="1">
    <w:name w:val="Char"/>
    <w:basedOn w:val="711"/>
    <w:uiPriority w:val="99"/>
    <w:qFormat/>
    <w:pPr>
      <w:jc w:val="left"/>
      <w:spacing w:after="160" w:line="240" w:lineRule="exact"/>
      <w:widowControl/>
    </w:pPr>
  </w:style>
  <w:style w:type="table" w:styleId="12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1287" w:customStyle="1">
    <w:name w:val="目次、标准名称标题"/>
    <w:basedOn w:val="711"/>
    <w:next w:val="807"/>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character" w:styleId="1288" w:customStyle="1">
    <w:name w:val="标题 1 字符1"/>
    <w:link w:val="712"/>
    <w:uiPriority w:val="99"/>
    <w:qFormat/>
    <w:rPr>
      <w:rFonts w:ascii="黑体" w:eastAsia="黑体"/>
      <w:sz w:val="52"/>
    </w:rPr>
  </w:style>
  <w:style w:type="character" w:styleId="1289" w:customStyle="1">
    <w:name w:val="Char Char6"/>
    <w:uiPriority w:val="99"/>
    <w:qFormat/>
    <w:rPr>
      <w:rFonts w:eastAsia="宋体"/>
      <w:b/>
      <w:sz w:val="32"/>
      <w:lang w:val="en-US" w:eastAsia="zh-CN"/>
    </w:rPr>
  </w:style>
  <w:style w:type="table" w:styleId="12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character" w:styleId="1291" w:customStyle="1">
    <w:name w:val="批注框文本 字符1"/>
    <w:basedOn w:val="721"/>
    <w:link w:val="740"/>
    <w:uiPriority w:val="99"/>
    <w:semiHidden/>
    <w:qFormat/>
    <w:rPr>
      <w:sz w:val="18"/>
      <w:szCs w:val="18"/>
    </w:rPr>
  </w:style>
  <w:style w:type="table" w:styleId="12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character" w:styleId="1294" w:customStyle="1">
    <w:name w:val="CODE"/>
    <w:uiPriority w:val="99"/>
    <w:qFormat/>
    <w:rPr>
      <w:rFonts w:ascii="Courier New" w:hAnsi="Courier New"/>
      <w:sz w:val="20"/>
    </w:rPr>
  </w:style>
  <w:style w:type="table" w:styleId="12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301" w:customStyle="1">
    <w:name w:val="Char Char1"/>
    <w:uiPriority w:val="99"/>
    <w:qFormat/>
    <w:rPr>
      <w:rFonts w:ascii="黑体" w:hAnsi="Arial" w:eastAsia="黑体"/>
      <w:b/>
      <w:sz w:val="32"/>
      <w:lang w:val="en-US" w:eastAsia="zh-CN"/>
    </w:rPr>
  </w:style>
  <w:style w:type="paragraph" w:styleId="1302" w:customStyle="1">
    <w:name w:val="列项说明"/>
    <w:basedOn w:val="711"/>
    <w:uiPriority w:val="99"/>
    <w:qFormat/>
    <w:pPr>
      <w:ind w:left="400" w:hanging="200"/>
      <w:jc w:val="left"/>
      <w:spacing w:line="320" w:lineRule="exact"/>
    </w:pPr>
    <w:rPr>
      <w:rFonts w:ascii="宋体"/>
    </w:rPr>
  </w:style>
  <w:style w:type="table" w:styleId="13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304" w:customStyle="1">
    <w:name w:val="Char Char3"/>
    <w:uiPriority w:val="99"/>
    <w:qFormat/>
    <w:rPr>
      <w:rFonts w:ascii="黑体" w:hAnsi="宋体" w:eastAsia="黑体"/>
      <w:b/>
      <w:sz w:val="24"/>
      <w:lang w:val="en-US" w:eastAsia="zh-CN"/>
    </w:rPr>
  </w:style>
  <w:style w:type="table" w:styleId="13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06" w:customStyle="1">
    <w:name w:val="xl85"/>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table" w:styleId="13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1308" w:customStyle="1">
    <w:name w:val="标题 5 字符1"/>
    <w:link w:val="716"/>
    <w:uiPriority w:val="9"/>
    <w:qFormat/>
    <w:rPr>
      <w:rFonts w:ascii="Arial" w:hAnsi="Arial" w:eastAsia="Arial" w:cs="Arial"/>
      <w:b/>
      <w:bCs/>
      <w:sz w:val="24"/>
      <w:szCs w:val="24"/>
    </w:rPr>
  </w:style>
  <w:style w:type="character" w:styleId="1309" w:customStyle="1">
    <w:name w:val="font71"/>
    <w:uiPriority w:val="0"/>
    <w:qFormat/>
    <w:rPr>
      <w:rFonts w:hint="eastAsia" w:ascii="仿宋" w:hAnsi="仿宋" w:eastAsia="仿宋" w:cs="仿宋"/>
      <w:color w:val="000000"/>
      <w:sz w:val="20"/>
      <w:szCs w:val="20"/>
      <w:u w:val="none"/>
    </w:rPr>
  </w:style>
  <w:style w:type="paragraph" w:styleId="1310" w:customStyle="1">
    <w:name w:val="索引 31"/>
    <w:basedOn w:val="711"/>
    <w:next w:val="711"/>
    <w:uiPriority w:val="99"/>
    <w:qFormat/>
    <w:pPr>
      <w:ind w:left="630" w:hanging="210"/>
      <w:jc w:val="left"/>
      <w:spacing w:line="240" w:lineRule="auto"/>
    </w:pPr>
    <w:rPr>
      <w:sz w:val="20"/>
    </w:rPr>
  </w:style>
  <w:style w:type="table" w:styleId="13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paragraph" w:styleId="1312" w:customStyle="1">
    <w:name w:val="编号，小四"/>
    <w:basedOn w:val="711"/>
    <w:uiPriority w:val="0"/>
    <w:qFormat/>
    <w:pPr>
      <w:numPr>
        <w:ilvl w:val="0"/>
        <w:numId w:val="6"/>
      </w:numPr>
      <w:ind w:firstLine="200"/>
    </w:pPr>
    <w:rPr>
      <w:rFonts w:ascii="Arial" w:hAnsi="Arial" w:eastAsia="仿宋" w:cs="宋体"/>
      <w:sz w:val="24"/>
      <w:szCs w:val="24"/>
    </w:rPr>
  </w:style>
  <w:style w:type="paragraph" w:styleId="1313" w:customStyle="1">
    <w:name w:val="附录图标题"/>
    <w:basedOn w:val="711"/>
    <w:next w:val="807"/>
    <w:uiPriority w:val="99"/>
    <w:qFormat/>
    <w:pPr>
      <w:jc w:val="center"/>
      <w:spacing w:line="240" w:lineRule="auto"/>
      <w:tabs>
        <w:tab w:val="left" w:pos="363" w:leader="none"/>
      </w:tabs>
    </w:pPr>
    <w:rPr>
      <w:rFonts w:ascii="黑体" w:eastAsia="黑体"/>
      <w:szCs w:val="21"/>
    </w:rPr>
  </w:style>
  <w:style w:type="paragraph" w:styleId="1314" w:customStyle="1">
    <w:name w:val="H1"/>
    <w:basedOn w:val="711"/>
    <w:next w:val="711"/>
    <w:uiPriority w:val="99"/>
    <w:qFormat/>
    <w:pPr>
      <w:jc w:val="left"/>
      <w:keepNext/>
      <w:spacing w:before="100" w:after="100" w:line="240" w:lineRule="auto"/>
      <w:outlineLvl w:val="1"/>
    </w:pPr>
    <w:rPr>
      <w:b/>
      <w:sz w:val="48"/>
    </w:rPr>
  </w:style>
  <w:style w:type="paragraph" w:styleId="1315" w:customStyle="1">
    <w:name w:val="ugc"/>
    <w:basedOn w:val="711"/>
    <w:uiPriority w:val="99"/>
    <w:qFormat/>
    <w:pPr>
      <w:jc w:val="left"/>
      <w:spacing w:before="100" w:beforeAutospacing="1" w:after="100" w:afterAutospacing="1" w:line="240" w:lineRule="auto"/>
      <w:widowControl/>
    </w:pPr>
    <w:rPr>
      <w:rFonts w:ascii="宋体" w:hAnsi="宋体" w:cs="宋体"/>
      <w:szCs w:val="21"/>
    </w:rPr>
  </w:style>
  <w:style w:type="paragraph" w:styleId="1316" w:customStyle="1">
    <w:name w:val="目录 71"/>
    <w:basedOn w:val="711"/>
    <w:next w:val="711"/>
    <w:uiPriority w:val="99"/>
    <w:qFormat/>
    <w:pPr>
      <w:ind w:firstLine="505"/>
      <w:jc w:val="left"/>
      <w:spacing w:line="240" w:lineRule="auto"/>
      <w:tabs>
        <w:tab w:val="right" w:pos="9241" w:leader="dot"/>
      </w:tabs>
    </w:pPr>
    <w:rPr>
      <w:rFonts w:ascii="宋体"/>
      <w:szCs w:val="21"/>
    </w:rPr>
  </w:style>
  <w:style w:type="paragraph" w:styleId="1317" w:customStyle="1">
    <w:name w:val="xl83"/>
    <w:basedOn w:val="711"/>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18" w:customStyle="1">
    <w:name w:val="页脚 Char"/>
    <w:link w:val="1079"/>
    <w:uiPriority w:val="99"/>
    <w:qFormat/>
    <w:rPr>
      <w:sz w:val="18"/>
      <w:szCs w:val="18"/>
    </w:rPr>
  </w:style>
  <w:style w:type="table" w:styleId="13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20" w:customStyle="1">
    <w:name w:val="标题 11"/>
    <w:basedOn w:val="711"/>
    <w:uiPriority w:val="99"/>
    <w:qFormat/>
    <w:pPr>
      <w:ind w:left="102"/>
      <w:jc w:val="left"/>
      <w:spacing w:line="240" w:lineRule="auto"/>
      <w:outlineLvl w:val="1"/>
    </w:pPr>
    <w:rPr>
      <w:rFonts w:ascii="宋体" w:hAnsi="宋体"/>
      <w:sz w:val="31"/>
      <w:szCs w:val="31"/>
      <w:lang w:eastAsia="en-US"/>
    </w:rPr>
  </w:style>
  <w:style w:type="table" w:styleId="1321" w:customStyle="1">
    <w:name w:val="网格型1"/>
    <w:uiPriority w:val="99"/>
    <w:qFormat/>
    <w:pPr>
      <w:jc w:val="both"/>
      <w:widowControl w:val="off"/>
    </w:pPr>
    <w:tblPr>
      <w:tblCellMar>
        <w:left w:w="0" w:type="dxa"/>
        <w:top w:w="0" w:type="dxa"/>
        <w:right w:w="0" w:type="dxa"/>
        <w:bottom w:w="0" w:type="dxa"/>
      </w:tblCellMar>
    </w:tblPr>
  </w:style>
  <w:style w:type="character" w:styleId="1322" w:customStyle="1">
    <w:name w:val="批注主题 字符"/>
    <w:uiPriority w:val="99"/>
    <w:semiHidden/>
    <w:qFormat/>
    <w:rPr>
      <w:rFonts w:ascii="Times New Roman" w:hAnsi="Times New Roman" w:eastAsia="宋体" w:cs="Times New Roman"/>
      <w:b/>
      <w:bCs/>
      <w:sz w:val="24"/>
      <w:szCs w:val="20"/>
    </w:rPr>
  </w:style>
  <w:style w:type="paragraph" w:styleId="1323" w:customStyle="1">
    <w:name w:val="目录 41"/>
    <w:basedOn w:val="711"/>
    <w:next w:val="711"/>
    <w:uiPriority w:val="99"/>
    <w:qFormat/>
    <w:pPr>
      <w:ind w:firstLine="198"/>
      <w:jc w:val="left"/>
      <w:spacing w:line="240" w:lineRule="auto"/>
      <w:tabs>
        <w:tab w:val="right" w:pos="9241" w:leader="dot"/>
      </w:tabs>
    </w:pPr>
    <w:rPr>
      <w:rFonts w:ascii="宋体"/>
      <w:szCs w:val="21"/>
    </w:rPr>
  </w:style>
  <w:style w:type="paragraph" w:styleId="1324"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character" w:styleId="1325" w:customStyle="1">
    <w:name w:val="font112"/>
    <w:uiPriority w:val="0"/>
    <w:qFormat/>
    <w:rPr>
      <w:rFonts w:ascii="Calibri" w:hAnsi="Calibri" w:cs="Calibri"/>
      <w:color w:val="000000"/>
      <w:sz w:val="22"/>
      <w:szCs w:val="22"/>
      <w:u w:val="none"/>
    </w:rPr>
  </w:style>
  <w:style w:type="character" w:styleId="1326" w:customStyle="1">
    <w:name w:val="批注主题 Char"/>
    <w:link w:val="1327"/>
    <w:uiPriority w:val="99"/>
    <w:qFormat/>
    <w:rPr>
      <w:sz w:val="24"/>
    </w:rPr>
  </w:style>
  <w:style w:type="paragraph" w:styleId="1327" w:customStyle="1">
    <w:name w:val="批注主题1"/>
    <w:basedOn w:val="888"/>
    <w:next w:val="888"/>
    <w:link w:val="1326"/>
    <w:uiPriority w:val="99"/>
    <w:qFormat/>
    <w:pPr>
      <w:spacing w:line="240" w:lineRule="auto"/>
    </w:pPr>
  </w:style>
  <w:style w:type="paragraph" w:styleId="1328" w:customStyle="1">
    <w:name w:val="样式 (西文) 仿宋_GB2312 居中 行距: 1.5 倍行距"/>
    <w:basedOn w:val="711"/>
    <w:uiPriority w:val="99"/>
    <w:qFormat/>
    <w:pPr>
      <w:jc w:val="center"/>
    </w:pPr>
    <w:rPr>
      <w:rFonts w:ascii="宋体" w:hAnsi="宋体" w:cs="宋体"/>
    </w:rPr>
  </w:style>
  <w:style w:type="character" w:styleId="1329" w:customStyle="1">
    <w:name w:val="标题 5 Char"/>
    <w:link w:val="1119"/>
    <w:uiPriority w:val="99"/>
    <w:qFormat/>
    <w:rPr>
      <w:rFonts w:ascii="宋体" w:hAnsi="宋体"/>
      <w:b/>
      <w:sz w:val="24"/>
    </w:rPr>
  </w:style>
  <w:style w:type="table" w:styleId="13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paragraph" w:styleId="1331" w:customStyle="1">
    <w:name w:val="xl73"/>
    <w:basedOn w:val="71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character" w:styleId="1332" w:customStyle="1">
    <w:name w:val="HTML 代码1"/>
    <w:basedOn w:val="875"/>
    <w:uiPriority w:val="0"/>
    <w:qFormat/>
    <w:rPr>
      <w:rFonts w:ascii="Courier New" w:hAnsi="Courier New"/>
      <w:sz w:val="20"/>
    </w:rPr>
  </w:style>
  <w:style w:type="paragraph" w:styleId="1333"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334" w:customStyle="1">
    <w:name w:val="more4"/>
    <w:basedOn w:val="875"/>
    <w:uiPriority w:val="0"/>
    <w:qFormat/>
  </w:style>
  <w:style w:type="paragraph" w:styleId="1335" w:customStyle="1">
    <w:name w:val="普通文字"/>
    <w:basedOn w:val="711"/>
    <w:next w:val="711"/>
    <w:uiPriority w:val="99"/>
    <w:qFormat/>
    <w:pPr>
      <w:spacing w:line="240" w:lineRule="auto"/>
    </w:pPr>
    <w:rPr>
      <w:rFonts w:ascii="宋体"/>
      <w:sz w:val="24"/>
    </w:rPr>
  </w:style>
  <w:style w:type="character" w:styleId="1336" w:customStyle="1">
    <w:name w:val="qowt-font2"/>
    <w:uiPriority w:val="0"/>
    <w:qFormat/>
  </w:style>
  <w:style w:type="table" w:styleId="13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8" w:customStyle="1">
    <w:name w:val="网格型11"/>
    <w:basedOn w:val="1048"/>
    <w:uiPriority w:val="99"/>
    <w:qFormat/>
    <w:tblPr/>
  </w:style>
  <w:style w:type="paragraph" w:styleId="1339" w:customStyle="1">
    <w:name w:val="附录五级无"/>
    <w:basedOn w:val="1036"/>
    <w:uiPriority w:val="99"/>
    <w:qFormat/>
    <w:pPr>
      <w:tabs>
        <w:tab w:val="left" w:pos="0" w:leader="none"/>
      </w:tabs>
    </w:pPr>
    <w:rPr>
      <w:rFonts w:ascii="宋体" w:eastAsia="宋体"/>
      <w:szCs w:val="21"/>
    </w:rPr>
  </w:style>
  <w:style w:type="character" w:styleId="1340" w:customStyle="1">
    <w:name w:val="正文文本 + 间距 0 pt5"/>
    <w:uiPriority w:val="99"/>
    <w:qFormat/>
    <w:rPr>
      <w:rFonts w:ascii="MingLiU" w:eastAsia="MingLiU"/>
      <w:spacing w:val="10"/>
      <w:sz w:val="19"/>
      <w:u w:val="single"/>
      <w:lang w:val="en-US" w:eastAsia="zh-CN"/>
    </w:rPr>
  </w:style>
  <w:style w:type="paragraph" w:styleId="1341"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table" w:styleId="13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44" w:customStyle="1">
    <w:name w:val="表1"/>
    <w:basedOn w:val="711"/>
    <w:uiPriority w:val="0"/>
    <w:qFormat/>
    <w:pPr>
      <w:numPr>
        <w:ilvl w:val="0"/>
        <w:numId w:val="7"/>
      </w:numPr>
      <w:ind w:firstLine="200"/>
      <w:jc w:val="center"/>
    </w:pPr>
    <w:rPr>
      <w:rFonts w:ascii="Arial" w:hAnsi="Arial" w:eastAsia="仿宋" w:cs="宋体"/>
      <w:szCs w:val="24"/>
    </w:rPr>
  </w:style>
  <w:style w:type="paragraph" w:styleId="1345" w:customStyle="1">
    <w:name w:val="Char Char Char Char Char Char"/>
    <w:basedOn w:val="711"/>
    <w:uiPriority w:val="99"/>
    <w:qFormat/>
    <w:pPr>
      <w:jc w:val="left"/>
      <w:spacing w:after="160" w:line="240" w:lineRule="exact"/>
      <w:widowControl/>
    </w:pPr>
    <w:rPr>
      <w:rFonts w:ascii="宋体"/>
      <w:sz w:val="34"/>
    </w:rPr>
  </w:style>
  <w:style w:type="character" w:styleId="1346" w:customStyle="1">
    <w:name w:val="Sample"/>
    <w:uiPriority w:val="99"/>
    <w:qFormat/>
    <w:rPr>
      <w:rFonts w:ascii="Courier New" w:hAnsi="Courier New"/>
    </w:rPr>
  </w:style>
  <w:style w:type="character" w:styleId="1347" w:customStyle="1">
    <w:name w:val="标题 3 Char Char"/>
    <w:uiPriority w:val="0"/>
    <w:qFormat/>
    <w:rPr>
      <w:rFonts w:eastAsia="宋体"/>
      <w:b/>
      <w:sz w:val="32"/>
      <w:lang w:val="en-US" w:eastAsia="zh-CN" w:bidi="ar-SA"/>
    </w:rPr>
  </w:style>
  <w:style w:type="character" w:styleId="1348" w:customStyle="1">
    <w:name w:val="要点1"/>
    <w:uiPriority w:val="99"/>
    <w:qFormat/>
    <w:rPr>
      <w:rFonts w:cs="Times New Roman"/>
      <w:b/>
    </w:rPr>
  </w:style>
  <w:style w:type="table" w:styleId="13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51" w:customStyle="1">
    <w:name w:val="引用 Char1"/>
    <w:uiPriority w:val="99"/>
    <w:qFormat/>
    <w:rPr>
      <w:i/>
      <w:color w:val="000000"/>
      <w:sz w:val="21"/>
    </w:rPr>
  </w:style>
  <w:style w:type="character" w:styleId="1352" w:customStyle="1">
    <w:name w:val="font51"/>
    <w:basedOn w:val="721"/>
    <w:uiPriority w:val="0"/>
    <w:qFormat/>
    <w:rPr>
      <w:rFonts w:hint="eastAsia" w:ascii="宋体" w:hAnsi="宋体" w:eastAsia="宋体" w:cs="宋体"/>
      <w:b/>
      <w:color w:val="000000"/>
      <w:sz w:val="20"/>
      <w:szCs w:val="20"/>
      <w:u w:val="none"/>
    </w:rPr>
  </w:style>
  <w:style w:type="paragraph" w:styleId="1353" w:customStyle="1">
    <w:name w:val="默认段落字体 Para Char Char Char1 Char"/>
    <w:basedOn w:val="711"/>
    <w:uiPriority w:val="99"/>
    <w:qFormat/>
    <w:pPr>
      <w:ind w:left="420" w:firstLine="420"/>
    </w:pPr>
    <w:rPr>
      <w:sz w:val="24"/>
      <w:szCs w:val="21"/>
    </w:rPr>
  </w:style>
  <w:style w:type="table" w:styleId="13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355" w:customStyle="1">
    <w:name w:val="注：（正文）"/>
    <w:basedOn w:val="1084"/>
    <w:next w:val="807"/>
    <w:uiPriority w:val="99"/>
    <w:qFormat/>
  </w:style>
  <w:style w:type="character" w:styleId="1356" w:customStyle="1">
    <w:name w:val="已访问的超链接11"/>
    <w:basedOn w:val="875"/>
    <w:uiPriority w:val="99"/>
    <w:qFormat/>
    <w:rPr>
      <w:color w:val="000000"/>
      <w:u w:val="none"/>
    </w:rPr>
  </w:style>
  <w:style w:type="paragraph" w:styleId="1357" w:customStyle="1">
    <w:name w:val="标准正文"/>
    <w:basedOn w:val="711"/>
    <w:uiPriority w:val="0"/>
    <w:qFormat/>
    <w:pPr>
      <w:ind w:firstLine="480"/>
      <w:spacing w:before="156" w:after="156"/>
    </w:pPr>
    <w:rPr>
      <w:rFonts w:eastAsia="仿宋" w:cs="宋体"/>
      <w:sz w:val="24"/>
      <w:szCs w:val="24"/>
    </w:rPr>
  </w:style>
  <w:style w:type="paragraph" w:styleId="1358" w:customStyle="1">
    <w:name w:val="HTML 预设格式1"/>
    <w:basedOn w:val="711"/>
    <w:link w:val="1359"/>
    <w:uiPriority w:val="99"/>
    <w:qFormat/>
    <w:pPr>
      <w:spacing w:line="240" w:lineRule="auto"/>
    </w:pPr>
    <w:rPr>
      <w:rFonts w:ascii="Courier New" w:hAnsi="Courier New"/>
      <w:sz w:val="20"/>
    </w:rPr>
  </w:style>
  <w:style w:type="character" w:styleId="1359" w:customStyle="1">
    <w:name w:val="HTML 预设格式 Char"/>
    <w:link w:val="1358"/>
    <w:uiPriority w:val="99"/>
    <w:qFormat/>
    <w:rPr>
      <w:rFonts w:ascii="Courier New" w:hAnsi="Courier New"/>
    </w:rPr>
  </w:style>
  <w:style w:type="table" w:styleId="13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61" w:customStyle="1">
    <w:name w:val="封面标准英文名称2"/>
    <w:basedOn w:val="938"/>
    <w:uiPriority w:val="99"/>
    <w:qFormat/>
    <w:pPr>
      <w:framePr w:wrap="around" w:y="4469"/>
    </w:pPr>
  </w:style>
  <w:style w:type="character" w:styleId="1362" w:customStyle="1">
    <w:name w:val="已访问的超链接1"/>
    <w:uiPriority w:val="99"/>
    <w:qFormat/>
    <w:rPr>
      <w:color w:val="800080"/>
      <w:u w:val="single"/>
    </w:rPr>
  </w:style>
  <w:style w:type="table" w:styleId="13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364" w:customStyle="1">
    <w:name w:val="参考文献"/>
    <w:basedOn w:val="711"/>
    <w:next w:val="807"/>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1365" w:customStyle="1">
    <w:name w:val="Char Char33"/>
    <w:uiPriority w:val="99"/>
    <w:qFormat/>
    <w:rPr>
      <w:rFonts w:ascii="Tahoma" w:hAnsi="Tahoma" w:eastAsia="幼圆"/>
      <w:sz w:val="21"/>
    </w:rPr>
  </w:style>
  <w:style w:type="character" w:styleId="1366" w:customStyle="1">
    <w:name w:val="font81"/>
    <w:basedOn w:val="721"/>
    <w:uiPriority w:val="0"/>
    <w:qFormat/>
    <w:rPr>
      <w:rFonts w:hint="eastAsia" w:ascii="宋体" w:hAnsi="宋体" w:eastAsia="宋体" w:cs="宋体"/>
      <w:color w:val="000000"/>
      <w:sz w:val="20"/>
      <w:szCs w:val="20"/>
      <w:u w:val="none"/>
    </w:rPr>
  </w:style>
  <w:style w:type="character" w:styleId="1367" w:customStyle="1">
    <w:name w:val="Char Char38"/>
    <w:uiPriority w:val="99"/>
    <w:qFormat/>
    <w:rPr>
      <w:rFonts w:ascii="Tahoma" w:hAnsi="Tahoma" w:eastAsia="幼圆"/>
      <w:b/>
      <w:sz w:val="28"/>
    </w:rPr>
  </w:style>
  <w:style w:type="character" w:styleId="1368" w:customStyle="1">
    <w:name w:val="批注框文本 字符"/>
    <w:uiPriority w:val="99"/>
    <w:qFormat/>
    <w:rPr>
      <w:rFonts w:ascii="仿宋" w:hAnsi="仿宋" w:eastAsia="仿宋" w:cs="仿宋"/>
      <w:sz w:val="18"/>
      <w:szCs w:val="18"/>
    </w:rPr>
  </w:style>
  <w:style w:type="character" w:styleId="1369" w:customStyle="1">
    <w:name w:val="标题 9 Char"/>
    <w:link w:val="1241"/>
    <w:uiPriority w:val="99"/>
    <w:qFormat/>
    <w:rPr>
      <w:rFonts w:ascii="Arial" w:hAnsi="Arial" w:eastAsia="黑体"/>
      <w:sz w:val="21"/>
      <w:szCs w:val="21"/>
    </w:rPr>
  </w:style>
  <w:style w:type="character" w:styleId="1370" w:customStyle="1">
    <w:name w:val="首示例 Char"/>
    <w:link w:val="986"/>
    <w:uiPriority w:val="99"/>
    <w:qFormat/>
    <w:rPr>
      <w:rFonts w:ascii="宋体" w:hAnsi="宋体"/>
      <w:sz w:val="18"/>
      <w:szCs w:val="18"/>
      <w:lang w:val="en-US" w:eastAsia="zh-CN" w:bidi="ar-SA"/>
    </w:rPr>
  </w:style>
  <w:style w:type="paragraph" w:styleId="1371" w:customStyle="1">
    <w:name w:val="xl86"/>
    <w:basedOn w:val="71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2"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character" w:styleId="1373" w:customStyle="1">
    <w:name w:val="标题 2 字符1"/>
    <w:link w:val="713"/>
    <w:uiPriority w:val="9"/>
    <w:qFormat/>
    <w:rPr>
      <w:rFonts w:ascii="Arial" w:hAnsi="Arial" w:eastAsia="Arial" w:cs="Arial"/>
      <w:sz w:val="34"/>
    </w:rPr>
  </w:style>
  <w:style w:type="character" w:styleId="1374" w:customStyle="1">
    <w:name w:val="文档结构图 Char1"/>
    <w:uiPriority w:val="99"/>
    <w:qFormat/>
    <w:rPr>
      <w:rFonts w:ascii="宋体"/>
      <w:sz w:val="18"/>
    </w:rPr>
  </w:style>
  <w:style w:type="character" w:styleId="1375" w:customStyle="1">
    <w:name w:val="标题 2 字符"/>
    <w:uiPriority w:val="99"/>
    <w:qFormat/>
    <w:rPr>
      <w:rFonts w:ascii="Cambria" w:hAnsi="Cambria" w:eastAsia="宋体" w:cs="Times New Roman"/>
      <w:b/>
      <w:bCs/>
      <w:sz w:val="32"/>
      <w:szCs w:val="32"/>
    </w:rPr>
  </w:style>
  <w:style w:type="table" w:styleId="13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378" w:customStyle="1">
    <w:name w:val="五级无"/>
    <w:basedOn w:val="1233"/>
    <w:uiPriority w:val="99"/>
    <w:qFormat/>
    <w:rPr>
      <w:rFonts w:ascii="宋体" w:eastAsia="宋体"/>
    </w:rPr>
  </w:style>
  <w:style w:type="table" w:styleId="13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80" w:customStyle="1">
    <w:name w:val="一级无"/>
    <w:basedOn w:val="821"/>
    <w:uiPriority w:val="99"/>
    <w:qFormat/>
    <w:rPr>
      <w:rFonts w:ascii="宋体" w:eastAsia="宋体"/>
    </w:rPr>
  </w:style>
  <w:style w:type="paragraph" w:styleId="1381" w:customStyle="1">
    <w:name w:val="列出段落6"/>
    <w:basedOn w:val="711"/>
    <w:uiPriority w:val="99"/>
    <w:qFormat/>
    <w:pPr>
      <w:ind w:firstLine="420"/>
      <w:spacing w:line="240" w:lineRule="auto"/>
    </w:pPr>
    <w:rPr>
      <w:szCs w:val="21"/>
    </w:rPr>
  </w:style>
  <w:style w:type="paragraph" w:styleId="1382" w:customStyle="1">
    <w:name w:val="列表1"/>
    <w:basedOn w:val="711"/>
    <w:uiPriority w:val="99"/>
    <w:qFormat/>
    <w:pPr>
      <w:contextualSpacing/>
      <w:ind w:left="200" w:hanging="200"/>
      <w:spacing w:line="240" w:lineRule="auto"/>
    </w:pPr>
  </w:style>
  <w:style w:type="table" w:styleId="13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character" w:styleId="1384" w:customStyle="1">
    <w:name w:val="明显引用 Char1"/>
    <w:uiPriority w:val="99"/>
    <w:qFormat/>
    <w:rPr>
      <w:b/>
      <w:i/>
      <w:color w:val="4f81bd"/>
      <w:sz w:val="21"/>
    </w:rPr>
  </w:style>
  <w:style w:type="paragraph" w:styleId="1385" w:customStyle="1">
    <w:name w:val="xl80"/>
    <w:basedOn w:val="711"/>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character" w:styleId="1386" w:customStyle="1">
    <w:name w:val="正文文本 Char1"/>
    <w:uiPriority w:val="99"/>
    <w:qFormat/>
    <w:rPr>
      <w:rFonts w:ascii="华文中宋" w:eastAsia="华文中宋"/>
      <w:sz w:val="28"/>
    </w:rPr>
  </w:style>
  <w:style w:type="paragraph" w:styleId="1387" w:customStyle="1">
    <w:name w:val="Heading #2|1"/>
    <w:basedOn w:val="711"/>
    <w:uiPriority w:val="0"/>
    <w:qFormat/>
    <w:pPr>
      <w:ind w:firstLine="883"/>
      <w:spacing w:after="220"/>
      <w:outlineLvl w:val="1"/>
    </w:pPr>
    <w:rPr>
      <w:rFonts w:ascii="宋体" w:hAnsi="宋体" w:cs="宋体"/>
      <w:b/>
      <w:bCs/>
      <w:sz w:val="30"/>
      <w:szCs w:val="30"/>
      <w:lang w:val="zh-TW" w:eastAsia="zh-TW" w:bidi="zh-TW"/>
    </w:rPr>
  </w:style>
  <w:style w:type="table" w:styleId="13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389" w:customStyle="1">
    <w:name w:val="标题 1 字符"/>
    <w:uiPriority w:val="99"/>
    <w:qFormat/>
    <w:rPr>
      <w:rFonts w:ascii="宋体" w:hAnsi="宋体" w:eastAsia="宋体" w:cs="宋体"/>
      <w:b/>
      <w:sz w:val="30"/>
      <w:szCs w:val="30"/>
    </w:rPr>
  </w:style>
  <w:style w:type="table" w:styleId="1390" w:customStyle="1">
    <w:name w:val="网格型2"/>
    <w:basedOn w:val="1048"/>
    <w:uiPriority w:val="0"/>
    <w:qFormat/>
    <w:rPr>
      <w:sz w:val="21"/>
      <w:szCs w:val="22"/>
    </w:rPr>
    <w:tblPr/>
  </w:style>
  <w:style w:type="table" w:styleId="13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character" w:styleId="1393" w:customStyle="1">
    <w:name w:val="Typewriter"/>
    <w:uiPriority w:val="99"/>
    <w:qFormat/>
    <w:rPr>
      <w:rFonts w:ascii="Courier New" w:hAnsi="Courier New"/>
      <w:sz w:val="20"/>
    </w:rPr>
  </w:style>
  <w:style w:type="character" w:styleId="1394" w:customStyle="1">
    <w:name w:val="正文文本 + Gungsuh"/>
    <w:uiPriority w:val="99"/>
    <w:qFormat/>
    <w:rPr>
      <w:rFonts w:ascii="Gungsuh" w:eastAsia="Gungsuh"/>
      <w:b/>
      <w:sz w:val="16"/>
      <w:lang w:val="en-US" w:eastAsia="en-US"/>
    </w:rPr>
  </w:style>
  <w:style w:type="paragraph" w:styleId="1395" w:customStyle="1">
    <w:name w:val="标准称谓"/>
    <w:next w:val="711"/>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96" w:customStyle="1">
    <w:name w:val="样式 标题 3 + (中文) 黑体 小四 非加粗 段前: 7.8 磅 段后: 0 磅 行距: 固定值 20 磅"/>
    <w:basedOn w:val="923"/>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character" w:styleId="1397" w:customStyle="1">
    <w:name w:val="脚注文本 Char"/>
    <w:link w:val="1013"/>
    <w:uiPriority w:val="99"/>
    <w:qFormat/>
    <w:rPr>
      <w:rFonts w:ascii="宋体" w:hAnsi="Times New Roman"/>
      <w:sz w:val="18"/>
      <w:lang w:val="zh-CN"/>
    </w:rPr>
  </w:style>
  <w:style w:type="table" w:styleId="13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875f5f75-b537-49d4-a4f5-507cec7545a5</errorID>
      <errorWord>（</errorWord>
      <group>L1_Punc</group>
      <groupName>标点问题</groupName>
      <ability>L2_Punc_CN</ability>
      <abilityName>标点符号问题</abilityName>
      <candidateList/>
      <explain>同一形式括号套用。</explain>
      <paraID>322B5CAA</paraID>
      <start>117</start>
      <end>118</end>
      <status>unmodified</status>
      <modifiedWord/>
      <trackRevisions>false</trackRevisions>
    </reviewItem>
    <reviewItem>
      <errorID>dbe16b55-a397-416b-b1cf-aed0ffc82683</errorID>
      <errorWord>）</errorWord>
      <group>L1_Punc</group>
      <groupName>标点问题</groupName>
      <ability>L2_Punc_CN</ability>
      <abilityName>标点符号问题</abilityName>
      <candidateList/>
      <explain>同一形式括号套用。</explain>
      <paraID>322B5CAA</paraID>
      <start>119</start>
      <end>120</end>
      <status>unmodified</status>
      <modifiedWord/>
      <trackRevisions>false</trackRevisions>
    </reviewItem>
    <reviewItem>
      <errorID>c0c5209b-b46b-40e0-9b78-64f7ea08423b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1DB98E81</paraID>
      <start>114</start>
      <end>115</end>
      <status>unmodified</status>
      <modifiedWord/>
      <trackRevisions>false</trackRevisions>
    </reviewItem>
    <reviewItem>
      <errorID>804cb534-baf0-44ef-a25a-f1345ffe6a49</errorID>
      <errorWord>（</errorWord>
      <group>L1_Punc</group>
      <groupName>标点问题</groupName>
      <ability>L2_Punc_CN</ability>
      <abilityName>标点符号问题</abilityName>
      <candidateList/>
      <explain>同一形式括号套用。</explain>
      <paraID> 2FE8CA3</paraID>
      <start>130</start>
      <end>131</end>
      <status>unmodified</status>
      <modifiedWord/>
      <trackRevisions>false</trackRevisions>
    </reviewItem>
    <reviewItem>
      <errorID>9405f552-0bf7-49fa-8324-67640b22c2dd</errorID>
      <errorWord>）</errorWord>
      <group>L1_Punc</group>
      <groupName>标点问题</groupName>
      <ability>L2_Punc_CN</ability>
      <abilityName>标点符号问题</abilityName>
      <candidateList/>
      <explain>同一形式括号套用。</explain>
      <paraID> 2FE8CA3</paraID>
      <start>132</start>
      <end>133</end>
      <status>unmodified</status>
      <modifiedWord/>
      <trackRevisions>false</trackRevisions>
    </reviewItem>
    <reviewItem>
      <errorID>2e562905-fd7d-49e0-b935-976411506a88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7D546F94</paraID>
      <start>49</start>
      <end>50</end>
      <status>unmodified</status>
      <modifiedWord/>
      <trackRevisions>false</trackRevisions>
    </reviewItem>
    <reviewItem>
      <errorID>b01c141d-edaf-4a12-9951-605ff0f4b3fc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18DFF2C4</paraID>
      <start>49</start>
      <end>50</end>
      <status>unmodified</status>
      <modifiedWord/>
      <trackRevisions>false</trackRevisions>
    </reviewItem>
    <reviewItem>
      <errorID>25993ede-d8f3-4cfb-a331-0cb92104fe63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27093D57</paraID>
      <start>34</start>
      <end>35</end>
      <status>unmodified</status>
      <modifiedWord/>
      <trackRevisions>false</trackRevisions>
    </reviewItem>
    <reviewItem>
      <errorID>03c4c1e0-a7b9-4a99-a18d-d7f05e403a46</errorID>
      <errorWord>(</errorWord>
      <group>L1_Format</group>
      <groupName>格式问题</groupName>
      <ability>L2_HalfPunc_CN</ability>
      <abilityName>全半角问题</abilityName>
      <candidateList>
        <item>（</item>
      </candidateList>
      <explain>文本全半角错误。</explain>
      <paraID> 88A8530</paraID>
      <start>0</start>
      <end>1</end>
      <status>unmodified</status>
      <modifiedWord/>
      <trackRevisions>false</trackRevisions>
    </reviewItem>
    <reviewItem>
      <errorID>347d92b0-feb4-47c5-b180-711fee4e86bc</errorID>
      <errorWord>》</errorWord>
      <group>L1_Word</group>
      <groupName>字词问题</groupName>
      <ability>L2_Typo</ability>
      <abilityName>字词错误</abilityName>
      <candidateList>
        <item>》和</item>
      </candidateList>
      <explain/>
      <paraID>1CAD41BB</paraID>
      <start>129</start>
      <end>130</end>
      <status>unmodified</status>
      <modifiedWord/>
      <trackRevisions>false</trackRevisions>
    </reviewItem>
    <reviewItem>
      <errorID>ec127601-952a-485a-886a-6a70ff8c369d</errorID>
      <errorWord>》</errorWord>
      <group>L1_Word</group>
      <groupName>字词问题</groupName>
      <ability>L2_Typo</ability>
      <abilityName>字词错误</abilityName>
      <candidateList>
        <item>》等</item>
      </candidateList>
      <explain/>
      <paraID>1CAD41BB</paraID>
      <start>156</start>
      <end>157</end>
      <status>unmodified</status>
      <modifiedWord/>
      <trackRevisions>false</trackRevisions>
    </reviewItem>
    <reviewItem>
      <errorID>0151ec72-366e-42cc-8e64-12ea5ea88e64</errorID>
      <errorWord>。】</errorWord>
      <group>L1_Punc</group>
      <groupName>标点问题</groupName>
      <ability>L2_Punc_CN</ability>
      <abilityName>标点符号问题</abilityName>
      <candidateList>
        <item>】</item>
      </candidateList>
      <explain/>
      <paraID>5E165035</paraID>
      <start>110</start>
      <end>112</end>
      <status>unmodified</status>
      <modifiedWord/>
      <trackRevisions>false</trackRevisions>
    </reviewItem>
    <reviewItem>
      <errorID>5210a36f-cd43-4f00-b86e-2a0fca11c8dd</errorID>
      <errorWord>(</errorWord>
      <group>L1_Format</group>
      <groupName>格式问题</groupName>
      <ability>L2_HalfPunc_CN</ability>
      <abilityName>全半角问题</abilityName>
      <candidateList>
        <item>（</item>
      </candidateList>
      <explain>文本全半角错误。</explain>
      <paraID>14DEF2AB</paraID>
      <start>130</start>
      <end>131</end>
      <status>unmodified</status>
      <modifiedWord/>
      <trackRevisions>false</trackRevisions>
    </reviewItem>
    <reviewItem>
      <errorID>e3a3513f-906d-46c3-ba76-abde8323bda0</errorID>
      <errorWord>)</errorWord>
      <group>L1_Format</group>
      <groupName>格式问题</groupName>
      <ability>L2_HalfPunc_CN</ability>
      <abilityName>全半角问题</abilityName>
      <candidateList>
        <item>）</item>
      </candidateList>
      <explain>文本全半角错误。</explain>
      <paraID>14DEF2AB</paraID>
      <start>134</start>
      <end>135</end>
      <status>unmodified</status>
      <modifiedWord/>
      <trackRevisions>false</trackRevisions>
    </reviewItem>
    <reviewItem>
      <errorID>426909e2-f57b-4ef5-b241-7a01a390c724</errorID>
      <errorWord>-</errorWord>
      <group>L1_Format</group>
      <groupName>格式问题</groupName>
      <ability>L2_HalfPunc_CN</ability>
      <abilityName>全半角问题</abilityName>
      <candidateList>
        <item>－</item>
      </candidateList>
      <explain>文本全半角错误。</explain>
      <paraID>7088D7E6</paraID>
      <start>83</start>
      <end>84</end>
      <status>unmodified</status>
      <modifiedWord/>
      <trackRevisions>false</trackRevisions>
    </reviewItem>
    <reviewItem>
      <errorID>ccddce0f-17a3-426c-93ca-1b6dea36e521</errorID>
      <errorWord>详实</errorWord>
      <group>L1_Word</group>
      <groupName>字词问题</groupName>
      <ability>L2_Typo</ability>
      <abilityName>字词错误</abilityName>
      <candidateList>
        <item>翔实</item>
      </candidateList>
      <explain/>
      <paraID>589ADF35</paraID>
      <start>4</start>
      <end>6</end>
      <status>unmodified</status>
      <modifiedWord/>
      <trackRevisions>false</trackRevisions>
    </reviewItem>
    <reviewItem>
      <errorID>e45f0dc0-f5da-4817-abbf-4a86a02f7e1b</errorID>
      <errorWord>详实</errorWord>
      <group>L1_Word</group>
      <groupName>字词问题</groupName>
      <ability>L2_Typo</ability>
      <abilityName>字词错误</abilityName>
      <candidateList>
        <item>翔实</item>
      </candidateList>
      <explain/>
      <paraID> D99133F</paraID>
      <start>4</start>
      <end>6</end>
      <status>unmodified</status>
      <modifiedWord/>
      <trackRevisions>false</trackRevisions>
    </reviewItem>
    <reviewItem>
      <errorID>b7ebf4d1-548a-49b4-825a-7a2a10858463</errorID>
      <errorWord>详实</errorWord>
      <group>L1_Word</group>
      <groupName>字词问题</groupName>
      <ability>L2_Typo</ability>
      <abilityName>字词错误</abilityName>
      <candidateList>
        <item>翔实</item>
      </candidateList>
      <explain/>
      <paraID>356BBB76</paraID>
      <start>4</start>
      <end>6</end>
      <status>unmodified</status>
      <modifiedWord/>
      <trackRevisions>false</trackRevisions>
    </reviewItem>
    <reviewItem>
      <errorID>f9a10beb-615c-4eb0-bb31-8f5b10187edc</errorID>
      <errorWord>详实</errorWord>
      <group>L1_Word</group>
      <groupName>字词问题</groupName>
      <ability>L2_Typo</ability>
      <abilityName>字词错误</abilityName>
      <candidateList>
        <item>翔实</item>
      </candidateList>
      <explain/>
      <paraID>1B7F25B3</paraID>
      <start>4</start>
      <end>6</end>
      <status>unmodified</status>
      <modifiedWord/>
      <trackRevisions>false</trackRevisions>
    </reviewItem>
    <reviewItem>
      <errorID>ad50a328-d885-43f5-84fd-20739da49e1d</errorID>
      <errorWord>详实</errorWord>
      <group>L1_Word</group>
      <groupName>字词问题</groupName>
      <ability>L2_Typo</ability>
      <abilityName>字词错误</abilityName>
      <candidateList>
        <item>翔实</item>
      </candidateList>
      <explain/>
      <paraID>2FF59470</paraID>
      <start>4</start>
      <end>6</end>
      <status>unmodified</status>
      <modifiedWord/>
      <trackRevisions>false</trackRevisions>
    </reviewItem>
    <reviewItem>
      <errorID>b016d053-f8d6-4fc4-b196-563cac3ad140</errorID>
      <errorWord>(</errorWord>
      <group>L1_Format</group>
      <groupName>格式问题</groupName>
      <ability>L2_HalfPunc_CN</ability>
      <abilityName>全半角问题</abilityName>
      <candidateList>
        <item>（</item>
      </candidateList>
      <explain>文本全半角错误。</explain>
      <paraID>202BF90D</paraID>
      <start>171</start>
      <end>172</end>
      <status>unmodified</status>
      <modifiedWord/>
      <trackRevisions>false</trackRevisions>
    </reviewItem>
    <reviewItem>
      <errorID>473b82ab-9055-4b9f-8d59-c08c9179af76</errorID>
      <errorWord>)</errorWord>
      <group>L1_Format</group>
      <groupName>格式问题</groupName>
      <ability>L2_HalfPunc_CN</ability>
      <abilityName>全半角问题</abilityName>
      <candidateList>
        <item>）</item>
      </candidateList>
      <explain>文本全半角错误。</explain>
      <paraID>202BF90D</paraID>
      <start>177</start>
      <end>178</end>
      <status>unmodified</status>
      <modifiedWord/>
      <trackRevisions>false</trackRevisions>
    </reviewItem>
    <reviewItem>
      <errorID>c7c8546b-d009-4604-9bed-82d8ceb969f6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202BF90D</paraID>
      <start>197</start>
      <end>198</end>
      <status>unmodified</status>
      <modifiedWord/>
      <trackRevisions>false</trackRevisions>
    </reviewItem>
    <reviewItem>
      <errorID>e91bfc07-13b5-4c53-b088-03524d72c113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1F23030C</paraID>
      <start>37</start>
      <end>38</end>
      <status>unmodified</status>
      <modifiedWord/>
      <trackRevisions>false</trackRevisions>
    </reviewItem>
    <reviewItem>
      <errorID>9632d501-9f43-4bd0-974b-8924e2442ff4</errorID>
      <errorWord>件</errorWord>
      <group>L1_Word</group>
      <groupName>字词问题</groupName>
      <ability>L2_Typo</ability>
      <abilityName>字词错误</abilityName>
      <candidateList>
        <item>件中</item>
      </candidateList>
      <explain/>
      <paraID>71C744F0</paraID>
      <start>101</start>
      <end>102</end>
      <status>unmodified</status>
      <modifiedWord/>
      <trackRevisions>false</trackRevisions>
    </reviewItem>
    <reviewItem>
      <errorID>6d41cf50-c146-41d5-89b0-1966a4776b77</errorID>
      <errorWord>备件备品</errorWord>
      <group>L1_Knowledge</group>
      <groupName>知识性问题</groupName>
      <ability>L2_Knowledge</ability>
      <abilityName>其他知识</abilityName>
      <candidateList>
        <item>备品备件</item>
      </candidateList>
      <explain/>
      <paraID>5BA4DBF4</paraID>
      <start>33</start>
      <end>37</end>
      <status>unmodified</status>
      <modifiedWord/>
      <trackRevisions>false</trackRevisions>
    </reviewItem>
    <reviewItem>
      <errorID>5cbf6d77-4a3b-4954-adff-54e50b5084a2</errorID>
      <errorWord>费由乙方承担</errorWord>
      <group>L1_Word</group>
      <groupName>字词问题</groupName>
      <ability>L2_Typo</ability>
      <abilityName>字词错误</abilityName>
      <candidateList>
        <item>费用由乙方承担</item>
      </candidateList>
      <explain/>
      <paraID> 3A12FB0</paraID>
      <start>1</start>
      <end>7</end>
      <status>unmodified</status>
      <modifiedWord/>
      <trackRevisions>false</trackRevisions>
    </reviewItem>
    <reviewItem>
      <errorID>d4b08d76-279e-4871-8024-975c7fda3695</errorID>
      <errorWord>(</errorWord>
      <group>L1_Format</group>
      <groupName>格式问题</groupName>
      <ability>L2_HalfPunc_CN</ability>
      <abilityName>全半角问题</abilityName>
      <candidateList>
        <item>（</item>
      </candidateList>
      <explain>文本全半角错误。</explain>
      <paraID>3532FEE6</paraID>
      <start>13</start>
      <end>14</end>
      <status>unmodified</status>
      <modifiedWord/>
      <trackRevisions>false</trackRevisions>
    </reviewItem>
    <reviewItem>
      <errorID>31a0c5e0-75ad-43e4-bedf-83d5f007ea70</errorID>
      <errorWord>)</errorWord>
      <group>L1_Format</group>
      <groupName>格式问题</groupName>
      <ability>L2_HalfPunc_CN</ability>
      <abilityName>全半角问题</abilityName>
      <candidateList>
        <item>）</item>
      </candidateList>
      <explain>文本全半角错误。</explain>
      <paraID>3532FEE6</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4BED4B-BC10-4069-91C9-93606105285C}"/>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钱足平</cp:lastModifiedBy>
  <cp:revision>4</cp:revision>
  <dcterms:created xsi:type="dcterms:W3CDTF">2026-04-09T10:08:00Z</dcterms:created>
  <dcterms:modified xsi:type="dcterms:W3CDTF">2026-07-16T01:55:13Z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eyJoZGlkIjoiM2FiMmY2ODU5NjUzYTBiNTEzNzM2ZDlkZmM2YjYyY2MiLCJ1c2VySWQiOiIyOTAyMTM2MCJ9</vt:lpwstr>
  </property>
  <property fmtid="{D5CDD505-2E9C-101B-9397-08002B2CF9AE}" pid="3" name="KSOProductBuildVer">
    <vt:lpwstr>2052-12.1.0.26895</vt:lpwstr>
  </property>
  <property fmtid="{D5CDD505-2E9C-101B-9397-08002B2CF9AE}" pid="4" name="ICV">
    <vt:lpwstr>1A6F4E17BAA94E759F9B1B2271AD624B_13</vt:lpwstr>
  </property>
</Properties>
</file>