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宋体" w:hAnsi="宋体"/>
          <w:b/>
          <w:color w:val="000000"/>
          <w:spacing w:val="76"/>
          <w:sz w:val="100"/>
          <w:szCs w:val="112"/>
          <w:highlight w:val="none"/>
        </w:rPr>
      </w:pPr>
      <w:r>
        <w:rPr>
          <w:rFonts w:ascii="宋体" w:hAnsi="宋体"/>
          <w:b/>
          <w:color w:val="000000"/>
          <w:spacing w:val="76"/>
          <w:sz w:val="100"/>
          <w:szCs w:val="112"/>
          <w:highlight w:val="none"/>
        </w:rPr>
      </w:r>
      <w:r/>
    </w:p>
    <w:p>
      <w:pPr>
        <w:jc w:val="center"/>
        <w:widowControl/>
        <w:rPr>
          <w:rFonts w:ascii="宋体" w:hAnsi="宋体"/>
          <w:b/>
          <w:bCs/>
          <w:color w:val="000000"/>
          <w:sz w:val="84"/>
          <w:szCs w:val="84"/>
          <w:highlight w:val="none"/>
        </w:rPr>
      </w:pPr>
      <w:r>
        <w:rPr>
          <w:rFonts w:ascii="宋体" w:hAnsi="宋体"/>
          <w:b/>
          <w:bCs/>
          <w:color w:val="000000"/>
          <w:sz w:val="84"/>
          <w:szCs w:val="84"/>
          <w:highlight w:val="none"/>
        </w:rPr>
        <w:t xml:space="preserve">竞争性磋商文件</w:t>
      </w:r>
      <w:r/>
    </w:p>
    <w:p>
      <w:pPr>
        <w:pStyle w:val="912"/>
        <w:rPr>
          <w:rFonts w:ascii="宋体" w:hAnsi="宋体"/>
          <w:color w:val="000000"/>
          <w:highlight w:val="none"/>
        </w:rPr>
      </w:pPr>
      <w:r>
        <w:rPr>
          <w:rFonts w:ascii="宋体" w:hAnsi="宋体"/>
          <w:color w:val="000000"/>
          <w:highlight w:val="none"/>
        </w:rPr>
      </w:r>
      <w:r/>
    </w:p>
    <w:p>
      <w:pPr>
        <w:pStyle w:val="912"/>
        <w:rPr>
          <w:rFonts w:ascii="宋体" w:hAnsi="宋体"/>
          <w:color w:val="000000"/>
          <w:highlight w:val="none"/>
        </w:rPr>
      </w:pPr>
      <w:r>
        <w:rPr>
          <w:rFonts w:ascii="宋体" w:hAnsi="宋体"/>
          <w:color w:val="000000"/>
          <w:highlight w:val="none"/>
        </w:rPr>
      </w:r>
      <w:r/>
    </w:p>
    <w:p>
      <w:pPr>
        <w:pStyle w:val="912"/>
        <w:rPr>
          <w:rFonts w:ascii="宋体" w:hAnsi="宋体"/>
          <w:color w:val="000000"/>
          <w:highlight w:val="none"/>
        </w:rPr>
      </w:pPr>
      <w:r>
        <w:rPr>
          <w:rFonts w:ascii="宋体" w:hAnsi="宋体"/>
          <w:color w:val="000000"/>
          <w:highlight w:val="none"/>
        </w:rPr>
      </w:r>
      <w:r/>
    </w:p>
    <w:p>
      <w:pPr>
        <w:pStyle w:val="912"/>
        <w:ind w:left="0"/>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ind w:firstLine="643"/>
        <w:jc w:val="left"/>
        <w:widowControl/>
        <w:rPr>
          <w:rFonts w:ascii="宋体" w:hAnsi="宋体"/>
          <w:b/>
          <w:bCs/>
          <w:color w:val="000000"/>
          <w:sz w:val="32"/>
          <w:szCs w:val="32"/>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5408" behindDoc="1" locked="0" layoutInCell="1" allowOverlap="1">
                <wp:simplePos x="0" y="0"/>
                <wp:positionH relativeFrom="column">
                  <wp:posOffset>1739900</wp:posOffset>
                </wp:positionH>
                <wp:positionV relativeFrom="paragraph">
                  <wp:posOffset>-22860</wp:posOffset>
                </wp:positionV>
                <wp:extent cx="2586355" cy="2474595"/>
                <wp:effectExtent l="0" t="0" r="4445" b="1905"/>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5408;o:allowoverlap:true;o:allowincell:true;mso-position-horizontal-relative:text;margin-left:137.0pt;mso-position-horizontal:absolute;mso-position-vertical-relative:text;margin-top:-1.8pt;mso-position-vertical:absolute;width:203.6pt;height:194.8pt;mso-wrap-distance-left:0.0pt;mso-wrap-distance-top:0.0pt;mso-wrap-distance-right:0.0pt;mso-wrap-distance-bottom:0.0pt;" stroked="f">
                <v:path textboxrect="0,0,0,0"/>
                <v:imagedata r:id="rId18" o:title=""/>
              </v:shape>
            </w:pict>
          </mc:Fallback>
        </mc:AlternateContent>
      </w:r>
      <w:r/>
    </w:p>
    <w:p>
      <w:pPr>
        <w:pStyle w:val="931"/>
        <w:rPr>
          <w:rFonts w:ascii="宋体" w:hAnsi="宋体"/>
          <w:b/>
          <w:bCs/>
          <w:color w:val="000000"/>
          <w:sz w:val="32"/>
          <w:szCs w:val="32"/>
          <w:highlight w:val="none"/>
        </w:rPr>
      </w:pPr>
      <w:r>
        <w:rPr>
          <w:rFonts w:ascii="宋体" w:hAnsi="宋体"/>
          <w:b/>
          <w:bCs/>
          <w:color w:val="000000"/>
          <w:sz w:val="32"/>
          <w:szCs w:val="32"/>
          <w:highlight w:val="none"/>
        </w:rPr>
      </w:r>
      <w:r/>
    </w:p>
    <w:p>
      <w:pPr>
        <w:pStyle w:val="932"/>
        <w:rPr>
          <w:highlight w:val="none"/>
        </w:rPr>
      </w:pPr>
      <w:r>
        <w:rPr>
          <w:highlight w:val="none"/>
        </w:rPr>
      </w:r>
      <w:r/>
    </w:p>
    <w:p>
      <w:pPr>
        <w:pStyle w:val="932"/>
        <w:rPr>
          <w:highlight w:val="none"/>
        </w:rPr>
      </w:pPr>
      <w:r>
        <w:rPr>
          <w:highlight w:val="none"/>
        </w:rPr>
      </w:r>
      <w:r/>
    </w:p>
    <w:p>
      <w:pPr>
        <w:pStyle w:val="932"/>
        <w:rPr>
          <w:b w:val="0"/>
          <w:bCs w:val="0"/>
          <w:highlight w:val="none"/>
        </w:rPr>
      </w:pPr>
      <w:r>
        <w:rPr>
          <w:b w:val="0"/>
          <w:bCs w:val="0"/>
          <w:highlight w:val="none"/>
        </w:rPr>
      </w:r>
      <w:r/>
    </w:p>
    <w:p>
      <w:pPr>
        <w:ind w:firstLine="998"/>
        <w:jc w:val="left"/>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998"/>
        <w:jc w:val="left"/>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964"/>
        <w:spacing w:line="360" w:lineRule="auto"/>
        <w:widowControl/>
        <w:rPr>
          <w:rFonts w:hint="eastAsia" w:ascii="宋体" w:hAnsi="宋体" w:eastAsia="宋体"/>
          <w:b/>
          <w:bCs/>
          <w:color w:val="000000"/>
          <w:sz w:val="32"/>
          <w:szCs w:val="32"/>
          <w:highlight w:val="none"/>
          <w:lang w:eastAsia="zh-CN"/>
        </w:rPr>
      </w:pPr>
      <w:r>
        <w:rPr>
          <w:rFonts w:ascii="宋体" w:hAnsi="宋体"/>
          <w:b/>
          <w:bCs/>
          <w:color w:val="000000"/>
          <w:sz w:val="32"/>
          <w:szCs w:val="32"/>
          <w:highlight w:val="none"/>
        </w:rPr>
        <w:t xml:space="preserve">项目编号：</w:t>
      </w:r>
      <w:r>
        <w:rPr>
          <w:rFonts w:hint="eastAsia" w:ascii="宋体" w:hAnsi="宋体"/>
          <w:b/>
          <w:bCs/>
          <w:color w:val="000000"/>
          <w:sz w:val="32"/>
          <w:szCs w:val="32"/>
          <w:highlight w:val="none"/>
          <w:lang w:eastAsia="zh-CN"/>
        </w:rPr>
        <w:t xml:space="preserve">JSZC-320311-XZWZ-C2026-0005</w:t>
      </w:r>
      <w:r/>
    </w:p>
    <w:p>
      <w:pPr>
        <w:ind w:left="2564" w:hanging="1606"/>
        <w:spacing w:line="360" w:lineRule="auto"/>
        <w:widowControl/>
        <w:rPr>
          <w:rFonts w:hint="eastAsia" w:ascii="宋体" w:hAnsi="宋体" w:eastAsia="宋体"/>
          <w:b/>
          <w:bCs/>
          <w:color w:val="auto"/>
          <w:sz w:val="32"/>
          <w:szCs w:val="32"/>
          <w:highlight w:val="none"/>
          <w:lang w:eastAsia="zh-CN"/>
        </w:rPr>
      </w:pPr>
      <w:r>
        <w:rPr>
          <w:rFonts w:ascii="宋体" w:hAnsi="宋体"/>
          <w:b/>
          <w:bCs/>
          <w:color w:val="000000"/>
          <w:sz w:val="32"/>
          <w:szCs w:val="32"/>
          <w:highlight w:val="none"/>
        </w:rPr>
        <w:t xml:space="preserve">项目名称：</w:t>
      </w:r>
      <w:r>
        <w:rPr>
          <w:rFonts w:hint="eastAsia" w:ascii="宋体" w:hAnsi="宋体"/>
          <w:b/>
          <w:bCs/>
          <w:color w:val="auto"/>
          <w:sz w:val="32"/>
          <w:szCs w:val="32"/>
          <w:highlight w:val="none"/>
          <w:lang w:eastAsia="zh-CN"/>
        </w:rPr>
        <w:t xml:space="preserve">泉山区城市管理数字化问题处置工程(含区管道路191条道路维修工程)</w:t>
      </w:r>
      <w:r/>
    </w:p>
    <w:p>
      <w:pPr>
        <w:ind w:firstLine="964"/>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t xml:space="preserve">采 购 人：</w:t>
      </w:r>
      <w:r>
        <w:rPr>
          <w:rFonts w:hint="eastAsia" w:ascii="宋体" w:hAnsi="宋体"/>
          <w:b/>
          <w:bCs/>
          <w:color w:val="000000"/>
          <w:sz w:val="32"/>
          <w:szCs w:val="32"/>
          <w:highlight w:val="none"/>
        </w:rPr>
        <w:t xml:space="preserve">徐州市泉山区城市管理局</w:t>
      </w:r>
      <w:r/>
    </w:p>
    <w:p>
      <w:pPr>
        <w:ind w:firstLine="904"/>
        <w:jc w:val="left"/>
        <w:spacing w:line="360" w:lineRule="auto"/>
        <w:widowControl/>
        <w:rPr>
          <w:rFonts w:hint="eastAsia" w:ascii="宋体" w:hAnsi="宋体" w:eastAsia="宋体"/>
          <w:b/>
          <w:sz w:val="32"/>
          <w:szCs w:val="32"/>
          <w:highlight w:val="none"/>
          <w:lang w:eastAsia="zh-CN"/>
        </w:rPr>
      </w:pPr>
      <w:r>
        <w:rPr>
          <w:rFonts w:ascii="宋体" w:hAnsi="宋体"/>
          <w:b/>
          <w:bCs/>
          <w:color w:val="000000"/>
          <w:sz w:val="30"/>
          <w:szCs w:val="20"/>
          <w:highlight w:val="none"/>
        </w:rPr>
        <w:t xml:space="preserve">采购代理机构：</w:t>
      </w:r>
      <w:r>
        <w:rPr>
          <w:rFonts w:hint="eastAsia" w:ascii="宋体" w:hAnsi="宋体"/>
          <w:b/>
          <w:sz w:val="32"/>
          <w:szCs w:val="32"/>
          <w:highlight w:val="none"/>
          <w:lang w:eastAsia="zh-CN"/>
        </w:rPr>
        <w:t xml:space="preserve">徐州维正工程咨询有限公司</w:t>
      </w:r>
      <w:r/>
    </w:p>
    <w:p>
      <w:pPr>
        <w:jc w:val="center"/>
        <w:spacing w:line="360" w:lineRule="auto"/>
        <w:widowControl/>
        <w:rPr>
          <w:rFonts w:ascii="宋体" w:hAnsi="宋体"/>
          <w:bCs/>
          <w:color w:val="000000"/>
          <w:sz w:val="30"/>
          <w:szCs w:val="20"/>
          <w:highlight w:val="none"/>
        </w:rPr>
      </w:pPr>
      <w:r>
        <w:rPr>
          <w:rFonts w:ascii="宋体" w:hAnsi="宋体"/>
          <w:bCs/>
          <w:color w:val="000000"/>
          <w:sz w:val="30"/>
          <w:szCs w:val="20"/>
          <w:highlight w:val="none"/>
        </w:rPr>
      </w:r>
      <w:r/>
    </w:p>
    <w:p>
      <w:pPr>
        <w:jc w:val="center"/>
        <w:spacing w:line="360" w:lineRule="auto"/>
        <w:widowControl/>
        <w:rPr>
          <w:rFonts w:ascii="宋体" w:hAnsi="宋体"/>
          <w:bCs/>
          <w:color w:val="000000"/>
          <w:sz w:val="30"/>
          <w:szCs w:val="20"/>
          <w:highlight w:val="none"/>
        </w:rPr>
      </w:pPr>
      <w:r>
        <w:rPr>
          <w:rFonts w:ascii="宋体" w:hAnsi="宋体"/>
          <w:bCs/>
          <w:color w:val="000000"/>
          <w:sz w:val="30"/>
          <w:szCs w:val="20"/>
          <w:highlight w:val="none"/>
        </w:rPr>
        <w:t xml:space="preserve">二〇二</w:t>
      </w:r>
      <w:r>
        <w:rPr>
          <w:rFonts w:hint="eastAsia" w:ascii="宋体" w:hAnsi="宋体"/>
          <w:bCs/>
          <w:color w:val="000000"/>
          <w:sz w:val="30"/>
          <w:szCs w:val="20"/>
          <w:highlight w:val="none"/>
          <w:lang w:val="en-US" w:eastAsia="zh-CN"/>
        </w:rPr>
        <w:t xml:space="preserve">六</w:t>
      </w:r>
      <w:r>
        <w:rPr>
          <w:rFonts w:ascii="宋体" w:hAnsi="宋体"/>
          <w:bCs/>
          <w:color w:val="000000"/>
          <w:sz w:val="30"/>
          <w:szCs w:val="20"/>
          <w:highlight w:val="none"/>
        </w:rPr>
        <w:t xml:space="preserve">年</w:t>
      </w:r>
      <w:r>
        <w:rPr>
          <w:rFonts w:hint="eastAsia" w:ascii="宋体" w:hAnsi="宋体"/>
          <w:bCs/>
          <w:color w:val="000000"/>
          <w:sz w:val="30"/>
          <w:szCs w:val="20"/>
          <w:highlight w:val="none"/>
          <w:lang w:val="en-US" w:eastAsia="zh-CN"/>
        </w:rPr>
        <w:t xml:space="preserve">六</w:t>
      </w:r>
      <w:r>
        <w:rPr>
          <w:rFonts w:ascii="宋体" w:hAnsi="宋体"/>
          <w:bCs/>
          <w:color w:val="000000"/>
          <w:sz w:val="30"/>
          <w:szCs w:val="20"/>
          <w:highlight w:val="none"/>
        </w:rPr>
        <w:t xml:space="preserve">月</w:t>
      </w:r>
      <w:r/>
    </w:p>
    <w:p>
      <w:pPr>
        <w:jc w:val="center"/>
        <w:spacing w:line="360" w:lineRule="auto"/>
        <w:widowControl/>
        <w:rPr>
          <w:rFonts w:ascii="宋体" w:hAnsi="宋体"/>
          <w:b/>
          <w:color w:val="000000"/>
          <w:sz w:val="44"/>
          <w:szCs w:val="44"/>
          <w:highlight w:val="none"/>
        </w:rPr>
        <w:sectPr>
          <w:headerReference w:type="default" r:id="rId9"/>
          <w:headerReference w:type="first" r:id="rId10"/>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ascii="宋体" w:hAnsi="宋体"/>
          <w:b/>
          <w:color w:val="000000"/>
          <w:sz w:val="44"/>
          <w:szCs w:val="44"/>
          <w:highlight w:val="none"/>
        </w:rPr>
      </w:r>
      <w:r/>
    </w:p>
    <w:p>
      <w:pPr>
        <w:jc w:val="center"/>
        <w:spacing w:line="360" w:lineRule="auto"/>
        <w:widowControl/>
        <w:rPr>
          <w:rFonts w:ascii="宋体" w:hAnsi="宋体"/>
          <w:b/>
          <w:color w:val="000000"/>
          <w:sz w:val="44"/>
          <w:szCs w:val="44"/>
          <w:highlight w:val="none"/>
        </w:rPr>
      </w:pPr>
      <w:r>
        <w:rPr>
          <w:rFonts w:ascii="宋体" w:hAnsi="宋体"/>
          <w:b/>
          <w:color w:val="000000"/>
          <w:sz w:val="44"/>
          <w:szCs w:val="44"/>
          <w:highlight w:val="none"/>
        </w:rPr>
        <w:t xml:space="preserve">竞争性磋商文件</w:t>
      </w:r>
      <w:r/>
    </w:p>
    <w:p>
      <w:pPr>
        <w:jc w:val="center"/>
        <w:spacing w:line="0" w:lineRule="atLeast"/>
        <w:widowControl/>
        <w:rPr>
          <w:rFonts w:ascii="宋体" w:hAnsi="宋体"/>
          <w:color w:val="000000"/>
          <w:sz w:val="24"/>
          <w:szCs w:val="20"/>
          <w:highlight w:val="none"/>
        </w:rPr>
      </w:pPr>
      <w:r>
        <w:rPr>
          <w:rFonts w:ascii="宋体" w:hAnsi="宋体"/>
          <w:color w:val="000000"/>
          <w:sz w:val="24"/>
          <w:szCs w:val="20"/>
          <w:highlight w:val="none"/>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JSZC-320311-XZWZ-C2026-0005</w:t>
      </w:r>
      <w:r/>
    </w:p>
    <w:p>
      <w:pPr>
        <w:jc w:val="left"/>
        <w:widowControl/>
        <w:tabs>
          <w:tab w:val="left" w:pos="3240" w:leader="none"/>
        </w:tabs>
        <w:rPr>
          <w:rFonts w:ascii="宋体" w:hAnsi="宋体"/>
          <w:color w:val="000000"/>
          <w:sz w:val="24"/>
          <w:highlight w:val="none"/>
          <w:u w:val="single"/>
        </w:rPr>
      </w:pPr>
      <w:r>
        <w:rPr>
          <w:rFonts w:ascii="宋体" w:hAnsi="宋体"/>
          <w:color w:val="000000"/>
          <w:sz w:val="24"/>
          <w:highlight w:val="none"/>
          <w:u w:val="single"/>
        </w:rPr>
      </w:r>
      <w:r/>
    </w:p>
    <w:p>
      <w:pPr>
        <w:jc w:val="left"/>
        <w:spacing w:line="360" w:lineRule="auto"/>
        <w:widowControl/>
        <w:tabs>
          <w:tab w:val="left" w:pos="3240" w:leader="none"/>
        </w:tabs>
        <w:rPr>
          <w:rFonts w:ascii="宋体" w:hAnsi="宋体"/>
          <w:color w:val="000000"/>
          <w:sz w:val="24"/>
          <w:highlight w:val="none"/>
        </w:rPr>
      </w:pPr>
      <w:r>
        <w:rPr>
          <w:rFonts w:ascii="宋体" w:hAnsi="宋体"/>
          <w:color w:val="000000"/>
          <w:sz w:val="24"/>
          <w:highlight w:val="none"/>
          <w:u w:val="single"/>
        </w:rPr>
        <w:t xml:space="preserve">                     </w:t>
      </w:r>
      <w:r>
        <w:rPr>
          <w:rFonts w:ascii="宋体" w:hAnsi="宋体"/>
          <w:color w:val="000000"/>
          <w:sz w:val="24"/>
          <w:highlight w:val="none"/>
        </w:rPr>
        <w:t xml:space="preserve">（供应商）：</w:t>
      </w:r>
      <w:r/>
    </w:p>
    <w:p>
      <w:pPr>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按照《中华人民共和国政府采购法》、《中华人民共和国政府采购法实施条例》及《政府采购竞争性磋商采购方式管理暂行办法》的规定，</w:t>
      </w:r>
      <w:r>
        <w:rPr>
          <w:rFonts w:hint="eastAsia" w:ascii="宋体" w:hAnsi="宋体"/>
          <w:color w:val="000000"/>
          <w:sz w:val="24"/>
          <w:highlight w:val="none"/>
          <w:u w:val="single"/>
          <w:lang w:eastAsia="zh-CN"/>
        </w:rPr>
        <w:t xml:space="preserve">徐州维正工程咨询有限公司</w:t>
      </w:r>
      <w:r>
        <w:rPr>
          <w:rFonts w:ascii="宋体" w:hAnsi="宋体"/>
          <w:color w:val="000000"/>
          <w:sz w:val="24"/>
          <w:highlight w:val="none"/>
        </w:rPr>
        <w:t xml:space="preserve">对</w:t>
      </w:r>
      <w:r>
        <w:rPr>
          <w:rFonts w:hint="eastAsia" w:ascii="宋体" w:hAnsi="宋体"/>
          <w:color w:val="000000"/>
          <w:sz w:val="24"/>
          <w:highlight w:val="none"/>
          <w:u w:val="single"/>
          <w:lang w:eastAsia="zh-CN"/>
        </w:rPr>
        <w:t xml:space="preserve">泉山区城市管理数字化问题处置工程(含区管道路191条道路维修工程)</w:t>
      </w:r>
      <w:r>
        <w:rPr>
          <w:rFonts w:hint="eastAsia" w:ascii="宋体" w:hAnsi="宋体" w:cs="宋体"/>
          <w:color w:val="000000"/>
          <w:sz w:val="24"/>
          <w:szCs w:val="20"/>
          <w:highlight w:val="none"/>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ind w:left="497"/>
        <w:jc w:val="center"/>
        <w:spacing w:line="360" w:lineRule="auto"/>
        <w:widowControl/>
        <w:rPr>
          <w:rFonts w:ascii="宋体" w:hAnsi="宋体"/>
          <w:color w:val="000000"/>
          <w:sz w:val="24"/>
          <w:highlight w:val="none"/>
        </w:rPr>
      </w:pPr>
      <w:r>
        <w:rPr>
          <w:rFonts w:ascii="宋体" w:hAnsi="宋体"/>
          <w:b/>
          <w:bCs/>
          <w:color w:val="000000"/>
          <w:sz w:val="24"/>
          <w:highlight w:val="none"/>
        </w:rPr>
        <w:t xml:space="preserve">第一章 项目说明</w:t>
      </w:r>
      <w:r/>
    </w:p>
    <w:p>
      <w:pPr>
        <w:jc w:val="left"/>
        <w:spacing w:line="360" w:lineRule="auto"/>
        <w:widowControl/>
        <w:rPr>
          <w:rFonts w:ascii="宋体" w:hAnsi="宋体"/>
          <w:b/>
          <w:bCs/>
          <w:sz w:val="32"/>
          <w:szCs w:val="32"/>
          <w:highlight w:val="none"/>
        </w:rPr>
      </w:pPr>
      <w:r>
        <w:rPr>
          <w:rFonts w:ascii="宋体" w:hAnsi="宋体"/>
          <w:color w:val="000000"/>
          <w:sz w:val="24"/>
          <w:highlight w:val="none"/>
        </w:rPr>
        <w:t xml:space="preserve">一、采购人：</w:t>
      </w:r>
      <w:r>
        <w:rPr>
          <w:rFonts w:hint="eastAsia" w:ascii="宋体" w:hAnsi="宋体"/>
          <w:color w:val="000000"/>
          <w:sz w:val="24"/>
          <w:highlight w:val="none"/>
        </w:rPr>
        <w:t xml:space="preserve">徐州市泉山区城市管理局</w:t>
      </w:r>
      <w:r/>
    </w:p>
    <w:p>
      <w:pPr>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二、项目名称：</w:t>
      </w:r>
      <w:r>
        <w:rPr>
          <w:rFonts w:hint="eastAsia" w:ascii="宋体" w:hAnsi="宋体"/>
          <w:color w:val="000000"/>
          <w:sz w:val="24"/>
          <w:highlight w:val="none"/>
          <w:lang w:eastAsia="zh-CN"/>
        </w:rPr>
        <w:t xml:space="preserve">泉山区城市管理数字化问题处置工程(含区管道路191条道路维修工程)</w:t>
      </w:r>
      <w:r/>
    </w:p>
    <w:p>
      <w:pPr>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三、项目编号：</w:t>
      </w:r>
      <w:r>
        <w:rPr>
          <w:rFonts w:hint="eastAsia" w:ascii="宋体" w:hAnsi="宋体"/>
          <w:color w:val="000000"/>
          <w:sz w:val="24"/>
          <w:highlight w:val="none"/>
          <w:lang w:eastAsia="zh-CN"/>
        </w:rPr>
        <w:t xml:space="preserve">JSZC-320311-XZWZ-C2026-0005</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五、采购方式：本项目采用竞争性磋商采购方式。</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六、供应商资格条件：见竞争性磋商公告。</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七、采购预算（采购项目预算金额）：见《磋商文件》附件2、《项目要求（采购需求）》。</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八、采购需求：见《磋商文件》附件2、《项目要求（采购需求）》</w:t>
      </w:r>
      <w:r>
        <w:rPr>
          <w:rFonts w:hint="eastAsia" w:ascii="宋体" w:hAnsi="宋体"/>
          <w:color w:val="000000"/>
          <w:sz w:val="24"/>
          <w:highlight w:val="none"/>
        </w:rPr>
        <w:t xml:space="preserve">。</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九、合同条款：见《磋商文件》附件</w:t>
      </w: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拟签订的合同文本</w:t>
      </w:r>
      <w:r>
        <w:rPr>
          <w:rFonts w:ascii="宋体" w:hAnsi="宋体"/>
          <w:color w:val="000000"/>
          <w:sz w:val="24"/>
          <w:highlight w:val="none"/>
        </w:rPr>
        <w:t xml:space="preserve">》。</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十、报价要求</w:t>
      </w:r>
      <w:r/>
    </w:p>
    <w:p>
      <w:pPr>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1、供应商报价为要约，</w:t>
      </w:r>
      <w:r>
        <w:rPr>
          <w:rFonts w:hint="eastAsia" w:ascii="宋体" w:hAnsi="宋体"/>
          <w:color w:val="000000"/>
          <w:sz w:val="24"/>
          <w:highlight w:val="none"/>
          <w:u w:val="single"/>
          <w:lang w:eastAsia="zh-CN"/>
        </w:rPr>
        <w:t xml:space="preserve">徐州维正工程咨询有限公司</w:t>
      </w:r>
      <w:r>
        <w:rPr>
          <w:rFonts w:ascii="宋体" w:hAnsi="宋体"/>
          <w:color w:val="000000"/>
          <w:sz w:val="24"/>
          <w:highlight w:val="none"/>
        </w:rPr>
        <w:t xml:space="preserve">无承诺表示时视为未成交，</w:t>
      </w:r>
      <w:r>
        <w:rPr>
          <w:rFonts w:hint="eastAsia" w:ascii="宋体" w:hAnsi="宋体"/>
          <w:color w:val="000000"/>
          <w:sz w:val="24"/>
          <w:highlight w:val="none"/>
          <w:u w:val="single"/>
          <w:lang w:eastAsia="zh-CN"/>
        </w:rPr>
        <w:t xml:space="preserve">徐州维正工程咨询有限公司</w:t>
      </w:r>
      <w:r>
        <w:rPr>
          <w:rFonts w:ascii="宋体" w:hAnsi="宋体"/>
          <w:color w:val="000000"/>
          <w:sz w:val="24"/>
          <w:highlight w:val="none"/>
        </w:rPr>
        <w:t xml:space="preserve">认为必要时可重新进行竞争性磋商采购或采取其它方式采购。</w:t>
      </w:r>
      <w:r/>
    </w:p>
    <w:p>
      <w:pPr>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2、按照《磋商报价表》要求填写首次报价。</w:t>
      </w:r>
      <w:r/>
    </w:p>
    <w:p>
      <w:pPr>
        <w:ind w:right="-57" w:firstLine="480"/>
        <w:jc w:val="left"/>
        <w:spacing w:line="360" w:lineRule="auto"/>
        <w:widowControl/>
        <w:rPr>
          <w:rFonts w:ascii="宋体" w:hAnsi="宋体"/>
          <w:b/>
          <w:bCs/>
          <w:color w:val="000000"/>
          <w:sz w:val="24"/>
          <w:highlight w:val="none"/>
        </w:rPr>
      </w:pPr>
      <w:r>
        <w:rPr>
          <w:rFonts w:ascii="宋体" w:hAnsi="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ascii="宋体" w:hAnsi="宋体"/>
          <w:b/>
          <w:bCs/>
          <w:color w:val="000000"/>
          <w:sz w:val="24"/>
          <w:highlight w:val="none"/>
        </w:rPr>
      </w:pPr>
      <w:r>
        <w:rPr>
          <w:rFonts w:ascii="宋体" w:hAnsi="宋体"/>
          <w:b/>
          <w:bCs/>
          <w:color w:val="000000"/>
          <w:sz w:val="24"/>
          <w:highlight w:val="none"/>
        </w:rPr>
        <w:t xml:space="preserve">第二章 磋商保证金</w:t>
      </w:r>
      <w:r/>
    </w:p>
    <w:p>
      <w:pPr>
        <w:spacing w:line="360" w:lineRule="auto"/>
        <w:widowControl/>
        <w:rPr>
          <w:rFonts w:ascii="宋体" w:hAnsi="宋体"/>
          <w:b/>
          <w:bCs/>
          <w:color w:val="000000"/>
          <w:sz w:val="24"/>
          <w:highlight w:val="none"/>
        </w:rPr>
      </w:pPr>
      <w:r>
        <w:rPr>
          <w:rFonts w:ascii="宋体" w:hAnsi="宋体"/>
          <w:b/>
          <w:bCs/>
          <w:color w:val="000000"/>
          <w:sz w:val="24"/>
          <w:highlight w:val="none"/>
        </w:rPr>
      </w:r>
      <w:r/>
    </w:p>
    <w:p>
      <w:pPr>
        <w:spacing w:line="360" w:lineRule="auto"/>
        <w:widowControl/>
        <w:rPr>
          <w:rFonts w:ascii="宋体" w:hAnsi="宋体"/>
          <w:b/>
          <w:bCs/>
          <w:color w:val="000000"/>
          <w:sz w:val="24"/>
          <w:highlight w:val="none"/>
        </w:rPr>
      </w:pPr>
      <w:r>
        <w:rPr>
          <w:rFonts w:ascii="宋体" w:hAnsi="宋体"/>
          <w:b/>
          <w:bCs/>
          <w:color w:val="000000"/>
          <w:sz w:val="24"/>
          <w:highlight w:val="none"/>
        </w:rPr>
        <w:t xml:space="preserve">十一、供应商提交磋商保证金</w:t>
      </w:r>
      <w:r/>
    </w:p>
    <w:p>
      <w:pPr>
        <w:ind w:firstLine="480"/>
        <w:spacing w:line="360" w:lineRule="auto"/>
        <w:widowControl/>
        <w:rPr>
          <w:rFonts w:ascii="宋体" w:hAnsi="宋体"/>
          <w:b/>
          <w:bCs/>
          <w:color w:val="000000"/>
          <w:sz w:val="24"/>
          <w:highlight w:val="none"/>
        </w:rPr>
      </w:pPr>
      <w:r>
        <w:rPr>
          <w:rFonts w:ascii="宋体" w:hAnsi="宋体"/>
          <w:color w:val="000000"/>
          <w:sz w:val="24"/>
          <w:highlight w:val="none"/>
        </w:rPr>
        <w:t xml:space="preserve">1、磋商保证金交纳数额和形式：不需交纳。</w:t>
      </w:r>
      <w:r/>
    </w:p>
    <w:p>
      <w:pPr>
        <w:ind w:left="497"/>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ind w:left="497"/>
        <w:jc w:val="center"/>
        <w:spacing w:line="360" w:lineRule="auto"/>
        <w:widowControl/>
        <w:rPr>
          <w:rFonts w:ascii="宋体" w:hAnsi="宋体"/>
          <w:b/>
          <w:bCs/>
          <w:color w:val="000000"/>
          <w:sz w:val="24"/>
          <w:highlight w:val="none"/>
        </w:rPr>
      </w:pPr>
      <w:r>
        <w:rPr>
          <w:rFonts w:ascii="宋体" w:hAnsi="宋体"/>
          <w:b/>
          <w:bCs/>
          <w:color w:val="000000"/>
          <w:sz w:val="24"/>
          <w:highlight w:val="none"/>
        </w:rPr>
        <w:t xml:space="preserve">第三章 响应文件</w:t>
      </w:r>
      <w:r/>
    </w:p>
    <w:p>
      <w:pPr>
        <w:jc w:val="left"/>
        <w:spacing w:line="360" w:lineRule="auto"/>
        <w:widowControl/>
        <w:tabs>
          <w:tab w:val="left" w:pos="7191" w:leader="none"/>
        </w:tabs>
        <w:rPr>
          <w:rFonts w:ascii="宋体" w:hAnsi="宋体"/>
          <w:b/>
          <w:bCs/>
          <w:color w:val="000000"/>
          <w:sz w:val="24"/>
          <w:highlight w:val="none"/>
        </w:rPr>
      </w:pPr>
      <w:r>
        <w:rPr>
          <w:rFonts w:ascii="宋体" w:hAnsi="宋体"/>
          <w:b/>
          <w:bCs/>
          <w:color w:val="000000"/>
          <w:sz w:val="24"/>
          <w:highlight w:val="none"/>
        </w:rPr>
        <w:t xml:space="preserve">十二、提交响应文件要求</w:t>
      </w:r>
      <w:r>
        <w:rPr>
          <w:rFonts w:ascii="Times New Roman" w:hAnsi="Times New Roman"/>
          <w:sz w:val="20"/>
          <w:szCs w:val="20"/>
          <w:highlight w:val="none"/>
        </w:rPr>
        <w:tab/>
      </w:r>
      <w:r/>
    </w:p>
    <w:p>
      <w:pPr>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szCs w:val="20"/>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highlight w:val="none"/>
        </w:rPr>
        <w:t xml:space="preserve">。</w:t>
      </w:r>
      <w:r/>
    </w:p>
    <w:p>
      <w:pPr>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ascii="宋体" w:hAnsi="宋体"/>
          <w:b/>
          <w:color w:val="000000"/>
          <w:sz w:val="24"/>
          <w:highlight w:val="none"/>
        </w:rPr>
      </w:pPr>
      <w:r>
        <w:rPr>
          <w:rFonts w:ascii="宋体" w:hAnsi="宋体"/>
          <w:b/>
          <w:color w:val="000000"/>
          <w:sz w:val="24"/>
          <w:highlight w:val="none"/>
        </w:rPr>
        <w:t xml:space="preserve">“苏采云”系统使用要求：</w:t>
      </w:r>
      <w:r/>
    </w:p>
    <w:p>
      <w:pPr>
        <w:ind w:firstLine="48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1、使用谷歌浏览器参与不见面开标及磋商环节。</w:t>
      </w:r>
      <w:r/>
    </w:p>
    <w:p>
      <w:pPr>
        <w:ind w:firstLine="48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2、电脑需提前准备好麦克风、音响，摄像头，提前检查保证能够正常使用。</w:t>
      </w:r>
      <w:r/>
    </w:p>
    <w:p>
      <w:pPr>
        <w:ind w:firstLine="480"/>
        <w:jc w:val="left"/>
        <w:spacing w:line="360" w:lineRule="auto"/>
        <w:widowControl/>
        <w:rPr>
          <w:rFonts w:ascii="宋体" w:hAnsi="宋体"/>
          <w:bCs/>
          <w:sz w:val="24"/>
          <w:highlight w:val="none"/>
        </w:rPr>
      </w:pPr>
      <w:r>
        <w:rPr>
          <w:rFonts w:ascii="宋体" w:hAnsi="宋体"/>
          <w:bCs/>
          <w:color w:val="000000"/>
          <w:sz w:val="24"/>
          <w:highlight w:val="none"/>
        </w:rPr>
        <w:t xml:space="preserve">3、操作系统至少win7以上，建议使</w:t>
      </w:r>
      <w:r>
        <w:rPr>
          <w:rFonts w:ascii="宋体" w:hAnsi="宋体"/>
          <w:bCs/>
          <w:sz w:val="24"/>
          <w:highlight w:val="none"/>
        </w:rPr>
        <w:t xml:space="preserve">用win10操作系统。</w:t>
      </w:r>
      <w:r/>
    </w:p>
    <w:p>
      <w:pPr>
        <w:pStyle w:val="906"/>
        <w:ind w:firstLine="480"/>
        <w:spacing w:line="360" w:lineRule="auto"/>
        <w:shd w:val="clear" w:color="ffffff" w:themeColor="background1" w:fill="ffffff" w:themeFill="background1"/>
        <w:rPr>
          <w:rFonts w:ascii="宋体" w:hAnsi="宋体"/>
          <w:color w:val="auto"/>
          <w:sz w:val="24"/>
          <w:highlight w:val="none"/>
        </w:rPr>
      </w:pPr>
      <w:r>
        <w:rPr>
          <w:rFonts w:ascii="宋体" w:hAnsi="宋体"/>
          <w:b/>
          <w:bCs/>
          <w:sz w:val="24"/>
          <w:highlight w:val="none"/>
        </w:rPr>
        <w:t xml:space="preserve">（二）首次响应文件提交的截止时间</w:t>
      </w:r>
      <w:r>
        <w:rPr>
          <w:rFonts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ascii="宋体" w:hAnsi="宋体"/>
          <w:b/>
          <w:bCs/>
          <w:color w:val="auto"/>
          <w:sz w:val="24"/>
          <w:highlight w:val="none"/>
        </w:rPr>
        <w:t xml:space="preserve">年</w:t>
      </w:r>
      <w:r>
        <w:rPr>
          <w:rFonts w:hint="eastAsia" w:ascii="宋体" w:hAnsi="宋体"/>
          <w:b/>
          <w:bCs/>
          <w:color w:val="auto"/>
          <w:sz w:val="24"/>
          <w:highlight w:val="none"/>
          <w:lang w:val="en-US" w:eastAsia="zh-CN"/>
        </w:rPr>
        <w:t xml:space="preserve"> 7 </w:t>
      </w:r>
      <w:r>
        <w:rPr>
          <w:rFonts w:ascii="宋体" w:hAnsi="宋体"/>
          <w:b/>
          <w:bCs/>
          <w:color w:val="auto"/>
          <w:sz w:val="24"/>
          <w:highlight w:val="none"/>
        </w:rPr>
        <w:t xml:space="preserve">月</w:t>
      </w:r>
      <w:r>
        <w:rPr>
          <w:rFonts w:hint="eastAsia" w:ascii="宋体" w:hAnsi="宋体"/>
          <w:b/>
          <w:bCs/>
          <w:color w:val="auto"/>
          <w:sz w:val="24"/>
          <w:highlight w:val="none"/>
        </w:rPr>
        <w:t xml:space="preserve"> 14 </w:t>
      </w:r>
      <w:r>
        <w:rPr>
          <w:rFonts w:ascii="宋体" w:hAnsi="宋体"/>
          <w:b/>
          <w:bCs/>
          <w:color w:val="auto"/>
          <w:sz w:val="24"/>
          <w:highlight w:val="none"/>
        </w:rPr>
        <w:t xml:space="preserve">日</w:t>
      </w:r>
      <w:r>
        <w:rPr>
          <w:rFonts w:hint="eastAsia" w:ascii="宋体" w:hAnsi="宋体"/>
          <w:b/>
          <w:bCs/>
          <w:color w:val="auto"/>
          <w:sz w:val="24"/>
          <w:highlight w:val="none"/>
        </w:rPr>
        <w:t xml:space="preserve">09</w:t>
      </w:r>
      <w:r>
        <w:rPr>
          <w:rFonts w:ascii="宋体" w:hAnsi="宋体"/>
          <w:b/>
          <w:bCs/>
          <w:color w:val="auto"/>
          <w:sz w:val="24"/>
          <w:highlight w:val="none"/>
        </w:rPr>
        <w:t xml:space="preserve">:</w:t>
      </w:r>
      <w:r>
        <w:rPr>
          <w:rFonts w:hint="eastAsia" w:ascii="宋体" w:hAnsi="宋体"/>
          <w:b/>
          <w:bCs/>
          <w:color w:val="auto"/>
          <w:sz w:val="24"/>
          <w:highlight w:val="none"/>
        </w:rPr>
        <w:t xml:space="preserve">30</w:t>
      </w:r>
      <w:r>
        <w:rPr>
          <w:rFonts w:ascii="宋体" w:hAnsi="宋体"/>
          <w:b/>
          <w:bCs/>
          <w:color w:val="auto"/>
          <w:sz w:val="24"/>
          <w:highlight w:val="none"/>
        </w:rPr>
        <w:t xml:space="preserve">，</w:t>
      </w:r>
      <w:r>
        <w:rPr>
          <w:rFonts w:ascii="宋体" w:hAnsi="宋体"/>
          <w:color w:val="auto"/>
          <w:sz w:val="24"/>
          <w:highlight w:val="none"/>
        </w:rPr>
        <w:t xml:space="preserve">在截止时间后提交的首次响应文件为无效文件，将被拒收。</w:t>
      </w:r>
      <w:r/>
    </w:p>
    <w:p>
      <w:pPr>
        <w:pStyle w:val="906"/>
        <w:ind w:firstLine="480"/>
        <w:spacing w:line="360" w:lineRule="auto"/>
        <w:shd w:val="clear" w:color="ffffff" w:themeColor="background1" w:fill="ffffff" w:themeFill="background1"/>
        <w:rPr>
          <w:rFonts w:ascii="宋体" w:hAnsi="宋体"/>
          <w:b/>
          <w:bCs/>
          <w:color w:val="auto"/>
          <w:sz w:val="24"/>
          <w:highlight w:val="none"/>
        </w:rPr>
      </w:pPr>
      <w:r>
        <w:rPr>
          <w:rFonts w:ascii="宋体" w:hAnsi="宋体"/>
          <w:b/>
          <w:bCs/>
          <w:color w:val="auto"/>
          <w:sz w:val="24"/>
          <w:highlight w:val="none"/>
        </w:rPr>
        <w:t xml:space="preserve">（三）首次响应文件提交时间、 地点：</w:t>
      </w:r>
      <w:r/>
    </w:p>
    <w:p>
      <w:pPr>
        <w:pStyle w:val="906"/>
        <w:ind w:firstLine="480"/>
        <w:spacing w:line="360" w:lineRule="auto"/>
        <w:shd w:val="clear" w:color="ffffff" w:themeColor="background1" w:fill="ffffff" w:themeFill="background1"/>
        <w:rPr>
          <w:rFonts w:ascii="宋体" w:hAnsi="宋体"/>
          <w:color w:val="auto"/>
          <w:sz w:val="24"/>
          <w:highlight w:val="none"/>
        </w:rPr>
      </w:pPr>
      <w:r>
        <w:rPr>
          <w:rFonts w:ascii="宋体" w:hAnsi="宋体"/>
          <w:color w:val="auto"/>
          <w:sz w:val="24"/>
          <w:highlight w:val="none"/>
        </w:rPr>
        <w:t xml:space="preserve">1、提交时间</w:t>
      </w:r>
      <w:r/>
    </w:p>
    <w:p>
      <w:pPr>
        <w:pStyle w:val="906"/>
        <w:ind w:firstLine="480"/>
        <w:spacing w:line="360" w:lineRule="auto"/>
        <w:shd w:val="clear" w:color="ffffff" w:themeColor="background1" w:fill="ffffff" w:themeFill="background1"/>
        <w:rPr>
          <w:rFonts w:ascii="宋体" w:hAnsi="宋体"/>
          <w:b/>
          <w:bCs/>
          <w:color w:val="auto"/>
          <w:sz w:val="24"/>
          <w:highlight w:val="none"/>
        </w:rPr>
      </w:pPr>
      <w:r>
        <w:rPr>
          <w:rFonts w:ascii="宋体" w:hAnsi="宋体"/>
          <w:color w:val="auto"/>
          <w:sz w:val="24"/>
          <w:highlight w:val="none"/>
        </w:rPr>
        <w:t xml:space="preserve">首次响应文件提交的截止时间</w:t>
      </w:r>
      <w:r>
        <w:rPr>
          <w:rFonts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ascii="宋体" w:hAnsi="宋体"/>
          <w:b/>
          <w:bCs/>
          <w:color w:val="auto"/>
          <w:sz w:val="24"/>
          <w:highlight w:val="none"/>
        </w:rPr>
        <w:t xml:space="preserve">年</w:t>
      </w:r>
      <w:r>
        <w:rPr>
          <w:rFonts w:hint="eastAsia" w:ascii="宋体" w:hAnsi="宋体"/>
          <w:b/>
          <w:bCs/>
          <w:color w:val="auto"/>
          <w:sz w:val="24"/>
          <w:highlight w:val="none"/>
          <w:lang w:val="en-US" w:eastAsia="zh-CN"/>
        </w:rPr>
        <w:t xml:space="preserve"> 7 </w:t>
      </w:r>
      <w:r>
        <w:rPr>
          <w:rFonts w:ascii="宋体" w:hAnsi="宋体"/>
          <w:b/>
          <w:bCs/>
          <w:color w:val="auto"/>
          <w:sz w:val="24"/>
          <w:highlight w:val="none"/>
        </w:rPr>
        <w:t xml:space="preserve">月</w:t>
      </w:r>
      <w:r>
        <w:rPr>
          <w:rFonts w:hint="eastAsia" w:ascii="宋体" w:hAnsi="宋体"/>
          <w:b/>
          <w:bCs/>
          <w:color w:val="auto"/>
          <w:sz w:val="24"/>
          <w:highlight w:val="none"/>
          <w:lang w:val="en-US" w:eastAsia="zh-CN"/>
        </w:rPr>
        <w:t xml:space="preserve"> 14</w:t>
      </w:r>
      <w:r>
        <w:rPr>
          <w:rFonts w:hint="eastAsia" w:ascii="宋体" w:hAnsi="宋体"/>
          <w:b/>
          <w:bCs/>
          <w:color w:val="auto"/>
          <w:sz w:val="24"/>
          <w:highlight w:val="none"/>
        </w:rPr>
        <w:t xml:space="preserve"> </w:t>
      </w:r>
      <w:r>
        <w:rPr>
          <w:rFonts w:ascii="宋体" w:hAnsi="宋体"/>
          <w:b/>
          <w:bCs/>
          <w:color w:val="auto"/>
          <w:sz w:val="24"/>
          <w:highlight w:val="none"/>
        </w:rPr>
        <w:t xml:space="preserve">日</w:t>
      </w:r>
      <w:r>
        <w:rPr>
          <w:rFonts w:hint="eastAsia" w:ascii="宋体" w:hAnsi="宋体"/>
          <w:b/>
          <w:bCs/>
          <w:color w:val="auto"/>
          <w:sz w:val="24"/>
          <w:highlight w:val="none"/>
        </w:rPr>
        <w:t xml:space="preserve">09</w:t>
      </w:r>
      <w:r>
        <w:rPr>
          <w:rFonts w:ascii="宋体" w:hAnsi="宋体"/>
          <w:b/>
          <w:bCs/>
          <w:color w:val="auto"/>
          <w:sz w:val="24"/>
          <w:highlight w:val="none"/>
        </w:rPr>
        <w:t xml:space="preserve">:</w:t>
      </w:r>
      <w:r>
        <w:rPr>
          <w:rFonts w:hint="eastAsia" w:ascii="宋体" w:hAnsi="宋体"/>
          <w:b/>
          <w:bCs/>
          <w:color w:val="auto"/>
          <w:sz w:val="24"/>
          <w:highlight w:val="none"/>
        </w:rPr>
        <w:t xml:space="preserve">30</w:t>
      </w:r>
      <w:r>
        <w:rPr>
          <w:rFonts w:ascii="宋体" w:hAnsi="宋体"/>
          <w:b/>
          <w:bCs/>
          <w:color w:val="auto"/>
          <w:sz w:val="24"/>
          <w:highlight w:val="none"/>
        </w:rPr>
        <w:t xml:space="preserve">）前。</w:t>
      </w:r>
      <w:r/>
    </w:p>
    <w:p>
      <w:pPr>
        <w:pStyle w:val="906"/>
        <w:ind w:firstLine="480"/>
        <w:spacing w:line="360" w:lineRule="auto"/>
        <w:rPr>
          <w:rFonts w:ascii="宋体" w:hAnsi="宋体"/>
          <w:sz w:val="24"/>
          <w:highlight w:val="none"/>
        </w:rPr>
      </w:pPr>
      <w:r>
        <w:rPr>
          <w:rFonts w:ascii="宋体" w:hAnsi="宋体"/>
          <w:sz w:val="24"/>
          <w:highlight w:val="none"/>
        </w:rPr>
        <w:t xml:space="preserve">2、提交地点：</w:t>
      </w:r>
      <w:r/>
    </w:p>
    <w:p>
      <w:pPr>
        <w:pStyle w:val="906"/>
        <w:ind w:firstLine="480"/>
        <w:spacing w:line="360" w:lineRule="auto"/>
        <w:rPr>
          <w:rFonts w:ascii="宋体" w:hAnsi="宋体"/>
          <w:sz w:val="24"/>
          <w:highlight w:val="none"/>
        </w:rPr>
      </w:pPr>
      <w:r>
        <w:rPr>
          <w:rFonts w:ascii="宋体" w:hAnsi="宋体"/>
          <w:sz w:val="24"/>
          <w:highlight w:val="none"/>
        </w:rPr>
        <w:t xml:space="preserve">“苏采云”系统（网址：http://jszfcg.jsczt.cn/）“开标大厅”或进入徐州政府采购网（网址：http://czj.xz.gov.cn/Home/HomeIndex）-业务工作-用户登录，点击“苏采云”进入系统“开标大厅”。 </w:t>
      </w:r>
      <w:r/>
    </w:p>
    <w:p>
      <w:pPr>
        <w:pStyle w:val="906"/>
        <w:ind w:firstLine="480"/>
        <w:spacing w:line="360" w:lineRule="auto"/>
        <w:rPr>
          <w:rFonts w:ascii="宋体" w:hAnsi="宋体"/>
          <w:b/>
          <w:bCs/>
          <w:color w:val="auto"/>
          <w:sz w:val="24"/>
          <w:highlight w:val="none"/>
        </w:rPr>
      </w:pPr>
      <w:r>
        <w:rPr>
          <w:rFonts w:ascii="宋体" w:hAnsi="宋体"/>
          <w:b/>
          <w:bCs/>
          <w:sz w:val="24"/>
          <w:highlight w:val="none"/>
        </w:rPr>
        <w:t xml:space="preserve">（四）首次响应文件开启时间</w:t>
      </w:r>
      <w:r>
        <w:rPr>
          <w:rFonts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ascii="宋体" w:hAnsi="宋体"/>
          <w:b/>
          <w:bCs/>
          <w:color w:val="auto"/>
          <w:sz w:val="24"/>
          <w:highlight w:val="none"/>
        </w:rPr>
        <w:t xml:space="preserve">年</w:t>
      </w:r>
      <w:r>
        <w:rPr>
          <w:rFonts w:hint="eastAsia" w:ascii="宋体" w:hAnsi="宋体"/>
          <w:b/>
          <w:bCs/>
          <w:color w:val="auto"/>
          <w:sz w:val="24"/>
          <w:highlight w:val="none"/>
        </w:rPr>
        <w:t xml:space="preserve"> </w:t>
      </w:r>
      <w:r>
        <w:rPr>
          <w:rFonts w:hint="eastAsia" w:ascii="宋体" w:hAnsi="宋体"/>
          <w:b/>
          <w:bCs/>
          <w:color w:val="auto"/>
          <w:sz w:val="24"/>
          <w:highlight w:val="none"/>
          <w:lang w:val="en-US" w:eastAsia="zh-CN"/>
        </w:rPr>
        <w:t xml:space="preserve">7</w:t>
      </w:r>
      <w:r>
        <w:rPr>
          <w:rFonts w:ascii="宋体" w:hAnsi="宋体"/>
          <w:b/>
          <w:bCs/>
          <w:color w:val="auto"/>
          <w:sz w:val="24"/>
          <w:highlight w:val="none"/>
        </w:rPr>
        <w:t xml:space="preserve">月</w:t>
      </w:r>
      <w:r>
        <w:rPr>
          <w:rFonts w:hint="eastAsia" w:ascii="宋体" w:hAnsi="宋体"/>
          <w:b/>
          <w:bCs/>
          <w:color w:val="auto"/>
          <w:sz w:val="24"/>
          <w:highlight w:val="none"/>
        </w:rPr>
        <w:t xml:space="preserve"> 14</w:t>
      </w:r>
      <w:r>
        <w:rPr>
          <w:rFonts w:hint="eastAsia" w:ascii="宋体" w:hAnsi="宋体"/>
          <w:b/>
          <w:bCs/>
          <w:color w:val="auto"/>
          <w:sz w:val="24"/>
          <w:highlight w:val="none"/>
          <w:lang w:val="en-US" w:eastAsia="zh-CN"/>
        </w:rPr>
        <w:t xml:space="preserve"> </w:t>
      </w:r>
      <w:r>
        <w:rPr>
          <w:rFonts w:ascii="宋体" w:hAnsi="宋体"/>
          <w:b/>
          <w:bCs/>
          <w:color w:val="auto"/>
          <w:sz w:val="24"/>
          <w:highlight w:val="none"/>
        </w:rPr>
        <w:t xml:space="preserve">日</w:t>
      </w:r>
      <w:r>
        <w:rPr>
          <w:rFonts w:hint="eastAsia" w:ascii="宋体" w:hAnsi="宋体"/>
          <w:b/>
          <w:bCs/>
          <w:color w:val="auto"/>
          <w:sz w:val="24"/>
          <w:highlight w:val="none"/>
        </w:rPr>
        <w:t xml:space="preserve">09</w:t>
      </w:r>
      <w:r>
        <w:rPr>
          <w:rFonts w:ascii="宋体" w:hAnsi="宋体"/>
          <w:b/>
          <w:bCs/>
          <w:color w:val="auto"/>
          <w:sz w:val="24"/>
          <w:highlight w:val="none"/>
        </w:rPr>
        <w:t xml:space="preserve">:</w:t>
      </w:r>
      <w:r>
        <w:rPr>
          <w:rFonts w:hint="eastAsia" w:ascii="宋体" w:hAnsi="宋体"/>
          <w:b/>
          <w:bCs/>
          <w:color w:val="auto"/>
          <w:sz w:val="24"/>
          <w:highlight w:val="none"/>
        </w:rPr>
        <w:t xml:space="preserve">30。</w:t>
      </w:r>
      <w:r/>
    </w:p>
    <w:p>
      <w:pPr>
        <w:pStyle w:val="906"/>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（五）首次响应文件开启地点：</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（七）不接受不按要求加盖公章（电子签章）的首次响应文件。电子签章相关要求见“苏采云”系统。</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ascii="宋体" w:hAnsi="宋体"/>
          <w:color w:val="000000"/>
          <w:sz w:val="24"/>
          <w:highlight w:val="none"/>
        </w:rPr>
        <w:t xml:space="preserve">http://jszfcg.jsczt.cn/</w:t>
      </w:r>
      <w:r>
        <w:rPr>
          <w:rFonts w:ascii="宋体" w:hAnsi="宋体"/>
          <w:color w:val="000000"/>
          <w:sz w:val="24"/>
          <w:highlight w:val="none"/>
        </w:rPr>
        <w:fldChar w:fldCharType="end"/>
      </w:r>
      <w:r>
        <w:rPr>
          <w:rFonts w:ascii="宋体" w:hAnsi="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（十）相关说明: 供应商在“苏采云”系统中提交首次响应文件的时间即为数据电文（响应文件，下同）的发送时间和接收时间。</w:t>
      </w:r>
      <w:r/>
    </w:p>
    <w:p>
      <w:pPr>
        <w:pStyle w:val="906"/>
        <w:spacing w:line="360" w:lineRule="auto"/>
        <w:rPr>
          <w:rFonts w:ascii="宋体" w:hAnsi="宋体"/>
          <w:b/>
          <w:bCs/>
          <w:color w:val="000000"/>
          <w:sz w:val="24"/>
          <w:highlight w:val="none"/>
        </w:rPr>
      </w:pPr>
      <w:r>
        <w:rPr>
          <w:rFonts w:ascii="宋体" w:hAnsi="宋体"/>
          <w:b/>
          <w:bCs/>
          <w:color w:val="000000"/>
          <w:sz w:val="24"/>
          <w:highlight w:val="none"/>
        </w:rPr>
        <w:t xml:space="preserve">十三、响应文件编制要求</w:t>
      </w:r>
      <w:r/>
    </w:p>
    <w:p>
      <w:pPr>
        <w:pStyle w:val="906"/>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请按照以下要求（包括但不限于以下要求）制作：</w:t>
      </w:r>
      <w:r/>
    </w:p>
    <w:p>
      <w:pPr>
        <w:pStyle w:val="906"/>
        <w:ind w:firstLine="425"/>
        <w:spacing w:line="360" w:lineRule="auto"/>
        <w:rPr>
          <w:rFonts w:ascii="宋体" w:hAnsi="宋体"/>
          <w:b/>
          <w:color w:val="000000"/>
          <w:sz w:val="24"/>
          <w:highlight w:val="none"/>
        </w:rPr>
      </w:pPr>
      <w:r>
        <w:rPr>
          <w:rFonts w:ascii="宋体" w:hAnsi="宋体"/>
          <w:b/>
          <w:color w:val="000000"/>
          <w:sz w:val="24"/>
          <w:highlight w:val="none"/>
        </w:rPr>
        <w:t xml:space="preserve">（一）基本目录</w:t>
      </w:r>
      <w:r/>
    </w:p>
    <w:p>
      <w:pPr>
        <w:pStyle w:val="906"/>
        <w:ind w:firstLine="480"/>
        <w:spacing w:line="360" w:lineRule="auto"/>
        <w:rPr>
          <w:rFonts w:ascii="宋体" w:hAnsi="宋体"/>
          <w:b/>
          <w:color w:val="000000"/>
          <w:sz w:val="24"/>
          <w:highlight w:val="none"/>
        </w:rPr>
      </w:pPr>
      <w:r>
        <w:rPr>
          <w:rFonts w:ascii="宋体" w:hAnsi="宋体"/>
          <w:bCs/>
          <w:color w:val="000000"/>
          <w:sz w:val="24"/>
          <w:highlight w:val="none"/>
        </w:rPr>
        <w:t xml:space="preserve">1、</w:t>
      </w:r>
      <w:r>
        <w:rPr>
          <w:rFonts w:ascii="宋体" w:hAnsi="宋体"/>
          <w:color w:val="000000"/>
          <w:sz w:val="24"/>
          <w:highlight w:val="none"/>
        </w:rPr>
        <w:t xml:space="preserve">《磋商报价表》（加盖电子签章，格式见《磋商文件》附件。</w:t>
      </w:r>
      <w:r>
        <w:rPr>
          <w:rFonts w:ascii="宋体" w:hAnsi="宋体"/>
          <w:bCs/>
          <w:color w:val="000000"/>
          <w:sz w:val="24"/>
          <w:highlight w:val="none"/>
        </w:rPr>
        <w:t xml:space="preserve">政府采购客户端工具输入报价自动生成）；</w:t>
      </w:r>
      <w:r/>
    </w:p>
    <w:p>
      <w:pPr>
        <w:jc w:val="left"/>
        <w:spacing w:line="360" w:lineRule="auto"/>
        <w:widowControl/>
        <w:rPr>
          <w:rFonts w:ascii="宋体" w:hAnsi="宋体"/>
          <w:b/>
          <w:color w:val="000000"/>
          <w:sz w:val="24"/>
          <w:highlight w:val="none"/>
        </w:rPr>
      </w:pPr>
      <w:r>
        <w:rPr>
          <w:rFonts w:ascii="宋体" w:hAnsi="宋体"/>
          <w:b/>
          <w:color w:val="000000"/>
          <w:sz w:val="24"/>
          <w:highlight w:val="none"/>
        </w:rPr>
        <w:t xml:space="preserve">（二）资格条件（1～</w:t>
      </w:r>
      <w:r>
        <w:rPr>
          <w:rFonts w:hint="eastAsia" w:ascii="宋体" w:hAnsi="宋体"/>
          <w:b/>
          <w:color w:val="000000"/>
          <w:sz w:val="24"/>
          <w:highlight w:val="none"/>
          <w:lang w:val="en-US" w:eastAsia="zh-CN"/>
        </w:rPr>
        <w:t xml:space="preserve">9</w:t>
      </w:r>
      <w:r>
        <w:rPr>
          <w:rFonts w:ascii="宋体" w:hAnsi="宋体"/>
          <w:b/>
          <w:color w:val="000000"/>
          <w:sz w:val="24"/>
          <w:highlight w:val="none"/>
        </w:rPr>
        <w:t xml:space="preserve">项必须提供，否则响应无效）</w:t>
      </w:r>
      <w:r/>
    </w:p>
    <w:p>
      <w:pPr>
        <w:ind w:right="-334" w:firstLine="482"/>
        <w:spacing w:line="360" w:lineRule="auto"/>
        <w:widowControl/>
        <w:rPr>
          <w:rFonts w:ascii="宋体" w:hAnsi="宋体" w:cs="宋体"/>
          <w:color w:val="000000"/>
          <w:sz w:val="24"/>
          <w:highlight w:val="none"/>
        </w:rPr>
      </w:pPr>
      <w:r>
        <w:rPr>
          <w:rFonts w:ascii="宋体" w:hAnsi="宋体"/>
          <w:color w:val="000000"/>
          <w:sz w:val="24"/>
          <w:highlight w:val="none"/>
        </w:rPr>
        <w:t xml:space="preserve">1、</w:t>
      </w:r>
      <w:r>
        <w:rPr>
          <w:rFonts w:hint="eastAsia" w:ascii="宋体" w:hAnsi="宋体" w:cs="宋体"/>
          <w:color w:val="000000"/>
          <w:sz w:val="24"/>
          <w:highlight w:val="none"/>
        </w:rPr>
        <w:t xml:space="preserve">提供合法有效的法人的营业执照</w:t>
      </w:r>
      <w:r>
        <w:rPr>
          <w:rFonts w:hint="eastAsia" w:ascii="宋体" w:hAnsi="宋体" w:cs="宋体"/>
          <w:color w:val="auto"/>
          <w:sz w:val="24"/>
          <w:highlight w:val="none"/>
          <w:lang w:val="en-US" w:eastAsia="zh-CN"/>
        </w:rPr>
        <w:t xml:space="preserve">原件扫描件</w:t>
      </w:r>
      <w:r>
        <w:rPr>
          <w:rFonts w:hint="eastAsia" w:ascii="宋体" w:hAnsi="宋体" w:cs="宋体"/>
          <w:color w:val="auto"/>
          <w:sz w:val="24"/>
          <w:highlight w:val="none"/>
        </w:rPr>
        <w:t xml:space="preserve">。</w:t>
      </w:r>
      <w:r/>
    </w:p>
    <w:p>
      <w:pPr>
        <w:ind w:right="-334" w:firstLine="482"/>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财务状况报告，至少提供：</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lang w:eastAsia="zh-CN"/>
        </w:rPr>
        <w:t xml:space="preserve">供应商的提交首次响应文件时间前六个月内（不含“首次响应文件提交的截止时间”当月）任何1月的资产负债表和利润表月报表扫描件各一份；或供应商的本项目开标时间前6个月内银行出具的资信证明扫描件一份；或合法有效的经第三方机构审计的</w:t>
      </w:r>
      <w:r>
        <w:rPr>
          <w:rFonts w:hint="eastAsia" w:ascii="宋体" w:hAnsi="宋体" w:cs="宋体"/>
          <w:color w:val="000000"/>
          <w:sz w:val="24"/>
          <w:highlight w:val="none"/>
          <w:lang w:val="en-US" w:eastAsia="zh-CN"/>
        </w:rPr>
        <w:t xml:space="preserve">上一</w:t>
      </w:r>
      <w:r>
        <w:rPr>
          <w:rFonts w:hint="eastAsia" w:ascii="宋体" w:hAnsi="宋体" w:cs="宋体"/>
          <w:color w:val="000000"/>
          <w:sz w:val="24"/>
          <w:highlight w:val="none"/>
          <w:lang w:eastAsia="zh-CN"/>
        </w:rPr>
        <w:t xml:space="preserve">年度财务审计报告扫描件一份（应至少包括审计报告正文、资产负债表、现金流量表、利润表）</w:t>
      </w:r>
      <w:r>
        <w:rPr>
          <w:rFonts w:hint="eastAsia" w:ascii="宋体" w:hAnsi="宋体" w:cs="宋体"/>
          <w:color w:val="000000"/>
          <w:sz w:val="24"/>
          <w:highlight w:val="none"/>
        </w:rPr>
        <w:t xml:space="preserve">。 </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hint="eastAsia" w:ascii="宋体" w:hAnsi="宋体" w:eastAsia="宋体" w:cs="宋体"/>
          <w:color w:val="000000"/>
          <w:sz w:val="24"/>
          <w:highlight w:val="none"/>
          <w:lang w:eastAsia="zh-CN"/>
        </w:rPr>
      </w:pPr>
      <w:r>
        <w:rPr>
          <w:rFonts w:hint="eastAsia" w:ascii="宋体" w:hAnsi="宋体"/>
          <w:color w:val="000000"/>
          <w:sz w:val="24"/>
          <w:highlight w:val="none"/>
        </w:rPr>
        <w:t xml:space="preserve">4、具备履行合同所必需的设备和专业技术能力的证明材料（响应文件中提供《具备履行合同所必需的设备和专业技术能力的书面声明（附证明材料扫描件）》（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5、供应商参加政府采购活动前3年内在经营活动中没有重大违法记录的书面声明（加盖电子签章，格式见《磋商文件》附件）；</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6、供应商</w:t>
      </w:r>
      <w:r>
        <w:rPr>
          <w:rFonts w:ascii="宋体" w:hAnsi="宋体" w:cs="宋体"/>
          <w:color w:val="000000"/>
          <w:sz w:val="24"/>
          <w:highlight w:val="none"/>
        </w:rPr>
        <w:t xml:space="preserve">不是为本采购项目提供整体设计、规范编制或者项目管理、监理、检测等服务的供应商的书面声明。（加盖电子签章，格式见《磋商文件》附件）。</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单位负责人为同一人或者存在直接控股、管理关系的不同供应商，不得参加同一合同项下的政府采购活动（加盖电子签章，格式见《磋商文件》附件）。</w:t>
      </w:r>
      <w:r/>
    </w:p>
    <w:p>
      <w:pPr>
        <w:ind w:right="-334"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ascii="宋体" w:hAnsi="宋体"/>
          <w:b/>
          <w:color w:val="000000"/>
          <w:sz w:val="24"/>
          <w:highlight w:val="none"/>
        </w:rPr>
      </w:pPr>
      <w:r>
        <w:rPr>
          <w:rFonts w:ascii="宋体" w:hAnsi="宋体"/>
          <w:b/>
          <w:color w:val="000000"/>
          <w:sz w:val="24"/>
          <w:highlight w:val="none"/>
        </w:rPr>
        <w:t xml:space="preserve">注：中小微企业，应当同时符合以下条件：</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630" w:right="-334"/>
        <w:spacing w:line="360" w:lineRule="auto"/>
        <w:widowControl/>
        <w:rPr>
          <w:rFonts w:ascii="宋体" w:hAnsi="宋体"/>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、本项目的特定资格要求:</w:t>
      </w:r>
      <w:r/>
    </w:p>
    <w:p>
      <w:pPr>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①即供应商须具备市政公用工程施工总承包叁级（含）以上资质，并具有有效的安全生产许可证（提供原件扫描件并加盖电子签章）；</w:t>
      </w:r>
      <w:r/>
    </w:p>
    <w:p>
      <w:pPr>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②供应商拟选派项目负责人具备市政公用工程专业</w:t>
      </w: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级（含）以上注册建造师资格证书及具有有效安全生产考核合格证B证且无在建工程的承诺书(承诺书格式自拟，其余提供原件扫描件并加盖电子签章）。</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（三）符合条件（必须提供，否则响应无效）</w:t>
      </w:r>
      <w:r/>
    </w:p>
    <w:p>
      <w:pPr>
        <w:ind w:firstLine="482"/>
        <w:jc w:val="left"/>
        <w:spacing w:line="360" w:lineRule="auto"/>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1、磋商报价表（</w:t>
      </w:r>
      <w:r>
        <w:rPr>
          <w:rFonts w:hint="eastAsia" w:ascii="宋体" w:hAnsi="宋体"/>
          <w:color w:val="000000"/>
          <w:sz w:val="24"/>
          <w:highlight w:val="none"/>
          <w:lang w:eastAsia="zh-CN"/>
        </w:rPr>
        <w:t xml:space="preserve">加盖</w:t>
      </w:r>
      <w:r>
        <w:rPr>
          <w:rFonts w:hint="eastAsia" w:ascii="宋体" w:hAnsi="宋体"/>
          <w:color w:val="000000"/>
          <w:sz w:val="24"/>
          <w:highlight w:val="none"/>
        </w:rPr>
        <w:t xml:space="preserve">电子签章，格式见《磋商文件》附件）</w:t>
      </w:r>
      <w:r>
        <w:rPr>
          <w:rFonts w:hint="eastAsia" w:ascii="宋体" w:hAnsi="宋体"/>
          <w:color w:val="000000"/>
          <w:sz w:val="24"/>
          <w:highlight w:val="none"/>
          <w:lang w:eastAsia="zh-CN"/>
        </w:rPr>
        <w:t xml:space="preserve">；</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项目人员配备表（</w:t>
      </w:r>
      <w:r>
        <w:rPr>
          <w:rFonts w:hint="eastAsia" w:ascii="宋体" w:hAnsi="宋体"/>
          <w:color w:val="000000"/>
          <w:sz w:val="24"/>
          <w:highlight w:val="none"/>
          <w:lang w:eastAsia="zh-CN"/>
        </w:rPr>
        <w:t xml:space="preserve">加盖</w:t>
      </w:r>
      <w:r>
        <w:rPr>
          <w:rFonts w:hint="eastAsia" w:ascii="宋体" w:hAnsi="宋体"/>
          <w:color w:val="000000"/>
          <w:sz w:val="24"/>
          <w:highlight w:val="none"/>
        </w:rPr>
        <w:t xml:space="preserve">电子签章，项目人员配备表</w:t>
      </w:r>
      <w:r>
        <w:rPr>
          <w:rFonts w:hint="eastAsia" w:ascii="宋体" w:hAnsi="宋体"/>
          <w:color w:val="000000"/>
          <w:sz w:val="24"/>
          <w:highlight w:val="none"/>
          <w:lang w:eastAsia="zh-CN"/>
        </w:rPr>
        <w:t xml:space="preserve">、</w:t>
      </w:r>
      <w:r>
        <w:rPr>
          <w:rFonts w:hint="eastAsia" w:ascii="宋体" w:hAnsi="宋体" w:cs="宋体"/>
          <w:bCs/>
          <w:color w:val="auto"/>
          <w:sz w:val="24"/>
          <w:highlight w:val="none"/>
        </w:rPr>
        <w:t xml:space="preserve">主要项目人员的简历</w:t>
      </w:r>
      <w:r>
        <w:rPr>
          <w:rFonts w:hint="eastAsia" w:ascii="宋体" w:hAnsi="宋体" w:cs="宋体"/>
          <w:bCs/>
          <w:color w:val="auto"/>
          <w:sz w:val="24"/>
          <w:highlight w:val="none"/>
          <w:lang w:val="en-US" w:eastAsia="zh-CN"/>
        </w:rPr>
        <w:t xml:space="preserve">表</w:t>
      </w:r>
      <w:r>
        <w:rPr>
          <w:rFonts w:hint="eastAsia" w:ascii="宋体" w:hAnsi="宋体"/>
          <w:color w:val="000000"/>
          <w:sz w:val="24"/>
          <w:highlight w:val="none"/>
        </w:rPr>
        <w:t xml:space="preserve">格式自拟，具体要求详见</w:t>
      </w:r>
      <w:r>
        <w:rPr>
          <w:rFonts w:ascii="宋体" w:hAnsi="宋体"/>
          <w:color w:val="000000"/>
          <w:sz w:val="24"/>
          <w:highlight w:val="none"/>
        </w:rPr>
        <w:t xml:space="preserve">附件：2、《项目要求（采购需求）》</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、完成项目所必须的设备证明资料（</w:t>
      </w:r>
      <w:r>
        <w:rPr>
          <w:rFonts w:hint="eastAsia" w:ascii="宋体" w:hAnsi="宋体"/>
          <w:color w:val="000000"/>
          <w:sz w:val="24"/>
          <w:highlight w:val="none"/>
          <w:lang w:eastAsia="zh-CN"/>
        </w:rPr>
        <w:t xml:space="preserve">加盖</w:t>
      </w:r>
      <w:r>
        <w:rPr>
          <w:rFonts w:hint="eastAsia" w:ascii="宋体" w:hAnsi="宋体"/>
          <w:color w:val="000000"/>
          <w:sz w:val="24"/>
          <w:highlight w:val="none"/>
        </w:rPr>
        <w:t xml:space="preserve">电子签章，</w:t>
      </w:r>
      <w:r>
        <w:rPr>
          <w:rFonts w:ascii="宋体" w:hAnsi="宋体"/>
          <w:color w:val="000000"/>
          <w:sz w:val="24"/>
          <w:highlight w:val="none"/>
        </w:rPr>
        <w:t xml:space="preserve">格式见《磋商文件》附件）</w:t>
      </w:r>
      <w:r>
        <w:rPr>
          <w:rFonts w:hint="eastAsia" w:ascii="宋体" w:hAnsi="宋体"/>
          <w:color w:val="000000"/>
          <w:sz w:val="24"/>
          <w:highlight w:val="none"/>
        </w:rPr>
        <w:t xml:space="preserve">；</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《供应商按时进场书面声明》</w:t>
      </w:r>
      <w:r>
        <w:rPr>
          <w:rFonts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加盖</w:t>
      </w:r>
      <w:r>
        <w:rPr>
          <w:rFonts w:ascii="宋体" w:hAnsi="宋体" w:eastAsia="宋体" w:cs="Times New Roman"/>
          <w:color w:val="auto"/>
          <w:sz w:val="24"/>
          <w:highlight w:val="none"/>
        </w:rPr>
        <w:t xml:space="preserve">电子签章，格式见《磋商文件》附件）</w:t>
      </w:r>
      <w:r>
        <w:rPr>
          <w:rFonts w:hint="eastAsia" w:ascii="宋体" w:hAnsi="宋体" w:eastAsia="宋体" w:cs="Times New Roman"/>
          <w:color w:val="auto"/>
          <w:sz w:val="24"/>
          <w:highlight w:val="none"/>
        </w:rPr>
        <w:t xml:space="preserve">；</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bookmarkStart w:id="0" w:name="OLE_LINK9"/>
      <w:r>
        <w:rPr>
          <w:rFonts w:hint="eastAsia" w:ascii="宋体" w:hAnsi="宋体" w:eastAsia="宋体" w:cs="Times New Roman"/>
          <w:color w:val="000000"/>
          <w:sz w:val="24"/>
          <w:highlight w:val="none"/>
        </w:rPr>
        <w:t xml:space="preserve">《授权委托书及法定代表人身份证明书》。</w:t>
      </w:r>
      <w:bookmarkEnd w:id="0"/>
      <w:r>
        <w:rPr>
          <w:rFonts w:hint="eastAsia" w:ascii="宋体" w:hAnsi="宋体" w:eastAsia="宋体" w:cs="Times New Roman"/>
          <w:color w:val="000000"/>
          <w:sz w:val="24"/>
          <w:highlight w:val="none"/>
        </w:rPr>
        <w:t xml:space="preserve">（如法定代表人本人参与投标，则只需要提供《法定代表人身份证明书》）</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加盖</w:t>
      </w:r>
      <w:r>
        <w:rPr>
          <w:rFonts w:ascii="宋体" w:hAnsi="宋体" w:eastAsia="宋体" w:cs="Times New Roman"/>
          <w:color w:val="000000"/>
          <w:sz w:val="24"/>
          <w:highlight w:val="none"/>
        </w:rPr>
        <w:t xml:space="preserve">电子签章，格式见《磋商文件》附件）</w:t>
      </w:r>
      <w:r>
        <w:rPr>
          <w:rFonts w:hint="eastAsia" w:ascii="宋体" w:hAnsi="宋体" w:eastAsia="宋体" w:cs="Times New Roman"/>
          <w:color w:val="000000"/>
          <w:sz w:val="24"/>
          <w:highlight w:val="none"/>
        </w:rPr>
        <w:t xml:space="preserve">；</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ascii="宋体" w:hAnsi="宋体"/>
          <w:color w:val="000000"/>
          <w:sz w:val="24"/>
          <w:highlight w:val="none"/>
        </w:rPr>
        <w:t xml:space="preserve">偏离表（</w:t>
      </w:r>
      <w:r>
        <w:rPr>
          <w:rFonts w:hint="eastAsia" w:ascii="宋体" w:hAnsi="宋体"/>
          <w:color w:val="000000"/>
          <w:sz w:val="24"/>
          <w:highlight w:val="none"/>
          <w:lang w:eastAsia="zh-CN"/>
        </w:rPr>
        <w:t xml:space="preserve">加盖</w:t>
      </w:r>
      <w:r>
        <w:rPr>
          <w:rFonts w:ascii="宋体" w:hAnsi="宋体"/>
          <w:color w:val="000000"/>
          <w:sz w:val="24"/>
          <w:highlight w:val="none"/>
        </w:rPr>
        <w:t xml:space="preserve">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ascii="宋体" w:hAnsi="宋体"/>
          <w:color w:val="000000"/>
          <w:sz w:val="24"/>
          <w:highlight w:val="none"/>
        </w:rPr>
        <w:t xml:space="preserve">承诺书（</w:t>
      </w:r>
      <w:r>
        <w:rPr>
          <w:rFonts w:hint="eastAsia" w:ascii="宋体" w:hAnsi="宋体"/>
          <w:color w:val="000000"/>
          <w:sz w:val="24"/>
          <w:highlight w:val="none"/>
          <w:lang w:eastAsia="zh-CN"/>
        </w:rPr>
        <w:t xml:space="preserve">加盖</w:t>
      </w:r>
      <w:r>
        <w:rPr>
          <w:rFonts w:ascii="宋体" w:hAnsi="宋体"/>
          <w:color w:val="000000"/>
          <w:sz w:val="24"/>
          <w:highlight w:val="none"/>
        </w:rPr>
        <w:t xml:space="preserve">电子签章，格式见《磋商文件》附件）</w:t>
      </w:r>
      <w:r>
        <w:rPr>
          <w:rFonts w:hint="eastAsia" w:ascii="宋体" w:hAnsi="宋体"/>
          <w:color w:val="000000"/>
          <w:sz w:val="24"/>
          <w:highlight w:val="none"/>
        </w:rPr>
        <w:t xml:space="preserve">；</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（四）综合评审评分项</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、业绩（要求见《磋商文件》附件1、《评分细则》）；</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2、技术部分</w:t>
      </w:r>
      <w:r>
        <w:rPr>
          <w:rFonts w:ascii="宋体" w:hAnsi="宋体"/>
          <w:color w:val="000000"/>
          <w:sz w:val="24"/>
          <w:highlight w:val="none"/>
        </w:rPr>
        <w:t xml:space="preserve">（要求见《磋商文件》附件1、《评分细则》及附件：2、《项目要求（采购需求）》）；</w:t>
      </w:r>
      <w:r/>
    </w:p>
    <w:p>
      <w:pPr>
        <w:ind w:firstLine="480"/>
        <w:jc w:val="left"/>
        <w:spacing w:line="360" w:lineRule="auto"/>
        <w:widowControl/>
        <w:rPr>
          <w:rFonts w:ascii="Times New Roman" w:hAnsi="Times New Roman"/>
          <w:sz w:val="20"/>
          <w:szCs w:val="20"/>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、评分细则中评分得分需提供的相关证明文件扫描件或供应商认为需要提供的其他资料扫描件。</w:t>
      </w:r>
      <w:r/>
    </w:p>
    <w:p>
      <w:pPr>
        <w:pStyle w:val="906"/>
        <w:spacing w:line="360" w:lineRule="auto"/>
        <w:rPr>
          <w:rFonts w:ascii="宋体" w:hAnsi="宋体"/>
          <w:b/>
          <w:color w:val="000000"/>
          <w:sz w:val="24"/>
          <w:highlight w:val="none"/>
        </w:rPr>
      </w:pPr>
      <w:r>
        <w:rPr>
          <w:rFonts w:ascii="宋体" w:hAnsi="宋体"/>
          <w:b/>
          <w:color w:val="000000"/>
          <w:sz w:val="24"/>
          <w:highlight w:val="none"/>
        </w:rPr>
        <w:t xml:space="preserve">（五）价格折扣文件格式</w:t>
      </w:r>
      <w:r/>
    </w:p>
    <w:p>
      <w:pPr>
        <w:pStyle w:val="906"/>
        <w:ind w:firstLine="482"/>
        <w:spacing w:line="360" w:lineRule="auto"/>
        <w:rPr>
          <w:rFonts w:ascii="宋体" w:hAnsi="宋体"/>
          <w:bCs/>
          <w:color w:val="000000"/>
          <w:sz w:val="24"/>
          <w:highlight w:val="none"/>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p>
    <w:p>
      <w:pPr>
        <w:pStyle w:val="906"/>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本项目属于专门面向中小企业采购的项目，评审时不再执行价格评审优惠政策。</w:t>
      </w:r>
      <w:r/>
    </w:p>
    <w:p>
      <w:pPr>
        <w:pStyle w:val="906"/>
        <w:spacing w:line="360" w:lineRule="auto"/>
        <w:rPr>
          <w:rFonts w:ascii="宋体" w:hAnsi="宋体"/>
          <w:b/>
          <w:bCs/>
          <w:color w:val="000000"/>
          <w:sz w:val="24"/>
          <w:highlight w:val="none"/>
        </w:rPr>
      </w:pPr>
      <w:r>
        <w:rPr>
          <w:rFonts w:ascii="宋体" w:hAnsi="宋体"/>
          <w:b/>
          <w:bCs/>
          <w:color w:val="000000"/>
          <w:sz w:val="24"/>
          <w:highlight w:val="none"/>
        </w:rPr>
        <w:t xml:space="preserve">（六）提交的首次响应文件的密封、签署、盖章要求：</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1、密封（加密）要求：</w:t>
      </w:r>
      <w:r/>
    </w:p>
    <w:p>
      <w:pPr>
        <w:pStyle w:val="906"/>
        <w:ind w:firstLine="480"/>
        <w:spacing w:line="360" w:lineRule="auto"/>
        <w:rPr>
          <w:rFonts w:ascii="宋体" w:hAnsi="宋体"/>
          <w:sz w:val="24"/>
          <w:highlight w:val="none"/>
        </w:rPr>
      </w:pPr>
      <w:r>
        <w:rPr>
          <w:rFonts w:ascii="宋体" w:hAnsi="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6"/>
        <w:ind w:firstLine="480"/>
        <w:spacing w:line="360" w:lineRule="auto"/>
        <w:rPr>
          <w:rFonts w:ascii="宋体" w:hAnsi="宋体"/>
          <w:sz w:val="24"/>
          <w:highlight w:val="none"/>
        </w:rPr>
      </w:pPr>
      <w:r>
        <w:rPr>
          <w:rFonts w:ascii="宋体" w:hAnsi="宋体"/>
          <w:sz w:val="24"/>
          <w:highlight w:val="none"/>
        </w:rPr>
        <w:t xml:space="preserve">2、签署要求：</w:t>
      </w:r>
      <w:r>
        <w:rPr>
          <w:rFonts w:hint="eastAsia" w:ascii="宋体" w:hAnsi="宋体"/>
          <w:b/>
          <w:bCs/>
          <w:sz w:val="24"/>
          <w:highlight w:val="none"/>
        </w:rPr>
        <w:t xml:space="preserve">特别提醒：竞争性磋商文件中如需“被授权代表签字或盖章”，供应商可打印成文档，签字或盖章后再扫描上传，最后再电子签章。</w:t>
      </w:r>
      <w:r>
        <w:rPr>
          <w:rFonts w:ascii="宋体" w:hAnsi="宋体"/>
          <w:sz w:val="24"/>
          <w:highlight w:val="none"/>
        </w:rPr>
        <w:t xml:space="preserve">见《磋商文件》第九章附件中相关格式要求。</w:t>
      </w:r>
      <w:r/>
    </w:p>
    <w:p>
      <w:pPr>
        <w:pStyle w:val="906"/>
        <w:ind w:firstLine="480"/>
        <w:spacing w:line="360" w:lineRule="auto"/>
        <w:rPr>
          <w:rFonts w:ascii="宋体" w:hAnsi="宋体"/>
          <w:sz w:val="24"/>
          <w:highlight w:val="none"/>
        </w:rPr>
      </w:pPr>
      <w:r>
        <w:rPr>
          <w:rFonts w:ascii="宋体" w:hAnsi="宋体"/>
          <w:sz w:val="24"/>
          <w:highlight w:val="none"/>
        </w:rPr>
        <w:t xml:space="preserve">3、盖章要求：见《磋商文件》第九章附件中相关格式要求。供应商须通过“苏采云”系统提供的政府采购客户端工具（使用“CA数字证书”）加盖电子签章。</w:t>
      </w:r>
      <w:r/>
    </w:p>
    <w:p>
      <w:pPr>
        <w:pStyle w:val="906"/>
        <w:spacing w:line="360" w:lineRule="auto"/>
        <w:rPr>
          <w:rFonts w:ascii="宋体" w:hAnsi="宋体"/>
          <w:b/>
          <w:bCs/>
          <w:sz w:val="24"/>
          <w:highlight w:val="none"/>
        </w:rPr>
      </w:pPr>
      <w:r>
        <w:rPr>
          <w:rFonts w:ascii="宋体" w:hAnsi="宋体"/>
          <w:b/>
          <w:bCs/>
          <w:sz w:val="24"/>
          <w:highlight w:val="none"/>
        </w:rPr>
        <w:t xml:space="preserve">（七）通过“苏采云”系统提交政府采购客户端工具导出加密的响应文件（后缀名为zip）。响应文件不得超过</w:t>
      </w:r>
      <w:r>
        <w:rPr>
          <w:rFonts w:hint="eastAsia" w:ascii="宋体" w:hAnsi="宋体"/>
          <w:b/>
          <w:bCs/>
          <w:sz w:val="24"/>
          <w:highlight w:val="none"/>
        </w:rPr>
        <w:t xml:space="preserve">150M</w:t>
      </w:r>
      <w:r>
        <w:rPr>
          <w:rFonts w:ascii="宋体" w:hAnsi="宋体"/>
          <w:b/>
          <w:bCs/>
          <w:sz w:val="24"/>
          <w:highlight w:val="none"/>
        </w:rPr>
        <w:t xml:space="preserve">！ </w:t>
      </w:r>
      <w:r/>
    </w:p>
    <w:p>
      <w:pPr>
        <w:pStyle w:val="906"/>
        <w:ind w:firstLine="497"/>
        <w:spacing w:line="360" w:lineRule="auto"/>
        <w:rPr>
          <w:rFonts w:ascii="宋体" w:hAnsi="宋体"/>
          <w:sz w:val="24"/>
          <w:highlight w:val="none"/>
        </w:rPr>
      </w:pPr>
      <w:r>
        <w:rPr>
          <w:rFonts w:ascii="宋体" w:hAnsi="宋体"/>
          <w:sz w:val="24"/>
          <w:highlight w:val="none"/>
        </w:rPr>
        <w:t xml:space="preserve">注：</w:t>
      </w:r>
      <w:r/>
    </w:p>
    <w:p>
      <w:pPr>
        <w:pStyle w:val="906"/>
        <w:ind w:firstLine="497"/>
        <w:spacing w:line="360" w:lineRule="auto"/>
        <w:rPr>
          <w:rFonts w:ascii="宋体" w:hAnsi="宋体"/>
          <w:sz w:val="24"/>
          <w:highlight w:val="none"/>
        </w:rPr>
      </w:pPr>
      <w:r>
        <w:rPr>
          <w:rFonts w:ascii="宋体" w:hAnsi="宋体"/>
          <w:sz w:val="24"/>
          <w:highlight w:val="none"/>
        </w:rPr>
        <w:t xml:space="preserve">1、供应商应当按照《磋商文件》的要求编制响应文件，并对其提交的响应文件的真实性、合法性承担法律责任。</w:t>
      </w:r>
      <w:r/>
    </w:p>
    <w:p>
      <w:pPr>
        <w:pStyle w:val="906"/>
        <w:ind w:firstLine="480"/>
        <w:jc w:val="left"/>
        <w:spacing w:line="360" w:lineRule="auto"/>
        <w:rPr>
          <w:rFonts w:ascii="宋体" w:hAnsi="宋体"/>
          <w:sz w:val="24"/>
          <w:highlight w:val="none"/>
        </w:rPr>
      </w:pPr>
      <w:r>
        <w:rPr>
          <w:rFonts w:ascii="宋体" w:hAnsi="宋体"/>
          <w:color w:val="000000"/>
          <w:sz w:val="24"/>
          <w:highlight w:val="none"/>
        </w:rPr>
        <w:t xml:space="preserve">2、采购人索取成交供应商的响应文件，须在双方签订政府采购合同后，由采购代理机构提供给采购人。</w:t>
      </w:r>
      <w:r/>
    </w:p>
    <w:p>
      <w:pPr>
        <w:pStyle w:val="906"/>
        <w:ind w:firstLine="478"/>
        <w:jc w:val="center"/>
        <w:spacing w:line="360" w:lineRule="auto"/>
        <w:rPr>
          <w:rFonts w:ascii="宋体" w:hAnsi="宋体"/>
          <w:b/>
          <w:bCs/>
          <w:sz w:val="24"/>
          <w:highlight w:val="none"/>
        </w:rPr>
      </w:pPr>
      <w:r>
        <w:rPr>
          <w:rFonts w:ascii="宋体" w:hAnsi="宋体"/>
          <w:b/>
          <w:bCs/>
          <w:sz w:val="24"/>
          <w:highlight w:val="none"/>
        </w:rPr>
        <w:t xml:space="preserve">第四章 磋商相关说明</w:t>
      </w:r>
      <w:r/>
    </w:p>
    <w:p>
      <w:pPr>
        <w:pStyle w:val="906"/>
        <w:spacing w:line="360" w:lineRule="auto"/>
        <w:rPr>
          <w:rFonts w:ascii="宋体" w:hAnsi="宋体"/>
          <w:b/>
          <w:bCs/>
          <w:sz w:val="24"/>
          <w:highlight w:val="none"/>
        </w:rPr>
      </w:pPr>
      <w:r>
        <w:rPr>
          <w:rFonts w:ascii="宋体" w:hAnsi="宋体"/>
          <w:b/>
          <w:bCs/>
          <w:sz w:val="24"/>
          <w:highlight w:val="none"/>
        </w:rPr>
        <w:t xml:space="preserve">十四、磋商相关说明</w:t>
      </w:r>
      <w:r/>
    </w:p>
    <w:p>
      <w:pPr>
        <w:pStyle w:val="906"/>
        <w:spacing w:line="360" w:lineRule="auto"/>
        <w:rPr>
          <w:rFonts w:ascii="宋体" w:hAnsi="宋体"/>
          <w:b/>
          <w:bCs/>
          <w:sz w:val="24"/>
          <w:highlight w:val="none"/>
        </w:rPr>
      </w:pPr>
      <w:r>
        <w:rPr>
          <w:rFonts w:ascii="宋体" w:hAnsi="宋体"/>
          <w:b/>
          <w:bCs/>
          <w:sz w:val="24"/>
          <w:highlight w:val="none"/>
        </w:rPr>
        <w:t xml:space="preserve">（一）磋商要求</w:t>
      </w:r>
      <w:r/>
    </w:p>
    <w:p>
      <w:pPr>
        <w:pStyle w:val="906"/>
        <w:ind w:firstLine="480"/>
        <w:spacing w:line="360" w:lineRule="auto"/>
        <w:rPr>
          <w:rFonts w:ascii="宋体" w:hAnsi="宋体"/>
          <w:sz w:val="24"/>
          <w:highlight w:val="none"/>
        </w:rPr>
      </w:pPr>
      <w:r>
        <w:rPr>
          <w:rFonts w:hint="eastAsia" w:ascii="宋体" w:hAnsi="宋体"/>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906"/>
        <w:ind w:firstLine="480"/>
        <w:spacing w:line="360" w:lineRule="auto"/>
        <w:rPr>
          <w:rFonts w:ascii="宋体" w:hAnsi="宋体"/>
          <w:sz w:val="24"/>
          <w:highlight w:val="none"/>
        </w:rPr>
      </w:pPr>
      <w:r>
        <w:rPr>
          <w:rFonts w:hint="eastAsia" w:ascii="宋体" w:hAnsi="宋体"/>
          <w:sz w:val="24"/>
          <w:highlight w:val="none"/>
        </w:rPr>
        <w:t xml:space="preserve">2.供应商可通过CA数字证书，在首次响应文件开启时间后，使用CA数字证书在规定时间内解密各自响应文件。</w:t>
      </w:r>
      <w:r/>
    </w:p>
    <w:p>
      <w:pPr>
        <w:pStyle w:val="906"/>
        <w:ind w:firstLine="480"/>
        <w:spacing w:line="360" w:lineRule="auto"/>
        <w:rPr>
          <w:rFonts w:ascii="宋体" w:hAnsi="宋体"/>
          <w:sz w:val="24"/>
          <w:highlight w:val="none"/>
        </w:rPr>
      </w:pPr>
      <w:r>
        <w:rPr>
          <w:rFonts w:hint="eastAsia" w:ascii="宋体" w:hAnsi="宋体"/>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06"/>
        <w:ind w:firstLine="480"/>
        <w:spacing w:line="360" w:lineRule="auto"/>
        <w:rPr>
          <w:rFonts w:ascii="宋体" w:hAnsi="宋体"/>
          <w:sz w:val="24"/>
          <w:highlight w:val="none"/>
        </w:rPr>
      </w:pPr>
      <w:r>
        <w:rPr>
          <w:rFonts w:hint="eastAsia" w:ascii="宋体" w:hAnsi="宋体"/>
          <w:sz w:val="24"/>
          <w:highlight w:val="none"/>
        </w:rPr>
        <w:t xml:space="preserve">4.磋商顺序按照电子标书解密先后时间进行，解密时间相同的，不分先后顺序。</w:t>
      </w:r>
      <w:r/>
    </w:p>
    <w:p>
      <w:pPr>
        <w:pStyle w:val="906"/>
        <w:ind w:firstLine="480"/>
        <w:spacing w:line="360" w:lineRule="auto"/>
        <w:rPr>
          <w:rFonts w:hint="eastAsia" w:ascii="宋体" w:hAnsi="宋体"/>
          <w:b/>
          <w:bCs/>
          <w:sz w:val="24"/>
          <w:highlight w:val="none"/>
        </w:rPr>
      </w:pPr>
      <w:r>
        <w:rPr>
          <w:rFonts w:hint="eastAsia" w:ascii="宋体" w:hAnsi="宋体"/>
          <w:sz w:val="24"/>
          <w:highlight w:val="none"/>
        </w:rPr>
        <w:t xml:space="preserve">5.磋商方式：</w:t>
      </w:r>
      <w:r>
        <w:rPr>
          <w:rFonts w:hint="eastAsia" w:ascii="宋体" w:hAnsi="宋体"/>
          <w:b/>
          <w:bCs/>
          <w:sz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实施政府采购异常低价审查的有关要求：</w:t>
      </w:r>
      <w:r/>
    </w:p>
    <w:p>
      <w:pPr>
        <w:pStyle w:val="906"/>
        <w:ind w:firstLine="79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评审中出现下列情形之一的，评审（评标）委员会应当启动异常低价投标（响应）审查程序：</w:t>
      </w:r>
      <w:r/>
    </w:p>
    <w:p>
      <w:pPr>
        <w:pStyle w:val="906"/>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906"/>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906"/>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highlight w:val="none"/>
        </w:rPr>
        <w:br w:type="textWrapping" w:clear="all"/>
      </w:r>
      <w:r>
        <w:rPr>
          <w:rFonts w:hint="eastAsia" w:ascii="宋体" w:hAnsi="宋体"/>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3"/>
        <w:ind w:firstLine="480"/>
        <w:jc w:val="both"/>
        <w:spacing w:before="0" w:beforeAutospacing="0" w:after="0" w:afterAutospacing="0" w:line="360" w:lineRule="auto"/>
        <w:rPr>
          <w:rFonts w:hint="eastAsia" w:ascii="宋体" w:hAnsi="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13"/>
        <w:ind w:firstLine="480"/>
        <w:jc w:val="both"/>
        <w:spacing w:before="0" w:beforeAutospacing="0" w:after="0" w:afterAutospacing="0" w:line="360" w:lineRule="auto"/>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6"/>
        <w:ind w:firstLine="480"/>
        <w:spacing w:line="360" w:lineRule="auto"/>
        <w:rPr>
          <w:rFonts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.未在规定时间内进行答疑澄清的，视同放弃澄清。</w:t>
      </w:r>
      <w:r/>
    </w:p>
    <w:p>
      <w:pPr>
        <w:pStyle w:val="906"/>
        <w:ind w:firstLine="480"/>
        <w:spacing w:line="360" w:lineRule="auto"/>
        <w:rPr>
          <w:rFonts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w:t>
      </w:r>
      <w:r>
        <w:rPr>
          <w:rFonts w:hint="eastAsia" w:ascii="宋体" w:hAnsi="宋体"/>
          <w:b/>
          <w:bCs/>
          <w:sz w:val="24"/>
          <w:highlight w:val="none"/>
        </w:rPr>
        <w:t xml:space="preserve">未在规定时间内进行报价的，视为响应无效。</w:t>
      </w:r>
      <w:r/>
    </w:p>
    <w:p>
      <w:pPr>
        <w:pStyle w:val="906"/>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.被邀请参与磋商的供应商如未按上述磋商要求执行，视同放弃磋商的权利。</w:t>
      </w:r>
      <w:r/>
    </w:p>
    <w:p>
      <w:pPr>
        <w:pStyle w:val="906"/>
        <w:ind w:firstLine="480"/>
        <w:spacing w:line="360" w:lineRule="auto"/>
        <w:rPr>
          <w:rFonts w:ascii="宋体" w:hAnsi="宋体"/>
          <w:sz w:val="24"/>
          <w:highlight w:val="none"/>
        </w:rPr>
      </w:pPr>
      <w:r>
        <w:rPr>
          <w:rFonts w:ascii="宋体" w:hAnsi="宋体"/>
          <w:sz w:val="24"/>
          <w:highlight w:val="none"/>
        </w:rPr>
        <w:t xml:space="preserve">（二） 查询及使用供应商信用记录</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1.由采购人查询信用信息。</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2、查询渠道包括：</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（1）“信用中国”网（www.creditchina.gov.cn）；</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（2）“中国政府采购”网（www.ccgp.gov.cn）；</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（3）“信用江苏”网（www.jscredit.gov.cn）；</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（4）“信用中国（江苏徐州）”网（ </w:t>
      </w:r>
      <w:r>
        <w:rPr>
          <w:highlight w:val="none"/>
        </w:rPr>
        <w:fldChar w:fldCharType="begin"/>
      </w:r>
      <w:r>
        <w:rPr>
          <w:highlight w:val="none"/>
        </w:rPr>
        <w:instrText xml:space="preserve"> HYPERLINK "http://www.xuzhoucredit.gov.cn/" </w:instrText>
      </w:r>
      <w:r>
        <w:rPr>
          <w:highlight w:val="none"/>
        </w:rPr>
        <w:fldChar w:fldCharType="separate"/>
      </w:r>
      <w:r>
        <w:rPr>
          <w:rFonts w:hint="eastAsia" w:ascii="宋体" w:hAnsi="宋体"/>
          <w:sz w:val="24"/>
          <w:szCs w:val="20"/>
          <w:highlight w:val="none"/>
        </w:rPr>
        <w:t xml:space="preserve">http://www.xuzhoucredit.gov.cn</w:t>
      </w:r>
      <w:r>
        <w:rPr>
          <w:rFonts w:hint="eastAsia" w:ascii="宋体" w:hAnsi="宋体"/>
          <w:sz w:val="24"/>
          <w:szCs w:val="20"/>
          <w:highlight w:val="none"/>
        </w:rPr>
        <w:fldChar w:fldCharType="end"/>
      </w:r>
      <w:r>
        <w:rPr>
          <w:rFonts w:hint="eastAsia" w:ascii="宋体" w:hAnsi="宋体"/>
          <w:sz w:val="24"/>
          <w:szCs w:val="20"/>
          <w:highlight w:val="none"/>
        </w:rPr>
        <w:t xml:space="preserve">）；</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3、截止时点（查询环节）：首次响应文件开启后资格审查结束前。</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4、信用信息查询记录和证据留存的具体方式：网页截屏打印，与其他采购文件一并保存。</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5.信用信息的使用规则：</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p>
      <w:pPr>
        <w:ind w:firstLine="480"/>
        <w:jc w:val="left"/>
        <w:spacing w:line="360" w:lineRule="auto"/>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十五、评审程序</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磋商小组在阅读完所有磋商供应商的响应文件后，集中与单一供应商代表分别就技术参数等技术问题及价格和售后服务等内容进行磋商。</w:t>
      </w:r>
      <w:r/>
    </w:p>
    <w:p>
      <w:pPr>
        <w:pStyle w:val="906"/>
        <w:ind w:firstLine="480"/>
        <w:spacing w:line="360" w:lineRule="auto"/>
        <w:rPr>
          <w:highlight w:val="none"/>
        </w:rPr>
      </w:pPr>
      <w:r>
        <w:rPr>
          <w:rFonts w:hint="eastAsia"/>
          <w:color w:val="000000"/>
          <w:sz w:val="24"/>
          <w:highlight w:val="none"/>
        </w:rPr>
        <w:t xml:space="preserve"> </w:t>
      </w:r>
      <w:r>
        <w:rPr>
          <w:rFonts w:hint="eastAsia" w:ascii="宋体" w:hAnsi="宋体"/>
          <w:color w:val="000000"/>
          <w:sz w:val="24"/>
          <w:highlight w:val="none"/>
        </w:rPr>
        <w:t xml:space="preserve">磋商结束后，磋商小组应当要求所有参加磋商的供应商在规定时间内进行最后报价。供应商可按照磋商小组的要求在磋商现场</w:t>
      </w:r>
      <w:r>
        <w:rPr>
          <w:rFonts w:hint="eastAsia"/>
          <w:color w:val="000000"/>
          <w:sz w:val="24"/>
          <w:highlight w:val="none"/>
        </w:rPr>
        <w:t xml:space="preserve">（</w:t>
      </w:r>
      <w:r>
        <w:rPr>
          <w:rFonts w:hint="eastAsia"/>
          <w:b/>
          <w:bCs/>
          <w:color w:val="000000"/>
          <w:sz w:val="24"/>
          <w:highlight w:val="none"/>
        </w:rPr>
        <w:t xml:space="preserve">即“苏采云”系统</w:t>
      </w:r>
      <w:r>
        <w:rPr>
          <w:rFonts w:hint="eastAsia" w:ascii="宋体" w:hAnsi="宋体"/>
          <w:b/>
          <w:bCs/>
          <w:color w:val="000000"/>
          <w:sz w:val="24"/>
          <w:highlight w:val="none"/>
        </w:rPr>
        <w:t xml:space="preserve">开标大厅</w:t>
      </w:r>
      <w:r>
        <w:rPr>
          <w:rFonts w:hint="eastAsia"/>
          <w:b/>
          <w:bCs/>
          <w:color w:val="000000"/>
          <w:sz w:val="24"/>
          <w:highlight w:val="none"/>
        </w:rPr>
        <w:t xml:space="preserve">中</w:t>
      </w:r>
      <w:r>
        <w:rPr>
          <w:rFonts w:hint="eastAsia"/>
          <w:color w:val="000000"/>
          <w:sz w:val="24"/>
          <w:highlight w:val="none"/>
        </w:rPr>
        <w:t xml:space="preserve">）</w:t>
      </w:r>
      <w:r>
        <w:rPr>
          <w:rFonts w:hint="eastAsia" w:ascii="宋体" w:hAnsi="宋体"/>
          <w:color w:val="000000"/>
          <w:sz w:val="24"/>
          <w:highlight w:val="none"/>
        </w:rPr>
        <w:t xml:space="preserve">进行不少于两次的报价</w:t>
      </w:r>
      <w:r>
        <w:rPr>
          <w:rFonts w:hint="eastAsia"/>
          <w:color w:val="000000"/>
          <w:sz w:val="24"/>
          <w:highlight w:val="none"/>
        </w:rPr>
        <w:t xml:space="preserve">，</w:t>
      </w:r>
      <w:r>
        <w:rPr>
          <w:rFonts w:hint="eastAsia" w:ascii="宋体" w:hAnsi="宋体"/>
          <w:color w:val="000000"/>
          <w:sz w:val="24"/>
          <w:highlight w:val="none"/>
        </w:rPr>
        <w:t xml:space="preserve">首轮报价不公开，本项目二次报价为最后报价。</w:t>
      </w:r>
      <w:r/>
    </w:p>
    <w:p>
      <w:pPr>
        <w:pStyle w:val="906"/>
        <w:ind w:firstLine="480"/>
        <w:spacing w:line="360" w:lineRule="auto"/>
        <w:rPr>
          <w:rFonts w:ascii="Arial" w:hAnsi="Arial" w:eastAsia="Arial" w:cs="Arial"/>
          <w:sz w:val="24"/>
          <w:highlight w:val="none"/>
        </w:rPr>
      </w:pPr>
      <w:r>
        <w:rPr>
          <w:rFonts w:ascii="宋体" w:hAnsi="宋体"/>
          <w:color w:val="000000"/>
          <w:sz w:val="24"/>
          <w:highlight w:val="none"/>
        </w:rPr>
        <w:t xml:space="preserve">磋商小组应当根据综合评分情况，按照评审得分由高到低顺序推荐</w:t>
      </w:r>
      <w:r>
        <w:rPr>
          <w:rFonts w:hint="eastAsia"/>
          <w:color w:val="000000"/>
          <w:sz w:val="24"/>
          <w:highlight w:val="none"/>
        </w:rPr>
        <w:t xml:space="preserve">1</w:t>
      </w:r>
      <w:r>
        <w:rPr>
          <w:rFonts w:hint="eastAsia" w:ascii="宋体" w:hAnsi="宋体"/>
          <w:color w:val="000000"/>
          <w:sz w:val="24"/>
          <w:highlight w:val="none"/>
        </w:rPr>
        <w:t xml:space="preserve">名</w:t>
      </w:r>
      <w:r>
        <w:rPr>
          <w:rFonts w:ascii="宋体" w:hAnsi="宋体"/>
          <w:color w:val="000000"/>
          <w:sz w:val="24"/>
          <w:highlight w:val="none"/>
        </w:rPr>
        <w:t xml:space="preserve">成交候选供应商，并编写评审报告。评审得分相同的，按照最后报价由低到高的顺序推荐。评审得分且最后报价相同的，按照</w:t>
      </w:r>
      <w:r>
        <w:rPr>
          <w:rFonts w:hint="eastAsia" w:ascii="宋体" w:hAnsi="宋体"/>
          <w:color w:val="000000"/>
          <w:sz w:val="24"/>
          <w:highlight w:val="none"/>
        </w:rPr>
        <w:t xml:space="preserve">养护管理实施方案（得分）</w:t>
      </w:r>
      <w:r>
        <w:rPr>
          <w:rFonts w:ascii="宋体" w:hAnsi="宋体"/>
          <w:color w:val="000000"/>
          <w:sz w:val="24"/>
          <w:highlight w:val="none"/>
        </w:rPr>
        <w:t xml:space="preserve">顺序推荐。</w:t>
      </w:r>
      <w:r>
        <w:rPr>
          <w:rFonts w:hint="eastAsia" w:ascii="Arial" w:hAnsi="Arial" w:eastAsia="Arial" w:cs="Arial"/>
          <w:sz w:val="24"/>
          <w:highlight w:val="none"/>
        </w:rPr>
        <w:t xml:space="preserve"> </w:t>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sz w:val="20"/>
          <w:szCs w:val="20"/>
          <w:highlight w:val="none"/>
        </w:rPr>
      </w:pPr>
      <w:r>
        <w:rPr>
          <w:rFonts w:ascii="宋体" w:hAnsi="宋体"/>
          <w:color w:val="000000"/>
          <w:sz w:val="24"/>
          <w:szCs w:val="20"/>
          <w:highlight w:val="none"/>
        </w:rPr>
        <w:t xml:space="preserve">相关内容和要求见：</w:t>
      </w:r>
      <w:r>
        <w:rPr>
          <w:rFonts w:hint="eastAsia" w:ascii="宋体" w:hAnsi="宋体"/>
          <w:color w:val="000000"/>
          <w:sz w:val="24"/>
          <w:szCs w:val="20"/>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06"/>
        <w:ind w:firstLine="478"/>
        <w:spacing w:line="360" w:lineRule="auto"/>
        <w:rPr>
          <w:rFonts w:ascii="宋体" w:hAnsi="宋体"/>
          <w:b/>
          <w:bCs/>
          <w:sz w:val="24"/>
          <w:highlight w:val="none"/>
        </w:rPr>
      </w:pPr>
      <w:r>
        <w:rPr>
          <w:rFonts w:ascii="宋体" w:hAnsi="宋体"/>
          <w:b/>
          <w:bCs/>
          <w:sz w:val="24"/>
          <w:highlight w:val="none"/>
        </w:rPr>
        <w:t xml:space="preserve">十</w:t>
      </w:r>
      <w:r>
        <w:rPr>
          <w:rFonts w:hint="eastAsia" w:ascii="宋体" w:hAnsi="宋体"/>
          <w:b/>
          <w:bCs/>
          <w:sz w:val="24"/>
          <w:highlight w:val="none"/>
        </w:rPr>
        <w:t xml:space="preserve">六</w:t>
      </w:r>
      <w:r>
        <w:rPr>
          <w:rFonts w:ascii="宋体" w:hAnsi="宋体"/>
          <w:b/>
          <w:bCs/>
          <w:sz w:val="24"/>
          <w:highlight w:val="none"/>
        </w:rPr>
        <w:t xml:space="preserve">、评审方法和评审标准</w:t>
      </w:r>
      <w:r/>
    </w:p>
    <w:p>
      <w:pPr>
        <w:pStyle w:val="906"/>
        <w:ind w:firstLine="478"/>
        <w:spacing w:line="360" w:lineRule="auto"/>
        <w:rPr>
          <w:rFonts w:ascii="宋体" w:hAnsi="宋体"/>
          <w:sz w:val="24"/>
          <w:highlight w:val="none"/>
        </w:rPr>
      </w:pPr>
      <w:r>
        <w:rPr>
          <w:rFonts w:ascii="宋体" w:hAnsi="宋体"/>
          <w:sz w:val="24"/>
          <w:highlight w:val="none"/>
        </w:rPr>
        <w:t xml:space="preserve">1、评审方法：综合评分法</w:t>
      </w:r>
      <w:r/>
    </w:p>
    <w:p>
      <w:pPr>
        <w:pStyle w:val="906"/>
        <w:ind w:left="2" w:right="29" w:firstLine="480"/>
        <w:spacing w:line="360" w:lineRule="auto"/>
        <w:rPr>
          <w:rFonts w:ascii="宋体" w:hAnsi="宋体"/>
          <w:sz w:val="24"/>
          <w:highlight w:val="none"/>
        </w:rPr>
      </w:pPr>
      <w:r>
        <w:rPr>
          <w:rFonts w:ascii="宋体" w:hAnsi="宋体"/>
          <w:sz w:val="24"/>
          <w:highlight w:val="none"/>
        </w:rPr>
        <w:t xml:space="preserve">2、评审标准：详见《磋商文件》附件1、《评分细则》。</w:t>
      </w:r>
      <w:r/>
    </w:p>
    <w:p>
      <w:pPr>
        <w:pStyle w:val="906"/>
        <w:ind w:right="29"/>
        <w:spacing w:line="360" w:lineRule="auto"/>
        <w:rPr>
          <w:rFonts w:ascii="宋体" w:hAnsi="宋体"/>
          <w:sz w:val="24"/>
          <w:highlight w:val="none"/>
        </w:rPr>
      </w:pPr>
      <w:r>
        <w:rPr>
          <w:rFonts w:ascii="宋体" w:hAnsi="宋体"/>
          <w:sz w:val="24"/>
          <w:highlight w:val="none"/>
        </w:rPr>
      </w:r>
      <w:r/>
    </w:p>
    <w:p>
      <w:pPr>
        <w:ind w:firstLine="480"/>
        <w:jc w:val="left"/>
        <w:spacing w:line="360" w:lineRule="auto"/>
        <w:widowControl/>
        <w:rPr>
          <w:rFonts w:ascii="宋体" w:hAnsi="宋体" w:cs="宋体"/>
          <w:b/>
          <w:bCs/>
          <w:color w:val="000000"/>
          <w:sz w:val="24"/>
          <w:szCs w:val="20"/>
          <w:highlight w:val="none"/>
        </w:rPr>
      </w:pPr>
      <w:r>
        <w:rPr>
          <w:rFonts w:ascii="宋体" w:hAnsi="宋体"/>
          <w:b/>
          <w:bCs/>
          <w:sz w:val="24"/>
          <w:szCs w:val="20"/>
          <w:highlight w:val="none"/>
        </w:rPr>
        <w:t xml:space="preserve">十</w:t>
      </w:r>
      <w:r>
        <w:rPr>
          <w:rFonts w:hint="eastAsia" w:ascii="宋体" w:hAnsi="宋体"/>
          <w:b/>
          <w:bCs/>
          <w:sz w:val="24"/>
          <w:szCs w:val="20"/>
          <w:highlight w:val="none"/>
        </w:rPr>
        <w:t xml:space="preserve">七</w:t>
      </w:r>
      <w:r>
        <w:rPr>
          <w:rFonts w:ascii="宋体" w:hAnsi="宋体"/>
          <w:b/>
          <w:bCs/>
          <w:sz w:val="24"/>
          <w:szCs w:val="20"/>
          <w:highlight w:val="none"/>
        </w:rPr>
        <w:t xml:space="preserve">、</w:t>
      </w:r>
      <w:r>
        <w:rPr>
          <w:rFonts w:hint="eastAsia" w:ascii="宋体" w:hAnsi="宋体" w:cs="宋体"/>
          <w:b/>
          <w:bCs/>
          <w:color w:val="000000"/>
          <w:sz w:val="24"/>
          <w:szCs w:val="20"/>
          <w:highlight w:val="none"/>
        </w:rPr>
        <w:t xml:space="preserve">有下列情形之一的，其响应无效：</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1、电子响应文件未按规定期限提交的；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2、电子响应文件未按磋商文件要求签章的；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3、供应商未在规定时间内解密电子响应文件的；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4、供应商的法定代表人授权代表，无法定代表人授权委托书的；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5、不具备磋商文件中规定的资格要求；不实质性响应磋商文件的；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6、被列入“信用中国”网站（www.creditchina.gov.cn）失信被执行人、重大税收违法案件当事人名单、政府采购严重违法失信行为记录名单的；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7、响应文件未按磋商文件规定的内容和要求填写的；没有在系统指定位置上传对应文件、材料的；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8、响应文件含有采购人不能接受的附加条件的；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9、不同供应商委托同一单位或者个人办理磋商事宜的；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10、项目磋商报价超过本项目（采购包）预算或最高限价的；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11、投标文件中已标价工程量清单与招标文件规定的甲供材料价格不一致的；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12、投标文件中已标价工程量清单与招标文件明确列出的不可竞争费用项目或费率或计算基础不一致的；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13、投标文件的已标价工程量清单与招标文件提供的工程量清单中的项目编码、项目名称、项目特征、计量单位、工程量不一致的；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15、响应文件内容不全或不符合磋商文件中规定的其它实质性要求的； </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16、供应商资格条件不符合国家有关规定或磋商文件要求的；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17、响应报价低于成本或者高于磋商文件设定的最高限价的；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18、不同供应商的响应文件以及响应文件制作过程出现了评标委员会认为不应当雷同的情况的；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19、以他人的名义投标、串通投标、以行贿手段谋取成交或者以其他弄虚作假方式投标的。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21、法律法规和磋商文件规定的其它无效情形。</w:t>
      </w:r>
      <w:r/>
    </w:p>
    <w:p>
      <w:pPr>
        <w:pStyle w:val="906"/>
        <w:ind w:left="2" w:right="29" w:firstLine="480"/>
        <w:spacing w:line="360" w:lineRule="auto"/>
        <w:rPr>
          <w:rFonts w:ascii="宋体" w:hAnsi="宋体"/>
          <w:sz w:val="24"/>
          <w:highlight w:val="none"/>
        </w:rPr>
      </w:pPr>
      <w:r>
        <w:rPr>
          <w:rFonts w:ascii="宋体" w:hAnsi="宋体"/>
          <w:sz w:val="24"/>
          <w:highlight w:val="none"/>
        </w:rPr>
        <w:t xml:space="preserve">十</w:t>
      </w:r>
      <w:r>
        <w:rPr>
          <w:rFonts w:hint="eastAsia" w:ascii="宋体" w:hAnsi="宋体"/>
          <w:sz w:val="24"/>
          <w:highlight w:val="none"/>
        </w:rPr>
        <w:t xml:space="preserve">八</w:t>
      </w:r>
      <w:r>
        <w:rPr>
          <w:rFonts w:ascii="宋体" w:hAnsi="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ascii="宋体" w:hAnsi="宋体"/>
          <w:sz w:val="24"/>
          <w:highlight w:val="none"/>
        </w:rPr>
      </w:pPr>
      <w:r>
        <w:rPr>
          <w:rFonts w:hint="eastAsia" w:ascii="宋体" w:hAnsi="宋体"/>
          <w:sz w:val="24"/>
          <w:highlight w:val="none"/>
        </w:rPr>
        <w:t xml:space="preserve"> 十九、磋商过程中可能实质性变动的内容：在磋商过程中，磋商小组可以根据《磋商文件》和磋商情况实质性变动采购需求中的技术、服务要求以及合同草案条款。</w:t>
      </w:r>
      <w:r/>
    </w:p>
    <w:p>
      <w:pPr>
        <w:pStyle w:val="906"/>
        <w:ind w:right="29"/>
        <w:spacing w:line="360" w:lineRule="auto"/>
        <w:rPr>
          <w:rFonts w:ascii="宋体" w:hAnsi="宋体"/>
          <w:sz w:val="24"/>
          <w:highlight w:val="none"/>
        </w:rPr>
      </w:pPr>
      <w:r>
        <w:rPr>
          <w:rFonts w:ascii="宋体" w:hAnsi="宋体"/>
          <w:sz w:val="24"/>
          <w:highlight w:val="none"/>
        </w:rPr>
      </w:r>
      <w:r/>
    </w:p>
    <w:p>
      <w:pPr>
        <w:pStyle w:val="906"/>
        <w:ind w:left="2" w:right="29" w:firstLine="480"/>
        <w:jc w:val="center"/>
        <w:spacing w:line="360" w:lineRule="auto"/>
        <w:rPr>
          <w:rFonts w:ascii="宋体" w:hAnsi="宋体"/>
          <w:b/>
          <w:bCs/>
          <w:sz w:val="24"/>
          <w:highlight w:val="none"/>
        </w:rPr>
      </w:pPr>
      <w:r>
        <w:rPr>
          <w:rFonts w:ascii="宋体" w:hAnsi="宋体"/>
          <w:b/>
          <w:bCs/>
          <w:sz w:val="24"/>
          <w:highlight w:val="none"/>
        </w:rPr>
        <w:t xml:space="preserve">第五章 确定成交供应商及合同签订等</w:t>
      </w:r>
      <w:r/>
    </w:p>
    <w:p>
      <w:pPr>
        <w:pStyle w:val="906"/>
        <w:ind w:left="2" w:right="29" w:firstLine="480"/>
        <w:jc w:val="center"/>
        <w:spacing w:line="360" w:lineRule="auto"/>
        <w:rPr>
          <w:rFonts w:ascii="宋体" w:hAnsi="宋体"/>
          <w:sz w:val="24"/>
          <w:highlight w:val="none"/>
        </w:rPr>
      </w:pPr>
      <w:r>
        <w:rPr>
          <w:rFonts w:ascii="宋体" w:hAnsi="宋体"/>
          <w:sz w:val="24"/>
          <w:highlight w:val="none"/>
        </w:rPr>
      </w:r>
      <w:r/>
    </w:p>
    <w:p>
      <w:pPr>
        <w:pStyle w:val="906"/>
        <w:ind w:left="2" w:right="29" w:firstLine="480"/>
        <w:spacing w:line="360" w:lineRule="auto"/>
        <w:rPr>
          <w:rFonts w:ascii="宋体" w:hAnsi="宋体"/>
          <w:sz w:val="24"/>
          <w:highlight w:val="none"/>
        </w:rPr>
      </w:pPr>
      <w:r>
        <w:rPr>
          <w:rFonts w:hint="eastAsia" w:ascii="宋体" w:hAnsi="宋体"/>
          <w:sz w:val="24"/>
          <w:highlight w:val="none"/>
        </w:rPr>
        <w:t xml:space="preserve">二十</w:t>
      </w:r>
      <w:r>
        <w:rPr>
          <w:rFonts w:ascii="宋体" w:hAnsi="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06"/>
        <w:ind w:left="2" w:right="29" w:firstLine="480"/>
        <w:spacing w:line="360" w:lineRule="auto"/>
        <w:rPr>
          <w:rFonts w:ascii="宋体" w:hAnsi="宋体"/>
          <w:sz w:val="24"/>
          <w:highlight w:val="none"/>
        </w:rPr>
      </w:pPr>
      <w:r>
        <w:rPr>
          <w:rFonts w:ascii="宋体" w:hAnsi="宋体"/>
          <w:sz w:val="24"/>
          <w:highlight w:val="none"/>
        </w:rPr>
      </w:r>
      <w:r/>
    </w:p>
    <w:p>
      <w:pPr>
        <w:pStyle w:val="906"/>
        <w:ind w:firstLine="480"/>
        <w:jc w:val="left"/>
        <w:spacing w:line="360" w:lineRule="auto"/>
        <w:rPr>
          <w:rFonts w:ascii="宋体" w:hAnsi="宋体"/>
          <w:sz w:val="24"/>
          <w:highlight w:val="none"/>
        </w:rPr>
      </w:pPr>
      <w:r>
        <w:rPr>
          <w:rFonts w:hint="eastAsia" w:ascii="宋体" w:hAnsi="宋体"/>
          <w:b/>
          <w:bCs/>
          <w:sz w:val="24"/>
          <w:highlight w:val="none"/>
        </w:rPr>
        <w:t xml:space="preserve">二十一</w:t>
      </w:r>
      <w:r>
        <w:rPr>
          <w:rFonts w:ascii="宋体" w:hAnsi="宋体"/>
          <w:b/>
          <w:bCs/>
          <w:sz w:val="24"/>
          <w:highlight w:val="none"/>
        </w:rPr>
        <w:t xml:space="preserve">、</w:t>
      </w:r>
      <w:r>
        <w:rPr>
          <w:rFonts w:ascii="宋体" w:hAnsi="宋体"/>
          <w:b w:val="0"/>
          <w:bCs w:val="0"/>
          <w:sz w:val="24"/>
          <w:highlight w:val="none"/>
        </w:rPr>
        <w:t xml:space="preserve">采购人与成交供应商应当在成交通知书发出之日起</w:t>
      </w:r>
      <w:r>
        <w:rPr>
          <w:rFonts w:hint="eastAsia" w:ascii="宋体" w:hAnsi="宋体"/>
          <w:b w:val="0"/>
          <w:bCs w:val="0"/>
          <w:sz w:val="24"/>
          <w:highlight w:val="none"/>
        </w:rPr>
        <w:t xml:space="preserve">30</w:t>
      </w:r>
      <w:r>
        <w:rPr>
          <w:rFonts w:ascii="宋体" w:hAnsi="宋体"/>
          <w:b w:val="0"/>
          <w:bCs w:val="0"/>
          <w:sz w:val="24"/>
          <w:highlight w:val="none"/>
        </w:rPr>
        <w:t xml:space="preserve">日内，</w:t>
      </w:r>
      <w:r>
        <w:rPr>
          <w:rFonts w:ascii="宋体" w:hAnsi="宋体"/>
          <w:sz w:val="24"/>
          <w:highlight w:val="none"/>
        </w:rPr>
        <w:t xml:space="preserve">按照《磋商文件》确定的合同文本以及采购标的、规格型号、采购金额、采购数量、技术和服务要求等事项签订政府采购合同。</w:t>
      </w:r>
      <w:r/>
    </w:p>
    <w:p>
      <w:pPr>
        <w:pStyle w:val="906"/>
        <w:ind w:firstLine="480"/>
        <w:spacing w:line="360" w:lineRule="auto"/>
        <w:rPr>
          <w:rFonts w:ascii="宋体" w:hAnsi="宋体"/>
          <w:sz w:val="24"/>
          <w:highlight w:val="none"/>
        </w:rPr>
      </w:pPr>
      <w:r>
        <w:rPr>
          <w:rFonts w:ascii="宋体" w:hAnsi="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28"/>
        <w:spacing w:line="360" w:lineRule="auto"/>
        <w:rPr>
          <w:rFonts w:ascii="宋体" w:hAnsi="宋体"/>
          <w:sz w:val="24"/>
          <w:highlight w:val="none"/>
        </w:rPr>
      </w:pPr>
      <w:r>
        <w:rPr>
          <w:rFonts w:ascii="宋体" w:hAnsi="宋体"/>
          <w:sz w:val="24"/>
          <w:highlight w:val="none"/>
        </w:rPr>
      </w:r>
      <w:r/>
    </w:p>
    <w:p>
      <w:pPr>
        <w:pStyle w:val="910"/>
        <w:spacing w:line="360" w:lineRule="auto"/>
        <w:rPr>
          <w:highlight w:val="none"/>
        </w:rPr>
      </w:pPr>
      <w:r>
        <w:rPr>
          <w:rFonts w:hint="eastAsia" w:ascii="宋体" w:hAnsi="宋体"/>
          <w:sz w:val="24"/>
          <w:highlight w:val="none"/>
        </w:rPr>
        <w:t xml:space="preserve">   二十二、</w:t>
      </w:r>
      <w:r>
        <w:rPr>
          <w:rFonts w:hint="eastAsia" w:ascii="宋体" w:hAnsi="宋体" w:cs="宋体"/>
          <w:color w:val="000000"/>
          <w:sz w:val="24"/>
          <w:highlight w:val="none"/>
        </w:rPr>
        <w:t xml:space="preserve">成交供应商在收到成交通知书时，须向</w:t>
      </w:r>
      <w:r>
        <w:rPr>
          <w:rFonts w:hint="eastAsia" w:ascii="宋体" w:hAnsi="宋体"/>
          <w:color w:val="000000"/>
          <w:sz w:val="24"/>
          <w:highlight w:val="none"/>
          <w:lang w:eastAsia="zh-CN"/>
        </w:rPr>
        <w:t xml:space="preserve">徐州维正工程咨询有限公司</w:t>
      </w:r>
      <w:r>
        <w:rPr>
          <w:rFonts w:hint="eastAsia" w:ascii="宋体" w:hAnsi="宋体" w:cs="宋体"/>
          <w:color w:val="000000"/>
          <w:sz w:val="24"/>
          <w:highlight w:val="none"/>
        </w:rPr>
        <w:t xml:space="preserve">提交《磋商报价表》（首次响应文件）的数据文件（WORD格式）。</w:t>
      </w:r>
      <w:r/>
    </w:p>
    <w:p>
      <w:pPr>
        <w:pStyle w:val="906"/>
        <w:ind w:firstLine="360"/>
        <w:jc w:val="left"/>
        <w:spacing w:line="360" w:lineRule="auto"/>
        <w:rPr>
          <w:rFonts w:ascii="宋体" w:hAnsi="宋体"/>
          <w:sz w:val="24"/>
          <w:highlight w:val="none"/>
        </w:rPr>
      </w:pPr>
      <w:r>
        <w:rPr>
          <w:rFonts w:ascii="宋体" w:hAnsi="宋体"/>
          <w:sz w:val="24"/>
          <w:highlight w:val="none"/>
        </w:rPr>
      </w:r>
      <w:r/>
    </w:p>
    <w:p>
      <w:pPr>
        <w:pStyle w:val="906"/>
        <w:ind w:firstLine="480"/>
        <w:jc w:val="left"/>
        <w:spacing w:line="360" w:lineRule="auto"/>
        <w:rPr>
          <w:rFonts w:ascii="宋体" w:hAnsi="宋体"/>
          <w:sz w:val="24"/>
          <w:highlight w:val="none"/>
        </w:rPr>
      </w:pPr>
      <w:r>
        <w:rPr>
          <w:rFonts w:ascii="宋体" w:hAnsi="宋体"/>
          <w:sz w:val="24"/>
          <w:highlight w:val="none"/>
        </w:rPr>
        <w:t xml:space="preserve">二十</w:t>
      </w:r>
      <w:r>
        <w:rPr>
          <w:rFonts w:hint="eastAsia" w:ascii="宋体" w:hAnsi="宋体"/>
          <w:sz w:val="24"/>
          <w:highlight w:val="none"/>
        </w:rPr>
        <w:t xml:space="preserve">三</w:t>
      </w:r>
      <w:r>
        <w:rPr>
          <w:rFonts w:ascii="宋体" w:hAnsi="宋体"/>
          <w:sz w:val="24"/>
          <w:highlight w:val="none"/>
        </w:rPr>
        <w:t xml:space="preserve">、</w:t>
      </w:r>
      <w:r>
        <w:rPr>
          <w:rStyle w:val="1098"/>
          <w:rFonts w:hint="eastAsia" w:ascii="宋体" w:hAnsi="宋体" w:cs="宋体"/>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06"/>
        <w:ind w:firstLine="480"/>
        <w:jc w:val="left"/>
        <w:spacing w:line="360" w:lineRule="auto"/>
        <w:rPr>
          <w:rFonts w:ascii="宋体" w:hAnsi="宋体"/>
          <w:sz w:val="24"/>
          <w:highlight w:val="none"/>
        </w:rPr>
      </w:pPr>
      <w:r>
        <w:rPr>
          <w:rFonts w:ascii="宋体" w:hAnsi="宋体"/>
          <w:sz w:val="24"/>
          <w:highlight w:val="none"/>
        </w:rPr>
      </w:r>
      <w:r/>
    </w:p>
    <w:p>
      <w:pPr>
        <w:pStyle w:val="906"/>
        <w:ind w:firstLine="480"/>
        <w:jc w:val="center"/>
        <w:spacing w:line="360" w:lineRule="auto"/>
        <w:rPr>
          <w:rFonts w:ascii="宋体" w:hAnsi="宋体"/>
          <w:b/>
          <w:bCs/>
          <w:sz w:val="24"/>
          <w:highlight w:val="none"/>
        </w:rPr>
      </w:pPr>
      <w:r>
        <w:rPr>
          <w:rFonts w:ascii="宋体" w:hAnsi="宋体"/>
          <w:b/>
          <w:bCs/>
          <w:sz w:val="24"/>
          <w:highlight w:val="none"/>
        </w:rPr>
        <w:t xml:space="preserve">第六章 磋商文件的澄清或者修改</w:t>
      </w:r>
      <w:r/>
    </w:p>
    <w:p>
      <w:pPr>
        <w:pStyle w:val="906"/>
        <w:ind w:firstLine="480"/>
        <w:jc w:val="left"/>
        <w:spacing w:line="360" w:lineRule="auto"/>
        <w:rPr>
          <w:rFonts w:ascii="宋体" w:hAnsi="宋体"/>
          <w:b/>
          <w:bCs/>
          <w:sz w:val="24"/>
          <w:highlight w:val="none"/>
        </w:rPr>
      </w:pPr>
      <w:r>
        <w:rPr>
          <w:rFonts w:ascii="宋体" w:hAnsi="宋体"/>
          <w:b/>
          <w:bCs/>
          <w:sz w:val="24"/>
          <w:highlight w:val="none"/>
        </w:rPr>
        <w:t xml:space="preserve">二十</w:t>
      </w:r>
      <w:r>
        <w:rPr>
          <w:rFonts w:hint="eastAsia" w:ascii="宋体" w:hAnsi="宋体"/>
          <w:b/>
          <w:bCs/>
          <w:sz w:val="24"/>
          <w:highlight w:val="none"/>
        </w:rPr>
        <w:t xml:space="preserve">四</w:t>
      </w:r>
      <w:r>
        <w:rPr>
          <w:rFonts w:ascii="宋体" w:hAnsi="宋体"/>
          <w:b/>
          <w:bCs/>
          <w:sz w:val="24"/>
          <w:highlight w:val="none"/>
        </w:rPr>
        <w:t xml:space="preserve">、《磋商文件》的澄清或者修改</w:t>
      </w:r>
      <w:r/>
    </w:p>
    <w:p>
      <w:pPr>
        <w:ind w:firstLine="480"/>
        <w:jc w:val="left"/>
        <w:spacing w:line="360" w:lineRule="auto"/>
        <w:widowControl/>
        <w:rPr>
          <w:rFonts w:ascii="宋体" w:hAnsi="宋体"/>
          <w:color w:val="000000"/>
          <w:sz w:val="24"/>
          <w:highlight w:val="none"/>
        </w:rPr>
      </w:pPr>
      <w:r>
        <w:rPr>
          <w:rFonts w:ascii="宋体" w:hAnsi="宋体"/>
          <w:sz w:val="24"/>
          <w:szCs w:val="20"/>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highlight w:val="none"/>
        </w:rPr>
        <w:t xml:space="preserve">告”及附件，否则，将自行承担相应的风险。</w:t>
      </w:r>
      <w:r/>
    </w:p>
    <w:p>
      <w:pPr>
        <w:spacing w:line="360" w:lineRule="auto"/>
        <w:widowControl/>
        <w:rPr>
          <w:rFonts w:ascii="宋体" w:hAnsi="宋体"/>
          <w:color w:val="000000"/>
          <w:sz w:val="24"/>
          <w:highlight w:val="none"/>
        </w:rPr>
      </w:pPr>
      <w:r>
        <w:rPr>
          <w:rFonts w:ascii="宋体" w:hAnsi="宋体"/>
          <w:color w:val="000000"/>
          <w:sz w:val="24"/>
          <w:highlight w:val="none"/>
        </w:rPr>
      </w:r>
      <w:r/>
    </w:p>
    <w:p>
      <w:pPr>
        <w:jc w:val="center"/>
        <w:spacing w:line="360" w:lineRule="auto"/>
        <w:widowControl/>
        <w:rPr>
          <w:rFonts w:ascii="宋体" w:hAnsi="宋体"/>
          <w:color w:val="000000"/>
          <w:sz w:val="24"/>
          <w:highlight w:val="none"/>
        </w:rPr>
      </w:pPr>
      <w:r>
        <w:rPr>
          <w:rFonts w:ascii="宋体" w:hAnsi="宋体"/>
          <w:b/>
          <w:bCs/>
          <w:color w:val="000000"/>
          <w:sz w:val="24"/>
          <w:highlight w:val="none"/>
        </w:rPr>
        <w:t xml:space="preserve">第七章 询问和质疑</w:t>
      </w:r>
      <w:r/>
    </w:p>
    <w:p>
      <w:pPr>
        <w:ind w:firstLine="482"/>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二十二、询问和质疑</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2、供应商针对同一采购程序环节的质疑应当在法定质疑期内一次性提出。</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3、质疑和投诉按《政府采购质疑和投诉办法》执行。</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4、接收质疑函的方式：供应商直接送交或供应商通过EMS邮寄。</w:t>
      </w:r>
      <w:r/>
    </w:p>
    <w:p>
      <w:pPr>
        <w:ind w:firstLine="480"/>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联系人：</w:t>
      </w:r>
      <w:r>
        <w:rPr>
          <w:rFonts w:hint="eastAsia" w:ascii="宋体" w:hAnsi="宋体"/>
          <w:color w:val="000000"/>
          <w:sz w:val="24"/>
          <w:highlight w:val="none"/>
        </w:rPr>
        <w:t xml:space="preserve">柴莉</w:t>
      </w:r>
      <w:r>
        <w:rPr>
          <w:rFonts w:ascii="宋体" w:hAnsi="宋体"/>
          <w:color w:val="000000"/>
          <w:sz w:val="24"/>
          <w:highlight w:val="none"/>
        </w:rPr>
        <w:t xml:space="preserve">       联系电话：</w:t>
      </w:r>
      <w:r>
        <w:rPr>
          <w:rFonts w:hint="eastAsia" w:ascii="宋体" w:hAnsi="宋体"/>
          <w:color w:val="000000"/>
          <w:sz w:val="24"/>
          <w:szCs w:val="20"/>
          <w:highlight w:val="none"/>
          <w:lang w:eastAsia="zh-CN"/>
        </w:rPr>
        <w:t xml:space="preserve">0516-83796662</w:t>
      </w:r>
      <w:r/>
    </w:p>
    <w:p>
      <w:pPr>
        <w:ind w:firstLine="480"/>
        <w:spacing w:line="360" w:lineRule="auto"/>
        <w:widowControl/>
        <w:rPr>
          <w:rFonts w:ascii="宋体" w:hAnsi="宋体"/>
          <w:b/>
          <w:bCs/>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lang w:eastAsia="zh-CN"/>
        </w:rPr>
        <w:t xml:space="preserve">徐州市云龙区汉风街道秦郡路中铁原香漫谷2号商业楼217-6-39室</w:t>
      </w:r>
      <w:r/>
    </w:p>
    <w:p>
      <w:pPr>
        <w:jc w:val="center"/>
        <w:spacing w:line="360" w:lineRule="auto"/>
        <w:widowControl/>
        <w:rPr>
          <w:rFonts w:ascii="宋体" w:hAnsi="宋体"/>
          <w:b/>
          <w:bCs/>
          <w:color w:val="000000"/>
          <w:sz w:val="24"/>
          <w:highlight w:val="none"/>
        </w:rPr>
      </w:pPr>
      <w:r>
        <w:rPr>
          <w:rFonts w:ascii="宋体" w:hAnsi="宋体"/>
          <w:b/>
          <w:bCs/>
          <w:color w:val="000000"/>
          <w:sz w:val="24"/>
          <w:highlight w:val="none"/>
        </w:rPr>
        <w:t xml:space="preserve">第八章 联系方式</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1、采购人信息</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名称：</w:t>
      </w:r>
      <w:r>
        <w:rPr>
          <w:rFonts w:hint="eastAsia" w:ascii="宋体" w:hAnsi="宋体"/>
          <w:color w:val="000000"/>
          <w:sz w:val="24"/>
          <w:highlight w:val="none"/>
        </w:rPr>
        <w:t xml:space="preserve">徐州市泉山区城市管理局</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地址：</w:t>
      </w:r>
      <w:r>
        <w:rPr>
          <w:rFonts w:hint="eastAsia" w:ascii="宋体" w:hAnsi="宋体"/>
          <w:color w:val="000000"/>
          <w:sz w:val="24"/>
          <w:highlight w:val="none"/>
        </w:rPr>
        <w:t xml:space="preserve">徐州泉山区欣欣路七里沟变电站北侧</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联系人：</w:t>
      </w:r>
      <w:r>
        <w:rPr>
          <w:rFonts w:hint="eastAsia" w:ascii="宋体" w:hAnsi="宋体"/>
          <w:color w:val="000000"/>
          <w:sz w:val="24"/>
          <w:highlight w:val="none"/>
          <w:lang w:eastAsia="zh-CN"/>
        </w:rPr>
        <w:t xml:space="preserve">王洪志</w:t>
      </w:r>
      <w:r>
        <w:rPr>
          <w:rFonts w:hint="eastAsia" w:ascii="宋体" w:hAnsi="宋体"/>
          <w:color w:val="000000"/>
          <w:sz w:val="24"/>
          <w:highlight w:val="none"/>
        </w:rPr>
        <w:t xml:space="preserve">     </w:t>
      </w:r>
      <w:r>
        <w:rPr>
          <w:rFonts w:ascii="宋体" w:hAnsi="宋体"/>
          <w:color w:val="000000"/>
          <w:sz w:val="24"/>
          <w:highlight w:val="none"/>
        </w:rPr>
        <w:t xml:space="preserve">联系</w:t>
      </w:r>
      <w:r>
        <w:rPr>
          <w:rFonts w:hint="eastAsia" w:ascii="宋体" w:hAnsi="宋体"/>
          <w:color w:val="000000"/>
          <w:sz w:val="24"/>
          <w:highlight w:val="none"/>
        </w:rPr>
        <w:t xml:space="preserve">电话</w:t>
      </w:r>
      <w:r>
        <w:rPr>
          <w:rFonts w:ascii="宋体" w:hAnsi="宋体"/>
          <w:color w:val="000000"/>
          <w:sz w:val="24"/>
          <w:highlight w:val="none"/>
        </w:rPr>
        <w:t xml:space="preserve">：</w:t>
      </w:r>
      <w:r>
        <w:rPr>
          <w:rFonts w:hint="eastAsia" w:ascii="宋体" w:hAnsi="宋体"/>
          <w:color w:val="000000"/>
          <w:sz w:val="24"/>
          <w:highlight w:val="none"/>
        </w:rPr>
        <w:t xml:space="preserve">0516-83653802</w:t>
      </w:r>
      <w:r/>
    </w:p>
    <w:p>
      <w:p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2、采购代理机构信息</w:t>
      </w:r>
      <w:r/>
    </w:p>
    <w:p>
      <w:pPr>
        <w:ind w:firstLine="480"/>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名称：</w:t>
      </w:r>
      <w:r>
        <w:rPr>
          <w:rFonts w:hint="eastAsia" w:ascii="宋体" w:hAnsi="宋体"/>
          <w:color w:val="000000"/>
          <w:sz w:val="24"/>
          <w:highlight w:val="none"/>
          <w:lang w:eastAsia="zh-CN"/>
        </w:rPr>
        <w:t xml:space="preserve">徐州维正工程咨询有限公司</w:t>
      </w:r>
      <w:r/>
    </w:p>
    <w:p>
      <w:pPr>
        <w:ind w:firstLine="480"/>
        <w:spacing w:line="360" w:lineRule="auto"/>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地址：</w:t>
      </w:r>
      <w:r>
        <w:rPr>
          <w:rFonts w:hint="eastAsia" w:ascii="宋体" w:hAnsi="宋体"/>
          <w:color w:val="000000"/>
          <w:sz w:val="24"/>
          <w:highlight w:val="none"/>
          <w:lang w:eastAsia="zh-CN"/>
        </w:rPr>
        <w:t xml:space="preserve">徐州市云龙区汉风街道秦郡路中铁原香漫谷2号商业楼217-6-39室</w:t>
      </w:r>
      <w:r/>
    </w:p>
    <w:p>
      <w:pPr>
        <w:ind w:firstLine="480"/>
        <w:spacing w:line="360" w:lineRule="auto"/>
        <w:widowControl/>
        <w:rPr>
          <w:rFonts w:hint="eastAsia" w:ascii="宋体" w:hAnsi="宋体" w:eastAsia="宋体"/>
          <w:b/>
          <w:bCs/>
          <w:color w:val="000000"/>
          <w:sz w:val="24"/>
          <w:highlight w:val="none"/>
          <w:lang w:eastAsia="zh-CN"/>
        </w:rPr>
      </w:pPr>
      <w:r>
        <w:rPr>
          <w:rFonts w:hint="eastAsia" w:ascii="宋体" w:hAnsi="宋体"/>
          <w:color w:val="000000"/>
          <w:sz w:val="24"/>
          <w:highlight w:val="none"/>
        </w:rPr>
        <w:t xml:space="preserve">联系人：柴莉       </w:t>
      </w:r>
      <w:r>
        <w:rPr>
          <w:rFonts w:ascii="宋体" w:hAnsi="宋体"/>
          <w:color w:val="000000"/>
          <w:sz w:val="24"/>
          <w:highlight w:val="none"/>
        </w:rPr>
        <w:t xml:space="preserve">联系</w:t>
      </w:r>
      <w:r>
        <w:rPr>
          <w:rFonts w:hint="eastAsia" w:ascii="宋体" w:hAnsi="宋体"/>
          <w:color w:val="000000"/>
          <w:sz w:val="24"/>
          <w:highlight w:val="none"/>
        </w:rPr>
        <w:t xml:space="preserve">电话</w:t>
      </w:r>
      <w:r>
        <w:rPr>
          <w:rFonts w:ascii="宋体" w:hAnsi="宋体"/>
          <w:color w:val="000000"/>
          <w:sz w:val="24"/>
          <w:highlight w:val="none"/>
        </w:rPr>
        <w:t xml:space="preserve">：</w:t>
      </w:r>
      <w:r>
        <w:rPr>
          <w:rFonts w:hint="eastAsia" w:ascii="宋体" w:hAnsi="宋体"/>
          <w:color w:val="000000"/>
          <w:sz w:val="24"/>
          <w:szCs w:val="20"/>
          <w:highlight w:val="none"/>
          <w:lang w:eastAsia="zh-CN"/>
        </w:rPr>
        <w:t xml:space="preserve">0516-83796662</w:t>
      </w:r>
      <w:r/>
    </w:p>
    <w:p>
      <w:pPr>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jc w:val="center"/>
        <w:spacing w:line="360" w:lineRule="auto"/>
        <w:widowControl/>
        <w:rPr>
          <w:rFonts w:ascii="宋体" w:hAnsi="宋体"/>
          <w:b/>
          <w:bCs/>
          <w:color w:val="000000"/>
          <w:sz w:val="24"/>
          <w:highlight w:val="none"/>
        </w:rPr>
      </w:pPr>
      <w:r>
        <w:rPr>
          <w:rFonts w:ascii="宋体" w:hAnsi="宋体"/>
          <w:b/>
          <w:bCs/>
          <w:color w:val="000000"/>
          <w:sz w:val="24"/>
          <w:highlight w:val="none"/>
        </w:rPr>
        <w:t xml:space="preserve">第九章 其他要求及附件</w:t>
      </w:r>
      <w:r/>
    </w:p>
    <w:p>
      <w:pPr>
        <w:ind w:firstLine="492"/>
        <w:jc w:val="left"/>
        <w:spacing w:line="360" w:lineRule="auto"/>
        <w:widowControl/>
        <w:rPr>
          <w:rFonts w:ascii="宋体" w:hAnsi="宋体"/>
          <w:b/>
          <w:bCs/>
          <w:color w:val="000000"/>
          <w:sz w:val="24"/>
          <w:highlight w:val="none"/>
        </w:rPr>
      </w:pPr>
      <w:r>
        <w:rPr>
          <w:rFonts w:ascii="宋体" w:hAnsi="宋体"/>
          <w:b/>
          <w:bCs/>
          <w:color w:val="000000"/>
          <w:sz w:val="24"/>
          <w:highlight w:val="none"/>
        </w:rPr>
      </w:r>
      <w:r/>
    </w:p>
    <w:p>
      <w:pPr>
        <w:ind w:firstLine="482"/>
        <w:spacing w:line="360" w:lineRule="auto"/>
        <w:widowControl/>
        <w:rPr>
          <w:rFonts w:ascii="宋体" w:hAnsi="宋体"/>
          <w:b/>
          <w:bCs/>
          <w:color w:val="000000"/>
          <w:sz w:val="24"/>
          <w:highlight w:val="none"/>
        </w:rPr>
      </w:pPr>
      <w:r>
        <w:rPr>
          <w:rFonts w:ascii="宋体" w:hAnsi="宋体"/>
          <w:b/>
          <w:bCs/>
          <w:color w:val="000000"/>
          <w:sz w:val="24"/>
          <w:highlight w:val="none"/>
        </w:rPr>
        <w:t xml:space="preserve">二十三、</w:t>
      </w:r>
      <w:r>
        <w:rPr>
          <w:rFonts w:hint="eastAsia" w:ascii="宋体" w:hAnsi="宋体"/>
          <w:b/>
          <w:bCs/>
          <w:color w:val="auto"/>
          <w:sz w:val="24"/>
          <w:highlight w:val="none"/>
          <w:lang w:eastAsia="en-US"/>
        </w:rPr>
        <w:t xml:space="preserve">根据苏财规[2026]1号文件有关规定，本项目代理服务费由中标人支付，各投标人在投标报价时应充分考虑在内。</w:t>
      </w:r>
      <w:r>
        <w:rPr>
          <w:rFonts w:ascii="宋体" w:hAnsi="宋体"/>
          <w:b/>
          <w:bCs/>
          <w:color w:val="000000"/>
          <w:sz w:val="24"/>
          <w:highlight w:val="none"/>
        </w:rPr>
        <w:t xml:space="preserve">成交供应商在领取成交通知书前，向采购代理机构缴纳代理服务费，收取标准见附件。</w:t>
      </w:r>
      <w:r/>
    </w:p>
    <w:p>
      <w:pPr>
        <w:ind w:firstLine="492"/>
        <w:spacing w:line="360" w:lineRule="auto"/>
        <w:widowControl/>
        <w:rPr>
          <w:rFonts w:ascii="宋体" w:hAnsi="宋体"/>
          <w:color w:val="000000"/>
          <w:sz w:val="24"/>
          <w:highlight w:val="none"/>
        </w:rPr>
      </w:pPr>
      <w:r>
        <w:rPr>
          <w:rFonts w:ascii="宋体" w:hAnsi="宋体"/>
          <w:b/>
          <w:bCs/>
          <w:color w:val="000000"/>
          <w:sz w:val="24"/>
          <w:highlight w:val="none"/>
        </w:rPr>
        <w:t xml:space="preserve">二十四、本项目属于专门面向中小微企业采购的项目，供应商应为中小微企业、监狱企业、残疾人福利性单位。</w:t>
      </w:r>
      <w:r/>
    </w:p>
    <w:p>
      <w:pPr>
        <w:ind w:firstLine="492"/>
        <w:spacing w:line="360" w:lineRule="auto"/>
        <w:widowControl/>
        <w:rPr>
          <w:rFonts w:ascii="宋体" w:hAnsi="宋体"/>
          <w:b/>
          <w:bCs/>
          <w:color w:val="000000"/>
          <w:sz w:val="24"/>
          <w:highlight w:val="none"/>
        </w:rPr>
      </w:pPr>
      <w:r>
        <w:rPr>
          <w:rFonts w:ascii="宋体" w:hAnsi="宋体"/>
          <w:b/>
          <w:bCs/>
          <w:color w:val="000000"/>
          <w:sz w:val="24"/>
          <w:highlight w:val="none"/>
        </w:rPr>
        <w:t xml:space="preserve">二十五、采购人确定的采购项目属性：</w:t>
      </w:r>
      <w:r>
        <w:rPr>
          <w:rFonts w:hint="eastAsia" w:ascii="宋体" w:hAnsi="宋体"/>
          <w:b/>
          <w:bCs/>
          <w:color w:val="000000"/>
          <w:sz w:val="24"/>
          <w:highlight w:val="none"/>
        </w:rPr>
        <w:t xml:space="preserve">工程</w:t>
      </w:r>
      <w:r>
        <w:rPr>
          <w:rFonts w:ascii="宋体" w:hAnsi="宋体"/>
          <w:b/>
          <w:bCs/>
          <w:color w:val="000000"/>
          <w:sz w:val="24"/>
          <w:highlight w:val="none"/>
        </w:rPr>
        <w:t xml:space="preserve">。</w:t>
      </w:r>
      <w:r/>
    </w:p>
    <w:p>
      <w:pPr>
        <w:ind w:firstLine="492"/>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二十</w:t>
      </w:r>
      <w:r>
        <w:rPr>
          <w:rFonts w:hint="eastAsia" w:ascii="宋体" w:hAnsi="宋体"/>
          <w:b/>
          <w:bCs/>
          <w:color w:val="000000"/>
          <w:sz w:val="24"/>
          <w:highlight w:val="none"/>
        </w:rPr>
        <w:t xml:space="preserve">六</w:t>
      </w:r>
      <w:r>
        <w:rPr>
          <w:rFonts w:ascii="宋体" w:hAnsi="宋体"/>
          <w:b/>
          <w:bCs/>
          <w:color w:val="000000"/>
          <w:sz w:val="24"/>
          <w:highlight w:val="none"/>
        </w:rPr>
        <w:t xml:space="preserve">、附件：附后。</w:t>
      </w:r>
      <w:r/>
    </w:p>
    <w:p>
      <w:pPr>
        <w:ind w:firstLine="492"/>
        <w:jc w:val="left"/>
        <w:spacing w:line="360" w:lineRule="auto"/>
        <w:widowControl/>
        <w:rPr>
          <w:rFonts w:ascii="宋体" w:hAnsi="宋体"/>
          <w:color w:val="000000"/>
          <w:sz w:val="24"/>
          <w:highlight w:val="none"/>
        </w:rPr>
      </w:pPr>
      <w:r>
        <w:rPr>
          <w:rFonts w:ascii="宋体" w:hAnsi="宋体"/>
          <w:color w:val="000000"/>
          <w:sz w:val="24"/>
          <w:highlight w:val="none"/>
        </w:rPr>
        <w:t xml:space="preserve">附件：</w:t>
      </w:r>
      <w:r/>
    </w:p>
    <w:p>
      <w:pPr>
        <w:ind w:firstLine="972"/>
        <w:jc w:val="left"/>
        <w:spacing w:line="360" w:lineRule="auto"/>
        <w:widowControl/>
        <w:rPr>
          <w:rFonts w:ascii="宋体" w:hAnsi="宋体"/>
          <w:color w:val="000000"/>
          <w:sz w:val="24"/>
          <w:highlight w:val="none"/>
        </w:rPr>
      </w:pPr>
      <w:r>
        <w:rPr>
          <w:rFonts w:ascii="宋体" w:hAnsi="宋体"/>
          <w:color w:val="000000"/>
          <w:sz w:val="24"/>
          <w:highlight w:val="none"/>
        </w:rPr>
        <w:t xml:space="preserve">1、《评分细则》</w:t>
      </w:r>
      <w:r/>
    </w:p>
    <w:p>
      <w:pPr>
        <w:ind w:firstLine="972"/>
        <w:jc w:val="left"/>
        <w:spacing w:line="360" w:lineRule="auto"/>
        <w:widowControl/>
        <w:rPr>
          <w:rFonts w:ascii="宋体" w:hAnsi="宋体"/>
          <w:color w:val="000000"/>
          <w:sz w:val="24"/>
          <w:highlight w:val="none"/>
        </w:rPr>
      </w:pPr>
      <w:r>
        <w:rPr>
          <w:rFonts w:ascii="宋体" w:hAnsi="宋体"/>
          <w:color w:val="000000"/>
          <w:sz w:val="24"/>
          <w:highlight w:val="none"/>
        </w:rPr>
        <w:t xml:space="preserve">2、《项目要求（采购需求）》</w:t>
      </w:r>
      <w:r/>
    </w:p>
    <w:p>
      <w:pPr>
        <w:ind w:firstLine="972"/>
        <w:jc w:val="left"/>
        <w:spacing w:line="360" w:lineRule="auto"/>
        <w:widowControl/>
        <w:rPr>
          <w:rFonts w:ascii="宋体" w:hAnsi="宋体"/>
          <w:color w:val="000000"/>
          <w:sz w:val="24"/>
          <w:highlight w:val="none"/>
        </w:rPr>
      </w:pPr>
      <w:r>
        <w:rPr>
          <w:rFonts w:ascii="宋体" w:hAnsi="宋体"/>
          <w:color w:val="000000"/>
          <w:sz w:val="24"/>
          <w:highlight w:val="none"/>
        </w:rPr>
        <w:t xml:space="preserve">3、《磋商报价表》</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、《偏离表》</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、《拟签订的合同文本》</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、《承诺书》</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ascii="宋体" w:hAnsi="宋体"/>
          <w:color w:val="auto"/>
          <w:sz w:val="24"/>
          <w:highlight w:val="none"/>
        </w:rPr>
        <w:t xml:space="preserve">、</w:t>
      </w:r>
      <w:r>
        <w:rPr>
          <w:rFonts w:hint="eastAsia" w:ascii="宋体" w:hAnsi="宋体"/>
          <w:color w:val="auto"/>
          <w:sz w:val="24"/>
          <w:highlight w:val="none"/>
        </w:rPr>
        <w:t xml:space="preserve">《授权委托书及法定代表人身份证明书》</w:t>
      </w:r>
      <w:r/>
    </w:p>
    <w:p>
      <w:pPr>
        <w:ind w:firstLine="976"/>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、《中小企业声明函》</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、《供应商参加政府采购活动前3年内在经营活动中没有重大违法记录的书面声明》</w:t>
      </w:r>
      <w:r/>
    </w:p>
    <w:p>
      <w:pPr>
        <w:ind w:firstLine="960"/>
        <w:jc w:val="left"/>
        <w:spacing w:line="360" w:lineRule="auto"/>
        <w:widowControl/>
        <w:rPr>
          <w:rFonts w:ascii="宋体" w:hAnsi="宋体" w:cs="宋体"/>
          <w:color w:val="000000"/>
          <w:sz w:val="24"/>
          <w:szCs w:val="20"/>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0</w:t>
      </w:r>
      <w:r>
        <w:rPr>
          <w:rFonts w:ascii="宋体" w:hAnsi="宋体"/>
          <w:color w:val="000000"/>
          <w:sz w:val="24"/>
          <w:highlight w:val="none"/>
        </w:rPr>
        <w:t xml:space="preserve">、</w:t>
      </w:r>
      <w:r>
        <w:rPr>
          <w:rFonts w:hint="eastAsia" w:ascii="宋体" w:hAnsi="宋体" w:cs="宋体"/>
          <w:color w:val="000000"/>
          <w:sz w:val="24"/>
          <w:szCs w:val="20"/>
          <w:highlight w:val="none"/>
        </w:rPr>
        <w:t xml:space="preserve">《具备履行合同所必需的设备和专业技术能力的书面声明》</w:t>
      </w:r>
      <w:r/>
    </w:p>
    <w:p>
      <w:pPr>
        <w:ind w:firstLine="960"/>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1</w:t>
      </w:r>
      <w:r>
        <w:rPr>
          <w:rFonts w:hint="eastAsia" w:ascii="宋体" w:hAnsi="宋体" w:cs="宋体"/>
          <w:color w:val="000000"/>
          <w:sz w:val="24"/>
          <w:szCs w:val="20"/>
          <w:highlight w:val="none"/>
        </w:rPr>
        <w:t xml:space="preserve">、</w:t>
      </w:r>
      <w:r>
        <w:rPr>
          <w:rFonts w:ascii="宋体" w:hAnsi="宋体"/>
          <w:color w:val="000000"/>
          <w:sz w:val="24"/>
          <w:highlight w:val="none"/>
        </w:rPr>
        <w:t xml:space="preserve">《残疾人福利性单位声明函》</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、《供应商相关承诺》</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、《供应商书面声明》</w:t>
      </w:r>
      <w:r/>
    </w:p>
    <w:p>
      <w:pPr>
        <w:ind w:firstLine="960"/>
        <w:jc w:val="left"/>
        <w:spacing w:line="360" w:lineRule="auto"/>
        <w:widowControl/>
        <w:rPr>
          <w:rFonts w:hint="eastAsia" w:ascii="宋体" w:hAnsi="宋体"/>
          <w:color w:val="auto"/>
          <w:sz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hint="eastAsia" w:ascii="宋体" w:hAnsi="宋体"/>
          <w:color w:val="auto"/>
          <w:sz w:val="24"/>
          <w:highlight w:val="none"/>
          <w:lang w:eastAsia="zh-CN"/>
        </w:rPr>
        <w:t xml:space="preserve">《完成项目所必须的设备证明资料》</w:t>
      </w:r>
      <w:r/>
    </w:p>
    <w:p>
      <w:pPr>
        <w:pStyle w:val="875"/>
        <w:ind w:left="0" w:firstLine="960"/>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15、</w:t>
      </w:r>
      <w:r>
        <w:rPr>
          <w:rFonts w:hint="eastAsia" w:ascii="宋体" w:hAnsi="宋体"/>
          <w:color w:val="auto"/>
          <w:sz w:val="24"/>
          <w:highlight w:val="none"/>
          <w:lang w:eastAsia="zh-CN"/>
        </w:rPr>
        <w:t xml:space="preserve">《供应商按时进场书面声明》</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16、</w:t>
      </w:r>
      <w:r>
        <w:rPr>
          <w:rFonts w:ascii="宋体" w:hAnsi="宋体"/>
          <w:color w:val="000000"/>
          <w:sz w:val="24"/>
          <w:highlight w:val="none"/>
        </w:rPr>
        <w:t xml:space="preserve">《代理服务收费标准》</w:t>
      </w:r>
      <w:r/>
    </w:p>
    <w:p>
      <w:pPr>
        <w:ind w:firstLine="960"/>
        <w:jc w:val="left"/>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7</w:t>
      </w:r>
      <w:r>
        <w:rPr>
          <w:rFonts w:ascii="宋体" w:hAnsi="宋体"/>
          <w:color w:val="000000"/>
          <w:sz w:val="24"/>
          <w:highlight w:val="none"/>
        </w:rPr>
        <w:t xml:space="preserve">、《预付款保函支付条款模板》</w:t>
      </w:r>
      <w:r/>
    </w:p>
    <w:p>
      <w:pPr>
        <w:pStyle w:val="1099"/>
        <w:numPr>
          <w:ilvl w:val="0"/>
          <w:numId w:val="0"/>
        </w:numPr>
        <w:spacing w:line="360" w:lineRule="auto"/>
        <w:rPr>
          <w:highlight w:val="none"/>
        </w:rPr>
      </w:pPr>
      <w:r>
        <w:rPr>
          <w:highlight w:val="none"/>
        </w:rPr>
      </w:r>
      <w:r/>
    </w:p>
    <w:p>
      <w:pPr>
        <w:rPr>
          <w:rFonts w:ascii="宋体" w:hAnsi="宋体"/>
          <w:color w:val="000000"/>
          <w:sz w:val="24"/>
          <w:highlight w:val="none"/>
        </w:rPr>
      </w:pPr>
      <w:r>
        <w:rPr>
          <w:rFonts w:ascii="宋体" w:hAnsi="宋体"/>
          <w:color w:val="000000"/>
          <w:sz w:val="24"/>
          <w:highlight w:val="none"/>
        </w:rPr>
        <w:br w:type="page" w:clear="all"/>
      </w:r>
      <w:r/>
    </w:p>
    <w:p>
      <w:pPr>
        <w:numPr>
          <w:ilvl w:val="0"/>
          <w:numId w:val="2"/>
        </w:numPr>
        <w:jc w:val="center"/>
        <w:spacing w:line="0" w:lineRule="atLeast"/>
        <w:widowControl/>
        <w:rPr>
          <w:sz w:val="10"/>
          <w:szCs w:val="2"/>
          <w:highlight w:val="none"/>
        </w:rPr>
      </w:pPr>
      <w:r>
        <w:rPr>
          <w:rFonts w:ascii="宋体" w:hAnsi="宋体"/>
          <w:b/>
          <w:color w:val="000000"/>
          <w:sz w:val="36"/>
          <w:szCs w:val="20"/>
          <w:highlight w:val="none"/>
        </w:rPr>
        <w:t xml:space="preserve">评分细则</w:t>
      </w:r>
      <w:r/>
    </w:p>
    <w:tbl>
      <w:tblPr>
        <w:tblStyle w:val="874"/>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965"/>
        <w:gridCol w:w="1737"/>
        <w:gridCol w:w="7147"/>
      </w:tblGrid>
      <w:tr>
        <w:trPr>
          <w:jc w:val="center"/>
          <w:trHeight w:val="428"/>
        </w:trPr>
        <w:tc>
          <w:tcPr>
            <w:tcW w:w="965"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w:t>
            </w:r>
            <w:r/>
          </w:p>
        </w:tc>
        <w:tc>
          <w:tcPr>
            <w:gridSpan w:val="2"/>
            <w:tcW w:w="8884"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评分办法</w:t>
            </w:r>
            <w:r/>
          </w:p>
        </w:tc>
      </w:tr>
      <w:tr>
        <w:trPr>
          <w:jc w:val="center"/>
          <w:trHeight w:val="945"/>
        </w:trPr>
        <w:tc>
          <w:tcPr>
            <w:tcW w:w="965"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0分）</w:t>
            </w:r>
            <w:r/>
          </w:p>
        </w:tc>
        <w:tc>
          <w:tcPr>
            <w:gridSpan w:val="2"/>
            <w:tcW w:w="8884" w:type="dxa"/>
            <w:vAlign w:val="center"/>
            <w:textDirection w:val="lrTb"/>
            <w:noWrap w:val="false"/>
          </w:tcPr>
          <w:p>
            <w:pPr>
              <w:pStyle w:val="907"/>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采用低价优先法计算，即满足磋商文件要求且最后报价优惠率最高的供应商的价格为磋商基准价，其价格分为满分。</w:t>
            </w:r>
            <w:r/>
          </w:p>
          <w:p>
            <w:pPr>
              <w:pStyle w:val="907"/>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各供应商价格得分=（1-最高优惠率）/（1-各供应商所报优惠率）×</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w:t>
            </w:r>
            <w:r/>
          </w:p>
          <w:p>
            <w:pPr>
              <w:pStyle w:val="907"/>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例如：某供应商优惠率（下浮率）为10%,则折扣为9折。</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4"/>
                <w:highlight w:val="none"/>
              </w:rPr>
              <w:t xml:space="preserve">得分四舍五入保留小数点后2位。</w:t>
            </w:r>
            <w:r/>
          </w:p>
        </w:tc>
      </w:tr>
      <w:tr>
        <w:trPr>
          <w:jc w:val="center"/>
          <w:trHeight w:val="1516"/>
        </w:trPr>
        <w:tc>
          <w:tcPr>
            <w:tcW w:w="965"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业绩</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gridSpan w:val="2"/>
            <w:tcW w:w="8884"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月1日（含）以来承担过类似工程【以中标通知书、施工合同及竣工验收合格证明书为准，三者必须同时具备（直接发包项目提供施工合同、竣工验收证明），时间以竣工验收时间为准】，每有一项得2分，最高得4分，最低得0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提供证明材料扫描件加盖供应商电子签章(其中施工合同无需上传全部内容,仅上传协议书等关键页内容即可)。</w:t>
            </w:r>
            <w:r/>
          </w:p>
        </w:tc>
      </w:tr>
      <w:tr>
        <w:trPr>
          <w:jc w:val="center"/>
          <w:trHeight w:val="1458"/>
        </w:trPr>
        <w:tc>
          <w:tcPr>
            <w:tcW w:w="965" w:type="dxa"/>
            <w:vAlign w:val="center"/>
            <w:vMerge w:val="restart"/>
            <w:textDirection w:val="lrTb"/>
            <w:noWrap w:val="false"/>
          </w:tcPr>
          <w:p>
            <w:pPr>
              <w:pStyle w:val="90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7"/>
              <w:rPr>
                <w:rFonts w:hint="eastAsia" w:ascii="宋体" w:hAnsi="宋体" w:eastAsia="宋体" w:cs="宋体"/>
                <w:highlight w:val="none"/>
              </w:rPr>
            </w:pPr>
            <w:r>
              <w:rPr>
                <w:rFonts w:hint="eastAsia" w:ascii="宋体" w:hAnsi="宋体" w:eastAsia="宋体" w:cs="宋体"/>
                <w:highlight w:val="none"/>
              </w:rPr>
            </w:r>
            <w:r/>
          </w:p>
          <w:p>
            <w:pPr>
              <w:pStyle w:val="90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w:t>
            </w:r>
            <w:r/>
          </w:p>
          <w:p>
            <w:pPr>
              <w:pStyle w:val="90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部分</w:t>
            </w:r>
            <w:r/>
          </w:p>
          <w:p>
            <w:pPr>
              <w:pStyle w:val="90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6分）</w:t>
            </w:r>
            <w:r/>
          </w:p>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pStyle w:val="91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总体组织</w:t>
            </w:r>
            <w:r/>
          </w:p>
          <w:p>
            <w:pPr>
              <w:pStyle w:val="91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部署(5分)</w:t>
            </w:r>
            <w:r/>
          </w:p>
          <w:p>
            <w:pPr>
              <w:pStyle w:val="911"/>
              <w:ind w:firstLine="24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7147" w:type="dxa"/>
            <w:vAlign w:val="center"/>
            <w:textDirection w:val="lrTb"/>
            <w:noWrap w:val="false"/>
          </w:tcPr>
          <w:p>
            <w:pPr>
              <w:pStyle w:val="911"/>
              <w:spacing w:line="240" w:lineRule="auto"/>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依据响应文件中的总体组织部署进行综合评分。</w:t>
            </w:r>
            <w:r/>
          </w:p>
          <w:p>
            <w:pPr>
              <w:pStyle w:val="91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内容详细具体、科学合理、针对性强、内容完整的得5分；内容基本完整、针对性较强、基本符合要求的得4分；内容一般、基本可行的得3分；内容较差得1分；无具体内容的，得0分。</w:t>
            </w:r>
            <w:r/>
          </w:p>
        </w:tc>
      </w:tr>
      <w:tr>
        <w:trPr>
          <w:jc w:val="center"/>
          <w:trHeight w:val="1711"/>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道路维修工程</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施工方案</w:t>
            </w:r>
            <w:r/>
          </w:p>
          <w:p>
            <w:pPr>
              <w:jc w:val="center"/>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shd w:val="clear" w:color="auto" w:fill="auto"/>
            <w:tcW w:w="7147" w:type="dxa"/>
            <w:vAlign w:val="center"/>
            <w:textDirection w:val="lrTb"/>
            <w:noWrap w:val="false"/>
          </w:tcPr>
          <w:p>
            <w:pPr>
              <w:jc w:val="left"/>
              <w:widowControl/>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根据</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响应文件中的</w:t>
            </w:r>
            <w:r>
              <w:rPr>
                <w:rFonts w:hint="eastAsia" w:ascii="宋体" w:hAnsi="宋体" w:eastAsia="宋体" w:cs="宋体"/>
                <w:b w:val="0"/>
                <w:bCs w:val="0"/>
                <w:color w:val="000000" w:themeColor="text1"/>
                <w:sz w:val="24"/>
                <w:highlight w:val="none"/>
                <w14:textFill>
                  <w14:solidFill>
                    <w14:schemeClr w14:val="tx1"/>
                  </w14:solidFill>
                </w14:textFill>
              </w:rPr>
              <w:t xml:space="preserve">道路维修工程</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施工方案进行</w:t>
            </w:r>
            <w:r>
              <w:rPr>
                <w:rFonts w:hint="eastAsia" w:ascii="宋体" w:hAnsi="宋体" w:eastAsia="宋体" w:cs="宋体"/>
                <w:b w:val="0"/>
                <w:bCs w:val="0"/>
                <w:color w:val="000000" w:themeColor="text1"/>
                <w:sz w:val="24"/>
                <w:highlight w:val="none"/>
                <w14:textFill>
                  <w14:solidFill>
                    <w14:schemeClr w14:val="tx1"/>
                  </w14:solidFill>
                </w14:textFill>
              </w:rPr>
              <w:t xml:space="preserve">综合评分。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1、全面性(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分)：全面具体详实得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分；基本具备的得2分；不太全面得1分。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2、针对性(3分)：针对性强得3分；针对性较强得2分；针对性一般的得1分。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3、可行性（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分)：符合实际切实可行得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分；可行性欠缺得1分；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4、未提供的不得分。  </w:t>
            </w:r>
            <w:r/>
          </w:p>
          <w:p>
            <w:pPr>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分，最低不得分。</w:t>
            </w:r>
            <w:r/>
          </w:p>
        </w:tc>
      </w:tr>
      <w:tr>
        <w:trPr>
          <w:jc w:val="center"/>
          <w:trHeight w:val="1711"/>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桥梁</w:t>
            </w:r>
            <w:r>
              <w:rPr>
                <w:rFonts w:hint="eastAsia" w:ascii="宋体" w:hAnsi="宋体" w:eastAsia="宋体" w:cs="宋体"/>
                <w:color w:val="000000" w:themeColor="text1"/>
                <w:sz w:val="24"/>
                <w:highlight w:val="none"/>
                <w14:textFill>
                  <w14:solidFill>
                    <w14:schemeClr w14:val="tx1"/>
                  </w14:solidFill>
                </w14:textFill>
              </w:rPr>
              <w:t xml:space="preserve">养护实施方案</w:t>
            </w:r>
            <w:r/>
          </w:p>
          <w:p>
            <w:pPr>
              <w:jc w:val="center"/>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shd w:val="clear" w:color="auto" w:fill="auto"/>
            <w:tcW w:w="7147" w:type="dxa"/>
            <w:vAlign w:val="center"/>
            <w:textDirection w:val="lrTb"/>
            <w:noWrap w:val="false"/>
          </w:tcPr>
          <w:p>
            <w:pPr>
              <w:jc w:val="left"/>
              <w:widowControl/>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根据</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响应文件中的桥梁养护实施方案进行</w:t>
            </w:r>
            <w:r>
              <w:rPr>
                <w:rFonts w:hint="eastAsia" w:ascii="宋体" w:hAnsi="宋体" w:eastAsia="宋体" w:cs="宋体"/>
                <w:b w:val="0"/>
                <w:bCs w:val="0"/>
                <w:color w:val="000000" w:themeColor="text1"/>
                <w:sz w:val="24"/>
                <w:highlight w:val="none"/>
                <w14:textFill>
                  <w14:solidFill>
                    <w14:schemeClr w14:val="tx1"/>
                  </w14:solidFill>
                </w14:textFill>
              </w:rPr>
              <w:t xml:space="preserve">综合评分。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1、全面性(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分)：全面具体详实得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分；基本具备的得2分；不太全面得1分。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2、针对性(3分)：针对性强得3分；针对性较强得2分；针对性一般的得1分。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3、可行性（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分)：符合实际切实可行得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分；可行性欠缺得1分；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4、未提供的不得分。  </w:t>
            </w:r>
            <w:r/>
          </w:p>
          <w:p>
            <w:pPr>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分，最低不得分。</w:t>
            </w:r>
            <w:r/>
          </w:p>
        </w:tc>
      </w:tr>
      <w:tr>
        <w:trPr>
          <w:jc w:val="center"/>
          <w:trHeight w:val="302"/>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项目部组成主要技术人员、劳动力配置及保障措施（8分）</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W w:w="7147" w:type="dxa"/>
            <w:vAlign w:val="center"/>
            <w:textDirection w:val="lrTb"/>
            <w:noWrap w:val="false"/>
          </w:tcPr>
          <w:p>
            <w:pPr>
              <w:jc w:val="left"/>
              <w:widowControl/>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根据</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响应文件中的项目部组成主要技术人员、劳动力配置及保障措施进行</w:t>
            </w:r>
            <w:r>
              <w:rPr>
                <w:rFonts w:hint="eastAsia" w:ascii="宋体" w:hAnsi="宋体" w:eastAsia="宋体" w:cs="宋体"/>
                <w:b w:val="0"/>
                <w:bCs w:val="0"/>
                <w:color w:val="000000" w:themeColor="text1"/>
                <w:sz w:val="24"/>
                <w:highlight w:val="none"/>
                <w14:textFill>
                  <w14:solidFill>
                    <w14:schemeClr w14:val="tx1"/>
                  </w14:solidFill>
                </w14:textFill>
              </w:rPr>
              <w:t xml:space="preserve">综合评分。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11、全面性(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分)：全面具体详实得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分；基本具备的得2分；不太全面得1分。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2、针对性(3分)：针对性强得3分；针对性较强得2分；针对性一般的得1分。</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3、可行性（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分)：符合实际切实可行得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分；可行性欠缺得1分；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4、未提供的不得分。  </w:t>
            </w:r>
            <w:r/>
          </w:p>
          <w:p>
            <w:pPr>
              <w:pStyle w:val="875"/>
              <w:ind w:left="0" w:firstLine="0"/>
              <w:rPr>
                <w:rFonts w:hint="eastAsia" w:ascii="宋体" w:hAnsi="宋体" w:eastAsia="宋体" w:cs="宋体"/>
                <w:highlight w:val="none"/>
              </w:rPr>
            </w:pPr>
            <w:r>
              <w:rPr>
                <w:rFonts w:hint="eastAsia" w:ascii="宋体" w:hAnsi="宋体" w:eastAsia="宋体" w:cs="宋体"/>
                <w:color w:val="000000" w:themeColor="text1"/>
                <w:sz w:val="24"/>
                <w:highlight w:val="none"/>
                <w14:textFill>
                  <w14:solidFill>
                    <w14:schemeClr w14:val="tx1"/>
                  </w14:solidFill>
                </w14:textFill>
              </w:rPr>
              <w:t xml:space="preserve">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分，最低不得分。</w:t>
            </w:r>
            <w:r/>
          </w:p>
        </w:tc>
      </w:tr>
      <w:tr>
        <w:trPr>
          <w:jc w:val="center"/>
          <w:trHeight w:val="949"/>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安全文明施工保证措施(6分)</w:t>
            </w:r>
            <w:r/>
          </w:p>
        </w:tc>
        <w:tc>
          <w:tcPr>
            <w:shd w:val="clear" w:color="auto" w:fill="auto"/>
            <w:tcW w:w="7147"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依据响应文件中的安全文明施工保证措施进行综合评分。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1.全面性(3分)：全面具体详实得3分；较全面得2分；不全面得1分。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2.针对性(3分)：针对性强得3分；针对性较强得2分；针对性不强得1分。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3.未提供的得0分。</w:t>
            </w:r>
            <w:r/>
          </w:p>
          <w:p>
            <w:pPr>
              <w:pStyle w:val="875"/>
              <w:ind w:left="0" w:firstLine="0"/>
              <w:rPr>
                <w:rFonts w:hint="eastAsia" w:ascii="宋体" w:hAnsi="宋体" w:eastAsia="宋体" w:cs="宋体"/>
                <w:highlight w:val="none"/>
                <w:lang w:val="en-US" w:eastAsia="zh-CN"/>
              </w:rPr>
            </w:pPr>
            <w:r>
              <w:rPr>
                <w:rFonts w:hint="eastAsia" w:ascii="宋体" w:hAnsi="宋体" w:eastAsia="宋体" w:cs="宋体"/>
                <w:color w:val="000000" w:themeColor="text1"/>
                <w:sz w:val="24"/>
                <w:highlight w:val="none"/>
                <w14:textFill>
                  <w14:solidFill>
                    <w14:schemeClr w14:val="tx1"/>
                  </w14:solidFill>
                </w14:textFill>
              </w:rPr>
              <w:t xml:space="preserve">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分，最低不得分。</w:t>
            </w:r>
            <w:r/>
          </w:p>
        </w:tc>
      </w:tr>
      <w:tr>
        <w:trPr>
          <w:jc w:val="center"/>
          <w:trHeight w:val="2541"/>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环境保护</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w:t>
            </w:r>
            <w:r/>
          </w:p>
          <w:p>
            <w:pPr>
              <w:jc w:val="center"/>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（6分）</w:t>
            </w:r>
            <w:r/>
          </w:p>
        </w:tc>
        <w:tc>
          <w:tcPr>
            <w:shd w:val="clear" w:color="auto" w:fill="auto"/>
            <w:tcW w:w="7147" w:type="dxa"/>
            <w:vAlign w:val="center"/>
            <w:textDirection w:val="lrTb"/>
            <w:noWrap w:val="false"/>
          </w:tcPr>
          <w:p>
            <w:pPr>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依据响应文件中的</w:t>
            </w:r>
            <w:r>
              <w:rPr>
                <w:rFonts w:hint="eastAsia" w:ascii="宋体" w:hAnsi="宋体" w:eastAsia="宋体" w:cs="宋体"/>
                <w:color w:val="000000" w:themeColor="text1"/>
                <w:sz w:val="24"/>
                <w:highlight w:val="none"/>
                <w14:textFill>
                  <w14:solidFill>
                    <w14:schemeClr w14:val="tx1"/>
                  </w14:solidFill>
                </w14:textFill>
              </w:rPr>
              <w:t xml:space="preserve">环境保护方案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含扬尘治理措施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施进行综合评分。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1.全面性(3分)：全面具体详实得3分；较全面得2分；不全面得1分。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2.针对性(3分)：针对性强得3分；针对性较强得2分；针对性不强得1分。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3.未提供的得0分。</w:t>
            </w:r>
            <w:r/>
          </w:p>
          <w:p>
            <w:pPr>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分，最低不得分。</w:t>
            </w:r>
            <w:r/>
          </w:p>
        </w:tc>
      </w:tr>
      <w:tr>
        <w:trPr>
          <w:jc w:val="center"/>
          <w:trHeight w:val="1996"/>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tcW w:w="1737" w:type="dxa"/>
            <w:vAlign w:val="center"/>
            <w:textDirection w:val="lrTb"/>
            <w:noWrap w:val="false"/>
          </w:tcPr>
          <w:p>
            <w:pPr>
              <w:jc w:val="center"/>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themeColor="text1"/>
                <w:sz w:val="24"/>
                <w:highlight w:val="none"/>
                <w14:textFill>
                  <w14:solidFill>
                    <w14:schemeClr w14:val="tx1"/>
                  </w14:solidFill>
                </w14:textFill>
              </w:rPr>
              <w:t xml:space="preserve">质量保证措施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W w:w="7147" w:type="dxa"/>
            <w:vAlign w:val="center"/>
            <w:textDirection w:val="lrTb"/>
            <w:noWrap w:val="false"/>
          </w:tcPr>
          <w:p>
            <w:pPr>
              <w:spacing w:line="32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依据响应文件中的</w:t>
            </w:r>
            <w:r>
              <w:rPr>
                <w:rFonts w:hint="eastAsia" w:ascii="宋体" w:hAnsi="宋体" w:eastAsia="宋体" w:cs="宋体"/>
                <w:color w:val="000000" w:themeColor="text1"/>
                <w:sz w:val="24"/>
                <w:highlight w:val="none"/>
                <w14:textFill>
                  <w14:solidFill>
                    <w14:schemeClr w14:val="tx1"/>
                  </w14:solidFill>
                </w14:textFill>
              </w:rPr>
              <w:t xml:space="preserve">质量保证措施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进行综合评分。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1.全面性(3分)：全面具体详实得3分；较全面得2分；不全面得1分。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2.针对性(3分)：针对性强得3分；针对性较强得2分；针对性不强得1分。</w:t>
            </w:r>
            <w:r/>
          </w:p>
          <w:p>
            <w:pP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3.未提供的得0分。</w:t>
            </w:r>
            <w:r/>
          </w:p>
          <w:p>
            <w:pPr>
              <w:rPr>
                <w:rFonts w:hint="eastAsia" w:ascii="宋体" w:hAnsi="宋体" w:eastAsia="宋体" w:cs="宋体"/>
                <w:color w:val="000000"/>
                <w:sz w:val="22"/>
                <w:szCs w:val="28"/>
                <w:highlight w:val="none"/>
              </w:rPr>
            </w:pPr>
            <w:r>
              <w:rPr>
                <w:rFonts w:hint="eastAsia" w:ascii="宋体" w:hAnsi="宋体" w:eastAsia="宋体" w:cs="宋体"/>
                <w:color w:val="000000" w:themeColor="text1"/>
                <w:sz w:val="24"/>
                <w:highlight w:val="none"/>
                <w14:textFill>
                  <w14:solidFill>
                    <w14:schemeClr w14:val="tx1"/>
                  </w14:solidFill>
                </w14:textFill>
              </w:rPr>
              <w:t xml:space="preserve">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分，最低不得分。</w:t>
            </w:r>
            <w:r/>
          </w:p>
        </w:tc>
      </w:tr>
      <w:tr>
        <w:trPr>
          <w:jc w:val="center"/>
          <w:trHeight w:val="1621"/>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应急预案</w:t>
            </w:r>
            <w:r/>
          </w:p>
          <w:p>
            <w:pPr>
              <w:jc w:val="center"/>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shd w:val="clear" w:color="auto" w:fill="auto"/>
            <w:tcW w:w="7147" w:type="dxa"/>
            <w:vAlign w:val="center"/>
            <w:textDirection w:val="lrTb"/>
            <w:noWrap w:val="false"/>
          </w:tcPr>
          <w:p>
            <w:pPr>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依据响应文件中的</w:t>
            </w:r>
            <w:r>
              <w:rPr>
                <w:rFonts w:hint="eastAsia" w:ascii="宋体" w:hAnsi="宋体" w:eastAsia="宋体" w:cs="宋体"/>
                <w:color w:val="000000" w:themeColor="text1"/>
                <w:sz w:val="24"/>
                <w:highlight w:val="none"/>
                <w14:textFill>
                  <w14:solidFill>
                    <w14:schemeClr w14:val="tx1"/>
                  </w14:solidFill>
                </w14:textFill>
              </w:rPr>
              <w:t xml:space="preserve">应急预案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进行综合评分。</w:t>
            </w:r>
            <w:r/>
          </w:p>
          <w:p>
            <w:pPr>
              <w:jc w:val="left"/>
              <w:rPr>
                <w:rFonts w:hint="eastAsia" w:ascii="宋体" w:hAnsi="宋体" w:eastAsia="宋体" w:cs="宋体"/>
                <w:color w:val="000000"/>
                <w:sz w:val="22"/>
                <w:szCs w:val="28"/>
                <w:highlight w:val="none"/>
                <w:lang w:val="en-US" w:eastAsia="zh-CN" w:bidi="ar-S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内容详细具体、科学合理、针对性强、内容完整的得5分；内容基本完整、针对性较强、基本符合要求的得4分；内容一般、基本可行的得3分；内容较差得1分；无具体内容的，得0分。</w:t>
            </w:r>
            <w:r/>
          </w:p>
        </w:tc>
      </w:tr>
      <w:tr>
        <w:trPr>
          <w:jc w:val="center"/>
          <w:trHeight w:val="1461"/>
        </w:trPr>
        <w:tc>
          <w:tcPr>
            <w:tcW w:w="965" w:type="dxa"/>
            <w:vAlign w:val="center"/>
            <w:vMerge w:val="continue"/>
            <w:textDirection w:val="lrTb"/>
            <w:noWrap w:val="false"/>
          </w:tcPr>
          <w:p>
            <w:pPr>
              <w:jc w:val="center"/>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tc>
        <w:tc>
          <w:tcPr>
            <w:shd w:val="clear" w:color="auto" w:fill="auto"/>
            <w:tcW w:w="1737" w:type="dxa"/>
            <w:vAlign w:val="center"/>
            <w:textDirection w:val="lrTb"/>
            <w:noWrap w:val="false"/>
          </w:tcPr>
          <w:p>
            <w:pPr>
              <w:spacing w:line="32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后期维保方案及措施</w:t>
            </w:r>
            <w:r/>
          </w:p>
          <w:p>
            <w:pPr>
              <w:spacing w:line="32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（4分）</w:t>
            </w:r>
            <w:r/>
          </w:p>
        </w:tc>
        <w:tc>
          <w:tcPr>
            <w:shd w:val="clear" w:color="auto" w:fill="auto"/>
            <w:tcW w:w="7147" w:type="dxa"/>
            <w:vAlign w:val="center"/>
            <w:textDirection w:val="lrTb"/>
            <w:noWrap w:val="false"/>
          </w:tcPr>
          <w:p>
            <w:pPr>
              <w:spacing w:line="32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依据响应文件中的后期维保方案及措施进行综合评分。</w:t>
            </w:r>
            <w:r/>
          </w:p>
          <w:p>
            <w:pPr>
              <w:spacing w:line="32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内容详细具体、科学合理、针对性强、内容完整的得4分；内容基本完整、针对性较强、基本符合要求的得3分；内容一般、基本可行的得2分；内容较差得1分；无具体内容的，得0分。</w:t>
            </w:r>
            <w:r/>
          </w:p>
        </w:tc>
      </w:tr>
      <w:tr>
        <w:trPr>
          <w:jc w:val="center"/>
          <w:trHeight w:val="1149"/>
        </w:trPr>
        <w:tc>
          <w:tcPr>
            <w:gridSpan w:val="3"/>
            <w:tcW w:w="9849" w:type="dxa"/>
            <w:vAlign w:val="center"/>
            <w:textDirection w:val="lrTb"/>
            <w:noWrap w:val="false"/>
          </w:tcPr>
          <w:p>
            <w:pPr>
              <w:spacing w:line="360" w:lineRule="auto"/>
              <w:rPr>
                <w:rFonts w:hint="eastAsia" w:ascii="宋体" w:hAnsi="宋体" w:eastAsia="宋体" w:cs="宋体"/>
                <w:color w:val="000000"/>
                <w:sz w:val="22"/>
                <w:szCs w:val="28"/>
                <w:highlight w:val="none"/>
              </w:rPr>
            </w:pPr>
            <w:r>
              <w:rPr>
                <w:rFonts w:hint="eastAsia" w:ascii="宋体" w:hAnsi="宋体" w:eastAsia="宋体" w:cs="宋体"/>
                <w:b/>
                <w:bCs/>
                <w:color w:val="000000"/>
                <w:sz w:val="22"/>
                <w:szCs w:val="28"/>
                <w:highlight w:val="none"/>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ascii="宋体" w:hAnsi="宋体"/>
          <w:b/>
          <w:bCs/>
          <w:color w:val="000000"/>
          <w:sz w:val="22"/>
          <w:szCs w:val="22"/>
          <w:highlight w:val="none"/>
        </w:rPr>
      </w:pPr>
      <w:r>
        <w:rPr>
          <w:rFonts w:ascii="宋体" w:hAnsi="宋体"/>
          <w:b/>
          <w:bCs/>
          <w:color w:val="000000"/>
          <w:sz w:val="22"/>
          <w:szCs w:val="22"/>
          <w:highlight w:val="none"/>
        </w:rPr>
        <w:t xml:space="preserve">说明：本项目采用综合评分法。</w:t>
      </w:r>
      <w:r/>
    </w:p>
    <w:p>
      <w:pPr>
        <w:rPr>
          <w:rFonts w:ascii="宋体" w:hAnsi="宋体"/>
          <w:b/>
          <w:bCs/>
          <w:color w:val="000000"/>
          <w:sz w:val="32"/>
          <w:szCs w:val="32"/>
          <w:highlight w:val="none"/>
        </w:rPr>
        <w:sectPr>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2"/>
          <w:szCs w:val="22"/>
          <w:highlight w:val="none"/>
        </w:rPr>
        <w:t xml:space="preserve">（供应商技术部分得分取所有评委的平均值，保留小数点后二位）</w:t>
      </w:r>
      <w:r/>
    </w:p>
    <w:p>
      <w:pPr>
        <w:jc w:val="center"/>
        <w:widowControl/>
        <w:rPr>
          <w:rFonts w:ascii="宋体" w:hAnsi="宋体"/>
          <w:b/>
          <w:bCs/>
          <w:color w:val="000000"/>
          <w:sz w:val="36"/>
          <w:szCs w:val="36"/>
          <w:highlight w:val="none"/>
        </w:rPr>
      </w:pPr>
      <w:r>
        <w:rPr>
          <w:rFonts w:hint="eastAsia" w:ascii="宋体" w:hAnsi="宋体"/>
          <w:b/>
          <w:bCs/>
          <w:color w:val="000000"/>
          <w:sz w:val="36"/>
          <w:szCs w:val="36"/>
          <w:highlight w:val="none"/>
        </w:rPr>
        <w:t xml:space="preserve">2、</w:t>
      </w:r>
      <w:r>
        <w:rPr>
          <w:rFonts w:ascii="宋体" w:hAnsi="宋体"/>
          <w:b/>
          <w:bCs/>
          <w:color w:val="000000"/>
          <w:sz w:val="36"/>
          <w:szCs w:val="36"/>
          <w:highlight w:val="none"/>
        </w:rPr>
        <w:t xml:space="preserve">项目要求（采购需求）</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一、项目名称：</w:t>
      </w:r>
      <w:r>
        <w:rPr>
          <w:rFonts w:hint="eastAsia" w:ascii="宋体" w:hAnsi="宋体" w:cs="宋体"/>
          <w:color w:val="000000"/>
          <w:sz w:val="24"/>
          <w:highlight w:val="none"/>
          <w:lang w:eastAsia="zh-CN"/>
        </w:rPr>
        <w:t xml:space="preserve">泉山区城市管理数字化问题处置工程(含区管道路191条道路维修工程)</w:t>
      </w:r>
      <w:r/>
    </w:p>
    <w:p>
      <w:pPr>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二、本项目不接受超过单价</w:t>
      </w:r>
      <w:r>
        <w:rPr>
          <w:rFonts w:hint="eastAsia" w:ascii="宋体" w:hAnsi="宋体" w:cs="宋体"/>
          <w:b/>
          <w:bCs/>
          <w:color w:val="000000"/>
          <w:sz w:val="24"/>
          <w:highlight w:val="none"/>
          <w:lang w:val="en-US" w:eastAsia="zh-CN"/>
        </w:rPr>
        <w:t xml:space="preserve">11.89</w:t>
      </w:r>
      <w:r>
        <w:rPr>
          <w:rFonts w:hint="eastAsia" w:ascii="宋体" w:hAnsi="宋体" w:cs="宋体"/>
          <w:b/>
          <w:bCs/>
          <w:color w:val="000000"/>
          <w:sz w:val="24"/>
          <w:highlight w:val="none"/>
        </w:rPr>
        <w:t xml:space="preserve">万元的报价，本项目采购概算金额为</w:t>
      </w:r>
      <w:r>
        <w:rPr>
          <w:rFonts w:hint="eastAsia" w:ascii="宋体" w:hAnsi="宋体" w:cs="宋体"/>
          <w:b/>
          <w:bCs/>
          <w:color w:val="000000"/>
          <w:sz w:val="24"/>
          <w:highlight w:val="none"/>
          <w:lang w:val="en-US" w:eastAsia="zh-CN"/>
        </w:rPr>
        <w:t xml:space="preserve">398</w:t>
      </w:r>
      <w:r>
        <w:rPr>
          <w:rFonts w:hint="eastAsia" w:ascii="宋体" w:hAnsi="宋体" w:cs="宋体"/>
          <w:b/>
          <w:bCs/>
          <w:color w:val="000000"/>
          <w:sz w:val="24"/>
          <w:highlight w:val="none"/>
        </w:rPr>
        <w:t xml:space="preserve">万元。</w:t>
      </w:r>
      <w:r>
        <w:rPr>
          <w:rFonts w:hint="eastAsia" w:ascii="宋体" w:hAnsi="宋体" w:cs="宋体"/>
          <w:color w:val="000000"/>
          <w:sz w:val="24"/>
          <w:highlight w:val="none"/>
        </w:rPr>
        <w:t xml:space="preserve">报价包括项目完成的所有费用，供应商报价时需考虑完成本项目内容所涉及的包含并不限于人工费、材料费、机</w:t>
      </w:r>
      <w:bookmarkStart w:id="5" w:name="_GoBack"/>
      <w:r/>
      <w:bookmarkEnd w:id="5"/>
      <w:r>
        <w:rPr>
          <w:rFonts w:hint="eastAsia" w:ascii="宋体" w:hAnsi="宋体" w:cs="宋体"/>
          <w:color w:val="000000"/>
          <w:sz w:val="24"/>
          <w:highlight w:val="none"/>
        </w:rPr>
        <w:t xml:space="preserve">械费、工具设备费、税费、保险、培训、售后服务、验收、利润以及代理服务费等供应商认为可能发生的相关一切费用。采购人不再支付报价以外的任何费用。</w:t>
      </w:r>
      <w:r/>
    </w:p>
    <w:p>
      <w:pPr>
        <w:pStyle w:val="905"/>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本项目以固定优惠率（下浮率）进行报价。</w:t>
      </w:r>
      <w:r>
        <w:rPr>
          <w:rFonts w:hint="eastAsia" w:ascii="宋体" w:hAnsi="宋体" w:cs="宋体"/>
          <w:b/>
          <w:bCs/>
          <w:sz w:val="24"/>
          <w:szCs w:val="24"/>
          <w:highlight w:val="none"/>
        </w:rPr>
        <w:t xml:space="preserve">最终结算价为工程审计后</w:t>
      </w:r>
      <w:r>
        <w:rPr>
          <w:rFonts w:hint="eastAsia" w:ascii="宋体" w:hAnsi="宋体" w:cs="宋体"/>
          <w:b/>
          <w:bCs/>
          <w:sz w:val="24"/>
          <w:szCs w:val="24"/>
          <w:highlight w:val="none"/>
          <w:lang w:val="en-US" w:eastAsia="zh-CN"/>
        </w:rPr>
        <w:t xml:space="preserve">的</w:t>
      </w:r>
      <w:r>
        <w:rPr>
          <w:rFonts w:hint="eastAsia" w:ascii="宋体" w:hAnsi="宋体" w:cs="宋体"/>
          <w:b/>
          <w:bCs/>
          <w:sz w:val="24"/>
          <w:szCs w:val="24"/>
          <w:highlight w:val="none"/>
        </w:rPr>
        <w:t xml:space="preserve">实际工程量*【招标控制价综合单价*（1-成交供应商所报下浮费率）】</w:t>
      </w:r>
      <w:r>
        <w:rPr>
          <w:rFonts w:hint="eastAsia" w:ascii="宋体" w:hAnsi="宋体" w:cs="宋体"/>
          <w:sz w:val="24"/>
          <w:szCs w:val="24"/>
          <w:highlight w:val="none"/>
        </w:rPr>
        <w:t xml:space="preserve">。</w:t>
      </w:r>
      <w:r/>
    </w:p>
    <w:p>
      <w:pPr>
        <w:ind w:firstLine="470"/>
        <w:spacing w:line="360" w:lineRule="auto"/>
        <w:rPr>
          <w:highlight w:val="none"/>
        </w:rPr>
      </w:pPr>
      <w:r>
        <w:rPr>
          <w:rFonts w:hint="eastAsia" w:ascii="宋体" w:hAnsi="宋体" w:cs="宋体"/>
          <w:b/>
          <w:bCs/>
          <w:sz w:val="24"/>
          <w:highlight w:val="none"/>
        </w:rPr>
        <w:t xml:space="preserve">注：评标委员会认为</w:t>
      </w:r>
      <w:r>
        <w:rPr>
          <w:rFonts w:hint="eastAsia" w:ascii="宋体" w:hAnsi="宋体" w:cs="宋体"/>
          <w:b/>
          <w:bCs/>
          <w:sz w:val="24"/>
          <w:highlight w:val="none"/>
          <w:lang w:val="en-US" w:eastAsia="zh-CN"/>
        </w:rPr>
        <w:t xml:space="preserve">供应商</w:t>
      </w:r>
      <w:r>
        <w:rPr>
          <w:rFonts w:hint="eastAsia" w:ascii="宋体" w:hAnsi="宋体" w:cs="宋体"/>
          <w:b/>
          <w:bCs/>
          <w:sz w:val="24"/>
          <w:highlight w:val="none"/>
        </w:rPr>
        <w:t xml:space="preserve">的报价明显低于其他通过符合性审查</w:t>
      </w:r>
      <w:r>
        <w:rPr>
          <w:rFonts w:hint="eastAsia" w:ascii="宋体" w:hAnsi="宋体" w:cs="宋体"/>
          <w:b/>
          <w:bCs/>
          <w:sz w:val="24"/>
          <w:highlight w:val="none"/>
          <w:lang w:val="en-US" w:eastAsia="zh-CN"/>
        </w:rPr>
        <w:t xml:space="preserve">供应商</w:t>
      </w:r>
      <w:r>
        <w:rPr>
          <w:rFonts w:hint="eastAsia" w:ascii="宋体" w:hAnsi="宋体" w:cs="宋体"/>
          <w:b/>
          <w:bCs/>
          <w:sz w:val="24"/>
          <w:highlight w:val="none"/>
        </w:rPr>
        <w:t xml:space="preserve">的报价，有可能影响质量或者不能诚信履约的，要求其在评标现场合理的时间内提供书面说明，必要时提交相关证明材料。</w:t>
      </w:r>
      <w:r/>
    </w:p>
    <w:p>
      <w:pPr>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三、项目概况</w:t>
      </w:r>
      <w:r/>
    </w:p>
    <w:p>
      <w:pPr>
        <w:ind w:firstLine="480"/>
        <w:spacing w:line="360" w:lineRule="auto"/>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泉山区城市管理数字化问题处置工程(含区管道路191条道路维修工程)</w:t>
      </w:r>
      <w:r/>
    </w:p>
    <w:p>
      <w:pPr>
        <w:ind w:firstLine="480"/>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2、建设地点：徐州市泉山区。</w:t>
      </w:r>
      <w:r/>
    </w:p>
    <w:p>
      <w:pPr>
        <w:ind w:firstLine="480"/>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3、项目内容：</w:t>
      </w:r>
      <w:r>
        <w:rPr>
          <w:rFonts w:hint="eastAsia" w:ascii="宋体" w:hAnsi="宋体" w:cs="宋体"/>
          <w:color w:val="000000"/>
          <w:sz w:val="24"/>
          <w:highlight w:val="none"/>
          <w:lang w:eastAsia="zh-CN"/>
        </w:rPr>
        <w:t xml:space="preserve">泉山区城市管理数字化问题处置工程(含区管道路191条道路维修工程)</w:t>
      </w:r>
      <w:r>
        <w:rPr>
          <w:rFonts w:hint="eastAsia" w:ascii="宋体" w:hAnsi="宋体" w:cs="宋体"/>
          <w:color w:val="000000"/>
          <w:sz w:val="24"/>
          <w:highlight w:val="none"/>
        </w:rPr>
        <w:t xml:space="preserve">，项目内容包含区管道路车行道、人行道，井盖、安防设施、市政设施等数字化采集修复及12345投诉工单处理、桥梁巡查养护。对191条区管道路路面坑槽、隆起、坍塌等进行修复，对破损井盖进行更换等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包含但不限于路面切缝、拆除路面、拆除基层、砌筑井、更换球墨铸铁井盖井座、桥梁日常养护伸缩缝清理等，详见工程量清单所含全部内容。</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4、合同履行期限：1年。</w:t>
      </w:r>
      <w:r/>
    </w:p>
    <w:p>
      <w:pPr>
        <w:pStyle w:val="931"/>
        <w:ind w:left="0" w:firstLine="0"/>
        <w:rPr>
          <w:rFonts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四、人员配</w:t>
      </w:r>
      <w:r>
        <w:rPr>
          <w:rFonts w:hint="eastAsia" w:ascii="宋体" w:hAnsi="宋体" w:eastAsia="宋体" w:cs="宋体"/>
          <w:b/>
          <w:color w:val="000000"/>
          <w:sz w:val="24"/>
          <w:szCs w:val="24"/>
          <w:highlight w:val="none"/>
        </w:rPr>
        <w:t xml:space="preserve">备要求（本条为实质性响应指标，如有任何一项不满足或负偏离则视为无效响应文件处理）</w:t>
      </w:r>
      <w:r/>
    </w:p>
    <w:p>
      <w:pPr>
        <w:ind w:firstLine="24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1、工作人员配备要求</w:t>
      </w:r>
      <w:r/>
    </w:p>
    <w:p>
      <w:pPr>
        <w:spacing w:line="360" w:lineRule="auto"/>
        <w:rPr>
          <w:highlight w:val="none"/>
        </w:rPr>
      </w:pPr>
      <w:r>
        <w:rPr>
          <w:rFonts w:hint="eastAsia" w:ascii="宋体" w:hAnsi="宋体" w:cs="宋体"/>
          <w:bCs/>
          <w:color w:val="000000"/>
          <w:sz w:val="24"/>
          <w:highlight w:val="none"/>
        </w:rPr>
        <w:t xml:space="preserve">（以下人数为最低标准，供应商可根据自身情况增加，下表中人员应分别由不同人担任）</w:t>
      </w:r>
      <w:r/>
    </w:p>
    <w:tbl>
      <w:tblPr>
        <w:tblStyle w:val="874"/>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1"/>
        <w:gridCol w:w="991"/>
        <w:gridCol w:w="4585"/>
        <w:gridCol w:w="1273"/>
      </w:tblGrid>
      <w:tr>
        <w:trPr>
          <w:jc w:val="center"/>
          <w:trHeight w:val="746"/>
        </w:trPr>
        <w:tc>
          <w:tcPr>
            <w:tcW w:w="1891" w:type="dxa"/>
            <w:vAlign w:val="center"/>
            <w:textDirection w:val="lrTb"/>
            <w:noWrap w:val="false"/>
          </w:tcPr>
          <w:p>
            <w:pPr>
              <w:ind w:firstLine="241"/>
              <w:spacing w:line="360" w:lineRule="auto"/>
              <w:rPr>
                <w:rFonts w:ascii="宋体" w:hAnsi="宋体" w:cs="宋体"/>
                <w:b/>
                <w:sz w:val="24"/>
                <w:highlight w:val="none"/>
              </w:rPr>
            </w:pPr>
            <w:r>
              <w:rPr>
                <w:rFonts w:hint="eastAsia" w:ascii="宋体" w:hAnsi="宋体" w:cs="宋体"/>
                <w:b/>
                <w:sz w:val="24"/>
                <w:highlight w:val="none"/>
              </w:rPr>
              <w:t xml:space="preserve">名  称</w:t>
            </w:r>
            <w:r/>
          </w:p>
        </w:tc>
        <w:tc>
          <w:tcPr>
            <w:tcW w:w="991" w:type="dxa"/>
            <w:vAlign w:val="center"/>
            <w:textDirection w:val="lrTb"/>
            <w:noWrap w:val="false"/>
          </w:tcPr>
          <w:p>
            <w:pP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W w:w="4585" w:type="dxa"/>
            <w:vAlign w:val="center"/>
            <w:textDirection w:val="lrTb"/>
            <w:noWrap w:val="false"/>
          </w:tcPr>
          <w:p>
            <w:pPr>
              <w:ind w:firstLine="1446"/>
              <w:spacing w:line="360" w:lineRule="auto"/>
              <w:rPr>
                <w:rFonts w:ascii="宋体" w:hAnsi="宋体" w:cs="宋体"/>
                <w:b/>
                <w:sz w:val="24"/>
                <w:highlight w:val="none"/>
              </w:rPr>
            </w:pPr>
            <w:r>
              <w:rPr>
                <w:rFonts w:hint="eastAsia" w:ascii="宋体" w:hAnsi="宋体" w:cs="宋体"/>
                <w:b/>
                <w:sz w:val="24"/>
                <w:highlight w:val="none"/>
              </w:rPr>
              <w:t xml:space="preserve">要    求</w:t>
            </w:r>
            <w:r/>
          </w:p>
        </w:tc>
        <w:tc>
          <w:tcPr>
            <w:tcW w:w="1273" w:type="dxa"/>
            <w:vAlign w:val="center"/>
            <w:textDirection w:val="lrTb"/>
            <w:noWrap w:val="false"/>
          </w:tcPr>
          <w:p>
            <w:pPr>
              <w:spacing w:line="360" w:lineRule="auto"/>
              <w:rPr>
                <w:rFonts w:ascii="宋体" w:hAnsi="宋体" w:cs="宋体"/>
                <w:b/>
                <w:sz w:val="24"/>
                <w:highlight w:val="none"/>
              </w:rPr>
            </w:pPr>
            <w:r>
              <w:rPr>
                <w:rFonts w:hint="eastAsia" w:ascii="宋体" w:hAnsi="宋体" w:cs="宋体"/>
                <w:b/>
                <w:sz w:val="24"/>
                <w:highlight w:val="none"/>
              </w:rPr>
              <w:t xml:space="preserve">备注</w:t>
            </w:r>
            <w:r/>
          </w:p>
        </w:tc>
      </w:tr>
      <w:tr>
        <w:trPr>
          <w:jc w:val="center"/>
          <w:trHeight w:val="746"/>
        </w:trPr>
        <w:tc>
          <w:tcPr>
            <w:tcW w:w="1891"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项目负责人</w:t>
            </w:r>
            <w:r/>
          </w:p>
        </w:tc>
        <w:tc>
          <w:tcPr>
            <w:tcW w:w="991" w:type="dxa"/>
            <w:vAlign w:val="center"/>
            <w:textDirection w:val="lrTb"/>
            <w:noWrap w:val="false"/>
          </w:tcPr>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4585"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具有三年及以上市政养护经验。</w:t>
            </w:r>
            <w:r/>
          </w:p>
        </w:tc>
        <w:tc>
          <w:tcPr>
            <w:tcW w:w="1273" w:type="dxa"/>
            <w:vAlign w:val="center"/>
            <w:textDirection w:val="lrTb"/>
            <w:noWrap w:val="false"/>
          </w:tcPr>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jc w:val="center"/>
          <w:trHeight w:val="746"/>
        </w:trPr>
        <w:tc>
          <w:tcPr>
            <w:tcW w:w="1891"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技术负责人</w:t>
            </w:r>
            <w:r/>
          </w:p>
        </w:tc>
        <w:tc>
          <w:tcPr>
            <w:tcW w:w="991" w:type="dxa"/>
            <w:vAlign w:val="center"/>
            <w:textDirection w:val="lrTb"/>
            <w:noWrap w:val="false"/>
          </w:tcPr>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4585"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具有三年及以上市政养护经历。</w:t>
            </w:r>
            <w:r/>
          </w:p>
        </w:tc>
        <w:tc>
          <w:tcPr>
            <w:tcW w:w="1273" w:type="dxa"/>
            <w:vAlign w:val="center"/>
            <w:textDirection w:val="lrTb"/>
            <w:noWrap w:val="false"/>
          </w:tcPr>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jc w:val="center"/>
          <w:trHeight w:val="1178"/>
        </w:trPr>
        <w:tc>
          <w:tcPr>
            <w:tcW w:w="1891"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专职安全员</w:t>
            </w:r>
            <w:r/>
          </w:p>
        </w:tc>
        <w:tc>
          <w:tcPr>
            <w:tcW w:w="991" w:type="dxa"/>
            <w:vAlign w:val="center"/>
            <w:textDirection w:val="lrTb"/>
            <w:noWrap w:val="false"/>
          </w:tcPr>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4585"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持安全C证。响应文件中提供专职安全员的安全C证证书原件的扫描件。</w:t>
            </w:r>
            <w:r/>
          </w:p>
        </w:tc>
        <w:tc>
          <w:tcPr>
            <w:tcW w:w="1273" w:type="dxa"/>
            <w:vAlign w:val="center"/>
            <w:textDirection w:val="lrTb"/>
            <w:noWrap w:val="false"/>
          </w:tcPr>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jc w:val="center"/>
          <w:trHeight w:val="746"/>
        </w:trPr>
        <w:tc>
          <w:tcPr>
            <w:tcW w:w="1891"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巡查人员</w:t>
            </w:r>
            <w:r/>
          </w:p>
        </w:tc>
        <w:tc>
          <w:tcPr>
            <w:tcW w:w="991" w:type="dxa"/>
            <w:vAlign w:val="center"/>
            <w:textDirection w:val="lrTb"/>
            <w:noWrap w:val="false"/>
          </w:tcPr>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4585"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具有三年及以上工作经验。</w:t>
            </w:r>
            <w:r/>
          </w:p>
        </w:tc>
        <w:tc>
          <w:tcPr>
            <w:tcW w:w="1273" w:type="dxa"/>
            <w:vAlign w:val="center"/>
            <w:textDirection w:val="lrTb"/>
            <w:noWrap w:val="false"/>
          </w:tcPr>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jc w:val="center"/>
          <w:trHeight w:val="966"/>
        </w:trPr>
        <w:tc>
          <w:tcPr>
            <w:tcW w:w="1891" w:type="dxa"/>
            <w:vAlign w:val="center"/>
            <w:textDirection w:val="lrTb"/>
            <w:noWrap w:val="false"/>
          </w:tcPr>
          <w:p>
            <w:pPr>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工程作业队员</w:t>
            </w:r>
            <w:r/>
          </w:p>
        </w:tc>
        <w:tc>
          <w:tcPr>
            <w:tcW w:w="991" w:type="dxa"/>
            <w:vAlign w:val="center"/>
            <w:textDirection w:val="lrTb"/>
            <w:noWrap w:val="false"/>
          </w:tcPr>
          <w:p>
            <w:pPr>
              <w:ind w:firstLine="240"/>
              <w:spacing w:line="48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15</w:t>
            </w:r>
            <w:r/>
          </w:p>
        </w:tc>
        <w:tc>
          <w:tcPr>
            <w:tcW w:w="4585" w:type="dxa"/>
            <w:vAlign w:val="center"/>
            <w:textDirection w:val="lrTb"/>
            <w:noWrap w:val="false"/>
          </w:tcPr>
          <w:p>
            <w:pPr>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一线现场作业人员年龄应符合《中华人民共和国劳动合同法》依法用工要求。</w:t>
            </w:r>
            <w:r/>
          </w:p>
        </w:tc>
        <w:tc>
          <w:tcPr>
            <w:tcW w:w="1273" w:type="dxa"/>
            <w:vAlign w:val="center"/>
            <w:textDirection w:val="lrTb"/>
            <w:noWrap w:val="false"/>
          </w:tcPr>
          <w:p>
            <w:pPr>
              <w:ind w:firstLine="480"/>
              <w:spacing w:line="480" w:lineRule="auto"/>
              <w:rPr>
                <w:rFonts w:ascii="宋体" w:hAnsi="宋体" w:cs="宋体"/>
                <w:bCs/>
                <w:color w:val="auto"/>
                <w:sz w:val="24"/>
                <w:highlight w:val="none"/>
              </w:rPr>
            </w:pPr>
            <w:r>
              <w:rPr>
                <w:rFonts w:ascii="宋体" w:hAnsi="宋体" w:cs="宋体"/>
                <w:bCs/>
                <w:color w:val="auto"/>
                <w:sz w:val="24"/>
                <w:highlight w:val="none"/>
              </w:rPr>
            </w:r>
            <w:r/>
          </w:p>
        </w:tc>
      </w:tr>
    </w:tbl>
    <w:p>
      <w:pPr>
        <w:ind w:firstLine="2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2、工作人员应穿戴统一服装，配有明显标识。</w:t>
      </w:r>
      <w:r/>
    </w:p>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3、项目部组织机构健全，主要管理人员常驻现场。项目负责人与技术负责人必须至少有一人常驻现场。</w:t>
      </w:r>
      <w:r/>
    </w:p>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4、响应文件中提供主要项目人员的简历及身份证原件的扫描件（巡查人员和工程作业队员不需要提供简历表和身份证扫描件）。</w:t>
      </w:r>
      <w:r/>
    </w:p>
    <w:p>
      <w:pPr>
        <w:ind w:firstLine="240"/>
        <w:spacing w:line="360" w:lineRule="auto"/>
        <w:rPr>
          <w:rFonts w:ascii="宋体" w:hAnsi="宋体" w:cs="宋体"/>
          <w:bCs/>
          <w:sz w:val="24"/>
          <w:highlight w:val="none"/>
        </w:rPr>
      </w:pPr>
      <w:r>
        <w:rPr>
          <w:rFonts w:hint="eastAsia" w:ascii="宋体" w:hAnsi="宋体" w:cs="宋体"/>
          <w:bCs/>
          <w:sz w:val="24"/>
          <w:highlight w:val="none"/>
        </w:rPr>
        <w:t xml:space="preserve">5、如无充分理由项目部主要管理人员不得中途更换，确需更换的须以书面形式征得采购人同意。如因成交人的人力、能力不足致使项目不能按计划完成时，采购人可要求成交人增加或替换为满足采购人要求的工作人员，成交人不得拒绝。</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五、设备配置要求（本条为实质性响应指标，如有任何一项不满足或负偏离则视为无效响应文件处理）</w:t>
      </w:r>
      <w:r/>
    </w:p>
    <w:p>
      <w:pPr>
        <w:spacing w:line="360" w:lineRule="auto"/>
        <w:rPr>
          <w:rFonts w:ascii="宋体" w:hAnsi="宋体" w:cs="宋体"/>
          <w:sz w:val="24"/>
          <w:highlight w:val="none"/>
        </w:rPr>
      </w:pPr>
      <w:r>
        <w:rPr>
          <w:rFonts w:hint="eastAsia" w:ascii="宋体" w:hAnsi="宋体" w:cs="宋体"/>
          <w:b/>
          <w:color w:val="000000"/>
          <w:sz w:val="24"/>
          <w:highlight w:val="none"/>
        </w:rPr>
        <w:t xml:space="preserve">1、设备最低配置要求</w:t>
      </w:r>
      <w:r/>
    </w:p>
    <w:p>
      <w:pPr>
        <w:pStyle w:val="931"/>
        <w:rPr>
          <w:rFonts w:ascii="宋体" w:hAnsi="宋体" w:eastAsia="宋体" w:cs="宋体"/>
          <w:sz w:val="24"/>
          <w:szCs w:val="24"/>
          <w:highlight w:val="none"/>
        </w:rPr>
      </w:pPr>
      <w:r>
        <w:rPr>
          <w:rFonts w:ascii="宋体" w:hAnsi="宋体" w:eastAsia="宋体" w:cs="宋体"/>
          <w:sz w:val="24"/>
          <w:szCs w:val="24"/>
          <w:highlight w:val="none"/>
        </w:rPr>
      </w:r>
      <w:r/>
    </w:p>
    <w:tbl>
      <w:tblPr>
        <w:tblStyle w:val="874"/>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3604"/>
        <w:gridCol w:w="1633"/>
        <w:gridCol w:w="2276"/>
      </w:tblGrid>
      <w:tr>
        <w:trPr>
          <w:jc w:val="center"/>
          <w:trHeight w:val="626"/>
        </w:trPr>
        <w:tc>
          <w:tcPr>
            <w:tcW w:w="827" w:type="dxa"/>
            <w:vAlign w:val="center"/>
            <w:textDirection w:val="lrTb"/>
            <w:noWrap w:val="false"/>
          </w:tcPr>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3604" w:type="dxa"/>
            <w:vAlign w:val="center"/>
            <w:textDirection w:val="lrTb"/>
            <w:noWrap w:val="false"/>
          </w:tcPr>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机械设备名称</w:t>
            </w:r>
            <w:r/>
          </w:p>
        </w:tc>
        <w:tc>
          <w:tcPr>
            <w:tcW w:w="1633" w:type="dxa"/>
            <w:vAlign w:val="center"/>
            <w:textDirection w:val="lrTb"/>
            <w:noWrap w:val="false"/>
          </w:tcPr>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数量</w:t>
            </w:r>
            <w:r/>
          </w:p>
        </w:tc>
        <w:tc>
          <w:tcPr>
            <w:tcW w:w="2276" w:type="dxa"/>
            <w:vAlign w:val="center"/>
            <w:textDirection w:val="lrTb"/>
            <w:noWrap w:val="false"/>
          </w:tcPr>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设备要求</w:t>
            </w:r>
            <w:r/>
          </w:p>
        </w:tc>
      </w:tr>
      <w:tr>
        <w:trPr>
          <w:jc w:val="center"/>
          <w:trHeight w:val="626"/>
        </w:trPr>
        <w:tc>
          <w:tcPr>
            <w:tcW w:w="827" w:type="dxa"/>
            <w:vAlign w:val="center"/>
            <w:textDirection w:val="lrTb"/>
            <w:noWrap w:val="false"/>
          </w:tcPr>
          <w:p>
            <w:pPr>
              <w:ind w:firstLine="24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拆除小型风炮（电镐）</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ind w:firstLine="24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沥青路面手持打夯机</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沥青路面平板夯机</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道路切缝机</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240"/>
              <w:spacing w:line="360" w:lineRule="auto"/>
              <w:rPr>
                <w:rFonts w:ascii="宋体" w:hAnsi="宋体" w:cs="宋体"/>
                <w:bCs/>
                <w:color w:val="000000"/>
                <w:sz w:val="24"/>
                <w:highlight w:val="none"/>
              </w:rPr>
            </w:pPr>
            <w:r>
              <w:rPr>
                <w:rFonts w:hint="eastAsia" w:ascii="宋体" w:hAnsi="宋体" w:eastAsia="宋体" w:cs="宋体"/>
                <w:color w:val="000000"/>
                <w:sz w:val="24"/>
                <w:highlight w:val="none"/>
                <w:lang w:bidi="ar"/>
              </w:rPr>
              <w:t xml:space="preserve">用于裂缝的处理</w:t>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降尘设备</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小型雾炮</w:t>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石材切割机</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7</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巡查车</w:t>
            </w:r>
            <w:r/>
          </w:p>
        </w:tc>
        <w:tc>
          <w:tcPr>
            <w:tcW w:w="1633" w:type="dxa"/>
            <w:vAlign w:val="center"/>
            <w:textDirection w:val="lrTb"/>
            <w:noWrap w:val="false"/>
          </w:tcPr>
          <w:p>
            <w:pPr>
              <w:ind w:firstLine="72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3</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排水自吸泵</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9</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商混地坪机</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振动泵</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26"/>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机械抹光机</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49"/>
        </w:trPr>
        <w:tc>
          <w:tcPr>
            <w:tcW w:w="827" w:type="dxa"/>
            <w:vAlign w:val="center"/>
            <w:textDirection w:val="lrTb"/>
            <w:noWrap w:val="false"/>
          </w:tcPr>
          <w:p>
            <w:pPr>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3604" w:type="dxa"/>
            <w:vAlign w:val="center"/>
            <w:textDirection w:val="lrTb"/>
            <w:noWrap w:val="false"/>
          </w:tcPr>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发电机</w:t>
            </w:r>
            <w:r/>
          </w:p>
        </w:tc>
        <w:tc>
          <w:tcPr>
            <w:tcW w:w="1633" w:type="dxa"/>
            <w:vAlign w:val="center"/>
            <w:textDirection w:val="lrTb"/>
            <w:noWrap w:val="false"/>
          </w:tcPr>
          <w:p>
            <w:pPr>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2276" w:type="dxa"/>
            <w:vAlign w:val="center"/>
            <w:textDirection w:val="lrTb"/>
            <w:noWrap w:val="false"/>
          </w:tcPr>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649"/>
        </w:trPr>
        <w:tc>
          <w:tcPr>
            <w:tcW w:w="827" w:type="dxa"/>
            <w:vAlign w:val="center"/>
            <w:textDirection w:val="lrTb"/>
            <w:noWrap w:val="false"/>
          </w:tcPr>
          <w:p>
            <w:pPr>
              <w:jc w:val="center"/>
              <w:spacing w:line="360" w:lineRule="auto"/>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13</w:t>
            </w:r>
            <w:r/>
          </w:p>
        </w:tc>
        <w:tc>
          <w:tcPr>
            <w:shd w:val="clear" w:color="auto" w:fill="auto"/>
            <w:tcW w:w="3604" w:type="dxa"/>
            <w:vAlign w:val="center"/>
            <w:textDirection w:val="lrTb"/>
            <w:noWrap w:val="false"/>
          </w:tcPr>
          <w:p>
            <w:pPr>
              <w:ind w:firstLine="480"/>
              <w:jc w:val="both"/>
              <w:pageBreakBefore w:val="0"/>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路面破碎机械</w:t>
            </w:r>
            <w:r/>
          </w:p>
        </w:tc>
        <w:tc>
          <w:tcPr>
            <w:tcW w:w="1633" w:type="dxa"/>
            <w:vAlign w:val="center"/>
            <w:textDirection w:val="lrTb"/>
            <w:noWrap w:val="false"/>
          </w:tcPr>
          <w:p>
            <w:pPr>
              <w:ind w:firstLine="720"/>
              <w:spacing w:line="360" w:lineRule="auto"/>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w:t>
            </w:r>
            <w:r/>
          </w:p>
        </w:tc>
        <w:tc>
          <w:tcPr>
            <w:tcW w:w="2276" w:type="dxa"/>
            <w:vAlign w:val="center"/>
            <w:textDirection w:val="lrTb"/>
            <w:noWrap w:val="false"/>
          </w:tcPr>
          <w:p>
            <w:pPr>
              <w:jc w:val="center"/>
              <w:pageBreakBefore w:val="0"/>
              <w:spacing w:line="460" w:lineRule="exact"/>
              <w:widowControl/>
              <w:rPr>
                <w:rFonts w:ascii="宋体" w:hAnsi="宋体" w:cs="宋体"/>
                <w:bCs/>
                <w:color w:val="000000"/>
                <w:sz w:val="24"/>
                <w:highlight w:val="none"/>
              </w:rPr>
            </w:pPr>
            <w:r>
              <w:rPr>
                <w:rFonts w:hint="eastAsia" w:ascii="宋体" w:hAnsi="宋体" w:eastAsia="宋体" w:cs="宋体"/>
                <w:color w:val="000000"/>
                <w:sz w:val="24"/>
                <w:highlight w:val="none"/>
                <w:lang w:bidi="ar"/>
              </w:rPr>
              <w:t xml:space="preserve">液压或气动的破碎装置</w:t>
            </w:r>
            <w:r/>
          </w:p>
        </w:tc>
      </w:tr>
      <w:tr>
        <w:trPr>
          <w:jc w:val="center"/>
          <w:trHeight w:val="649"/>
        </w:trPr>
        <w:tc>
          <w:tcPr>
            <w:tcW w:w="827" w:type="dxa"/>
            <w:vAlign w:val="center"/>
            <w:textDirection w:val="lrTb"/>
            <w:noWrap w:val="false"/>
          </w:tcPr>
          <w:p>
            <w:pPr>
              <w:jc w:val="center"/>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14</w:t>
            </w:r>
            <w:r/>
          </w:p>
        </w:tc>
        <w:tc>
          <w:tcPr>
            <w:shd w:val="clear" w:color="auto" w:fill="auto"/>
            <w:tcW w:w="3604" w:type="dxa"/>
            <w:vAlign w:val="center"/>
            <w:textDirection w:val="lrTb"/>
            <w:noWrap w:val="false"/>
          </w:tcPr>
          <w:p>
            <w:pPr>
              <w:ind w:firstLine="480"/>
              <w:jc w:val="both"/>
              <w:pageBreakBefore w:val="0"/>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路面综合养护车</w:t>
            </w:r>
            <w:r/>
          </w:p>
        </w:tc>
        <w:tc>
          <w:tcPr>
            <w:tcW w:w="1633" w:type="dxa"/>
            <w:vAlign w:val="center"/>
            <w:textDirection w:val="lrTb"/>
            <w:noWrap w:val="false"/>
          </w:tcPr>
          <w:p>
            <w:pPr>
              <w:ind w:firstLine="720"/>
              <w:spacing w:line="360" w:lineRule="auto"/>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w:t>
            </w:r>
            <w:r/>
          </w:p>
        </w:tc>
        <w:tc>
          <w:tcPr>
            <w:tcW w:w="2276" w:type="dxa"/>
            <w:vAlign w:val="center"/>
            <w:textDirection w:val="lrTb"/>
            <w:noWrap w:val="false"/>
          </w:tcPr>
          <w:p>
            <w:pPr>
              <w:jc w:val="center"/>
              <w:pageBreakBefore w:val="0"/>
              <w:spacing w:line="460" w:lineRule="exact"/>
              <w:widowControl/>
              <w:rPr>
                <w:rFonts w:ascii="宋体" w:hAnsi="宋体" w:cs="宋体"/>
                <w:bCs/>
                <w:color w:val="000000"/>
                <w:sz w:val="24"/>
                <w:highlight w:val="none"/>
              </w:rPr>
            </w:pPr>
            <w:r>
              <w:rPr>
                <w:rFonts w:hint="eastAsia" w:ascii="宋体" w:hAnsi="宋体" w:eastAsia="宋体" w:cs="宋体"/>
                <w:color w:val="000000"/>
                <w:sz w:val="24"/>
                <w:highlight w:val="none"/>
                <w:lang w:bidi="ar"/>
              </w:rPr>
              <w:t xml:space="preserve">城镇道路的快速补修设备</w:t>
            </w:r>
            <w:r/>
          </w:p>
        </w:tc>
      </w:tr>
      <w:tr>
        <w:trPr>
          <w:jc w:val="center"/>
          <w:trHeight w:val="649"/>
        </w:trPr>
        <w:tc>
          <w:tcPr>
            <w:tcW w:w="827" w:type="dxa"/>
            <w:vAlign w:val="center"/>
            <w:textDirection w:val="lrTb"/>
            <w:noWrap w:val="false"/>
          </w:tcPr>
          <w:p>
            <w:pPr>
              <w:jc w:val="center"/>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15</w:t>
            </w:r>
            <w:r/>
          </w:p>
        </w:tc>
        <w:tc>
          <w:tcPr>
            <w:shd w:val="clear" w:color="auto" w:fill="auto"/>
            <w:tcW w:w="3604" w:type="dxa"/>
            <w:vAlign w:val="center"/>
            <w:textDirection w:val="lrTb"/>
            <w:noWrap w:val="false"/>
          </w:tcPr>
          <w:p>
            <w:pPr>
              <w:ind w:firstLine="480"/>
              <w:jc w:val="both"/>
              <w:pageBreakBefore w:val="0"/>
              <w:spacing w:line="460" w:lineRule="exact"/>
              <w:widowControl/>
              <w:rPr>
                <w:rFonts w:hint="default"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小型铣刨机</w:t>
            </w:r>
            <w:r/>
          </w:p>
        </w:tc>
        <w:tc>
          <w:tcPr>
            <w:tcW w:w="1633" w:type="dxa"/>
            <w:vAlign w:val="center"/>
            <w:textDirection w:val="lrTb"/>
            <w:noWrap w:val="false"/>
          </w:tcPr>
          <w:p>
            <w:pPr>
              <w:ind w:firstLine="720"/>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p>
        </w:tc>
        <w:tc>
          <w:tcPr>
            <w:tcW w:w="2276" w:type="dxa"/>
            <w:vAlign w:val="center"/>
            <w:textDirection w:val="lrTb"/>
            <w:noWrap w:val="false"/>
          </w:tcPr>
          <w:p>
            <w:pPr>
              <w:jc w:val="center"/>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649"/>
        </w:trPr>
        <w:tc>
          <w:tcPr>
            <w:tcW w:w="827" w:type="dxa"/>
            <w:vAlign w:val="center"/>
            <w:textDirection w:val="lrTb"/>
            <w:noWrap w:val="false"/>
          </w:tcPr>
          <w:p>
            <w:pPr>
              <w:jc w:val="center"/>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16</w:t>
            </w:r>
            <w:r/>
          </w:p>
        </w:tc>
        <w:tc>
          <w:tcPr>
            <w:shd w:val="clear" w:color="auto" w:fill="auto"/>
            <w:tcW w:w="3604" w:type="dxa"/>
            <w:vAlign w:val="center"/>
            <w:textDirection w:val="lrTb"/>
            <w:noWrap w:val="false"/>
          </w:tcPr>
          <w:p>
            <w:pPr>
              <w:ind w:firstLine="480"/>
              <w:jc w:val="both"/>
              <w:pageBreakBefore w:val="0"/>
              <w:spacing w:line="460" w:lineRule="exact"/>
              <w:widowControl/>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小型压路机</w:t>
            </w:r>
            <w:r/>
          </w:p>
        </w:tc>
        <w:tc>
          <w:tcPr>
            <w:tcW w:w="1633" w:type="dxa"/>
            <w:vAlign w:val="center"/>
            <w:textDirection w:val="lrTb"/>
            <w:noWrap w:val="false"/>
          </w:tcPr>
          <w:p>
            <w:pPr>
              <w:ind w:firstLine="720"/>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p>
        </w:tc>
        <w:tc>
          <w:tcPr>
            <w:tcW w:w="2276" w:type="dxa"/>
            <w:vAlign w:val="center"/>
            <w:textDirection w:val="lrTb"/>
            <w:noWrap w:val="false"/>
          </w:tcPr>
          <w:p>
            <w:pPr>
              <w:jc w:val="center"/>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649"/>
        </w:trPr>
        <w:tc>
          <w:tcPr>
            <w:tcW w:w="827" w:type="dxa"/>
            <w:vAlign w:val="center"/>
            <w:textDirection w:val="lrTb"/>
            <w:noWrap w:val="false"/>
          </w:tcPr>
          <w:p>
            <w:pPr>
              <w:jc w:val="center"/>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17</w:t>
            </w:r>
            <w:r/>
          </w:p>
        </w:tc>
        <w:tc>
          <w:tcPr>
            <w:shd w:val="clear" w:color="auto" w:fill="auto"/>
            <w:tcW w:w="3604" w:type="dxa"/>
            <w:vAlign w:val="center"/>
            <w:textDirection w:val="lrTb"/>
            <w:noWrap w:val="false"/>
          </w:tcPr>
          <w:p>
            <w:pPr>
              <w:ind w:firstLine="480"/>
              <w:jc w:val="both"/>
              <w:pageBreakBefore w:val="0"/>
              <w:spacing w:line="460" w:lineRule="exact"/>
              <w:widowControl/>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小型沥青热拌机</w:t>
            </w:r>
            <w:r/>
          </w:p>
        </w:tc>
        <w:tc>
          <w:tcPr>
            <w:tcW w:w="1633" w:type="dxa"/>
            <w:vAlign w:val="center"/>
            <w:textDirection w:val="lrTb"/>
            <w:noWrap w:val="false"/>
          </w:tcPr>
          <w:p>
            <w:pPr>
              <w:ind w:firstLine="720"/>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p>
        </w:tc>
        <w:tc>
          <w:tcPr>
            <w:tcW w:w="2276" w:type="dxa"/>
            <w:vAlign w:val="center"/>
            <w:textDirection w:val="lrTb"/>
            <w:noWrap w:val="false"/>
          </w:tcPr>
          <w:p>
            <w:pPr>
              <w:jc w:val="center"/>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649"/>
        </w:trPr>
        <w:tc>
          <w:tcPr>
            <w:tcW w:w="827" w:type="dxa"/>
            <w:vAlign w:val="center"/>
            <w:textDirection w:val="lrTb"/>
            <w:noWrap w:val="false"/>
          </w:tcPr>
          <w:p>
            <w:pPr>
              <w:jc w:val="center"/>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18</w:t>
            </w:r>
            <w:r/>
          </w:p>
        </w:tc>
        <w:tc>
          <w:tcPr>
            <w:shd w:val="clear" w:color="auto" w:fill="auto"/>
            <w:tcW w:w="3604" w:type="dxa"/>
            <w:vAlign w:val="center"/>
            <w:textDirection w:val="lrTb"/>
            <w:noWrap w:val="false"/>
          </w:tcPr>
          <w:p>
            <w:pPr>
              <w:ind w:firstLine="480"/>
              <w:jc w:val="both"/>
              <w:pageBreakBefore w:val="0"/>
              <w:spacing w:line="460" w:lineRule="exact"/>
              <w:widowControl/>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小型平板夯实机</w:t>
            </w:r>
            <w:r/>
          </w:p>
        </w:tc>
        <w:tc>
          <w:tcPr>
            <w:tcW w:w="1633" w:type="dxa"/>
            <w:vAlign w:val="center"/>
            <w:textDirection w:val="lrTb"/>
            <w:noWrap w:val="false"/>
          </w:tcPr>
          <w:p>
            <w:pPr>
              <w:ind w:firstLine="720"/>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p>
        </w:tc>
        <w:tc>
          <w:tcPr>
            <w:tcW w:w="2276" w:type="dxa"/>
            <w:vAlign w:val="center"/>
            <w:textDirection w:val="lrTb"/>
            <w:noWrap w:val="false"/>
          </w:tcPr>
          <w:p>
            <w:pPr>
              <w:jc w:val="center"/>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649"/>
        </w:trPr>
        <w:tc>
          <w:tcPr>
            <w:tcW w:w="827" w:type="dxa"/>
            <w:vAlign w:val="center"/>
            <w:textDirection w:val="lrTb"/>
            <w:noWrap w:val="false"/>
          </w:tcPr>
          <w:p>
            <w:pPr>
              <w:jc w:val="center"/>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19</w:t>
            </w:r>
            <w:r/>
          </w:p>
        </w:tc>
        <w:tc>
          <w:tcPr>
            <w:shd w:val="clear" w:color="auto" w:fill="auto"/>
            <w:tcW w:w="3604" w:type="dxa"/>
            <w:vAlign w:val="center"/>
            <w:textDirection w:val="lrTb"/>
            <w:noWrap w:val="false"/>
          </w:tcPr>
          <w:p>
            <w:pPr>
              <w:ind w:firstLine="480"/>
              <w:jc w:val="both"/>
              <w:pageBreakBefore w:val="0"/>
              <w:spacing w:line="460" w:lineRule="exact"/>
              <w:widowControl/>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小型灌缝机</w:t>
            </w:r>
            <w:r/>
          </w:p>
        </w:tc>
        <w:tc>
          <w:tcPr>
            <w:tcW w:w="1633" w:type="dxa"/>
            <w:vAlign w:val="center"/>
            <w:textDirection w:val="lrTb"/>
            <w:noWrap w:val="false"/>
          </w:tcPr>
          <w:p>
            <w:pPr>
              <w:ind w:firstLine="720"/>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p>
        </w:tc>
        <w:tc>
          <w:tcPr>
            <w:tcW w:w="2276" w:type="dxa"/>
            <w:vAlign w:val="center"/>
            <w:textDirection w:val="lrTb"/>
            <w:noWrap w:val="false"/>
          </w:tcPr>
          <w:p>
            <w:pPr>
              <w:jc w:val="center"/>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bl>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2、本项目所配置的设备不得同时用于其他同类项目。</w:t>
      </w:r>
      <w:r/>
    </w:p>
    <w:p>
      <w:pPr>
        <w:numPr>
          <w:ilvl w:val="0"/>
          <w:numId w:val="0"/>
        </w:num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设备必须为</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所有或为</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租赁（包含</w:t>
      </w:r>
      <w:r>
        <w:rPr>
          <w:rFonts w:hint="eastAsia" w:ascii="宋体" w:hAnsi="宋体" w:eastAsia="宋体" w:cs="宋体"/>
          <w:color w:val="auto"/>
          <w:sz w:val="24"/>
          <w:highlight w:val="none"/>
          <w:lang w:val="en-US" w:eastAsia="zh-CN"/>
        </w:rPr>
        <w:t xml:space="preserve">本项目</w:t>
      </w:r>
      <w:r>
        <w:rPr>
          <w:rFonts w:hint="eastAsia" w:ascii="宋体" w:hAnsi="宋体" w:eastAsia="宋体" w:cs="宋体"/>
          <w:color w:val="auto"/>
          <w:sz w:val="24"/>
          <w:highlight w:val="none"/>
        </w:rPr>
        <w:t xml:space="preserve">服务期）。</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必须在</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文件中提供“设备清单”并附证明文件</w:t>
      </w:r>
      <w:r>
        <w:rPr>
          <w:rFonts w:hint="eastAsia" w:ascii="宋体" w:hAnsi="宋体" w:eastAsia="宋体" w:cs="宋体"/>
          <w:color w:val="auto"/>
          <w:sz w:val="24"/>
          <w:highlight w:val="none"/>
          <w:lang w:eastAsia="zh-CN"/>
        </w:rPr>
        <w:t xml:space="preserve">原件的扫描件</w:t>
      </w:r>
      <w:r>
        <w:rPr>
          <w:rFonts w:hint="eastAsia" w:ascii="宋体" w:hAnsi="宋体" w:eastAsia="宋体" w:cs="宋体"/>
          <w:color w:val="auto"/>
          <w:sz w:val="24"/>
          <w:highlight w:val="none"/>
        </w:rPr>
        <w:t xml:space="preserve">（如为</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所有，提供发票（或权属证明）</w:t>
      </w:r>
      <w:r>
        <w:rPr>
          <w:rFonts w:hint="eastAsia" w:ascii="宋体" w:hAnsi="宋体" w:eastAsia="宋体" w:cs="宋体"/>
          <w:color w:val="auto"/>
          <w:sz w:val="24"/>
          <w:highlight w:val="none"/>
          <w:lang w:eastAsia="zh-CN"/>
        </w:rPr>
        <w:t xml:space="preserve">原件的扫描件</w:t>
      </w:r>
      <w:r>
        <w:rPr>
          <w:rFonts w:hint="eastAsia" w:ascii="宋体" w:hAnsi="宋体" w:eastAsia="宋体" w:cs="宋体"/>
          <w:color w:val="auto"/>
          <w:sz w:val="24"/>
          <w:highlight w:val="none"/>
        </w:rPr>
        <w:t xml:space="preserve">；如为租赁，提供租赁协议书</w:t>
      </w:r>
      <w:r>
        <w:rPr>
          <w:rFonts w:hint="eastAsia" w:ascii="宋体" w:hAnsi="宋体" w:eastAsia="宋体" w:cs="宋体"/>
          <w:color w:val="auto"/>
          <w:sz w:val="24"/>
          <w:highlight w:val="none"/>
          <w:lang w:eastAsia="zh-CN"/>
        </w:rPr>
        <w:t xml:space="preserve">原件的扫描件</w:t>
      </w:r>
      <w:r>
        <w:rPr>
          <w:rFonts w:hint="eastAsia" w:ascii="宋体" w:hAnsi="宋体" w:eastAsia="宋体" w:cs="宋体"/>
          <w:color w:val="auto"/>
          <w:sz w:val="24"/>
          <w:highlight w:val="none"/>
        </w:rPr>
        <w:t xml:space="preserve">和出租方的发票（或权属证明）</w:t>
      </w:r>
      <w:r>
        <w:rPr>
          <w:rFonts w:hint="eastAsia" w:ascii="宋体" w:hAnsi="宋体" w:eastAsia="宋体" w:cs="宋体"/>
          <w:color w:val="auto"/>
          <w:sz w:val="24"/>
          <w:highlight w:val="none"/>
          <w:lang w:eastAsia="zh-CN"/>
        </w:rPr>
        <w:t xml:space="preserve">原件的扫描件</w:t>
      </w:r>
      <w:r>
        <w:rPr>
          <w:rFonts w:hint="eastAsia" w:ascii="宋体" w:hAnsi="宋体" w:eastAsia="宋体" w:cs="宋体"/>
          <w:color w:val="auto"/>
          <w:sz w:val="24"/>
          <w:highlight w:val="none"/>
        </w:rPr>
        <w:t xml:space="preserve">；或</w:t>
      </w:r>
      <w:r>
        <w:rPr>
          <w:rFonts w:hint="eastAsia" w:ascii="宋体" w:hAnsi="宋体" w:eastAsia="宋体" w:cs="宋体"/>
          <w:color w:val="auto"/>
          <w:sz w:val="24"/>
          <w:szCs w:val="24"/>
          <w:highlight w:val="none"/>
          <w:lang w:val="en-US" w:eastAsia="zh-CN" w:bidi="ar-SA"/>
        </w:rPr>
        <w:t xml:space="preserve">如</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szCs w:val="24"/>
          <w:highlight w:val="none"/>
          <w:lang w:val="en-US" w:eastAsia="zh-CN" w:bidi="ar-SA"/>
        </w:rPr>
        <w:t xml:space="preserve">暂未购买或租赁需在响应文件中提供</w:t>
      </w:r>
      <w:r>
        <w:rPr>
          <w:rFonts w:hint="eastAsia" w:ascii="宋体" w:hAnsi="宋体" w:eastAsia="宋体" w:cs="宋体"/>
          <w:bCs/>
          <w:color w:val="auto"/>
          <w:sz w:val="24"/>
          <w:highlight w:val="none"/>
        </w:rPr>
        <w:t xml:space="preserve">《完成项目所必须设备的承诺书》</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格式详见第七章-《完成项目所必须设备的承诺书》</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，否则按照无效投标处理。</w:t>
      </w:r>
      <w:r>
        <w:rPr>
          <w:rFonts w:hint="eastAsia" w:ascii="宋体" w:hAnsi="宋体" w:eastAsia="宋体" w:cs="宋体"/>
          <w:color w:val="auto"/>
          <w:sz w:val="24"/>
          <w:szCs w:val="24"/>
          <w:highlight w:val="none"/>
        </w:rPr>
        <w:t xml:space="preserve"> </w:t>
      </w:r>
      <w:r/>
    </w:p>
    <w:p>
      <w:pPr>
        <w:pStyle w:val="1101"/>
        <w:ind w:firstLine="482"/>
        <w:spacing w:line="312" w:lineRule="auto"/>
        <w:rPr>
          <w:rFonts w:hint="eastAsia"/>
          <w:highlight w:val="none"/>
        </w:rPr>
      </w:pPr>
      <w:r>
        <w:rPr>
          <w:rFonts w:hint="eastAsia" w:ascii="宋体" w:hAnsi="宋体" w:eastAsia="宋体" w:cs="宋体"/>
          <w:b/>
          <w:bCs/>
          <w:color w:val="000000"/>
          <w:highlight w:val="none"/>
          <w:lang w:bidi="zh-CN"/>
        </w:rPr>
        <w:t xml:space="preserve">说明：</w:t>
      </w:r>
      <w:r>
        <w:rPr>
          <w:rFonts w:hint="eastAsia" w:ascii="宋体" w:hAnsi="宋体" w:eastAsia="宋体" w:cs="宋体"/>
          <w:bCs/>
          <w:color w:val="000000"/>
          <w:highlight w:val="none"/>
          <w:lang w:val="en-US" w:bidi="zh-CN"/>
        </w:rPr>
        <w:t xml:space="preserve">响应</w:t>
      </w:r>
      <w:r>
        <w:rPr>
          <w:rFonts w:hint="eastAsia" w:ascii="宋体" w:hAnsi="宋体" w:eastAsia="宋体" w:cs="宋体"/>
          <w:bCs/>
          <w:color w:val="000000"/>
          <w:highlight w:val="none"/>
          <w:lang w:bidi="zh-CN"/>
        </w:rPr>
        <w:t xml:space="preserve">文件中必须提供“设备清单”，并附相关证明文件原件的扫描件，且所承诺的内容不得低于上述要求。无</w:t>
      </w:r>
      <w:r>
        <w:rPr>
          <w:rFonts w:hint="eastAsia" w:ascii="宋体" w:hAnsi="宋体" w:eastAsia="宋体" w:cs="宋体"/>
          <w:color w:val="000000"/>
          <w:highlight w:val="none"/>
        </w:rPr>
        <w:t xml:space="preserve">设备</w:t>
      </w:r>
      <w:r>
        <w:rPr>
          <w:rFonts w:hint="eastAsia" w:ascii="宋体" w:hAnsi="宋体" w:eastAsia="宋体" w:cs="宋体"/>
          <w:bCs/>
          <w:color w:val="000000"/>
          <w:highlight w:val="none"/>
          <w:lang w:bidi="zh-CN"/>
        </w:rPr>
        <w:t xml:space="preserve">证明材料的需提供承诺书，如中标在</w:t>
      </w:r>
      <w:r>
        <w:rPr>
          <w:rFonts w:hint="eastAsia" w:ascii="宋体" w:hAnsi="宋体" w:eastAsia="宋体" w:cs="宋体"/>
          <w:color w:val="000000"/>
          <w:highlight w:val="none"/>
        </w:rPr>
        <w:t xml:space="preserve">签订合同前需提供以上“设备清单”证明材料原件，否则</w:t>
      </w:r>
      <w:r>
        <w:rPr>
          <w:rFonts w:hint="eastAsia" w:ascii="宋体" w:hAnsi="宋体" w:eastAsia="宋体" w:cs="宋体"/>
          <w:color w:val="000000"/>
          <w:spacing w:val="-8"/>
          <w:highlight w:val="none"/>
        </w:rPr>
        <w:t xml:space="preserve">采购人有</w:t>
      </w:r>
      <w:r>
        <w:rPr>
          <w:rFonts w:hint="eastAsia" w:ascii="宋体" w:hAnsi="宋体" w:eastAsia="宋体" w:cs="宋体"/>
          <w:color w:val="000000"/>
          <w:highlight w:val="none"/>
        </w:rPr>
        <w:t xml:space="preserve">权拒绝签订合同并取消其中标资格。</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六、具体要求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1、供应商对日常巡查实行定人、定路段、定职责、定标准，确保养护范围内的数字化案件能够及时进行接收和处置。做到发现问题要早、处理问题要快。</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安排足额定量的固定专职人员做到配备必要的巡查工具和设备。确保雨污水管、窨井、收水口、排放口等排水设施有专人巡查管护，节假日不间断，并做好巡查台账记录，做到发现问题第一时间报告招标人。</w:t>
      </w:r>
      <w:r/>
    </w:p>
    <w:p>
      <w:pPr>
        <w:ind w:firstLine="480"/>
        <w:spacing w:line="360" w:lineRule="auto"/>
        <w:rPr>
          <w:rFonts w:ascii="宋体" w:hAnsi="宋体" w:cs="宋体"/>
          <w:bCs/>
          <w:color w:val="ff0000"/>
          <w:sz w:val="24"/>
          <w:highlight w:val="none"/>
        </w:rPr>
      </w:pPr>
      <w:r>
        <w:rPr>
          <w:rFonts w:hint="eastAsia" w:ascii="宋体" w:hAnsi="宋体" w:cs="宋体"/>
          <w:bCs/>
          <w:color w:val="000000"/>
          <w:sz w:val="24"/>
          <w:highlight w:val="none"/>
        </w:rPr>
        <w:t xml:space="preserve">2、负责雨污水管网设施的日常管理养护，按计划进行疏通，保障管网畅通正常运行，在发现外溢、管道堵塞、井盖破损缺失、绿化带井盖破损缺失等情况后，及时进行疏通和更换，所需更换的窨井盖均由采购人负责提供，井盖及雨水篦子的质量符合国家标准，严格按照徐州市井盖办《窨井盖维修工作规程》（试行）维修更换。</w:t>
      </w:r>
      <w:r/>
    </w:p>
    <w:p>
      <w:pPr>
        <w:ind w:firstLine="480"/>
        <w:spacing w:line="360" w:lineRule="auto"/>
        <w:rPr>
          <w:rFonts w:hint="eastAsia" w:ascii="宋体" w:hAnsi="宋体" w:cs="宋体"/>
          <w:bCs/>
          <w:color w:val="auto"/>
          <w:sz w:val="24"/>
          <w:highlight w:val="none"/>
        </w:rPr>
      </w:pPr>
      <w:r>
        <w:rPr>
          <w:rFonts w:hint="eastAsia" w:ascii="宋体" w:hAnsi="宋体" w:cs="宋体"/>
          <w:bCs/>
          <w:color w:val="000000"/>
          <w:sz w:val="24"/>
          <w:highlight w:val="none"/>
        </w:rPr>
        <w:t xml:space="preserve">3、巡查发现和市民、媒体、12319热线、12345热线等反映的井盖缺损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道路破损，</w:t>
      </w:r>
      <w:r>
        <w:rPr>
          <w:rFonts w:hint="eastAsia" w:ascii="宋体" w:hAnsi="宋体" w:cs="宋体"/>
          <w:bCs/>
          <w:color w:val="000000"/>
          <w:sz w:val="24"/>
          <w:highlight w:val="none"/>
        </w:rPr>
        <w:t xml:space="preserve">应立即指派专业人员现场设置警示标志，2小时内更换到位并做好详细记录（更换前后的对比</w:t>
      </w:r>
      <w:r>
        <w:rPr>
          <w:rFonts w:hint="eastAsia" w:ascii="宋体" w:hAnsi="宋体" w:cs="宋体"/>
          <w:bCs/>
          <w:color w:val="auto"/>
          <w:sz w:val="24"/>
          <w:highlight w:val="none"/>
        </w:rPr>
        <w:t xml:space="preserve">照片、路段及路灯号）并上报招标人，数字化案件如有返工及超期，每件扣1</w:t>
      </w:r>
      <w:r>
        <w:rPr>
          <w:rFonts w:ascii="宋体" w:hAnsi="宋体" w:cs="宋体"/>
          <w:bCs/>
          <w:color w:val="auto"/>
          <w:sz w:val="24"/>
          <w:highlight w:val="none"/>
        </w:rPr>
        <w:t xml:space="preserve">00</w:t>
      </w:r>
      <w:r>
        <w:rPr>
          <w:rFonts w:hint="eastAsia" w:ascii="宋体" w:hAnsi="宋体" w:cs="宋体"/>
          <w:bCs/>
          <w:color w:val="auto"/>
          <w:sz w:val="24"/>
          <w:highlight w:val="none"/>
        </w:rPr>
        <w:t xml:space="preserve">元。</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由于</w:t>
      </w:r>
      <w:r>
        <w:rPr>
          <w:rFonts w:hint="eastAsia" w:ascii="宋体" w:hAnsi="宋体" w:cs="宋体"/>
          <w:bCs/>
          <w:color w:val="auto"/>
          <w:sz w:val="24"/>
          <w:highlight w:val="none"/>
          <w:lang w:val="en-US" w:eastAsia="zh-CN"/>
        </w:rPr>
        <w:t xml:space="preserve">供应商未及时修补破损路面及缺损井盖，</w:t>
      </w:r>
      <w:r>
        <w:rPr>
          <w:rFonts w:hint="eastAsia" w:ascii="宋体" w:hAnsi="宋体" w:cs="宋体"/>
          <w:bCs/>
          <w:color w:val="000000"/>
          <w:sz w:val="24"/>
          <w:highlight w:val="none"/>
          <w:lang w:val="en-US" w:eastAsia="zh-CN"/>
        </w:rPr>
        <w:t xml:space="preserve">造成人员伤亡事故</w:t>
      </w:r>
      <w:r>
        <w:rPr>
          <w:rFonts w:hint="eastAsia" w:ascii="宋体" w:hAnsi="宋体" w:cs="宋体"/>
          <w:bCs/>
          <w:color w:val="auto"/>
          <w:sz w:val="24"/>
          <w:highlight w:val="none"/>
        </w:rPr>
        <w:t xml:space="preserve">、</w:t>
      </w:r>
      <w:r>
        <w:rPr>
          <w:rFonts w:hint="eastAsia" w:ascii="宋体" w:hAnsi="宋体" w:cs="宋体"/>
          <w:bCs/>
          <w:color w:val="000000"/>
          <w:sz w:val="24"/>
          <w:highlight w:val="none"/>
          <w:lang w:val="en-US" w:eastAsia="zh-CN"/>
        </w:rPr>
        <w:t xml:space="preserve">财产损失</w:t>
      </w:r>
      <w:r>
        <w:rPr>
          <w:rFonts w:hint="eastAsia" w:ascii="宋体" w:hAnsi="宋体" w:cs="宋体"/>
          <w:bCs/>
          <w:color w:val="auto"/>
          <w:sz w:val="24"/>
          <w:highlight w:val="none"/>
        </w:rPr>
        <w:t xml:space="preserve">等问题</w:t>
      </w:r>
      <w:r>
        <w:rPr>
          <w:rFonts w:hint="eastAsia" w:ascii="宋体" w:hAnsi="宋体" w:cs="宋体"/>
          <w:bCs/>
          <w:color w:val="auto"/>
          <w:sz w:val="24"/>
          <w:highlight w:val="none"/>
          <w:lang w:eastAsia="zh-CN"/>
        </w:rPr>
        <w:t xml:space="preserve">的</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由中标</w:t>
      </w:r>
      <w:r>
        <w:rPr>
          <w:rFonts w:hint="eastAsia" w:ascii="宋体" w:hAnsi="宋体" w:cs="宋体"/>
          <w:bCs/>
          <w:color w:val="auto"/>
          <w:sz w:val="24"/>
          <w:highlight w:val="none"/>
          <w:lang w:val="en-US" w:eastAsia="zh-CN"/>
        </w:rPr>
        <w:t xml:space="preserve">供应商</w:t>
      </w:r>
      <w:r>
        <w:rPr>
          <w:rFonts w:hint="eastAsia" w:ascii="宋体" w:hAnsi="宋体" w:cs="宋体"/>
          <w:bCs/>
          <w:color w:val="000000"/>
          <w:sz w:val="24"/>
          <w:highlight w:val="none"/>
        </w:rPr>
        <w:t xml:space="preserve">承担全部责任并进行赔偿。</w:t>
      </w:r>
      <w:r/>
    </w:p>
    <w:p>
      <w:pPr>
        <w:pStyle w:val="875"/>
        <w:ind w:left="0" w:right="0" w:firstLine="480"/>
        <w:keepLines w:val="0"/>
        <w:keepNext w:val="0"/>
        <w:pageBreakBefore w:val="0"/>
        <w:spacing w:after="0"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5、由于</w:t>
      </w:r>
      <w:r>
        <w:rPr>
          <w:rFonts w:hint="eastAsia" w:ascii="宋体" w:hAnsi="宋体" w:cs="宋体"/>
          <w:bCs/>
          <w:color w:val="auto"/>
          <w:sz w:val="24"/>
          <w:highlight w:val="none"/>
          <w:lang w:val="en-US" w:eastAsia="zh-CN"/>
        </w:rPr>
        <w:t xml:space="preserve">供应商</w:t>
      </w:r>
      <w:r>
        <w:rPr>
          <w:rFonts w:hint="eastAsia" w:ascii="宋体" w:hAnsi="宋体" w:cs="宋体"/>
          <w:bCs/>
          <w:color w:val="000000"/>
          <w:sz w:val="24"/>
          <w:highlight w:val="none"/>
          <w:lang w:val="en-US" w:eastAsia="zh-CN"/>
        </w:rPr>
        <w:t xml:space="preserve">在桥梁养护中未及时修补缺失护栏及破损桥面，造成人员伤亡事故</w:t>
      </w:r>
      <w:r>
        <w:rPr>
          <w:rFonts w:hint="eastAsia" w:ascii="宋体" w:hAnsi="宋体" w:cs="宋体"/>
          <w:bCs/>
          <w:color w:val="auto"/>
          <w:sz w:val="24"/>
          <w:highlight w:val="none"/>
        </w:rPr>
        <w:t xml:space="preserve">、</w:t>
      </w:r>
      <w:r>
        <w:rPr>
          <w:rFonts w:hint="eastAsia" w:ascii="宋体" w:hAnsi="宋体" w:cs="宋体"/>
          <w:bCs/>
          <w:color w:val="000000"/>
          <w:sz w:val="24"/>
          <w:highlight w:val="none"/>
          <w:lang w:val="en-US" w:eastAsia="zh-CN"/>
        </w:rPr>
        <w:t xml:space="preserve">财产损失</w:t>
      </w:r>
      <w:r>
        <w:rPr>
          <w:rFonts w:hint="eastAsia" w:ascii="宋体" w:hAnsi="宋体" w:cs="宋体"/>
          <w:bCs/>
          <w:color w:val="auto"/>
          <w:sz w:val="24"/>
          <w:highlight w:val="none"/>
        </w:rPr>
        <w:t xml:space="preserve">等问题</w:t>
      </w:r>
      <w:r>
        <w:rPr>
          <w:rFonts w:hint="eastAsia" w:ascii="宋体" w:hAnsi="宋体" w:cs="宋体"/>
          <w:bCs/>
          <w:color w:val="auto"/>
          <w:sz w:val="24"/>
          <w:highlight w:val="none"/>
          <w:lang w:val="en-US" w:eastAsia="zh-CN"/>
        </w:rPr>
        <w:t xml:space="preserve">的</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由中标</w:t>
      </w:r>
      <w:r>
        <w:rPr>
          <w:rFonts w:hint="eastAsia" w:ascii="宋体" w:hAnsi="宋体" w:cs="宋体"/>
          <w:bCs/>
          <w:color w:val="auto"/>
          <w:sz w:val="24"/>
          <w:highlight w:val="none"/>
          <w:lang w:val="en-US" w:eastAsia="zh-CN"/>
        </w:rPr>
        <w:t xml:space="preserve">供应商</w:t>
      </w:r>
      <w:r>
        <w:rPr>
          <w:rFonts w:hint="eastAsia" w:ascii="宋体" w:hAnsi="宋体" w:cs="宋体"/>
          <w:bCs/>
          <w:color w:val="000000"/>
          <w:sz w:val="24"/>
          <w:highlight w:val="none"/>
        </w:rPr>
        <w:t xml:space="preserve">承担全部责任并进行赔偿。</w:t>
      </w:r>
      <w:r/>
    </w:p>
    <w:p>
      <w:pPr>
        <w:pStyle w:val="875"/>
        <w:ind w:left="0" w:right="0" w:firstLine="480"/>
        <w:keepLines w:val="0"/>
        <w:keepNext w:val="0"/>
        <w:pageBreakBefore w:val="0"/>
        <w:spacing w:after="0" w:line="360" w:lineRule="auto"/>
        <w:widowControl w:val="off"/>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6、由于</w:t>
      </w:r>
      <w:r>
        <w:rPr>
          <w:rFonts w:hint="eastAsia" w:ascii="宋体" w:hAnsi="宋体" w:cs="宋体"/>
          <w:bCs/>
          <w:color w:val="auto"/>
          <w:sz w:val="24"/>
          <w:highlight w:val="none"/>
          <w:lang w:val="en-US" w:eastAsia="zh-CN"/>
        </w:rPr>
        <w:t xml:space="preserve">供应商</w:t>
      </w:r>
      <w:r>
        <w:rPr>
          <w:rFonts w:hint="eastAsia" w:ascii="宋体" w:hAnsi="宋体" w:cs="宋体"/>
          <w:bCs/>
          <w:color w:val="000000"/>
          <w:sz w:val="24"/>
          <w:highlight w:val="none"/>
          <w:lang w:val="en-US" w:eastAsia="zh-CN"/>
        </w:rPr>
        <w:t xml:space="preserve">在项目巡查、桥梁养护巡查过程中（含上下班途中），造成人员伤亡事故</w:t>
      </w:r>
      <w:r>
        <w:rPr>
          <w:rFonts w:hint="eastAsia" w:ascii="宋体" w:hAnsi="宋体" w:cs="宋体"/>
          <w:bCs/>
          <w:color w:val="auto"/>
          <w:sz w:val="24"/>
          <w:highlight w:val="none"/>
        </w:rPr>
        <w:t xml:space="preserve">、</w:t>
      </w:r>
      <w:r>
        <w:rPr>
          <w:rFonts w:hint="eastAsia" w:ascii="宋体" w:hAnsi="宋体" w:cs="宋体"/>
          <w:bCs/>
          <w:color w:val="000000"/>
          <w:sz w:val="24"/>
          <w:highlight w:val="none"/>
          <w:lang w:val="en-US" w:eastAsia="zh-CN"/>
        </w:rPr>
        <w:t xml:space="preserve">财产损失</w:t>
      </w:r>
      <w:r>
        <w:rPr>
          <w:rFonts w:hint="eastAsia" w:ascii="宋体" w:hAnsi="宋体" w:cs="宋体"/>
          <w:bCs/>
          <w:color w:val="auto"/>
          <w:sz w:val="24"/>
          <w:highlight w:val="none"/>
        </w:rPr>
        <w:t xml:space="preserve">等问题</w:t>
      </w:r>
      <w:r>
        <w:rPr>
          <w:rFonts w:hint="eastAsia" w:ascii="宋体" w:hAnsi="宋体" w:cs="宋体"/>
          <w:bCs/>
          <w:color w:val="auto"/>
          <w:sz w:val="24"/>
          <w:highlight w:val="none"/>
          <w:lang w:val="en-US" w:eastAsia="zh-CN"/>
        </w:rPr>
        <w:t xml:space="preserve">的</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由中标</w:t>
      </w:r>
      <w:r>
        <w:rPr>
          <w:rFonts w:hint="eastAsia" w:ascii="宋体" w:hAnsi="宋体" w:cs="宋体"/>
          <w:bCs/>
          <w:color w:val="auto"/>
          <w:sz w:val="24"/>
          <w:highlight w:val="none"/>
          <w:lang w:val="en-US" w:eastAsia="zh-CN"/>
        </w:rPr>
        <w:t xml:space="preserve">供应商</w:t>
      </w:r>
      <w:r>
        <w:rPr>
          <w:rFonts w:hint="eastAsia" w:ascii="宋体" w:hAnsi="宋体" w:cs="宋体"/>
          <w:bCs/>
          <w:color w:val="000000"/>
          <w:sz w:val="24"/>
          <w:highlight w:val="none"/>
        </w:rPr>
        <w:t xml:space="preserve">承担全部责任并进行赔偿。</w:t>
      </w:r>
      <w:r/>
    </w:p>
    <w:p>
      <w:pPr>
        <w:pStyle w:val="875"/>
        <w:ind w:left="0" w:right="0" w:firstLine="0"/>
        <w:keepLines w:val="0"/>
        <w:keepNext w:val="0"/>
        <w:pageBreakBefore w:val="0"/>
        <w:spacing w:after="0"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    7</w:t>
      </w:r>
      <w:r>
        <w:rPr>
          <w:rFonts w:hint="eastAsia" w:ascii="宋体" w:hAnsi="宋体" w:cs="宋体"/>
          <w:bCs/>
          <w:color w:val="000000"/>
          <w:sz w:val="24"/>
          <w:highlight w:val="none"/>
        </w:rPr>
        <w:t xml:space="preserve">、供应商养护作业人员需严格遵守交通规则，进行日常维护，在日常维护中要求施工作业现场设置作业护栏、标志等安全措施，夜间作业应符合相关安全规定，保证有足够的照明亮度，作业人员必须佩带头灯、反光背心、作业场地必须设置安全警示灯。施工结束及时清理现场，恢复原状，不得影响行人和交通的安全。</w:t>
      </w:r>
      <w:r/>
    </w:p>
    <w:p>
      <w:pPr>
        <w:pStyle w:val="875"/>
        <w:ind w:left="0" w:right="0" w:firstLine="0"/>
        <w:keepLines w:val="0"/>
        <w:keepNext w:val="0"/>
        <w:pageBreakBefore w:val="0"/>
        <w:spacing w:after="0" w:line="360" w:lineRule="auto"/>
        <w:widowControl w:val="off"/>
        <w:rPr>
          <w:rFonts w:hint="default" w:ascii="宋体" w:hAnsi="宋体" w:eastAsia="宋体" w:cs="宋体"/>
          <w:bCs/>
          <w:color w:val="000000"/>
          <w:sz w:val="24"/>
          <w:szCs w:val="24"/>
          <w:highlight w:val="none"/>
          <w:lang w:val="en-US" w:eastAsia="zh-CN" w:bidi="ar-SA"/>
        </w:rPr>
      </w:pPr>
      <w:r>
        <w:rPr>
          <w:rFonts w:hint="eastAsia"/>
          <w:highlight w:val="none"/>
          <w:lang w:val="en-US" w:eastAsia="zh-CN"/>
        </w:rPr>
        <w:t xml:space="preserve">  </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cs="宋体"/>
          <w:bCs/>
          <w:color w:val="000000"/>
          <w:sz w:val="24"/>
          <w:szCs w:val="24"/>
          <w:highlight w:val="none"/>
          <w:lang w:val="en-US" w:eastAsia="zh-CN" w:bidi="ar-SA"/>
        </w:rPr>
        <w:t xml:space="preserve"> 8</w:t>
      </w:r>
      <w:r>
        <w:rPr>
          <w:rFonts w:hint="eastAsia" w:ascii="宋体" w:hAnsi="宋体" w:eastAsia="宋体" w:cs="宋体"/>
          <w:bCs/>
          <w:color w:val="000000"/>
          <w:sz w:val="24"/>
          <w:szCs w:val="24"/>
          <w:highlight w:val="none"/>
          <w:lang w:val="en-US" w:eastAsia="zh-CN" w:bidi="ar-SA"/>
        </w:rPr>
        <w:t xml:space="preserve">、供应商中标后需要在徐州设立固定的办公场所，中标后提供满足项目机械设备停放需求、符合相关规范要求的停车场。</w:t>
      </w:r>
      <w:r/>
    </w:p>
    <w:p>
      <w:pPr>
        <w:jc w:val="left"/>
        <w:spacing w:before="240" w:after="240" w:line="360" w:lineRule="auto"/>
        <w:widowControl/>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bidi="ar"/>
        </w:rPr>
        <w:t xml:space="preserve">七、</w:t>
      </w:r>
      <w:r>
        <w:rPr>
          <w:rFonts w:hint="eastAsia" w:ascii="宋体" w:hAnsi="宋体" w:cs="宋体"/>
          <w:b/>
          <w:bCs/>
          <w:color w:val="000000"/>
          <w:sz w:val="24"/>
          <w:highlight w:val="none"/>
        </w:rPr>
        <w:t xml:space="preserve">其他要求：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1、供应商须承诺成交后1个月内完成作业基地的设置（泉山区境内）。延迟1个月（含）扣除当年养护费5万元。延迟2个月（含）招标人有权终止合同，并由供应商承担违约后果。</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2、汛期、暴雨等情况，供应商必须无条件服从防汛部门及招标人的要求，积极配备人员、设施、排涝设备，做好管护范围的防汛排涝工作。</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4、预算编制说明</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4.1、本招标项目工程量按1单位计入，招标控制单价为：</w:t>
      </w:r>
      <w:r>
        <w:rPr>
          <w:rFonts w:hint="eastAsia" w:ascii="宋体" w:hAnsi="宋体" w:cs="宋体"/>
          <w:b/>
          <w:bCs/>
          <w:color w:val="000000"/>
          <w:sz w:val="24"/>
          <w:highlight w:val="none"/>
          <w:lang w:val="en-US" w:eastAsia="zh-CN"/>
        </w:rPr>
        <w:t xml:space="preserve">11.89</w:t>
      </w:r>
      <w:r>
        <w:rPr>
          <w:rFonts w:hint="eastAsia" w:ascii="宋体" w:hAnsi="宋体" w:cs="宋体"/>
          <w:b/>
          <w:bCs/>
          <w:color w:val="000000"/>
          <w:sz w:val="24"/>
          <w:highlight w:val="none"/>
        </w:rPr>
        <w:t xml:space="preserve">万元</w:t>
      </w:r>
      <w:r>
        <w:rPr>
          <w:rFonts w:hint="eastAsia" w:ascii="宋体" w:hAnsi="宋体" w:cs="宋体"/>
          <w:bCs/>
          <w:color w:val="000000"/>
          <w:sz w:val="24"/>
          <w:highlight w:val="none"/>
        </w:rPr>
        <w:t xml:space="preserve">，结算时按实际发生工程量调整；</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4.2</w:t>
      </w:r>
      <w:r>
        <w:rPr>
          <w:rFonts w:hint="eastAsia" w:ascii="宋体" w:hAnsi="宋体" w:cs="宋体"/>
          <w:bCs/>
          <w:color w:val="000000"/>
          <w:sz w:val="24"/>
          <w:highlight w:val="none"/>
        </w:rPr>
        <w:t xml:space="preserve">、本工程标底编制材料价：参照《徐州工程造价信息》202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年第1期,信息价中没有的参照市场价计取。 </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4.3</w:t>
      </w:r>
      <w:r>
        <w:rPr>
          <w:rFonts w:hint="eastAsia" w:ascii="宋体" w:hAnsi="宋体" w:cs="宋体"/>
          <w:bCs/>
          <w:color w:val="000000"/>
          <w:sz w:val="24"/>
          <w:highlight w:val="none"/>
        </w:rPr>
        <w:t xml:space="preserve">、本工程标底编制人工单价：按照2025年9月-苏建函价[2025]273号。</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4.4</w:t>
      </w:r>
      <w:r>
        <w:rPr>
          <w:rFonts w:hint="eastAsia" w:ascii="宋体" w:hAnsi="宋体" w:cs="宋体"/>
          <w:bCs/>
          <w:color w:val="000000"/>
          <w:sz w:val="24"/>
          <w:highlight w:val="none"/>
        </w:rPr>
        <w:t xml:space="preserve">、社会保险费：</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4.5</w:t>
      </w:r>
      <w:r>
        <w:rPr>
          <w:rFonts w:hint="eastAsia" w:ascii="宋体" w:hAnsi="宋体" w:cs="宋体"/>
          <w:bCs/>
          <w:color w:val="000000"/>
          <w:sz w:val="24"/>
          <w:highlight w:val="none"/>
        </w:rPr>
        <w:t xml:space="preserve">、住房公积金：</w:t>
      </w:r>
      <w:r>
        <w:rPr>
          <w:rFonts w:hint="eastAsia" w:ascii="宋体" w:hAnsi="宋体" w:cs="宋体"/>
          <w:bCs/>
          <w:color w:val="000000"/>
          <w:sz w:val="24"/>
          <w:highlight w:val="none"/>
          <w:lang w:val="en-US" w:eastAsia="zh-CN"/>
        </w:rPr>
        <w:t xml:space="preserve">0.34</w:t>
      </w:r>
      <w:r>
        <w:rPr>
          <w:rFonts w:hint="eastAsia" w:ascii="宋体" w:hAnsi="宋体" w:cs="宋体"/>
          <w:bCs/>
          <w:color w:val="000000"/>
          <w:sz w:val="24"/>
          <w:highlight w:val="none"/>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4.6</w:t>
      </w:r>
      <w:r>
        <w:rPr>
          <w:rFonts w:hint="eastAsia" w:ascii="宋体" w:hAnsi="宋体" w:cs="宋体"/>
          <w:bCs/>
          <w:color w:val="000000"/>
          <w:sz w:val="24"/>
          <w:highlight w:val="none"/>
        </w:rPr>
        <w:t xml:space="preserve">、税金根据苏建函价2025_2号文按9%计入标底。</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4.7</w:t>
      </w:r>
      <w:r>
        <w:rPr>
          <w:rFonts w:hint="eastAsia" w:ascii="宋体" w:hAnsi="宋体" w:cs="宋体"/>
          <w:bCs/>
          <w:color w:val="000000"/>
          <w:sz w:val="24"/>
          <w:highlight w:val="none"/>
        </w:rPr>
        <w:t xml:space="preserve">、总价措施项目</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（1）计取基本费：</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（2）扬尘污染防治增加费：</w:t>
      </w:r>
      <w:r>
        <w:rPr>
          <w:rFonts w:hint="eastAsia" w:ascii="宋体" w:hAnsi="宋体" w:cs="宋体"/>
          <w:bCs/>
          <w:color w:val="000000"/>
          <w:sz w:val="24"/>
          <w:highlight w:val="none"/>
          <w:lang w:val="en-US" w:eastAsia="zh-CN"/>
        </w:rPr>
        <w:t xml:space="preserve">0.3</w:t>
      </w:r>
      <w:r>
        <w:rPr>
          <w:rFonts w:hint="eastAsia" w:ascii="宋体" w:hAnsi="宋体" w:cs="宋体"/>
          <w:bCs/>
          <w:color w:val="000000"/>
          <w:sz w:val="24"/>
          <w:highlight w:val="none"/>
        </w:rPr>
        <w:t xml:space="preserve">1%</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（3）临设费：</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5、工程价款调整约定如下</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①设计变更引起新增工程量清单项目，其相应综合单价按本招标文件规定的招标控制价计价编制办法计算，再乘以中标价与招标控制价价相比</w:t>
      </w:r>
      <w:r>
        <w:rPr>
          <w:rFonts w:hint="eastAsia" w:ascii="宋体" w:hAnsi="宋体" w:cs="宋体"/>
          <w:bCs/>
          <w:color w:val="000000"/>
          <w:sz w:val="24"/>
          <w:highlight w:val="none"/>
        </w:rPr>
        <w:t xml:space="preserve">的浮动比率后作为综合单价进行结算。以上变更及工程量签证，必须由发、承包双方、现场监理工程师共同确认。②工程量增减，其相应综合单价执行投标报价的综合单价，但不得高于定额价的综合单价。③清单项目中特征描述不全的工序，如图纸已明确或已指明引用的规范、图集等或是常规工艺必须的工序，应包括在报价中，结算不作调整。④以上① 、②条以外原因引起的价款调整按照以下方法处理：1.有类似单价的，参照类似单价；2.没有类似单价的，按照双方比价采购或者由招标人经招标确定价格后，同时按照中标时中标价与招标控制价价的整体下浮比率下浮。</w:t>
      </w:r>
      <w:r/>
    </w:p>
    <w:p>
      <w:pPr>
        <w:jc w:val="left"/>
        <w:spacing w:before="240" w:after="240" w:line="360" w:lineRule="auto"/>
        <w:widowControl/>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八、其他要求见《磋商文件》附件：6、《拟签订的合同文本》。</w:t>
      </w:r>
      <w:r/>
    </w:p>
    <w:p>
      <w:pPr>
        <w:ind w:firstLine="2692"/>
        <w:jc w:val="left"/>
        <w:pageBreakBefore/>
        <w:spacing w:line="0" w:lineRule="atLeast"/>
        <w:widowControl/>
        <w:rPr>
          <w:rFonts w:ascii="宋体" w:hAnsi="宋体"/>
          <w:b/>
          <w:bCs/>
          <w:color w:val="000000"/>
          <w:sz w:val="36"/>
          <w:szCs w:val="20"/>
          <w:highlight w:val="none"/>
        </w:rPr>
      </w:pPr>
      <w:r>
        <w:rPr>
          <w:rFonts w:ascii="宋体" w:hAnsi="宋体"/>
          <w:b/>
          <w:color w:val="000000"/>
          <w:sz w:val="36"/>
          <w:szCs w:val="20"/>
          <w:highlight w:val="none"/>
        </w:rPr>
        <w:t xml:space="preserve">3、磋商</w:t>
      </w:r>
      <w:r>
        <w:rPr>
          <w:rFonts w:ascii="宋体" w:hAnsi="宋体"/>
          <w:b/>
          <w:bCs/>
          <w:color w:val="000000"/>
          <w:sz w:val="36"/>
          <w:szCs w:val="20"/>
          <w:highlight w:val="none"/>
        </w:rPr>
        <w:t xml:space="preserve">报价表</w:t>
      </w:r>
      <w:r/>
    </w:p>
    <w:p>
      <w:pPr>
        <w:jc w:val="center"/>
        <w:spacing w:line="520" w:lineRule="exact"/>
        <w:widowControl/>
        <w:rPr>
          <w:highlight w:val="none"/>
        </w:rPr>
      </w:pPr>
      <w:r>
        <w:rPr>
          <w:rFonts w:hint="eastAsia" w:ascii="宋体" w:hAnsi="宋体"/>
          <w:b/>
          <w:bCs/>
          <w:color w:val="000000"/>
          <w:sz w:val="24"/>
          <w:highlight w:val="none"/>
          <w:lang w:eastAsia="zh-CN"/>
        </w:rPr>
        <w:t xml:space="preserve">（</w:t>
      </w:r>
      <w:r>
        <w:rPr>
          <w:rFonts w:ascii="宋体" w:hAnsi="宋体"/>
          <w:b/>
          <w:bCs/>
          <w:color w:val="000000"/>
          <w:sz w:val="24"/>
          <w:highlight w:val="none"/>
        </w:rPr>
        <w:t xml:space="preserve">本次为首次报价</w:t>
      </w:r>
      <w:r>
        <w:rPr>
          <w:rFonts w:hint="eastAsia" w:ascii="宋体" w:hAnsi="宋体"/>
          <w:b/>
          <w:bCs/>
          <w:color w:val="000000"/>
          <w:sz w:val="24"/>
          <w:highlight w:val="none"/>
          <w:lang w:eastAsia="zh-CN"/>
        </w:rPr>
        <w:t xml:space="preserve">）</w:t>
      </w:r>
      <w:r/>
    </w:p>
    <w:p>
      <w:pPr>
        <w:jc w:val="left"/>
        <w:spacing w:line="520" w:lineRule="exact"/>
        <w:widowControl/>
        <w:rPr>
          <w:rFonts w:hint="eastAsia" w:ascii="宋体" w:hAnsi="宋体"/>
          <w:color w:val="000000"/>
          <w:sz w:val="24"/>
          <w:highlight w:val="none"/>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JSZC-320311-XZWZ-C2026-0005</w:t>
      </w:r>
      <w:r>
        <w:rPr>
          <w:rFonts w:hint="eastAsia" w:ascii="宋体" w:hAnsi="宋体"/>
          <w:color w:val="000000"/>
          <w:sz w:val="24"/>
          <w:highlight w:val="none"/>
        </w:rPr>
        <w:t xml:space="preserve"> </w:t>
      </w:r>
      <w:r/>
    </w:p>
    <w:p>
      <w:pPr>
        <w:pStyle w:val="875"/>
        <w:ind w:left="0" w:right="0" w:firstLine="0"/>
        <w:keepLines w:val="0"/>
        <w:keepNext w:val="0"/>
        <w:pageBreakBefore w:val="0"/>
        <w:spacing w:after="0"/>
        <w:widowControl w:val="off"/>
        <w:rPr>
          <w:rFonts w:hint="default" w:eastAsia="宋体"/>
          <w:highlight w:val="none"/>
          <w:lang w:val="en-US" w:eastAsia="zh-CN"/>
        </w:rPr>
      </w:pPr>
      <w:r>
        <w:rPr>
          <w:rFonts w:hint="eastAsia" w:ascii="宋体" w:hAnsi="宋体"/>
          <w:color w:val="000000"/>
          <w:sz w:val="24"/>
          <w:highlight w:val="none"/>
          <w:lang w:val="en-US" w:eastAsia="zh-CN"/>
        </w:rPr>
        <w:t xml:space="preserve">项目名称：</w:t>
      </w:r>
      <w:r>
        <w:rPr>
          <w:rFonts w:hint="eastAsia" w:ascii="宋体" w:hAnsi="宋体" w:cs="宋体"/>
          <w:color w:val="000000"/>
          <w:sz w:val="24"/>
          <w:szCs w:val="20"/>
          <w:highlight w:val="none"/>
          <w:lang w:eastAsia="zh-CN"/>
        </w:rPr>
        <w:t xml:space="preserve">泉山区城市管理数字化问题处置工程(含区管道路191条道路维修工程)</w:t>
      </w:r>
      <w:r/>
    </w:p>
    <w:p>
      <w:pPr>
        <w:jc w:val="left"/>
        <w:spacing w:line="520" w:lineRule="exact"/>
        <w:widowControl/>
        <w:rPr>
          <w:rFonts w:hint="eastAsia" w:ascii="宋体" w:hAnsi="宋体" w:eastAsia="宋体"/>
          <w:color w:val="000000"/>
          <w:sz w:val="24"/>
          <w:highlight w:val="none"/>
          <w:lang w:val="en-US" w:eastAsia="zh-CN"/>
        </w:rPr>
      </w:pPr>
      <w:r>
        <w:rPr>
          <w:rFonts w:ascii="宋体" w:hAnsi="宋体"/>
          <w:color w:val="000000"/>
          <w:sz w:val="24"/>
          <w:highlight w:val="none"/>
        </w:rPr>
        <w:t xml:space="preserve">货币单位：</w:t>
      </w:r>
      <w:r>
        <w:rPr>
          <w:rFonts w:hint="eastAsia" w:ascii="宋体" w:hAnsi="宋体"/>
          <w:color w:val="000000"/>
          <w:sz w:val="24"/>
          <w:highlight w:val="none"/>
          <w:lang w:val="en-US" w:eastAsia="zh-CN"/>
        </w:rPr>
        <w:t xml:space="preserve">百分比</w:t>
      </w:r>
      <w:r/>
    </w:p>
    <w:tbl>
      <w:tblPr>
        <w:tblStyle w:val="1095"/>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rPr>
              <w:t xml:space="preserve">优惠率（小写）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  </w:t>
            </w:r>
            <w:r/>
          </w:p>
          <w:p>
            <w:pPr>
              <w:jc w:val="center"/>
              <w:widowControl/>
              <w:rPr>
                <w:rFonts w:hint="eastAsia" w:ascii="Times New Roman" w:hAnsi="Times New Roman" w:eastAsia="宋体"/>
                <w:sz w:val="20"/>
                <w:szCs w:val="20"/>
                <w:highlight w:val="none"/>
                <w:lang w:eastAsia="zh-CN"/>
              </w:rPr>
            </w:pPr>
            <w:r>
              <w:rPr>
                <w:rFonts w:hint="eastAsia" w:ascii="宋体" w:hAnsi="宋体" w:cs="宋体"/>
                <w:color w:val="000000"/>
                <w:sz w:val="24"/>
                <w:szCs w:val="20"/>
                <w:highlight w:val="none"/>
                <w:lang w:eastAsia="zh-CN"/>
              </w:rPr>
              <w:t xml:space="preserve">泉山区城市管理数字化问题处置工程(含区管道路191条道路维修工程)</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sz w:val="20"/>
                <w:szCs w:val="20"/>
                <w:highlight w:val="none"/>
              </w:rPr>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rPr>
              <w:t xml:space="preserve">优惠率（大写）：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 </w:t>
            </w:r>
            <w:r/>
          </w:p>
        </w:tc>
        <w:tc>
          <w:tcPr>
            <w:tcW w:w="2286" w:type="dxa"/>
            <w:vMerge w:val="continue"/>
            <w:textDirection w:val="lrTb"/>
            <w:noWrap w:val="false"/>
          </w:tcPr>
          <w:p>
            <w:pPr>
              <w:jc w:val="left"/>
              <w:widowControl/>
              <w:rPr>
                <w:rFonts w:ascii="Times New Roman" w:hAnsi="Times New Roman"/>
                <w:sz w:val="20"/>
                <w:szCs w:val="20"/>
                <w:highlight w:val="none"/>
              </w:rPr>
            </w:pPr>
            <w:r>
              <w:rPr>
                <w:rFonts w:ascii="Times New Roman" w:hAnsi="Times New Roman"/>
                <w:sz w:val="20"/>
                <w:szCs w:val="20"/>
                <w:highlight w:val="none"/>
              </w:rPr>
            </w:r>
            <w:r/>
          </w:p>
        </w:tc>
      </w:tr>
    </w:tbl>
    <w:p>
      <w:pPr>
        <w:jc w:val="left"/>
        <w:spacing w:line="520" w:lineRule="exact"/>
        <w:widowControl/>
        <w:rPr>
          <w:rFonts w:ascii="宋体" w:hAnsi="宋体"/>
          <w:color w:val="000000"/>
          <w:sz w:val="24"/>
          <w:highlight w:val="none"/>
        </w:rPr>
      </w:pPr>
      <w:r>
        <w:rPr>
          <w:rFonts w:ascii="宋体" w:hAnsi="宋体" w:cs="宋体"/>
          <w:color w:val="000000"/>
          <w:sz w:val="24"/>
          <w:szCs w:val="20"/>
          <w:highlight w:val="none"/>
        </w:rPr>
        <w:t xml:space="preserve"> </w:t>
      </w:r>
      <w:r>
        <w:rPr>
          <w:rFonts w:ascii="宋体" w:hAnsi="宋体"/>
          <w:b/>
          <w:bCs/>
          <w:color w:val="000000"/>
          <w:sz w:val="24"/>
          <w:highlight w:val="none"/>
        </w:rPr>
        <w:t xml:space="preserve">供应商承诺：本报价（</w:t>
      </w:r>
      <w:r>
        <w:rPr>
          <w:rFonts w:hint="eastAsia" w:ascii="宋体" w:hAnsi="宋体"/>
          <w:b/>
          <w:bCs/>
          <w:color w:val="000000"/>
          <w:sz w:val="24"/>
          <w:highlight w:val="none"/>
          <w:lang w:val="en-US" w:eastAsia="zh-CN"/>
        </w:rPr>
        <w:t xml:space="preserve">优惠率</w:t>
      </w:r>
      <w:r>
        <w:rPr>
          <w:rFonts w:ascii="宋体" w:hAnsi="宋体"/>
          <w:b/>
          <w:bCs/>
          <w:color w:val="000000"/>
          <w:sz w:val="24"/>
          <w:highlight w:val="none"/>
        </w:rPr>
        <w:t xml:space="preserve">）为供应商本企业提供的服务。</w:t>
      </w:r>
      <w:r/>
    </w:p>
    <w:p>
      <w:pPr>
        <w:jc w:val="left"/>
        <w:spacing w:line="520" w:lineRule="exact"/>
        <w:widowControl/>
        <w:rPr>
          <w:rFonts w:ascii="宋体" w:hAnsi="宋体"/>
          <w:color w:val="000000"/>
          <w:sz w:val="24"/>
          <w:highlight w:val="none"/>
        </w:rPr>
      </w:pPr>
      <w:r>
        <w:rPr>
          <w:rFonts w:ascii="宋体" w:hAnsi="宋体"/>
          <w:color w:val="000000"/>
          <w:sz w:val="24"/>
          <w:highlight w:val="none"/>
        </w:rPr>
        <w:t xml:space="preserve">报价说明：</w:t>
      </w:r>
      <w:r/>
    </w:p>
    <w:p>
      <w:pPr>
        <w:jc w:val="left"/>
        <w:spacing w:line="520" w:lineRule="exact"/>
        <w:widowControl/>
        <w:rPr>
          <w:rFonts w:ascii="宋体" w:hAnsi="宋体"/>
          <w:color w:val="000000"/>
          <w:sz w:val="24"/>
          <w:highlight w:val="none"/>
        </w:rPr>
      </w:pPr>
      <w:r>
        <w:rPr>
          <w:rFonts w:ascii="宋体" w:hAnsi="宋体"/>
          <w:color w:val="000000"/>
          <w:sz w:val="24"/>
          <w:highlight w:val="none"/>
        </w:rPr>
        <w:t xml:space="preserve">1、报价应包括磋商文件所确定的招标范围内工程量清单所含的全部内容，以及为完成上述内容所需的全部费用。</w:t>
      </w:r>
      <w:r>
        <w:rPr>
          <w:rFonts w:ascii="宋体" w:hAnsi="宋体"/>
          <w:color w:val="000000"/>
          <w:sz w:val="24"/>
          <w:highlight w:val="none"/>
        </w:rPr>
        <w:br w:type="textWrapping" w:clear="all"/>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、偏离说明：详见《偏离表》；</w:t>
      </w:r>
      <w:r>
        <w:rPr>
          <w:rFonts w:ascii="宋体" w:hAnsi="宋体"/>
          <w:color w:val="000000"/>
          <w:sz w:val="24"/>
          <w:highlight w:val="none"/>
        </w:rPr>
        <w:br w:type="textWrapping" w:clear="all"/>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、如最后报价未列明单价，则最后所报各项单价计算方法为：（最后报价/最初报价）*各项最初报价的单价。</w:t>
      </w:r>
      <w:r/>
    </w:p>
    <w:p>
      <w:pPr>
        <w:ind w:firstLine="480"/>
        <w:jc w:val="left"/>
        <w:spacing w:line="520" w:lineRule="exact"/>
        <w:widowControl/>
        <w:rPr>
          <w:rFonts w:ascii="宋体" w:hAnsi="宋体"/>
          <w:color w:val="000000"/>
          <w:sz w:val="24"/>
          <w:highlight w:val="none"/>
        </w:rPr>
      </w:pPr>
      <w:r>
        <w:rPr>
          <w:rFonts w:ascii="宋体" w:hAnsi="宋体"/>
          <w:color w:val="000000"/>
          <w:sz w:val="24"/>
          <w:highlight w:val="none"/>
        </w:rPr>
      </w:r>
      <w:r/>
    </w:p>
    <w:p>
      <w:pPr>
        <w:ind w:right="29" w:firstLine="480"/>
        <w:jc w:val="left"/>
        <w:spacing w:line="520" w:lineRule="exact"/>
        <w:widowControl/>
        <w:rPr>
          <w:rFonts w:ascii="宋体" w:hAnsi="宋体"/>
          <w:color w:val="000000"/>
          <w:sz w:val="24"/>
          <w:highlight w:val="none"/>
        </w:rPr>
      </w:pPr>
      <w:r>
        <w:rPr>
          <w:rFonts w:ascii="宋体" w:hAnsi="宋体"/>
          <w:color w:val="000000"/>
          <w:sz w:val="24"/>
          <w:highlight w:val="none"/>
        </w:rPr>
        <w:t xml:space="preserve">供应商（电子签章）：</w:t>
      </w:r>
      <w:r/>
    </w:p>
    <w:p>
      <w:pPr>
        <w:ind w:right="29" w:firstLine="480"/>
        <w:jc w:val="left"/>
        <w:spacing w:line="520" w:lineRule="exact"/>
        <w:widowControl/>
        <w:rPr>
          <w:rFonts w:ascii="宋体" w:hAnsi="宋体"/>
          <w:color w:val="000000"/>
          <w:sz w:val="24"/>
          <w:highlight w:val="none"/>
        </w:rPr>
      </w:pPr>
      <w:r>
        <w:rPr>
          <w:rFonts w:ascii="宋体" w:hAnsi="宋体"/>
          <w:color w:val="000000"/>
          <w:sz w:val="24"/>
          <w:highlight w:val="none"/>
        </w:rPr>
        <w:t xml:space="preserve">法定代表人(负责人)或授权代表（签字或盖章）：  </w:t>
      </w:r>
      <w:r/>
    </w:p>
    <w:p>
      <w:pPr>
        <w:ind w:right="29" w:firstLine="480"/>
        <w:jc w:val="left"/>
        <w:spacing w:line="520" w:lineRule="exact"/>
        <w:widowControl/>
        <w:rPr>
          <w:rFonts w:ascii="宋体" w:hAnsi="宋体"/>
          <w:color w:val="000000"/>
          <w:sz w:val="24"/>
          <w:highlight w:val="none"/>
        </w:rPr>
      </w:pPr>
      <w:r>
        <w:rPr>
          <w:rFonts w:ascii="宋体" w:hAnsi="宋体"/>
          <w:color w:val="000000"/>
          <w:sz w:val="24"/>
          <w:highlight w:val="none"/>
        </w:rPr>
        <w:t xml:space="preserve">日期：   年  月  日</w:t>
      </w:r>
      <w:r/>
    </w:p>
    <w:p>
      <w:pPr>
        <w:jc w:val="center"/>
        <w:widowControl/>
        <w:rPr>
          <w:rFonts w:ascii="Arial" w:hAnsi="Arial" w:eastAsia="Arial" w:cs="Arial"/>
          <w:b/>
          <w:color w:val="000000"/>
          <w:sz w:val="28"/>
          <w:szCs w:val="2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highlight w:val="none"/>
        </w:rPr>
      </w:r>
      <w:r/>
    </w:p>
    <w:p>
      <w:pPr>
        <w:jc w:val="center"/>
        <w:widowControl/>
        <w:rPr>
          <w:rFonts w:ascii="Arial" w:hAnsi="Arial" w:eastAsia="Arial" w:cs="Arial"/>
          <w:b/>
          <w:color w:val="000000"/>
          <w:sz w:val="28"/>
          <w:szCs w:val="2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highlight w:val="none"/>
        </w:rPr>
      </w:r>
      <w:r/>
    </w:p>
    <w:p>
      <w:pPr>
        <w:jc w:val="center"/>
        <w:widowControl/>
        <w:rPr>
          <w:rFonts w:ascii="Arial" w:hAnsi="Arial" w:eastAsia="Arial" w:cs="Arial"/>
          <w:b/>
          <w:color w:val="000000"/>
          <w:sz w:val="28"/>
          <w:szCs w:val="2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highlight w:val="none"/>
        </w:rPr>
      </w:r>
      <w:r/>
    </w:p>
    <w:p>
      <w:pPr>
        <w:jc w:val="center"/>
        <w:widowControl/>
        <w:rPr>
          <w:rFonts w:ascii="Arial" w:hAnsi="Arial" w:eastAsia="Arial" w:cs="Arial"/>
          <w:b/>
          <w:color w:val="000000"/>
          <w:sz w:val="28"/>
          <w:szCs w:val="2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highlight w:val="none"/>
        </w:rPr>
      </w:r>
      <w:r/>
    </w:p>
    <w:p>
      <w:pPr>
        <w:rPr>
          <w:rFonts w:ascii="宋体" w:hAnsi="宋体"/>
          <w:b/>
          <w:bCs/>
          <w:color w:val="000000"/>
          <w:sz w:val="36"/>
          <w:szCs w:val="20"/>
          <w:highlight w:val="none"/>
        </w:rPr>
      </w:pPr>
      <w:r>
        <w:rPr>
          <w:rFonts w:ascii="宋体" w:hAnsi="宋体"/>
          <w:b/>
          <w:bCs/>
          <w:color w:val="000000"/>
          <w:sz w:val="36"/>
          <w:szCs w:val="20"/>
          <w:highlight w:val="none"/>
        </w:rPr>
      </w:r>
      <w:r/>
    </w:p>
    <w:p>
      <w:pPr>
        <w:ind w:firstLine="2891"/>
        <w:jc w:val="both"/>
        <w:widowControl/>
        <w:rPr>
          <w:rFonts w:ascii="宋体" w:hAnsi="宋体"/>
          <w:b/>
          <w:bCs/>
          <w:color w:val="000000"/>
          <w:sz w:val="36"/>
          <w:szCs w:val="20"/>
          <w:highlight w:val="none"/>
        </w:rPr>
      </w:pPr>
      <w:r>
        <w:rPr>
          <w:rFonts w:hint="eastAsia" w:ascii="宋体" w:hAnsi="宋体"/>
          <w:b/>
          <w:bCs/>
          <w:color w:val="000000"/>
          <w:sz w:val="36"/>
          <w:szCs w:val="20"/>
          <w:highlight w:val="none"/>
          <w:lang w:val="en-US" w:eastAsia="zh-CN"/>
        </w:rPr>
        <w:t xml:space="preserve">4</w:t>
      </w:r>
      <w:r>
        <w:rPr>
          <w:rFonts w:hint="eastAsia" w:ascii="宋体" w:hAnsi="宋体"/>
          <w:b/>
          <w:bCs/>
          <w:color w:val="000000"/>
          <w:sz w:val="36"/>
          <w:szCs w:val="20"/>
          <w:highlight w:val="none"/>
        </w:rPr>
        <w:t xml:space="preserve">、</w:t>
      </w:r>
      <w:r>
        <w:rPr>
          <w:rFonts w:ascii="宋体" w:hAnsi="宋体"/>
          <w:b/>
          <w:bCs/>
          <w:color w:val="000000"/>
          <w:sz w:val="36"/>
          <w:szCs w:val="20"/>
          <w:highlight w:val="none"/>
        </w:rPr>
        <w:t xml:space="preserve">偏离表</w:t>
      </w:r>
      <w:r/>
    </w:p>
    <w:p>
      <w:pPr>
        <w:jc w:val="left"/>
        <w:spacing w:line="520" w:lineRule="exact"/>
        <w:widowControl/>
        <w:rPr>
          <w:rFonts w:ascii="宋体" w:hAnsi="宋体"/>
          <w:color w:val="000000"/>
          <w:sz w:val="24"/>
          <w:highlight w:val="none"/>
        </w:rPr>
      </w:pPr>
      <w:r>
        <w:rPr>
          <w:rFonts w:ascii="宋体" w:hAnsi="宋体"/>
          <w:color w:val="000000"/>
          <w:sz w:val="24"/>
          <w:highlight w:val="none"/>
        </w:rPr>
        <w:t xml:space="preserve">项目编号：</w:t>
      </w:r>
      <w:r>
        <w:rPr>
          <w:rFonts w:hint="eastAsia" w:ascii="宋体" w:hAnsi="宋体"/>
          <w:color w:val="000000"/>
          <w:sz w:val="24"/>
          <w:highlight w:val="none"/>
        </w:rPr>
        <w:t xml:space="preserve"> </w:t>
      </w:r>
      <w:r/>
    </w:p>
    <w:p>
      <w:pPr>
        <w:pStyle w:val="1087"/>
        <w:ind w:left="0"/>
        <w:rPr>
          <w:highlight w:val="none"/>
        </w:rPr>
      </w:pPr>
      <w:r>
        <w:rPr>
          <w:rFonts w:hint="eastAsia" w:ascii="宋体" w:hAnsi="宋体"/>
          <w:color w:val="000000"/>
          <w:sz w:val="24"/>
          <w:highlight w:val="none"/>
        </w:rPr>
        <w:t xml:space="preserve">项目名称：</w:t>
      </w:r>
      <w:r/>
    </w:p>
    <w:tbl>
      <w:tblPr>
        <w:tblStyle w:val="874"/>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t xml:space="preserve">序号</w:t>
            </w:r>
            <w:r/>
          </w:p>
        </w:tc>
        <w:tc>
          <w:tcPr>
            <w:tcW w:w="778"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t xml:space="preserve">偏离内容</w:t>
            </w:r>
            <w:r/>
          </w:p>
        </w:tc>
        <w:tc>
          <w:tcPr>
            <w:tcW w:w="2857" w:type="dxa"/>
            <w:vAlign w:val="center"/>
            <w:textDirection w:val="lrTb"/>
            <w:noWrap w:val="false"/>
          </w:tcPr>
          <w:p>
            <w:pPr>
              <w:jc w:val="center"/>
              <w:widowControl/>
              <w:rPr>
                <w:rFonts w:ascii="宋体" w:hAnsi="宋体"/>
                <w:caps/>
                <w:color w:val="000000"/>
                <w:sz w:val="24"/>
                <w:highlight w:val="none"/>
              </w:rPr>
            </w:pPr>
            <w:r>
              <w:rPr>
                <w:rFonts w:ascii="宋体" w:hAnsi="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widowControl/>
              <w:rPr>
                <w:rFonts w:ascii="宋体" w:hAnsi="宋体"/>
                <w:caps/>
                <w:color w:val="000000"/>
                <w:sz w:val="24"/>
                <w:highlight w:val="none"/>
              </w:rPr>
            </w:pPr>
            <w:r>
              <w:rPr>
                <w:rFonts w:ascii="宋体" w:hAnsi="宋体"/>
                <w:color w:val="000000"/>
                <w:sz w:val="24"/>
                <w:highlight w:val="none"/>
              </w:rPr>
              <w:t xml:space="preserve">首次响应文件中的内容</w:t>
            </w:r>
            <w:r/>
          </w:p>
        </w:tc>
        <w:tc>
          <w:tcPr>
            <w:tcW w:w="1351"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t xml:space="preserve">（正/负/无）偏离</w:t>
            </w:r>
            <w:r/>
          </w:p>
        </w:tc>
        <w:tc>
          <w:tcPr>
            <w:tcW w:w="2123"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r>
            <w:r/>
          </w:p>
        </w:tc>
        <w:tc>
          <w:tcPr>
            <w:tcW w:w="778"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r>
            <w:r/>
          </w:p>
        </w:tc>
        <w:tc>
          <w:tcPr>
            <w:tcW w:w="2857"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r>
            <w:r/>
          </w:p>
        </w:tc>
        <w:tc>
          <w:tcPr>
            <w:tcW w:w="1575"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r>
            <w:r/>
          </w:p>
        </w:tc>
        <w:tc>
          <w:tcPr>
            <w:tcW w:w="1351"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r>
            <w:r/>
          </w:p>
        </w:tc>
        <w:tc>
          <w:tcPr>
            <w:tcW w:w="2123" w:type="dxa"/>
            <w:vAlign w:val="center"/>
            <w:textDirection w:val="lrTb"/>
            <w:noWrap w:val="false"/>
          </w:tcPr>
          <w:p>
            <w:pPr>
              <w:jc w:val="center"/>
              <w:widowControl/>
              <w:rPr>
                <w:rFonts w:ascii="宋体" w:hAnsi="宋体"/>
                <w:caps/>
                <w:color w:val="000000"/>
                <w:sz w:val="24"/>
                <w:highlight w:val="none"/>
              </w:rPr>
            </w:pPr>
            <w:r>
              <w:rPr>
                <w:rFonts w:ascii="宋体" w:hAnsi="宋体"/>
                <w:caps/>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r>
        <w:trPr>
          <w:jc w:val="center"/>
          <w:trHeight w:val="794"/>
        </w:trPr>
        <w:tc>
          <w:tcPr>
            <w:tcW w:w="88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857"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575"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1351"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c>
          <w:tcPr>
            <w:tcW w:w="2123" w:type="dxa"/>
            <w:vAlign w:val="center"/>
            <w:textDirection w:val="lrTb"/>
            <w:noWrap w:val="false"/>
          </w:tcPr>
          <w:p>
            <w:pPr>
              <w:jc w:val="center"/>
              <w:widowControl/>
              <w:rPr>
                <w:rFonts w:ascii="宋体" w:hAnsi="宋体"/>
                <w:color w:val="000000"/>
                <w:sz w:val="24"/>
                <w:highlight w:val="none"/>
              </w:rPr>
            </w:pPr>
            <w:r>
              <w:rPr>
                <w:rFonts w:ascii="宋体" w:hAnsi="宋体"/>
                <w:color w:val="000000"/>
                <w:sz w:val="24"/>
                <w:highlight w:val="none"/>
              </w:rPr>
            </w:r>
            <w:r/>
          </w:p>
        </w:tc>
      </w:tr>
    </w:tbl>
    <w:p>
      <w:pPr>
        <w:jc w:val="left"/>
        <w:spacing w:line="520" w:lineRule="exact"/>
        <w:widowControl/>
        <w:rPr>
          <w:rFonts w:ascii="宋体" w:hAnsi="宋体"/>
          <w:color w:val="000000"/>
          <w:sz w:val="24"/>
          <w:highlight w:val="none"/>
        </w:rPr>
      </w:pPr>
      <w:r>
        <w:rPr>
          <w:rFonts w:ascii="宋体" w:hAnsi="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r>
      <w:r/>
    </w:p>
    <w:p>
      <w:pPr>
        <w:ind w:right="29"/>
        <w:jc w:val="left"/>
        <w:spacing w:line="520" w:lineRule="exact"/>
        <w:widowControl/>
        <w:rPr>
          <w:rFonts w:ascii="宋体" w:hAnsi="宋体"/>
          <w:color w:val="000000"/>
          <w:sz w:val="24"/>
          <w:highlight w:val="none"/>
        </w:rPr>
      </w:pPr>
      <w:r>
        <w:rPr>
          <w:rFonts w:ascii="宋体" w:hAnsi="宋体"/>
          <w:color w:val="000000"/>
          <w:sz w:val="24"/>
          <w:highlight w:val="none"/>
        </w:rPr>
        <w:t xml:space="preserve">供应商（电子签章）：</w:t>
      </w:r>
      <w:r/>
    </w:p>
    <w:p>
      <w:pPr>
        <w:ind w:right="29"/>
        <w:jc w:val="left"/>
        <w:spacing w:line="520" w:lineRule="exact"/>
        <w:widowControl/>
        <w:rPr>
          <w:rFonts w:ascii="宋体" w:hAnsi="宋体"/>
          <w:color w:val="000000"/>
          <w:sz w:val="24"/>
          <w:highlight w:val="none"/>
        </w:rPr>
      </w:pPr>
      <w:r>
        <w:rPr>
          <w:rFonts w:ascii="宋体" w:hAnsi="宋体"/>
          <w:color w:val="000000"/>
          <w:sz w:val="24"/>
          <w:highlight w:val="none"/>
        </w:rPr>
        <w:t xml:space="preserve">法定代表人(负责人)或授权代表（签字或盖章）：  </w:t>
      </w:r>
      <w:r/>
    </w:p>
    <w:p>
      <w:pPr>
        <w:ind w:right="29"/>
        <w:jc w:val="left"/>
        <w:spacing w:line="520" w:lineRule="exact"/>
        <w:widowControl/>
        <w:rPr>
          <w:rFonts w:ascii="宋体" w:hAnsi="宋体"/>
          <w:color w:val="000000"/>
          <w:sz w:val="24"/>
          <w:highlight w:val="none"/>
        </w:rPr>
      </w:pPr>
      <w:r>
        <w:rPr>
          <w:rFonts w:ascii="宋体" w:hAnsi="宋体"/>
          <w:color w:val="000000"/>
          <w:sz w:val="24"/>
          <w:highlight w:val="none"/>
        </w:rPr>
        <w:t xml:space="preserve">日期：  年  月  日</w:t>
      </w:r>
      <w:r/>
    </w:p>
    <w:p>
      <w:pPr>
        <w:contextualSpacing/>
        <w:jc w:val="center"/>
        <w:widowControl/>
        <w:rPr>
          <w:rFonts w:ascii="宋体" w:hAnsi="宋体"/>
          <w:b/>
          <w:color w:val="000000"/>
          <w:sz w:val="36"/>
          <w:szCs w:val="20"/>
          <w:highlight w:val="none"/>
        </w:rPr>
      </w:pPr>
      <w:r>
        <w:rPr>
          <w:rFonts w:ascii="宋体" w:hAnsi="宋体"/>
          <w:color w:val="000000"/>
          <w:sz w:val="24"/>
          <w:szCs w:val="20"/>
          <w:highlight w:val="none"/>
        </w:rPr>
        <w:br w:type="page" w:clear="all"/>
      </w:r>
      <w:r>
        <w:rPr>
          <w:rFonts w:hint="eastAsia" w:ascii="宋体" w:hAnsi="宋体"/>
          <w:b/>
          <w:color w:val="000000"/>
          <w:sz w:val="36"/>
          <w:szCs w:val="20"/>
          <w:highlight w:val="none"/>
          <w:lang w:val="en-US" w:eastAsia="zh-CN"/>
        </w:rPr>
        <w:t xml:space="preserve">5</w:t>
      </w:r>
      <w:r>
        <w:rPr>
          <w:rFonts w:ascii="宋体" w:hAnsi="宋体"/>
          <w:b/>
          <w:color w:val="000000"/>
          <w:sz w:val="36"/>
          <w:szCs w:val="20"/>
          <w:highlight w:val="none"/>
        </w:rPr>
        <w:t xml:space="preserve">、拟签订的合同文本</w:t>
      </w:r>
      <w:r/>
    </w:p>
    <w:p>
      <w:pPr>
        <w:ind w:left="120" w:hanging="120"/>
        <w:jc w:val="center"/>
        <w:widowControl/>
        <w:rPr>
          <w:rFonts w:ascii="宋体" w:hAnsi="宋体" w:eastAsia="Arial"/>
          <w:b/>
          <w:bCs/>
          <w:color w:val="000000"/>
          <w:sz w:val="24"/>
          <w:szCs w:val="21"/>
          <w:highlight w:val="none"/>
        </w:rPr>
      </w:pPr>
      <w:r>
        <w:rPr>
          <w:rFonts w:ascii="宋体" w:hAnsi="宋体" w:eastAsia="Arial"/>
          <w:b/>
          <w:bCs/>
          <w:color w:val="000000"/>
          <w:sz w:val="24"/>
          <w:szCs w:val="21"/>
          <w:highlight w:val="none"/>
        </w:rPr>
      </w:r>
      <w:r/>
    </w:p>
    <w:p>
      <w:pPr>
        <w:ind w:right="29"/>
        <w:jc w:val="center"/>
        <w:spacing w:line="360" w:lineRule="auto"/>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（合同草案条款）</w:t>
      </w:r>
      <w:r/>
    </w:p>
    <w:p>
      <w:pPr>
        <w:pStyle w:val="881"/>
        <w:rPr>
          <w:highlight w:val="none"/>
        </w:rPr>
      </w:pPr>
      <w:r>
        <w:rPr>
          <w:highlight w:val="none"/>
        </w:rPr>
      </w:r>
      <w:r/>
    </w:p>
    <w:p>
      <w:pPr>
        <w:pStyle w:val="878"/>
        <w:jc w:val="center"/>
        <w:rPr>
          <w:rFonts w:ascii="仿宋" w:hAnsi="仿宋" w:eastAsia="仿宋" w:cs="仿宋"/>
          <w:sz w:val="72"/>
          <w:szCs w:val="72"/>
          <w:highlight w:val="none"/>
        </w:rPr>
      </w:pPr>
      <w:r/>
      <w:bookmarkStart w:id="1" w:name="_Toc65317831"/>
      <w:r>
        <w:rPr>
          <w:rFonts w:hint="eastAsia" w:ascii="仿宋" w:hAnsi="仿宋" w:eastAsia="仿宋" w:cs="仿宋"/>
          <w:sz w:val="72"/>
          <w:szCs w:val="72"/>
          <w:highlight w:val="none"/>
        </w:rPr>
        <w:t xml:space="preserve">政</w:t>
      </w:r>
      <w:r/>
    </w:p>
    <w:p>
      <w:pPr>
        <w:pStyle w:val="878"/>
        <w:jc w:val="center"/>
        <w:rPr>
          <w:rFonts w:ascii="仿宋" w:hAnsi="仿宋" w:eastAsia="仿宋" w:cs="仿宋"/>
          <w:sz w:val="72"/>
          <w:szCs w:val="72"/>
          <w:highlight w:val="none"/>
        </w:rPr>
      </w:pPr>
      <w:r>
        <w:rPr>
          <w:rFonts w:hint="eastAsia" w:ascii="仿宋" w:hAnsi="仿宋" w:eastAsia="仿宋" w:cs="仿宋"/>
          <w:sz w:val="72"/>
          <w:szCs w:val="72"/>
          <w:highlight w:val="none"/>
        </w:rPr>
        <w:t xml:space="preserve">府</w:t>
      </w:r>
      <w:r/>
    </w:p>
    <w:p>
      <w:pPr>
        <w:pStyle w:val="878"/>
        <w:jc w:val="center"/>
        <w:rPr>
          <w:rFonts w:ascii="仿宋" w:hAnsi="仿宋" w:eastAsia="仿宋" w:cs="仿宋"/>
          <w:sz w:val="72"/>
          <w:szCs w:val="72"/>
          <w:highlight w:val="none"/>
        </w:rPr>
      </w:pPr>
      <w:r>
        <w:rPr>
          <w:rFonts w:hint="eastAsia" w:ascii="仿宋" w:hAnsi="仿宋" w:eastAsia="仿宋" w:cs="仿宋"/>
          <w:sz w:val="72"/>
          <w:szCs w:val="72"/>
          <w:highlight w:val="none"/>
        </w:rPr>
        <w:t xml:space="preserve">采</w:t>
      </w:r>
      <w:r/>
    </w:p>
    <w:p>
      <w:pPr>
        <w:pStyle w:val="878"/>
        <w:jc w:val="center"/>
        <w:rPr>
          <w:rFonts w:ascii="仿宋" w:hAnsi="仿宋" w:eastAsia="仿宋" w:cs="仿宋"/>
          <w:sz w:val="72"/>
          <w:szCs w:val="72"/>
          <w:highlight w:val="none"/>
        </w:rPr>
      </w:pPr>
      <w:r>
        <w:rPr>
          <w:rFonts w:hint="eastAsia" w:ascii="仿宋" w:hAnsi="仿宋" w:eastAsia="仿宋" w:cs="仿宋"/>
          <w:sz w:val="72"/>
          <w:szCs w:val="72"/>
          <w:highlight w:val="none"/>
        </w:rPr>
        <w:t xml:space="preserve">购</w:t>
      </w:r>
      <w:r/>
    </w:p>
    <w:p>
      <w:pPr>
        <w:pStyle w:val="878"/>
        <w:jc w:val="center"/>
        <w:rPr>
          <w:rFonts w:ascii="仿宋" w:hAnsi="仿宋" w:eastAsia="仿宋" w:cs="仿宋"/>
          <w:sz w:val="72"/>
          <w:szCs w:val="72"/>
          <w:highlight w:val="none"/>
        </w:rPr>
      </w:pPr>
      <w:r>
        <w:rPr>
          <w:rFonts w:hint="eastAsia" w:ascii="仿宋" w:hAnsi="仿宋" w:eastAsia="仿宋" w:cs="仿宋"/>
          <w:sz w:val="72"/>
          <w:szCs w:val="72"/>
          <w:highlight w:val="none"/>
        </w:rPr>
        <w:t xml:space="preserve">合</w:t>
      </w:r>
      <w:r/>
    </w:p>
    <w:p>
      <w:pPr>
        <w:pStyle w:val="878"/>
        <w:jc w:val="center"/>
        <w:rPr>
          <w:rFonts w:ascii="仿宋" w:hAnsi="仿宋" w:eastAsia="仿宋" w:cs="仿宋"/>
          <w:sz w:val="72"/>
          <w:szCs w:val="72"/>
          <w:highlight w:val="none"/>
        </w:rPr>
      </w:pPr>
      <w:r>
        <w:rPr>
          <w:rFonts w:hint="eastAsia" w:ascii="仿宋" w:hAnsi="仿宋" w:eastAsia="仿宋" w:cs="仿宋"/>
          <w:sz w:val="72"/>
          <w:szCs w:val="72"/>
          <w:highlight w:val="none"/>
        </w:rPr>
        <w:t xml:space="preserve">同</w:t>
      </w:r>
      <w:r/>
    </w:p>
    <w:p>
      <w:pPr>
        <w:rPr>
          <w:highlight w:val="none"/>
        </w:rPr>
      </w:pPr>
      <w:r>
        <w:rPr>
          <w:highlight w:val="none"/>
        </w:rPr>
      </w:r>
      <w:r/>
    </w:p>
    <w:p>
      <w:pPr>
        <w:rPr>
          <w:highlight w:val="none"/>
        </w:rPr>
      </w:pPr>
      <w:r>
        <w:rPr>
          <w:highlight w:val="none"/>
        </w:rPr>
      </w:r>
      <w:r/>
    </w:p>
    <w:p>
      <w:pPr>
        <w:ind w:left="2636" w:hanging="1200"/>
        <w:spacing w:line="360" w:lineRule="auto"/>
        <w:widowControl/>
        <w:rPr>
          <w:rFonts w:ascii="宋体" w:hAnsi="宋体" w:cs="宋体"/>
          <w:sz w:val="24"/>
          <w:highlight w:val="none"/>
        </w:rPr>
      </w:pPr>
      <w:r>
        <w:rPr>
          <w:rFonts w:hint="eastAsia" w:ascii="宋体" w:hAnsi="宋体" w:cs="宋体"/>
          <w:sz w:val="24"/>
          <w:highlight w:val="none"/>
        </w:rPr>
        <w:t xml:space="preserve">项目名称：</w:t>
      </w:r>
      <w:r/>
    </w:p>
    <w:p>
      <w:pPr>
        <w:pStyle w:val="907"/>
        <w:ind w:firstLine="1440"/>
        <w:jc w:val="left"/>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项目编号：</w:t>
      </w:r>
      <w:r/>
    </w:p>
    <w:p>
      <w:pPr>
        <w:ind w:firstLine="1320"/>
        <w:spacing w:line="360" w:lineRule="auto"/>
        <w:widowControl/>
        <w:rPr>
          <w:rFonts w:ascii="宋体" w:hAnsi="宋体" w:cs="宋体"/>
          <w:sz w:val="24"/>
          <w:highlight w:val="none"/>
        </w:rPr>
      </w:pPr>
      <w:r>
        <w:rPr>
          <w:rFonts w:hint="eastAsia" w:ascii="宋体" w:hAnsi="宋体" w:cs="宋体"/>
          <w:sz w:val="24"/>
          <w:highlight w:val="none"/>
        </w:rPr>
        <w:t xml:space="preserve">采  购  人：</w:t>
      </w:r>
      <w:r/>
    </w:p>
    <w:p>
      <w:pPr>
        <w:ind w:firstLine="1320"/>
        <w:spacing w:line="360" w:lineRule="auto"/>
        <w:widowControl/>
        <w:rPr>
          <w:rFonts w:ascii="宋体" w:hAnsi="宋体" w:cs="宋体"/>
          <w:sz w:val="24"/>
          <w:highlight w:val="none"/>
        </w:rPr>
      </w:pPr>
      <w:r>
        <w:rPr>
          <w:rFonts w:hint="eastAsia" w:ascii="宋体" w:hAnsi="宋体" w:cs="宋体"/>
          <w:sz w:val="24"/>
          <w:highlight w:val="none"/>
        </w:rPr>
        <w:t xml:space="preserve">成交供应商：</w:t>
      </w:r>
      <w:r/>
    </w:p>
    <w:p>
      <w:pPr>
        <w:ind w:firstLine="1320"/>
        <w:spacing w:line="360" w:lineRule="auto"/>
        <w:widowControl/>
        <w:rPr>
          <w:rFonts w:ascii="宋体" w:hAnsi="宋体" w:cs="宋体"/>
          <w:sz w:val="24"/>
          <w:highlight w:val="none"/>
        </w:rPr>
      </w:pPr>
      <w:r>
        <w:rPr>
          <w:rFonts w:hint="eastAsia" w:ascii="宋体" w:hAnsi="宋体" w:cs="宋体"/>
          <w:sz w:val="24"/>
          <w:highlight w:val="none"/>
        </w:rPr>
        <w:t xml:space="preserve">合同签订日期：     年     月     日</w:t>
      </w:r>
      <w:r/>
    </w:p>
    <w:p>
      <w:pPr>
        <w:pStyle w:val="881"/>
        <w:rPr>
          <w:rFonts w:ascii="宋体" w:hAnsi="宋体" w:eastAsia="宋体" w:cs="宋体"/>
          <w:sz w:val="24"/>
          <w:highlight w:val="none"/>
        </w:rPr>
      </w:pPr>
      <w:r>
        <w:rPr>
          <w:rFonts w:ascii="宋体" w:hAnsi="宋体" w:eastAsia="宋体" w:cs="宋体"/>
          <w:sz w:val="24"/>
          <w:highlight w:val="none"/>
        </w:rPr>
      </w:r>
      <w:r/>
    </w:p>
    <w:p>
      <w:pPr>
        <w:pStyle w:val="907"/>
        <w:ind w:firstLine="480"/>
        <w:spacing w:line="360" w:lineRule="auto"/>
        <w:rPr>
          <w:rFonts w:ascii="宋体" w:hAnsi="宋体" w:cs="宋体"/>
          <w:b/>
          <w:sz w:val="24"/>
          <w:szCs w:val="24"/>
          <w:highlight w:val="none"/>
        </w:rPr>
      </w:pPr>
      <w:r>
        <w:rPr>
          <w:rFonts w:hint="eastAsia" w:ascii="宋体" w:hAnsi="宋体" w:cs="宋体"/>
          <w:b/>
          <w:sz w:val="24"/>
          <w:szCs w:val="24"/>
          <w:highlight w:val="none"/>
        </w:rPr>
        <w:t xml:space="preserve">友情提醒：采购人与中标、成交供应商应当在中标、成交通知书发出之日起三十日内，按照采购文件确定的事项签订政府采购合同。</w:t>
      </w:r>
      <w:r/>
    </w:p>
    <w:p>
      <w:pPr>
        <w:pStyle w:val="907"/>
        <w:ind w:firstLine="480"/>
        <w:spacing w:line="360" w:lineRule="auto"/>
        <w:rPr>
          <w:rFonts w:ascii="宋体" w:hAnsi="宋体" w:cs="宋体"/>
          <w:b/>
          <w:sz w:val="24"/>
          <w:szCs w:val="24"/>
          <w:highlight w:val="none"/>
        </w:rPr>
      </w:pPr>
      <w:r>
        <w:rPr>
          <w:rFonts w:hint="eastAsia" w:ascii="宋体" w:hAnsi="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1"/>
      <w:r/>
      <w:r/>
    </w:p>
    <w:p>
      <w:pPr>
        <w:pStyle w:val="931"/>
        <w:rPr>
          <w:rFonts w:ascii="宋体" w:hAnsi="宋体" w:eastAsia="宋体" w:cs="宋体"/>
          <w:sz w:val="24"/>
          <w:szCs w:val="24"/>
          <w:highlight w:val="none"/>
        </w:rPr>
      </w:pPr>
      <w:r>
        <w:rPr>
          <w:rFonts w:ascii="宋体" w:hAnsi="宋体" w:eastAsia="宋体" w:cs="宋体"/>
          <w:sz w:val="24"/>
          <w:szCs w:val="24"/>
          <w:highlight w:val="none"/>
        </w:rPr>
      </w:r>
      <w:r/>
    </w:p>
    <w:p>
      <w:pPr>
        <w:pStyle w:val="931"/>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360" w:lineRule="auto"/>
        <w:rPr>
          <w:rFonts w:ascii="宋体" w:hAnsi="宋体" w:cs="宋体"/>
          <w:b/>
          <w:bCs/>
          <w:sz w:val="24"/>
          <w:highlight w:val="none"/>
        </w:rPr>
      </w:pPr>
      <w:r/>
      <w:bookmarkStart w:id="2" w:name="_Hlk139361637"/>
      <w:r/>
      <w:r/>
    </w:p>
    <w:p>
      <w:pPr>
        <w:jc w:val="center"/>
        <w:spacing w:line="360" w:lineRule="auto"/>
        <w:rPr>
          <w:rFonts w:ascii="宋体" w:hAnsi="宋体" w:cs="宋体"/>
          <w:b/>
          <w:bCs/>
          <w:sz w:val="36"/>
          <w:szCs w:val="36"/>
          <w:highlight w:val="none"/>
        </w:rPr>
      </w:pPr>
      <w:r>
        <w:rPr>
          <w:rFonts w:hint="eastAsia" w:ascii="宋体" w:hAnsi="宋体" w:cs="宋体"/>
          <w:b/>
          <w:bCs/>
          <w:sz w:val="36"/>
          <w:szCs w:val="36"/>
          <w:highlight w:val="none"/>
          <w:lang w:eastAsia="zh-CN"/>
        </w:rPr>
        <w:t xml:space="preserve">泉山区城市管理数字化问题处置工程(含区管道路191条道路维修工程)</w:t>
      </w:r>
      <w:r>
        <w:rPr>
          <w:rFonts w:hint="eastAsia" w:ascii="宋体" w:hAnsi="宋体" w:cs="宋体"/>
          <w:b/>
          <w:bCs/>
          <w:sz w:val="36"/>
          <w:szCs w:val="36"/>
          <w:highlight w:val="none"/>
        </w:rPr>
        <w:t xml:space="preserve">合同</w:t>
      </w:r>
      <w:r/>
    </w:p>
    <w:p>
      <w:pPr>
        <w:spacing w:line="360" w:lineRule="auto"/>
        <w:widowControl/>
        <w:rPr>
          <w:rFonts w:ascii="宋体" w:hAnsi="宋体" w:cs="宋体"/>
          <w:sz w:val="24"/>
          <w:highlight w:val="none"/>
        </w:rPr>
      </w:pPr>
      <w:r>
        <w:rPr>
          <w:rFonts w:ascii="宋体" w:hAnsi="宋体" w:cs="宋体"/>
          <w:sz w:val="24"/>
          <w:highlight w:val="none"/>
        </w:rPr>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甲方：                        乙方：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地址：                        地址：</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电话：                        电话：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签定日期：</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签订地点：</w:t>
      </w:r>
      <w:bookmarkEnd w:id="2"/>
      <w:r/>
      <w:r/>
    </w:p>
    <w:p>
      <w:pPr>
        <w:pStyle w:val="881"/>
        <w:rPr>
          <w:rFonts w:ascii="宋体" w:hAnsi="宋体" w:eastAsia="宋体" w:cs="宋体"/>
          <w:sz w:val="24"/>
          <w:highlight w:val="none"/>
        </w:rPr>
      </w:pPr>
      <w:r>
        <w:rPr>
          <w:rFonts w:ascii="宋体" w:hAnsi="宋体" w:eastAsia="宋体" w:cs="宋体"/>
          <w:sz w:val="24"/>
          <w:highlight w:val="none"/>
        </w:rPr>
      </w:r>
      <w:r/>
    </w:p>
    <w:p>
      <w:pPr>
        <w:pStyle w:val="881"/>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甲、乙双方根据</w:t>
      </w:r>
      <w:r>
        <w:rPr>
          <w:rFonts w:hint="eastAsia" w:ascii="宋体" w:hAnsi="宋体" w:cs="宋体"/>
          <w:sz w:val="24"/>
          <w:highlight w:val="none"/>
          <w:lang w:eastAsia="zh-CN"/>
        </w:rPr>
        <w:t xml:space="preserve">泉山区城市管理数字化问题处置工程(含区管道路191条道路维修工程)</w:t>
      </w:r>
      <w:r>
        <w:rPr>
          <w:rFonts w:hint="eastAsia" w:ascii="宋体" w:hAnsi="宋体" w:cs="宋体"/>
          <w:sz w:val="24"/>
          <w:highlight w:val="none"/>
        </w:rPr>
        <w:t xml:space="preserve">磋商的结果，经平等协商后，就乙方为甲方提供服务，签署本合同。</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一、项目范围及内容：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具体见磋商文件及乙方响应文件[项目编号：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二、服务期限和地点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1、期限：本合同期限为</w:t>
      </w:r>
      <w:r>
        <w:rPr>
          <w:rFonts w:hint="eastAsia" w:ascii="宋体" w:hAnsi="宋体" w:cs="宋体"/>
          <w:sz w:val="24"/>
          <w:highlight w:val="none"/>
          <w:u w:val="single"/>
        </w:rPr>
        <w:t xml:space="preserve">    </w:t>
      </w:r>
      <w:r>
        <w:rPr>
          <w:rFonts w:hint="eastAsia" w:ascii="宋体" w:hAnsi="宋体" w:cs="宋体"/>
          <w:sz w:val="24"/>
          <w:highlight w:val="none"/>
        </w:rPr>
        <w:t xml:space="preserve">年，自</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日至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2、地点：徐州市泉山区</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三、合同总价及结算方式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1、本次招标项目的报价以</w:t>
      </w:r>
      <w:r>
        <w:rPr>
          <w:rFonts w:hint="eastAsia" w:ascii="宋体" w:hAnsi="宋体" w:cs="宋体"/>
          <w:b/>
          <w:bCs/>
          <w:sz w:val="24"/>
          <w:highlight w:val="none"/>
        </w:rPr>
        <w:t xml:space="preserve">固定投标下浮率（优惠率）报价</w:t>
      </w:r>
      <w:r>
        <w:rPr>
          <w:rFonts w:hint="eastAsia" w:ascii="宋体" w:hAnsi="宋体" w:cs="宋体"/>
          <w:sz w:val="24"/>
          <w:highlight w:val="none"/>
        </w:rPr>
        <w:t xml:space="preserve">；</w:t>
      </w:r>
      <w:r/>
    </w:p>
    <w:p>
      <w:pPr>
        <w:pStyle w:val="905"/>
        <w:spacing w:line="360" w:lineRule="auto"/>
        <w:rPr>
          <w:rFonts w:hint="eastAsia" w:ascii="宋体" w:hAnsi="宋体" w:cs="宋体"/>
          <w:sz w:val="24"/>
          <w:szCs w:val="24"/>
          <w:highlight w:val="none"/>
        </w:rPr>
      </w:pPr>
      <w:r>
        <w:rPr>
          <w:rFonts w:hint="eastAsia" w:ascii="宋体" w:hAnsi="宋体" w:cs="宋体"/>
          <w:sz w:val="24"/>
          <w:highlight w:val="none"/>
        </w:rPr>
        <w:t xml:space="preserve">2、结算方式：工程量按实计算；本工程无预付款，乙方先行垫付，每季度上报一次结算，最终工程造价以区审计部门出具的审计报告为最终结算依据。即：</w:t>
      </w:r>
      <w:r>
        <w:rPr>
          <w:rFonts w:hint="eastAsia" w:ascii="宋体" w:hAnsi="宋体" w:cs="宋体"/>
          <w:b/>
          <w:bCs/>
          <w:sz w:val="24"/>
          <w:szCs w:val="24"/>
          <w:highlight w:val="none"/>
        </w:rPr>
        <w:t xml:space="preserve">最终结算价为工程审计后</w:t>
      </w:r>
      <w:r>
        <w:rPr>
          <w:rFonts w:hint="eastAsia" w:ascii="宋体" w:hAnsi="宋体" w:cs="宋体"/>
          <w:b/>
          <w:bCs/>
          <w:sz w:val="24"/>
          <w:szCs w:val="24"/>
          <w:highlight w:val="none"/>
          <w:lang w:val="en-US" w:eastAsia="zh-CN"/>
        </w:rPr>
        <w:t xml:space="preserve">的</w:t>
      </w:r>
      <w:r>
        <w:rPr>
          <w:rFonts w:hint="eastAsia" w:ascii="宋体" w:hAnsi="宋体" w:cs="宋体"/>
          <w:b/>
          <w:bCs/>
          <w:sz w:val="24"/>
          <w:szCs w:val="24"/>
          <w:highlight w:val="none"/>
        </w:rPr>
        <w:t xml:space="preserve">实际工程量*【招标控制价综合单价*（1-成交供应商所报下浮费率）】</w:t>
      </w:r>
      <w:r>
        <w:rPr>
          <w:rFonts w:hint="eastAsia" w:ascii="宋体" w:hAnsi="宋体" w:cs="宋体"/>
          <w:sz w:val="24"/>
          <w:szCs w:val="24"/>
          <w:highlight w:val="none"/>
        </w:rPr>
        <w:t xml:space="preserve">。</w:t>
      </w:r>
      <w:r/>
    </w:p>
    <w:p>
      <w:pPr>
        <w:ind w:firstLine="240"/>
        <w:spacing w:line="360" w:lineRule="auto"/>
        <w:rPr>
          <w:rFonts w:ascii="宋体" w:hAnsi="宋体" w:cs="宋体"/>
          <w:sz w:val="24"/>
          <w:highlight w:val="none"/>
        </w:rPr>
      </w:pPr>
      <w:r>
        <w:rPr>
          <w:rFonts w:hint="eastAsia" w:ascii="宋体" w:hAnsi="宋体" w:cs="宋体"/>
          <w:sz w:val="24"/>
          <w:highlight w:val="none"/>
        </w:rPr>
        <w:t xml:space="preserve">3、招标控制价计价方式：该工程执行《2014年江苏省养护维修定额》及《建设工程工程量清单计价规范》（GB50500-2013）及徐州市现行费用定额等相关现行文件。材料价格采用单体工程的招标控制价编制日期的《徐州市建设工程造价信息》；人工费、机械费执行单体工程招标控制价编制日期的相关文件。各项规费及税金按现行文件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4、工程价款调整约定如下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 xml:space="preserve">①设计变更引起新增工程量清单项目，其相应综合单价按本招标文件规定的招标控制价计价编制办法计算，再乘以中标价与招标控制价价相比</w:t>
      </w:r>
      <w:r>
        <w:rPr>
          <w:rFonts w:hint="eastAsia" w:ascii="宋体" w:hAnsi="宋体" w:cs="宋体"/>
          <w:sz w:val="24"/>
          <w:highlight w:val="none"/>
        </w:rPr>
        <w:t xml:space="preserve">的浮动比率后作为综合单价进行结算。以上变更及工程量签证，必须由发、承包双方、现场监理工程师共同确认。②工程量增减，其相应综合单价执行投标报价的综合单价，但不得高于定额价的综合单价。③清单项目中特征描述不全的工序，如图纸已明确或已指明引用的规范、图集等或是常规工艺必须的工序，应包括在报价中，结算不作调整。④以上① 、②条以外原因引起的价款调整按照以下方法处理：1.有类似单价的，参照类似单价；2.没有类似单价的，按照双方比价采购或者由招标人经招标确定价格后，同时按照中标时中标价与招标控制价价的整体下浮比率下浮。</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四、工作内容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1、乙方应按照甲方的要求，按照数字化工单所规定的时间内完成工程量。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2、数字化工单处置为高效紧急应急工程、需保质保量。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3、因乙方施工质量不合格、造成二次返工一切费用由乙方承担。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4、依据《公路养护技术规范》的要求，乙方必须按照甲方的公路养护工作要求。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5、乙方必须按照磋商文件的要求和磋商文件的服务承诺履行相关义务，保证项目质量，达不到要求的，将按比例扣除相应费用。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6、确保24小时应急服务和承诺服务工作，有固定市区办公地点、值班人员及联系电话。</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五、甲、乙双方的权利和义务</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（一）甲方权利和义务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1、甲方在合同期内根据工作需求向乙方发出提供服务的指示或要求，乙方应遵照甲方的指示或要求执行。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2、甲方在考核乙方人员的管理水平时，若发现由于乙方人员缺少无法完成原承诺的，可以要求乙方增加员工。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3、因乙方管理人员处理事务不当、不称职或是疏忽职守造成社会影响或其他严重后果的，甲方可要求乙方辞退或更换该员工。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4、甲方在本合同的服务范围内搭建、陈列或批准搭建、陈列通告、标识或其它装置，不影响乙方合同履行的，无需事先经过乙方的同意。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如果乙方未在合同履行开始日提供服务或者未按本合同的要求履行义务，在不影响本合同中规定的甲方权利的情况下，甲方有权接管上述所涉及的合同内容和项目，同时不影响乙方的其他合同责任，乙方因此而遭受的任何损失不能获得赔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6、甲方应按照合同条款规定的时间和方式向乙方支付合同价款。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7、甲方应做好定期检查及日常抽查工作，对检查出的问题或缺陷及时反馈给乙方，乙方应在规定时间内进行整改。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8、甲方应对乙方的应急预案进行审核，对应急设备、物资、人员进行检查，在突发性事件发生时，乙方应按甲方的要求及时启动应急预案，统一指挥、统一管理，组织好应急抢险和交通组织工作。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9、内业资料等进行监督、检查和考核。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10、甲方有权委托第三方银行对乙方进行必要的资金监管，保证养护（运行）经费的合理使用。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（二）乙方权利和义务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1、乙方应主动接受甲方合理的作业安排、检查、考核。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文明养护、安全生产，避免一切事故。上路作业必须穿安全标志服、戴标志帽，遵守养护作业流程。凡因乙方违反安全规定并造成人身伤亡事故，由乙方个人承担一切责任后果。独立承担作业人员及设备（车辆）的安全责任、用人责任，承担其工作人员的人身财产损害及造成第三人损害的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3、乙方应按技术要求规定保证员工的人数和服务水平。乙方所聘用、使用和安排岗位的人员必须满足磋商文件中所规定的技能、经验要求的最低标准，相关人员配置须事先获得甲方的书面认可。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应恰当按职位分类情况记录员工的变动情况，并实时更新。必要时应呈交甲方核查。应当及时向甲方报告在合同开始前及合同期内无论因何种原因离职的关键岗位人员情况，同时在获得甲方的书面许可后选择适当的人选接替工作，新接替的人员必须满足投标文件关键岗位人员的技能和经验标准的最低要求，并应得到甲方的书面许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5、乙方应建立职工（含劳务工等各种类型用工）花名册等档案资料，与职工签订劳动合同，按国家规定办理相关保险。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6、乙方应承担所有发生的与履行本合同义务和责任相关的公用事业费用。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7、乙方完成甲方合同外的指示和要求，如产生费用，由甲方和乙方予以协商解决。</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8、乙方在合同履行中若发生下属行为应承担相关费用：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（1）因乙方、乙方职工的疏忽、过失或故意行为而违反合同条款或法律规定，对人员和财产造成的伤害或损失所产生的费用；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（2）因乙方未遵守本合同产生的违法、行政处罚等造成的所有索赔、追索、诉讼、损坏等应发生的费用。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在获得甲方书面许可前，乙方不得在本合同服务范围内开展或批准开展本合同规定以外的业务。若发现已开展的，乙方应按甲方的要求立即停止此行为，甲方不对由此而产生的损失负任何责任，且乙方应将所有因上述行为的所得上交甲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11、在没有甲方书面同意的情况下，乙方不得在本合同服务范围内改变、附加及安装设备设施，不得竖立任何构架或机械设施。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乙方除专业分包外，不得将本合同全部或部分合同内容进行转包。专业分包内容需报甲方备案。乙方应对专业分包给他人的工作进行必要的监督和管理，专业分包商在工作时出现的过失，失职等其它情况均由乙方承担总包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13、若无甲方的书面同意，乙方在本合同的服务范围内不得向任何人收取其他费用。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14、按照法律、法规和国家、省、市的规定，按月足额发放人员工资，为环卫工人缴纳相应的社会保险及商业保险。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15、乙方应接受甲方委派的第三方银行对本合同资金的使用监管，并出具接受监管同意书。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在合同履行开始日之前，乙方应按照投标文件中的承诺向甲方递交一份履行本合同的与投标文件一致的养护机械设备量清单（包括车辆、养护机械设备等）以及一份人员进场计划，并注明岗位、资格、经历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18、在合同履行开始日之前，乙方应及时与公用事业、路政管理、交警、消防、治安等部门建立联系，获得必需的相关许可、批准、办理证照，并承担所有的费用。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19、在合同履行开始日前乙方应向甲方提交养护（运行）维修大纲（计划）及应急预案，供甲方审批。</w:t>
      </w:r>
      <w:r/>
    </w:p>
    <w:p>
      <w:pPr>
        <w:ind w:firstLine="480"/>
        <w:spacing w:line="360" w:lineRule="auto"/>
        <w:rPr>
          <w:rFonts w:hint="eastAsia" w:ascii="宋体" w:hAnsi="宋体" w:cs="宋体"/>
          <w:bCs/>
          <w:color w:val="000000"/>
          <w:sz w:val="24"/>
          <w:highlight w:val="none"/>
        </w:rPr>
      </w:pPr>
      <w:r>
        <w:rPr>
          <w:rFonts w:hint="eastAsia" w:ascii="宋体" w:hAnsi="宋体" w:cs="宋体"/>
          <w:sz w:val="24"/>
          <w:highlight w:val="none"/>
          <w:lang w:val="en-US" w:eastAsia="zh-CN"/>
        </w:rPr>
        <w:t xml:space="preserve"> 20、</w:t>
      </w:r>
      <w:r>
        <w:rPr>
          <w:rFonts w:hint="eastAsia" w:ascii="宋体" w:hAnsi="宋体" w:cs="宋体"/>
          <w:bCs/>
          <w:color w:val="auto"/>
          <w:sz w:val="24"/>
          <w:highlight w:val="none"/>
        </w:rPr>
        <w:t xml:space="preserve">由于</w:t>
      </w: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w:t>
      </w:r>
      <w:r>
        <w:rPr>
          <w:rFonts w:hint="eastAsia" w:ascii="宋体" w:hAnsi="宋体" w:cs="宋体"/>
          <w:bCs/>
          <w:color w:val="auto"/>
          <w:sz w:val="24"/>
          <w:highlight w:val="none"/>
          <w:lang w:val="en-US" w:eastAsia="zh-CN"/>
        </w:rPr>
        <w:t xml:space="preserve">未及时修补破损路面及缺损井盖，</w:t>
      </w:r>
      <w:r>
        <w:rPr>
          <w:rFonts w:hint="eastAsia" w:ascii="宋体" w:hAnsi="宋体" w:cs="宋体"/>
          <w:bCs/>
          <w:color w:val="000000"/>
          <w:sz w:val="24"/>
          <w:highlight w:val="none"/>
          <w:lang w:val="en-US" w:eastAsia="zh-CN"/>
        </w:rPr>
        <w:t xml:space="preserve">造成人员伤亡事故</w:t>
      </w:r>
      <w:r>
        <w:rPr>
          <w:rFonts w:hint="eastAsia" w:ascii="宋体" w:hAnsi="宋体" w:cs="宋体"/>
          <w:bCs/>
          <w:color w:val="auto"/>
          <w:sz w:val="24"/>
          <w:highlight w:val="none"/>
        </w:rPr>
        <w:t xml:space="preserve">、</w:t>
      </w:r>
      <w:r>
        <w:rPr>
          <w:rFonts w:hint="eastAsia" w:ascii="宋体" w:hAnsi="宋体" w:cs="宋体"/>
          <w:bCs/>
          <w:color w:val="000000"/>
          <w:sz w:val="24"/>
          <w:highlight w:val="none"/>
          <w:lang w:val="en-US" w:eastAsia="zh-CN"/>
        </w:rPr>
        <w:t xml:space="preserve">财产损失</w:t>
      </w:r>
      <w:r>
        <w:rPr>
          <w:rFonts w:hint="eastAsia" w:ascii="宋体" w:hAnsi="宋体" w:cs="宋体"/>
          <w:bCs/>
          <w:color w:val="auto"/>
          <w:sz w:val="24"/>
          <w:highlight w:val="none"/>
        </w:rPr>
        <w:t xml:space="preserve">等问题</w:t>
      </w:r>
      <w:r>
        <w:rPr>
          <w:rFonts w:hint="eastAsia" w:ascii="宋体" w:hAnsi="宋体" w:cs="宋体"/>
          <w:bCs/>
          <w:color w:val="auto"/>
          <w:sz w:val="24"/>
          <w:highlight w:val="none"/>
          <w:lang w:eastAsia="zh-CN"/>
        </w:rPr>
        <w:t xml:space="preserve">的</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由</w:t>
      </w: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w:t>
      </w:r>
      <w:r>
        <w:rPr>
          <w:rFonts w:hint="eastAsia" w:ascii="宋体" w:hAnsi="宋体" w:cs="宋体"/>
          <w:bCs/>
          <w:color w:val="000000"/>
          <w:sz w:val="24"/>
          <w:highlight w:val="none"/>
        </w:rPr>
        <w:t xml:space="preserve">承担全部责任并进行赔偿。</w:t>
      </w:r>
      <w:r/>
    </w:p>
    <w:p>
      <w:pPr>
        <w:pStyle w:val="875"/>
        <w:ind w:left="0" w:right="0" w:firstLine="480"/>
        <w:keepLines w:val="0"/>
        <w:keepNext w:val="0"/>
        <w:pageBreakBefore w:val="0"/>
        <w:spacing w:after="0"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21、由于</w:t>
      </w: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w:t>
      </w:r>
      <w:r>
        <w:rPr>
          <w:rFonts w:hint="eastAsia" w:ascii="宋体" w:hAnsi="宋体" w:cs="宋体"/>
          <w:bCs/>
          <w:color w:val="000000"/>
          <w:sz w:val="24"/>
          <w:highlight w:val="none"/>
          <w:lang w:val="en-US" w:eastAsia="zh-CN"/>
        </w:rPr>
        <w:t xml:space="preserve">在桥梁养护中未及时修补缺失护栏及破损桥面，造成人员伤亡事故</w:t>
      </w:r>
      <w:r>
        <w:rPr>
          <w:rFonts w:hint="eastAsia" w:ascii="宋体" w:hAnsi="宋体" w:cs="宋体"/>
          <w:bCs/>
          <w:color w:val="auto"/>
          <w:sz w:val="24"/>
          <w:highlight w:val="none"/>
        </w:rPr>
        <w:t xml:space="preserve">、</w:t>
      </w:r>
      <w:r>
        <w:rPr>
          <w:rFonts w:hint="eastAsia" w:ascii="宋体" w:hAnsi="宋体" w:cs="宋体"/>
          <w:bCs/>
          <w:color w:val="000000"/>
          <w:sz w:val="24"/>
          <w:highlight w:val="none"/>
          <w:lang w:val="en-US" w:eastAsia="zh-CN"/>
        </w:rPr>
        <w:t xml:space="preserve">财产损失</w:t>
      </w:r>
      <w:r>
        <w:rPr>
          <w:rFonts w:hint="eastAsia" w:ascii="宋体" w:hAnsi="宋体" w:cs="宋体"/>
          <w:bCs/>
          <w:color w:val="auto"/>
          <w:sz w:val="24"/>
          <w:highlight w:val="none"/>
        </w:rPr>
        <w:t xml:space="preserve">等问题</w:t>
      </w:r>
      <w:r>
        <w:rPr>
          <w:rFonts w:hint="eastAsia" w:ascii="宋体" w:hAnsi="宋体" w:cs="宋体"/>
          <w:bCs/>
          <w:color w:val="auto"/>
          <w:sz w:val="24"/>
          <w:highlight w:val="none"/>
          <w:lang w:val="en-US" w:eastAsia="zh-CN"/>
        </w:rPr>
        <w:t xml:space="preserve">的</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由</w:t>
      </w: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w:t>
      </w:r>
      <w:r>
        <w:rPr>
          <w:rFonts w:hint="eastAsia" w:ascii="宋体" w:hAnsi="宋体" w:cs="宋体"/>
          <w:bCs/>
          <w:color w:val="000000"/>
          <w:sz w:val="24"/>
          <w:highlight w:val="none"/>
        </w:rPr>
        <w:t xml:space="preserve">承担全部责任并进行赔偿。</w:t>
      </w:r>
      <w:r/>
    </w:p>
    <w:p>
      <w:pPr>
        <w:pStyle w:val="875"/>
        <w:ind w:left="0" w:right="0" w:firstLine="480"/>
        <w:keepLines w:val="0"/>
        <w:keepNext w:val="0"/>
        <w:pageBreakBefore w:val="0"/>
        <w:spacing w:after="0" w:line="360" w:lineRule="auto"/>
        <w:widowControl w:val="off"/>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22、由于供应商在项目巡查、桥梁养护巡查过程中（含上下班途中），造成人员伤亡事故</w:t>
      </w:r>
      <w:r>
        <w:rPr>
          <w:rFonts w:hint="eastAsia" w:ascii="宋体" w:hAnsi="宋体" w:cs="宋体"/>
          <w:bCs/>
          <w:color w:val="auto"/>
          <w:sz w:val="24"/>
          <w:highlight w:val="none"/>
        </w:rPr>
        <w:t xml:space="preserve">、</w:t>
      </w:r>
      <w:r>
        <w:rPr>
          <w:rFonts w:hint="eastAsia" w:ascii="宋体" w:hAnsi="宋体" w:cs="宋体"/>
          <w:bCs/>
          <w:color w:val="000000"/>
          <w:sz w:val="24"/>
          <w:highlight w:val="none"/>
          <w:lang w:val="en-US" w:eastAsia="zh-CN"/>
        </w:rPr>
        <w:t xml:space="preserve">财产损失</w:t>
      </w:r>
      <w:r>
        <w:rPr>
          <w:rFonts w:hint="eastAsia" w:ascii="宋体" w:hAnsi="宋体" w:cs="宋体"/>
          <w:bCs/>
          <w:color w:val="auto"/>
          <w:sz w:val="24"/>
          <w:highlight w:val="none"/>
        </w:rPr>
        <w:t xml:space="preserve">等问题</w:t>
      </w:r>
      <w:r>
        <w:rPr>
          <w:rFonts w:hint="eastAsia" w:ascii="宋体" w:hAnsi="宋体" w:cs="宋体"/>
          <w:bCs/>
          <w:color w:val="auto"/>
          <w:sz w:val="24"/>
          <w:highlight w:val="none"/>
          <w:lang w:val="en-US" w:eastAsia="zh-CN"/>
        </w:rPr>
        <w:t xml:space="preserve">的</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由</w:t>
      </w: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w:t>
      </w:r>
      <w:r>
        <w:rPr>
          <w:rFonts w:hint="eastAsia" w:ascii="宋体" w:hAnsi="宋体" w:cs="宋体"/>
          <w:bCs/>
          <w:color w:val="000000"/>
          <w:sz w:val="24"/>
          <w:highlight w:val="none"/>
        </w:rPr>
        <w:t xml:space="preserve">承担全部责任并进行赔偿。</w:t>
      </w:r>
      <w:r/>
    </w:p>
    <w:p>
      <w:pPr>
        <w:pStyle w:val="875"/>
        <w:ind w:left="0" w:right="0" w:firstLine="480"/>
        <w:keepLines w:val="0"/>
        <w:keepNext w:val="0"/>
        <w:pageBreakBefore w:val="0"/>
        <w:spacing w:after="0" w:line="360" w:lineRule="auto"/>
        <w:widowControl w:val="off"/>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23、</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cs="宋体"/>
          <w:bCs/>
          <w:color w:val="000000"/>
          <w:sz w:val="24"/>
          <w:szCs w:val="24"/>
          <w:highlight w:val="none"/>
          <w:lang w:val="en-US" w:eastAsia="zh-CN" w:bidi="ar-SA"/>
        </w:rPr>
        <w:t xml:space="preserve">乙方</w:t>
      </w:r>
      <w:r>
        <w:rPr>
          <w:rFonts w:hint="eastAsia" w:ascii="宋体" w:hAnsi="宋体" w:eastAsia="宋体" w:cs="宋体"/>
          <w:bCs/>
          <w:color w:val="000000"/>
          <w:sz w:val="24"/>
          <w:szCs w:val="24"/>
          <w:highlight w:val="none"/>
          <w:lang w:val="en-US" w:eastAsia="zh-CN" w:bidi="ar-SA"/>
        </w:rPr>
        <w:t xml:space="preserve">中标后需要在徐州设立固定的办公场所，中标后提供满足项目机械设备停放需求、符合相关规范要求的停车场。</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六、承包合同的变更、解除、终止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1、订立本合同所依据的客观情况发生重大变化，致使本合同无法履行的，经甲乙双方协商同意，可以变更本合同相关内容。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2、经甲乙双方协商一致，本合同可以解除。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3、乙方有下列情形之一的，甲方有权提前解除合同，但不排除甲方对乙方进行追索的权利：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破产、或接到破产指示、或申请破产，或与债权人订立契约，或在面临破产的情况下将财产转让于债权人，或同意在债权人的监管委员会的监管下履行本合同或（公司）进入清算（无论是主动还是被动的），但不包括在有偿债能力时的重组和合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（2）没有合理的原因而在合同履行开始日时无法开始提供服务的；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（3）将本合同的全部或部分违规分包，指派或转让给第三方的（合同中指明的专业分包除外）；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（4）乙方没有按本合同规定履行义务，并且在甲方整改通知单下达后仍未及时整改的；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（5）被指控违犯法律或其它相关地方法规，从而导致无法履行本合同中规定的义务。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4、年终考核综合评分不合格的，甲方有权终止本养护合同，不予补偿乙方任何费用，并由乙方承担由此引起的损失和法律责任。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5、合同有效期内如发生因改扩建、设施权属调整等原因造成甲方不能继续有效履行合同的，合同可部分或全部终止。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6、有下列情况之一，甲方有权终止合同：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（1）乙方没有遵守国家有关法律法规，受到国家职能部门整改或处罚；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（2）乙方安全生产措施不力，违反安全操作规程，导致工伤事故。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）因养护管理措施不当，全年累计被市级及以上新闻媒体曝光两次的。</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、乙方须承担因整改、处罚和工伤事故造成经济损失和法律责任。</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七、违约责任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1、如乙方未完成本合同约定的义务或考核指标，乙方必须承担相应的经济责任。</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、如乙方未完成本合同范围内的作业内容，甲方有权组织其他单位进场承担乙方未完成作业内容，其涉及经费全额由乙方承担，并在此基础上增加20%违约罚金，费用在合同总价中扣除。</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、如在合同期内发生因乙方养护（运行）措施不规范造成的媒体曝光、有责投诉及其他严重问题，或发生因乙方安全措施不规范造成安全事故，按相关职责追究乙方责任。</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、确因不可抗拒力因素影响本合同规定的各项考核指标的完成，致使本合同未能全面履行的，双方可另行协商解决。</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、未经甲方同意，乙方不得私自更换投标书中承诺的主要人员。违反本款规定时，甲方有权对乙方进行处罚：a、项目经理：3万元/每人次；b、技术负责人：2万元/每人次； c、其他主要人员：1万元/每人次。</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、乙方将服务转包或违法分包的，甲方有权终止合同，并计扣乙方合同价20%的违约金。</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、本合同执行期间发生不可抗力事件，致使合同无法履行时，双方均不承担违约责任，并按有关政策法规及时协商处理善后事宜。</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八、不可抗力事件处理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在合同有效期内，任何一方因不可抗力事件导致不能履行合同，则合同履行期可延长，其延长期与不可抗力影响期相同。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不可抗力事件发生后，应立即通知对方，并寄送有关权威机构出具的证明。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不可抗力事件延续120天以上，双方应通过友好协商，确定是否继续履行合同。</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九、合同到期、解除与终止前的工作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1、在合同到期、解除或终止至少两个月前，甲方或甲方指派人员应开展相关检查工作，检查范围包括合同所有服务范围。乙方应为甲方或甲方指派人员提供协助或设备，以完成交接的准备工作。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在合同到期、解除或终止时，乙方应当安全有序地撤离本合同区域，并按甲方的移交计划将所有设施交接给甲方或甲方指定人，同时移交相关资料、甲方提供的所有设备和相关设施。对于因乙方自身失职、恶意行为或违规运行而造成的对甲方财产的损失应按甲方要求予以更换或维修；对于未经甲方书面许可自行对本合同服务范围内的设施和建筑做出的更改或附加的应按甲方要求恢复原状；同时应移走本合同服务范围内的所有的乙方财产以及那些不需要移交给甲方的物品。</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十、合同生效及其它约定事项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1、合同经双方法定代表人或授权代表人签字并加盖单位公章后生效。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2、编号</w:t>
      </w:r>
      <w:r>
        <w:rPr>
          <w:rFonts w:hint="eastAsia" w:ascii="宋体" w:hAnsi="宋体" w:cs="宋体"/>
          <w:sz w:val="24"/>
          <w:highlight w:val="none"/>
          <w:u w:val="single"/>
        </w:rPr>
        <w:t xml:space="preserve">       </w:t>
      </w:r>
      <w:r>
        <w:rPr>
          <w:rFonts w:hint="eastAsia" w:ascii="宋体" w:hAnsi="宋体" w:cs="宋体"/>
          <w:sz w:val="24"/>
          <w:highlight w:val="none"/>
        </w:rPr>
        <w:t xml:space="preserve">竞争性磋商文件和乙方的响应文件为本合同的不可分割的组成部分，与本合同具有同样效力。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3、本合同附件为本合同组成部分，与本合同具有同等效力。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4、本合同未注明事项，竞争性磋商文件中有规定的，按标书中的规定处理，没有规定的，按照国家的有关规定处理。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5、甲方和乙方在任何时间内不得泄露或与他人交流关于本合同的国家机密或者商业秘密，政府机构的监管和司法调查除外。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6、乙方在养护管理过程中，如出现人身伤亡事故，由乙方承担全部责任，与甲方无关。</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7、本合同未尽事宜甲乙双方协商解决，协商不一致时，合同双方均可向徐州市泉山区人民法院起诉。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8、本合同一式肆份，甲乙双方各执贰份。</w:t>
      </w:r>
      <w:r/>
    </w:p>
    <w:p>
      <w:pPr>
        <w:pStyle w:val="881"/>
        <w:ind w:left="0" w:firstLine="0"/>
        <w:rPr>
          <w:rFonts w:ascii="宋体" w:hAnsi="宋体" w:eastAsia="宋体" w:cs="宋体"/>
          <w:sz w:val="24"/>
          <w:highlight w:val="none"/>
        </w:rPr>
      </w:pPr>
      <w:r>
        <w:rPr>
          <w:rFonts w:ascii="宋体" w:hAnsi="宋体" w:eastAsia="宋体" w:cs="宋体"/>
          <w:sz w:val="24"/>
          <w:highlight w:val="none"/>
        </w:rPr>
      </w:r>
      <w:r/>
    </w:p>
    <w:p>
      <w:pPr>
        <w:pStyle w:val="881"/>
        <w:rPr>
          <w:rFonts w:ascii="宋体" w:hAnsi="宋体" w:eastAsia="宋体" w:cs="宋体"/>
          <w:sz w:val="24"/>
          <w:highlight w:val="none"/>
        </w:rPr>
      </w:pPr>
      <w:r>
        <w:rPr>
          <w:rFonts w:ascii="宋体" w:hAnsi="宋体" w:eastAsia="宋体" w:cs="宋体"/>
          <w:sz w:val="24"/>
          <w:highlight w:val="none"/>
        </w:rPr>
      </w:r>
      <w:r/>
    </w:p>
    <w:p>
      <w:pPr>
        <w:pStyle w:val="881"/>
        <w:rPr>
          <w:rFonts w:ascii="宋体" w:hAnsi="宋体" w:eastAsia="宋体" w:cs="宋体"/>
          <w:sz w:val="24"/>
          <w:highlight w:val="none"/>
        </w:rPr>
      </w:pPr>
      <w:r>
        <w:rPr>
          <w:rFonts w:ascii="宋体" w:hAnsi="宋体" w:eastAsia="宋体" w:cs="宋体"/>
          <w:sz w:val="24"/>
          <w:highlight w:val="none"/>
        </w:rPr>
      </w:r>
      <w:r/>
    </w:p>
    <w:tbl>
      <w:tblPr>
        <w:tblStyle w:val="874"/>
        <w:tblW w:w="8640" w:type="dxa"/>
        <w:jc w:val="center"/>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jc w:val="center"/>
          <w:trHeight w:val="649"/>
        </w:trPr>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甲方（盖章）：</w:t>
            </w:r>
            <w:r/>
          </w:p>
        </w:tc>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乙方（盖章）：</w:t>
            </w:r>
            <w:r/>
          </w:p>
        </w:tc>
      </w:tr>
      <w:tr>
        <w:trPr>
          <w:jc w:val="center"/>
          <w:trHeight w:val="649"/>
        </w:trPr>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法定（授权）代表人（签字）：</w:t>
            </w:r>
            <w:r/>
          </w:p>
        </w:tc>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法定（授权）代表人（签字）：</w:t>
            </w:r>
            <w:r/>
          </w:p>
        </w:tc>
      </w:tr>
      <w:tr>
        <w:trPr>
          <w:jc w:val="center"/>
          <w:trHeight w:val="693"/>
        </w:trPr>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电话：</w:t>
            </w:r>
            <w:r/>
          </w:p>
        </w:tc>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电话：</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开户银行：</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账号：</w:t>
            </w:r>
            <w:r/>
          </w:p>
        </w:tc>
        <w:tc>
          <w:tcPr>
            <w:tcW w:w="4320" w:type="dxa"/>
            <w:vAlign w:val="center"/>
            <w:textDirection w:val="lrTb"/>
            <w:noWrap w:val="false"/>
          </w:tcPr>
          <w:p>
            <w:pPr>
              <w:ind w:firstLine="480"/>
              <w:spacing w:line="360" w:lineRule="auto"/>
              <w:rPr>
                <w:rFonts w:ascii="宋体" w:hAnsi="宋体" w:cs="宋体"/>
                <w:sz w:val="24"/>
                <w:highlight w:val="none"/>
              </w:rPr>
            </w:pPr>
            <w:r>
              <w:rPr>
                <w:rFonts w:hint="eastAsia" w:ascii="宋体" w:hAnsi="宋体" w:cs="宋体"/>
                <w:sz w:val="24"/>
                <w:highlight w:val="none"/>
              </w:rPr>
              <w:t xml:space="preserve">账号：</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日期：</w:t>
            </w:r>
            <w:r/>
          </w:p>
        </w:tc>
      </w:tr>
    </w:tbl>
    <w:p>
      <w:pPr>
        <w:pStyle w:val="922"/>
        <w:jc w:val="center"/>
        <w:keepLines w:val="0"/>
        <w:keepNext w:val="0"/>
        <w:spacing w:before="0" w:after="0" w:line="360" w:lineRule="auto"/>
        <w:widowControl w:val="off"/>
        <w:rPr>
          <w:rStyle w:val="1112"/>
          <w:rFonts w:ascii="宋体" w:hAnsi="宋体" w:cs="宋体"/>
          <w:sz w:val="24"/>
          <w:szCs w:val="24"/>
          <w:highlight w:val="none"/>
        </w:rPr>
        <w:sectPr>
          <w:footnotePr/>
          <w:endnotePr/>
          <w:type w:val="nextPage"/>
          <w:pgSz w:w="11906" w:h="16838" w:orient="portrait"/>
          <w:pgMar w:top="1134" w:right="1797" w:bottom="1134" w:left="1797" w:header="851" w:footer="992" w:gutter="0"/>
          <w:cols w:num="1" w:sep="0" w:space="720" w:equalWidth="1"/>
          <w:docGrid w:linePitch="360"/>
          <w:titlePg/>
        </w:sectPr>
      </w:pPr>
      <w:r>
        <w:rPr>
          <w:rFonts w:ascii="宋体" w:hAnsi="宋体" w:cs="宋体"/>
          <w:sz w:val="24"/>
          <w:szCs w:val="24"/>
          <w:highlight w:val="none"/>
        </w:rPr>
      </w:r>
      <w:r/>
    </w:p>
    <w:p>
      <w:pPr>
        <w:ind w:firstLine="2168"/>
        <w:spacing w:after="120"/>
        <w:rPr>
          <w:rFonts w:hAnsi="宋体"/>
          <w:color w:val="000000"/>
          <w:sz w:val="30"/>
          <w:szCs w:val="30"/>
          <w:highlight w:val="none"/>
        </w:rPr>
      </w:pPr>
      <w:r>
        <w:rPr>
          <w:rFonts w:hint="eastAsia" w:hAnsi="宋体"/>
          <w:b/>
          <w:color w:val="000000"/>
          <w:sz w:val="36"/>
          <w:highlight w:val="none"/>
        </w:rPr>
        <w:t xml:space="preserve"> </w:t>
      </w:r>
      <w:r>
        <w:rPr>
          <w:rFonts w:hint="eastAsia" w:hAnsi="宋体"/>
          <w:b/>
          <w:color w:val="000000"/>
          <w:sz w:val="36"/>
          <w:highlight w:val="none"/>
          <w:lang w:val="en-US" w:eastAsia="zh-CN"/>
        </w:rPr>
        <w:t xml:space="preserve">6</w:t>
      </w:r>
      <w:r>
        <w:rPr>
          <w:rFonts w:hAnsi="宋体"/>
          <w:b/>
          <w:color w:val="000000"/>
          <w:sz w:val="36"/>
          <w:highlight w:val="none"/>
        </w:rPr>
        <w:t xml:space="preserve">、承诺书</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致</w:t>
      </w:r>
      <w:r>
        <w:rPr>
          <w:rFonts w:hint="eastAsia" w:ascii="宋体" w:hAnsi="宋体"/>
          <w:b/>
          <w:bCs/>
          <w:color w:val="000000"/>
          <w:sz w:val="24"/>
          <w:highlight w:val="none"/>
          <w:u w:val="single"/>
        </w:rPr>
        <w:t xml:space="preserve">徐州市泉山区城市管理局</w:t>
      </w:r>
      <w:r>
        <w:rPr>
          <w:rFonts w:ascii="宋体" w:hAnsi="宋体"/>
          <w:b/>
          <w:bCs/>
          <w:color w:val="000000"/>
          <w:sz w:val="24"/>
          <w:highlight w:val="none"/>
        </w:rPr>
        <w:t xml:space="preserve">：</w:t>
      </w:r>
      <w:r/>
    </w:p>
    <w:p>
      <w:pPr>
        <w:pStyle w:val="1104"/>
        <w:ind w:firstLine="480"/>
        <w:rPr>
          <w:rFonts w:ascii="宋体" w:hAnsi="宋体"/>
          <w:color w:val="000000"/>
          <w:sz w:val="24"/>
          <w:szCs w:val="24"/>
          <w:highlight w:val="none"/>
        </w:rPr>
      </w:pPr>
      <w:r>
        <w:rPr>
          <w:rFonts w:ascii="宋体" w:hAnsi="宋体"/>
          <w:color w:val="000000"/>
          <w:sz w:val="24"/>
          <w:szCs w:val="24"/>
          <w:highlight w:val="none"/>
        </w:rPr>
        <w:t xml:space="preserve">根据贵方《</w:t>
      </w:r>
      <w:r>
        <w:rPr>
          <w:rFonts w:ascii="宋体" w:hAnsi="宋体"/>
          <w:bCs/>
          <w:color w:val="000000"/>
          <w:sz w:val="24"/>
          <w:szCs w:val="24"/>
          <w:highlight w:val="none"/>
        </w:rPr>
        <w:t xml:space="preserve">磋商文件</w:t>
      </w:r>
      <w:r>
        <w:rPr>
          <w:rFonts w:ascii="宋体" w:hAnsi="宋体"/>
          <w:color w:val="000000"/>
          <w:sz w:val="24"/>
          <w:szCs w:val="24"/>
          <w:highlight w:val="none"/>
        </w:rPr>
        <w:t xml:space="preserve">》（项目编号：</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）要求，本供应商正式提交以下首次响应文件。</w:t>
      </w:r>
      <w:r/>
    </w:p>
    <w:p>
      <w:pPr>
        <w:pStyle w:val="1104"/>
        <w:ind w:firstLine="480"/>
        <w:rPr>
          <w:rFonts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highlight w:val="none"/>
        </w:rPr>
        <w:t xml:space="preserve">（1）承诺书； </w:t>
      </w:r>
      <w:r/>
    </w:p>
    <w:p>
      <w:pPr>
        <w:pStyle w:val="1104"/>
        <w:ind w:firstLine="480"/>
        <w:rPr>
          <w:rFonts w:ascii="宋体" w:hAnsi="宋体"/>
          <w:color w:val="000000"/>
          <w:sz w:val="24"/>
          <w:szCs w:val="24"/>
          <w:highlight w:val="none"/>
        </w:rPr>
      </w:pPr>
      <w:r>
        <w:rPr>
          <w:rFonts w:ascii="宋体" w:hAnsi="宋体"/>
          <w:color w:val="000000"/>
          <w:sz w:val="24"/>
          <w:szCs w:val="24"/>
          <w:highlight w:val="none"/>
        </w:rPr>
        <w:t xml:space="preserve">（2）磋商报价表； </w:t>
      </w:r>
      <w:r/>
    </w:p>
    <w:p>
      <w:pPr>
        <w:pStyle w:val="1104"/>
        <w:ind w:firstLine="480"/>
        <w:rPr>
          <w:rFonts w:ascii="宋体" w:hAnsi="宋体"/>
          <w:color w:val="000000"/>
          <w:sz w:val="24"/>
          <w:szCs w:val="24"/>
          <w:highlight w:val="none"/>
        </w:rPr>
      </w:pPr>
      <w:r>
        <w:rPr>
          <w:rFonts w:ascii="宋体" w:hAnsi="宋体"/>
          <w:color w:val="000000"/>
          <w:sz w:val="24"/>
          <w:szCs w:val="24"/>
          <w:highlight w:val="none"/>
        </w:rPr>
        <w:t xml:space="preserve">（3）偏离表；</w:t>
      </w:r>
      <w:r/>
    </w:p>
    <w:p>
      <w:pPr>
        <w:pStyle w:val="1104"/>
        <w:ind w:firstLine="480"/>
        <w:rPr>
          <w:rFonts w:ascii="宋体" w:hAnsi="宋体"/>
          <w:color w:val="000000"/>
          <w:sz w:val="24"/>
          <w:szCs w:val="24"/>
          <w:highlight w:val="none"/>
        </w:rPr>
      </w:pPr>
      <w:r>
        <w:rPr>
          <w:rFonts w:ascii="宋体" w:hAnsi="宋体"/>
          <w:color w:val="000000"/>
          <w:sz w:val="24"/>
          <w:szCs w:val="24"/>
          <w:highlight w:val="none"/>
        </w:rPr>
        <w:t xml:space="preserve">（4）磋商</w:t>
      </w:r>
      <w:r>
        <w:rPr>
          <w:rFonts w:ascii="宋体" w:hAnsi="宋体"/>
          <w:bCs/>
          <w:color w:val="000000"/>
          <w:sz w:val="24"/>
          <w:szCs w:val="24"/>
          <w:highlight w:val="none"/>
        </w:rPr>
        <w:t xml:space="preserve">文件</w:t>
      </w:r>
      <w:r>
        <w:rPr>
          <w:rFonts w:ascii="宋体" w:hAnsi="宋体"/>
          <w:color w:val="000000"/>
          <w:sz w:val="24"/>
          <w:szCs w:val="24"/>
          <w:highlight w:val="none"/>
        </w:rPr>
        <w:t xml:space="preserve">要求提供的其他响应文件。</w:t>
      </w:r>
      <w:r/>
    </w:p>
    <w:p>
      <w:pPr>
        <w:pStyle w:val="1104"/>
        <w:ind w:firstLine="480"/>
        <w:rPr>
          <w:rFonts w:ascii="宋体" w:hAnsi="宋体"/>
          <w:color w:val="000000"/>
          <w:sz w:val="24"/>
          <w:szCs w:val="24"/>
          <w:highlight w:val="none"/>
        </w:rPr>
      </w:pPr>
      <w:r>
        <w:rPr>
          <w:rFonts w:ascii="宋体" w:hAnsi="宋体"/>
          <w:color w:val="000000"/>
          <w:sz w:val="24"/>
          <w:szCs w:val="24"/>
          <w:highlight w:val="none"/>
        </w:rPr>
        <w:t xml:space="preserve">我单位符合《中华人民共和国政府采购法》第二十二条的规定，符合本项目供应商资格要求。</w:t>
      </w:r>
      <w:r/>
    </w:p>
    <w:p>
      <w:pPr>
        <w:pStyle w:val="1104"/>
        <w:ind w:firstLine="480"/>
        <w:rPr>
          <w:rFonts w:ascii="宋体" w:hAnsi="宋体"/>
          <w:color w:val="000000"/>
          <w:sz w:val="24"/>
          <w:szCs w:val="24"/>
          <w:highlight w:val="none"/>
        </w:rPr>
      </w:pPr>
      <w:r>
        <w:rPr>
          <w:rFonts w:ascii="宋体" w:hAnsi="宋体"/>
          <w:color w:val="000000"/>
          <w:sz w:val="24"/>
          <w:szCs w:val="24"/>
          <w:highlight w:val="none"/>
        </w:rPr>
        <w:t xml:space="preserve">我单位按照磋商文件的要求编制响应文件，并对其提交的响应文件的真实性、合法性承担法律责任。</w:t>
      </w:r>
      <w:r/>
    </w:p>
    <w:p>
      <w:pPr>
        <w:ind w:right="29" w:firstLine="480"/>
        <w:jc w:val="left"/>
        <w:widowControl/>
        <w:rPr>
          <w:rFonts w:ascii="宋体" w:hAnsi="宋体"/>
          <w:color w:val="000000"/>
          <w:sz w:val="24"/>
          <w:highlight w:val="none"/>
        </w:rPr>
      </w:pPr>
      <w:r>
        <w:rPr>
          <w:rFonts w:ascii="宋体" w:hAnsi="宋体"/>
          <w:color w:val="000000"/>
          <w:sz w:val="24"/>
          <w:highlight w:val="none"/>
        </w:rPr>
        <w:t xml:space="preserve">供应商兹宣布同意如下: </w:t>
      </w:r>
      <w:r/>
    </w:p>
    <w:p>
      <w:pPr>
        <w:pStyle w:val="1104"/>
        <w:ind w:firstLine="480"/>
        <w:rPr>
          <w:rFonts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highlight w:val="none"/>
        </w:rPr>
        <w:t xml:space="preserve">一、完全承担根据《磋商文件》规定完成合同的责任和义务（如有偏离，将全部填写在偏离表中）。</w:t>
      </w:r>
      <w:r/>
    </w:p>
    <w:p>
      <w:pPr>
        <w:pStyle w:val="1104"/>
        <w:ind w:firstLine="480"/>
        <w:rPr>
          <w:rFonts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highlight w:val="none"/>
        </w:rPr>
        <w:t xml:space="preserve">二、保证所提供的响应文件及所有材料的真实、合法、有效，并对其负责。</w:t>
      </w:r>
      <w:r/>
    </w:p>
    <w:p>
      <w:pPr>
        <w:ind w:firstLine="480"/>
        <w:jc w:val="left"/>
        <w:widowControl/>
        <w:rPr>
          <w:rFonts w:ascii="宋体" w:hAnsi="宋体"/>
          <w:color w:val="000000"/>
          <w:sz w:val="24"/>
          <w:highlight w:val="none"/>
        </w:rPr>
      </w:pPr>
      <w:r>
        <w:rPr>
          <w:rFonts w:ascii="宋体" w:hAnsi="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jc w:val="left"/>
        <w:widowControl/>
        <w:rPr>
          <w:rFonts w:ascii="宋体" w:hAnsi="宋体"/>
          <w:color w:val="000000"/>
          <w:sz w:val="24"/>
          <w:highlight w:val="none"/>
        </w:rPr>
      </w:pPr>
      <w:r>
        <w:rPr>
          <w:rFonts w:ascii="宋体" w:hAnsi="宋体"/>
          <w:color w:val="000000"/>
          <w:sz w:val="24"/>
          <w:highlight w:val="none"/>
        </w:rPr>
        <w:t xml:space="preserve">四、所供货物保证符合国家有关产品质量、性能和安全标准，无权利瑕疵。</w:t>
      </w:r>
      <w:r/>
    </w:p>
    <w:p>
      <w:pPr>
        <w:ind w:right="29" w:firstLine="480"/>
        <w:jc w:val="left"/>
        <w:widowControl/>
        <w:rPr>
          <w:rFonts w:ascii="宋体" w:hAnsi="宋体"/>
          <w:color w:val="000000"/>
          <w:sz w:val="24"/>
          <w:highlight w:val="none"/>
        </w:rPr>
      </w:pPr>
      <w:r>
        <w:rPr>
          <w:rFonts w:ascii="宋体" w:hAnsi="宋体"/>
          <w:color w:val="000000"/>
          <w:sz w:val="24"/>
          <w:highlight w:val="none"/>
        </w:rPr>
        <w:t xml:space="preserve">五、报价有效期为</w:t>
      </w:r>
      <w:r>
        <w:rPr>
          <w:rFonts w:hint="eastAsia" w:ascii="宋体" w:hAnsi="宋体"/>
          <w:color w:val="000000"/>
          <w:sz w:val="24"/>
          <w:highlight w:val="none"/>
        </w:rPr>
        <w:t xml:space="preserve">60</w:t>
      </w:r>
      <w:r>
        <w:rPr>
          <w:rFonts w:ascii="宋体" w:hAnsi="宋体"/>
          <w:color w:val="000000"/>
          <w:sz w:val="24"/>
          <w:highlight w:val="none"/>
        </w:rPr>
        <w:t xml:space="preserve">个工作日。</w:t>
      </w:r>
      <w:r/>
    </w:p>
    <w:p>
      <w:pPr>
        <w:ind w:right="29" w:firstLine="480"/>
        <w:jc w:val="left"/>
        <w:widowControl/>
        <w:rPr>
          <w:rFonts w:ascii="宋体" w:hAnsi="宋体"/>
          <w:color w:val="000000"/>
          <w:sz w:val="24"/>
          <w:highlight w:val="none"/>
        </w:rPr>
      </w:pPr>
      <w:r>
        <w:rPr>
          <w:rFonts w:ascii="宋体" w:hAnsi="宋体"/>
          <w:color w:val="000000"/>
          <w:sz w:val="24"/>
          <w:highlight w:val="none"/>
        </w:rPr>
        <w:t xml:space="preserve">六、同意向贵方提供贵方可能要求的与本次磋商采购有关的任何证据或资料。</w:t>
      </w:r>
      <w:r/>
    </w:p>
    <w:p>
      <w:pPr>
        <w:ind w:right="29" w:firstLine="480"/>
        <w:jc w:val="left"/>
        <w:widowControl/>
        <w:rPr>
          <w:rFonts w:ascii="宋体" w:hAnsi="宋体"/>
          <w:color w:val="000000"/>
          <w:sz w:val="24"/>
          <w:highlight w:val="none"/>
        </w:rPr>
      </w:pPr>
      <w:r>
        <w:rPr>
          <w:rFonts w:ascii="宋体" w:hAnsi="宋体"/>
          <w:color w:val="000000"/>
          <w:sz w:val="24"/>
          <w:highlight w:val="none"/>
        </w:rPr>
        <w:t xml:space="preserve">七、完全理解贵方不一定要接受最低的报价或收到的任何报价。</w:t>
      </w:r>
      <w:r/>
    </w:p>
    <w:p>
      <w:pPr>
        <w:ind w:right="29" w:firstLine="480"/>
        <w:jc w:val="left"/>
        <w:widowControl/>
        <w:rPr>
          <w:rFonts w:ascii="宋体" w:hAnsi="宋体"/>
          <w:color w:val="000000"/>
          <w:sz w:val="24"/>
          <w:highlight w:val="none"/>
        </w:rPr>
      </w:pPr>
      <w:r>
        <w:rPr>
          <w:rFonts w:ascii="宋体" w:hAnsi="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jc w:val="left"/>
        <w:widowControl/>
        <w:rPr>
          <w:rFonts w:ascii="宋体" w:hAnsi="宋体"/>
          <w:color w:val="000000"/>
          <w:sz w:val="24"/>
          <w:highlight w:val="none"/>
        </w:rPr>
      </w:pPr>
      <w:r>
        <w:rPr>
          <w:rFonts w:ascii="宋体" w:hAnsi="宋体"/>
          <w:color w:val="000000"/>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ascii="宋体" w:hAnsi="宋体"/>
          <w:color w:val="000000"/>
          <w:sz w:val="24"/>
          <w:highlight w:val="none"/>
        </w:rPr>
      </w:pPr>
      <w:r>
        <w:rPr>
          <w:rFonts w:ascii="宋体" w:hAnsi="宋体"/>
          <w:color w:val="000000"/>
          <w:sz w:val="24"/>
          <w:highlight w:val="none"/>
        </w:rPr>
      </w:r>
      <w:r/>
    </w:p>
    <w:p>
      <w:pPr>
        <w:ind w:right="29"/>
        <w:jc w:val="left"/>
        <w:widowControl/>
        <w:rPr>
          <w:rFonts w:ascii="宋体" w:hAnsi="宋体"/>
          <w:color w:val="000000"/>
          <w:sz w:val="24"/>
          <w:highlight w:val="none"/>
        </w:rPr>
      </w:pPr>
      <w:r>
        <w:rPr>
          <w:rFonts w:ascii="宋体" w:hAnsi="宋体"/>
          <w:color w:val="000000"/>
          <w:sz w:val="24"/>
          <w:highlight w:val="none"/>
        </w:rPr>
        <w:t xml:space="preserve">供应商（电子签章）：</w:t>
      </w:r>
      <w:r/>
    </w:p>
    <w:p>
      <w:pPr>
        <w:ind w:right="29"/>
        <w:jc w:val="left"/>
        <w:widowControl/>
        <w:rPr>
          <w:rFonts w:ascii="宋体" w:hAnsi="宋体"/>
          <w:color w:val="000000"/>
          <w:sz w:val="24"/>
          <w:highlight w:val="none"/>
        </w:rPr>
      </w:pPr>
      <w:r>
        <w:rPr>
          <w:rFonts w:ascii="宋体" w:hAnsi="宋体"/>
          <w:color w:val="000000"/>
          <w:sz w:val="24"/>
          <w:highlight w:val="none"/>
        </w:rPr>
        <w:t xml:space="preserve">法定代表人(负责人)或授权代表（签字或盖章）：  </w:t>
      </w:r>
      <w:r/>
    </w:p>
    <w:p>
      <w:pPr>
        <w:jc w:val="left"/>
        <w:widowControl/>
        <w:rPr>
          <w:rFonts w:ascii="宋体" w:hAnsi="宋体"/>
          <w:color w:val="000000"/>
          <w:sz w:val="24"/>
          <w:highlight w:val="none"/>
        </w:rPr>
      </w:pPr>
      <w:r>
        <w:rPr>
          <w:rFonts w:ascii="宋体" w:hAnsi="宋体"/>
          <w:color w:val="000000"/>
          <w:sz w:val="24"/>
          <w:highlight w:val="none"/>
        </w:rPr>
        <w:t xml:space="preserve">联系电话：</w:t>
      </w:r>
      <w:r/>
    </w:p>
    <w:p>
      <w:pPr>
        <w:jc w:val="left"/>
        <w:widowControl/>
        <w:rPr>
          <w:rFonts w:ascii="宋体" w:hAnsi="宋体"/>
          <w:color w:val="000000"/>
          <w:sz w:val="24"/>
          <w:highlight w:val="none"/>
        </w:rPr>
      </w:pPr>
      <w:r>
        <w:rPr>
          <w:rFonts w:ascii="宋体" w:hAnsi="宋体"/>
          <w:color w:val="000000"/>
          <w:sz w:val="24"/>
          <w:highlight w:val="none"/>
        </w:rPr>
        <w:t xml:space="preserve">移动电话：</w:t>
      </w:r>
      <w:r/>
    </w:p>
    <w:p>
      <w:pPr>
        <w:ind w:right="29"/>
        <w:jc w:val="left"/>
        <w:widowControl/>
        <w:rPr>
          <w:rFonts w:ascii="宋体" w:hAnsi="宋体"/>
          <w:color w:val="000000"/>
          <w:sz w:val="24"/>
          <w:highlight w:val="none"/>
        </w:rPr>
      </w:pPr>
      <w:r>
        <w:rPr>
          <w:rFonts w:ascii="宋体" w:hAnsi="宋体"/>
          <w:color w:val="000000"/>
          <w:sz w:val="24"/>
          <w:highlight w:val="none"/>
        </w:rPr>
        <w:t xml:space="preserve">日期：  年  月  日</w:t>
      </w:r>
      <w:r/>
    </w:p>
    <w:p>
      <w:pPr>
        <w:jc w:val="center"/>
        <w:widowControl/>
        <w:rPr>
          <w:rFonts w:ascii="宋体" w:hAnsi="宋体"/>
          <w:b/>
          <w:color w:val="000000"/>
          <w:sz w:val="36"/>
          <w:szCs w:val="20"/>
          <w:highlight w:val="none"/>
        </w:rPr>
      </w:pPr>
      <w:r>
        <w:rPr>
          <w:rFonts w:ascii="宋体" w:hAnsi="宋体"/>
          <w:b/>
          <w:bCs/>
          <w:color w:val="000000"/>
          <w:sz w:val="28"/>
          <w:szCs w:val="20"/>
          <w:highlight w:val="none"/>
        </w:rPr>
        <w:br w:type="page" w:clear="all"/>
      </w:r>
      <w:r>
        <w:rPr>
          <w:rFonts w:hint="eastAsia" w:ascii="宋体" w:hAnsi="宋体"/>
          <w:b/>
          <w:color w:val="000000"/>
          <w:sz w:val="36"/>
          <w:szCs w:val="20"/>
          <w:highlight w:val="none"/>
          <w:lang w:val="en-US" w:eastAsia="zh-CN"/>
        </w:rPr>
        <w:t xml:space="preserve">7、法定代表人授权书及法定代表人身份证明书</w:t>
      </w:r>
      <w:r/>
    </w:p>
    <w:p>
      <w:pPr>
        <w:jc w:val="center"/>
        <w:spacing w:line="500" w:lineRule="exact"/>
        <w:widowControl/>
        <w:rPr>
          <w:rFonts w:hint="eastAsia" w:ascii="宋体" w:hAnsi="宋体"/>
          <w:color w:val="000000"/>
          <w:sz w:val="32"/>
          <w:szCs w:val="20"/>
          <w:highlight w:val="none"/>
        </w:rPr>
      </w:pPr>
      <w:r>
        <w:rPr>
          <w:rFonts w:hint="eastAsia" w:ascii="宋体" w:hAnsi="宋体"/>
          <w:color w:val="000000"/>
          <w:sz w:val="32"/>
          <w:szCs w:val="20"/>
          <w:highlight w:val="none"/>
        </w:rPr>
        <w:t xml:space="preserve">（1）</w:t>
      </w:r>
      <w:r>
        <w:rPr>
          <w:rFonts w:hint="eastAsia" w:ascii="宋体" w:hAnsi="宋体"/>
          <w:color w:val="000000"/>
          <w:sz w:val="32"/>
          <w:szCs w:val="20"/>
          <w:highlight w:val="none"/>
          <w:lang w:val="en-US" w:eastAsia="zh-CN"/>
        </w:rPr>
        <w:t xml:space="preserve">法定代表人授权书格式</w:t>
      </w:r>
      <w:r/>
    </w:p>
    <w:p>
      <w:pPr>
        <w:jc w:val="left"/>
        <w:spacing w:line="500" w:lineRule="exact"/>
        <w:widowControl/>
        <w:rPr>
          <w:rFonts w:ascii="宋体" w:hAnsi="宋体"/>
          <w:color w:val="000000"/>
          <w:sz w:val="32"/>
          <w:szCs w:val="20"/>
          <w:highlight w:val="none"/>
        </w:rPr>
      </w:pPr>
      <w:r>
        <w:rPr>
          <w:rFonts w:ascii="宋体" w:hAnsi="宋体"/>
          <w:color w:val="000000"/>
          <w:sz w:val="32"/>
          <w:szCs w:val="20"/>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委托人（全称）：</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地  址：</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法定代表人（负责人）：               </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统一社会信用代码：</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受托人：                  先生（女士）</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身份证号：</w:t>
      </w:r>
      <w:r/>
    </w:p>
    <w:p>
      <w:pPr>
        <w:jc w:val="center"/>
        <w:spacing w:line="360" w:lineRule="auto"/>
        <w:widowControl/>
        <w:rPr>
          <w:rFonts w:ascii="宋体" w:hAnsi="宋体"/>
          <w:color w:val="000000"/>
          <w:sz w:val="24"/>
          <w:highlight w:val="none"/>
        </w:rPr>
      </w:pPr>
      <w:r>
        <w:rPr>
          <w:rFonts w:ascii="宋体" w:hAnsi="宋体"/>
          <w:color w:val="000000"/>
          <w:sz w:val="24"/>
          <w:highlight w:val="none"/>
        </w:rPr>
      </w:r>
      <w:r/>
    </w:p>
    <w:p>
      <w:pPr>
        <w:ind w:firstLine="560"/>
        <w:jc w:val="left"/>
        <w:spacing w:line="360" w:lineRule="auto"/>
        <w:widowControl/>
        <w:rPr>
          <w:rFonts w:ascii="宋体" w:hAnsi="宋体"/>
          <w:color w:val="000000"/>
          <w:sz w:val="24"/>
          <w:highlight w:val="none"/>
        </w:rPr>
      </w:pPr>
      <w:r>
        <w:rPr>
          <w:rFonts w:ascii="宋体" w:hAnsi="宋体"/>
          <w:color w:val="000000"/>
          <w:sz w:val="24"/>
          <w:highlight w:val="none"/>
        </w:rPr>
        <w:t xml:space="preserve">兹委托（   ）全权代表我企业（公司）参与</w:t>
      </w:r>
      <w:r>
        <w:rPr>
          <w:rFonts w:ascii="宋体" w:hAnsi="宋体"/>
          <w:color w:val="000000"/>
          <w:sz w:val="24"/>
          <w:highlight w:val="none"/>
          <w:u w:val="single"/>
        </w:rPr>
        <w:t xml:space="preserve">          项目</w:t>
      </w:r>
      <w:r>
        <w:rPr>
          <w:rFonts w:ascii="宋体" w:hAnsi="宋体"/>
          <w:color w:val="000000"/>
          <w:sz w:val="24"/>
          <w:highlight w:val="none"/>
        </w:rPr>
        <w:t xml:space="preserve">[项目编号：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]的磋商活动及签订合同。（</w:t>
      </w:r>
      <w:r>
        <w:rPr>
          <w:rFonts w:ascii="宋体" w:hAnsi="宋体"/>
          <w:b/>
          <w:color w:val="000000"/>
          <w:sz w:val="24"/>
          <w:highlight w:val="none"/>
        </w:rPr>
        <w:t xml:space="preserve">  </w:t>
      </w:r>
      <w:r>
        <w:rPr>
          <w:rFonts w:ascii="宋体" w:hAnsi="宋体"/>
          <w:color w:val="000000"/>
          <w:sz w:val="24"/>
          <w:highlight w:val="none"/>
        </w:rPr>
        <w:t xml:space="preserve"> ）以我企业（公司）名义所为的行为及签署的文件，我企业（公司）均予以认可。有关法律责任均由我企业（公司）承担。（   ）无转委托权。委托期限自   年  月 日起至  年  月  日止。</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委托人（电子签章）：</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法定代表人（负责人）（签字或盖章）：</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受托人（签字或盖章）：</w:t>
      </w:r>
      <w:r/>
    </w:p>
    <w:p>
      <w:pPr>
        <w:pStyle w:val="1087"/>
        <w:ind w:left="0"/>
        <w:rPr>
          <w:highlight w:val="none"/>
        </w:rPr>
      </w:pPr>
      <w:r>
        <w:rPr>
          <w:rFonts w:hint="eastAsia" w:ascii="宋体" w:hAnsi="宋体"/>
          <w:color w:val="000000"/>
          <w:sz w:val="24"/>
          <w:highlight w:val="none"/>
        </w:rPr>
        <w:t xml:space="preserve">受托人（联系电话）：</w:t>
      </w:r>
      <w:r/>
    </w:p>
    <w:p>
      <w:pPr>
        <w:ind w:firstLine="45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t xml:space="preserve">年   月   日</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(受托人身份证扫描件附后)</w:t>
      </w:r>
      <w:r/>
    </w:p>
    <w:p>
      <w:pPr>
        <w:jc w:val="center"/>
        <w:spacing w:line="360" w:lineRule="auto"/>
        <w:rPr>
          <w:rFonts w:ascii="宋体" w:hAnsi="宋体" w:cs="宋体"/>
          <w:color w:val="auto"/>
          <w:sz w:val="28"/>
          <w:szCs w:val="28"/>
          <w:highlight w:val="none"/>
        </w:rPr>
      </w:pPr>
      <w:r>
        <w:rPr>
          <w:rFonts w:ascii="宋体" w:hAnsi="宋体"/>
          <w:b/>
          <w:color w:val="000000"/>
          <w:sz w:val="36"/>
          <w:szCs w:val="36"/>
          <w:highlight w:val="none"/>
        </w:rPr>
        <w:br w:type="page" w:clear="all"/>
      </w:r>
      <w:r>
        <w:rPr>
          <w:rFonts w:hint="eastAsia" w:ascii="宋体" w:hAnsi="宋体" w:cs="宋体"/>
          <w:bCs/>
          <w:color w:val="auto"/>
          <w:sz w:val="28"/>
          <w:szCs w:val="28"/>
          <w:highlight w:val="none"/>
        </w:rPr>
        <w:t xml:space="preserve">（2）</w:t>
      </w:r>
      <w:r>
        <w:rPr>
          <w:rFonts w:hint="eastAsia" w:ascii="宋体" w:hAnsi="宋体" w:cs="宋体"/>
          <w:color w:val="auto"/>
          <w:sz w:val="28"/>
          <w:szCs w:val="28"/>
          <w:highlight w:val="none"/>
        </w:rPr>
        <w:t xml:space="preserve">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927"/>
        <w:rPr>
          <w:color w:val="auto"/>
          <w:highlight w:val="none"/>
        </w:rPr>
      </w:pPr>
      <w:r>
        <w:rPr>
          <w:color w:val="auto"/>
          <w:highlight w:val="none"/>
        </w:rPr>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单位名称：</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姓名：            性别：    </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身份证号：        职务：          联系方式（手机号）：</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  系我司的法定代表人。为签署（项目编号：</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，项目名称：</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）项目投标文件、进行合同谈判、签署合同和处理与之有关的一切事务。</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特此证明。</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rPr>
        <w:t xml:space="preserve">：           （盖电子签章）</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 法定代表人：           （签字或电子签章）  </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日期：     年    月    日</w:t>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firstLine="56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（法定代表人身份证原件扫描件附后）</w:t>
      </w:r>
      <w:r/>
    </w:p>
    <w:p>
      <w:pPr>
        <w:ind w:firstLine="560"/>
        <w:jc w:val="left"/>
        <w:spacing w:line="360" w:lineRule="auto"/>
        <w:widowControl/>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rPr>
          <w:rFonts w:hint="eastAsia" w:ascii="宋体" w:hAnsi="宋体"/>
          <w:b/>
          <w:color w:val="000000"/>
          <w:sz w:val="36"/>
          <w:szCs w:val="36"/>
          <w:highlight w:val="none"/>
        </w:rPr>
      </w:pPr>
      <w:r>
        <w:rPr>
          <w:rFonts w:hint="eastAsia" w:ascii="宋体" w:hAnsi="宋体"/>
          <w:b/>
          <w:color w:val="000000"/>
          <w:sz w:val="36"/>
          <w:szCs w:val="36"/>
          <w:highlight w:val="none"/>
        </w:rPr>
        <w:br w:type="page" w:clear="all"/>
      </w:r>
      <w:r/>
    </w:p>
    <w:p>
      <w:pPr>
        <w:jc w:val="center"/>
        <w:spacing w:before="100" w:beforeAutospacing="1" w:after="100" w:afterAutospacing="1" w:line="450" w:lineRule="atLeast"/>
        <w:widowControl/>
        <w:rPr>
          <w:rFonts w:ascii="宋体" w:hAnsi="宋体"/>
          <w:b/>
          <w:color w:val="000000"/>
          <w:sz w:val="36"/>
          <w:szCs w:val="36"/>
          <w:highlight w:val="none"/>
        </w:rPr>
      </w:pPr>
      <w:r>
        <w:rPr>
          <w:rFonts w:hint="eastAsia" w:ascii="宋体" w:hAnsi="宋体"/>
          <w:b/>
          <w:color w:val="000000"/>
          <w:sz w:val="36"/>
          <w:szCs w:val="20"/>
          <w:highlight w:val="none"/>
          <w:lang w:val="en-US" w:eastAsia="zh-CN"/>
        </w:rPr>
        <w:t xml:space="preserve">8</w:t>
      </w:r>
      <w:r>
        <w:rPr>
          <w:rFonts w:ascii="宋体" w:hAnsi="宋体"/>
          <w:b/>
          <w:color w:val="000000"/>
          <w:sz w:val="36"/>
          <w:szCs w:val="20"/>
          <w:highlight w:val="none"/>
        </w:rPr>
        <w:t xml:space="preserve">、中小企业声明函</w:t>
      </w:r>
      <w:r/>
    </w:p>
    <w:p>
      <w:pPr>
        <w:ind w:firstLine="480"/>
        <w:spacing w:line="312"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本公司郑重声明，根据《政府采购促进中小企业发展管理办法》（财库﹝2020﹞46 号）的规定，本公司参加（</w:t>
      </w:r>
      <w:r>
        <w:rPr>
          <w:rFonts w:hint="eastAsia" w:ascii="宋体" w:hAnsi="宋体" w:cs="宋体"/>
          <w:color w:val="000000"/>
          <w:sz w:val="24"/>
          <w:szCs w:val="22"/>
          <w:highlight w:val="none"/>
          <w:u w:val="single"/>
        </w:rPr>
        <w:t xml:space="preserve">徐州市泉山区城市管理局</w:t>
      </w:r>
      <w:r>
        <w:rPr>
          <w:rFonts w:hint="eastAsia" w:ascii="宋体" w:hAnsi="宋体" w:cs="宋体"/>
          <w:color w:val="000000"/>
          <w:sz w:val="24"/>
          <w:szCs w:val="22"/>
          <w:highlight w:val="none"/>
        </w:rPr>
        <w:t xml:space="preserve">）的（</w:t>
      </w:r>
      <w:r>
        <w:rPr>
          <w:rFonts w:hint="eastAsia" w:ascii="宋体" w:hAnsi="宋体" w:cs="宋体"/>
          <w:color w:val="000000"/>
          <w:sz w:val="24"/>
          <w:szCs w:val="22"/>
          <w:highlight w:val="none"/>
          <w:u w:val="single"/>
          <w:lang w:eastAsia="zh-CN"/>
        </w:rPr>
        <w:t xml:space="preserve">泉山区城市管理数字化问题处置工程(含区管道路191条道路维修工程)</w:t>
      </w:r>
      <w:r>
        <w:rPr>
          <w:rFonts w:hint="eastAsia" w:ascii="宋体" w:hAnsi="宋体" w:cs="宋体"/>
          <w:color w:val="000000"/>
          <w:sz w:val="24"/>
          <w:szCs w:val="22"/>
          <w:highlight w:val="none"/>
        </w:rPr>
        <w:t xml:space="preserve">）采购活动，服务全部由符合政策要求的中小企业承接。相关企业的具体情况如下：</w:t>
      </w:r>
      <w:r/>
    </w:p>
    <w:p>
      <w:pPr>
        <w:spacing w:line="312" w:lineRule="auto"/>
        <w:widowControl/>
        <w:rPr>
          <w:rFonts w:ascii="宋体" w:hAnsi="宋体" w:cs="宋体"/>
          <w:color w:val="000000"/>
          <w:sz w:val="24"/>
          <w:szCs w:val="22"/>
          <w:highlight w:val="none"/>
        </w:rPr>
      </w:pPr>
      <w:r>
        <w:rPr>
          <w:rFonts w:ascii="宋体" w:hAnsi="宋体" w:cs="宋体"/>
          <w:color w:val="000000"/>
          <w:sz w:val="24"/>
          <w:szCs w:val="22"/>
          <w:highlight w:val="none"/>
        </w:rPr>
      </w:r>
      <w:r/>
    </w:p>
    <w:p>
      <w:pPr>
        <w:ind w:firstLine="480"/>
        <w:spacing w:line="312"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泉山区城市管理数字化问题处置工程(含区管道路191条道路维修工程)</w:t>
      </w:r>
      <w:r>
        <w:rPr>
          <w:rFonts w:hint="eastAsia" w:ascii="宋体" w:hAnsi="宋体" w:cs="宋体"/>
          <w:color w:val="000000"/>
          <w:sz w:val="24"/>
          <w:szCs w:val="22"/>
          <w:highlight w:val="none"/>
        </w:rPr>
        <w:t xml:space="preserve">），属于</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（采购文件中明确的所属行业）； 承建（承接）企业为（</w:t>
      </w:r>
      <w:r>
        <w:rPr>
          <w:rFonts w:hint="eastAsia" w:ascii="宋体" w:hAnsi="宋体" w:cs="宋体"/>
          <w:color w:val="000000"/>
          <w:sz w:val="24"/>
          <w:szCs w:val="22"/>
          <w:highlight w:val="none"/>
          <w:u w:val="single"/>
        </w:rPr>
        <w:t xml:space="preserve">   企业名称   </w:t>
      </w:r>
      <w:r>
        <w:rPr>
          <w:rFonts w:hint="eastAsia" w:ascii="宋体" w:hAnsi="宋体" w:cs="宋体"/>
          <w:color w:val="000000"/>
          <w:sz w:val="24"/>
          <w:szCs w:val="22"/>
          <w:highlight w:val="none"/>
        </w:rPr>
        <w:t xml:space="preserve">），从业人员</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人，营业收入为</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万元，资产总额为</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万元，属于</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w:t>
      </w:r>
      <w:r>
        <w:rPr>
          <w:rFonts w:ascii="Wingdings" w:hAnsi="Wingdings" w:eastAsia="Wingdings" w:cs="Wingdings"/>
          <w:color w:val="000000"/>
          <w:sz w:val="24"/>
          <w:szCs w:val="22"/>
          <w:highlight w:val="none"/>
        </w:rPr>
        <w:t xml:space="preserve"></w:t>
      </w:r>
      <w:r>
        <w:rPr>
          <w:rFonts w:hint="eastAsia" w:ascii="宋体" w:hAnsi="宋体" w:cs="宋体"/>
          <w:color w:val="000000"/>
          <w:sz w:val="24"/>
          <w:szCs w:val="22"/>
          <w:highlight w:val="none"/>
        </w:rPr>
        <w:t xml:space="preserve">中型企业、</w:t>
      </w:r>
      <w:r>
        <w:rPr>
          <w:rFonts w:ascii="Wingdings" w:hAnsi="Wingdings" w:eastAsia="Wingdings" w:cs="Wingdings"/>
          <w:color w:val="000000"/>
          <w:sz w:val="24"/>
          <w:szCs w:val="22"/>
          <w:highlight w:val="none"/>
        </w:rPr>
        <w:t xml:space="preserve"></w:t>
      </w:r>
      <w:r>
        <w:rPr>
          <w:rFonts w:hint="eastAsia" w:ascii="宋体" w:hAnsi="宋体" w:cs="宋体"/>
          <w:color w:val="000000"/>
          <w:sz w:val="24"/>
          <w:szCs w:val="22"/>
          <w:highlight w:val="none"/>
        </w:rPr>
        <w:t xml:space="preserve">小型企业、</w:t>
      </w:r>
      <w:r>
        <w:rPr>
          <w:rFonts w:ascii="Wingdings" w:hAnsi="Wingdings" w:eastAsia="Wingdings" w:cs="Wingdings"/>
          <w:color w:val="000000"/>
          <w:sz w:val="24"/>
          <w:szCs w:val="22"/>
          <w:highlight w:val="none"/>
        </w:rPr>
        <w:t xml:space="preserve"></w:t>
      </w:r>
      <w:r>
        <w:rPr>
          <w:rFonts w:hint="eastAsia" w:ascii="宋体" w:hAnsi="宋体" w:cs="宋体"/>
          <w:color w:val="000000"/>
          <w:sz w:val="24"/>
          <w:szCs w:val="22"/>
          <w:highlight w:val="none"/>
        </w:rPr>
        <w:t xml:space="preserve">微型企业，请勾选！）；</w:t>
      </w:r>
      <w:r/>
    </w:p>
    <w:p>
      <w:pPr>
        <w:jc w:val="left"/>
        <w:spacing w:line="312" w:lineRule="auto"/>
        <w:widowControl/>
        <w:rPr>
          <w:rFonts w:ascii="宋体" w:hAnsi="宋体" w:cs="宋体"/>
          <w:color w:val="000000"/>
          <w:sz w:val="24"/>
          <w:szCs w:val="22"/>
          <w:highlight w:val="none"/>
        </w:rPr>
      </w:pPr>
      <w:r>
        <w:rPr>
          <w:rFonts w:ascii="宋体" w:hAnsi="宋体" w:cs="宋体"/>
          <w:color w:val="000000"/>
          <w:sz w:val="24"/>
          <w:szCs w:val="22"/>
          <w:highlight w:val="none"/>
        </w:rPr>
      </w:r>
      <w:r/>
    </w:p>
    <w:p>
      <w:pPr>
        <w:ind w:firstLine="480"/>
        <w:jc w:val="left"/>
        <w:spacing w:line="312" w:lineRule="auto"/>
        <w:widowControl/>
        <w:rPr>
          <w:rFonts w:ascii="宋体" w:hAnsi="宋体" w:cs="宋体"/>
          <w:color w:val="000000"/>
          <w:sz w:val="24"/>
          <w:szCs w:val="22"/>
          <w:highlight w:val="none"/>
        </w:rPr>
      </w:pPr>
      <w:r>
        <w:rPr>
          <w:rFonts w:ascii="宋体" w:hAnsi="宋体" w:cs="宋体"/>
          <w:color w:val="000000"/>
          <w:sz w:val="24"/>
          <w:szCs w:val="22"/>
          <w:highlight w:val="none"/>
        </w:rPr>
      </w:r>
      <w:r/>
    </w:p>
    <w:p>
      <w:pPr>
        <w:ind w:firstLine="480"/>
        <w:jc w:val="left"/>
        <w:spacing w:line="312"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本企业对上述声明内容的真实性负责。如有虚假，将依法承担相应责任。</w:t>
      </w:r>
      <w:r/>
    </w:p>
    <w:p>
      <w:pPr>
        <w:jc w:val="left"/>
        <w:spacing w:line="312" w:lineRule="auto"/>
        <w:widowControl/>
        <w:rPr>
          <w:rFonts w:ascii="宋体" w:hAnsi="宋体" w:cs="宋体"/>
          <w:color w:val="000000"/>
          <w:sz w:val="24"/>
          <w:szCs w:val="22"/>
          <w:highlight w:val="none"/>
        </w:rPr>
      </w:pPr>
      <w:r>
        <w:rPr>
          <w:rFonts w:ascii="宋体" w:hAnsi="宋体" w:cs="宋体"/>
          <w:color w:val="000000"/>
          <w:sz w:val="24"/>
          <w:szCs w:val="22"/>
          <w:highlight w:val="none"/>
        </w:rPr>
      </w:r>
      <w:r/>
    </w:p>
    <w:p>
      <w:pPr>
        <w:pStyle w:val="1089"/>
        <w:jc w:val="left"/>
        <w:widowControl/>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pStyle w:val="1089"/>
        <w:jc w:val="left"/>
        <w:widowControl/>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ind w:firstLine="480"/>
        <w:jc w:val="left"/>
        <w:spacing w:line="312"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                         企业名称（电子签章）：</w:t>
      </w:r>
      <w:r/>
    </w:p>
    <w:p>
      <w:pPr>
        <w:ind w:firstLine="480"/>
        <w:jc w:val="left"/>
        <w:spacing w:line="312"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                         日期： 年  月  日</w:t>
      </w:r>
      <w:r/>
    </w:p>
    <w:p>
      <w:pPr>
        <w:pStyle w:val="1087"/>
        <w:ind w:left="0"/>
        <w:jc w:val="lef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p>
      <w:pPr>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12"/>
        <w:ind w:left="0"/>
        <w:rPr>
          <w:rFonts w:ascii="宋体" w:hAnsi="宋体"/>
          <w:color w:val="000000"/>
          <w:sz w:val="24"/>
          <w:szCs w:val="24"/>
          <w:highlight w:val="none"/>
        </w:rPr>
      </w:pPr>
      <w:r>
        <w:rPr>
          <w:rFonts w:ascii="宋体" w:hAnsi="宋体"/>
          <w:color w:val="000000"/>
          <w:sz w:val="24"/>
          <w:szCs w:val="24"/>
          <w:highlight w:val="none"/>
        </w:rPr>
      </w:r>
      <w:r/>
    </w:p>
    <w:p>
      <w:pPr>
        <w:ind w:firstLine="482"/>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注：本项目采购项目属性</w:t>
      </w:r>
      <w:r>
        <w:rPr>
          <w:rFonts w:hint="eastAsia" w:ascii="宋体" w:hAnsi="宋体"/>
          <w:b/>
          <w:bCs/>
          <w:color w:val="000000"/>
          <w:sz w:val="24"/>
          <w:highlight w:val="none"/>
        </w:rPr>
        <w:t xml:space="preserve">（行业）</w:t>
      </w:r>
      <w:r>
        <w:rPr>
          <w:rFonts w:ascii="宋体" w:hAnsi="宋体"/>
          <w:b/>
          <w:bCs/>
          <w:color w:val="000000"/>
          <w:sz w:val="24"/>
          <w:highlight w:val="none"/>
        </w:rPr>
        <w:t xml:space="preserve">为：</w:t>
      </w:r>
      <w:r>
        <w:rPr>
          <w:rFonts w:hint="eastAsia" w:ascii="宋体" w:hAnsi="宋体"/>
          <w:b/>
          <w:bCs/>
          <w:color w:val="000000"/>
          <w:sz w:val="24"/>
          <w:highlight w:val="none"/>
          <w:u w:val="single"/>
        </w:rPr>
        <w:t xml:space="preserve">建筑业</w:t>
      </w:r>
      <w:r>
        <w:rPr>
          <w:rFonts w:ascii="宋体" w:hAnsi="宋体"/>
          <w:b/>
          <w:bCs/>
          <w:color w:val="000000"/>
          <w:sz w:val="24"/>
          <w:highlight w:val="none"/>
        </w:rPr>
        <w:t xml:space="preserve">。</w:t>
      </w:r>
      <w:r/>
    </w:p>
    <w:p>
      <w:pPr>
        <w:pStyle w:val="1087"/>
        <w:ind w:left="0"/>
        <w:jc w:val="left"/>
        <w:spacing w:after="0"/>
        <w:widowControl/>
        <w:rPr>
          <w:rFonts w:ascii="宋体" w:hAnsi="宋体" w:cs="宋体"/>
          <w:color w:val="000000"/>
          <w:sz w:val="30"/>
          <w:szCs w:val="30"/>
          <w:highlight w:val="none"/>
        </w:rPr>
      </w:pPr>
      <w:r>
        <w:rPr>
          <w:rFonts w:hint="eastAsia" w:ascii="仿宋" w:hAnsi="仿宋" w:eastAsia="仿宋" w:cs="仿宋"/>
          <w:b/>
          <w:bCs/>
          <w:sz w:val="28"/>
          <w:szCs w:val="28"/>
          <w:highlight w:val="none"/>
        </w:rPr>
        <w:t xml:space="preserve">说明：</w:t>
      </w:r>
      <w:r>
        <w:rPr>
          <w:rFonts w:hint="eastAsia" w:ascii="宋体" w:hAnsi="宋体" w:cs="宋体"/>
          <w:b/>
          <w:color w:val="000000"/>
          <w:sz w:val="24"/>
          <w:highlight w:val="none"/>
        </w:rPr>
        <w:t xml:space="preserve">从业人员、营业收入、资产总额填报上一年度数据，无上一年度数据的新成立企业可不填报。</w:t>
      </w:r>
      <w:r/>
    </w:p>
    <w:p>
      <w:pPr>
        <w:pStyle w:val="1089"/>
        <w:ind w:left="0" w:firstLine="0"/>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cs="宋体"/>
          <w:color w:val="000000"/>
          <w:sz w:val="24"/>
          <w:highlight w:val="none"/>
          <w:u w:val="single"/>
        </w:rPr>
      </w:pPr>
      <w:r>
        <w:rPr>
          <w:rFonts w:ascii="宋体" w:hAnsi="宋体" w:cs="宋体"/>
          <w:color w:val="000000"/>
          <w:sz w:val="24"/>
          <w:highlight w:val="none"/>
          <w:u w:val="single"/>
        </w:rPr>
      </w:r>
      <w:r/>
    </w:p>
    <w:p>
      <w:pPr>
        <w:pStyle w:val="1105"/>
        <w:spacing w:before="0" w:beforeAutospacing="0" w:after="0" w:afterAutospacing="0" w:line="360" w:lineRule="auto"/>
        <w:rPr>
          <w:rFonts w:cs="宋体"/>
          <w:color w:val="000000"/>
          <w:sz w:val="22"/>
          <w:szCs w:val="22"/>
          <w:highlight w:val="none"/>
        </w:rPr>
      </w:pPr>
      <w:r>
        <w:rPr>
          <w:rFonts w:hint="eastAsia" w:cs="宋体"/>
          <w:color w:val="000000"/>
          <w:sz w:val="15"/>
          <w:szCs w:val="15"/>
          <w:highlight w:val="none"/>
        </w:rPr>
        <w:br w:type="page" w:clear="all"/>
      </w:r>
      <w:r/>
    </w:p>
    <w:p>
      <w:pPr>
        <w:pStyle w:val="1105"/>
        <w:ind w:firstLine="440"/>
        <w:spacing w:before="0" w:beforeAutospacing="0" w:after="0" w:afterAutospacing="0" w:line="360" w:lineRule="auto"/>
        <w:rPr>
          <w:rFonts w:cs="宋体"/>
          <w:color w:val="000000"/>
          <w:sz w:val="22"/>
          <w:szCs w:val="22"/>
          <w:highlight w:val="none"/>
        </w:rPr>
      </w:pPr>
      <w:r>
        <w:rPr>
          <w:rFonts w:hint="eastAsia" w:cs="宋体"/>
          <w:color w:val="000000"/>
          <w:sz w:val="22"/>
          <w:szCs w:val="22"/>
          <w:highlight w:val="none"/>
        </w:rPr>
        <w:t xml:space="preserve">《中小企业声明函》查询渠道参考工业和信息化部发布的中小企业规模自测小程序</w:t>
      </w:r>
      <w:r/>
    </w:p>
    <w:p>
      <w:pPr>
        <w:pStyle w:val="1105"/>
        <w:spacing w:before="0" w:beforeAutospacing="0" w:after="0" w:afterAutospacing="0" w:line="360" w:lineRule="auto"/>
        <w:rPr>
          <w:rFonts w:cs="宋体"/>
          <w:color w:val="000000"/>
          <w:sz w:val="22"/>
          <w:szCs w:val="22"/>
          <w:highlight w:val="none"/>
        </w:rPr>
      </w:pPr>
      <w:r>
        <w:rPr>
          <w:rFonts w:hint="eastAsia" w:cs="宋体"/>
          <w:color w:val="000000"/>
          <w:sz w:val="22"/>
          <w:szCs w:val="22"/>
          <w:highlight w:val="none"/>
        </w:rPr>
        <w:t xml:space="preserve">为方便中小企业和社会各界使用自测结果，小程序增加自测结果打印功能，测试者可按照小程序填写测试企业有关信息并完成自测后，保存自测结果自行打印。</w:t>
      </w:r>
      <w:r/>
    </w:p>
    <w:p>
      <w:pPr>
        <w:pStyle w:val="1105"/>
        <w:ind w:firstLine="440"/>
        <w:spacing w:before="0" w:beforeAutospacing="0" w:after="0" w:afterAutospacing="0" w:line="360" w:lineRule="auto"/>
        <w:rPr>
          <w:rFonts w:cs="宋体"/>
          <w:color w:val="000000"/>
          <w:sz w:val="22"/>
          <w:szCs w:val="22"/>
          <w:highlight w:val="none"/>
        </w:rPr>
      </w:pPr>
      <w:r>
        <w:rPr>
          <w:rFonts w:hint="eastAsia" w:cs="宋体"/>
          <w:color w:val="000000"/>
          <w:sz w:val="22"/>
          <w:szCs w:val="22"/>
          <w:highlight w:val="none"/>
        </w:rPr>
        <w:t xml:space="preserve">《中小企业声明函》查询渠道用微信搜索“中小企业规模类型自测小程序”。</w:t>
      </w:r>
      <w:r/>
    </w:p>
    <w:p>
      <w:pPr>
        <w:pStyle w:val="1089"/>
        <w:jc w:val="left"/>
        <w:widowControl/>
        <w:rPr>
          <w:szCs w:val="28"/>
          <w:highlight w:val="none"/>
        </w:rPr>
      </w:pPr>
      <w:r>
        <w:rPr>
          <w:szCs w:val="28"/>
          <w:highlight w:val="none"/>
        </w:rPr>
      </w:r>
      <w:r/>
    </w:p>
    <w:p>
      <w:pPr>
        <w:pStyle w:val="1088"/>
        <w:jc w:val="left"/>
        <w:widowControl/>
        <w:rPr>
          <w:sz w:val="20"/>
          <w:szCs w:val="20"/>
          <w:highlight w:val="none"/>
        </w:rPr>
      </w:pPr>
      <w:r>
        <w:rPr>
          <w:rFonts w:hint="eastAsia"/>
          <w:sz w:val="20"/>
          <w:szCs w:val="20"/>
          <w:highlight w:val="none"/>
        </w:rPr>
        <w:t xml:space="preserve">                      </w:t>
      </w:r>
      <w:r>
        <w:rPr>
          <w:sz w:val="20"/>
          <w:szCs w:val="20"/>
          <w:highlight w:val="none"/>
        </w:rPr>
        <mc:AlternateContent>
          <mc:Choice Requires="wpg">
            <w:drawing>
              <wp:inline xmlns:wp="http://schemas.openxmlformats.org/drawingml/2006/wordprocessingDrawing" distT="0" distB="0" distL="0" distR="0">
                <wp:extent cx="1957070" cy="3805555"/>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9"/>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54.1pt;height:299.6pt;mso-wrap-distance-left:0.0pt;mso-wrap-distance-top:0.0pt;mso-wrap-distance-right:0.0pt;mso-wrap-distance-bottom:0.0pt;" stroked="f">
                <v:path textboxrect="0,0,0,0"/>
                <v:imagedata r:id="rId19" o:title=""/>
              </v:shape>
            </w:pict>
          </mc:Fallback>
        </mc:AlternateContent>
      </w:r>
      <w:r/>
    </w:p>
    <w:p>
      <w:pPr>
        <w:jc w:val="left"/>
        <w:widowControl/>
        <w:rPr>
          <w:rFonts w:ascii="仿宋" w:hAnsi="仿宋" w:eastAsia="仿宋" w:cs="仿宋"/>
          <w:b/>
          <w:bCs/>
          <w:sz w:val="24"/>
          <w:highlight w:val="none"/>
        </w:rPr>
      </w:pPr>
      <w:r>
        <w:rPr>
          <w:rFonts w:ascii="仿宋" w:hAnsi="仿宋" w:eastAsia="仿宋" w:cs="仿宋"/>
          <w:b/>
          <w:bCs/>
          <w:sz w:val="24"/>
          <w:highlight w:val="none"/>
        </w:rPr>
      </w:r>
      <w:r/>
    </w:p>
    <w:p>
      <w:pPr>
        <w:jc w:val="left"/>
        <w:widowControl/>
        <w:rPr>
          <w:rFonts w:ascii="Times New Roman" w:hAnsi="Times New Roman"/>
          <w:sz w:val="20"/>
          <w:szCs w:val="20"/>
          <w:highlight w:val="none"/>
        </w:rPr>
      </w:pPr>
      <w:r>
        <w:rPr>
          <w:rFonts w:ascii="Times New Roman" w:hAnsi="Times New Roman"/>
          <w:sz w:val="20"/>
          <w:szCs w:val="20"/>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pStyle w:val="1087"/>
        <w:rPr>
          <w:rFonts w:ascii="宋体" w:hAnsi="宋体"/>
          <w:b/>
          <w:bCs/>
          <w:color w:val="000000"/>
          <w:sz w:val="36"/>
          <w:szCs w:val="36"/>
          <w:highlight w:val="none"/>
        </w:rPr>
      </w:pPr>
      <w:r>
        <w:rPr>
          <w:rFonts w:ascii="宋体" w:hAnsi="宋体"/>
          <w:b/>
          <w:bCs/>
          <w:color w:val="000000"/>
          <w:sz w:val="36"/>
          <w:szCs w:val="36"/>
          <w:highlight w:val="none"/>
        </w:rPr>
      </w:r>
      <w:r/>
    </w:p>
    <w:p>
      <w:pPr>
        <w:pStyle w:val="1087"/>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bCs/>
          <w:color w:val="000000"/>
          <w:sz w:val="36"/>
          <w:szCs w:val="36"/>
          <w:highlight w:val="none"/>
        </w:rPr>
      </w:pPr>
      <w:r>
        <w:rPr>
          <w:rFonts w:ascii="宋体" w:hAnsi="宋体"/>
          <w:b/>
          <w:bCs/>
          <w:color w:val="000000"/>
          <w:sz w:val="36"/>
          <w:szCs w:val="36"/>
          <w:highlight w:val="none"/>
        </w:rPr>
      </w:r>
      <w:r/>
    </w:p>
    <w:p>
      <w:pPr>
        <w:jc w:val="center"/>
        <w:widowControl/>
        <w:rPr>
          <w:rFonts w:ascii="宋体" w:hAnsi="宋体"/>
          <w:b/>
          <w:color w:val="000000"/>
          <w:sz w:val="36"/>
          <w:szCs w:val="36"/>
          <w:highlight w:val="none"/>
        </w:rPr>
      </w:pPr>
      <w:r>
        <w:rPr>
          <w:rFonts w:hint="eastAsia" w:ascii="宋体" w:hAnsi="宋体"/>
          <w:b/>
          <w:bCs/>
          <w:color w:val="000000"/>
          <w:sz w:val="36"/>
          <w:szCs w:val="36"/>
          <w:highlight w:val="none"/>
          <w:lang w:val="en-US" w:eastAsia="zh-CN"/>
        </w:rPr>
        <w:t xml:space="preserve">9</w:t>
      </w:r>
      <w:r>
        <w:rPr>
          <w:rFonts w:ascii="宋体" w:hAnsi="宋体"/>
          <w:b/>
          <w:bCs/>
          <w:color w:val="000000"/>
          <w:sz w:val="36"/>
          <w:szCs w:val="36"/>
          <w:highlight w:val="none"/>
        </w:rPr>
        <w:t xml:space="preserve">、</w:t>
      </w:r>
      <w:r>
        <w:rPr>
          <w:rFonts w:ascii="宋体" w:hAnsi="宋体"/>
          <w:b/>
          <w:color w:val="000000"/>
          <w:sz w:val="36"/>
          <w:szCs w:val="36"/>
          <w:highlight w:val="none"/>
        </w:rPr>
        <w:t xml:space="preserve">供应商参加政府采购活动前3年内在经营活动中没有重大违法记录的书面声明</w:t>
      </w:r>
      <w:r/>
    </w:p>
    <w:p>
      <w:pPr>
        <w:jc w:val="left"/>
        <w:widowControl/>
        <w:rPr>
          <w:rFonts w:ascii="宋体" w:hAnsi="宋体"/>
          <w:color w:val="000000"/>
          <w:sz w:val="24"/>
          <w:szCs w:val="20"/>
          <w:highlight w:val="none"/>
        </w:rPr>
      </w:pPr>
      <w:r>
        <w:rPr>
          <w:rFonts w:ascii="宋体" w:hAnsi="宋体"/>
          <w:color w:val="000000"/>
          <w:sz w:val="24"/>
          <w:szCs w:val="20"/>
          <w:highlight w:val="none"/>
        </w:rPr>
      </w:r>
      <w:r/>
    </w:p>
    <w:p>
      <w:pPr>
        <w:ind w:firstLine="720"/>
        <w:jc w:val="left"/>
        <w:spacing w:before="100" w:beforeAutospacing="1" w:after="100" w:afterAutospacing="1" w:line="360"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我单位在参加</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项目（项目编号：</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我单位对上述声明的真实性负责。如有虚假，将依法承担相应责任。</w:t>
      </w:r>
      <w:r/>
    </w:p>
    <w:p>
      <w:pPr>
        <w:ind w:right="29"/>
        <w:jc w:val="left"/>
        <w:spacing w:line="360"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                          </w:t>
      </w:r>
      <w:r/>
    </w:p>
    <w:p>
      <w:pPr>
        <w:ind w:right="29"/>
        <w:jc w:val="left"/>
        <w:spacing w:line="360"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供应商（电子签章）：</w:t>
      </w:r>
      <w:r/>
    </w:p>
    <w:p>
      <w:pPr>
        <w:ind w:right="29"/>
        <w:jc w:val="left"/>
        <w:spacing w:line="360"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法定代表人(负责人)或授权代表（签字或盖章）：  </w:t>
      </w:r>
      <w:r/>
    </w:p>
    <w:p>
      <w:pPr>
        <w:ind w:right="29"/>
        <w:jc w:val="left"/>
        <w:spacing w:line="360"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日期： 年  月  日</w:t>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pStyle w:val="1105"/>
        <w:ind w:left="239" w:firstLine="2640"/>
        <w:rPr>
          <w:color w:val="000000"/>
          <w:highlight w:val="none"/>
        </w:rPr>
      </w:pPr>
      <w:r>
        <w:rPr>
          <w:color w:val="000000"/>
          <w:highlight w:val="none"/>
        </w:rPr>
      </w:r>
      <w:r/>
    </w:p>
    <w:p>
      <w:pPr>
        <w:jc w:val="center"/>
        <w:spacing w:line="588" w:lineRule="exact"/>
        <w:rPr>
          <w:rFonts w:ascii="宋体" w:hAnsi="宋体"/>
          <w:b/>
          <w:color w:val="000000"/>
          <w:sz w:val="36"/>
          <w:szCs w:val="36"/>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highlight w:val="none"/>
        </w:rPr>
      </w:r>
      <w:r/>
    </w:p>
    <w:p>
      <w:pPr>
        <w:widowControl/>
        <w:rPr>
          <w:rFonts w:ascii="宋体" w:hAnsi="宋体" w:cs="宋体"/>
          <w:b/>
          <w:color w:val="000000"/>
          <w:sz w:val="36"/>
          <w:szCs w:val="36"/>
          <w:highlight w:val="none"/>
        </w:rPr>
      </w:pPr>
      <w:r/>
      <w:bookmarkStart w:id="3" w:name="OLE_LINK13"/>
      <w:r/>
      <w:bookmarkStart w:id="4" w:name="OLE_LINK14"/>
      <w:r>
        <w:rPr>
          <w:rFonts w:ascii="宋体" w:hAnsi="宋体"/>
          <w:b/>
          <w:color w:val="000000"/>
          <w:sz w:val="36"/>
          <w:szCs w:val="36"/>
          <w:highlight w:val="none"/>
        </w:rPr>
        <w:t xml:space="preserve">1</w:t>
      </w:r>
      <w:r>
        <w:rPr>
          <w:rFonts w:hint="eastAsia" w:ascii="宋体" w:hAnsi="宋体"/>
          <w:b/>
          <w:color w:val="000000"/>
          <w:sz w:val="36"/>
          <w:szCs w:val="36"/>
          <w:highlight w:val="none"/>
          <w:lang w:val="en-US" w:eastAsia="zh-CN"/>
        </w:rPr>
        <w:t xml:space="preserve">0</w:t>
      </w:r>
      <w:r>
        <w:rPr>
          <w:rFonts w:ascii="宋体" w:hAnsi="宋体"/>
          <w:b/>
          <w:color w:val="000000"/>
          <w:sz w:val="36"/>
          <w:szCs w:val="36"/>
          <w:highlight w:val="none"/>
        </w:rPr>
        <w:t xml:space="preserve">、</w:t>
      </w:r>
      <w:r>
        <w:rPr>
          <w:rFonts w:hint="eastAsia" w:ascii="宋体" w:hAnsi="宋体" w:cs="宋体"/>
          <w:b/>
          <w:color w:val="000000"/>
          <w:sz w:val="36"/>
          <w:szCs w:val="36"/>
          <w:highlight w:val="none"/>
        </w:rPr>
        <w:t xml:space="preserve">具备履行合同所必需的设备和专业技术能力的书面声明</w:t>
      </w:r>
      <w:r/>
    </w:p>
    <w:p>
      <w:pPr>
        <w:ind w:firstLine="480"/>
        <w:jc w:val="left"/>
        <w:spacing w:line="360" w:lineRule="auto"/>
        <w:widowControl/>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widowControl/>
        <w:rPr>
          <w:rStyle w:val="1098"/>
          <w:rFonts w:ascii="宋体" w:hAnsi="宋体" w:cs="宋体"/>
          <w:sz w:val="24"/>
          <w:szCs w:val="20"/>
          <w:highlight w:val="none"/>
        </w:rPr>
      </w:pPr>
      <w:r>
        <w:rPr>
          <w:rStyle w:val="1098"/>
          <w:rFonts w:hint="eastAsia" w:ascii="宋体" w:hAnsi="宋体" w:cs="宋体"/>
          <w:sz w:val="24"/>
          <w:highlight w:val="none"/>
        </w:rPr>
        <w:t xml:space="preserve">项目名称：      </w:t>
      </w:r>
      <w:r/>
    </w:p>
    <w:p>
      <w:pPr>
        <w:jc w:val="left"/>
        <w:spacing w:line="360" w:lineRule="auto"/>
        <w:widowControl/>
        <w:rPr>
          <w:rStyle w:val="1098"/>
          <w:rFonts w:ascii="宋体" w:hAnsi="宋体" w:cs="宋体"/>
          <w:sz w:val="28"/>
          <w:szCs w:val="28"/>
          <w:highlight w:val="none"/>
        </w:rPr>
      </w:pPr>
      <w:r>
        <w:rPr>
          <w:rStyle w:val="1098"/>
          <w:rFonts w:hint="eastAsia" w:ascii="宋体" w:hAnsi="宋体" w:cs="宋体"/>
          <w:sz w:val="24"/>
          <w:highlight w:val="none"/>
        </w:rPr>
        <w:t xml:space="preserve">项目编号：</w:t>
      </w:r>
      <w:r/>
    </w:p>
    <w:p>
      <w:pPr>
        <w:pStyle w:val="931"/>
        <w:spacing w:line="360" w:lineRule="auto"/>
        <w:rPr>
          <w:rStyle w:val="1098"/>
          <w:rFonts w:ascii="宋体" w:hAnsi="宋体" w:cs="宋体"/>
          <w:sz w:val="24"/>
          <w:szCs w:val="20"/>
          <w:highlight w:val="none"/>
        </w:rPr>
      </w:pPr>
      <w:r>
        <w:rPr>
          <w:rFonts w:ascii="宋体" w:hAnsi="宋体" w:cs="宋体"/>
          <w:sz w:val="24"/>
          <w:szCs w:val="20"/>
          <w:highlight w:val="none"/>
        </w:rPr>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供应商郑重声明：供应商具备履行合同（项目名称：</w:t>
      </w:r>
      <w:r>
        <w:rPr>
          <w:rStyle w:val="1098"/>
          <w:rFonts w:hint="eastAsia" w:ascii="宋体" w:hAnsi="宋体" w:cs="宋体"/>
          <w:sz w:val="24"/>
          <w:szCs w:val="20"/>
          <w:highlight w:val="none"/>
          <w:u w:val="single"/>
        </w:rPr>
        <w:t xml:space="preserve">        </w:t>
      </w:r>
      <w:r>
        <w:rPr>
          <w:rStyle w:val="1098"/>
          <w:rFonts w:hint="eastAsia" w:ascii="宋体" w:hAnsi="宋体" w:cs="宋体"/>
          <w:sz w:val="24"/>
          <w:szCs w:val="20"/>
          <w:highlight w:val="none"/>
        </w:rPr>
        <w:t xml:space="preserve">，项目编号：</w:t>
      </w:r>
      <w:r>
        <w:rPr>
          <w:rStyle w:val="1098"/>
          <w:rFonts w:hint="eastAsia" w:ascii="宋体" w:hAnsi="宋体" w:cs="宋体"/>
          <w:sz w:val="24"/>
          <w:szCs w:val="20"/>
          <w:highlight w:val="none"/>
          <w:u w:val="single"/>
        </w:rPr>
        <w:t xml:space="preserve">         </w:t>
      </w:r>
      <w:r>
        <w:rPr>
          <w:rStyle w:val="1098"/>
          <w:rFonts w:hint="eastAsia" w:ascii="宋体" w:hAnsi="宋体" w:cs="宋体"/>
          <w:sz w:val="24"/>
          <w:szCs w:val="20"/>
          <w:highlight w:val="none"/>
        </w:rPr>
        <w:t xml:space="preserve">）所必需的设备和专业技术能力，具体为：</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设备：</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1. （证明材料原件的扫描件附后）</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2. （证明材料原件的扫描件附后）</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3. （证明材料原件的扫描件附后）</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专业技术能力：</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1. （证明材料原件的扫描件附后）</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2. （证明材料原件的扫描件附后）</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3. （证明材料原件的扫描件附后）</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w:t>
      </w:r>
      <w:r/>
    </w:p>
    <w:p>
      <w:pPr>
        <w:pStyle w:val="931"/>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特此声明。</w:t>
      </w:r>
      <w:r/>
    </w:p>
    <w:p>
      <w:pPr>
        <w:pStyle w:val="931"/>
        <w:ind w:left="0" w:firstLine="480"/>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供应商对上述声明的真实性负责。如有虚假，将依法承担相应责任。</w:t>
      </w:r>
      <w:r/>
    </w:p>
    <w:p>
      <w:pPr>
        <w:pStyle w:val="931"/>
        <w:spacing w:line="360" w:lineRule="auto"/>
        <w:rPr>
          <w:rStyle w:val="1098"/>
          <w:rFonts w:ascii="宋体" w:hAnsi="宋体" w:cs="宋体"/>
          <w:sz w:val="24"/>
          <w:szCs w:val="20"/>
          <w:highlight w:val="none"/>
        </w:rPr>
      </w:pPr>
      <w:r>
        <w:rPr>
          <w:rFonts w:ascii="宋体" w:hAnsi="宋体" w:cs="宋体"/>
          <w:sz w:val="24"/>
          <w:szCs w:val="20"/>
          <w:highlight w:val="none"/>
        </w:rPr>
      </w:r>
      <w:r/>
    </w:p>
    <w:p>
      <w:pPr>
        <w:pStyle w:val="931"/>
        <w:spacing w:line="360" w:lineRule="auto"/>
        <w:rPr>
          <w:rStyle w:val="1098"/>
          <w:rFonts w:ascii="宋体" w:hAnsi="宋体" w:cs="宋体"/>
          <w:sz w:val="24"/>
          <w:szCs w:val="20"/>
          <w:highlight w:val="none"/>
        </w:rPr>
      </w:pPr>
      <w:r>
        <w:rPr>
          <w:rFonts w:ascii="宋体" w:hAnsi="宋体" w:cs="宋体"/>
          <w:sz w:val="24"/>
          <w:szCs w:val="20"/>
          <w:highlight w:val="none"/>
        </w:rPr>
      </w:r>
      <w:r/>
    </w:p>
    <w:p>
      <w:pPr>
        <w:jc w:val="left"/>
        <w:spacing w:line="360" w:lineRule="auto"/>
        <w:widowControl/>
        <w:rPr>
          <w:rStyle w:val="1098"/>
          <w:rFonts w:ascii="宋体" w:hAnsi="宋体" w:cs="宋体"/>
          <w:sz w:val="24"/>
          <w:szCs w:val="20"/>
          <w:highlight w:val="none"/>
        </w:rPr>
      </w:pPr>
      <w:r>
        <w:rPr>
          <w:rFonts w:ascii="宋体" w:hAnsi="宋体" w:cs="宋体"/>
          <w:sz w:val="24"/>
          <w:szCs w:val="20"/>
          <w:highlight w:val="none"/>
        </w:rPr>
      </w:r>
      <w:r/>
    </w:p>
    <w:p>
      <w:pPr>
        <w:pStyle w:val="1084"/>
        <w:spacing w:line="360" w:lineRule="auto"/>
        <w:rPr>
          <w:rStyle w:val="1098"/>
          <w:rFonts w:ascii="宋体" w:hAnsi="宋体" w:cs="宋体"/>
          <w:sz w:val="24"/>
          <w:szCs w:val="20"/>
          <w:highlight w:val="none"/>
        </w:rPr>
      </w:pPr>
      <w:r>
        <w:rPr>
          <w:rFonts w:ascii="宋体" w:hAnsi="宋体" w:cs="宋体"/>
          <w:sz w:val="24"/>
          <w:szCs w:val="20"/>
          <w:highlight w:val="none"/>
        </w:rPr>
      </w:r>
      <w:r/>
    </w:p>
    <w:p>
      <w:pPr>
        <w:pStyle w:val="910"/>
        <w:ind w:right="29"/>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                            供应商（电子签章）：</w:t>
      </w:r>
      <w:r/>
    </w:p>
    <w:p>
      <w:pPr>
        <w:pStyle w:val="910"/>
        <w:ind w:right="29" w:firstLine="480"/>
        <w:jc w:val="right"/>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 法定代表人(负责人)或授权代表（签字或盖章）：  </w:t>
      </w:r>
      <w:r/>
    </w:p>
    <w:p>
      <w:pPr>
        <w:pStyle w:val="910"/>
        <w:ind w:right="29"/>
        <w:spacing w:line="360" w:lineRule="auto"/>
        <w:rPr>
          <w:rStyle w:val="1098"/>
          <w:rFonts w:ascii="宋体" w:hAnsi="宋体" w:cs="宋体"/>
          <w:sz w:val="24"/>
          <w:szCs w:val="20"/>
          <w:highlight w:val="none"/>
        </w:rPr>
      </w:pPr>
      <w:r>
        <w:rPr>
          <w:rStyle w:val="1098"/>
          <w:rFonts w:hint="eastAsia" w:ascii="宋体" w:hAnsi="宋体" w:cs="宋体"/>
          <w:sz w:val="24"/>
          <w:szCs w:val="20"/>
          <w:highlight w:val="none"/>
        </w:rPr>
        <w:t xml:space="preserve">                              日   期：    </w:t>
      </w:r>
      <w:r>
        <w:rPr>
          <w:rFonts w:ascii="宋体" w:hAnsi="宋体"/>
          <w:sz w:val="24"/>
          <w:highlight w:val="none"/>
        </w:rPr>
        <w:t xml:space="preserve">年  月  日</w:t>
      </w:r>
      <w:r/>
    </w:p>
    <w:p>
      <w:pPr>
        <w:jc w:val="center"/>
        <w:spacing w:line="588" w:lineRule="exact"/>
        <w:widowControl/>
        <w:rPr>
          <w:rFonts w:ascii="宋体" w:hAnsi="宋体"/>
          <w:b/>
          <w:color w:val="000000"/>
          <w:sz w:val="36"/>
          <w:szCs w:val="36"/>
          <w:highlight w:val="none"/>
        </w:rPr>
      </w:pPr>
      <w:r>
        <w:rPr>
          <w:rFonts w:ascii="宋体" w:hAnsi="宋体"/>
          <w:b/>
          <w:color w:val="000000"/>
          <w:sz w:val="36"/>
          <w:szCs w:val="36"/>
          <w:highlight w:val="none"/>
        </w:rPr>
      </w:r>
      <w:r/>
    </w:p>
    <w:p>
      <w:pPr>
        <w:jc w:val="center"/>
        <w:spacing w:line="588" w:lineRule="exact"/>
        <w:widowControl/>
        <w:rPr>
          <w:rFonts w:ascii="宋体" w:hAnsi="宋体"/>
          <w:b/>
          <w:color w:val="000000"/>
          <w:sz w:val="36"/>
          <w:szCs w:val="36"/>
          <w:highlight w:val="none"/>
        </w:rPr>
      </w:pPr>
      <w:r>
        <w:rPr>
          <w:rFonts w:ascii="宋体" w:hAnsi="宋体"/>
          <w:b/>
          <w:color w:val="000000"/>
          <w:sz w:val="36"/>
          <w:szCs w:val="36"/>
          <w:highlight w:val="none"/>
        </w:rPr>
      </w:r>
      <w:r/>
    </w:p>
    <w:p>
      <w:pPr>
        <w:pStyle w:val="1087"/>
        <w:rPr>
          <w:highlight w:val="none"/>
        </w:rPr>
      </w:pPr>
      <w:r>
        <w:rPr>
          <w:highlight w:val="none"/>
        </w:rPr>
      </w:r>
      <w:r/>
    </w:p>
    <w:p>
      <w:pPr>
        <w:jc w:val="center"/>
        <w:spacing w:line="588" w:lineRule="exact"/>
        <w:widowControl/>
        <w:rPr>
          <w:rFonts w:ascii="宋体" w:hAnsi="宋体"/>
          <w:b/>
          <w:color w:val="000000"/>
          <w:sz w:val="36"/>
          <w:szCs w:val="36"/>
          <w:highlight w:val="none"/>
        </w:rPr>
      </w:pPr>
      <w:r>
        <w:rPr>
          <w:rFonts w:hint="eastAsia" w:ascii="宋体" w:hAnsi="宋体"/>
          <w:b/>
          <w:color w:val="000000"/>
          <w:sz w:val="36"/>
          <w:szCs w:val="36"/>
          <w:highlight w:val="none"/>
        </w:rPr>
        <w:t xml:space="preserve">1</w:t>
      </w:r>
      <w:r>
        <w:rPr>
          <w:rFonts w:hint="eastAsia" w:ascii="宋体" w:hAnsi="宋体"/>
          <w:b/>
          <w:color w:val="000000"/>
          <w:sz w:val="36"/>
          <w:szCs w:val="36"/>
          <w:highlight w:val="none"/>
          <w:lang w:val="en-US" w:eastAsia="zh-CN"/>
        </w:rPr>
        <w:t xml:space="preserve">1</w:t>
      </w:r>
      <w:r>
        <w:rPr>
          <w:rFonts w:hint="eastAsia" w:ascii="宋体" w:hAnsi="宋体"/>
          <w:b/>
          <w:color w:val="000000"/>
          <w:sz w:val="36"/>
          <w:szCs w:val="36"/>
          <w:highlight w:val="none"/>
        </w:rPr>
        <w:t xml:space="preserve">、</w:t>
      </w:r>
      <w:r>
        <w:rPr>
          <w:rFonts w:ascii="宋体" w:hAnsi="宋体"/>
          <w:b/>
          <w:color w:val="000000"/>
          <w:sz w:val="36"/>
          <w:szCs w:val="36"/>
          <w:highlight w:val="none"/>
        </w:rPr>
        <w:t xml:space="preserve">残疾人福利性单位声明函</w:t>
      </w:r>
      <w:bookmarkEnd w:id="3"/>
      <w:r/>
      <w:bookmarkEnd w:id="4"/>
      <w:r/>
      <w:r/>
    </w:p>
    <w:p>
      <w:pPr>
        <w:jc w:val="center"/>
        <w:spacing w:line="0" w:lineRule="atLeast"/>
        <w:widowControl/>
        <w:rPr>
          <w:rFonts w:ascii="宋体" w:hAnsi="宋体"/>
          <w:color w:val="000000"/>
          <w:sz w:val="24"/>
          <w:szCs w:val="20"/>
          <w:highlight w:val="none"/>
        </w:rPr>
      </w:pPr>
      <w:r>
        <w:rPr>
          <w:rFonts w:ascii="宋体" w:hAnsi="宋体"/>
          <w:color w:val="000000"/>
          <w:sz w:val="24"/>
          <w:szCs w:val="20"/>
          <w:highlight w:val="none"/>
        </w:rPr>
      </w:r>
      <w:r/>
    </w:p>
    <w:p>
      <w:pPr>
        <w:jc w:val="center"/>
        <w:spacing w:line="0" w:lineRule="atLeast"/>
        <w:widowControl/>
        <w:rPr>
          <w:rFonts w:ascii="宋体" w:hAnsi="宋体"/>
          <w:color w:val="000000"/>
          <w:sz w:val="24"/>
          <w:szCs w:val="20"/>
          <w:highlight w:val="none"/>
        </w:rPr>
      </w:pPr>
      <w:r>
        <w:rPr>
          <w:rFonts w:ascii="宋体" w:hAnsi="宋体"/>
          <w:b/>
          <w:bCs/>
          <w:color w:val="000000"/>
          <w:sz w:val="24"/>
          <w:szCs w:val="20"/>
          <w:highlight w:val="none"/>
        </w:rPr>
        <w:t xml:space="preserve">（注：如供应商不属于残疾人福利性单位，不需提供此声明函）</w:t>
      </w:r>
      <w:r/>
    </w:p>
    <w:p>
      <w:pPr>
        <w:spacing w:line="360" w:lineRule="auto"/>
        <w:widowControl/>
        <w:rPr>
          <w:rFonts w:ascii="宋体" w:hAnsi="宋体"/>
          <w:color w:val="000000"/>
          <w:sz w:val="24"/>
          <w:szCs w:val="20"/>
          <w:highlight w:val="none"/>
        </w:rPr>
      </w:pPr>
      <w:r>
        <w:rPr>
          <w:rFonts w:ascii="宋体" w:hAnsi="宋体"/>
          <w:color w:val="000000"/>
          <w:sz w:val="24"/>
          <w:szCs w:val="20"/>
          <w:highlight w:val="none"/>
        </w:rPr>
      </w:r>
      <w:r/>
    </w:p>
    <w:p>
      <w:pPr>
        <w:spacing w:line="360" w:lineRule="auto"/>
        <w:widowControl/>
        <w:rPr>
          <w:rFonts w:ascii="宋体" w:hAnsi="宋体"/>
          <w:color w:val="000000"/>
          <w:sz w:val="24"/>
          <w:szCs w:val="20"/>
          <w:highlight w:val="none"/>
        </w:rPr>
      </w:pPr>
      <w:r>
        <w:rPr>
          <w:rFonts w:ascii="宋体" w:hAnsi="宋体"/>
          <w:color w:val="000000"/>
          <w:sz w:val="24"/>
          <w:szCs w:val="20"/>
          <w:highlight w:val="none"/>
        </w:rPr>
        <w:t xml:space="preserve">项目编号：</w:t>
      </w:r>
      <w:r/>
    </w:p>
    <w:p>
      <w:pPr>
        <w:jc w:val="left"/>
        <w:spacing w:line="360" w:lineRule="auto"/>
        <w:widowControl/>
        <w:rPr>
          <w:rFonts w:ascii="宋体" w:hAnsi="宋体"/>
          <w:color w:val="000000"/>
          <w:spacing w:val="6"/>
          <w:sz w:val="24"/>
          <w:highlight w:val="none"/>
        </w:rPr>
      </w:pPr>
      <w:r>
        <w:rPr>
          <w:rFonts w:ascii="宋体" w:hAnsi="宋体"/>
          <w:color w:val="000000"/>
          <w:spacing w:val="6"/>
          <w:sz w:val="24"/>
          <w:highlight w:val="none"/>
        </w:rPr>
        <w:t xml:space="preserve">项目名称：</w:t>
      </w:r>
      <w:r/>
    </w:p>
    <w:p>
      <w:pPr>
        <w:jc w:val="left"/>
        <w:spacing w:line="360" w:lineRule="auto"/>
        <w:widowControl/>
        <w:rPr>
          <w:rFonts w:ascii="宋体" w:hAnsi="宋体"/>
          <w:color w:val="000000"/>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号）的规定，本单位为符合条件的残疾人福利性单位，且本单位参加______单位的______项目采购</w:t>
      </w:r>
      <w:r>
        <w:rPr>
          <w:rFonts w:ascii="宋体" w:hAnsi="宋体"/>
          <w:color w:val="000000"/>
          <w:sz w:val="24"/>
          <w:highlight w:val="none"/>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本单位对上述声明的真实性负责。如有虚假，将依法承担相应责任。</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单位名称（电子签章）：</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t xml:space="preserve">日  期：  年  月  日</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center"/>
        <w:spacing w:line="360" w:lineRule="auto"/>
        <w:widowControl/>
        <w:rPr>
          <w:rFonts w:ascii="宋体" w:hAnsi="宋体"/>
          <w:b/>
          <w:color w:val="000000"/>
          <w:sz w:val="36"/>
          <w:szCs w:val="36"/>
          <w:highlight w:val="none"/>
        </w:rPr>
      </w:pPr>
      <w:r>
        <w:rPr>
          <w:rFonts w:ascii="宋体" w:hAnsi="宋体"/>
          <w:b/>
          <w:color w:val="000000"/>
          <w:sz w:val="36"/>
          <w:szCs w:val="36"/>
          <w:highlight w:val="none"/>
        </w:rPr>
      </w:r>
      <w:r/>
    </w:p>
    <w:p>
      <w:pPr>
        <w:jc w:val="center"/>
        <w:spacing w:line="360" w:lineRule="auto"/>
        <w:widowControl/>
        <w:rPr>
          <w:rFonts w:ascii="宋体" w:hAnsi="宋体"/>
          <w:b/>
          <w:color w:val="000000"/>
          <w:sz w:val="36"/>
          <w:szCs w:val="36"/>
          <w:highlight w:val="none"/>
        </w:rPr>
      </w:pPr>
      <w:r>
        <w:rPr>
          <w:rFonts w:ascii="宋体" w:hAnsi="宋体"/>
          <w:b/>
          <w:color w:val="000000"/>
          <w:sz w:val="36"/>
          <w:szCs w:val="36"/>
          <w:highlight w:val="none"/>
        </w:rPr>
      </w:r>
      <w:r/>
    </w:p>
    <w:p>
      <w:pPr>
        <w:jc w:val="center"/>
        <w:spacing w:line="360" w:lineRule="auto"/>
        <w:widowControl/>
        <w:rPr>
          <w:rFonts w:ascii="宋体" w:hAnsi="宋体"/>
          <w:b/>
          <w:color w:val="000000"/>
          <w:sz w:val="36"/>
          <w:szCs w:val="36"/>
          <w:highlight w:val="none"/>
        </w:rPr>
      </w:pPr>
      <w:r>
        <w:rPr>
          <w:rFonts w:ascii="宋体" w:hAnsi="宋体"/>
          <w:b/>
          <w:color w:val="000000"/>
          <w:sz w:val="36"/>
          <w:szCs w:val="36"/>
          <w:highlight w:val="none"/>
        </w:rPr>
      </w:r>
      <w:r/>
    </w:p>
    <w:p>
      <w:pPr>
        <w:jc w:val="center"/>
        <w:spacing w:line="360" w:lineRule="auto"/>
        <w:widowControl/>
        <w:rPr>
          <w:rFonts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lang w:val="en-US" w:eastAsia="zh-CN"/>
        </w:rPr>
        <w:t xml:space="preserve">2</w:t>
      </w:r>
      <w:r>
        <w:rPr>
          <w:rFonts w:ascii="宋体" w:hAnsi="宋体"/>
          <w:b/>
          <w:color w:val="000000"/>
          <w:sz w:val="36"/>
          <w:szCs w:val="36"/>
          <w:highlight w:val="none"/>
        </w:rPr>
        <w:t xml:space="preserve">、</w:t>
      </w:r>
      <w:r>
        <w:rPr>
          <w:rFonts w:hint="eastAsia" w:ascii="宋体" w:hAnsi="宋体"/>
          <w:b/>
          <w:color w:val="000000"/>
          <w:sz w:val="36"/>
          <w:szCs w:val="36"/>
          <w:highlight w:val="none"/>
        </w:rPr>
        <w:t xml:space="preserve">供应商相关承诺</w:t>
      </w:r>
      <w:r/>
    </w:p>
    <w:p>
      <w:pPr>
        <w:jc w:val="left"/>
        <w:spacing w:after="200" w:line="276" w:lineRule="auto"/>
        <w:widowControl/>
        <w:rPr>
          <w:rFonts w:ascii="仿宋" w:hAnsi="仿宋" w:eastAsia="仿宋"/>
          <w:sz w:val="24"/>
          <w:szCs w:val="22"/>
          <w:highlight w:val="none"/>
        </w:rPr>
      </w:pPr>
      <w:r>
        <w:rPr>
          <w:rFonts w:ascii="仿宋" w:hAnsi="仿宋" w:eastAsia="仿宋"/>
          <w:sz w:val="24"/>
          <w:szCs w:val="22"/>
          <w:highlight w:val="none"/>
        </w:rPr>
      </w:r>
      <w:r/>
    </w:p>
    <w:p>
      <w:pPr>
        <w:jc w:val="left"/>
        <w:spacing w:after="200" w:line="276" w:lineRule="auto"/>
        <w:widowControl/>
        <w:rPr>
          <w:rFonts w:ascii="宋体" w:hAnsi="宋体" w:cs="宋体"/>
          <w:sz w:val="24"/>
          <w:highlight w:val="none"/>
        </w:rPr>
      </w:pPr>
      <w:r>
        <w:rPr>
          <w:rFonts w:hint="eastAsia" w:ascii="宋体" w:hAnsi="宋体" w:cs="宋体"/>
          <w:sz w:val="24"/>
          <w:highlight w:val="none"/>
        </w:rPr>
        <w:t xml:space="preserve">项目名称：</w:t>
      </w:r>
      <w:r/>
    </w:p>
    <w:p>
      <w:pPr>
        <w:jc w:val="left"/>
        <w:spacing w:after="200" w:line="276" w:lineRule="auto"/>
        <w:widowControl/>
        <w:rPr>
          <w:rFonts w:ascii="宋体" w:hAnsi="宋体" w:cs="宋体"/>
          <w:spacing w:val="6"/>
          <w:sz w:val="24"/>
          <w:highlight w:val="none"/>
        </w:rPr>
      </w:pPr>
      <w:r>
        <w:rPr>
          <w:rFonts w:hint="eastAsia" w:ascii="宋体" w:hAnsi="宋体" w:cs="宋体"/>
          <w:sz w:val="24"/>
          <w:highlight w:val="none"/>
        </w:rPr>
        <w:t xml:space="preserve">项目编号：</w:t>
      </w:r>
      <w:r/>
    </w:p>
    <w:p>
      <w:pPr>
        <w:ind w:firstLine="584"/>
        <w:jc w:val="left"/>
        <w:spacing w:after="200" w:line="588" w:lineRule="exact"/>
        <w:widowControl/>
        <w:rPr>
          <w:rFonts w:ascii="宋体" w:hAnsi="宋体" w:cs="宋体"/>
          <w:spacing w:val="6"/>
          <w:sz w:val="24"/>
          <w:highlight w:val="none"/>
        </w:rPr>
      </w:pPr>
      <w:r>
        <w:rPr>
          <w:rFonts w:ascii="宋体" w:hAnsi="宋体" w:cs="宋体"/>
          <w:spacing w:val="6"/>
          <w:sz w:val="24"/>
          <w:highlight w:val="none"/>
        </w:rPr>
      </w:r>
      <w:r/>
    </w:p>
    <w:p>
      <w:pPr>
        <w:ind w:firstLine="584"/>
        <w:jc w:val="left"/>
        <w:spacing w:after="200" w:line="588" w:lineRule="exact"/>
        <w:widowControl/>
        <w:rPr>
          <w:rFonts w:ascii="宋体" w:hAnsi="宋体" w:cs="宋体"/>
          <w:spacing w:val="6"/>
          <w:sz w:val="24"/>
          <w:highlight w:val="none"/>
        </w:rPr>
      </w:pPr>
      <w:r>
        <w:rPr>
          <w:rFonts w:hint="eastAsia" w:ascii="宋体" w:hAnsi="宋体" w:cs="宋体"/>
          <w:spacing w:val="6"/>
          <w:sz w:val="24"/>
          <w:highlight w:val="none"/>
        </w:rPr>
        <w:t xml:space="preserve">我单位承诺：</w:t>
      </w:r>
      <w:r/>
    </w:p>
    <w:p>
      <w:pPr>
        <w:ind w:firstLine="584"/>
        <w:jc w:val="left"/>
        <w:spacing w:after="200" w:line="588" w:lineRule="exact"/>
        <w:widowControl/>
        <w:rPr>
          <w:rFonts w:ascii="宋体" w:hAnsi="宋体" w:cs="宋体"/>
          <w:spacing w:val="6"/>
          <w:sz w:val="24"/>
          <w:highlight w:val="none"/>
        </w:rPr>
      </w:pPr>
      <w:r>
        <w:rPr>
          <w:rFonts w:hint="eastAsia" w:ascii="宋体" w:hAnsi="宋体" w:cs="宋体"/>
          <w:spacing w:val="6"/>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ascii="宋体" w:hAnsi="宋体" w:cs="宋体"/>
          <w:spacing w:val="6"/>
          <w:sz w:val="24"/>
          <w:highlight w:val="none"/>
        </w:rPr>
      </w:pPr>
      <w:r>
        <w:rPr>
          <w:rFonts w:ascii="宋体" w:hAnsi="宋体" w:cs="宋体"/>
          <w:spacing w:val="6"/>
          <w:sz w:val="24"/>
          <w:highlight w:val="none"/>
        </w:rPr>
      </w:r>
      <w:r/>
    </w:p>
    <w:p>
      <w:pPr>
        <w:ind w:firstLine="584"/>
        <w:jc w:val="left"/>
        <w:spacing w:after="200" w:line="588" w:lineRule="exact"/>
        <w:widowControl/>
        <w:rPr>
          <w:rFonts w:ascii="宋体" w:hAnsi="宋体" w:cs="宋体"/>
          <w:spacing w:val="6"/>
          <w:sz w:val="24"/>
          <w:highlight w:val="none"/>
        </w:rPr>
      </w:pPr>
      <w:r>
        <w:rPr>
          <w:rFonts w:hint="eastAsia" w:ascii="宋体" w:hAnsi="宋体" w:cs="宋体"/>
          <w:spacing w:val="6"/>
          <w:sz w:val="24"/>
          <w:highlight w:val="none"/>
        </w:rPr>
        <w:t xml:space="preserve">我单位对上述承诺负责，并依法承担相应责任。</w:t>
      </w:r>
      <w:r/>
    </w:p>
    <w:p>
      <w:pPr>
        <w:spacing w:after="120" w:line="360" w:lineRule="auto"/>
        <w:rPr>
          <w:rFonts w:ascii="宋体" w:hAnsi="宋体" w:cs="宋体"/>
          <w:color w:val="000000"/>
          <w:sz w:val="24"/>
          <w:highlight w:val="none"/>
        </w:rPr>
      </w:pPr>
      <w:r>
        <w:rPr>
          <w:rFonts w:ascii="宋体" w:hAnsi="宋体" w:cs="宋体"/>
          <w:color w:val="000000"/>
          <w:sz w:val="24"/>
          <w:highlight w:val="none"/>
        </w:rPr>
      </w:r>
      <w:r/>
    </w:p>
    <w:p>
      <w:pPr>
        <w:ind w:left="420" w:firstLine="420"/>
        <w:spacing w:after="120" w:line="360" w:lineRule="auto"/>
        <w:rPr>
          <w:rFonts w:ascii="宋体" w:hAnsi="宋体" w:cs="宋体"/>
          <w:color w:val="000000"/>
          <w:sz w:val="24"/>
          <w:highlight w:val="none"/>
        </w:rPr>
      </w:pPr>
      <w:r>
        <w:rPr>
          <w:rFonts w:ascii="宋体" w:hAnsi="宋体" w:cs="宋体"/>
          <w:color w:val="000000"/>
          <w:sz w:val="24"/>
          <w:highlight w:val="none"/>
        </w:rPr>
      </w:r>
      <w:r/>
    </w:p>
    <w:p>
      <w:pPr>
        <w:ind w:left="420" w:firstLine="420"/>
        <w:spacing w:after="120" w:line="360" w:lineRule="auto"/>
        <w:rPr>
          <w:rFonts w:ascii="宋体" w:hAnsi="宋体" w:cs="宋体"/>
          <w:color w:val="000000"/>
          <w:sz w:val="24"/>
          <w:highlight w:val="none"/>
        </w:rPr>
      </w:pPr>
      <w:r>
        <w:rPr>
          <w:rFonts w:ascii="宋体" w:hAnsi="宋体" w:cs="宋体"/>
          <w:color w:val="000000"/>
          <w:sz w:val="24"/>
          <w:highlight w:val="none"/>
        </w:rPr>
      </w:r>
      <w:r/>
    </w:p>
    <w:p>
      <w:pPr>
        <w:ind w:left="420" w:firstLine="420"/>
        <w:spacing w:after="120" w:line="360" w:lineRule="auto"/>
        <w:rPr>
          <w:rFonts w:ascii="宋体" w:hAnsi="宋体" w:cs="宋体"/>
          <w:color w:val="000000"/>
          <w:sz w:val="24"/>
          <w:highlight w:val="none"/>
        </w:rPr>
      </w:pPr>
      <w:r>
        <w:rPr>
          <w:rFonts w:ascii="宋体" w:hAnsi="宋体" w:cs="宋体"/>
          <w:color w:val="000000"/>
          <w:sz w:val="24"/>
          <w:highlight w:val="none"/>
        </w:rPr>
      </w:r>
      <w:r/>
    </w:p>
    <w:p>
      <w:pPr>
        <w:ind w:left="420" w:firstLine="420"/>
        <w:spacing w:after="120" w:line="360" w:lineRule="auto"/>
        <w:rPr>
          <w:rFonts w:ascii="宋体" w:hAnsi="宋体" w:cs="宋体"/>
          <w:color w:val="000000"/>
          <w:sz w:val="24"/>
          <w:highlight w:val="none"/>
        </w:rPr>
      </w:pPr>
      <w:r>
        <w:rPr>
          <w:rFonts w:ascii="宋体" w:hAnsi="宋体" w:cs="宋体"/>
          <w:color w:val="000000"/>
          <w:sz w:val="24"/>
          <w:highlight w:val="none"/>
        </w:rPr>
      </w:r>
      <w:r/>
    </w:p>
    <w:p>
      <w:pPr>
        <w:ind w:firstLine="3120"/>
        <w:jc w:val="left"/>
        <w:spacing w:after="200" w:line="300" w:lineRule="auto"/>
        <w:widowControl/>
        <w:rPr>
          <w:rFonts w:ascii="宋体" w:hAnsi="宋体" w:cs="宋体"/>
          <w:sz w:val="24"/>
          <w:highlight w:val="none"/>
        </w:rPr>
      </w:pPr>
      <w:r>
        <w:rPr>
          <w:rFonts w:hint="eastAsia" w:ascii="宋体" w:hAnsi="宋体" w:cs="宋体"/>
          <w:sz w:val="24"/>
          <w:highlight w:val="none"/>
        </w:rPr>
        <w:t xml:space="preserve">供应商：（电子签章） </w:t>
      </w:r>
      <w:r/>
    </w:p>
    <w:p>
      <w:pPr>
        <w:ind w:firstLine="3120"/>
        <w:jc w:val="left"/>
        <w:spacing w:after="200" w:line="360" w:lineRule="auto"/>
        <w:widowControl/>
        <w:rPr>
          <w:rFonts w:ascii="宋体" w:hAnsi="宋体" w:cs="宋体"/>
          <w:sz w:val="24"/>
          <w:highlight w:val="none"/>
        </w:rPr>
      </w:pPr>
      <w:r>
        <w:rPr>
          <w:rFonts w:hint="eastAsia" w:ascii="宋体" w:hAnsi="宋体" w:cs="宋体"/>
          <w:sz w:val="24"/>
          <w:highlight w:val="none"/>
        </w:rPr>
        <w:t xml:space="preserve">日期：    年   月   日</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widowControl/>
        <w:rPr>
          <w:rFonts w:ascii="宋体" w:hAnsi="宋体"/>
          <w:color w:val="000000"/>
          <w:sz w:val="24"/>
          <w:highlight w:val="none"/>
        </w:rPr>
      </w:pPr>
      <w:r>
        <w:rPr>
          <w:rFonts w:ascii="宋体" w:hAnsi="宋体"/>
          <w:color w:val="000000"/>
          <w:sz w:val="24"/>
          <w:highlight w:val="none"/>
        </w:rPr>
      </w:r>
      <w:r/>
    </w:p>
    <w:p>
      <w:pPr>
        <w:spacing w:line="360" w:lineRule="auto"/>
        <w:widowControl/>
        <w:rPr>
          <w:rFonts w:ascii="宋体" w:hAnsi="宋体"/>
          <w:b/>
          <w:color w:val="000000"/>
          <w:sz w:val="36"/>
          <w:szCs w:val="36"/>
          <w:highlight w:val="none"/>
        </w:rPr>
      </w:pPr>
      <w:r>
        <w:rPr>
          <w:rFonts w:ascii="宋体" w:hAnsi="宋体"/>
          <w:b/>
          <w:color w:val="000000"/>
          <w:sz w:val="36"/>
          <w:szCs w:val="36"/>
          <w:highlight w:val="none"/>
        </w:rPr>
      </w:r>
      <w:r/>
    </w:p>
    <w:p>
      <w:pPr>
        <w:pStyle w:val="1087"/>
        <w:rPr>
          <w:rFonts w:ascii="宋体" w:hAnsi="宋体"/>
          <w:b/>
          <w:color w:val="000000"/>
          <w:sz w:val="36"/>
          <w:szCs w:val="36"/>
          <w:highlight w:val="none"/>
        </w:rPr>
      </w:pPr>
      <w:r>
        <w:rPr>
          <w:rFonts w:ascii="宋体" w:hAnsi="宋体"/>
          <w:b/>
          <w:color w:val="000000"/>
          <w:sz w:val="36"/>
          <w:szCs w:val="36"/>
          <w:highlight w:val="none"/>
        </w:rPr>
      </w:r>
      <w:r/>
    </w:p>
    <w:p>
      <w:pPr>
        <w:jc w:val="center"/>
        <w:spacing w:line="360" w:lineRule="auto"/>
        <w:widowControl/>
        <w:rPr>
          <w:rFonts w:ascii="宋体" w:hAnsi="宋体"/>
          <w:b/>
          <w:color w:val="000000"/>
          <w:sz w:val="36"/>
          <w:szCs w:val="36"/>
          <w:highlight w:val="none"/>
        </w:rPr>
      </w:pPr>
      <w:r>
        <w:rPr>
          <w:rFonts w:hint="eastAsia" w:ascii="宋体" w:hAnsi="宋体"/>
          <w:b/>
          <w:color w:val="000000"/>
          <w:sz w:val="36"/>
          <w:szCs w:val="36"/>
          <w:highlight w:val="none"/>
        </w:rPr>
        <w:t xml:space="preserve">1</w:t>
      </w:r>
      <w:r>
        <w:rPr>
          <w:rFonts w:hint="eastAsia" w:ascii="宋体" w:hAnsi="宋体"/>
          <w:b/>
          <w:color w:val="000000"/>
          <w:sz w:val="36"/>
          <w:szCs w:val="36"/>
          <w:highlight w:val="none"/>
          <w:lang w:val="en-US" w:eastAsia="zh-CN"/>
        </w:rPr>
        <w:t xml:space="preserve">3</w:t>
      </w:r>
      <w:r>
        <w:rPr>
          <w:rFonts w:hint="eastAsia" w:ascii="宋体" w:hAnsi="宋体"/>
          <w:b/>
          <w:color w:val="000000"/>
          <w:sz w:val="36"/>
          <w:szCs w:val="36"/>
          <w:highlight w:val="none"/>
        </w:rPr>
        <w:t xml:space="preserve">、供应商书面声明</w:t>
      </w:r>
      <w:r/>
    </w:p>
    <w:p>
      <w:pPr>
        <w:jc w:val="left"/>
        <w:spacing w:after="200" w:line="360" w:lineRule="auto"/>
        <w:widowControl/>
        <w:rPr>
          <w:rFonts w:ascii="宋体" w:hAnsi="宋体" w:eastAsia="Arial" w:cs="宋体"/>
          <w:sz w:val="24"/>
          <w:szCs w:val="22"/>
          <w:highlight w:val="none"/>
          <w:u w:val="single"/>
        </w:rPr>
      </w:pPr>
      <w:r>
        <w:rPr>
          <w:rFonts w:hint="eastAsia" w:ascii="宋体" w:hAnsi="宋体" w:eastAsia="Arial" w:cs="宋体"/>
          <w:sz w:val="24"/>
          <w:szCs w:val="22"/>
          <w:highlight w:val="none"/>
        </w:rPr>
        <w:t xml:space="preserve">项目名称： </w:t>
      </w:r>
      <w:r>
        <w:rPr>
          <w:rFonts w:hint="eastAsia" w:ascii="宋体" w:hAnsi="宋体" w:eastAsia="Arial" w:cs="宋体"/>
          <w:sz w:val="24"/>
          <w:szCs w:val="22"/>
          <w:highlight w:val="none"/>
          <w:u w:val="single"/>
        </w:rPr>
        <w:t xml:space="preserve">             </w:t>
      </w:r>
      <w:r/>
    </w:p>
    <w:p>
      <w:pPr>
        <w:jc w:val="left"/>
        <w:spacing w:after="200" w:line="360" w:lineRule="auto"/>
        <w:widowControl/>
        <w:rPr>
          <w:rFonts w:ascii="宋体" w:hAnsi="宋体" w:cs="宋体"/>
          <w:sz w:val="24"/>
          <w:szCs w:val="22"/>
          <w:highlight w:val="none"/>
        </w:rPr>
      </w:pPr>
      <w:r>
        <w:rPr>
          <w:rFonts w:hint="eastAsia" w:ascii="宋体" w:hAnsi="宋体" w:eastAsia="Arial" w:cs="宋体"/>
          <w:sz w:val="24"/>
          <w:szCs w:val="22"/>
          <w:highlight w:val="none"/>
        </w:rPr>
        <w:t xml:space="preserve">项目编号： </w:t>
      </w:r>
      <w:r>
        <w:rPr>
          <w:rFonts w:hint="eastAsia" w:ascii="宋体" w:hAnsi="宋体" w:eastAsia="Arial" w:cs="宋体"/>
          <w:sz w:val="24"/>
          <w:szCs w:val="22"/>
          <w:highlight w:val="none"/>
          <w:u w:val="single"/>
        </w:rPr>
        <w:t xml:space="preserve">             </w:t>
      </w:r>
      <w:r>
        <w:rPr>
          <w:rFonts w:hint="eastAsia" w:ascii="宋体" w:hAnsi="宋体" w:eastAsia="Arial" w:cs="宋体"/>
          <w:sz w:val="24"/>
          <w:szCs w:val="22"/>
          <w:highlight w:val="none"/>
        </w:rPr>
        <w:t xml:space="preserve"> </w:t>
      </w:r>
      <w:r/>
    </w:p>
    <w:p>
      <w:pPr>
        <w:ind w:firstLine="480"/>
        <w:jc w:val="left"/>
        <w:spacing w:after="200" w:line="276" w:lineRule="auto"/>
        <w:widowControl/>
        <w:rPr>
          <w:rFonts w:ascii="仿宋" w:hAnsi="仿宋" w:eastAsia="仿宋" w:cs="宋体"/>
          <w:sz w:val="24"/>
          <w:szCs w:val="22"/>
          <w:highlight w:val="none"/>
        </w:rPr>
      </w:pPr>
      <w:r>
        <w:rPr>
          <w:rFonts w:ascii="仿宋" w:hAnsi="仿宋" w:eastAsia="仿宋" w:cs="宋体"/>
          <w:sz w:val="24"/>
          <w:szCs w:val="22"/>
          <w:highlight w:val="none"/>
        </w:rPr>
      </w:r>
      <w:r/>
    </w:p>
    <w:p>
      <w:pPr>
        <w:ind w:firstLine="504"/>
        <w:jc w:val="left"/>
        <w:spacing w:after="200" w:line="588" w:lineRule="exact"/>
        <w:widowControl/>
        <w:rPr>
          <w:rFonts w:ascii="宋体" w:hAnsi="宋体" w:eastAsia="Arial" w:cs="宋体"/>
          <w:spacing w:val="6"/>
          <w:sz w:val="24"/>
          <w:szCs w:val="22"/>
          <w:highlight w:val="none"/>
        </w:rPr>
      </w:pPr>
      <w:r>
        <w:rPr>
          <w:rFonts w:hint="eastAsia" w:ascii="宋体" w:hAnsi="宋体" w:eastAsia="Arial" w:cs="宋体"/>
          <w:spacing w:val="6"/>
          <w:sz w:val="24"/>
          <w:szCs w:val="22"/>
          <w:highlight w:val="none"/>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highlight w:val="none"/>
        </w:rPr>
      </w:pPr>
      <w:r>
        <w:rPr>
          <w:rFonts w:hint="eastAsia" w:ascii="宋体" w:hAnsi="宋体" w:eastAsia="Arial" w:cs="宋体"/>
          <w:spacing w:val="6"/>
          <w:sz w:val="24"/>
          <w:szCs w:val="22"/>
          <w:highlight w:val="none"/>
        </w:rPr>
        <w:t xml:space="preserve">特此声明。</w:t>
      </w:r>
      <w:r/>
    </w:p>
    <w:p>
      <w:pPr>
        <w:ind w:firstLine="504"/>
        <w:jc w:val="left"/>
        <w:spacing w:after="200" w:line="588" w:lineRule="exact"/>
        <w:widowControl/>
        <w:rPr>
          <w:rFonts w:ascii="宋体" w:hAnsi="宋体" w:eastAsia="Arial" w:cs="宋体"/>
          <w:spacing w:val="6"/>
          <w:sz w:val="24"/>
          <w:szCs w:val="22"/>
          <w:highlight w:val="none"/>
        </w:rPr>
      </w:pPr>
      <w:r>
        <w:rPr>
          <w:rFonts w:hint="eastAsia" w:ascii="宋体" w:hAnsi="宋体" w:eastAsia="Arial" w:cs="宋体"/>
          <w:spacing w:val="6"/>
          <w:sz w:val="24"/>
          <w:szCs w:val="22"/>
          <w:highlight w:val="none"/>
        </w:rPr>
        <w:t xml:space="preserve">我单位对上述声明的真实性负责。如有虚假，将依法承担相应责任。</w:t>
      </w:r>
      <w:r/>
    </w:p>
    <w:p>
      <w:pPr>
        <w:jc w:val="center"/>
        <w:spacing w:before="156" w:after="156" w:line="440" w:lineRule="exact"/>
        <w:rPr>
          <w:rFonts w:ascii="仿宋" w:hAnsi="仿宋" w:eastAsia="仿宋" w:cs="仿宋"/>
          <w:b/>
          <w:color w:val="000000"/>
          <w:sz w:val="30"/>
          <w:szCs w:val="30"/>
          <w:highlight w:val="none"/>
        </w:rPr>
      </w:pPr>
      <w:r>
        <w:rPr>
          <w:rFonts w:ascii="仿宋" w:hAnsi="仿宋" w:eastAsia="仿宋" w:cs="仿宋"/>
          <w:b/>
          <w:color w:val="000000"/>
          <w:sz w:val="30"/>
          <w:szCs w:val="30"/>
          <w:highlight w:val="none"/>
        </w:rPr>
      </w:r>
      <w:r/>
    </w:p>
    <w:p>
      <w:pPr>
        <w:keepLines/>
        <w:keepNext/>
        <w:spacing w:before="480" w:after="200"/>
        <w:rPr>
          <w:rFonts w:ascii="Arial" w:hAnsi="Arial" w:eastAsia="Arial"/>
          <w:sz w:val="40"/>
          <w:szCs w:val="40"/>
          <w:highlight w:val="none"/>
        </w:rPr>
        <w:outlineLvl w:val="0"/>
      </w:pPr>
      <w:r>
        <w:rPr>
          <w:rFonts w:ascii="Arial" w:hAnsi="Arial" w:eastAsia="Arial"/>
          <w:sz w:val="40"/>
          <w:szCs w:val="40"/>
          <w:highlight w:val="none"/>
        </w:rPr>
      </w:r>
      <w:r/>
    </w:p>
    <w:p>
      <w:pPr>
        <w:jc w:val="center"/>
        <w:spacing w:line="360" w:lineRule="auto"/>
        <w:rPr>
          <w:rFonts w:ascii="仿宋" w:hAnsi="仿宋" w:eastAsia="仿宋" w:cs="仿宋"/>
          <w:b/>
          <w:color w:val="000000"/>
          <w:sz w:val="30"/>
          <w:szCs w:val="30"/>
          <w:highlight w:val="none"/>
        </w:rPr>
      </w:pPr>
      <w:r>
        <w:rPr>
          <w:rFonts w:ascii="仿宋" w:hAnsi="仿宋" w:eastAsia="仿宋" w:cs="仿宋"/>
          <w:b/>
          <w:color w:val="000000"/>
          <w:sz w:val="30"/>
          <w:szCs w:val="30"/>
          <w:highlight w:val="none"/>
        </w:rPr>
      </w:r>
      <w:r/>
    </w:p>
    <w:p>
      <w:pPr>
        <w:jc w:val="center"/>
        <w:spacing w:line="360" w:lineRule="auto"/>
        <w:rPr>
          <w:rFonts w:ascii="仿宋" w:hAnsi="仿宋" w:eastAsia="仿宋" w:cs="仿宋"/>
          <w:b/>
          <w:color w:val="000000"/>
          <w:sz w:val="30"/>
          <w:szCs w:val="30"/>
          <w:highlight w:val="none"/>
        </w:rPr>
      </w:pPr>
      <w:r>
        <w:rPr>
          <w:rFonts w:ascii="仿宋" w:hAnsi="仿宋" w:eastAsia="仿宋" w:cs="仿宋"/>
          <w:b/>
          <w:color w:val="000000"/>
          <w:sz w:val="30"/>
          <w:szCs w:val="30"/>
          <w:highlight w:val="none"/>
        </w:rPr>
      </w:r>
      <w:r/>
    </w:p>
    <w:p>
      <w:pPr>
        <w:jc w:val="center"/>
        <w:spacing w:line="360" w:lineRule="auto"/>
        <w:rPr>
          <w:rFonts w:ascii="仿宋" w:hAnsi="仿宋" w:eastAsia="仿宋" w:cs="仿宋"/>
          <w:b/>
          <w:color w:val="000000"/>
          <w:sz w:val="30"/>
          <w:szCs w:val="30"/>
          <w:highlight w:val="none"/>
        </w:rPr>
      </w:pPr>
      <w:r>
        <w:rPr>
          <w:rFonts w:ascii="仿宋" w:hAnsi="仿宋" w:eastAsia="仿宋" w:cs="仿宋"/>
          <w:b/>
          <w:color w:val="000000"/>
          <w:sz w:val="30"/>
          <w:szCs w:val="30"/>
          <w:highlight w:val="none"/>
        </w:rPr>
      </w:r>
      <w:r/>
    </w:p>
    <w:p>
      <w:pPr>
        <w:jc w:val="center"/>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ind w:firstLine="3120"/>
        <w:jc w:val="left"/>
        <w:spacing w:after="200" w:line="300" w:lineRule="auto"/>
        <w:widowControl/>
        <w:rPr>
          <w:rFonts w:ascii="宋体" w:hAnsi="宋体" w:cs="宋体"/>
          <w:sz w:val="24"/>
          <w:szCs w:val="22"/>
          <w:highlight w:val="none"/>
        </w:rPr>
      </w:pPr>
      <w:r>
        <w:rPr>
          <w:rFonts w:hint="eastAsia" w:ascii="宋体" w:hAnsi="宋体" w:cs="宋体"/>
          <w:sz w:val="24"/>
          <w:szCs w:val="22"/>
          <w:highlight w:val="none"/>
        </w:rPr>
        <w:t xml:space="preserve">供应商：（电子签章） </w:t>
      </w:r>
      <w:r/>
    </w:p>
    <w:p>
      <w:pPr>
        <w:ind w:firstLine="3120"/>
        <w:jc w:val="left"/>
        <w:spacing w:after="200" w:line="360" w:lineRule="auto"/>
        <w:widowControl/>
        <w:rPr>
          <w:rFonts w:ascii="宋体" w:hAnsi="宋体" w:cs="宋体"/>
          <w:sz w:val="24"/>
          <w:szCs w:val="22"/>
          <w:highlight w:val="none"/>
        </w:rPr>
      </w:pPr>
      <w:r>
        <w:rPr>
          <w:rFonts w:hint="eastAsia" w:ascii="宋体" w:hAnsi="宋体" w:cs="宋体"/>
          <w:sz w:val="24"/>
          <w:szCs w:val="22"/>
          <w:highlight w:val="none"/>
        </w:rPr>
        <w:t xml:space="preserve">日期：    年  月 日</w:t>
      </w:r>
      <w:r/>
    </w:p>
    <w:p>
      <w:pPr>
        <w:pStyle w:val="1087"/>
        <w:rPr>
          <w:rFonts w:ascii="宋体" w:hAnsi="宋体"/>
          <w:b/>
          <w:color w:val="000000"/>
          <w:sz w:val="36"/>
          <w:szCs w:val="36"/>
          <w:highlight w:val="none"/>
        </w:rPr>
      </w:pPr>
      <w:r>
        <w:rPr>
          <w:rFonts w:ascii="宋体" w:hAnsi="宋体"/>
          <w:b/>
          <w:color w:val="000000"/>
          <w:sz w:val="36"/>
          <w:szCs w:val="36"/>
          <w:highlight w:val="none"/>
        </w:rPr>
      </w:r>
      <w:r/>
    </w:p>
    <w:p>
      <w:pPr>
        <w:pStyle w:val="1087"/>
        <w:rPr>
          <w:rFonts w:ascii="宋体" w:hAnsi="宋体"/>
          <w:b/>
          <w:color w:val="000000"/>
          <w:sz w:val="36"/>
          <w:szCs w:val="36"/>
          <w:highlight w:val="none"/>
        </w:rPr>
      </w:pPr>
      <w:r>
        <w:rPr>
          <w:rFonts w:ascii="宋体" w:hAnsi="宋体"/>
          <w:b/>
          <w:color w:val="000000"/>
          <w:sz w:val="36"/>
          <w:szCs w:val="36"/>
          <w:highlight w:val="none"/>
        </w:rPr>
      </w:r>
      <w:r/>
    </w:p>
    <w:p>
      <w:pPr>
        <w:pStyle w:val="1087"/>
        <w:rPr>
          <w:rFonts w:ascii="宋体" w:hAnsi="宋体"/>
          <w:b/>
          <w:color w:val="000000"/>
          <w:sz w:val="36"/>
          <w:szCs w:val="36"/>
          <w:highlight w:val="none"/>
        </w:rPr>
      </w:pPr>
      <w:r>
        <w:rPr>
          <w:rFonts w:ascii="宋体" w:hAnsi="宋体"/>
          <w:b/>
          <w:color w:val="000000"/>
          <w:sz w:val="36"/>
          <w:szCs w:val="36"/>
          <w:highlight w:val="none"/>
        </w:rPr>
      </w:r>
      <w:r/>
    </w:p>
    <w:p>
      <w:pPr>
        <w:pStyle w:val="1087"/>
        <w:rPr>
          <w:rFonts w:ascii="宋体" w:hAnsi="宋体"/>
          <w:b/>
          <w:color w:val="000000"/>
          <w:sz w:val="36"/>
          <w:szCs w:val="36"/>
          <w:highlight w:val="none"/>
        </w:rPr>
      </w:pPr>
      <w:r>
        <w:rPr>
          <w:rFonts w:ascii="宋体" w:hAnsi="宋体"/>
          <w:b/>
          <w:color w:val="000000"/>
          <w:sz w:val="36"/>
          <w:szCs w:val="36"/>
          <w:highlight w:val="none"/>
        </w:rPr>
      </w:r>
      <w:r/>
    </w:p>
    <w:p>
      <w:pPr>
        <w:pStyle w:val="1087"/>
        <w:ind w:left="0"/>
        <w:rPr>
          <w:rFonts w:ascii="宋体" w:hAnsi="宋体"/>
          <w:b/>
          <w:color w:val="000000"/>
          <w:sz w:val="36"/>
          <w:szCs w:val="36"/>
          <w:highlight w:val="none"/>
        </w:rPr>
      </w:pPr>
      <w:r>
        <w:rPr>
          <w:rFonts w:ascii="宋体" w:hAnsi="宋体"/>
          <w:b/>
          <w:color w:val="000000"/>
          <w:sz w:val="36"/>
          <w:szCs w:val="36"/>
          <w:highlight w:val="none"/>
        </w:rPr>
      </w:r>
      <w:r/>
    </w:p>
    <w:p>
      <w:pPr>
        <w:ind w:firstLine="1446"/>
        <w:spacing w:line="360" w:lineRule="auto"/>
        <w:widowControl/>
        <w:rPr>
          <w:rFonts w:hint="eastAsia" w:ascii="宋体" w:hAnsi="宋体"/>
          <w:b/>
          <w:color w:val="000000"/>
          <w:sz w:val="36"/>
          <w:szCs w:val="36"/>
          <w:highlight w:val="none"/>
        </w:rPr>
      </w:pPr>
      <w:r>
        <w:rPr>
          <w:rFonts w:hint="eastAsia" w:ascii="宋体" w:hAnsi="宋体"/>
          <w:b/>
          <w:color w:val="000000"/>
          <w:sz w:val="36"/>
          <w:szCs w:val="36"/>
          <w:highlight w:val="none"/>
          <w:lang w:val="en-US" w:eastAsia="zh-CN"/>
        </w:rPr>
        <w:t xml:space="preserve">14、</w:t>
      </w:r>
      <w:r>
        <w:rPr>
          <w:rFonts w:hint="eastAsia" w:ascii="宋体" w:hAnsi="宋体"/>
          <w:b/>
          <w:color w:val="000000"/>
          <w:sz w:val="36"/>
          <w:szCs w:val="36"/>
          <w:highlight w:val="none"/>
        </w:rPr>
        <w:t xml:space="preserve">完成项目所必须的设备证明资料</w:t>
      </w:r>
      <w:r/>
    </w:p>
    <w:p>
      <w:pPr>
        <w:ind w:firstLine="42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75"/>
        <w:ind w:left="0" w:firstLine="0"/>
        <w:rPr>
          <w:rFonts w:hint="default" w:eastAsia="宋体"/>
          <w:highlight w:val="none"/>
          <w:lang w:val="en-US" w:eastAsia="zh-CN"/>
        </w:rPr>
      </w:pPr>
      <w:r>
        <w:rPr>
          <w:rFonts w:hint="eastAsia" w:ascii="宋体" w:hAnsi="宋体" w:eastAsia="宋体" w:cs="宋体"/>
          <w:color w:val="000000"/>
          <w:sz w:val="24"/>
          <w:highlight w:val="none"/>
          <w:lang w:val="en-US" w:eastAsia="zh-CN"/>
        </w:rPr>
        <w:t xml:space="preserve">项目名称：</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（如为</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所有，提供发票（或权属证明）</w:t>
      </w:r>
      <w:r>
        <w:rPr>
          <w:rFonts w:hint="eastAsia" w:ascii="宋体" w:hAnsi="宋体" w:eastAsia="宋体" w:cs="宋体"/>
          <w:color w:val="000000"/>
          <w:sz w:val="24"/>
          <w:highlight w:val="none"/>
          <w:lang w:eastAsia="zh-CN"/>
        </w:rPr>
        <w:t xml:space="preserve">原件的扫描件</w:t>
      </w:r>
      <w:r>
        <w:rPr>
          <w:rFonts w:hint="eastAsia" w:ascii="宋体" w:hAnsi="宋体" w:eastAsia="宋体" w:cs="宋体"/>
          <w:color w:val="000000"/>
          <w:sz w:val="24"/>
          <w:highlight w:val="none"/>
        </w:rPr>
        <w:t xml:space="preserve">；如为租赁，提供租赁协议书</w:t>
      </w:r>
      <w:r>
        <w:rPr>
          <w:rFonts w:hint="eastAsia" w:ascii="宋体" w:hAnsi="宋体" w:eastAsia="宋体" w:cs="宋体"/>
          <w:color w:val="000000"/>
          <w:sz w:val="24"/>
          <w:highlight w:val="none"/>
          <w:lang w:eastAsia="zh-CN"/>
        </w:rPr>
        <w:t xml:space="preserve">原件的扫描件</w:t>
      </w:r>
      <w:r>
        <w:rPr>
          <w:rFonts w:hint="eastAsia" w:ascii="宋体" w:hAnsi="宋体" w:eastAsia="宋体" w:cs="宋体"/>
          <w:bCs/>
          <w:color w:val="000000"/>
          <w:sz w:val="24"/>
          <w:highlight w:val="none"/>
        </w:rPr>
        <w:t xml:space="preserve">（包含</w:t>
      </w:r>
      <w:r>
        <w:rPr>
          <w:rFonts w:hint="eastAsia" w:ascii="宋体" w:hAnsi="宋体" w:eastAsia="宋体" w:cs="宋体"/>
          <w:bCs/>
          <w:color w:val="000000"/>
          <w:sz w:val="24"/>
          <w:highlight w:val="none"/>
          <w:lang w:val="en-US" w:eastAsia="zh-CN"/>
        </w:rPr>
        <w:t xml:space="preserve">本项目</w:t>
      </w:r>
      <w:r>
        <w:rPr>
          <w:rFonts w:hint="eastAsia" w:ascii="宋体" w:hAnsi="宋体" w:eastAsia="宋体" w:cs="宋体"/>
          <w:bCs/>
          <w:color w:val="000000"/>
          <w:sz w:val="24"/>
          <w:highlight w:val="none"/>
        </w:rPr>
        <w:t xml:space="preserve">服务期）</w:t>
      </w:r>
      <w:r>
        <w:rPr>
          <w:rFonts w:hint="eastAsia" w:ascii="宋体" w:hAnsi="宋体" w:eastAsia="宋体" w:cs="宋体"/>
          <w:color w:val="000000"/>
          <w:sz w:val="24"/>
          <w:highlight w:val="none"/>
        </w:rPr>
        <w:t xml:space="preserve">和出租方的发票（或权属证明）</w:t>
      </w:r>
      <w:r>
        <w:rPr>
          <w:rFonts w:hint="eastAsia" w:ascii="宋体" w:hAnsi="宋体" w:eastAsia="宋体" w:cs="宋体"/>
          <w:color w:val="000000"/>
          <w:sz w:val="24"/>
          <w:highlight w:val="none"/>
          <w:lang w:eastAsia="zh-CN"/>
        </w:rPr>
        <w:t xml:space="preserve">原件的扫描件；</w:t>
      </w:r>
      <w:r>
        <w:rPr>
          <w:rFonts w:hint="eastAsia" w:ascii="宋体" w:hAnsi="宋体" w:eastAsia="宋体" w:cs="宋体"/>
          <w:color w:val="000000"/>
          <w:sz w:val="24"/>
          <w:highlight w:val="none"/>
        </w:rPr>
        <w:t xml:space="preserve">如没有完成项目所必须的设备，按以下格式提供承诺书。）</w:t>
      </w:r>
      <w:r/>
    </w:p>
    <w:p>
      <w:pPr>
        <w:ind w:firstLine="560"/>
        <w:jc w:val="center"/>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560"/>
        <w:jc w:val="center"/>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《完成项目所必须设备的承诺书》</w:t>
      </w:r>
      <w:r/>
    </w:p>
    <w:p>
      <w:pPr>
        <w:jc w:val="left"/>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color w:val="000000"/>
          <w:sz w:val="24"/>
          <w:highlight w:val="none"/>
          <w:lang w:eastAsia="zh-CN"/>
        </w:rPr>
        <w:t xml:space="preserve">徐州市</w:t>
      </w:r>
      <w:r>
        <w:rPr>
          <w:rFonts w:hint="eastAsia" w:ascii="宋体" w:hAnsi="宋体" w:eastAsia="宋体" w:cs="宋体"/>
          <w:color w:val="000000"/>
          <w:sz w:val="24"/>
          <w:highlight w:val="none"/>
          <w:lang w:val="en-US" w:eastAsia="zh-CN"/>
        </w:rPr>
        <w:t xml:space="preserve">泉山</w:t>
      </w:r>
      <w:r>
        <w:rPr>
          <w:rFonts w:hint="eastAsia" w:ascii="宋体" w:hAnsi="宋体" w:eastAsia="宋体" w:cs="宋体"/>
          <w:color w:val="000000"/>
          <w:sz w:val="24"/>
          <w:highlight w:val="none"/>
          <w:lang w:eastAsia="zh-CN"/>
        </w:rPr>
        <w:t xml:space="preserve">区城市管理局</w:t>
      </w:r>
      <w:r>
        <w:rPr>
          <w:rFonts w:hint="eastAsia" w:ascii="宋体" w:hAnsi="宋体" w:eastAsia="宋体" w:cs="宋体"/>
          <w:color w:val="000000"/>
          <w:sz w:val="24"/>
          <w:highlight w:val="none"/>
        </w:rPr>
        <w:t xml:space="preserve">：</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我单位承诺：如我单位被</w:t>
      </w:r>
      <w:r>
        <w:rPr>
          <w:rFonts w:hint="eastAsia" w:ascii="宋体" w:hAnsi="宋体" w:eastAsia="宋体" w:cs="宋体"/>
          <w:color w:val="000000"/>
          <w:sz w:val="24"/>
          <w:highlight w:val="none"/>
          <w:lang w:val="en-US" w:eastAsia="zh-CN"/>
        </w:rPr>
        <w:t xml:space="preserve">评</w:t>
      </w:r>
      <w:r>
        <w:rPr>
          <w:rFonts w:hint="eastAsia" w:ascii="宋体" w:hAnsi="宋体" w:eastAsia="宋体" w:cs="宋体"/>
          <w:color w:val="000000"/>
          <w:sz w:val="24"/>
          <w:highlight w:val="none"/>
        </w:rPr>
        <w:t xml:space="preserve">定为</w:t>
      </w:r>
      <w:r>
        <w:rPr>
          <w:rFonts w:hint="eastAsia" w:ascii="宋体" w:hAnsi="宋体" w:eastAsia="宋体" w:cs="宋体"/>
          <w:color w:val="000000"/>
          <w:sz w:val="24"/>
          <w:highlight w:val="none"/>
          <w:lang w:val="en-US" w:eastAsia="zh-CN"/>
        </w:rPr>
        <w:t xml:space="preserve">该项目</w:t>
      </w:r>
      <w:r>
        <w:rPr>
          <w:rFonts w:hint="eastAsia" w:ascii="宋体" w:hAnsi="宋体" w:cs="宋体"/>
          <w:color w:val="000000"/>
          <w:sz w:val="24"/>
          <w:highlight w:val="none"/>
          <w:lang w:val="en-US" w:eastAsia="zh-CN"/>
        </w:rPr>
        <w:t xml:space="preserve">成交供应商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我单位承诺</w:t>
      </w:r>
      <w:r>
        <w:rPr>
          <w:rFonts w:hint="eastAsia" w:ascii="宋体" w:hAnsi="宋体" w:eastAsia="宋体" w:cs="宋体"/>
          <w:color w:val="000000"/>
          <w:sz w:val="24"/>
          <w:highlight w:val="none"/>
        </w:rPr>
        <w:t xml:space="preserve">将在合同签订前向采购人提供完成项目所必须的设备清单和相关</w:t>
      </w:r>
      <w:r>
        <w:rPr>
          <w:rFonts w:hint="eastAsia" w:ascii="宋体" w:hAnsi="宋体" w:eastAsia="宋体" w:cs="宋体"/>
          <w:color w:val="000000"/>
          <w:sz w:val="24"/>
          <w:highlight w:val="none"/>
          <w:lang w:val="en-US" w:eastAsia="zh-CN"/>
        </w:rPr>
        <w:t xml:space="preserve">证明</w:t>
      </w:r>
      <w:r>
        <w:rPr>
          <w:rFonts w:hint="eastAsia" w:ascii="宋体" w:hAnsi="宋体" w:eastAsia="宋体" w:cs="宋体"/>
          <w:color w:val="000000"/>
          <w:sz w:val="24"/>
          <w:highlight w:val="none"/>
        </w:rPr>
        <w:t xml:space="preserve">材料的</w:t>
      </w:r>
      <w:r>
        <w:rPr>
          <w:rFonts w:hint="eastAsia" w:ascii="宋体" w:hAnsi="宋体" w:eastAsia="宋体" w:cs="宋体"/>
          <w:color w:val="000000"/>
          <w:sz w:val="24"/>
          <w:highlight w:val="none"/>
          <w:lang w:eastAsia="zh-CN"/>
        </w:rPr>
        <w:t xml:space="preserve">原件</w:t>
      </w:r>
      <w:r>
        <w:rPr>
          <w:rFonts w:hint="eastAsia" w:ascii="宋体" w:hAnsi="宋体" w:eastAsia="宋体" w:cs="宋体"/>
          <w:color w:val="000000"/>
          <w:sz w:val="24"/>
          <w:highlight w:val="none"/>
          <w:lang w:val="en-US" w:eastAsia="zh-CN"/>
        </w:rPr>
        <w:t xml:space="preserve">及复印件</w:t>
      </w:r>
      <w:r>
        <w:rPr>
          <w:rFonts w:hint="eastAsia" w:ascii="宋体" w:hAnsi="宋体" w:eastAsia="宋体" w:cs="宋体"/>
          <w:color w:val="000000"/>
          <w:sz w:val="24"/>
          <w:highlight w:val="none"/>
        </w:rPr>
        <w:t xml:space="preserve">，否则采购人有权拒签合同并取消我单位中标资格，由此造成的损失由我单位承担。</w:t>
      </w:r>
      <w:r/>
    </w:p>
    <w:p>
      <w:pPr>
        <w:ind w:firstLine="480"/>
        <w:jc w:val="left"/>
        <w:spacing w:line="360" w:lineRule="auto"/>
        <w:widowControl/>
        <w:rPr>
          <w:rFonts w:hint="default" w:eastAsia="宋体"/>
          <w:highlight w:val="none"/>
          <w:lang w:val="en-US" w:eastAsia="zh-CN"/>
        </w:rPr>
      </w:pPr>
      <w:r>
        <w:rPr>
          <w:rFonts w:hint="eastAsia" w:ascii="宋体" w:hAnsi="宋体" w:eastAsia="宋体" w:cs="宋体"/>
          <w:color w:val="000000"/>
          <w:sz w:val="24"/>
          <w:highlight w:val="none"/>
          <w:lang w:val="en-US" w:eastAsia="zh-CN"/>
        </w:rPr>
        <w:t xml:space="preserve">特此承诺！</w:t>
      </w:r>
      <w:r/>
    </w:p>
    <w:p>
      <w:pPr>
        <w:pStyle w:val="875"/>
        <w:rPr>
          <w:rFonts w:hint="eastAsia" w:ascii="宋体" w:hAnsi="宋体" w:eastAsia="宋体" w:cs="宋体"/>
          <w:highlight w:val="none"/>
        </w:rPr>
      </w:pPr>
      <w:r>
        <w:rPr>
          <w:rFonts w:hint="eastAsia" w:ascii="宋体" w:hAnsi="宋体" w:eastAsia="宋体" w:cs="宋体"/>
          <w:highlight w:val="none"/>
        </w:rPr>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ind w:firstLine="1446"/>
        <w:spacing w:line="360" w:lineRule="auto"/>
        <w:widowControl/>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ind w:left="0" w:firstLine="0"/>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numPr>
          <w:ilvl w:val="0"/>
          <w:numId w:val="0"/>
        </w:numPr>
        <w:ind w:left="1440" w:right="1440"/>
        <w:rPr>
          <w:rFonts w:hint="eastAsia" w:ascii="宋体" w:hAnsi="宋体"/>
          <w:b/>
          <w:color w:val="000000"/>
          <w:sz w:val="36"/>
          <w:szCs w:val="36"/>
          <w:highlight w:val="none"/>
        </w:rPr>
      </w:pPr>
      <w:r>
        <w:rPr>
          <w:rFonts w:hint="eastAsia" w:ascii="宋体" w:hAnsi="宋体"/>
          <w:b/>
          <w:color w:val="000000"/>
          <w:sz w:val="36"/>
          <w:szCs w:val="36"/>
          <w:highlight w:val="none"/>
          <w:lang w:val="en-US" w:eastAsia="zh-CN"/>
        </w:rPr>
        <w:t xml:space="preserve">15、</w:t>
      </w:r>
      <w:r>
        <w:rPr>
          <w:rFonts w:hint="eastAsia" w:ascii="宋体" w:hAnsi="宋体"/>
          <w:b/>
          <w:color w:val="000000"/>
          <w:sz w:val="36"/>
          <w:szCs w:val="36"/>
          <w:highlight w:val="none"/>
        </w:rPr>
        <w:t xml:space="preserve">供应商</w:t>
      </w:r>
      <w:r>
        <w:rPr>
          <w:rFonts w:hint="eastAsia" w:ascii="宋体" w:hAnsi="宋体"/>
          <w:b/>
          <w:color w:val="000000"/>
          <w:sz w:val="36"/>
          <w:szCs w:val="36"/>
          <w:highlight w:val="none"/>
          <w:lang w:val="en-US" w:eastAsia="zh-CN"/>
        </w:rPr>
        <w:t xml:space="preserve">按时进场</w:t>
      </w:r>
      <w:r>
        <w:rPr>
          <w:rFonts w:hint="eastAsia" w:ascii="宋体" w:hAnsi="宋体"/>
          <w:b/>
          <w:color w:val="000000"/>
          <w:sz w:val="36"/>
          <w:szCs w:val="36"/>
          <w:highlight w:val="none"/>
        </w:rPr>
        <w:t xml:space="preserve">书面声明</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75"/>
        <w:ind w:left="0" w:firstLine="0"/>
        <w:rPr>
          <w:rFonts w:hint="default" w:eastAsia="宋体"/>
          <w:highlight w:val="none"/>
          <w:lang w:val="en-US" w:eastAsia="zh-CN"/>
        </w:rPr>
      </w:pPr>
      <w:r>
        <w:rPr>
          <w:rFonts w:hint="eastAsia" w:ascii="宋体" w:hAnsi="宋体" w:eastAsia="宋体" w:cs="宋体"/>
          <w:color w:val="000000"/>
          <w:sz w:val="24"/>
          <w:highlight w:val="none"/>
          <w:lang w:val="en-US" w:eastAsia="zh-CN"/>
        </w:rPr>
        <w:t xml:space="preserve">项目名称：</w:t>
      </w:r>
      <w:r/>
    </w:p>
    <w:p>
      <w:pPr>
        <w:ind w:left="0" w:right="0" w:firstLine="720"/>
        <w:jc w:val="left"/>
        <w:keepLines w:val="0"/>
        <w:keepNext w:val="0"/>
        <w:spacing w:before="0" w:beforeAutospacing="0" w:after="0" w:afterAutospacing="0" w:line="360" w:lineRule="atLeast"/>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本单位郑重承诺：若有幸被确定为</w:t>
      </w:r>
      <w:r>
        <w:rPr>
          <w:rFonts w:hint="eastAsia" w:ascii="宋体" w:hAnsi="宋体" w:eastAsia="宋体" w:cs="宋体"/>
          <w:color w:val="000000"/>
          <w:sz w:val="24"/>
          <w:szCs w:val="24"/>
          <w:highlight w:val="none"/>
          <w:lang w:val="en-US" w:eastAsia="zh-CN" w:bidi="ar"/>
        </w:rPr>
        <w:t xml:space="preserve">本项目</w:t>
      </w:r>
      <w:r>
        <w:rPr>
          <w:rFonts w:ascii="宋体" w:hAnsi="宋体" w:eastAsia="宋体" w:cs="宋体"/>
          <w:color w:val="000000"/>
          <w:sz w:val="24"/>
          <w:highlight w:val="none"/>
        </w:rPr>
        <w:t xml:space="preserve">成交供应商</w:t>
      </w:r>
      <w:r>
        <w:rPr>
          <w:rFonts w:hint="default" w:ascii="宋体" w:hAnsi="宋体" w:eastAsia="宋体" w:cs="宋体"/>
          <w:color w:val="000000"/>
          <w:sz w:val="24"/>
          <w:szCs w:val="24"/>
          <w:highlight w:val="none"/>
          <w:lang w:val="en-US" w:eastAsia="zh-CN" w:bidi="ar"/>
        </w:rPr>
        <w:t xml:space="preserve">，我方将严格按照招标文件及合同约定时限及时组织人员、机械设备进场开工；</w:t>
      </w:r>
      <w:r>
        <w:rPr>
          <w:rStyle w:val="900"/>
          <w:rFonts w:hint="default" w:ascii="宋体" w:hAnsi="宋体" w:eastAsia="宋体" w:cs="宋体"/>
          <w:b w:val="0"/>
          <w:bCs w:val="0"/>
          <w:color w:val="000000"/>
          <w:sz w:val="24"/>
          <w:szCs w:val="24"/>
          <w:highlight w:val="none"/>
          <w:lang w:val="en-US" w:eastAsia="zh-CN" w:bidi="ar"/>
        </w:rPr>
        <w:t xml:space="preserve">不以未收到预付款、资金拨付未到位、付款滞后等任何理由拒绝进场、拖延开工或擅自停工</w:t>
      </w:r>
      <w:r>
        <w:rPr>
          <w:rFonts w:hint="default" w:ascii="宋体" w:hAnsi="宋体" w:eastAsia="宋体" w:cs="宋体"/>
          <w:b w:val="0"/>
          <w:bCs w:val="0"/>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若我方违反上述承诺，自愿视为根本性违约，承担合同约定的全部违约金及采购人一切经济损失，并自愿接受政府采购主管部门记入不良行为记录等相关惩戒处理。</w:t>
      </w:r>
      <w:r/>
    </w:p>
    <w:p>
      <w:pPr>
        <w:ind w:left="0" w:right="0" w:firstLine="720"/>
        <w:jc w:val="left"/>
        <w:keepLines w:val="0"/>
        <w:keepNext w:val="0"/>
        <w:spacing w:before="0" w:beforeAutospacing="0" w:after="0" w:afterAutospacing="0" w:line="360" w:lineRule="atLeast"/>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本承诺真实有效，具有法律约束力。</w:t>
      </w:r>
      <w:r/>
    </w:p>
    <w:p>
      <w:pPr>
        <w:ind w:firstLine="4650"/>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p>
    <w:p>
      <w:pPr>
        <w:ind w:firstLine="4650"/>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5"/>
        <w:rPr>
          <w:rFonts w:hint="eastAsia" w:ascii="宋体" w:hAnsi="宋体"/>
          <w:b/>
          <w:color w:val="000000"/>
          <w:sz w:val="36"/>
          <w:szCs w:val="36"/>
          <w:highlight w:val="none"/>
        </w:rPr>
      </w:pPr>
      <w:r>
        <w:rPr>
          <w:rFonts w:hint="eastAsia" w:ascii="宋体" w:hAnsi="宋体"/>
          <w:b/>
          <w:color w:val="000000"/>
          <w:sz w:val="36"/>
          <w:szCs w:val="36"/>
          <w:highlight w:val="none"/>
        </w:rPr>
      </w:r>
      <w:r/>
    </w:p>
    <w:p>
      <w:pPr>
        <w:ind w:firstLine="0"/>
        <w:spacing w:line="360" w:lineRule="auto"/>
        <w:widowControl/>
        <w:rPr>
          <w:rFonts w:hint="eastAsia" w:ascii="宋体" w:hAnsi="宋体"/>
          <w:b/>
          <w:bCs/>
          <w:color w:val="000000"/>
          <w:sz w:val="36"/>
          <w:szCs w:val="36"/>
          <w:highlight w:val="none"/>
        </w:rPr>
      </w:pPr>
      <w:r>
        <w:rPr>
          <w:rFonts w:hint="eastAsia" w:ascii="宋体" w:hAnsi="宋体"/>
          <w:b/>
          <w:color w:val="000000"/>
          <w:sz w:val="36"/>
          <w:szCs w:val="36"/>
          <w:highlight w:val="none"/>
        </w:rPr>
        <w:t xml:space="preserve">         1</w:t>
      </w:r>
      <w:r>
        <w:rPr>
          <w:rFonts w:hint="eastAsia" w:ascii="宋体" w:hAnsi="宋体"/>
          <w:b/>
          <w:color w:val="000000"/>
          <w:sz w:val="36"/>
          <w:szCs w:val="36"/>
          <w:highlight w:val="none"/>
          <w:lang w:val="en-US" w:eastAsia="zh-CN"/>
        </w:rPr>
        <w:t xml:space="preserve">6</w:t>
      </w:r>
      <w:r>
        <w:rPr>
          <w:rFonts w:hint="eastAsia" w:ascii="宋体" w:hAnsi="宋体"/>
          <w:b/>
          <w:color w:val="000000"/>
          <w:sz w:val="36"/>
          <w:szCs w:val="36"/>
          <w:highlight w:val="none"/>
        </w:rPr>
        <w:t xml:space="preserve">、</w:t>
      </w:r>
      <w:r>
        <w:rPr>
          <w:rFonts w:ascii="宋体" w:hAnsi="宋体"/>
          <w:b/>
          <w:color w:val="000000"/>
          <w:sz w:val="36"/>
          <w:szCs w:val="36"/>
          <w:highlight w:val="none"/>
        </w:rPr>
        <w:t xml:space="preserve">代理服</w:t>
      </w:r>
      <w:r>
        <w:rPr>
          <w:rFonts w:hint="eastAsia" w:ascii="宋体" w:hAnsi="宋体"/>
          <w:b/>
          <w:color w:val="000000"/>
          <w:sz w:val="36"/>
          <w:szCs w:val="36"/>
          <w:highlight w:val="none"/>
        </w:rPr>
        <w:t xml:space="preserve">务收费标准</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徐州市政府采购代理服务费行业指导价格</w:t>
      </w:r>
      <w:r/>
      <w:r>
        <w:rPr>
          <w:rFonts w:hint="eastAsia" w:ascii="宋体" w:hAnsi="宋体"/>
          <w:b/>
          <w:color w:val="000000"/>
          <w:sz w:val="36"/>
          <w:szCs w:val="36"/>
          <w:highlight w:val="none"/>
        </w:rPr>
      </w:r>
      <w:r>
        <w:rPr>
          <w:rFonts w:hint="eastAsia" w:ascii="宋体" w:hAnsi="宋体"/>
          <w:b/>
          <w:color w:val="000000"/>
          <w:sz w:val="36"/>
          <w:szCs w:val="36"/>
          <w:highlight w:val="none"/>
        </w:rPr>
      </w:r>
      <w:r>
        <w:rPr>
          <w:sz w:val="21"/>
        </w:rPr>
      </w:r>
    </w:p>
    <w:tbl>
      <w:tblPr>
        <w:tblStyle w:val="1108"/>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107"/>
              <w:spacing w:before="153" w:line="219" w:lineRule="auto"/>
              <w:rPr>
                <w:rFonts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中标或者成交金额</w:t>
            </w:r>
            <w:r/>
          </w:p>
        </w:tc>
        <w:tc>
          <w:tcPr>
            <w:tcW w:w="1695" w:type="dxa"/>
            <w:textDirection w:val="lrTb"/>
            <w:noWrap w:val="false"/>
          </w:tcPr>
          <w:p>
            <w:pPr>
              <w:pStyle w:val="1107"/>
              <w:spacing w:before="153" w:line="219" w:lineRule="auto"/>
              <w:rPr>
                <w:rFonts w:ascii="宋体" w:hAnsi="宋体" w:eastAsia="宋体" w:cs="宋体"/>
                <w:sz w:val="24"/>
                <w:szCs w:val="24"/>
                <w:highlight w:val="none"/>
              </w:rPr>
            </w:pPr>
            <w:r>
              <w:rPr>
                <w:rFonts w:hint="eastAsia" w:ascii="宋体" w:hAnsi="宋体" w:eastAsia="宋体" w:cs="宋体"/>
                <w:b/>
                <w:bCs/>
                <w:spacing w:val="-1"/>
                <w:sz w:val="24"/>
                <w:szCs w:val="24"/>
                <w:highlight w:val="none"/>
              </w:rPr>
              <w:t xml:space="preserve">费率</w:t>
            </w:r>
            <w:r/>
          </w:p>
        </w:tc>
      </w:tr>
      <w:tr>
        <w:trPr>
          <w:jc w:val="center"/>
          <w:trHeight w:val="342"/>
        </w:trPr>
        <w:tc>
          <w:tcPr>
            <w:tcW w:w="4818" w:type="dxa"/>
            <w:textDirection w:val="lrTb"/>
            <w:noWrap w:val="false"/>
          </w:tcPr>
          <w:p>
            <w:pPr>
              <w:pStyle w:val="1107"/>
              <w:ind w:left="114"/>
              <w:spacing w:before="153" w:line="219"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最低收费金额(每个委托项目)</w:t>
            </w:r>
            <w:r/>
          </w:p>
        </w:tc>
        <w:tc>
          <w:tcPr>
            <w:tcW w:w="1695" w:type="dxa"/>
            <w:textDirection w:val="lrTb"/>
            <w:noWrap w:val="false"/>
          </w:tcPr>
          <w:p>
            <w:pPr>
              <w:pStyle w:val="1107"/>
              <w:ind w:left="87"/>
              <w:spacing w:before="154" w:line="220"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5000元</w:t>
            </w:r>
            <w:r/>
          </w:p>
        </w:tc>
      </w:tr>
      <w:tr>
        <w:trPr>
          <w:jc w:val="center"/>
          <w:trHeight w:val="369"/>
        </w:trPr>
        <w:tc>
          <w:tcPr>
            <w:tcW w:w="4818" w:type="dxa"/>
            <w:textDirection w:val="lrTb"/>
            <w:noWrap w:val="false"/>
          </w:tcPr>
          <w:p>
            <w:pPr>
              <w:pStyle w:val="1107"/>
              <w:ind w:left="114"/>
              <w:spacing w:before="164" w:line="219" w:lineRule="auto"/>
              <w:rPr>
                <w:rFonts w:ascii="宋体" w:hAnsi="宋体" w:eastAsia="宋体" w:cs="宋体"/>
                <w:sz w:val="24"/>
                <w:szCs w:val="24"/>
                <w:highlight w:val="none"/>
              </w:rPr>
            </w:pPr>
            <w:r>
              <w:rPr>
                <w:rFonts w:hint="eastAsia" w:ascii="宋体" w:hAnsi="宋体" w:eastAsia="宋体" w:cs="宋体"/>
                <w:spacing w:val="5"/>
                <w:sz w:val="24"/>
                <w:szCs w:val="24"/>
                <w:highlight w:val="none"/>
              </w:rPr>
              <w:t xml:space="preserve">50万元以下(含50万元)</w:t>
            </w:r>
            <w:r/>
          </w:p>
        </w:tc>
        <w:tc>
          <w:tcPr>
            <w:tcW w:w="1695" w:type="dxa"/>
            <w:textDirection w:val="lrTb"/>
            <w:noWrap w:val="false"/>
          </w:tcPr>
          <w:p>
            <w:pPr>
              <w:pStyle w:val="1107"/>
              <w:ind w:left="87"/>
              <w:spacing w:before="243" w:line="184" w:lineRule="auto"/>
              <w:rPr>
                <w:rFonts w:ascii="宋体" w:hAnsi="宋体" w:eastAsia="宋体" w:cs="宋体"/>
                <w:sz w:val="24"/>
                <w:szCs w:val="24"/>
                <w:highlight w:val="none"/>
              </w:rPr>
            </w:pPr>
            <w:r>
              <w:rPr>
                <w:rFonts w:hint="eastAsia" w:ascii="宋体" w:hAnsi="宋体" w:eastAsia="宋体" w:cs="宋体"/>
                <w:spacing w:val="-7"/>
                <w:sz w:val="24"/>
                <w:szCs w:val="24"/>
                <w:highlight w:val="none"/>
              </w:rPr>
              <w:t xml:space="preserve">1.6%</w:t>
            </w:r>
            <w:r/>
          </w:p>
        </w:tc>
      </w:tr>
      <w:tr>
        <w:trPr>
          <w:jc w:val="center"/>
          <w:trHeight w:val="370"/>
        </w:trPr>
        <w:tc>
          <w:tcPr>
            <w:tcW w:w="4818" w:type="dxa"/>
            <w:textDirection w:val="lrTb"/>
            <w:noWrap w:val="false"/>
          </w:tcPr>
          <w:p>
            <w:pPr>
              <w:pStyle w:val="1107"/>
              <w:ind w:left="114"/>
              <w:spacing w:before="165" w:line="219"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50-400万元(含400万元)</w:t>
            </w:r>
            <w:r/>
          </w:p>
        </w:tc>
        <w:tc>
          <w:tcPr>
            <w:tcW w:w="1695" w:type="dxa"/>
            <w:textDirection w:val="lrTb"/>
            <w:noWrap w:val="false"/>
          </w:tcPr>
          <w:p>
            <w:pPr>
              <w:pStyle w:val="1107"/>
              <w:ind w:left="87"/>
              <w:spacing w:before="244" w:line="184" w:lineRule="auto"/>
              <w:rPr>
                <w:rFonts w:ascii="宋体" w:hAnsi="宋体" w:eastAsia="宋体" w:cs="宋体"/>
                <w:sz w:val="24"/>
                <w:szCs w:val="24"/>
                <w:highlight w:val="none"/>
              </w:rPr>
            </w:pPr>
            <w:r>
              <w:rPr>
                <w:rFonts w:hint="eastAsia" w:ascii="宋体" w:hAnsi="宋体" w:eastAsia="宋体" w:cs="宋体"/>
                <w:spacing w:val="-7"/>
                <w:sz w:val="24"/>
                <w:szCs w:val="24"/>
                <w:highlight w:val="none"/>
              </w:rPr>
              <w:t xml:space="preserve">1.5%</w:t>
            </w:r>
            <w:r/>
          </w:p>
        </w:tc>
      </w:tr>
      <w:tr>
        <w:trPr>
          <w:jc w:val="center"/>
          <w:trHeight w:val="370"/>
        </w:trPr>
        <w:tc>
          <w:tcPr>
            <w:tcW w:w="4818" w:type="dxa"/>
            <w:textDirection w:val="lrTb"/>
            <w:noWrap w:val="false"/>
          </w:tcPr>
          <w:p>
            <w:pPr>
              <w:pStyle w:val="1107"/>
              <w:ind w:left="114"/>
              <w:spacing w:before="166" w:line="219"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400-1000万元(含1000万元)</w:t>
            </w:r>
            <w:r/>
          </w:p>
        </w:tc>
        <w:tc>
          <w:tcPr>
            <w:tcW w:w="1695" w:type="dxa"/>
            <w:textDirection w:val="lrTb"/>
            <w:noWrap w:val="false"/>
          </w:tcPr>
          <w:p>
            <w:pPr>
              <w:pStyle w:val="1107"/>
              <w:ind w:left="87"/>
              <w:spacing w:before="245" w:line="184" w:lineRule="auto"/>
              <w:rPr>
                <w:rFonts w:ascii="宋体" w:hAnsi="宋体" w:eastAsia="宋体" w:cs="宋体"/>
                <w:sz w:val="24"/>
                <w:szCs w:val="24"/>
                <w:highlight w:val="none"/>
              </w:rPr>
            </w:pPr>
            <w:r>
              <w:rPr>
                <w:rFonts w:hint="eastAsia" w:ascii="宋体" w:hAnsi="宋体" w:eastAsia="宋体" w:cs="宋体"/>
                <w:spacing w:val="-5"/>
                <w:sz w:val="24"/>
                <w:szCs w:val="24"/>
                <w:highlight w:val="none"/>
              </w:rPr>
              <w:t xml:space="preserve">1.1%</w:t>
            </w:r>
            <w:r/>
          </w:p>
        </w:tc>
      </w:tr>
      <w:tr>
        <w:trPr>
          <w:jc w:val="center"/>
          <w:trHeight w:val="527"/>
        </w:trPr>
        <w:tc>
          <w:tcPr>
            <w:tcW w:w="4818" w:type="dxa"/>
            <w:textDirection w:val="lrTb"/>
            <w:noWrap w:val="false"/>
          </w:tcPr>
          <w:p>
            <w:pPr>
              <w:pStyle w:val="1107"/>
              <w:ind w:left="114"/>
              <w:spacing w:before="157" w:line="219"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1000-5000万元(含5000万元)</w:t>
            </w:r>
            <w:r/>
          </w:p>
        </w:tc>
        <w:tc>
          <w:tcPr>
            <w:tcW w:w="1695" w:type="dxa"/>
            <w:textDirection w:val="lrTb"/>
            <w:noWrap w:val="false"/>
          </w:tcPr>
          <w:p>
            <w:pPr>
              <w:pStyle w:val="1107"/>
              <w:ind w:left="87"/>
              <w:spacing w:before="237" w:line="183"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0.8%</w:t>
            </w:r>
            <w:r/>
          </w:p>
        </w:tc>
      </w:tr>
      <w:tr>
        <w:trPr>
          <w:jc w:val="center"/>
          <w:trHeight w:val="372"/>
        </w:trPr>
        <w:tc>
          <w:tcPr>
            <w:tcW w:w="4818" w:type="dxa"/>
            <w:textDirection w:val="lrTb"/>
            <w:noWrap w:val="false"/>
          </w:tcPr>
          <w:p>
            <w:pPr>
              <w:pStyle w:val="1107"/>
              <w:ind w:left="114"/>
              <w:spacing w:before="168" w:line="219"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5000-1亿元(含1亿元)</w:t>
            </w:r>
            <w:r/>
          </w:p>
        </w:tc>
        <w:tc>
          <w:tcPr>
            <w:tcW w:w="1695" w:type="dxa"/>
            <w:textDirection w:val="lrTb"/>
            <w:noWrap w:val="false"/>
          </w:tcPr>
          <w:p>
            <w:pPr>
              <w:pStyle w:val="1107"/>
              <w:ind w:left="87"/>
              <w:spacing w:before="248" w:line="183"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0.25%</w:t>
            </w:r>
            <w:r/>
          </w:p>
        </w:tc>
      </w:tr>
      <w:tr>
        <w:trPr>
          <w:jc w:val="center"/>
          <w:trHeight w:val="372"/>
        </w:trPr>
        <w:tc>
          <w:tcPr>
            <w:tcW w:w="4818" w:type="dxa"/>
            <w:textDirection w:val="lrTb"/>
            <w:noWrap w:val="false"/>
          </w:tcPr>
          <w:p>
            <w:pPr>
              <w:pStyle w:val="1107"/>
              <w:ind w:left="114"/>
              <w:spacing w:before="169" w:line="219" w:lineRule="auto"/>
              <w:rPr>
                <w:rFonts w:ascii="宋体" w:hAnsi="宋体" w:eastAsia="宋体" w:cs="宋体"/>
                <w:sz w:val="24"/>
                <w:szCs w:val="24"/>
                <w:highlight w:val="none"/>
              </w:rPr>
            </w:pPr>
            <w:r>
              <w:rPr>
                <w:rFonts w:hint="eastAsia" w:ascii="宋体" w:hAnsi="宋体" w:eastAsia="宋体" w:cs="宋体"/>
                <w:spacing w:val="5"/>
                <w:sz w:val="24"/>
                <w:szCs w:val="24"/>
                <w:highlight w:val="none"/>
              </w:rPr>
              <w:t xml:space="preserve">1-10亿元(含10亿元)</w:t>
            </w:r>
            <w:r/>
          </w:p>
        </w:tc>
        <w:tc>
          <w:tcPr>
            <w:tcW w:w="1695" w:type="dxa"/>
            <w:textDirection w:val="lrTb"/>
            <w:noWrap w:val="false"/>
          </w:tcPr>
          <w:p>
            <w:pPr>
              <w:pStyle w:val="1107"/>
              <w:ind w:left="87"/>
              <w:spacing w:before="249" w:line="183"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0.05%</w:t>
            </w:r>
            <w:r/>
          </w:p>
        </w:tc>
      </w:tr>
      <w:tr>
        <w:trPr>
          <w:jc w:val="center"/>
          <w:trHeight w:val="367"/>
        </w:trPr>
        <w:tc>
          <w:tcPr>
            <w:tcW w:w="4818" w:type="dxa"/>
            <w:textDirection w:val="lrTb"/>
            <w:noWrap w:val="false"/>
          </w:tcPr>
          <w:p>
            <w:pPr>
              <w:pStyle w:val="1107"/>
              <w:ind w:left="114"/>
              <w:spacing w:before="160" w:line="219"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10-50亿元(含50亿元)</w:t>
            </w:r>
            <w:r/>
          </w:p>
        </w:tc>
        <w:tc>
          <w:tcPr>
            <w:tcW w:w="1695" w:type="dxa"/>
            <w:textDirection w:val="lrTb"/>
            <w:noWrap w:val="false"/>
          </w:tcPr>
          <w:p>
            <w:pPr>
              <w:pStyle w:val="1107"/>
              <w:ind w:left="87"/>
              <w:spacing w:before="239" w:line="184"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0.01%</w:t>
            </w:r>
            <w:r/>
          </w:p>
        </w:tc>
      </w:tr>
      <w:tr>
        <w:trPr>
          <w:jc w:val="center"/>
          <w:trHeight w:val="380"/>
        </w:trPr>
        <w:tc>
          <w:tcPr>
            <w:tcW w:w="4818" w:type="dxa"/>
            <w:textDirection w:val="lrTb"/>
            <w:noWrap w:val="false"/>
          </w:tcPr>
          <w:p>
            <w:pPr>
              <w:pStyle w:val="1107"/>
              <w:ind w:left="114"/>
              <w:spacing w:before="172" w:line="220"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50亿元以上</w:t>
            </w:r>
            <w:r/>
          </w:p>
        </w:tc>
        <w:tc>
          <w:tcPr>
            <w:tcW w:w="1695" w:type="dxa"/>
            <w:textDirection w:val="lrTb"/>
            <w:noWrap w:val="false"/>
          </w:tcPr>
          <w:p>
            <w:pPr>
              <w:pStyle w:val="1107"/>
              <w:ind w:left="87"/>
              <w:spacing w:before="251" w:line="183"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0.005%</w:t>
            </w:r>
            <w:r/>
          </w:p>
        </w:tc>
      </w:tr>
    </w:tbl>
    <w:p>
      <w:pPr>
        <w:ind w:left="0"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说 明</w:t>
      </w:r>
      <w:r>
        <w:rPr>
          <w:rFonts w:ascii="SimSun" w:hAnsi="SimSun" w:eastAsia="SimSun" w:cs="SimSun"/>
          <w:color w:val="000000"/>
          <w:spacing w:val="-35"/>
          <w:sz w:val="24"/>
        </w:rPr>
        <w:t xml:space="preserve"> </w:t>
      </w:r>
      <w:r>
        <w:rPr>
          <w:rFonts w:ascii="SimSun" w:hAnsi="SimSun" w:eastAsia="SimSun" w:cs="SimSun"/>
          <w:color w:val="000000"/>
          <w:spacing w:val="-13"/>
          <w:sz w:val="24"/>
        </w:rPr>
        <w:t xml:space="preserve">：</w:t>
      </w:r>
      <w:r/>
    </w:p>
    <w:p>
      <w:pPr>
        <w:ind w:left="59" w:right="0" w:firstLine="750"/>
        <w:spacing w:before="149" w:after="24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1.按上表计算的收费为代理服务全过程的收费金额。各社会</w:t>
      </w:r>
      <w:r>
        <w:rPr>
          <w:rFonts w:ascii="SimSun" w:hAnsi="SimSun" w:eastAsia="SimSun" w:cs="SimSun"/>
          <w:color w:val="000000"/>
          <w:spacing w:val="-2"/>
          <w:sz w:val="24"/>
        </w:rPr>
        <w:t xml:space="preserve">代理机构不再收取采购文件制作售卖费用。</w:t>
      </w:r>
      <w:r/>
    </w:p>
    <w:p>
      <w:pPr>
        <w:ind w:left="699" w:right="0" w:firstLine="0"/>
        <w:spacing w:before="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2.代理服务费按差额定率累进法计算。</w:t>
      </w:r>
      <w:r/>
    </w:p>
    <w:p>
      <w:pPr>
        <w:ind w:left="110" w:right="27" w:firstLine="589"/>
        <w:spacing w:before="129"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3.代理服务费基准金额(按差额定率累进法计算的)=中标金</w:t>
      </w:r>
      <w:r>
        <w:rPr>
          <w:rFonts w:ascii="SimSun" w:hAnsi="SimSun" w:eastAsia="SimSun" w:cs="SimSun"/>
          <w:color w:val="000000"/>
          <w:spacing w:val="44"/>
          <w:sz w:val="24"/>
        </w:rPr>
        <w:t xml:space="preserve">额(按差额定率累进法计算的)*费率(%)。</w:t>
      </w:r>
      <w:r/>
    </w:p>
    <w:p>
      <w:pPr>
        <w:ind w:left="110" w:right="21" w:firstLine="589"/>
        <w:spacing w:before="21"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4.代理服务费应收取金额=代理服务费基准</w:t>
      </w:r>
      <w:r>
        <w:rPr>
          <w:rFonts w:ascii="SimSun" w:hAnsi="SimSun" w:eastAsia="SimSun" w:cs="SimSun"/>
          <w:color w:val="000000"/>
          <w:spacing w:val="2"/>
          <w:sz w:val="24"/>
        </w:rPr>
        <w:t xml:space="preserve">金额(按差额定率</w:t>
      </w:r>
      <w:r>
        <w:rPr>
          <w:rFonts w:ascii="SimSun" w:hAnsi="SimSun" w:eastAsia="SimSun" w:cs="SimSun"/>
          <w:color w:val="000000"/>
          <w:spacing w:val="9"/>
          <w:sz w:val="24"/>
        </w:rPr>
        <w:t xml:space="preserve">累进法计算的)的合计数。</w:t>
      </w:r>
      <w:r/>
    </w:p>
    <w:p>
      <w:pPr>
        <w:ind w:left="9" w:right="29" w:firstLine="689"/>
        <w:spacing w:before="14"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5.定点类等无金额或事先不能计算出价格总额的项目，按中</w:t>
      </w:r>
      <w:r>
        <w:rPr>
          <w:rFonts w:ascii="SimSun" w:hAnsi="SimSun" w:eastAsia="SimSun" w:cs="SimSun"/>
          <w:color w:val="000000"/>
          <w:spacing w:val="30"/>
          <w:sz w:val="24"/>
        </w:rPr>
        <w:t xml:space="preserve">标(成交)金额100万元计算。</w:t>
      </w:r>
      <w:r/>
    </w:p>
    <w:p>
      <w:pPr>
        <w:ind w:left="699" w:right="0" w:firstLine="0"/>
        <w:spacing w:before="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6.有分包(分标段)的按一个项目计算。</w:t>
      </w:r>
      <w:r/>
    </w:p>
    <w:p>
      <w:pPr>
        <w:ind w:left="976" w:right="0" w:hanging="97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7.以上价格为协会指导价，双方可根据项目难易程</w:t>
      </w:r>
      <w:r>
        <w:rPr>
          <w:rFonts w:ascii="SimSun" w:hAnsi="SimSun" w:eastAsia="SimSun" w:cs="SimSun"/>
          <w:color w:val="000000"/>
          <w:spacing w:val="1"/>
          <w:sz w:val="24"/>
        </w:rPr>
        <w:t xml:space="preserve">度和优质</w:t>
      </w:r>
      <w:r>
        <w:rPr>
          <w:rFonts w:ascii="SimSun" w:hAnsi="SimSun" w:eastAsia="SimSun" w:cs="SimSun"/>
          <w:color w:val="000000"/>
          <w:spacing w:val="-2"/>
          <w:sz w:val="24"/>
        </w:rPr>
        <w:t xml:space="preserve">优价原则协</w:t>
      </w:r>
      <w:r/>
    </w:p>
    <w:p>
      <w:pPr>
        <w:ind w:left="976" w:right="0" w:hanging="97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商确定。</w:t>
      </w:r>
      <w:r/>
    </w:p>
    <w:p>
      <w:pPr>
        <w:ind w:firstLine="1084"/>
        <w:widowControl/>
        <w:rPr>
          <w:rFonts w:ascii="宋体" w:hAnsi="宋体"/>
          <w:b/>
          <w:color w:val="000000"/>
          <w:sz w:val="36"/>
          <w:szCs w:val="36"/>
          <w:highlight w:val="none"/>
        </w:rPr>
      </w:pPr>
      <w:r>
        <w:rPr>
          <w:rFonts w:ascii="宋体" w:hAnsi="宋体"/>
          <w:b/>
          <w:color w:val="000000"/>
          <w:sz w:val="36"/>
          <w:szCs w:val="36"/>
          <w:highlight w:val="none"/>
        </w:rPr>
      </w:r>
      <w:r/>
    </w:p>
    <w:p>
      <w:pPr>
        <w:ind w:firstLine="1084"/>
        <w:widowControl/>
        <w:rPr>
          <w:rFonts w:ascii="宋体" w:hAnsi="宋体"/>
          <w:b/>
          <w:color w:val="000000"/>
          <w:sz w:val="36"/>
          <w:szCs w:val="36"/>
          <w:highlight w:val="none"/>
        </w:rPr>
      </w:pPr>
      <w:r>
        <w:rPr>
          <w:rFonts w:ascii="宋体" w:hAnsi="宋体"/>
          <w:b/>
          <w:color w:val="000000"/>
          <w:sz w:val="36"/>
          <w:szCs w:val="36"/>
          <w:highlight w:val="none"/>
        </w:rPr>
      </w:r>
      <w:r/>
    </w:p>
    <w:p>
      <w:pPr>
        <w:widowControl/>
        <w:rPr>
          <w:rFonts w:ascii="宋体" w:hAnsi="宋体"/>
          <w:b/>
          <w:color w:val="000000"/>
          <w:sz w:val="36"/>
          <w:szCs w:val="36"/>
          <w:highlight w:val="none"/>
        </w:rPr>
      </w:pPr>
      <w:r>
        <w:rPr>
          <w:rFonts w:ascii="宋体" w:hAnsi="宋体"/>
          <w:b/>
          <w:color w:val="000000"/>
          <w:sz w:val="36"/>
          <w:szCs w:val="36"/>
          <w:highlight w:val="none"/>
        </w:rPr>
      </w:r>
      <w:r/>
    </w:p>
    <w:p>
      <w:pPr>
        <w:pStyle w:val="875"/>
        <w:rPr>
          <w:rFonts w:ascii="宋体" w:hAnsi="宋体"/>
          <w:b/>
          <w:color w:val="000000"/>
          <w:sz w:val="36"/>
          <w:szCs w:val="36"/>
          <w:highlight w:val="none"/>
        </w:rPr>
      </w:pPr>
      <w:r>
        <w:rPr>
          <w:rFonts w:ascii="宋体" w:hAnsi="宋体"/>
          <w:b/>
          <w:color w:val="000000"/>
          <w:sz w:val="36"/>
          <w:szCs w:val="36"/>
          <w:highlight w:val="none"/>
        </w:rPr>
      </w:r>
      <w:r/>
    </w:p>
    <w:p>
      <w:pPr>
        <w:pStyle w:val="875"/>
        <w:rPr>
          <w:rFonts w:ascii="宋体" w:hAnsi="宋体"/>
          <w:b/>
          <w:color w:val="000000"/>
          <w:sz w:val="36"/>
          <w:szCs w:val="36"/>
          <w:highlight w:val="none"/>
        </w:rPr>
      </w:pPr>
      <w:r>
        <w:rPr>
          <w:rFonts w:ascii="宋体" w:hAnsi="宋体"/>
          <w:b/>
          <w:color w:val="000000"/>
          <w:sz w:val="36"/>
          <w:szCs w:val="36"/>
          <w:highlight w:val="none"/>
        </w:rPr>
      </w:r>
      <w:r/>
    </w:p>
    <w:p>
      <w:pPr>
        <w:ind w:firstLine="1084"/>
        <w:widowControl/>
        <w:rPr>
          <w:rFonts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lang w:val="en-US" w:eastAsia="zh-CN"/>
        </w:rPr>
        <w:t xml:space="preserve">7</w:t>
      </w:r>
      <w:r>
        <w:rPr>
          <w:rFonts w:ascii="宋体" w:hAnsi="宋体"/>
          <w:b/>
          <w:color w:val="000000"/>
          <w:sz w:val="36"/>
          <w:szCs w:val="36"/>
          <w:highlight w:val="none"/>
        </w:rPr>
        <w:t xml:space="preserve">、预付款保函支付条款模板</w:t>
      </w:r>
      <w:r/>
    </w:p>
    <w:p>
      <w:pPr>
        <w:ind w:firstLine="565"/>
        <w:jc w:val="left"/>
        <w:spacing w:line="480" w:lineRule="exact"/>
        <w:widowControl/>
        <w:rPr>
          <w:rFonts w:ascii="宋体" w:hAnsi="宋体"/>
          <w:b/>
          <w:sz w:val="28"/>
          <w:szCs w:val="28"/>
          <w:highlight w:val="none"/>
        </w:rPr>
      </w:pPr>
      <w:r>
        <w:rPr>
          <w:rFonts w:ascii="宋体" w:hAnsi="宋体"/>
          <w:b/>
          <w:sz w:val="28"/>
          <w:szCs w:val="28"/>
          <w:highlight w:val="none"/>
        </w:rPr>
      </w:r>
      <w:r/>
    </w:p>
    <w:p>
      <w:pPr>
        <w:ind w:firstLine="484"/>
        <w:jc w:val="left"/>
        <w:spacing w:line="360" w:lineRule="auto"/>
        <w:widowControl/>
        <w:rPr>
          <w:rFonts w:ascii="宋体" w:hAnsi="宋体"/>
          <w:b/>
          <w:sz w:val="24"/>
          <w:highlight w:val="none"/>
        </w:rPr>
      </w:pPr>
      <w:r>
        <w:rPr>
          <w:rFonts w:ascii="宋体" w:hAnsi="宋体"/>
          <w:b/>
          <w:sz w:val="24"/>
          <w:highlight w:val="none"/>
        </w:rPr>
        <w:t xml:space="preserve">符合条件一：提交预付款保函的</w:t>
      </w:r>
      <w:r/>
    </w:p>
    <w:p>
      <w:pPr>
        <w:ind w:firstLine="482"/>
        <w:spacing w:line="360" w:lineRule="auto"/>
        <w:widowControl/>
        <w:rPr>
          <w:rFonts w:ascii="宋体" w:hAnsi="宋体"/>
          <w:sz w:val="24"/>
          <w:highlight w:val="none"/>
          <w:u w:val="single"/>
        </w:rPr>
      </w:pPr>
      <w:r>
        <w:rPr>
          <w:rFonts w:ascii="宋体" w:hAnsi="宋体"/>
          <w:sz w:val="24"/>
          <w:highlight w:val="none"/>
        </w:rPr>
        <w:t xml:space="preserve">（1）合同签订且乙方向甲方出具预付款保函后</w:t>
      </w:r>
      <w:r>
        <w:rPr>
          <w:rFonts w:ascii="宋体" w:hAnsi="宋体"/>
          <w:sz w:val="24"/>
          <w:highlight w:val="none"/>
          <w:u w:val="single"/>
        </w:rPr>
        <w:t xml:space="preserve">    </w:t>
      </w:r>
      <w:r>
        <w:rPr>
          <w:rFonts w:ascii="宋体" w:hAnsi="宋体"/>
          <w:sz w:val="24"/>
          <w:highlight w:val="none"/>
        </w:rPr>
        <w:t xml:space="preserve">个工作日内，甲方应支付合同价款的百分之</w:t>
      </w:r>
      <w:r>
        <w:rPr>
          <w:rFonts w:ascii="宋体" w:hAnsi="宋体"/>
          <w:sz w:val="24"/>
          <w:highlight w:val="none"/>
          <w:u w:val="single"/>
        </w:rPr>
        <w:t xml:space="preserve">        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ind w:left="140" w:firstLine="482"/>
        <w:spacing w:line="360" w:lineRule="auto"/>
        <w:widowControl/>
        <w:rPr>
          <w:rFonts w:ascii="宋体" w:hAnsi="宋体"/>
          <w:sz w:val="24"/>
          <w:highlight w:val="none"/>
        </w:rPr>
      </w:pPr>
      <w:r>
        <w:rPr>
          <w:rFonts w:ascii="宋体" w:hAnsi="宋体"/>
          <w:sz w:val="24"/>
          <w:highlight w:val="none"/>
        </w:rPr>
        <w:t xml:space="preserve">乙方需提交的支付文件：乙方出具的全额正式发票。</w:t>
      </w:r>
      <w:r>
        <w:rPr>
          <w:rFonts w:ascii="宋体" w:hAnsi="宋体"/>
          <w:sz w:val="24"/>
          <w:highlight w:val="none"/>
        </w:rPr>
        <w:br w:type="textWrapping" w:clear="all"/>
      </w: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ind w:firstLine="484"/>
        <w:spacing w:line="360" w:lineRule="auto"/>
        <w:widowControl/>
        <w:rPr>
          <w:rFonts w:ascii="宋体" w:hAnsi="宋体"/>
          <w:b/>
          <w:sz w:val="24"/>
          <w:highlight w:val="none"/>
        </w:rPr>
      </w:pPr>
      <w:r>
        <w:rPr>
          <w:rFonts w:ascii="宋体" w:hAnsi="宋体"/>
          <w:b/>
          <w:sz w:val="24"/>
          <w:highlight w:val="none"/>
        </w:rPr>
        <w:t xml:space="preserve">……</w:t>
      </w:r>
      <w:r/>
    </w:p>
    <w:p>
      <w:pPr>
        <w:ind w:firstLine="484"/>
        <w:spacing w:line="360" w:lineRule="auto"/>
        <w:widowControl/>
        <w:rPr>
          <w:rFonts w:ascii="宋体" w:hAnsi="宋体"/>
          <w:b/>
          <w:sz w:val="24"/>
          <w:highlight w:val="none"/>
        </w:rPr>
      </w:pPr>
      <w:r>
        <w:rPr>
          <w:rFonts w:ascii="宋体" w:hAnsi="宋体"/>
          <w:b/>
          <w:sz w:val="24"/>
          <w:highlight w:val="none"/>
        </w:rPr>
        <w:t xml:space="preserve">符合条件二：不提交预付款保函的</w:t>
      </w:r>
      <w:r/>
    </w:p>
    <w:p>
      <w:pPr>
        <w:ind w:firstLine="482"/>
        <w:spacing w:line="360" w:lineRule="auto"/>
        <w:widowControl/>
        <w:rPr>
          <w:rFonts w:ascii="宋体" w:hAnsi="宋体"/>
          <w:sz w:val="24"/>
          <w:highlight w:val="none"/>
          <w:u w:val="single"/>
        </w:rPr>
      </w:pPr>
      <w:r>
        <w:rPr>
          <w:rFonts w:ascii="宋体" w:hAnsi="宋体"/>
          <w:sz w:val="24"/>
          <w:highlight w:val="none"/>
        </w:rPr>
        <w:t xml:space="preserve">（1）合同签订后</w:t>
      </w:r>
      <w:r>
        <w:rPr>
          <w:rFonts w:ascii="宋体" w:hAnsi="宋体"/>
          <w:sz w:val="24"/>
          <w:highlight w:val="none"/>
          <w:u w:val="single"/>
        </w:rPr>
        <w:t xml:space="preserve">   </w:t>
      </w:r>
      <w:r>
        <w:rPr>
          <w:rFonts w:ascii="宋体" w:hAnsi="宋体"/>
          <w:sz w:val="24"/>
          <w:highlight w:val="none"/>
        </w:rPr>
        <w:t xml:space="preserve">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ind w:left="140" w:firstLine="482"/>
        <w:spacing w:line="360" w:lineRule="auto"/>
        <w:widowControl/>
        <w:rPr>
          <w:rFonts w:ascii="宋体" w:hAnsi="宋体"/>
          <w:sz w:val="24"/>
          <w:highlight w:val="none"/>
        </w:rPr>
      </w:pPr>
      <w:r>
        <w:rPr>
          <w:rFonts w:ascii="宋体" w:hAnsi="宋体"/>
          <w:sz w:val="24"/>
          <w:highlight w:val="none"/>
        </w:rPr>
        <w:t xml:space="preserve">乙方需提交的支付文件：乙方出具的全额正式发票。</w:t>
      </w:r>
      <w:r/>
    </w:p>
    <w:p>
      <w:pPr>
        <w:ind w:left="140" w:firstLine="482"/>
        <w:spacing w:line="360" w:lineRule="auto"/>
        <w:widowControl/>
        <w:rPr>
          <w:rFonts w:ascii="宋体" w:hAnsi="宋体"/>
          <w:sz w:val="24"/>
          <w:highlight w:val="none"/>
        </w:rPr>
      </w:pP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ind w:firstLine="484"/>
        <w:spacing w:line="360" w:lineRule="auto"/>
        <w:widowControl/>
        <w:rPr>
          <w:rFonts w:ascii="宋体" w:hAnsi="宋体"/>
          <w:b/>
          <w:sz w:val="24"/>
          <w:highlight w:val="none"/>
        </w:rPr>
      </w:pPr>
      <w:r>
        <w:rPr>
          <w:rFonts w:ascii="宋体" w:hAnsi="宋体"/>
          <w:b/>
          <w:sz w:val="24"/>
          <w:highlight w:val="none"/>
        </w:rPr>
        <w:t xml:space="preserve">……</w:t>
      </w:r>
      <w:r/>
    </w:p>
    <w:p>
      <w:pPr>
        <w:ind w:left="140" w:firstLine="484"/>
        <w:spacing w:line="360" w:lineRule="auto"/>
        <w:widowControl/>
        <w:rPr>
          <w:rFonts w:ascii="宋体" w:hAnsi="宋体"/>
          <w:b/>
          <w:sz w:val="24"/>
          <w:highlight w:val="none"/>
        </w:rPr>
      </w:pPr>
      <w:r>
        <w:rPr>
          <w:rFonts w:ascii="宋体" w:hAnsi="宋体"/>
          <w:b/>
          <w:sz w:val="24"/>
          <w:highlight w:val="none"/>
        </w:rPr>
        <w:t xml:space="preserve">注:</w:t>
      </w:r>
      <w:r/>
    </w:p>
    <w:p>
      <w:pPr>
        <w:ind w:left="140" w:firstLine="482"/>
        <w:spacing w:line="360" w:lineRule="auto"/>
        <w:widowControl/>
        <w:rPr>
          <w:rFonts w:ascii="宋体" w:hAnsi="宋体"/>
          <w:sz w:val="24"/>
          <w:highlight w:val="none"/>
        </w:rPr>
      </w:pPr>
      <w:r>
        <w:rPr>
          <w:rFonts w:ascii="宋体" w:hAnsi="宋体"/>
          <w:sz w:val="24"/>
          <w:highlight w:val="none"/>
        </w:rPr>
        <w:t xml:space="preserve">1、付款条件一中，出具预付款保函后支付的合同款应当与保函金额一致。</w:t>
      </w:r>
      <w:r/>
    </w:p>
    <w:p>
      <w:pPr>
        <w:ind w:left="140" w:firstLine="482"/>
        <w:spacing w:line="360" w:lineRule="auto"/>
        <w:widowControl/>
        <w:rPr>
          <w:rFonts w:ascii="宋体" w:hAnsi="宋体"/>
          <w:sz w:val="24"/>
          <w:highlight w:val="none"/>
        </w:rPr>
      </w:pPr>
      <w:r>
        <w:rPr>
          <w:rFonts w:ascii="宋体" w:hAnsi="宋体"/>
          <w:sz w:val="24"/>
          <w:highlight w:val="none"/>
        </w:rPr>
        <w:t xml:space="preserve">2、付款条件二中，预付款比例设定应符合《关于做好政府采购支持企业发展有关事项的通知》(苏财购〔2020〕52号)要求。</w:t>
      </w:r>
      <w:r/>
    </w:p>
    <w:p>
      <w:pPr>
        <w:pStyle w:val="912"/>
        <w:jc w:val="both"/>
        <w:rPr>
          <w:rFonts w:ascii="宋体" w:hAnsi="宋体"/>
          <w:highlight w:val="none"/>
        </w:rPr>
      </w:pPr>
      <w:r>
        <w:rPr>
          <w:rFonts w:ascii="宋体" w:hAnsi="宋体"/>
          <w:highlight w:val="none"/>
        </w:rPr>
      </w:r>
      <w:r/>
    </w:p>
    <w:p>
      <w:pPr>
        <w:pStyle w:val="1099"/>
        <w:numPr>
          <w:ilvl w:val="0"/>
          <w:numId w:val="0"/>
        </w:numPr>
        <w:rPr>
          <w:rFonts w:ascii="宋体" w:hAnsi="宋体"/>
          <w:color w:val="000000"/>
          <w:sz w:val="24"/>
          <w:highlight w:val="none"/>
        </w:rPr>
      </w:pPr>
      <w:r>
        <w:rPr>
          <w:rFonts w:ascii="宋体" w:hAnsi="宋体"/>
          <w:color w:val="000000"/>
          <w:sz w:val="24"/>
          <w:highlight w:val="none"/>
        </w:rPr>
      </w:r>
      <w:r/>
    </w:p>
    <w:p>
      <w:pPr>
        <w:jc w:val="left"/>
        <w:widowControl/>
        <w:rPr>
          <w:rFonts w:ascii="宋体" w:hAnsi="宋体"/>
          <w:color w:val="000000"/>
          <w:sz w:val="24"/>
          <w:szCs w:val="20"/>
          <w:highlight w:val="none"/>
        </w:rPr>
      </w:pPr>
      <w:r>
        <w:rPr>
          <w:rFonts w:ascii="宋体" w:hAnsi="宋体"/>
          <w:color w:val="000000"/>
          <w:sz w:val="24"/>
          <w:szCs w:val="20"/>
          <w:highlight w:val="none"/>
        </w:rPr>
      </w:r>
      <w:r/>
    </w:p>
    <w:p>
      <w:pPr>
        <w:ind w:firstLine="482"/>
        <w:jc w:val="center"/>
        <w:spacing w:line="480" w:lineRule="exact"/>
        <w:widowControl/>
        <w:rPr>
          <w:rFonts w:ascii="宋体" w:hAnsi="宋体" w:cs="宋体"/>
          <w:b/>
          <w:bCs/>
          <w:color w:val="000000"/>
          <w:sz w:val="24"/>
          <w:szCs w:val="20"/>
          <w:highlight w:val="none"/>
        </w:rPr>
      </w:pPr>
      <w:r>
        <w:rPr>
          <w:rFonts w:ascii="宋体" w:hAnsi="宋体" w:cs="宋体"/>
          <w:b/>
          <w:bCs/>
          <w:color w:val="000000"/>
          <w:sz w:val="24"/>
          <w:szCs w:val="20"/>
          <w:highlight w:val="none"/>
        </w:rPr>
      </w:r>
      <w:r/>
    </w:p>
    <w:p>
      <w:pPr>
        <w:pStyle w:val="1092"/>
        <w:rPr>
          <w:highlight w:val="none"/>
        </w:rPr>
      </w:pPr>
      <w:r>
        <w:rPr>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mbria">
    <w:panose1 w:val="02040503050406030204"/>
  </w:font>
  <w:font w:name="Calibri Light">
    <w:panose1 w:val="020F0302020204030204"/>
  </w:font>
  <w:font w:name="Symbol">
    <w:panose1 w:val="05050102010706020507"/>
  </w:font>
  <w:font w:name="新宋体">
    <w:panose1 w:val="02010609030101010101"/>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pPr>
    <w:r/>
    <w:r/>
  </w:p>
  <w:p>
    <w:pPr>
      <w:pStyle w:val="10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pBdr>
        <w:bottom w:val="none" w:color="000000" w:sz="0" w:space="1"/>
      </w:pBdr>
    </w:pPr>
    <w:r>
      <w:t xml:space="preserve">                                       </w:t>
    </w:r>
    <w:r/>
  </w:p>
  <w:p>
    <w:pPr>
      <w:pStyle w:val="11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6">
    <w:name w:val="Heading 1 Char"/>
    <w:basedOn w:val="873"/>
    <w:link w:val="864"/>
    <w:uiPriority w:val="9"/>
    <w:rPr>
      <w:rFonts w:ascii="Arial" w:hAnsi="Arial" w:eastAsia="Arial" w:cs="Arial"/>
      <w:sz w:val="40"/>
      <w:szCs w:val="40"/>
    </w:rPr>
  </w:style>
  <w:style w:type="character" w:styleId="827">
    <w:name w:val="Heading 2 Char"/>
    <w:basedOn w:val="873"/>
    <w:link w:val="865"/>
    <w:uiPriority w:val="9"/>
    <w:rPr>
      <w:rFonts w:ascii="Arial" w:hAnsi="Arial" w:eastAsia="Arial" w:cs="Arial"/>
      <w:sz w:val="34"/>
    </w:rPr>
  </w:style>
  <w:style w:type="character" w:styleId="828">
    <w:name w:val="Heading 3 Char"/>
    <w:basedOn w:val="873"/>
    <w:link w:val="866"/>
    <w:uiPriority w:val="9"/>
    <w:rPr>
      <w:rFonts w:ascii="Arial" w:hAnsi="Arial" w:eastAsia="Arial" w:cs="Arial"/>
      <w:sz w:val="30"/>
      <w:szCs w:val="30"/>
    </w:rPr>
  </w:style>
  <w:style w:type="character" w:styleId="829">
    <w:name w:val="Heading 4 Char"/>
    <w:basedOn w:val="873"/>
    <w:link w:val="867"/>
    <w:uiPriority w:val="9"/>
    <w:rPr>
      <w:rFonts w:ascii="Arial" w:hAnsi="Arial" w:eastAsia="Arial" w:cs="Arial"/>
      <w:b/>
      <w:bCs/>
      <w:sz w:val="26"/>
      <w:szCs w:val="26"/>
    </w:rPr>
  </w:style>
  <w:style w:type="character" w:styleId="830">
    <w:name w:val="Heading 5 Char"/>
    <w:basedOn w:val="873"/>
    <w:link w:val="868"/>
    <w:uiPriority w:val="9"/>
    <w:rPr>
      <w:rFonts w:ascii="Arial" w:hAnsi="Arial" w:eastAsia="Arial" w:cs="Arial"/>
      <w:b/>
      <w:bCs/>
      <w:sz w:val="24"/>
      <w:szCs w:val="24"/>
    </w:rPr>
  </w:style>
  <w:style w:type="character" w:styleId="831">
    <w:name w:val="Heading 6 Char"/>
    <w:basedOn w:val="873"/>
    <w:link w:val="869"/>
    <w:uiPriority w:val="9"/>
    <w:rPr>
      <w:rFonts w:ascii="Arial" w:hAnsi="Arial" w:eastAsia="Arial" w:cs="Arial"/>
      <w:b/>
      <w:bCs/>
      <w:sz w:val="22"/>
      <w:szCs w:val="22"/>
    </w:rPr>
  </w:style>
  <w:style w:type="character" w:styleId="832">
    <w:name w:val="Heading 7 Char"/>
    <w:basedOn w:val="873"/>
    <w:link w:val="870"/>
    <w:uiPriority w:val="9"/>
    <w:rPr>
      <w:rFonts w:ascii="Arial" w:hAnsi="Arial" w:eastAsia="Arial" w:cs="Arial"/>
      <w:b/>
      <w:bCs/>
      <w:i/>
      <w:iCs/>
      <w:sz w:val="22"/>
      <w:szCs w:val="22"/>
    </w:rPr>
  </w:style>
  <w:style w:type="character" w:styleId="833">
    <w:name w:val="Heading 8 Char"/>
    <w:basedOn w:val="873"/>
    <w:link w:val="871"/>
    <w:uiPriority w:val="9"/>
    <w:rPr>
      <w:rFonts w:ascii="Arial" w:hAnsi="Arial" w:eastAsia="Arial" w:cs="Arial"/>
      <w:i/>
      <w:iCs/>
      <w:sz w:val="22"/>
      <w:szCs w:val="22"/>
    </w:rPr>
  </w:style>
  <w:style w:type="character" w:styleId="834">
    <w:name w:val="Heading 9 Char"/>
    <w:basedOn w:val="873"/>
    <w:link w:val="872"/>
    <w:uiPriority w:val="9"/>
    <w:rPr>
      <w:rFonts w:ascii="Arial" w:hAnsi="Arial" w:eastAsia="Arial" w:cs="Arial"/>
      <w:i/>
      <w:iCs/>
      <w:sz w:val="21"/>
      <w:szCs w:val="21"/>
    </w:rPr>
  </w:style>
  <w:style w:type="character" w:styleId="835">
    <w:name w:val="Title Char"/>
    <w:basedOn w:val="873"/>
    <w:link w:val="897"/>
    <w:uiPriority w:val="10"/>
    <w:rPr>
      <w:sz w:val="48"/>
      <w:szCs w:val="48"/>
    </w:rPr>
  </w:style>
  <w:style w:type="character" w:styleId="836">
    <w:name w:val="Subtitle Char"/>
    <w:basedOn w:val="873"/>
    <w:link w:val="890"/>
    <w:uiPriority w:val="11"/>
    <w:rPr>
      <w:sz w:val="24"/>
      <w:szCs w:val="24"/>
    </w:rPr>
  </w:style>
  <w:style w:type="character" w:styleId="837">
    <w:name w:val="Quote Char"/>
    <w:link w:val="947"/>
    <w:uiPriority w:val="29"/>
    <w:rPr>
      <w:i/>
    </w:rPr>
  </w:style>
  <w:style w:type="character" w:styleId="838">
    <w:name w:val="Intense Quote Char"/>
    <w:link w:val="949"/>
    <w:uiPriority w:val="30"/>
    <w:rPr>
      <w:i/>
    </w:rPr>
  </w:style>
  <w:style w:type="character" w:styleId="839">
    <w:name w:val="Header Char"/>
    <w:basedOn w:val="873"/>
    <w:link w:val="887"/>
    <w:uiPriority w:val="99"/>
  </w:style>
  <w:style w:type="character" w:styleId="840">
    <w:name w:val="Caption Char"/>
    <w:basedOn w:val="877"/>
    <w:link w:val="886"/>
    <w:uiPriority w:val="99"/>
  </w:style>
  <w:style w:type="table" w:styleId="841">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0">
    <w:name w:val="Footnote Text Char"/>
    <w:link w:val="891"/>
    <w:uiPriority w:val="99"/>
    <w:rPr>
      <w:sz w:val="18"/>
    </w:rPr>
  </w:style>
  <w:style w:type="character" w:styleId="861">
    <w:name w:val="Endnote Text Char"/>
    <w:link w:val="885"/>
    <w:uiPriority w:val="99"/>
    <w:rPr>
      <w:sz w:val="20"/>
    </w:rPr>
  </w:style>
  <w:style w:type="paragraph" w:styleId="862">
    <w:name w:val="TOC Heading"/>
    <w:uiPriority w:val="39"/>
    <w:unhideWhenUsed/>
  </w:style>
  <w:style w:type="paragraph" w:styleId="863" w:default="1">
    <w:name w:val="Normal"/>
    <w:next w:val="875"/>
    <w:uiPriority w:val="0"/>
    <w:qFormat/>
    <w:pPr>
      <w:jc w:val="both"/>
      <w:widowControl w:val="off"/>
    </w:pPr>
    <w:rPr>
      <w:rFonts w:ascii="Calibri" w:hAnsi="Calibri" w:eastAsia="宋体" w:cs="Times New Roman"/>
      <w:sz w:val="21"/>
      <w:szCs w:val="24"/>
      <w:lang w:val="en-US" w:eastAsia="zh-CN" w:bidi="ar-SA"/>
    </w:rPr>
  </w:style>
  <w:style w:type="paragraph" w:styleId="864">
    <w:name w:val="Heading 1"/>
    <w:basedOn w:val="863"/>
    <w:next w:val="863"/>
    <w:link w:val="934"/>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35"/>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36"/>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37"/>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38"/>
    <w:uiPriority w:val="9"/>
    <w:unhideWhenUsed/>
    <w:qFormat/>
    <w:pPr>
      <w:keepLines/>
      <w:keepNext/>
      <w:spacing w:before="320" w:after="200"/>
      <w:outlineLvl w:val="4"/>
    </w:pPr>
    <w:rPr>
      <w:rFonts w:ascii="Arial" w:hAnsi="Arial" w:eastAsia="Arial" w:cs="Arial"/>
      <w:b/>
      <w:bCs/>
      <w:sz w:val="24"/>
    </w:rPr>
  </w:style>
  <w:style w:type="paragraph" w:styleId="869">
    <w:name w:val="Heading 6"/>
    <w:basedOn w:val="863"/>
    <w:next w:val="863"/>
    <w:link w:val="939"/>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41"/>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42"/>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customStyle="1">
    <w:name w:val="文本块12"/>
    <w:basedOn w:val="863"/>
    <w:uiPriority w:val="99"/>
    <w:unhideWhenUsed/>
    <w:qFormat/>
    <w:pPr>
      <w:ind w:left="1440" w:right="1440"/>
      <w:spacing w:after="120"/>
    </w:pPr>
    <w:rPr>
      <w:rFonts w:ascii="Calibri" w:hAnsi="Calibri"/>
    </w:rPr>
  </w:style>
  <w:style w:type="paragraph" w:styleId="876">
    <w:name w:val="toc 7"/>
    <w:basedOn w:val="863"/>
    <w:next w:val="863"/>
    <w:uiPriority w:val="39"/>
    <w:unhideWhenUsed/>
    <w:qFormat/>
    <w:pPr>
      <w:ind w:left="1701"/>
      <w:spacing w:after="57"/>
    </w:pPr>
  </w:style>
  <w:style w:type="paragraph" w:styleId="877">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8">
    <w:name w:val="Body Text"/>
    <w:basedOn w:val="863"/>
    <w:next w:val="863"/>
    <w:uiPriority w:val="99"/>
    <w:qFormat/>
    <w:pPr>
      <w:spacing w:after="120"/>
    </w:pPr>
  </w:style>
  <w:style w:type="paragraph" w:styleId="879">
    <w:name w:val="Body Text Indent"/>
    <w:basedOn w:val="863"/>
    <w:next w:val="880"/>
    <w:uiPriority w:val="0"/>
    <w:qFormat/>
    <w:pPr>
      <w:ind w:left="420"/>
      <w:spacing w:after="120"/>
    </w:pPr>
  </w:style>
  <w:style w:type="paragraph" w:styleId="880">
    <w:name w:val="envelope return"/>
    <w:basedOn w:val="863"/>
    <w:uiPriority w:val="0"/>
    <w:qFormat/>
    <w:rPr>
      <w:rFonts w:ascii="Arial" w:hAnsi="Arial"/>
    </w:rPr>
  </w:style>
  <w:style w:type="paragraph" w:styleId="881">
    <w:name w:val="Block Text"/>
    <w:basedOn w:val="863"/>
    <w:uiPriority w:val="0"/>
    <w:qFormat/>
    <w:pPr>
      <w:ind w:left="256" w:right="6" w:firstLine="624"/>
    </w:pPr>
    <w:rPr>
      <w:rFonts w:eastAsia="仿宋_GB2312"/>
      <w:sz w:val="28"/>
    </w:rPr>
  </w:style>
  <w:style w:type="paragraph" w:styleId="882">
    <w:name w:val="toc 5"/>
    <w:basedOn w:val="863"/>
    <w:next w:val="863"/>
    <w:uiPriority w:val="39"/>
    <w:unhideWhenUsed/>
    <w:qFormat/>
    <w:pPr>
      <w:ind w:left="1134"/>
      <w:spacing w:after="57"/>
    </w:pPr>
  </w:style>
  <w:style w:type="paragraph" w:styleId="883">
    <w:name w:val="toc 3"/>
    <w:basedOn w:val="863"/>
    <w:next w:val="863"/>
    <w:uiPriority w:val="39"/>
    <w:unhideWhenUsed/>
    <w:qFormat/>
    <w:pPr>
      <w:ind w:left="567"/>
      <w:spacing w:after="57"/>
    </w:pPr>
  </w:style>
  <w:style w:type="paragraph" w:styleId="884">
    <w:name w:val="toc 8"/>
    <w:basedOn w:val="863"/>
    <w:next w:val="863"/>
    <w:uiPriority w:val="39"/>
    <w:unhideWhenUsed/>
    <w:qFormat/>
    <w:pPr>
      <w:ind w:left="1984"/>
      <w:spacing w:after="57"/>
    </w:pPr>
  </w:style>
  <w:style w:type="paragraph" w:styleId="885">
    <w:name w:val="endnote text"/>
    <w:basedOn w:val="863"/>
    <w:link w:val="1080"/>
    <w:uiPriority w:val="99"/>
    <w:semiHidden/>
    <w:unhideWhenUsed/>
    <w:qFormat/>
    <w:rPr>
      <w:sz w:val="20"/>
    </w:rPr>
  </w:style>
  <w:style w:type="paragraph" w:styleId="886">
    <w:name w:val="Footer"/>
    <w:basedOn w:val="863"/>
    <w:link w:val="953"/>
    <w:uiPriority w:val="99"/>
    <w:unhideWhenUsed/>
    <w:qFormat/>
    <w:pPr>
      <w:tabs>
        <w:tab w:val="center" w:pos="7143" w:leader="none"/>
        <w:tab w:val="right" w:pos="14287" w:leader="none"/>
      </w:tabs>
    </w:pPr>
  </w:style>
  <w:style w:type="paragraph" w:styleId="887">
    <w:name w:val="Header"/>
    <w:basedOn w:val="863"/>
    <w:link w:val="951"/>
    <w:uiPriority w:val="99"/>
    <w:unhideWhenUsed/>
    <w:qFormat/>
    <w:pPr>
      <w:tabs>
        <w:tab w:val="center" w:pos="7143" w:leader="none"/>
        <w:tab w:val="right" w:pos="14287" w:leader="none"/>
      </w:tabs>
    </w:pPr>
  </w:style>
  <w:style w:type="paragraph" w:styleId="888">
    <w:name w:val="toc 1"/>
    <w:basedOn w:val="863"/>
    <w:next w:val="863"/>
    <w:uiPriority w:val="39"/>
    <w:unhideWhenUsed/>
    <w:qFormat/>
    <w:pPr>
      <w:spacing w:after="57"/>
    </w:pPr>
  </w:style>
  <w:style w:type="paragraph" w:styleId="889">
    <w:name w:val="toc 4"/>
    <w:basedOn w:val="863"/>
    <w:next w:val="863"/>
    <w:uiPriority w:val="39"/>
    <w:unhideWhenUsed/>
    <w:qFormat/>
    <w:pPr>
      <w:ind w:left="850"/>
      <w:spacing w:after="57"/>
    </w:pPr>
  </w:style>
  <w:style w:type="paragraph" w:styleId="890">
    <w:name w:val="Subtitle"/>
    <w:basedOn w:val="863"/>
    <w:next w:val="863"/>
    <w:link w:val="946"/>
    <w:uiPriority w:val="11"/>
    <w:qFormat/>
    <w:pPr>
      <w:spacing w:before="200" w:after="200"/>
    </w:pPr>
    <w:rPr>
      <w:sz w:val="24"/>
    </w:rPr>
  </w:style>
  <w:style w:type="paragraph" w:styleId="891">
    <w:name w:val="footnote text"/>
    <w:basedOn w:val="863"/>
    <w:link w:val="1079"/>
    <w:uiPriority w:val="99"/>
    <w:semiHidden/>
    <w:unhideWhenUsed/>
    <w:qFormat/>
    <w:pPr>
      <w:spacing w:after="40"/>
    </w:pPr>
    <w:rPr>
      <w:sz w:val="18"/>
    </w:rPr>
  </w:style>
  <w:style w:type="paragraph" w:styleId="892">
    <w:name w:val="toc 6"/>
    <w:basedOn w:val="863"/>
    <w:next w:val="863"/>
    <w:uiPriority w:val="39"/>
    <w:unhideWhenUsed/>
    <w:qFormat/>
    <w:pPr>
      <w:ind w:left="1417"/>
      <w:spacing w:after="57"/>
    </w:pPr>
  </w:style>
  <w:style w:type="paragraph" w:styleId="893">
    <w:name w:val="table of figures"/>
    <w:basedOn w:val="863"/>
    <w:next w:val="863"/>
    <w:uiPriority w:val="99"/>
    <w:unhideWhenUsed/>
    <w:qFormat/>
  </w:style>
  <w:style w:type="paragraph" w:styleId="894">
    <w:name w:val="toc 2"/>
    <w:basedOn w:val="863"/>
    <w:next w:val="863"/>
    <w:uiPriority w:val="39"/>
    <w:unhideWhenUsed/>
    <w:qFormat/>
    <w:pPr>
      <w:ind w:left="283"/>
      <w:spacing w:after="57"/>
    </w:pPr>
  </w:style>
  <w:style w:type="paragraph" w:styleId="895">
    <w:name w:val="toc 9"/>
    <w:basedOn w:val="863"/>
    <w:next w:val="863"/>
    <w:uiPriority w:val="39"/>
    <w:unhideWhenUsed/>
    <w:qFormat/>
    <w:pPr>
      <w:ind w:left="2268"/>
      <w:spacing w:after="57"/>
    </w:pPr>
  </w:style>
  <w:style w:type="paragraph" w:styleId="896">
    <w:name w:val="Normal (Web)"/>
    <w:basedOn w:val="863"/>
    <w:uiPriority w:val="99"/>
    <w:semiHidden/>
    <w:unhideWhenUsed/>
    <w:qFormat/>
    <w:pPr>
      <w:jc w:val="left"/>
    </w:pPr>
    <w:rPr>
      <w:color w:val="333333"/>
      <w:sz w:val="24"/>
    </w:rPr>
  </w:style>
  <w:style w:type="paragraph" w:styleId="897">
    <w:name w:val="Title"/>
    <w:basedOn w:val="863"/>
    <w:next w:val="863"/>
    <w:link w:val="945"/>
    <w:uiPriority w:val="10"/>
    <w:qFormat/>
    <w:pPr>
      <w:contextualSpacing/>
      <w:spacing w:before="300" w:after="200"/>
    </w:pPr>
    <w:rPr>
      <w:sz w:val="48"/>
      <w:szCs w:val="48"/>
    </w:rPr>
  </w:style>
  <w:style w:type="paragraph" w:styleId="898">
    <w:name w:val="Body Text First Indent 2"/>
    <w:basedOn w:val="879"/>
    <w:next w:val="863"/>
    <w:uiPriority w:val="0"/>
    <w:unhideWhenUsed/>
    <w:qFormat/>
    <w:pPr>
      <w:ind w:firstLine="420"/>
    </w:pPr>
    <w:rPr>
      <w:sz w:val="28"/>
    </w:rPr>
  </w:style>
  <w:style w:type="table" w:styleId="8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basedOn w:val="873"/>
    <w:uiPriority w:val="22"/>
    <w:qFormat/>
    <w:rPr>
      <w:b/>
    </w:rPr>
  </w:style>
  <w:style w:type="character" w:styleId="901">
    <w:name w:val="endnote reference"/>
    <w:uiPriority w:val="99"/>
    <w:semiHidden/>
    <w:unhideWhenUsed/>
    <w:qFormat/>
    <w:rPr>
      <w:vertAlign w:val="superscript"/>
    </w:rPr>
  </w:style>
  <w:style w:type="character" w:styleId="902">
    <w:name w:val="FollowedHyperlink"/>
    <w:basedOn w:val="873"/>
    <w:uiPriority w:val="99"/>
    <w:semiHidden/>
    <w:unhideWhenUsed/>
    <w:qFormat/>
    <w:rPr>
      <w:color w:val="333333"/>
      <w:u w:val="none"/>
    </w:rPr>
  </w:style>
  <w:style w:type="character" w:styleId="903">
    <w:name w:val="Hyperlink"/>
    <w:uiPriority w:val="99"/>
    <w:unhideWhenUsed/>
    <w:qFormat/>
    <w:rPr>
      <w:color w:val="0000ff" w:themeColor="hyperlink"/>
      <w:u w:val="single"/>
      <w14:textFill>
        <w14:solidFill>
          <w14:schemeClr w14:val="hlink"/>
        </w14:solidFill>
      </w14:textFill>
    </w:rPr>
  </w:style>
  <w:style w:type="character" w:styleId="904">
    <w:name w:val="footnote reference"/>
    <w:uiPriority w:val="99"/>
    <w:unhideWhenUsed/>
    <w:qFormat/>
    <w:rPr>
      <w:vertAlign w:val="superscript"/>
    </w:rPr>
  </w:style>
  <w:style w:type="paragraph" w:styleId="905" w:customStyle="1">
    <w:name w:val="列表段落1"/>
    <w:basedOn w:val="906"/>
    <w:next w:val="863"/>
    <w:uiPriority w:val="0"/>
    <w:qFormat/>
    <w:pPr>
      <w:ind w:firstLine="420"/>
    </w:pPr>
  </w:style>
  <w:style w:type="paragraph" w:styleId="906" w:customStyle="1">
    <w:name w:val="正文1"/>
    <w:basedOn w:val="907"/>
    <w:next w:val="909"/>
    <w:link w:val="1112"/>
    <w:uiPriority w:val="0"/>
    <w:qFormat/>
  </w:style>
  <w:style w:type="paragraph" w:styleId="907" w:customStyle="1">
    <w:name w:val="正文11"/>
    <w:next w:val="908"/>
    <w:uiPriority w:val="0"/>
    <w:qFormat/>
    <w:pPr>
      <w:jc w:val="both"/>
    </w:pPr>
    <w:rPr>
      <w:rFonts w:ascii="Times New Roman" w:hAnsi="Times New Roman" w:eastAsia="宋体" w:cs="Times New Roman"/>
      <w:lang w:val="en-US" w:eastAsia="zh-CN" w:bidi="ar-SA"/>
    </w:rPr>
  </w:style>
  <w:style w:type="paragraph" w:styleId="908" w:customStyle="1">
    <w:name w:val="标题 111"/>
    <w:basedOn w:val="907"/>
    <w:next w:val="907"/>
    <w:uiPriority w:val="0"/>
    <w:qFormat/>
    <w:pPr>
      <w:jc w:val="center"/>
      <w:keepLines/>
      <w:keepNext/>
      <w:spacing w:line="578" w:lineRule="auto"/>
      <w:outlineLvl w:val="0"/>
    </w:pPr>
    <w:rPr>
      <w:rFonts w:eastAsia="新宋体"/>
      <w:b/>
      <w:bCs/>
      <w:sz w:val="30"/>
      <w:szCs w:val="44"/>
    </w:rPr>
  </w:style>
  <w:style w:type="paragraph" w:styleId="909" w:customStyle="1">
    <w:name w:val="正文文本1"/>
    <w:basedOn w:val="906"/>
    <w:next w:val="910"/>
    <w:uiPriority w:val="0"/>
    <w:qFormat/>
    <w:pPr>
      <w:spacing w:after="120"/>
    </w:pPr>
    <w:rPr>
      <w:lang w:eastAsia="en-US"/>
    </w:rPr>
  </w:style>
  <w:style w:type="paragraph" w:styleId="910" w:customStyle="1">
    <w:name w:val="正文12"/>
    <w:next w:val="909"/>
    <w:link w:val="1098"/>
    <w:uiPriority w:val="0"/>
    <w:qFormat/>
    <w:pPr>
      <w:jc w:val="both"/>
      <w:widowControl w:val="off"/>
    </w:pPr>
    <w:rPr>
      <w:rFonts w:ascii="Times New Roman" w:hAnsi="Times New Roman" w:eastAsia="宋体" w:cs="Times New Roman"/>
      <w:sz w:val="21"/>
      <w:szCs w:val="24"/>
      <w:lang w:val="en-US" w:eastAsia="zh-CN" w:bidi="ar-SA"/>
    </w:rPr>
  </w:style>
  <w:style w:type="paragraph" w:styleId="911" w:customStyle="1">
    <w:name w:val="正文111"/>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正文文本缩进1"/>
    <w:next w:val="913"/>
    <w:uiPriority w:val="0"/>
    <w:qFormat/>
    <w:pPr>
      <w:ind w:left="420"/>
      <w:spacing w:after="120"/>
    </w:pPr>
    <w:rPr>
      <w:rFonts w:ascii="Arial" w:hAnsi="Arial" w:eastAsia="宋体" w:cs="Times New Roman"/>
      <w:lang w:val="en-US" w:eastAsia="zh-CN" w:bidi="ar-SA"/>
    </w:rPr>
  </w:style>
  <w:style w:type="paragraph" w:styleId="913"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914" w:customStyle="1">
    <w:name w:val="正文首行缩进1"/>
    <w:basedOn w:val="915"/>
    <w:next w:val="917"/>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paragraph" w:styleId="915" w:customStyle="1">
    <w:name w:val="正文文本11"/>
    <w:basedOn w:val="916"/>
    <w:next w:val="863"/>
    <w:uiPriority w:val="0"/>
    <w:qFormat/>
    <w:pPr>
      <w:spacing w:after="120"/>
    </w:pPr>
  </w:style>
  <w:style w:type="paragraph" w:styleId="916" w:customStyle="1">
    <w:name w:val="正文112"/>
    <w:next w:val="915"/>
    <w:uiPriority w:val="0"/>
    <w:qFormat/>
    <w:pPr>
      <w:jc w:val="both"/>
      <w:widowControl w:val="off"/>
    </w:pPr>
    <w:rPr>
      <w:rFonts w:ascii="Times New Roman" w:hAnsi="Times New Roman" w:eastAsia="宋体" w:cs="Times New Roman"/>
      <w:sz w:val="21"/>
      <w:szCs w:val="24"/>
      <w:lang w:val="en-US" w:eastAsia="zh-CN" w:bidi="ar-SA"/>
    </w:rPr>
  </w:style>
  <w:style w:type="paragraph" w:styleId="917" w:customStyle="1">
    <w:name w:val="正文首行缩进 211"/>
    <w:basedOn w:val="918"/>
    <w:next w:val="916"/>
    <w:uiPriority w:val="99"/>
    <w:unhideWhenUsed/>
    <w:qFormat/>
    <w:pPr>
      <w:ind w:firstLine="420"/>
    </w:pPr>
    <w:rPr>
      <w:rFonts w:hint="eastAsia" w:ascii="宋体" w:hAnsi="宋体"/>
    </w:rPr>
  </w:style>
  <w:style w:type="paragraph" w:styleId="918" w:customStyle="1">
    <w:name w:val="正文文本缩进11"/>
    <w:basedOn w:val="911"/>
    <w:next w:val="919"/>
    <w:uiPriority w:val="0"/>
    <w:qFormat/>
    <w:pPr>
      <w:ind w:left="420"/>
      <w:spacing w:after="120"/>
    </w:pPr>
    <w:rPr>
      <w:rFonts w:ascii="Calibri" w:hAnsi="Calibri"/>
    </w:rPr>
  </w:style>
  <w:style w:type="paragraph" w:styleId="919" w:customStyle="1">
    <w:name w:val="寄信人地址11"/>
    <w:basedOn w:val="907"/>
    <w:uiPriority w:val="0"/>
    <w:qFormat/>
    <w:rPr>
      <w:rFonts w:ascii="Arial" w:hAnsi="Arial"/>
    </w:rPr>
  </w:style>
  <w:style w:type="paragraph" w:styleId="920" w:customStyle="1">
    <w:name w:val="正文首行缩进11"/>
    <w:basedOn w:val="909"/>
    <w:next w:val="917"/>
    <w:uiPriority w:val="99"/>
    <w:unhideWhenUsed/>
    <w:qFormat/>
    <w:pPr>
      <w:ind w:firstLine="420"/>
    </w:pPr>
  </w:style>
  <w:style w:type="paragraph" w:styleId="921" w:customStyle="1">
    <w:name w:val="正文1111"/>
    <w:next w:val="922"/>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标题 211"/>
    <w:basedOn w:val="907"/>
    <w:next w:val="921"/>
    <w:uiPriority w:val="0"/>
    <w:qFormat/>
    <w:pPr>
      <w:keepLines/>
      <w:keepNext/>
      <w:spacing w:before="260" w:after="260" w:line="416" w:lineRule="auto"/>
      <w:outlineLvl w:val="1"/>
    </w:pPr>
    <w:rPr>
      <w:rFonts w:ascii="Calibri Light" w:hAnsi="Calibri Light"/>
      <w:b/>
      <w:bCs/>
      <w:sz w:val="32"/>
      <w:szCs w:val="32"/>
    </w:rPr>
  </w:style>
  <w:style w:type="paragraph" w:styleId="923" w:customStyle="1">
    <w:name w:val="一级条标题"/>
    <w:basedOn w:val="924"/>
    <w:next w:val="9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4" w:customStyle="1">
    <w:name w:val="章标题"/>
    <w:next w:val="90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5" w:customStyle="1">
    <w:name w:val="段"/>
    <w:basedOn w:val="926"/>
    <w:next w:val="863"/>
    <w:uiPriority w:val="0"/>
    <w:qFormat/>
    <w:pPr>
      <w:ind w:firstLine="200"/>
      <w:jc w:val="both"/>
    </w:pPr>
    <w:rPr>
      <w:rFonts w:ascii="宋体" w:hAnsi="Times New Roman" w:eastAsia="宋体" w:cs="Times New Roman"/>
      <w:lang w:val="en-US" w:eastAsia="zh-CN" w:bidi="ar-SA"/>
    </w:rPr>
  </w:style>
  <w:style w:type="paragraph" w:styleId="926" w:customStyle="1">
    <w:name w:val="正文13"/>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目录 111"/>
    <w:basedOn w:val="910"/>
    <w:next w:val="911"/>
    <w:uiPriority w:val="39"/>
    <w:qFormat/>
  </w:style>
  <w:style w:type="paragraph" w:styleId="928" w:customStyle="1">
    <w:name w:val="目录 11"/>
    <w:basedOn w:val="910"/>
    <w:next w:val="910"/>
    <w:uiPriority w:val="0"/>
    <w:qFormat/>
  </w:style>
  <w:style w:type="paragraph" w:styleId="929" w:customStyle="1">
    <w:name w:val="脚注文本1"/>
    <w:basedOn w:val="906"/>
    <w:next w:val="930"/>
    <w:uiPriority w:val="0"/>
    <w:qFormat/>
    <w:rPr>
      <w:sz w:val="18"/>
      <w:szCs w:val="18"/>
    </w:rPr>
  </w:style>
  <w:style w:type="paragraph" w:styleId="930" w:customStyle="1">
    <w:name w:val="索引 51"/>
    <w:basedOn w:val="910"/>
    <w:next w:val="906"/>
    <w:uiPriority w:val="0"/>
    <w:qFormat/>
    <w:pPr>
      <w:ind w:left="798"/>
      <w:jc w:val="left"/>
    </w:pPr>
    <w:rPr>
      <w:rFonts w:ascii="Calibri" w:hAnsi="Calibri"/>
    </w:rPr>
  </w:style>
  <w:style w:type="paragraph" w:styleId="931" w:customStyle="1">
    <w:name w:val="文本块1"/>
    <w:basedOn w:val="911"/>
    <w:next w:val="932"/>
    <w:uiPriority w:val="0"/>
    <w:qFormat/>
    <w:pPr>
      <w:ind w:left="567" w:right="454" w:firstLine="498"/>
      <w:jc w:val="left"/>
      <w:widowControl/>
    </w:pPr>
    <w:rPr>
      <w:rFonts w:ascii="仿宋_GB2312" w:hAnsi="Arial" w:eastAsia="仿宋_GB2312"/>
      <w:sz w:val="30"/>
      <w:szCs w:val="20"/>
    </w:rPr>
  </w:style>
  <w:style w:type="paragraph" w:styleId="932" w:customStyle="1">
    <w:name w:val="标题 41"/>
    <w:basedOn w:val="910"/>
    <w:next w:val="907"/>
    <w:uiPriority w:val="0"/>
    <w:qFormat/>
    <w:pPr>
      <w:keepLines/>
      <w:keepNext/>
      <w:spacing w:before="280" w:after="290" w:line="372" w:lineRule="auto"/>
      <w:outlineLvl w:val="3"/>
    </w:pPr>
    <w:rPr>
      <w:rFonts w:ascii="Cambria" w:hAnsi="Cambria"/>
      <w:b/>
      <w:bCs/>
      <w:sz w:val="28"/>
      <w:szCs w:val="28"/>
    </w:rPr>
  </w:style>
  <w:style w:type="paragraph" w:styleId="933" w:customStyle="1">
    <w:name w:val="Default_0"/>
    <w:uiPriority w:val="0"/>
    <w:qFormat/>
    <w:pPr>
      <w:widowControl w:val="off"/>
    </w:pPr>
    <w:rPr>
      <w:rFonts w:ascii="宋体" w:hAnsi="Times New Roman" w:eastAsia="宋体" w:cs="Times New Roman"/>
      <w:color w:val="000000"/>
      <w:sz w:val="24"/>
      <w:szCs w:val="24"/>
      <w:lang w:val="en-US" w:eastAsia="zh-CN" w:bidi="ar-SA"/>
    </w:rPr>
  </w:style>
  <w:style w:type="character" w:styleId="934" w:customStyle="1">
    <w:name w:val="标题 1 字符"/>
    <w:link w:val="864"/>
    <w:uiPriority w:val="9"/>
    <w:qFormat/>
    <w:rPr>
      <w:rFonts w:ascii="Arial" w:hAnsi="Arial" w:eastAsia="Arial" w:cs="Arial"/>
      <w:sz w:val="40"/>
      <w:szCs w:val="40"/>
    </w:rPr>
  </w:style>
  <w:style w:type="character" w:styleId="935" w:customStyle="1">
    <w:name w:val="标题 2 字符"/>
    <w:link w:val="865"/>
    <w:uiPriority w:val="9"/>
    <w:qFormat/>
    <w:rPr>
      <w:rFonts w:ascii="Arial" w:hAnsi="Arial" w:eastAsia="Arial" w:cs="Arial"/>
      <w:sz w:val="34"/>
    </w:rPr>
  </w:style>
  <w:style w:type="character" w:styleId="936" w:customStyle="1">
    <w:name w:val="标题 3 字符"/>
    <w:link w:val="866"/>
    <w:uiPriority w:val="9"/>
    <w:qFormat/>
    <w:rPr>
      <w:rFonts w:ascii="Arial" w:hAnsi="Arial" w:eastAsia="Arial" w:cs="Arial"/>
      <w:sz w:val="30"/>
      <w:szCs w:val="30"/>
    </w:rPr>
  </w:style>
  <w:style w:type="character" w:styleId="937" w:customStyle="1">
    <w:name w:val="标题 4 字符"/>
    <w:link w:val="867"/>
    <w:uiPriority w:val="9"/>
    <w:qFormat/>
    <w:rPr>
      <w:rFonts w:ascii="Arial" w:hAnsi="Arial" w:eastAsia="Arial" w:cs="Arial"/>
      <w:b/>
      <w:bCs/>
      <w:sz w:val="26"/>
      <w:szCs w:val="26"/>
    </w:rPr>
  </w:style>
  <w:style w:type="character" w:styleId="938" w:customStyle="1">
    <w:name w:val="标题 5 字符"/>
    <w:link w:val="868"/>
    <w:uiPriority w:val="9"/>
    <w:qFormat/>
    <w:rPr>
      <w:rFonts w:ascii="Arial" w:hAnsi="Arial" w:eastAsia="Arial" w:cs="Arial"/>
      <w:b/>
      <w:bCs/>
      <w:sz w:val="24"/>
      <w:szCs w:val="24"/>
    </w:rPr>
  </w:style>
  <w:style w:type="character" w:styleId="939" w:customStyle="1">
    <w:name w:val="标题 6 字符"/>
    <w:link w:val="869"/>
    <w:uiPriority w:val="9"/>
    <w:qFormat/>
    <w:rPr>
      <w:rFonts w:ascii="Arial" w:hAnsi="Arial" w:eastAsia="Arial" w:cs="Arial"/>
      <w:b/>
      <w:bCs/>
      <w:sz w:val="22"/>
      <w:szCs w:val="22"/>
    </w:rPr>
  </w:style>
  <w:style w:type="character" w:styleId="940" w:customStyle="1">
    <w:name w:val="标题 7 字符"/>
    <w:link w:val="870"/>
    <w:uiPriority w:val="9"/>
    <w:qFormat/>
    <w:rPr>
      <w:rFonts w:ascii="Arial" w:hAnsi="Arial" w:eastAsia="Arial" w:cs="Arial"/>
      <w:b/>
      <w:bCs/>
      <w:i/>
      <w:iCs/>
      <w:sz w:val="22"/>
      <w:szCs w:val="22"/>
    </w:rPr>
  </w:style>
  <w:style w:type="character" w:styleId="941" w:customStyle="1">
    <w:name w:val="标题 8 字符"/>
    <w:link w:val="871"/>
    <w:uiPriority w:val="9"/>
    <w:qFormat/>
    <w:rPr>
      <w:rFonts w:ascii="Arial" w:hAnsi="Arial" w:eastAsia="Arial" w:cs="Arial"/>
      <w:i/>
      <w:iCs/>
      <w:sz w:val="22"/>
      <w:szCs w:val="22"/>
    </w:rPr>
  </w:style>
  <w:style w:type="character" w:styleId="942" w:customStyle="1">
    <w:name w:val="标题 9 字符"/>
    <w:link w:val="872"/>
    <w:uiPriority w:val="9"/>
    <w:qFormat/>
    <w:rPr>
      <w:rFonts w:ascii="Arial" w:hAnsi="Arial" w:eastAsia="Arial" w:cs="Arial"/>
      <w:i/>
      <w:iCs/>
      <w:sz w:val="21"/>
      <w:szCs w:val="21"/>
    </w:rPr>
  </w:style>
  <w:style w:type="paragraph" w:styleId="943">
    <w:name w:val="List Paragraph"/>
    <w:basedOn w:val="863"/>
    <w:uiPriority w:val="34"/>
    <w:qFormat/>
    <w:pPr>
      <w:contextualSpacing/>
      <w:ind w:left="720"/>
    </w:pPr>
  </w:style>
  <w:style w:type="paragraph" w:styleId="944">
    <w:name w:val="No Spacing"/>
    <w:uiPriority w:val="1"/>
    <w:qFormat/>
    <w:rPr>
      <w:rFonts w:ascii="Times New Roman" w:hAnsi="Times New Roman" w:eastAsia="宋体" w:cs="Times New Roman"/>
      <w:lang w:val="en-US" w:eastAsia="zh-CN" w:bidi="ar-SA"/>
    </w:rPr>
  </w:style>
  <w:style w:type="character" w:styleId="945" w:customStyle="1">
    <w:name w:val="标题 字符"/>
    <w:link w:val="897"/>
    <w:uiPriority w:val="10"/>
    <w:qFormat/>
    <w:rPr>
      <w:sz w:val="48"/>
      <w:szCs w:val="48"/>
    </w:rPr>
  </w:style>
  <w:style w:type="character" w:styleId="946" w:customStyle="1">
    <w:name w:val="副标题 字符"/>
    <w:link w:val="890"/>
    <w:uiPriority w:val="11"/>
    <w:qFormat/>
    <w:rPr>
      <w:sz w:val="24"/>
      <w:szCs w:val="24"/>
    </w:rPr>
  </w:style>
  <w:style w:type="paragraph" w:styleId="947">
    <w:name w:val="Quote"/>
    <w:basedOn w:val="863"/>
    <w:next w:val="863"/>
    <w:link w:val="948"/>
    <w:uiPriority w:val="29"/>
    <w:qFormat/>
    <w:pPr>
      <w:ind w:left="720" w:right="720"/>
    </w:pPr>
    <w:rPr>
      <w:i/>
    </w:rPr>
  </w:style>
  <w:style w:type="character" w:styleId="948" w:customStyle="1">
    <w:name w:val="引用 字符"/>
    <w:link w:val="947"/>
    <w:uiPriority w:val="29"/>
    <w:qFormat/>
    <w:rPr>
      <w:i/>
    </w:rPr>
  </w:style>
  <w:style w:type="paragraph" w:styleId="949">
    <w:name w:val="Intense Quote"/>
    <w:basedOn w:val="863"/>
    <w:next w:val="863"/>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页眉 字符"/>
    <w:link w:val="887"/>
    <w:uiPriority w:val="99"/>
    <w:qFormat/>
  </w:style>
  <w:style w:type="character" w:styleId="952" w:customStyle="1">
    <w:name w:val="Footer Char"/>
    <w:uiPriority w:val="99"/>
    <w:qFormat/>
  </w:style>
  <w:style w:type="character" w:styleId="953" w:customStyle="1">
    <w:name w:val="页脚 字符"/>
    <w:link w:val="886"/>
    <w:uiPriority w:val="99"/>
    <w:qFormat/>
  </w:style>
  <w:style w:type="table" w:styleId="9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脚注文本 字符"/>
    <w:link w:val="891"/>
    <w:uiPriority w:val="99"/>
    <w:qFormat/>
    <w:rPr>
      <w:sz w:val="18"/>
    </w:rPr>
  </w:style>
  <w:style w:type="character" w:styleId="1080" w:customStyle="1">
    <w:name w:val="尾注文本 字符"/>
    <w:link w:val="885"/>
    <w:uiPriority w:val="99"/>
    <w:qFormat/>
    <w:rPr>
      <w:sz w:val="20"/>
    </w:rPr>
  </w:style>
  <w:style w:type="paragraph" w:styleId="1081" w:customStyle="1">
    <w:name w:val="TOC 标题1"/>
    <w:uiPriority w:val="39"/>
    <w:unhideWhenUsed/>
    <w:qFormat/>
    <w:rPr>
      <w:rFonts w:ascii="Times New Roman" w:hAnsi="Times New Roman" w:eastAsia="宋体" w:cs="Times New Roman"/>
      <w:lang w:val="en-US" w:eastAsia="zh-CN" w:bidi="ar-SA"/>
    </w:rPr>
  </w:style>
  <w:style w:type="character" w:styleId="1082" w:customStyle="1">
    <w:name w:val="默认段落字体1"/>
    <w:uiPriority w:val="0"/>
    <w:semiHidden/>
    <w:qFormat/>
  </w:style>
  <w:style w:type="table" w:styleId="1083" w:customStyle="1">
    <w:name w:val="普通表格1"/>
    <w:uiPriority w:val="0"/>
    <w:semiHidden/>
    <w:qFormat/>
    <w:tblPr>
      <w:tblCellMar>
        <w:left w:w="0" w:type="dxa"/>
        <w:top w:w="0" w:type="dxa"/>
        <w:right w:w="0" w:type="dxa"/>
        <w:bottom w:w="0" w:type="dxa"/>
      </w:tblCellMar>
    </w:tblPr>
  </w:style>
  <w:style w:type="paragraph" w:styleId="1084" w:customStyle="1">
    <w:name w:val="正文缩进1"/>
    <w:next w:val="863"/>
    <w:uiPriority w:val="0"/>
    <w:qFormat/>
    <w:pPr>
      <w:ind w:firstLine="420"/>
    </w:pPr>
    <w:rPr>
      <w:rFonts w:ascii="Times New Roman" w:hAnsi="Times New Roman" w:eastAsia="宋体" w:cs="Times New Roman"/>
      <w:lang w:val="en-US" w:eastAsia="zh-CN" w:bidi="ar-SA"/>
    </w:rPr>
  </w:style>
  <w:style w:type="paragraph" w:styleId="1085" w:customStyle="1">
    <w:name w:val="索引 511"/>
    <w:next w:val="863"/>
    <w:uiPriority w:val="0"/>
    <w:qFormat/>
    <w:pPr>
      <w:ind w:left="798"/>
    </w:pPr>
    <w:rPr>
      <w:rFonts w:ascii="Calibri" w:hAnsi="Calibri" w:eastAsia="宋体" w:cs="Times New Roman"/>
      <w:lang w:val="en-US" w:eastAsia="zh-CN" w:bidi="ar-SA"/>
    </w:rPr>
  </w:style>
  <w:style w:type="paragraph" w:styleId="1086" w:customStyle="1">
    <w:name w:val="正文文本112"/>
    <w:basedOn w:val="863"/>
    <w:next w:val="923"/>
    <w:uiPriority w:val="0"/>
    <w:qFormat/>
    <w:pPr>
      <w:spacing w:after="120"/>
    </w:pPr>
    <w:rPr>
      <w:rFonts w:ascii="Times New Roman" w:hAnsi="Times New Roman"/>
    </w:rPr>
  </w:style>
  <w:style w:type="paragraph" w:styleId="1087" w:customStyle="1">
    <w:name w:val="正文文本缩进111"/>
    <w:basedOn w:val="863"/>
    <w:next w:val="1088"/>
    <w:uiPriority w:val="0"/>
    <w:qFormat/>
    <w:pPr>
      <w:ind w:left="420"/>
      <w:spacing w:after="120"/>
    </w:pPr>
    <w:rPr>
      <w:rFonts w:ascii="Times New Roman" w:hAnsi="Times New Roman"/>
    </w:rPr>
  </w:style>
  <w:style w:type="paragraph" w:styleId="1088" w:customStyle="1">
    <w:name w:val="寄信人地址111"/>
    <w:basedOn w:val="863"/>
    <w:uiPriority w:val="0"/>
    <w:qFormat/>
    <w:rPr>
      <w:rFonts w:ascii="Arial" w:hAnsi="Arial"/>
    </w:rPr>
  </w:style>
  <w:style w:type="paragraph" w:styleId="1089" w:customStyle="1">
    <w:name w:val="文本块11"/>
    <w:basedOn w:val="863"/>
    <w:next w:val="863"/>
    <w:uiPriority w:val="0"/>
    <w:qFormat/>
    <w:pPr>
      <w:ind w:left="256" w:right="6" w:firstLine="624"/>
    </w:pPr>
    <w:rPr>
      <w:rFonts w:ascii="Times New Roman" w:hAnsi="Times New Roman" w:eastAsia="仿宋_GB2312"/>
      <w:sz w:val="28"/>
      <w:szCs w:val="20"/>
    </w:rPr>
  </w:style>
  <w:style w:type="paragraph" w:styleId="1090" w:customStyle="1">
    <w:name w:val="页脚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91"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92" w:customStyle="1">
    <w:name w:val="脚注文本11"/>
    <w:next w:val="1085"/>
    <w:uiPriority w:val="99"/>
    <w:unhideWhenUsed/>
    <w:qFormat/>
    <w:pPr>
      <w:spacing w:after="40"/>
    </w:pPr>
    <w:rPr>
      <w:rFonts w:ascii="Times New Roman" w:hAnsi="Times New Roman" w:eastAsia="宋体" w:cs="Times New Roman"/>
      <w:sz w:val="18"/>
      <w:lang w:val="en-US" w:eastAsia="zh-CN" w:bidi="ar-SA"/>
    </w:rPr>
  </w:style>
  <w:style w:type="paragraph" w:styleId="1093" w:customStyle="1">
    <w:name w:val="普通(网站)11"/>
    <w:basedOn w:val="863"/>
    <w:uiPriority w:val="99"/>
    <w:unhideWhenUsed/>
    <w:qFormat/>
    <w:rPr>
      <w:rFonts w:ascii="Times New Roman" w:hAnsi="Times New Roman"/>
      <w:sz w:val="24"/>
    </w:rPr>
  </w:style>
  <w:style w:type="paragraph" w:styleId="1094" w:customStyle="1">
    <w:name w:val="正文首行缩进 21"/>
    <w:uiPriority w:val="99"/>
    <w:qFormat/>
    <w:pPr>
      <w:ind w:firstLine="420"/>
      <w:spacing w:line="360" w:lineRule="auto"/>
    </w:pPr>
    <w:rPr>
      <w:rFonts w:ascii="宋体" w:hAnsi="宋体" w:eastAsia="宋体" w:cs="Times New Roman"/>
      <w:lang w:val="en-US" w:eastAsia="zh-CN" w:bidi="ar-SA"/>
    </w:rPr>
  </w:style>
  <w:style w:type="table" w:styleId="1095" w:customStyle="1">
    <w:name w:val="网格型1"/>
    <w:uiPriority w:val="59"/>
    <w:qFormat/>
    <w:tblPr>
      <w:tblCellMar>
        <w:left w:w="0" w:type="dxa"/>
        <w:top w:w="0" w:type="dxa"/>
        <w:right w:w="0" w:type="dxa"/>
        <w:bottom w:w="0" w:type="dxa"/>
      </w:tblCellMar>
    </w:tblPr>
  </w:style>
  <w:style w:type="character" w:styleId="1096" w:customStyle="1">
    <w:name w:val="页码1"/>
    <w:uiPriority w:val="0"/>
    <w:qFormat/>
  </w:style>
  <w:style w:type="paragraph" w:styleId="1097" w:customStyle="1">
    <w:name w:val="正文文本 21"/>
    <w:uiPriority w:val="0"/>
    <w:qFormat/>
    <w:pPr>
      <w:jc w:val="center"/>
      <w:widowControl w:val="off"/>
    </w:pPr>
    <w:rPr>
      <w:rFonts w:ascii="Calibri" w:hAnsi="Calibri" w:eastAsia="宋体" w:cs="Times New Roman"/>
      <w:b/>
      <w:bCs/>
      <w:lang w:val="en-US" w:eastAsia="zh-CN" w:bidi="ar-SA"/>
    </w:rPr>
  </w:style>
  <w:style w:type="character" w:styleId="1098" w:customStyle="1">
    <w:name w:val="NormalCharacter1"/>
    <w:link w:val="910"/>
    <w:uiPriority w:val="0"/>
    <w:semiHidden/>
    <w:qFormat/>
    <w:rPr>
      <w:rFonts w:ascii="Times New Roman" w:hAnsi="Times New Roman" w:eastAsia="宋体" w:cs="Times New Roman"/>
      <w:sz w:val="21"/>
      <w:szCs w:val="24"/>
    </w:rPr>
  </w:style>
  <w:style w:type="paragraph" w:styleId="1099" w:customStyle="1">
    <w:name w:val="标题 21"/>
    <w:next w:val="910"/>
    <w:uiPriority w:val="0"/>
    <w:qFormat/>
    <w:pPr>
      <w:numPr>
        <w:ilvl w:val="0"/>
        <w:numId w:val="1"/>
      </w:numPr>
      <w:jc w:val="both"/>
      <w:keepLines/>
      <w:keepNext/>
      <w:spacing w:before="260" w:after="260" w:line="416" w:lineRule="auto"/>
      <w:widowControl w:val="off"/>
      <w:outlineLvl w:val="1"/>
    </w:pPr>
    <w:rPr>
      <w:rFonts w:ascii="Cambria" w:hAnsi="Cambria" w:eastAsia="宋体" w:cs="Times New Roman"/>
      <w:b/>
      <w:bCs/>
      <w:sz w:val="28"/>
      <w:szCs w:val="32"/>
      <w:lang w:val="en-US" w:eastAsia="zh-CN" w:bidi="ar-SA"/>
    </w:rPr>
  </w:style>
  <w:style w:type="paragraph" w:styleId="1100" w:customStyle="1">
    <w:name w:val="正文文本111"/>
    <w:next w:val="910"/>
    <w:uiPriority w:val="0"/>
    <w:qFormat/>
    <w:pPr>
      <w:jc w:val="both"/>
      <w:widowControl w:val="off"/>
    </w:pPr>
    <w:rPr>
      <w:rFonts w:ascii="Times New Roman" w:hAnsi="Times New Roman" w:eastAsia="宋体" w:cs="Times New Roman"/>
      <w:sz w:val="21"/>
      <w:szCs w:val="24"/>
      <w:lang w:val="en-US" w:eastAsia="zh-CN" w:bidi="ar-SA"/>
    </w:rPr>
  </w:style>
  <w:style w:type="paragraph" w:styleId="1101" w:customStyle="1">
    <w:name w:val="Default"/>
    <w:uiPriority w:val="0"/>
    <w:qFormat/>
    <w:pPr>
      <w:widowControl w:val="off"/>
    </w:pPr>
    <w:rPr>
      <w:rFonts w:ascii="宋体" w:hAnsi="宋体" w:eastAsia="宋体" w:cs="Times New Roman"/>
      <w:color w:val="000000"/>
      <w:sz w:val="24"/>
      <w:szCs w:val="22"/>
      <w:lang w:val="en-US" w:eastAsia="zh-CN" w:bidi="ar-SA"/>
    </w:rPr>
  </w:style>
  <w:style w:type="paragraph" w:styleId="110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纯文本1"/>
    <w:uiPriority w:val="0"/>
    <w:qFormat/>
    <w:rPr>
      <w:rFonts w:ascii="宋体" w:hAnsi="Courier New" w:eastAsia="宋体" w:cs="Times New Roman"/>
      <w:sz w:val="21"/>
      <w:szCs w:val="21"/>
      <w:lang w:val="en-US" w:eastAsia="zh-CN" w:bidi="ar-SA"/>
    </w:rPr>
  </w:style>
  <w:style w:type="paragraph" w:styleId="1104" w:customStyle="1">
    <w:name w:val="页脚1"/>
    <w:uiPriority w:val="0"/>
    <w:qFormat/>
    <w:pPr>
      <w:tabs>
        <w:tab w:val="center" w:pos="4153" w:leader="none"/>
        <w:tab w:val="right" w:pos="8306" w:leader="none"/>
      </w:tabs>
    </w:pPr>
    <w:rPr>
      <w:rFonts w:ascii="Arial" w:hAnsi="Arial" w:eastAsia="宋体" w:cs="Times New Roman"/>
      <w:sz w:val="18"/>
      <w:szCs w:val="18"/>
      <w:lang w:val="en-US" w:eastAsia="zh-CN" w:bidi="ar-SA"/>
    </w:rPr>
  </w:style>
  <w:style w:type="paragraph" w:styleId="1105" w:customStyle="1">
    <w:name w:val="普通(网站)1"/>
    <w:basedOn w:val="907"/>
    <w:uiPriority w:val="0"/>
    <w:qFormat/>
    <w:pPr>
      <w:jc w:val="left"/>
      <w:spacing w:before="100" w:beforeAutospacing="1" w:after="100" w:afterAutospacing="1"/>
    </w:pPr>
    <w:rPr>
      <w:rFonts w:ascii="宋体" w:hAnsi="宋体"/>
      <w:sz w:val="24"/>
    </w:rPr>
  </w:style>
  <w:style w:type="paragraph" w:styleId="1106" w:customStyle="1">
    <w:name w:val="页眉1"/>
    <w:uiPriority w:val="0"/>
    <w:qFormat/>
    <w:pPr>
      <w:jc w:val="center"/>
      <w:tabs>
        <w:tab w:val="center" w:pos="4153" w:leader="none"/>
        <w:tab w:val="right" w:pos="8306" w:leader="none"/>
      </w:tabs>
      <w:pBdr>
        <w:bottom w:val="single" w:color="000000" w:sz="6" w:space="1"/>
      </w:pBdr>
    </w:pPr>
    <w:rPr>
      <w:rFonts w:ascii="Arial" w:hAnsi="Arial" w:eastAsia="宋体" w:cs="Times New Roman"/>
      <w:sz w:val="18"/>
      <w:szCs w:val="18"/>
      <w:lang w:val="en-US" w:eastAsia="zh-CN" w:bidi="ar-SA"/>
    </w:rPr>
  </w:style>
  <w:style w:type="paragraph" w:styleId="1107"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108" w:customStyle="1">
    <w:name w:val="Table Normal"/>
    <w:uiPriority w:val="0"/>
    <w:unhideWhenUsed/>
    <w:qFormat/>
    <w:tblPr>
      <w:tblCellMar>
        <w:left w:w="0" w:type="dxa"/>
        <w:top w:w="0" w:type="dxa"/>
        <w:right w:w="0" w:type="dxa"/>
        <w:bottom w:w="0" w:type="dxa"/>
      </w:tblCellMar>
    </w:tblPr>
  </w:style>
  <w:style w:type="paragraph" w:styleId="1109"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110" w:customStyle="1">
    <w:name w:val="批注文字1"/>
    <w:basedOn w:val="906"/>
    <w:uiPriority w:val="0"/>
    <w:qFormat/>
    <w:pPr>
      <w:jc w:val="left"/>
    </w:pPr>
    <w:rPr>
      <w:lang w:eastAsia="en-US"/>
    </w:rPr>
  </w:style>
  <w:style w:type="character" w:styleId="1111" w:customStyle="1">
    <w:name w:val="15"/>
    <w:basedOn w:val="873"/>
    <w:uiPriority w:val="0"/>
    <w:qFormat/>
    <w:rPr>
      <w:rFonts w:hint="default" w:ascii="Times New Roman" w:hAnsi="Times New Roman" w:cs="Times New Roman"/>
    </w:rPr>
  </w:style>
  <w:style w:type="character" w:styleId="1112" w:customStyle="1">
    <w:name w:val="NormalCharacter"/>
    <w:link w:val="906"/>
    <w:uiPriority w:val="0"/>
    <w:semiHidden/>
    <w:qFormat/>
  </w:style>
  <w:style w:type="paragraph" w:styleId="1113" w:customStyle="1">
    <w:name w:val="普通(网站)13"/>
    <w:basedOn w:val="863"/>
    <w:uiPriority w:val="0"/>
    <w:qFormat/>
    <w:pPr>
      <w:jc w:val="left"/>
      <w:spacing w:before="100" w:beforeAutospacing="1" w:after="100" w:afterAutospacing="1"/>
    </w:pPr>
    <w:rPr>
      <w:sz w:val="24"/>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16</cp:revision>
  <dcterms:created xsi:type="dcterms:W3CDTF">2024-10-30T01:44:00Z</dcterms:created>
  <dcterms:modified xsi:type="dcterms:W3CDTF">2026-06-30T03:28:05Z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D02E730831144F68BA12235890ED6A2A_13</vt:lpwstr>
  </property>
  <property fmtid="{D5CDD505-2E9C-101B-9397-08002B2CF9AE}" pid="4" name="KSOTemplateDocerSaveRecord">
    <vt:lpwstr>eyJoZGlkIjoiOTNjY2VmNTVjODI5ZjhjYTkzMzc3NTJkNjM1MDlkNGEiLCJ1c2VySWQiOiI2MTQ5OTU1MzQifQ==</vt:lpwstr>
  </property>
</Properties>
</file>