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z w:val="52"/>
          <w:szCs w:val="52"/>
          <w:highlight w:val="none"/>
        </w:rPr>
      </w:pPr>
      <w:r>
        <w:rPr>
          <w:rFonts w:ascii="宋体" w:hAnsi="宋体" w:cs="宋体"/>
          <w:b/>
          <w:bCs/>
          <w:color w:val="auto"/>
          <w:sz w:val="52"/>
          <w:szCs w:val="52"/>
          <w:highlight w:val="none"/>
        </w:rPr>
      </w:r>
      <w:r/>
    </w:p>
    <w:p>
      <w:pPr>
        <w:jc w:val="center"/>
        <w:rPr>
          <w:rFonts w:hint="eastAsia" w:ascii="宋体" w:hAnsi="宋体" w:cs="宋体"/>
          <w:b/>
          <w:color w:val="auto"/>
          <w:spacing w:val="76"/>
          <w:sz w:val="96"/>
          <w:szCs w:val="96"/>
          <w:highlight w:val="none"/>
        </w:rPr>
      </w:pPr>
      <w:r>
        <w:rPr>
          <w:rFonts w:hint="eastAsia" w:ascii="宋体" w:hAnsi="宋体" w:cs="宋体"/>
          <w:b/>
          <w:color w:val="auto"/>
          <w:spacing w:val="76"/>
          <w:sz w:val="96"/>
          <w:szCs w:val="96"/>
          <w:highlight w:val="none"/>
        </w:rPr>
        <w:t xml:space="preserve"> </w:t>
      </w:r>
      <w:r/>
    </w:p>
    <w:p>
      <w:pPr>
        <w:jc w:val="center"/>
        <w:rPr>
          <w:rFonts w:ascii="宋体" w:hAnsi="宋体" w:cs="宋体"/>
          <w:b/>
          <w:color w:val="auto"/>
          <w:spacing w:val="76"/>
          <w:sz w:val="96"/>
          <w:szCs w:val="96"/>
          <w:highlight w:val="none"/>
        </w:rPr>
      </w:pPr>
      <w:r>
        <w:rPr>
          <w:rFonts w:hint="eastAsia" w:ascii="宋体" w:hAnsi="宋体" w:cs="宋体"/>
          <w:b/>
          <w:color w:val="auto"/>
          <w:spacing w:val="76"/>
          <w:sz w:val="84"/>
          <w:szCs w:val="84"/>
          <w:highlight w:val="none"/>
        </w:rPr>
        <w:t xml:space="preserve">竞争性磋商文件</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firstLine="630"/>
        <w:rPr>
          <w:rFonts w:ascii="宋体" w:hAnsi="宋体" w:cs="宋体"/>
          <w:color w:val="auto"/>
          <w:sz w:val="32"/>
          <w:highlight w:val="none"/>
        </w:rPr>
      </w:pPr>
      <w:r>
        <w:rPr>
          <w:rFonts w:hint="eastAsia" w:ascii="宋体" w:hAnsi="宋体" w:cs="宋体"/>
          <w:color w:val="auto"/>
          <w:sz w:val="32"/>
          <w:highlight w:val="none"/>
        </w:rPr>
        <w:t xml:space="preserve">      </w:t>
      </w:r>
      <w:r/>
    </w:p>
    <w:p>
      <w:pPr>
        <w:ind w:firstLine="643"/>
        <w:keepLines w:val="0"/>
        <w:keepNext w:val="0"/>
        <w:pageBreakBefore w:val="0"/>
        <w:spacing w:line="480" w:lineRule="auto"/>
        <w:widowControl/>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徐州经济技术开发区实验学校2026年校舍维修工程</w:t>
      </w:r>
      <w:r/>
    </w:p>
    <w:p>
      <w:pPr>
        <w:ind w:firstLine="643"/>
        <w:keepLines w:val="0"/>
        <w:keepNext w:val="0"/>
        <w:pageBreakBefore w:val="0"/>
        <w:spacing w:line="480" w:lineRule="auto"/>
        <w:widowControl/>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JSZC-320390-XZSH-C2026-0002</w:t>
      </w:r>
      <w:r/>
    </w:p>
    <w:p>
      <w:pPr>
        <w:ind w:firstLine="643"/>
        <w:keepLines w:val="0"/>
        <w:keepNext w:val="0"/>
        <w:pageBreakBefore w:val="0"/>
        <w:spacing w:line="480" w:lineRule="auto"/>
        <w:widowControl/>
        <w:rPr>
          <w:rFonts w:hint="eastAsia" w:ascii="宋体" w:hAnsi="宋体" w:eastAsia="宋体" w:cs="宋体"/>
          <w:b/>
          <w:bCs/>
          <w:color w:val="auto"/>
          <w:sz w:val="28"/>
          <w:szCs w:val="28"/>
          <w:highlight w:val="none"/>
          <w:lang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徐州经济技术开发区实验学校</w:t>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r/>
    </w:p>
    <w:p>
      <w:pPr>
        <w:ind w:firstLine="63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ascii="宋体" w:hAnsi="宋体" w:cs="宋体"/>
          <w:b/>
          <w:bCs/>
          <w:color w:val="auto"/>
          <w:sz w:val="28"/>
          <w:szCs w:val="28"/>
          <w:highlight w:val="yellow"/>
        </w:rPr>
      </w:pPr>
      <w:r>
        <w:rPr>
          <w:rFonts w:ascii="宋体" w:hAnsi="宋体" w:cs="宋体"/>
          <w:b/>
          <w:bCs/>
          <w:color w:val="auto"/>
          <w:sz w:val="28"/>
          <w:szCs w:val="28"/>
          <w:highlight w:val="yellow"/>
        </w:rPr>
      </w:r>
      <w:r/>
    </w:p>
    <w:p>
      <w:pPr>
        <w:jc w:val="center"/>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徐州晟和工程招标代理有限公司</w:t>
      </w:r>
      <w:r/>
    </w:p>
    <w:p>
      <w:pPr>
        <w:jc w:val="center"/>
        <w:spacing w:line="360" w:lineRule="auto"/>
        <w:rPr>
          <w:rFonts w:ascii="宋体" w:hAnsi="宋体" w:cs="宋体"/>
          <w:b/>
          <w:bCs/>
          <w:color w:val="auto"/>
          <w:sz w:val="32"/>
          <w:szCs w:val="32"/>
          <w:highlight w:val="none"/>
        </w:rPr>
        <w:sectPr>
          <w:headerReference w:type="default" r:id="rId9"/>
          <w:footerReference w:type="default" r:id="rId13"/>
          <w:footnotePr/>
          <w:endnotePr/>
          <w:type w:val="nextPage"/>
          <w:pgSz w:w="11905" w:h="16838" w:orient="portrait"/>
          <w:pgMar w:top="1134" w:right="1134" w:bottom="1134" w:left="1134" w:header="0" w:footer="992" w:gutter="0"/>
          <w:pgNumType w:start="1"/>
          <w:cols w:num="1" w:sep="0" w:space="0" w:equalWidth="1"/>
          <w:docGrid w:linePitch="360"/>
        </w:sectPr>
      </w:pPr>
      <w:r>
        <w:rPr>
          <w:rFonts w:hint="eastAsia" w:ascii="宋体" w:hAnsi="宋体" w:cs="宋体"/>
          <w:b/>
          <w:bCs/>
          <w:color w:val="auto"/>
          <w:sz w:val="32"/>
          <w:szCs w:val="32"/>
          <w:highlight w:val="none"/>
        </w:rPr>
        <w:t xml:space="preserve">二〇二</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月</w:t>
      </w:r>
      <w:r/>
    </w:p>
    <w:p>
      <w:pPr>
        <w:pStyle w:val="1243"/>
        <w:jc w:val="center"/>
        <w:spacing w:line="440" w:lineRule="exact"/>
        <w:rPr>
          <w:rFonts w:ascii="宋体" w:hAnsi="宋体" w:cs="宋体"/>
          <w:b/>
          <w:color w:val="auto"/>
          <w:sz w:val="36"/>
          <w:highlight w:val="none"/>
        </w:rPr>
      </w:pPr>
      <w:r>
        <w:rPr>
          <w:rFonts w:hint="eastAsia" w:ascii="宋体" w:hAnsi="宋体" w:cs="宋体"/>
          <w:b/>
          <w:color w:val="auto"/>
          <w:sz w:val="36"/>
          <w:highlight w:val="none"/>
        </w:rPr>
        <w:t xml:space="preserve">竞争性磋商文件</w:t>
      </w:r>
      <w:r/>
    </w:p>
    <w:p>
      <w:pPr>
        <w:pStyle w:val="1243"/>
        <w:jc w:val="center"/>
        <w:spacing w:line="44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JSZC-320390-XZSH-C2026-0002</w:t>
      </w:r>
      <w:r/>
    </w:p>
    <w:p>
      <w:pPr>
        <w:pStyle w:val="1243"/>
        <w:ind w:left="0" w:firstLine="480"/>
        <w:jc w:val="both"/>
        <w:keepLines w:val="0"/>
        <w:keepNext w:val="0"/>
        <w:pageBreakBefore w:val="0"/>
        <w:spacing w:line="440" w:lineRule="exact"/>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（供应商）：</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徐州晟和工程招标代理有限公司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徐州经济技术开发区实验学校2026年校舍维修工程</w:t>
      </w:r>
      <w:r>
        <w:rPr>
          <w:rFonts w:hint="eastAsia" w:ascii="宋体" w:hAnsi="宋体" w:cs="宋体"/>
          <w:color w:val="auto"/>
          <w:sz w:val="24"/>
          <w:highlight w:val="none"/>
        </w:rPr>
        <w:t xml:space="preserve">采取竞争性磋商采购方式进行采购，竞争性磋商文件（以下简称《磋商文件》）内容如下：</w:t>
      </w:r>
      <w:r/>
    </w:p>
    <w:p>
      <w:pPr>
        <w:pStyle w:val="1243"/>
        <w:jc w:val="center"/>
        <w:keepLines w:val="0"/>
        <w:keepNext w:val="0"/>
        <w:pageBreakBefore w:val="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第一章 项目说明</w:t>
      </w:r>
      <w:r/>
    </w:p>
    <w:p>
      <w:pPr>
        <w:pStyle w:val="1243"/>
        <w:ind w:left="0" w:firstLine="480"/>
        <w:jc w:val="both"/>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徐州经济技术开发区实验学校</w:t>
      </w:r>
      <w:r/>
    </w:p>
    <w:p>
      <w:pPr>
        <w:pStyle w:val="1243"/>
        <w:ind w:left="0" w:firstLine="480"/>
        <w:jc w:val="both"/>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徐州经济技术开发区实验学校2026年校舍维修工程</w:t>
      </w:r>
      <w:r/>
    </w:p>
    <w:p>
      <w:pPr>
        <w:pStyle w:val="1243"/>
        <w:ind w:left="0" w:firstLine="480"/>
        <w:jc w:val="both"/>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JSZC-320390-XZSH-C2026-0002</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pStyle w:val="1243"/>
        <w:ind w:left="0" w:firstLine="480"/>
        <w:jc w:val="both"/>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pStyle w:val="1243"/>
        <w:ind w:left="0" w:firstLine="480"/>
        <w:jc w:val="both"/>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JSZC-320390-XZSH-C2026-0002</w:t>
      </w:r>
      <w:r>
        <w:rPr>
          <w:rFonts w:hint="eastAsia" w:ascii="宋体" w:hAnsi="宋体" w:cs="宋体"/>
          <w:color w:val="auto"/>
          <w:sz w:val="24"/>
          <w:highlight w:val="none"/>
        </w:rPr>
        <w:t xml:space="preserve">）。</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七、采购预算及最高投标限价：见《磋商文件》附件2、《项目要求（采购需求）》。</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九、拟签订的合同文本：见《磋商文件》附件《拟签订的合同文本》。</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十、报价要求</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徐州晟和工程招标代理有限公司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徐州晟和工程招标代理有限公司</w:t>
      </w:r>
      <w:r>
        <w:rPr>
          <w:rFonts w:hint="eastAsia" w:ascii="宋体" w:hAnsi="宋体" w:cs="宋体"/>
          <w:color w:val="auto"/>
          <w:sz w:val="24"/>
          <w:highlight w:val="none"/>
        </w:rPr>
        <w:t xml:space="preserve">认为必要时可重新进行竞争性磋商采购或采取其它方式采购。</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243"/>
        <w:jc w:val="center"/>
        <w:keepLines w:val="0"/>
        <w:keepNext w:val="0"/>
        <w:pageBreakBefore w:val="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第二章 磋商保证金</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pStyle w:val="1243"/>
        <w:jc w:val="center"/>
        <w:keepLines w:val="0"/>
        <w:keepNext w:val="0"/>
        <w:pageBreakBefore w:val="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第三章 响应文件</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pStyle w:val="1243"/>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pStyle w:val="1243"/>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1243"/>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，省内各地区办理的“苏采云”系统下的</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全省通用。“CA数字证书”的办理材料详见“徐州政府采购网-</w:t>
      </w:r>
      <w:r>
        <w:rPr>
          <w:rFonts w:hint="eastAsia" w:ascii="宋体" w:hAnsi="宋体" w:cs="宋体"/>
          <w:color w:val="auto"/>
          <w:sz w:val="24"/>
          <w:highlight w:val="none"/>
          <w:lang w:val="en-US" w:eastAsia="zh-CN"/>
        </w:rPr>
        <w:t xml:space="preserve">办事指南</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资料下载</w:t>
      </w:r>
      <w:r>
        <w:rPr>
          <w:rFonts w:hint="eastAsia" w:ascii="宋体" w:hAnsi="宋体" w:cs="宋体"/>
          <w:color w:val="auto"/>
          <w:sz w:val="24"/>
          <w:highlight w:val="none"/>
        </w:rPr>
        <w:t xml:space="preserve">”。</w:t>
      </w:r>
      <w:r/>
    </w:p>
    <w:p>
      <w:pPr>
        <w:pStyle w:val="1243"/>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使用需要第三方认证的电子签名、数据电文，通过互联网方式提交首次响应文件。即：使用“电子签名认证证书（CA数字证书）”登录“苏采云”系统（“苏采云”系统的网址：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；或进入徐州政府采购网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点击“苏采云”进入系统。），按照要求通过互联网方式提交首次响应文件。</w:t>
      </w:r>
      <w:r/>
    </w:p>
    <w:p>
      <w:pPr>
        <w:pStyle w:val="1243"/>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“苏采云”系统使用要求：</w:t>
      </w:r>
      <w:r/>
    </w:p>
    <w:p>
      <w:pPr>
        <w:pStyle w:val="1243"/>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1.使用谷歌浏览器参与不见面开标及磋商环节。</w:t>
      </w:r>
      <w:r/>
    </w:p>
    <w:p>
      <w:pPr>
        <w:pStyle w:val="1243"/>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2.电脑需提前准备好麦克风、音响，摄像头，提前检查保证能够正常使用。</w:t>
      </w:r>
      <w:r/>
    </w:p>
    <w:p>
      <w:pPr>
        <w:pStyle w:val="1243"/>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3.操作系统至少win7以上，建议使用win10操作系统。</w:t>
      </w:r>
      <w:r/>
    </w:p>
    <w:p>
      <w:pPr>
        <w:pStyle w:val="1243"/>
        <w:ind w:left="0" w:firstLine="482"/>
        <w:jc w:val="both"/>
        <w:keepLines w:val="0"/>
        <w:keepNext w:val="0"/>
        <w:pageBreakBefore w:val="0"/>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7</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15</w:t>
      </w:r>
      <w:r>
        <w:rPr>
          <w:rFonts w:hint="eastAsia" w:ascii="宋体" w:hAnsi="宋体" w:cs="宋体"/>
          <w:b/>
          <w:bCs/>
          <w:color w:val="ff0000"/>
          <w:sz w:val="24"/>
          <w:highlight w:val="none"/>
          <w:u w:val="single"/>
        </w:rPr>
        <w:t xml:space="preserve">日9时30分</w:t>
      </w:r>
      <w:r>
        <w:rPr>
          <w:rFonts w:hint="eastAsia" w:ascii="宋体" w:hAnsi="宋体" w:cs="宋体"/>
          <w:color w:val="auto"/>
          <w:sz w:val="24"/>
          <w:highlight w:val="none"/>
        </w:rPr>
        <w:t xml:space="preserve">，在截止时间后提交的首次响应文件为无效文件，将被拒收。</w:t>
      </w:r>
      <w:r/>
    </w:p>
    <w:p>
      <w:pPr>
        <w:pStyle w:val="1243"/>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、地点：</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1.提交时间</w:t>
      </w:r>
      <w:r/>
    </w:p>
    <w:p>
      <w:pPr>
        <w:pStyle w:val="1243"/>
        <w:ind w:left="0" w:firstLine="482"/>
        <w:jc w:val="both"/>
        <w:keepLines w:val="0"/>
        <w:keepNext w:val="0"/>
        <w:pageBreakBefore w:val="0"/>
        <w:spacing w:line="440" w:lineRule="exact"/>
        <w:rPr>
          <w:rFonts w:ascii="宋体" w:hAnsi="宋体" w:cs="宋体"/>
          <w:color w:val="auto"/>
          <w:sz w:val="24"/>
          <w:highlight w:val="none"/>
        </w:rPr>
      </w:pP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7</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15</w:t>
      </w:r>
      <w:r>
        <w:rPr>
          <w:rFonts w:hint="eastAsia" w:ascii="宋体" w:hAnsi="宋体" w:cs="宋体"/>
          <w:b/>
          <w:bCs/>
          <w:color w:val="ff0000"/>
          <w:sz w:val="24"/>
          <w:highlight w:val="none"/>
          <w:u w:val="single"/>
        </w:rPr>
        <w:t xml:space="preserve">日9时30分</w:t>
      </w:r>
      <w:r>
        <w:rPr>
          <w:rFonts w:hint="eastAsia" w:ascii="宋体" w:hAnsi="宋体" w:cs="宋体"/>
          <w:color w:val="auto"/>
          <w:sz w:val="24"/>
          <w:highlight w:val="none"/>
        </w:rPr>
        <w:t xml:space="preserve">）前。</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2.提交地点：</w:t>
      </w:r>
      <w:r/>
    </w:p>
    <w:p>
      <w:pPr>
        <w:pStyle w:val="1243"/>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“苏采云”系统（网址：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）“开标大厅”或进入徐州政府采购网，点击“苏采云”进入系统“开标大厅”。 </w:t>
      </w:r>
      <w:r/>
    </w:p>
    <w:p>
      <w:pPr>
        <w:pStyle w:val="1243"/>
        <w:ind w:left="0" w:firstLine="482"/>
        <w:jc w:val="both"/>
        <w:keepLines w:val="0"/>
        <w:keepNext w:val="0"/>
        <w:pageBreakBefore w:val="0"/>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ff0000"/>
          <w:sz w:val="24"/>
          <w:highlight w:val="none"/>
          <w:u w:val="single"/>
        </w:rPr>
        <w:t xml:space="preserve">20</w:t>
      </w:r>
      <w:r>
        <w:rPr>
          <w:rFonts w:hint="eastAsia" w:ascii="宋体" w:hAnsi="宋体" w:cs="宋体"/>
          <w:b/>
          <w:bCs/>
          <w:color w:val="ff0000"/>
          <w:sz w:val="24"/>
          <w:highlight w:val="none"/>
          <w:u w:val="single"/>
          <w:lang w:val="en-US" w:eastAsia="zh-CN"/>
        </w:rPr>
        <w:t xml:space="preserve">26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7</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15</w:t>
      </w:r>
      <w:r>
        <w:rPr>
          <w:rFonts w:hint="eastAsia" w:ascii="宋体" w:hAnsi="宋体" w:cs="宋体"/>
          <w:b/>
          <w:bCs/>
          <w:color w:val="ff0000"/>
          <w:sz w:val="24"/>
          <w:highlight w:val="none"/>
          <w:u w:val="single"/>
        </w:rPr>
        <w:t xml:space="preserve">日9时30分</w:t>
      </w:r>
      <w:r>
        <w:rPr>
          <w:rFonts w:hint="eastAsia" w:ascii="宋体" w:hAnsi="宋体" w:cs="宋体"/>
          <w:b/>
          <w:bCs/>
          <w:color w:val="auto"/>
          <w:sz w:val="24"/>
          <w:highlight w:val="none"/>
        </w:rPr>
        <w:t xml:space="preserve">。</w:t>
      </w:r>
      <w:r/>
    </w:p>
    <w:p>
      <w:pPr>
        <w:pStyle w:val="1243"/>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243"/>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“苏采云”系统（网址：：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）“开标大厅”或进入徐州政府采购网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点击“苏采云”进入系统“开标大厅”。</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（六）供应商在提交首次响应文件截止</w:t>
      </w:r>
      <w:r>
        <w:rPr>
          <w:rFonts w:hint="eastAsia" w:ascii="宋体" w:hAnsi="宋体" w:cs="宋体"/>
          <w:color w:val="auto"/>
          <w:sz w:val="24"/>
          <w:highlight w:val="none"/>
          <w:lang w:eastAsia="zh-CN"/>
        </w:rPr>
        <w:t xml:space="preserve">时间</w:t>
      </w:r>
      <w:r>
        <w:rPr>
          <w:rFonts w:hint="eastAsia" w:ascii="宋体" w:hAnsi="宋体" w:cs="宋体"/>
          <w:color w:val="auto"/>
          <w:sz w:val="24"/>
          <w:highlight w:val="none"/>
        </w:rPr>
        <w:t xml:space="preserve">（即“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43"/>
        <w:ind w:left="0" w:firstLine="480"/>
        <w:jc w:val="both"/>
        <w:keepLines w:val="0"/>
        <w:keepNext w:val="0"/>
        <w:pageBreakBefore w:val="0"/>
        <w:spacing w:line="440" w:lineRule="exact"/>
        <w:shd w:val="clear" w:color="auto" w:fill="ffffff"/>
        <w:widowControl/>
        <w:rPr>
          <w:rFonts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243"/>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"http://jszfcg.jsczt.cn/"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）--已报名项目--报名详情页面内相应链接进行下载；供应商操作手册及政府采购客户端工具也可通过徐州政府采购网进行下载。</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1243"/>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243"/>
        <w:ind w:left="0" w:firstLine="482"/>
        <w:jc w:val="both"/>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请按照以下要求（包括但不限于以下要求）制作：</w:t>
      </w:r>
      <w:r/>
    </w:p>
    <w:p>
      <w:pPr>
        <w:pStyle w:val="1243"/>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（一）基本目录</w:t>
      </w:r>
      <w:r/>
    </w:p>
    <w:p>
      <w:pPr>
        <w:pStyle w:val="1243"/>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
          <w:bCs w:val="0"/>
          <w:color w:val="auto"/>
          <w:sz w:val="24"/>
          <w:highlight w:val="none"/>
        </w:rPr>
        <w:t xml:space="preserve">《磋商报价表》（加盖电子签章</w:t>
      </w:r>
      <w:r>
        <w:rPr>
          <w:rFonts w:hint="eastAsia" w:ascii="宋体" w:hAnsi="宋体" w:cs="宋体"/>
          <w:bCs/>
          <w:color w:val="auto"/>
          <w:sz w:val="24"/>
          <w:highlight w:val="none"/>
        </w:rPr>
        <w:t xml:space="preserve">，格式见《磋商文件》附件。政府采购客户端工具输入报价自动生成）；</w:t>
      </w:r>
      <w:r/>
    </w:p>
    <w:p>
      <w:pPr>
        <w:pStyle w:val="1243"/>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2．供应商认为需要提供的其他资料的扫描件（如有）。</w:t>
      </w:r>
      <w:r/>
    </w:p>
    <w:p>
      <w:pPr>
        <w:pStyle w:val="1243"/>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（二）</w:t>
      </w:r>
      <w:r>
        <w:rPr>
          <w:rFonts w:hint="eastAsia" w:ascii="宋体" w:hAnsi="宋体" w:cs="宋体"/>
          <w:b/>
          <w:bCs/>
          <w:color w:val="auto"/>
          <w:sz w:val="24"/>
          <w:highlight w:val="none"/>
        </w:rPr>
        <w:t xml:space="preserve">资格条件</w:t>
      </w: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1-7项必须提供，否则</w:t>
      </w:r>
      <w:r>
        <w:rPr>
          <w:rFonts w:hint="eastAsia" w:ascii="宋体" w:hAnsi="宋体" w:cs="宋体"/>
          <w:b/>
          <w:color w:val="auto"/>
          <w:sz w:val="24"/>
          <w:highlight w:val="none"/>
        </w:rPr>
        <w:t xml:space="preserve">响应无效</w:t>
      </w:r>
      <w:r>
        <w:rPr>
          <w:rFonts w:hint="eastAsia" w:ascii="宋体" w:hAnsi="宋体" w:cs="宋体"/>
          <w:bCs/>
          <w:color w:val="auto"/>
          <w:sz w:val="24"/>
          <w:highlight w:val="none"/>
        </w:rPr>
        <w:t xml:space="preserve">）</w:t>
      </w:r>
      <w:r/>
    </w:p>
    <w:p>
      <w:pPr>
        <w:ind w:left="0" w:firstLine="482"/>
        <w:jc w:val="both"/>
        <w:keepLines w:val="0"/>
        <w:keepNext w:val="0"/>
        <w:pageBreakBefore w:val="0"/>
        <w:spacing w:line="440" w:lineRule="exact"/>
        <w:widowControl/>
        <w:rPr>
          <w:rFonts w:hint="eastAsia" w:ascii="宋体" w:hAnsi="宋体" w:cs="宋体"/>
          <w:b/>
          <w:bCs/>
          <w:sz w:val="24"/>
        </w:rPr>
      </w:pPr>
      <w:r>
        <w:rPr>
          <w:rFonts w:hint="eastAsia" w:ascii="宋体" w:hAnsi="宋体" w:cs="宋体"/>
          <w:b/>
          <w:bCs/>
          <w:color w:val="auto"/>
          <w:sz w:val="24"/>
          <w:highlight w:val="none"/>
        </w:rPr>
        <w:t xml:space="preserve">1．</w:t>
      </w:r>
      <w:r>
        <w:rPr>
          <w:rFonts w:hint="eastAsia" w:ascii="宋体" w:hAnsi="宋体" w:cs="宋体"/>
          <w:b/>
          <w:bCs/>
          <w:sz w:val="24"/>
          <w:lang w:val="en-US" w:eastAsia="zh-CN"/>
        </w:rPr>
        <w:t xml:space="preserve">供应商</w:t>
      </w:r>
      <w:r>
        <w:rPr>
          <w:rFonts w:hint="eastAsia" w:ascii="宋体" w:hAnsi="宋体" w:cs="宋体"/>
          <w:b/>
          <w:bCs/>
          <w:sz w:val="24"/>
        </w:rPr>
        <w:t xml:space="preserve">合法有效的法人或者其他组织的营业执照等证明文件，自然人的身份证明，以上证明文件提供原件的扫描件并加盖电子签章；</w:t>
      </w:r>
      <w:r/>
    </w:p>
    <w:p>
      <w:pPr>
        <w:pStyle w:val="1243"/>
        <w:ind w:left="0" w:firstLine="482"/>
        <w:jc w:val="both"/>
        <w:keepLines w:val="0"/>
        <w:keepNext w:val="0"/>
        <w:pageBreakBefore w:val="0"/>
        <w:spacing w:line="44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2．财务状况报告，至少提供：</w:t>
      </w:r>
      <w:r/>
    </w:p>
    <w:p>
      <w:pPr>
        <w:pStyle w:val="1243"/>
        <w:ind w:left="0" w:firstLine="482"/>
        <w:jc w:val="both"/>
        <w:keepLines w:val="0"/>
        <w:keepNext w:val="0"/>
        <w:pageBreakBefore w:val="0"/>
        <w:spacing w:line="44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宋体" w:hAnsi="宋体" w:cs="宋体"/>
          <w:b/>
          <w:color w:val="auto"/>
          <w:sz w:val="24"/>
          <w:highlight w:val="none"/>
        </w:rPr>
        <w:t xml:space="preserve">供应商在“提交首次响应文件截止时间”前6个月内任何日期（不含“提交首次响应文件截止时间”当月）的资产负债表和利润表月报表扫描件各一份并加盖电子签章；</w:t>
      </w:r>
      <w:r>
        <w:rPr>
          <w:rFonts w:hint="eastAsia" w:ascii="宋体" w:hAnsi="宋体" w:eastAsia="宋体" w:cs="宋体"/>
          <w:b/>
          <w:color w:val="auto"/>
          <w:sz w:val="24"/>
          <w:highlight w:val="none"/>
          <w:lang w:val="en-US" w:eastAsia="zh-CN"/>
        </w:rPr>
        <w:t xml:space="preserve">或提供供应商经审计的财务报告</w:t>
      </w:r>
      <w:r>
        <w:rPr>
          <w:rFonts w:hint="eastAsia" w:ascii="宋体" w:hAnsi="宋体" w:cs="宋体"/>
          <w:b/>
          <w:color w:val="auto"/>
          <w:sz w:val="24"/>
          <w:highlight w:val="none"/>
          <w:lang w:val="en-US" w:eastAsia="zh-CN"/>
        </w:rPr>
        <w:t xml:space="preserve">（2024年度或2025年度）</w:t>
      </w:r>
      <w:r>
        <w:rPr>
          <w:rFonts w:hint="eastAsia" w:ascii="宋体" w:hAnsi="宋体" w:eastAsia="宋体" w:cs="宋体"/>
          <w:b/>
          <w:color w:val="auto"/>
          <w:sz w:val="24"/>
          <w:highlight w:val="none"/>
          <w:lang w:val="en-US" w:eastAsia="zh-CN"/>
        </w:rPr>
        <w:t xml:space="preserve">原件扫描件一份；或提供本项目“提交首次响应文件截止时间”前6个月内银行出具的资信证明扫描件；</w:t>
      </w:r>
      <w:r/>
    </w:p>
    <w:p>
      <w:pPr>
        <w:pStyle w:val="1243"/>
        <w:ind w:left="0" w:firstLine="482"/>
        <w:jc w:val="both"/>
        <w:keepLines w:val="0"/>
        <w:keepNext w:val="0"/>
        <w:pageBreakBefore w:val="0"/>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3．供应商“提交首次响应文件截止时间”前6个月内任何日期</w:t>
      </w:r>
      <w:r>
        <w:rPr>
          <w:rFonts w:hint="eastAsia" w:ascii="宋体" w:hAnsi="宋体" w:cs="宋体"/>
          <w:b/>
          <w:color w:val="auto"/>
          <w:sz w:val="24"/>
          <w:highlight w:val="none"/>
        </w:rPr>
        <w:t xml:space="preserve">（不含“提交首次响应文件截止时间”当月）</w:t>
      </w:r>
      <w:r>
        <w:rPr>
          <w:rFonts w:hint="eastAsia" w:ascii="宋体" w:hAnsi="宋体" w:cs="宋体"/>
          <w:b/>
          <w:bCs/>
          <w:color w:val="auto"/>
          <w:sz w:val="24"/>
          <w:highlight w:val="none"/>
        </w:rPr>
        <w:t xml:space="preserve">的依法缴纳税收和社会保障资金的相关材料扫描件各1份并加盖电子签章；</w:t>
      </w:r>
      <w:r>
        <w:rPr>
          <w:rFonts w:hint="eastAsia" w:ascii="宋体" w:hAnsi="宋体" w:cs="宋体"/>
          <w:color w:val="auto"/>
          <w:sz w:val="24"/>
          <w:highlight w:val="none"/>
        </w:rPr>
        <w:t xml:space="preserve">(依法免税或不需要缴纳社会保障资金的供应商应提供其依法免税或不需要缴纳社会保障资金的证明文件扫描件)；</w:t>
      </w:r>
      <w:r/>
    </w:p>
    <w:p>
      <w:pPr>
        <w:pStyle w:val="1243"/>
        <w:ind w:left="0" w:firstLine="482"/>
        <w:jc w:val="both"/>
        <w:keepLines w:val="0"/>
        <w:keepNext w:val="0"/>
        <w:pageBreakBefore w:val="0"/>
        <w:spacing w:line="44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4.《具备履行合同所必需的设备和专业技术能力的书面声明》</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加盖电子签章</w:t>
      </w:r>
      <w:r>
        <w:rPr>
          <w:rFonts w:hint="eastAsia" w:ascii="宋体" w:hAnsi="宋体" w:cs="宋体"/>
          <w:color w:val="auto"/>
          <w:sz w:val="24"/>
          <w:highlight w:val="none"/>
        </w:rPr>
        <w:t xml:space="preserve">，格式见《磋商文件》附件)；</w:t>
      </w:r>
      <w:r/>
    </w:p>
    <w:p>
      <w:pPr>
        <w:pStyle w:val="1243"/>
        <w:ind w:left="0" w:firstLine="482"/>
        <w:jc w:val="both"/>
        <w:keepLines w:val="0"/>
        <w:keepNext w:val="0"/>
        <w:pageBreakBefore w:val="0"/>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5.《供应商参加政府采购活动前3年内在经营活动中没有重大违法记录的书面声明》</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加盖电子签章</w:t>
      </w:r>
      <w:r>
        <w:rPr>
          <w:rFonts w:hint="eastAsia" w:ascii="宋体" w:hAnsi="宋体" w:cs="宋体"/>
          <w:color w:val="auto"/>
          <w:sz w:val="24"/>
          <w:highlight w:val="none"/>
        </w:rPr>
        <w:t xml:space="preserve">，格式见《磋商文件》附件)；</w:t>
      </w:r>
      <w:r/>
    </w:p>
    <w:p>
      <w:pPr>
        <w:pStyle w:val="1243"/>
        <w:ind w:left="0" w:firstLine="482"/>
        <w:jc w:val="both"/>
        <w:keepLines w:val="0"/>
        <w:keepNext w:val="0"/>
        <w:pageBreakBefore w:val="0"/>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本项目的特定资格要求：</w:t>
      </w:r>
      <w:r/>
    </w:p>
    <w:p>
      <w:pPr>
        <w:pStyle w:val="1243"/>
        <w:ind w:left="0" w:firstLine="482"/>
        <w:jc w:val="both"/>
        <w:keepLines w:val="0"/>
        <w:keepNext w:val="0"/>
        <w:pageBreakBefore w:val="0"/>
        <w:spacing w:line="44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（1）供应商资质类别和等级：</w:t>
      </w:r>
      <w:r>
        <w:rPr>
          <w:rFonts w:hint="eastAsia" w:ascii="宋体" w:hAnsi="宋体" w:cs="宋体"/>
          <w:b/>
          <w:bCs/>
          <w:color w:val="auto"/>
          <w:sz w:val="24"/>
          <w:highlight w:val="none"/>
          <w:lang w:eastAsia="zh-CN"/>
        </w:rPr>
        <w:t xml:space="preserve">具备</w:t>
      </w:r>
      <w:r>
        <w:rPr>
          <w:rFonts w:hint="eastAsia" w:ascii="宋体" w:hAnsi="宋体" w:cs="宋体"/>
          <w:b/>
          <w:bCs/>
          <w:color w:val="auto"/>
          <w:sz w:val="24"/>
          <w:highlight w:val="none"/>
        </w:rPr>
        <w:t xml:space="preserve">建筑工程施工总承包叁级</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含</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以上资质，具有有效的安全生产许可证；</w:t>
      </w:r>
      <w:r/>
    </w:p>
    <w:p>
      <w:pPr>
        <w:pStyle w:val="1243"/>
        <w:ind w:left="0" w:firstLine="482"/>
        <w:jc w:val="both"/>
        <w:keepLines w:val="0"/>
        <w:keepNext w:val="0"/>
        <w:pageBreakBefore w:val="0"/>
        <w:spacing w:line="44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（2）拟选派项目负责人：具备建筑工程专业二级</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含</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以上注册建造师资格，具有有效的安全生产考核合格证书（B证），无在建工程</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提供</w:t>
      </w:r>
      <w:r>
        <w:rPr>
          <w:rFonts w:hint="eastAsia" w:ascii="宋体" w:hAnsi="宋体" w:cs="宋体"/>
          <w:b/>
          <w:bCs/>
          <w:color w:val="auto"/>
          <w:sz w:val="24"/>
          <w:highlight w:val="none"/>
        </w:rPr>
        <w:t xml:space="preserve">无在建工程</w:t>
      </w:r>
      <w:r>
        <w:rPr>
          <w:rFonts w:hint="eastAsia" w:ascii="宋体" w:hAnsi="宋体" w:cs="宋体"/>
          <w:b/>
          <w:bCs/>
          <w:color w:val="auto"/>
          <w:sz w:val="24"/>
          <w:highlight w:val="none"/>
          <w:lang w:val="en-US" w:eastAsia="zh-CN"/>
        </w:rPr>
        <w:t xml:space="preserve">承诺书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pStyle w:val="1261"/>
        <w:ind w:left="0" w:firstLine="482"/>
        <w:jc w:val="both"/>
        <w:keepLines w:val="0"/>
        <w:keepNext w:val="0"/>
        <w:pageBreakBefore w:val="0"/>
        <w:spacing w:after="0" w:line="440" w:lineRule="exact"/>
        <w:rPr>
          <w:color w:val="auto"/>
        </w:rPr>
      </w:pPr>
      <w:r>
        <w:rPr>
          <w:rFonts w:hint="eastAsia" w:ascii="宋体" w:hAnsi="宋体" w:cs="宋体"/>
          <w:b/>
          <w:bCs/>
          <w:color w:val="auto"/>
          <w:sz w:val="24"/>
          <w:highlight w:val="none"/>
          <w:lang w:val="en-US" w:eastAsia="zh-CN"/>
        </w:rPr>
        <w:t xml:space="preserve">注：以上相关证书提供原件扫描件并加盖电子签章。</w:t>
      </w:r>
      <w:r/>
    </w:p>
    <w:p>
      <w:pPr>
        <w:ind w:left="0" w:firstLine="48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属于</w:t>
      </w:r>
      <w:r>
        <w:rPr>
          <w:rFonts w:hint="eastAsia" w:ascii="宋体" w:hAnsi="宋体" w:eastAsia="宋体" w:cs="宋体"/>
          <w:b/>
          <w:bCs/>
          <w:color w:val="auto"/>
          <w:sz w:val="24"/>
          <w:szCs w:val="24"/>
          <w:highlight w:val="none"/>
        </w:rPr>
        <w:t xml:space="preserve">专门面向中小微企业的项目</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本项目属于专门面向中小微企业采购的项目，供应商应为中小微企业、监狱企业、残疾人福利性单位。</w:t>
      </w:r>
      <w:bookmarkStart w:id="12" w:name="_GoBack"/>
      <w:r/>
      <w:bookmarkEnd w:id="12"/>
      <w:r>
        <w:rPr>
          <w:rFonts w:hint="eastAsia" w:ascii="宋体" w:hAnsi="宋体" w:eastAsia="宋体" w:cs="宋体"/>
          <w:b/>
          <w:bCs/>
          <w:color w:val="auto"/>
          <w:sz w:val="24"/>
          <w:szCs w:val="24"/>
          <w:highlight w:val="none"/>
        </w:rPr>
        <w:t xml:space="preserve">提供《中小企业声明函》（</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rPr>
        <w:t xml:space="preserve">电子签章，填写完整。</w:t>
      </w:r>
      <w:r>
        <w:rPr>
          <w:rFonts w:hint="eastAsia" w:ascii="宋体" w:hAnsi="宋体" w:eastAsia="宋体" w:cs="宋体"/>
          <w:color w:val="auto"/>
          <w:sz w:val="24"/>
          <w:szCs w:val="24"/>
          <w:highlight w:val="none"/>
        </w:rPr>
        <w:t xml:space="preserve">格式见《</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》附件）。“中小企业声明涵” 查询渠道用微信搜索“中小企业规模类型自测小程序”；</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注：中小企业（含中型、小型、微型企业，下同），应当同时符合以下条件：</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 符合中小企业划分标准；</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提供本企业制造的货物、承担的工程或者服务，或者提供其他中小企业制造的货物。本项所称货物不包括使用大型企业注册商标的货物。</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小型、微型企业提供中型企业制造的货物的，视同为中型企业。</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为享受政府采购支持政策的残疾人福利性单位的，提供《残疾人福利性单位声明函》（加盖电子签章，格式见附件）。</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pStyle w:val="1243"/>
        <w:numPr>
          <w:ilvl w:val="0"/>
          <w:numId w:val="3"/>
        </w:numPr>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符合条件（必须提供，否则响应无效）</w:t>
      </w:r>
      <w:r/>
    </w:p>
    <w:p>
      <w:pPr>
        <w:pStyle w:val="1243"/>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1.《磋商报价表》（加盖电子签章，格式见《磋商文件》附件）；</w:t>
      </w:r>
      <w:r/>
    </w:p>
    <w:p>
      <w:pPr>
        <w:pStyle w:val="1243"/>
        <w:ind w:left="0" w:firstLine="482"/>
        <w:jc w:val="both"/>
        <w:keepLines w:val="0"/>
        <w:keepNext w:val="0"/>
        <w:pageBreakBefore w:val="0"/>
        <w:spacing w:line="440" w:lineRule="exact"/>
        <w:rPr>
          <w:rFonts w:hint="eastAsia" w:ascii="宋体" w:hAnsi="宋体" w:eastAsia="宋体" w:cs="宋体"/>
          <w:b/>
          <w:bCs/>
          <w:color w:val="auto"/>
          <w:highlight w:val="none"/>
          <w:lang w:eastAsia="zh-CN"/>
        </w:rPr>
      </w:pPr>
      <w:r>
        <w:rPr>
          <w:rFonts w:hint="eastAsia" w:ascii="宋体" w:hAnsi="宋体" w:cs="宋体"/>
          <w:b/>
          <w:bCs/>
          <w:color w:val="auto"/>
          <w:sz w:val="24"/>
          <w:highlight w:val="none"/>
        </w:rPr>
        <w:t xml:space="preserve">2.《已标价的工程量清单》（加盖电子签章，格式见《磋商文件》附件）</w:t>
      </w:r>
      <w:r>
        <w:rPr>
          <w:rFonts w:hint="eastAsia" w:ascii="宋体" w:hAnsi="宋体" w:cs="宋体"/>
          <w:b/>
          <w:bCs/>
          <w:color w:val="auto"/>
          <w:sz w:val="24"/>
          <w:highlight w:val="none"/>
          <w:lang w:eastAsia="zh-CN"/>
        </w:rPr>
        <w:t xml:space="preserve">；</w:t>
      </w:r>
      <w:r/>
    </w:p>
    <w:p>
      <w:pPr>
        <w:pStyle w:val="1243"/>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3.《承诺书》（加盖电子签章，格式见《磋商文件》附件）；</w:t>
      </w:r>
      <w:r/>
    </w:p>
    <w:p>
      <w:pPr>
        <w:pStyle w:val="1243"/>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4.《授权委托书》（提供原件的扫描件并加盖电子签章，格式见《磋商文件》附件）；</w:t>
      </w:r>
      <w:r/>
    </w:p>
    <w:p>
      <w:pPr>
        <w:pStyle w:val="1243"/>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.《偏离表》（加盖电子签章，格式见《磋商文件》附件）；</w:t>
      </w:r>
      <w:r/>
    </w:p>
    <w:p>
      <w:pPr>
        <w:pStyle w:val="1243"/>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（四）综合评审评分项</w:t>
      </w:r>
      <w:r/>
    </w:p>
    <w:p>
      <w:pPr>
        <w:pStyle w:val="1243"/>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1.技术部分</w:t>
      </w:r>
      <w:r/>
    </w:p>
    <w:p>
      <w:pPr>
        <w:pStyle w:val="1243"/>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（1）施工方案（要求见《磋商文件》附件1、《评分细则》）；</w:t>
      </w:r>
      <w:r/>
    </w:p>
    <w:p>
      <w:pPr>
        <w:pStyle w:val="1243"/>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（2）服务方案（要求见《磋商文件》附件1、《评分细则》）；</w:t>
      </w:r>
      <w:r/>
    </w:p>
    <w:p>
      <w:pPr>
        <w:pStyle w:val="1243"/>
        <w:ind w:left="0" w:firstLine="482"/>
        <w:jc w:val="both"/>
        <w:keepLines w:val="0"/>
        <w:keepNext w:val="0"/>
        <w:pageBreakBefore w:val="0"/>
        <w:spacing w:line="440" w:lineRule="exact"/>
        <w:rPr>
          <w:rFonts w:ascii="宋体" w:hAnsi="宋体" w:cs="宋体"/>
          <w:b/>
          <w:bCs w:val="0"/>
          <w:color w:val="auto"/>
          <w:highlight w:val="none"/>
        </w:rPr>
      </w:pPr>
      <w:r>
        <w:rPr>
          <w:rFonts w:hint="eastAsia" w:ascii="宋体" w:hAnsi="宋体" w:cs="宋体"/>
          <w:b/>
          <w:bCs w:val="0"/>
          <w:color w:val="auto"/>
          <w:sz w:val="24"/>
          <w:highlight w:val="none"/>
        </w:rPr>
        <w:t xml:space="preserve">（3）评分细则中评分得分需提供的相关证明文件扫描件或供应商认为需要提供的其他资料扫描件。</w:t>
      </w:r>
      <w:r/>
    </w:p>
    <w:p>
      <w:pPr>
        <w:pStyle w:val="1243"/>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2.商务部分</w:t>
      </w:r>
      <w:r/>
    </w:p>
    <w:p>
      <w:pPr>
        <w:pStyle w:val="1243"/>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（1）供应商业绩（要求见《磋商文件》附件1《评分细则》）；</w:t>
      </w:r>
      <w:r/>
    </w:p>
    <w:p>
      <w:pPr>
        <w:pStyle w:val="1243"/>
        <w:ind w:left="0" w:firstLine="482"/>
        <w:jc w:val="both"/>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（2）评分细则中评分得分需提供的相关证明文件扫描件或供应商认为需要提供的其他资料扫描件。</w:t>
      </w:r>
      <w:r/>
    </w:p>
    <w:p>
      <w:pPr>
        <w:pStyle w:val="1243"/>
        <w:ind w:left="0" w:firstLine="482"/>
        <w:jc w:val="both"/>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243"/>
        <w:ind w:left="0" w:firstLine="482"/>
        <w:jc w:val="both"/>
        <w:keepLines w:val="0"/>
        <w:keepNext w:val="0"/>
        <w:pageBreakBefore w:val="0"/>
        <w:spacing w:line="440" w:lineRule="exact"/>
        <w:rPr>
          <w:rFonts w:ascii="宋体" w:hAnsi="宋体" w:cs="宋体"/>
          <w:b/>
          <w:color w:val="auto"/>
          <w:highlight w:val="none"/>
        </w:rPr>
      </w:pPr>
      <w:r>
        <w:rPr>
          <w:rFonts w:hint="eastAsia" w:ascii="宋体" w:hAnsi="宋体" w:cs="宋体"/>
          <w:b/>
          <w:color w:val="auto"/>
          <w:sz w:val="24"/>
          <w:highlight w:val="none"/>
        </w:rPr>
        <w:t xml:space="preserve">1.企业报价折扣证明：无</w:t>
      </w:r>
      <w:r/>
    </w:p>
    <w:p>
      <w:pPr>
        <w:pStyle w:val="1243"/>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（六）提交的首次响应文件的加密、签署、盖章要求：</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1.加密要求：</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2.签署要求：见《磋商文件》第九章附件中相关格式要求。</w:t>
      </w:r>
      <w:r/>
    </w:p>
    <w:p>
      <w:pPr>
        <w:pStyle w:val="1243"/>
        <w:ind w:left="0" w:firstLine="482"/>
        <w:jc w:val="both"/>
        <w:keepLines w:val="0"/>
        <w:keepNext w:val="0"/>
        <w:pageBreakBefore w:val="0"/>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特别提醒：竞争性磋商文件中如需“</w:t>
      </w:r>
      <w:r>
        <w:rPr>
          <w:rFonts w:hint="eastAsia" w:ascii="宋体" w:hAnsi="宋体" w:cs="宋体"/>
          <w:b/>
          <w:bCs/>
          <w:color w:val="auto"/>
          <w:sz w:val="24"/>
          <w:highlight w:val="none"/>
          <w:lang w:eastAsia="zh-CN"/>
        </w:rPr>
        <w:t xml:space="preserve">法定代表人或授权代表</w:t>
      </w:r>
      <w:r>
        <w:rPr>
          <w:rFonts w:hint="eastAsia" w:ascii="宋体" w:hAnsi="宋体" w:cs="宋体"/>
          <w:b/>
          <w:bCs/>
          <w:color w:val="auto"/>
          <w:sz w:val="24"/>
          <w:highlight w:val="none"/>
        </w:rPr>
        <w:t xml:space="preserve">签字或盖章”，供应商可打印成文档签字或盖章后扫描上传，最后再电子签章。</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1243"/>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w:t>
      </w:r>
      <w:r>
        <w:rPr>
          <w:rFonts w:hint="eastAsia" w:ascii="宋体" w:hAnsi="宋体" w:cs="宋体"/>
          <w:b/>
          <w:bCs/>
          <w:color w:val="auto"/>
          <w:sz w:val="24"/>
          <w:highlight w:val="none"/>
          <w:lang w:val="en-US" w:eastAsia="zh-CN"/>
        </w:rPr>
        <w:t xml:space="preserve">150M</w:t>
      </w:r>
      <w:r>
        <w:rPr>
          <w:rFonts w:hint="eastAsia" w:ascii="宋体" w:hAnsi="宋体" w:cs="宋体"/>
          <w:b/>
          <w:bCs/>
          <w:color w:val="auto"/>
          <w:sz w:val="24"/>
          <w:highlight w:val="none"/>
        </w:rPr>
        <w:t xml:space="preserve">！ </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注：</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1.供应商应当按照《磋商文件》的要求编制响应文件，并对其提交的响应文件的真实性、合法性承担法律责任。</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2.采购人索取成交供应商的响应文件，须在双方签订政府采购合同后，由采购代理机构提供给采购人。</w:t>
      </w:r>
      <w:r/>
    </w:p>
    <w:p>
      <w:pPr>
        <w:pStyle w:val="1243"/>
        <w:jc w:val="center"/>
        <w:keepLines w:val="0"/>
        <w:keepNext w:val="0"/>
        <w:pageBreakBefore w:val="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第四章 磋商相关说明</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十四、磋商相关说明</w:t>
      </w:r>
      <w:r/>
    </w:p>
    <w:p>
      <w:pPr>
        <w:pStyle w:val="1243"/>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243"/>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243"/>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243"/>
        <w:ind w:left="0" w:firstLine="482"/>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rPr>
        <w:t xml:space="preserve">供应商的授权代表或法</w:t>
      </w:r>
      <w:r>
        <w:rPr>
          <w:rFonts w:hint="eastAsia" w:ascii="宋体" w:hAnsi="宋体" w:cs="宋体"/>
          <w:b/>
          <w:bCs/>
          <w:color w:val="auto"/>
          <w:sz w:val="24"/>
          <w:lang w:eastAsia="zh-CN"/>
        </w:rPr>
        <w:t xml:space="preserve">定代表人</w:t>
      </w:r>
      <w:r>
        <w:rPr>
          <w:rFonts w:hint="eastAsia" w:ascii="宋体" w:hAnsi="宋体" w:cs="宋体"/>
          <w:b/>
          <w:bCs/>
          <w:color w:val="auto"/>
          <w:sz w:val="24"/>
        </w:rPr>
        <w:t xml:space="preserve">须全程守候在“苏采云”系统开标大厅，并确保视频设备正常使用。授权代表或法</w:t>
      </w:r>
      <w:r>
        <w:rPr>
          <w:rFonts w:hint="eastAsia" w:ascii="宋体" w:hAnsi="宋体" w:cs="宋体"/>
          <w:b/>
          <w:bCs/>
          <w:color w:val="auto"/>
          <w:sz w:val="24"/>
          <w:lang w:eastAsia="zh-CN"/>
        </w:rPr>
        <w:t xml:space="preserve">定代表人</w:t>
      </w:r>
      <w:r>
        <w:rPr>
          <w:rFonts w:hint="eastAsia" w:ascii="宋体" w:hAnsi="宋体" w:cs="宋体"/>
          <w:b/>
          <w:bCs/>
          <w:color w:val="auto"/>
          <w:sz w:val="24"/>
        </w:rPr>
        <w:t xml:space="preserve">须携带授权委托书原件及身份证原件，经磋商小组核查后参与磋商活动。</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4.磋商顺序按照电子响应文件解密的时间先后顺序进行，解密时间相同的，不分先后顺序。</w:t>
      </w:r>
      <w:r/>
    </w:p>
    <w:p>
      <w:pPr>
        <w:pStyle w:val="1243"/>
        <w:ind w:left="0" w:firstLine="482"/>
        <w:jc w:val="both"/>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243"/>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243"/>
        <w:ind w:left="0" w:firstLine="482"/>
        <w:jc w:val="both"/>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1243"/>
        <w:ind w:left="0" w:firstLine="482"/>
        <w:jc w:val="both"/>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注：各供应商在未进行第二次报价前，请不要离开开标系统，随时接受磋商小组提出的二次报价，因供应商未能及时二次报价而引起的废标及损失，由供应商负责。</w:t>
      </w:r>
      <w:r/>
    </w:p>
    <w:p>
      <w:pPr>
        <w:pStyle w:val="1243"/>
        <w:numPr>
          <w:ilvl w:val="0"/>
          <w:numId w:val="0"/>
        </w:numPr>
        <w:ind w:left="0" w:firstLine="480"/>
        <w:jc w:val="both"/>
        <w:keepLines w:val="0"/>
        <w:keepNext w:val="0"/>
        <w:pageBreakBefore w:val="0"/>
        <w:spacing w:line="44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被邀请参与磋商的供应商如未按上述磋商要求执行，视同放弃磋商的权利。</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 (二) 查询及使用供应商信用记录</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①“信用中国”网（www.creditchina.gov.cn）；</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②中国政府采购网（www.ccgp.gov.cn）；</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③“信用江苏”网（http://credit.jiangsu.gov.cn）；</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④“信用中国（江苏徐州）”网（</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hint="eastAsia" w:ascii="宋体" w:hAnsi="宋体" w:cs="宋体"/>
          <w:color w:val="auto"/>
          <w:sz w:val="24"/>
          <w:highlight w:val="none"/>
        </w:rPr>
        <w:t xml:space="preserve">http://www.xuzhoucredit.gov.cn）。</w:t>
      </w:r>
      <w:r>
        <w:rPr>
          <w:rFonts w:hint="eastAsia" w:ascii="宋体" w:hAnsi="宋体" w:cs="宋体"/>
          <w:color w:val="auto"/>
          <w:sz w:val="24"/>
          <w:highlight w:val="none"/>
        </w:rPr>
        <w:fldChar w:fldCharType="end"/>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243"/>
        <w:ind w:left="0" w:firstLine="480"/>
        <w:jc w:val="both"/>
        <w:keepLines w:val="0"/>
        <w:keepNext w:val="0"/>
        <w:pageBreakBefore w:val="0"/>
        <w:spacing w:line="440" w:lineRule="exact"/>
        <w:rPr>
          <w:rFonts w:ascii="宋体" w:hAnsi="宋体" w:cs="宋体"/>
          <w:color w:val="auto"/>
          <w:highlight w:val="none"/>
        </w:rPr>
      </w:pPr>
      <w:r>
        <w:rPr>
          <w:rFonts w:hint="eastAsia" w:ascii="宋体" w:hAnsi="宋体" w:cs="宋体"/>
          <w:color w:val="auto"/>
          <w:sz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（三）评审程序</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auto"/>
          <w:sz w:val="24"/>
          <w:highlight w:val="none"/>
        </w:rPr>
        <w:t xml:space="preserve">施工方案</w:t>
      </w:r>
      <w:r>
        <w:rPr>
          <w:rFonts w:hint="eastAsia" w:ascii="宋体" w:hAnsi="宋体" w:cs="宋体"/>
          <w:b w:val="0"/>
          <w:bCs w:val="0"/>
          <w:color w:val="auto"/>
          <w:sz w:val="24"/>
          <w:highlight w:val="none"/>
        </w:rPr>
        <w:t xml:space="preserve">优劣（得分）</w:t>
      </w:r>
      <w:r>
        <w:rPr>
          <w:rFonts w:hint="eastAsia" w:ascii="宋体" w:hAnsi="宋体" w:cs="宋体"/>
          <w:color w:val="auto"/>
          <w:sz w:val="24"/>
          <w:highlight w:val="none"/>
        </w:rPr>
        <w:t xml:space="preserve">顺序推荐。</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43"/>
        <w:ind w:left="0" w:firstLine="482"/>
        <w:jc w:val="both"/>
        <w:keepLines w:val="0"/>
        <w:keepNext w:val="0"/>
        <w:pageBreakBefore w:val="0"/>
        <w:spacing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评审过程中出现下列情形之一的，评审委员会应当启动异常低价投标（响应）审查程序：</w:t>
      </w:r>
      <w:r/>
    </w:p>
    <w:p>
      <w:pPr>
        <w:pStyle w:val="1243"/>
        <w:ind w:left="0" w:firstLine="480"/>
        <w:jc w:val="both"/>
        <w:keepLines w:val="0"/>
        <w:keepNext w:val="0"/>
        <w:pageBreakBefore w:val="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pStyle w:val="1243"/>
        <w:ind w:left="0" w:firstLine="480"/>
        <w:jc w:val="both"/>
        <w:keepLines w:val="0"/>
        <w:keepNext w:val="0"/>
        <w:pageBreakBefore w:val="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②投标(响应)报价低于通过符合性审查的次低报价供应商投标(响应)报价50%的，即投标(响应)报价〈通过符合性审查的次低报价供应商投标(响应)报价×50%；</w:t>
      </w:r>
      <w:r/>
    </w:p>
    <w:p>
      <w:pPr>
        <w:pStyle w:val="1243"/>
        <w:ind w:left="0" w:firstLine="480"/>
        <w:jc w:val="both"/>
        <w:keepLines w:val="0"/>
        <w:keepNext w:val="0"/>
        <w:pageBreakBefore w:val="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③投标(响应)报价低于采购项目最高限价45%的，即投标(响应)报价&lt;采购项目最高限价×45%；</w:t>
      </w:r>
      <w:r/>
    </w:p>
    <w:p>
      <w:pPr>
        <w:pStyle w:val="1243"/>
        <w:ind w:left="0" w:firstLine="480"/>
        <w:jc w:val="both"/>
        <w:keepLines w:val="0"/>
        <w:keepNext w:val="0"/>
        <w:pageBreakBefore w:val="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④评审委员会基于专业判断，认为供应商报价过低，有可能影响产品质量或者不能诚信履约的其他情形。</w:t>
      </w:r>
      <w:r>
        <w:rPr>
          <w:rFonts w:hint="eastAsia" w:ascii="宋体" w:hAnsi="宋体" w:cs="宋体"/>
          <w:color w:val="auto"/>
          <w:sz w:val="24"/>
          <w:highlight w:val="none"/>
          <w:lang w:val="en-US" w:eastAsia="zh-CN"/>
        </w:rPr>
        <w:br/>
      </w:r>
      <w:r>
        <w:rPr>
          <w:rFonts w:hint="eastAsia" w:ascii="宋体" w:hAnsi="宋体" w:cs="宋体"/>
          <w:color w:val="auto"/>
          <w:sz w:val="24"/>
          <w:highlight w:val="none"/>
          <w:lang w:val="en-US" w:eastAsia="zh-CN"/>
        </w:rPr>
        <w:t xml:space="preserve">    评审委员会启动异常低价投标(响应)审查后，属于前述第1项至第4项情形的，应当要求相关供应商通过“苏采云”系统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auto"/>
          <w:sz w:val="24"/>
          <w:highlight w:val="none"/>
          <w:lang w:val="en-US" w:eastAsia="zh-CN"/>
        </w:rPr>
        <w:br/>
      </w:r>
      <w:r>
        <w:rPr>
          <w:rFonts w:hint="eastAsia" w:ascii="宋体" w:hAnsi="宋体" w:cs="宋体"/>
          <w:color w:val="auto"/>
          <w:sz w:val="24"/>
          <w:highlight w:val="none"/>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43"/>
        <w:ind w:left="0" w:firstLine="480"/>
        <w:jc w:val="both"/>
        <w:keepLines w:val="0"/>
        <w:keepNext w:val="0"/>
        <w:pageBreakBefore w:val="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43"/>
        <w:ind w:left="0" w:firstLine="480"/>
        <w:jc w:val="both"/>
        <w:keepLines w:val="0"/>
        <w:keepNext w:val="0"/>
        <w:pageBreakBefore w:val="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43"/>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1243"/>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十五、评审方法和评审标准</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243"/>
        <w:ind w:left="0" w:firstLine="482"/>
        <w:jc w:val="both"/>
        <w:keepLines w:val="0"/>
        <w:keepNext w:val="0"/>
        <w:pageBreakBefore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十六、有下列情形之一的，其响应无效：</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6.被列入“信用中国”网站（www.creditchina.gov.cn）失信被执行人、重大税收违法失信主体、政府采购严重违法失信行为记录名单的； </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pStyle w:val="1243"/>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lang w:val="en-US" w:eastAsia="zh-CN"/>
        </w:rPr>
        <w:t xml:space="preserve">11.</w:t>
      </w:r>
      <w:r>
        <w:rPr>
          <w:rFonts w:hint="eastAsia" w:ascii="宋体" w:hAnsi="宋体" w:cs="宋体"/>
          <w:color w:val="auto"/>
          <w:sz w:val="24"/>
        </w:rPr>
        <w:t xml:space="preserve">同一供应商提交两个及以上不同的响应文件或者响应报价，但磋商文件要求提交备选的除外； </w:t>
      </w:r>
      <w:r>
        <w:rPr>
          <w:rFonts w:hint="eastAsia" w:ascii="宋体" w:hAnsi="宋体" w:cs="宋体"/>
          <w:color w:val="auto"/>
          <w:sz w:val="24"/>
          <w:highlight w:val="none"/>
        </w:rPr>
        <w:t xml:space="preserve"> </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.响应文件中已标价工程量清单与磋商文件明确列出的不可竞争费用项目或费率或计算基础不一致的； </w:t>
      </w:r>
      <w:r/>
    </w:p>
    <w:p>
      <w:pPr>
        <w:pStyle w:val="1243"/>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.响应文件的已标价工程量清单与磋商文件提供的工程量清单中的项目编码、项目名称、项目特征、计量单位、工程量不一致的；</w:t>
      </w:r>
      <w:r/>
    </w:p>
    <w:p>
      <w:pPr>
        <w:pStyle w:val="1243"/>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明显不符合技术规范、技术标准的要求的；</w:t>
      </w:r>
      <w:r/>
    </w:p>
    <w:p>
      <w:pPr>
        <w:pStyle w:val="1243"/>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pStyle w:val="1243"/>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不同供应商的响应文件以及响应文件制作过程出现了</w:t>
      </w: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认为不应当雷同的情况的； </w:t>
      </w:r>
      <w:r/>
    </w:p>
    <w:p>
      <w:pPr>
        <w:pStyle w:val="1243"/>
        <w:ind w:left="0" w:firstLine="480"/>
        <w:jc w:val="both"/>
        <w:keepLines w:val="0"/>
        <w:keepNext w:val="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17.</w:t>
      </w:r>
      <w:r>
        <w:rPr>
          <w:rFonts w:hint="eastAsia" w:ascii="宋体" w:hAnsi="宋体" w:cs="宋体"/>
          <w:color w:val="auto"/>
          <w:sz w:val="24"/>
          <w:highlight w:val="none"/>
        </w:rPr>
        <w:t xml:space="preserve">以他人的名义投标、串通投标、以行贿手段谋取成交或者以其他弄虚作假方式投标的。</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.响应文件内容不全或不符合磋商文件中规定的其它实质性要求的； </w:t>
      </w:r>
      <w:r/>
    </w:p>
    <w:p>
      <w:pPr>
        <w:pStyle w:val="1243"/>
        <w:ind w:left="0" w:firstLine="480"/>
        <w:jc w:val="both"/>
        <w:keepLines w:val="0"/>
        <w:keepNext w:val="0"/>
        <w:pageBreakBefore w:val="0"/>
        <w:spacing w:line="440" w:lineRule="exact"/>
        <w:rPr>
          <w:rFonts w:ascii="宋体" w:hAnsi="宋体" w:cs="宋体"/>
          <w:color w:val="auto"/>
          <w:highlight w:val="none"/>
        </w:rPr>
      </w:pP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.法律法规和磋商文件规定的其它无效情形。</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十七、磋商过程中可能实质性变动的内容：在磋商过程中，磋商小组可以根据《磋商文件》和磋商情况实质性变动采购需求中的技术、服务要求以及合同草案条款。</w:t>
      </w:r>
      <w:r/>
    </w:p>
    <w:p>
      <w:pPr>
        <w:pStyle w:val="1243"/>
        <w:jc w:val="center"/>
        <w:keepLines w:val="0"/>
        <w:keepNext w:val="0"/>
        <w:pageBreakBefore w:val="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第五章 确定成交供应商及合同签订等</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243"/>
        <w:ind w:left="0" w:firstLine="480"/>
        <w:jc w:val="both"/>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十九</w:t>
      </w:r>
      <w:r>
        <w:rPr>
          <w:rFonts w:hint="eastAsia" w:ascii="宋体" w:hAnsi="宋体" w:cs="宋体"/>
          <w:b w:val="0"/>
          <w:bCs w:val="0"/>
          <w:color w:val="auto"/>
          <w:sz w:val="24"/>
          <w:highlight w:val="none"/>
        </w:rPr>
        <w:t xml:space="preserve">、采购人与成交供应商应当在成交通知书发出之日起30日内，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1243"/>
        <w:ind w:firstLine="480"/>
        <w:jc w:val="left"/>
        <w:keepLines w:val="0"/>
        <w:keepNext w:val="0"/>
        <w:pageBreakBefore w:val="0"/>
        <w:spacing w:line="440" w:lineRule="exact"/>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二十、</w:t>
      </w:r>
      <w:r>
        <w:rPr>
          <w:rFonts w:hint="eastAsia" w:ascii="宋体" w:hAnsi="宋体" w:cs="宋体"/>
          <w:b w:val="0"/>
          <w:bCs w:val="0"/>
          <w:color w:val="auto"/>
          <w:sz w:val="24"/>
          <w:highlight w:val="none"/>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1243"/>
        <w:jc w:val="center"/>
        <w:keepLines w:val="0"/>
        <w:keepNext w:val="0"/>
        <w:pageBreakBefore w:val="0"/>
        <w:spacing w:line="44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第六章 磋商文件的澄清或者修改</w:t>
      </w:r>
      <w:r/>
    </w:p>
    <w:p>
      <w:pPr>
        <w:pStyle w:val="1243"/>
        <w:ind w:left="0" w:firstLine="480"/>
        <w:jc w:val="both"/>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二十一、《磋商文件》的澄清或者修改</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提交首次响应文件截止</w:t>
      </w:r>
      <w:r>
        <w:rPr>
          <w:rFonts w:hint="eastAsia" w:ascii="宋体" w:hAnsi="宋体" w:cs="宋体"/>
          <w:color w:val="auto"/>
          <w:sz w:val="24"/>
          <w:highlight w:val="none"/>
          <w:lang w:eastAsia="zh-CN"/>
        </w:rPr>
        <w:t xml:space="preserve">之日</w:t>
      </w:r>
      <w:r>
        <w:rPr>
          <w:rFonts w:hint="eastAsia" w:ascii="宋体" w:hAnsi="宋体" w:cs="宋体"/>
          <w:color w:val="auto"/>
          <w:sz w:val="24"/>
          <w:highlight w:val="none"/>
        </w:rPr>
        <w:t xml:space="preserve">（即“首次响应文件提交的截止时间”）前，采购代理机构可以对已发出的《磋商文件》进行必要的澄清或者修改，澄清或者修改的内容作为《磋商文件》的组成部分。澄清或者修改的内容以所发布的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公告”的形式通知所有获取《磋商文件》的供应商。发布本项目的“更正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公告”后采购代理机构已尽通知义务。敬请各所有获取《磋商文件》的供应商关注本项目的“更正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公告”，否则，将自行承担相应的风险。</w:t>
      </w:r>
      <w:r/>
    </w:p>
    <w:p>
      <w:pPr>
        <w:pStyle w:val="1243"/>
        <w:jc w:val="center"/>
        <w:keepLines w:val="0"/>
        <w:keepNext w:val="0"/>
        <w:pageBreakBefore w:val="0"/>
        <w:spacing w:line="44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第七章 询问和质疑</w:t>
      </w:r>
      <w:r/>
    </w:p>
    <w:p>
      <w:pPr>
        <w:pStyle w:val="1243"/>
        <w:ind w:left="0" w:firstLine="480"/>
        <w:jc w:val="both"/>
        <w:keepLines w:val="0"/>
        <w:keepNext w:val="0"/>
        <w:pageBreakBefore w:val="0"/>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二十二、询问和质疑</w:t>
      </w:r>
      <w:r/>
    </w:p>
    <w:p>
      <w:pPr>
        <w:pStyle w:val="1243"/>
        <w:ind w:left="0" w:firstLine="480"/>
        <w:jc w:val="both"/>
        <w:keepLines w:val="0"/>
        <w:keepNext w:val="0"/>
        <w:pageBreakBefore w:val="0"/>
        <w:spacing w:line="44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243"/>
        <w:ind w:left="0" w:firstLine="480"/>
        <w:jc w:val="both"/>
        <w:keepLines w:val="0"/>
        <w:keepNext w:val="0"/>
        <w:pageBreakBefore w:val="0"/>
        <w:spacing w:line="44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2.供应商在法定质疑期内一次性提出针对同一采购程序环节的质疑。</w:t>
      </w:r>
      <w:r/>
    </w:p>
    <w:p>
      <w:pPr>
        <w:pStyle w:val="1243"/>
        <w:ind w:left="0" w:firstLine="480"/>
        <w:jc w:val="both"/>
        <w:keepLines w:val="0"/>
        <w:keepNext w:val="0"/>
        <w:pageBreakBefore w:val="0"/>
        <w:spacing w:line="44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质疑和投诉按《政府采购质疑和投诉办法》执行。</w:t>
      </w:r>
      <w:r/>
    </w:p>
    <w:p>
      <w:pPr>
        <w:pStyle w:val="1243"/>
        <w:ind w:left="0" w:firstLine="480"/>
        <w:jc w:val="both"/>
        <w:keepLines w:val="0"/>
        <w:keepNext w:val="0"/>
        <w:pageBreakBefore w:val="0"/>
        <w:spacing w:line="44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.质疑函</w:t>
      </w:r>
      <w:r/>
    </w:p>
    <w:p>
      <w:pPr>
        <w:pStyle w:val="1243"/>
        <w:ind w:left="0" w:firstLine="480"/>
        <w:jc w:val="both"/>
        <w:keepLines w:val="0"/>
        <w:keepNext w:val="0"/>
        <w:pageBreakBefore w:val="0"/>
        <w:spacing w:line="44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接收质疑函的方式：供应商直接送交或供应商通过EMS邮寄。</w:t>
      </w:r>
      <w:r/>
    </w:p>
    <w:p>
      <w:pPr>
        <w:pStyle w:val="1243"/>
        <w:ind w:left="0" w:firstLine="480"/>
        <w:jc w:val="both"/>
        <w:keepLines w:val="0"/>
        <w:keepNext w:val="0"/>
        <w:pageBreakBefore w:val="0"/>
        <w:spacing w:line="440" w:lineRule="exact"/>
        <w:shd w:val="clear" w:color="auto" w:fill="ffffff"/>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质疑接收人：</w:t>
      </w:r>
      <w:r>
        <w:rPr>
          <w:rFonts w:hint="eastAsia" w:ascii="宋体" w:hAnsi="宋体" w:cs="宋体"/>
          <w:color w:val="auto"/>
          <w:sz w:val="24"/>
          <w:szCs w:val="24"/>
          <w:highlight w:val="none"/>
          <w:lang w:val="en-US" w:eastAsia="zh-CN"/>
        </w:rPr>
        <w:t xml:space="preserve">陈士伟</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联系电话：</w:t>
      </w:r>
      <w:r>
        <w:rPr>
          <w:rFonts w:hint="eastAsia" w:ascii="宋体" w:hAnsi="宋体" w:cs="宋体"/>
          <w:color w:val="auto"/>
          <w:sz w:val="24"/>
          <w:szCs w:val="24"/>
          <w:highlight w:val="none"/>
          <w:lang w:val="en-US" w:eastAsia="zh-CN"/>
        </w:rPr>
        <w:t xml:space="preserve">18005211011 </w:t>
      </w:r>
      <w:r>
        <w:rPr>
          <w:rFonts w:hint="eastAsia" w:ascii="宋体" w:hAnsi="宋体" w:cs="宋体"/>
          <w:color w:val="auto"/>
          <w:sz w:val="24"/>
          <w:highlight w:val="none"/>
          <w:lang w:val="en-US" w:eastAsia="zh-CN"/>
        </w:rPr>
        <w:t xml:space="preserve"> </w:t>
      </w:r>
      <w:r/>
    </w:p>
    <w:p>
      <w:pPr>
        <w:pStyle w:val="1243"/>
        <w:ind w:left="0" w:firstLine="480"/>
        <w:jc w:val="both"/>
        <w:keepLines w:val="0"/>
        <w:keepNext w:val="0"/>
        <w:pageBreakBefore w:val="0"/>
        <w:spacing w:line="44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szCs w:val="24"/>
          <w:highlight w:val="none"/>
          <w:lang w:val="en-US" w:eastAsia="zh-CN"/>
        </w:rPr>
        <w:t xml:space="preserve">徐州市云龙区新城中心广场B座号楼1-1026-2</w:t>
      </w:r>
      <w:r>
        <w:rPr>
          <w:rFonts w:hint="eastAsia" w:ascii="宋体" w:hAnsi="宋体" w:cs="宋体"/>
          <w:color w:val="auto"/>
          <w:sz w:val="24"/>
          <w:highlight w:val="none"/>
          <w:lang w:val="en-US" w:eastAsia="zh-CN"/>
        </w:rPr>
        <w:t xml:space="preserve"> </w:t>
      </w:r>
      <w:r/>
    </w:p>
    <w:p>
      <w:pPr>
        <w:pStyle w:val="1243"/>
        <w:jc w:val="center"/>
        <w:keepLines w:val="0"/>
        <w:keepNext w:val="0"/>
        <w:pageBreakBefore w:val="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第八章 联系方式</w:t>
      </w:r>
      <w:r/>
    </w:p>
    <w:p>
      <w:pPr>
        <w:ind w:left="0" w:firstLine="480"/>
        <w:jc w:val="both"/>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徐州经济技术开发区实验学校</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徐州经济技术开发区广德路140号</w:t>
      </w:r>
      <w:r/>
    </w:p>
    <w:p>
      <w:pPr>
        <w:ind w:left="0" w:firstLine="480"/>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王强</w:t>
      </w:r>
      <w:r/>
    </w:p>
    <w:p>
      <w:pPr>
        <w:ind w:left="0" w:firstLine="480"/>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13655202819</w:t>
      </w:r>
      <w:r/>
    </w:p>
    <w:p>
      <w:pPr>
        <w:ind w:left="0" w:firstLine="480"/>
        <w:jc w:val="both"/>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left="0" w:firstLine="480"/>
        <w:jc w:val="both"/>
        <w:keepLines w:val="0"/>
        <w:keepNext w:val="0"/>
        <w:pageBreakBefore w:val="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徐州晟和工程招标代理有限公司</w:t>
      </w:r>
      <w:r/>
    </w:p>
    <w:p>
      <w:pPr>
        <w:ind w:left="0" w:firstLine="480"/>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徐州市云龙区新城中心广场B座号楼1-1026-2</w:t>
      </w:r>
      <w:r/>
    </w:p>
    <w:p>
      <w:pPr>
        <w:ind w:left="0" w:firstLine="480"/>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陈士伟</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18005211011 </w:t>
      </w:r>
      <w:r/>
    </w:p>
    <w:p>
      <w:pPr>
        <w:pStyle w:val="1243"/>
        <w:jc w:val="center"/>
        <w:keepLines w:val="0"/>
        <w:keepNext w:val="0"/>
        <w:pageBreakBefore w:val="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第九章 其他要求及附件</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二十三、成交供应商在领取成交通知书前，向采购代理机构缴纳代理服务费，收取标准见附件。</w:t>
      </w:r>
      <w:r/>
    </w:p>
    <w:p>
      <w:pPr>
        <w:pStyle w:val="1243"/>
        <w:ind w:left="0" w:firstLine="480"/>
        <w:jc w:val="both"/>
        <w:keepLines w:val="0"/>
        <w:keepNext w:val="0"/>
        <w:pageBreakBefore w:val="0"/>
        <w:spacing w:line="440" w:lineRule="exact"/>
        <w:rPr>
          <w:rFonts w:hint="eastAsia" w:ascii="宋体" w:hAnsi="宋体" w:cs="宋体"/>
          <w:b/>
          <w:bCs/>
          <w:color w:val="auto"/>
          <w:sz w:val="24"/>
          <w:highlight w:val="none"/>
        </w:rPr>
      </w:pPr>
      <w:r>
        <w:rPr>
          <w:rFonts w:hint="eastAsia" w:ascii="宋体" w:hAnsi="宋体" w:cs="宋体"/>
          <w:b w:val="0"/>
          <w:bCs w:val="0"/>
          <w:color w:val="auto"/>
          <w:sz w:val="24"/>
          <w:highlight w:val="none"/>
          <w:lang w:eastAsia="zh-CN"/>
        </w:rPr>
        <w:t xml:space="preserve">二十</w:t>
      </w:r>
      <w:r>
        <w:rPr>
          <w:rFonts w:hint="eastAsia" w:ascii="宋体" w:hAnsi="宋体" w:cs="宋体"/>
          <w:b w:val="0"/>
          <w:bCs w:val="0"/>
          <w:color w:val="auto"/>
          <w:sz w:val="24"/>
          <w:highlight w:val="none"/>
          <w:lang w:val="en-US" w:eastAsia="zh-CN"/>
        </w:rPr>
        <w:t xml:space="preserve">四</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成交供应商须在成交结果公告发出之日起7日内向采购代理机构提供本项目响应文件纸质版，正本1份，副本2份。</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、附件</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1.《评分细则》</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3.《磋商报价表》</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已标价的工程量清单</w:t>
      </w:r>
      <w:r>
        <w:rPr>
          <w:rFonts w:hint="eastAsia" w:ascii="宋体" w:hAnsi="宋体" w:cs="宋体"/>
          <w:color w:val="auto"/>
          <w:sz w:val="24"/>
          <w:highlight w:val="none"/>
        </w:rPr>
        <w:t xml:space="preserve">》</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bidi="ar"/>
        </w:rPr>
        <w:t xml:space="preserve">《主要材料（设备）一览表》</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6.《偏离表》</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bidi="ar"/>
        </w:rPr>
        <w:t xml:space="preserve">《拟签订的合同文本》</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8.《承诺书》</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9.《授权委托书》</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10.《中小企业声明函》</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11.《具备履行合同所必需的设备和专业技术能力的书面声明》</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12.《供应商参加政府采购活动前3年内在经营活动中没有重大违法记录的书面声明》</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13.《残疾人福利性单位声明函》</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14.《代理服务收费标准》</w:t>
      </w:r>
      <w:r/>
    </w:p>
    <w:p>
      <w:pPr>
        <w:pStyle w:val="1243"/>
        <w:ind w:left="0" w:firstLine="480"/>
        <w:jc w:val="both"/>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15.《预付款保函支付条款模板》</w:t>
      </w:r>
      <w:r/>
    </w:p>
    <w:p>
      <w:pPr>
        <w:pStyle w:val="1243"/>
        <w:spacing w:line="440" w:lineRule="exact"/>
        <w:rPr>
          <w:rFonts w:ascii="宋体" w:hAnsi="宋体" w:cs="宋体"/>
          <w:color w:val="auto"/>
          <w:sz w:val="24"/>
          <w:highlight w:val="none"/>
        </w:rPr>
      </w:pPr>
      <w:r>
        <w:rPr>
          <w:rFonts w:ascii="宋体" w:hAnsi="宋体" w:cs="宋体"/>
          <w:color w:val="auto"/>
          <w:sz w:val="24"/>
          <w:highlight w:val="none"/>
        </w:rPr>
      </w:r>
      <w:r/>
    </w:p>
    <w:p>
      <w:pPr>
        <w:pStyle w:val="1243"/>
        <w:ind w:firstLine="5664"/>
        <w:spacing w:line="440" w:lineRule="exact"/>
        <w:rPr>
          <w:rFonts w:ascii="宋体" w:hAnsi="宋体" w:cs="宋体"/>
          <w:color w:val="auto"/>
          <w:sz w:val="24"/>
          <w:highlight w:val="none"/>
        </w:rPr>
      </w:pPr>
      <w:r>
        <w:rPr>
          <w:rFonts w:ascii="宋体" w:hAnsi="宋体" w:cs="宋体"/>
          <w:color w:val="auto"/>
          <w:sz w:val="24"/>
          <w:highlight w:val="none"/>
        </w:rPr>
      </w:r>
      <w:r/>
    </w:p>
    <w:p>
      <w:pPr>
        <w:pStyle w:val="1243"/>
        <w:ind w:firstLine="5664"/>
        <w:spacing w:line="440" w:lineRule="exact"/>
        <w:rPr>
          <w:rFonts w:ascii="宋体" w:hAnsi="宋体" w:cs="宋体"/>
          <w:color w:val="auto"/>
          <w:sz w:val="24"/>
          <w:highlight w:val="none"/>
        </w:rPr>
      </w:pPr>
      <w:r>
        <w:rPr>
          <w:rFonts w:ascii="宋体" w:hAnsi="宋体" w:cs="宋体"/>
          <w:color w:val="auto"/>
          <w:sz w:val="24"/>
          <w:highlight w:val="none"/>
        </w:rPr>
      </w:r>
      <w:r/>
    </w:p>
    <w:p>
      <w:pPr>
        <w:pStyle w:val="1243"/>
        <w:jc w:val="center"/>
        <w:spacing w:after="120" w:line="440" w:lineRule="exact"/>
        <w:rPr>
          <w:rFonts w:ascii="宋体" w:hAnsi="宋体" w:cs="宋体"/>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1.评分细则（采购包1</w:t>
      </w:r>
      <w:r>
        <w:rPr>
          <w:rFonts w:hint="eastAsia" w:ascii="宋体" w:hAnsi="宋体" w:cs="宋体"/>
          <w:b/>
          <w:color w:val="auto"/>
          <w:sz w:val="32"/>
          <w:szCs w:val="32"/>
          <w:highlight w:val="none"/>
          <w:lang w:eastAsia="zh-CN"/>
        </w:rPr>
        <w:t xml:space="preserve">、采购包</w:t>
      </w:r>
      <w:r>
        <w:rPr>
          <w:rFonts w:hint="eastAsia" w:ascii="宋体" w:hAnsi="宋体" w:cs="宋体"/>
          <w:b/>
          <w:color w:val="auto"/>
          <w:sz w:val="32"/>
          <w:szCs w:val="32"/>
          <w:highlight w:val="none"/>
          <w:lang w:val="en-US" w:eastAsia="zh-CN"/>
        </w:rPr>
        <w:t xml:space="preserve">2</w:t>
      </w:r>
      <w:r>
        <w:rPr>
          <w:rFonts w:hint="eastAsia" w:ascii="宋体" w:hAnsi="宋体" w:cs="宋体"/>
          <w:b/>
          <w:color w:val="auto"/>
          <w:sz w:val="32"/>
          <w:szCs w:val="32"/>
          <w:highlight w:val="none"/>
        </w:rPr>
        <w:t xml:space="preserve">）</w:t>
      </w:r>
      <w:r/>
    </w:p>
    <w:tbl>
      <w:tblPr>
        <w:tblStyle w:val="1157"/>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4"/>
        <w:gridCol w:w="1377"/>
        <w:gridCol w:w="7146"/>
      </w:tblGrid>
      <w:tr>
        <w:trPr>
          <w:trHeight w:val="90"/>
        </w:trPr>
        <w:tc>
          <w:tcPr>
            <w:gridSpan w:val="2"/>
            <w:tcW w:w="1371"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项目</w:t>
            </w:r>
            <w:r/>
          </w:p>
        </w:tc>
        <w:tc>
          <w:tcPr>
            <w:tcW w:w="3628"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评分细则</w:t>
            </w:r>
            <w:r/>
          </w:p>
        </w:tc>
      </w:tr>
      <w:tr>
        <w:trPr>
          <w:trHeight w:val="1471"/>
        </w:trPr>
        <w:tc>
          <w:tcPr>
            <w:gridSpan w:val="2"/>
            <w:tcW w:w="1371" w:type="pct"/>
            <w:vAlign w:val="center"/>
            <w:textDirection w:val="lrTb"/>
            <w:noWrap w:val="false"/>
          </w:tcPr>
          <w:p>
            <w:pPr>
              <w:ind w:right="0"/>
              <w:jc w:val="center"/>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价格部分</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tc>
        <w:tc>
          <w:tcPr>
            <w:tcW w:w="362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采用低价优先法计算，即满足磋商文件要求且最后报价最低的供应商的价格为磋商基准价，其价格分为满分。其他供应商的价格分统一按照下列公式计算：</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磋商报价得分=（磋商基准价/最后磋商报价）×1</w:t>
            </w:r>
            <w:r>
              <w:rPr>
                <w:rFonts w:hint="eastAsia" w:ascii="宋体" w:hAnsi="宋体" w:cs="宋体"/>
                <w:color w:val="auto"/>
                <w:sz w:val="24"/>
                <w:szCs w:val="24"/>
                <w:highlight w:val="white"/>
                <w:lang w:val="en-US" w:eastAsia="zh-CN" w:bidi="ar-SA"/>
              </w:rPr>
              <w:t xml:space="preserve">5</w:t>
            </w:r>
            <w:r>
              <w:rPr>
                <w:rFonts w:hint="eastAsia" w:ascii="宋体" w:hAnsi="宋体" w:eastAsia="宋体" w:cs="宋体"/>
                <w:color w:val="auto"/>
                <w:sz w:val="24"/>
                <w:szCs w:val="24"/>
                <w:highlight w:val="white"/>
                <w:lang w:val="en-US" w:eastAsia="zh-CN" w:bidi="ar-SA"/>
              </w:rPr>
              <w:t xml:space="preserve">；</w:t>
            </w:r>
            <w:r/>
          </w:p>
        </w:tc>
      </w:tr>
      <w:tr>
        <w:trPr>
          <w:trHeight w:val="1471"/>
        </w:trPr>
        <w:tc>
          <w:tcPr>
            <w:gridSpan w:val="2"/>
            <w:tcW w:w="1371"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业绩</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（4分）</w:t>
            </w:r>
            <w:r/>
          </w:p>
        </w:tc>
        <w:tc>
          <w:tcPr>
            <w:tcW w:w="362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供应商自202</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年1月1日（含）以来（时间以合同签订日期为准）承担过与本项目相同或类似工程的，响应文件中提供合同扫描件并加盖供应商电子签章。</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每提供1份得2分，本项最高得4分。</w:t>
            </w:r>
            <w:r/>
          </w:p>
        </w:tc>
      </w:tr>
      <w:tr>
        <w:trPr>
          <w:trHeight w:val="1280"/>
        </w:trPr>
        <w:tc>
          <w:tcPr>
            <w:tcW w:w="672" w:type="pct"/>
            <w:vAlign w:val="center"/>
            <w:vMerge w:val="restart"/>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施工</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方案</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65</w:t>
            </w:r>
            <w:r>
              <w:rPr>
                <w:rFonts w:hint="eastAsia" w:ascii="宋体" w:hAnsi="宋体" w:eastAsia="宋体" w:cs="宋体"/>
                <w:color w:val="auto"/>
                <w:sz w:val="24"/>
                <w:szCs w:val="24"/>
                <w:highlight w:val="white"/>
                <w:lang w:val="en-US" w:eastAsia="zh-CN" w:bidi="ar-SA"/>
              </w:rPr>
              <w:t xml:space="preserve">分）</w:t>
            </w:r>
            <w:r/>
          </w:p>
        </w:tc>
        <w:tc>
          <w:tcPr>
            <w:tcW w:w="698"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总体施</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工方案</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(10分）</w:t>
            </w:r>
            <w:r/>
          </w:p>
        </w:tc>
        <w:tc>
          <w:tcPr>
            <w:tcW w:w="362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根据供应商提供的工程总体概述、针对重点部分施工方案等方面进行总体评价：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全面性（4分）：全面具体详实得4分；较全面得2分；不全面得1分。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针对性（3分）：针对性强得3分；针对性较强得2分；针对性不强得1分。</w:t>
            </w:r>
            <w:r/>
          </w:p>
          <w:p>
            <w:pPr>
              <w:ind w:right="0"/>
              <w:jc w:val="both"/>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未提供的不得分。本项最高得10分，</w:t>
            </w:r>
            <w:r>
              <w:rPr>
                <w:rFonts w:hint="eastAsia" w:ascii="宋体" w:hAnsi="宋体" w:eastAsia="宋体" w:cs="宋体"/>
                <w:b/>
                <w:bCs/>
                <w:color w:val="auto"/>
                <w:sz w:val="24"/>
                <w:szCs w:val="24"/>
                <w:highlight w:val="white"/>
                <w:lang w:val="en-US" w:eastAsia="zh-CN" w:bidi="ar-SA"/>
              </w:rPr>
              <w:t xml:space="preserve">最低得0分</w:t>
            </w:r>
            <w:r>
              <w:rPr>
                <w:rFonts w:hint="eastAsia" w:ascii="宋体" w:hAnsi="宋体" w:eastAsia="宋体" w:cs="宋体"/>
                <w:b/>
                <w:bCs/>
                <w:color w:val="auto"/>
                <w:sz w:val="24"/>
                <w:szCs w:val="24"/>
                <w:highlight w:val="white"/>
                <w:lang w:val="en-US" w:eastAsia="zh-CN" w:bidi="ar-SA"/>
              </w:rPr>
              <w:t xml:space="preserve">。</w:t>
            </w:r>
            <w:r/>
          </w:p>
        </w:tc>
      </w:tr>
      <w:tr>
        <w:trPr>
          <w:trHeight w:val="1565"/>
        </w:trPr>
        <w:tc>
          <w:tcPr>
            <w:tcW w:w="672" w:type="pct"/>
            <w:vAlign w:val="center"/>
            <w:vMerge w:val="continue"/>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98"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进度及</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保证措施</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(10分）</w:t>
            </w:r>
            <w:r/>
          </w:p>
        </w:tc>
        <w:tc>
          <w:tcPr>
            <w:tcW w:w="362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根据供应商提供的针对本项目工程特点、工程进度计划安排、计划开工竣工日期、关键工作计划及工期保证措施等方面进行总体评价：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全面性（4分）：全面具体详实得4分；较全面得2分；不全面得1分。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针对性（3分）：针对性强得3分；针对性较强得2分；针对性不强得1分。</w:t>
            </w:r>
            <w:r/>
          </w:p>
          <w:p>
            <w:pPr>
              <w:ind w:right="0"/>
              <w:jc w:val="both"/>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未提供的不得分。本项最高得10分，</w:t>
            </w:r>
            <w:r>
              <w:rPr>
                <w:rFonts w:hint="eastAsia" w:ascii="宋体" w:hAnsi="宋体" w:eastAsia="宋体" w:cs="宋体"/>
                <w:b/>
                <w:bCs/>
                <w:color w:val="auto"/>
                <w:sz w:val="24"/>
                <w:szCs w:val="24"/>
                <w:highlight w:val="white"/>
                <w:lang w:val="en-US" w:eastAsia="zh-CN" w:bidi="ar-SA"/>
              </w:rPr>
              <w:t xml:space="preserve">最低得0分</w:t>
            </w:r>
            <w:r>
              <w:rPr>
                <w:rFonts w:hint="eastAsia" w:ascii="宋体" w:hAnsi="宋体" w:eastAsia="宋体" w:cs="宋体"/>
                <w:b/>
                <w:bCs/>
                <w:color w:val="auto"/>
                <w:sz w:val="24"/>
                <w:szCs w:val="24"/>
                <w:highlight w:val="white"/>
                <w:lang w:val="en-US" w:eastAsia="zh-CN" w:bidi="ar-SA"/>
              </w:rPr>
              <w:t xml:space="preserve">。</w:t>
            </w:r>
            <w:r/>
          </w:p>
        </w:tc>
      </w:tr>
      <w:tr>
        <w:trPr>
          <w:trHeight w:val="1233"/>
        </w:trPr>
        <w:tc>
          <w:tcPr>
            <w:tcW w:w="672" w:type="pct"/>
            <w:vAlign w:val="center"/>
            <w:vMerge w:val="continue"/>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98"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质量保</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证措施</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w:t>
            </w:r>
            <w:r/>
          </w:p>
        </w:tc>
        <w:tc>
          <w:tcPr>
            <w:tcW w:w="362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根据供应商提供的质量保证措施，对施工质量管理规划及目标、施工质量保证措施及突发情况预防方式等方面进行总体评价：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针对性（3分）：针对性强得3分；针对性较强得2分；针对性不强得1分。</w:t>
            </w:r>
            <w:r/>
          </w:p>
          <w:p>
            <w:pPr>
              <w:ind w:right="0"/>
              <w:jc w:val="both"/>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未提供的不得分。本项最高得</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rPr>
                <w:rFonts w:hint="eastAsia" w:ascii="宋体" w:hAnsi="宋体" w:eastAsia="宋体" w:cs="宋体"/>
                <w:b/>
                <w:bCs/>
                <w:color w:val="auto"/>
                <w:sz w:val="24"/>
                <w:szCs w:val="24"/>
                <w:highlight w:val="white"/>
                <w:lang w:val="en-US" w:eastAsia="zh-CN" w:bidi="ar-SA"/>
              </w:rPr>
              <w:t xml:space="preserve">最低得0分</w:t>
            </w:r>
            <w:r>
              <w:rPr>
                <w:rFonts w:hint="eastAsia" w:ascii="宋体" w:hAnsi="宋体" w:eastAsia="宋体" w:cs="宋体"/>
                <w:b/>
                <w:bCs/>
                <w:color w:val="auto"/>
                <w:sz w:val="24"/>
                <w:szCs w:val="24"/>
                <w:highlight w:val="white"/>
                <w:lang w:val="en-US" w:eastAsia="zh-CN" w:bidi="ar-SA"/>
              </w:rPr>
              <w:t xml:space="preserve">。</w:t>
            </w:r>
            <w:r/>
          </w:p>
        </w:tc>
      </w:tr>
      <w:tr>
        <w:trPr>
          <w:trHeight w:val="1322"/>
        </w:trPr>
        <w:tc>
          <w:tcPr>
            <w:tcW w:w="672" w:type="pct"/>
            <w:vAlign w:val="center"/>
            <w:vMerge w:val="continue"/>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98"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安全文明</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施工措施</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w:t>
            </w:r>
            <w:r/>
          </w:p>
        </w:tc>
        <w:tc>
          <w:tcPr>
            <w:tcW w:w="362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根据供应商提供的安全文明施工措施中安全生产管理措施、文明施工管理措施、环境保护措施等方面进行总体评价：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全面性（3分）：全面具体详实得3分；较全面得2分；不全面得1分。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针对性（3分）：针对性强得3分；针对性较强得2分；针对性不强得1分。</w:t>
            </w:r>
            <w:r/>
          </w:p>
          <w:p>
            <w:pPr>
              <w:ind w:right="0"/>
              <w:jc w:val="both"/>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未提供的不得分。本项最高得9分，最低得0分。</w:t>
            </w:r>
            <w:r/>
          </w:p>
        </w:tc>
      </w:tr>
      <w:tr>
        <w:trPr>
          <w:trHeight w:val="1702"/>
        </w:trPr>
        <w:tc>
          <w:tcPr>
            <w:tcW w:w="672" w:type="pct"/>
            <w:vAlign w:val="center"/>
            <w:vMerge w:val="continue"/>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98"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主要施工机具配置</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w:t>
            </w:r>
            <w:r/>
          </w:p>
        </w:tc>
        <w:tc>
          <w:tcPr>
            <w:tcW w:w="362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据供应商提供的施工机具配置及保障措施等方面进行总体评价。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全面性（3分）：全面具体详实得3分；较全面得2分；不全面得1分。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针对性（3分）：针对性强得3分；针对性较强得2分；针对性不强得1分。</w:t>
            </w:r>
            <w:r/>
          </w:p>
          <w:p>
            <w:pPr>
              <w:ind w:right="0"/>
              <w:jc w:val="both"/>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未提供的不得分。本项最高得9分，最低得0分。</w:t>
            </w:r>
            <w:r/>
          </w:p>
        </w:tc>
      </w:tr>
      <w:tr>
        <w:trPr>
          <w:trHeight w:val="1516"/>
        </w:trPr>
        <w:tc>
          <w:tcPr>
            <w:tcW w:w="672" w:type="pct"/>
            <w:vAlign w:val="center"/>
            <w:vMerge w:val="continue"/>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98"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人员配备</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w:t>
            </w:r>
            <w:r/>
          </w:p>
        </w:tc>
        <w:tc>
          <w:tcPr>
            <w:tcW w:w="362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根据供应商提供的项目部组成主要技术人员、劳动力配置、组织机构管理、各人员岗位职责及保障措施等方面进行总体评价：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全面性（3分）：全面具体详实得3分；较全面得2分；不全面得1分。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针对性（3分）：针对性强得3分；针对性较强得2分；针对性不强得1分。</w:t>
            </w:r>
            <w:r/>
          </w:p>
          <w:p>
            <w:pPr>
              <w:ind w:right="0"/>
              <w:jc w:val="both"/>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未提供的不得分。本项最高得9分，最低得0分。</w:t>
            </w:r>
            <w:r/>
          </w:p>
        </w:tc>
      </w:tr>
      <w:tr>
        <w:trPr>
          <w:trHeight w:val="1702"/>
        </w:trPr>
        <w:tc>
          <w:tcPr>
            <w:tcW w:w="672" w:type="pct"/>
            <w:vAlign w:val="center"/>
            <w:vMerge w:val="continue"/>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right w:val="single" w:color="auto" w:sz="4" w:space="0"/>
            </w:tcBorders>
            <w:tcW w:w="698" w:type="pct"/>
            <w:vAlign w:val="center"/>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材料保证措施</w:t>
            </w:r>
            <w:r/>
          </w:p>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w:t>
            </w:r>
            <w:r/>
          </w:p>
        </w:tc>
        <w:tc>
          <w:tcPr>
            <w:tcBorders>
              <w:left w:val="single" w:color="auto" w:sz="4" w:space="0"/>
            </w:tcBorders>
            <w:tcW w:w="362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根据供应商提供的材料供应、来源、投入计划及保证措施等方面进行总体评价：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全面性（3分）：全面具体详实得3分；较全面得2分；不全面得1分。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针对性（3分）：针对性强得3分；针对性较强得2分；针对性不强得1分。</w:t>
            </w:r>
            <w:r/>
          </w:p>
          <w:p>
            <w:pPr>
              <w:ind w:right="0"/>
              <w:jc w:val="both"/>
              <w:keepLines w:val="0"/>
              <w:keepNext w:val="0"/>
              <w:pageBreakBefore w:val="0"/>
              <w:spacing w:line="420" w:lineRule="exact"/>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未提供的不得分。本项最高得9分，最低得0分。</w:t>
            </w:r>
            <w:r/>
          </w:p>
        </w:tc>
      </w:tr>
      <w:tr>
        <w:trPr>
          <w:trHeight w:val="582"/>
        </w:trPr>
        <w:tc>
          <w:tcPr>
            <w:tcW w:w="672" w:type="pct"/>
            <w:vAlign w:val="center"/>
            <w:vMerge w:val="restart"/>
            <w:textDirection w:val="lrTb"/>
            <w:noWrap w:val="false"/>
          </w:tcPr>
          <w:p>
            <w:pPr>
              <w:ind w:right="0"/>
              <w:jc w:val="center"/>
              <w:keepLines w:val="0"/>
              <w:keepNext w:val="0"/>
              <w:pageBreakBefore w:val="0"/>
              <w:spacing w:line="420" w:lineRule="exact"/>
              <w:widowControl/>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服务方案</w:t>
            </w:r>
            <w:r/>
          </w:p>
          <w:p>
            <w:pPr>
              <w:ind w:right="0"/>
              <w:jc w:val="center"/>
              <w:keepLines w:val="0"/>
              <w:keepNext w:val="0"/>
              <w:pageBreakBefore w:val="0"/>
              <w:spacing w:line="420" w:lineRule="exact"/>
              <w:widowControl/>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(16分）</w:t>
            </w:r>
            <w:r/>
          </w:p>
        </w:tc>
        <w:tc>
          <w:tcPr>
            <w:tcBorders>
              <w:right w:val="single" w:color="auto" w:sz="4" w:space="0"/>
            </w:tcBorders>
            <w:tcW w:w="698" w:type="pct"/>
            <w:vAlign w:val="center"/>
            <w:textDirection w:val="lrTb"/>
            <w:noWrap w:val="false"/>
          </w:tcPr>
          <w:p>
            <w:pPr>
              <w:ind w:right="0"/>
              <w:jc w:val="center"/>
              <w:keepLines w:val="0"/>
              <w:keepNext w:val="0"/>
              <w:pageBreakBefore w:val="0"/>
              <w:spacing w:line="420" w:lineRule="exact"/>
              <w:widowControl/>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缺陷责任期内的服务方案</w:t>
            </w:r>
            <w:r/>
          </w:p>
          <w:p>
            <w:pPr>
              <w:ind w:right="0"/>
              <w:jc w:val="center"/>
              <w:keepLines w:val="0"/>
              <w:keepNext w:val="0"/>
              <w:pageBreakBefore w:val="0"/>
              <w:spacing w:line="420" w:lineRule="exact"/>
              <w:widowControl/>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（8分）</w:t>
            </w:r>
            <w:r/>
          </w:p>
        </w:tc>
        <w:tc>
          <w:tcPr>
            <w:tcBorders>
              <w:left w:val="single" w:color="auto" w:sz="4" w:space="0"/>
            </w:tcBorders>
            <w:tcW w:w="362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对内容的全面性、可行性、针对性进行评价。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全面性（3分）：全面具体详实得3分；较全面得2分；不全面得1分。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可行性（3分）：符合实际切实可行得3分；较切实可行得2分；可行性欠缺得1分。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针对性（2分）：针对性强得2分；针对性较强得1分；针对性不强得0.5分。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rPr>
              <w:t xml:space="preserve">未提供的得0分。</w:t>
            </w:r>
            <w:r/>
          </w:p>
        </w:tc>
      </w:tr>
      <w:tr>
        <w:trPr>
          <w:trHeight w:val="1702"/>
        </w:trPr>
        <w:tc>
          <w:tcPr>
            <w:tcW w:w="672" w:type="pct"/>
            <w:vAlign w:val="center"/>
            <w:vMerge w:val="continue"/>
            <w:textDirection w:val="lrTb"/>
            <w:noWrap w:val="false"/>
          </w:tcPr>
          <w:p>
            <w:pPr>
              <w:ind w:right="0"/>
              <w:jc w:val="cente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right w:val="single" w:color="auto" w:sz="4" w:space="0"/>
            </w:tcBorders>
            <w:tcW w:w="698" w:type="pct"/>
            <w:vAlign w:val="center"/>
            <w:textDirection w:val="lrTb"/>
            <w:noWrap w:val="false"/>
          </w:tcPr>
          <w:p>
            <w:pPr>
              <w:ind w:right="0"/>
              <w:jc w:val="center"/>
              <w:keepLines w:val="0"/>
              <w:keepNext w:val="0"/>
              <w:pageBreakBefore w:val="0"/>
              <w:spacing w:line="420" w:lineRule="exact"/>
              <w:widowControl/>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缺陷责任期外的服务方案</w:t>
            </w:r>
            <w:r/>
          </w:p>
          <w:p>
            <w:pPr>
              <w:ind w:right="0"/>
              <w:jc w:val="center"/>
              <w:keepLines w:val="0"/>
              <w:keepNext w:val="0"/>
              <w:pageBreakBefore w:val="0"/>
              <w:spacing w:line="420" w:lineRule="exact"/>
              <w:widowControl/>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(8分)</w:t>
            </w:r>
            <w:r/>
          </w:p>
        </w:tc>
        <w:tc>
          <w:tcPr>
            <w:tcBorders>
              <w:left w:val="single" w:color="auto" w:sz="4" w:space="0"/>
            </w:tcBorders>
            <w:tcW w:w="3628" w:type="pct"/>
            <w:vAlign w:val="center"/>
            <w:textDirection w:val="lrTb"/>
            <w:noWrap w:val="false"/>
          </w:tcPr>
          <w:p>
            <w:pPr>
              <w:ind w:right="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对内容的全面性、可行性、针对性进行评价。</w:t>
            </w:r>
            <w:r/>
          </w:p>
          <w:p>
            <w:pPr>
              <w:ind w:right="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全面性（3分）：全面具体详实得3分；较全面得2分；不全面得1分。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可行性（3分）：符合实际切实可行得3分；较切实可行得2分；可行性欠缺得1分。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针对性（2分）：针对性强得2分；针对性较强得1分；针对性不强得0.5分。</w:t>
            </w:r>
            <w:r/>
          </w:p>
          <w:p>
            <w:pPr>
              <w:ind w:right="0"/>
              <w:jc w:val="both"/>
              <w:keepLines w:val="0"/>
              <w:keepNext w:val="0"/>
              <w:pageBreakBefore w:val="0"/>
              <w:spacing w:line="42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rPr>
              <w:t xml:space="preserve">未提供的得0分。</w:t>
            </w:r>
            <w:r/>
          </w:p>
        </w:tc>
      </w:tr>
    </w:tbl>
    <w:p>
      <w:pPr>
        <w:pStyle w:val="1243"/>
        <w:widowControl/>
        <w:rPr>
          <w:rFonts w:ascii="宋体" w:hAnsi="宋体" w:cs="宋体"/>
          <w:color w:val="auto"/>
          <w:sz w:val="24"/>
          <w:highlight w:val="none"/>
        </w:rPr>
      </w:pPr>
      <w:r>
        <w:rPr>
          <w:rFonts w:ascii="宋体" w:hAnsi="宋体" w:cs="宋体"/>
          <w:color w:val="auto"/>
          <w:sz w:val="24"/>
          <w:highlight w:val="none"/>
        </w:rPr>
      </w:r>
      <w:r/>
    </w:p>
    <w:p>
      <w:pPr>
        <w:pStyle w:val="1243"/>
        <w:jc w:val="center"/>
        <w:spacing w:line="0" w:lineRule="atLeast"/>
        <w:rPr>
          <w:rFonts w:ascii="宋体" w:hAnsi="宋体" w:cs="宋体"/>
          <w:b/>
          <w:color w:val="auto"/>
          <w:sz w:val="32"/>
          <w:szCs w:val="32"/>
          <w:highlight w:val="none"/>
        </w:rPr>
        <w:sectPr>
          <w:headerReference w:type="first" r:id="rId10"/>
          <w:footerReference w:type="default" r:id="rId14"/>
          <w:footerReference w:type="first" r:id="rId15"/>
          <w:footnotePr/>
          <w:endnotePr/>
          <w:type w:val="nextPage"/>
          <w:pgSz w:w="11905" w:h="16838" w:orient="portrait"/>
          <w:pgMar w:top="1134" w:right="1134" w:bottom="1134" w:left="1134" w:header="0" w:footer="992" w:gutter="0"/>
          <w:pgNumType w:start="1"/>
          <w:cols w:num="1" w:sep="0" w:space="0" w:equalWidth="1"/>
          <w:docGrid w:linePitch="360"/>
        </w:sectPr>
      </w:pPr>
      <w:r>
        <w:rPr>
          <w:rFonts w:ascii="宋体" w:hAnsi="宋体" w:cs="宋体"/>
          <w:b/>
          <w:color w:val="auto"/>
          <w:sz w:val="32"/>
          <w:szCs w:val="32"/>
          <w:highlight w:val="none"/>
        </w:rPr>
      </w:r>
      <w:r/>
    </w:p>
    <w:p>
      <w:pPr>
        <w:pStyle w:val="1243"/>
        <w:jc w:val="center"/>
        <w:spacing w:after="120"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2.项目要求（采购需求）</w:t>
      </w:r>
      <w:r/>
    </w:p>
    <w:p>
      <w:pPr>
        <w:ind w:firstLine="482"/>
        <w:jc w:val="both"/>
        <w:keepLines w:val="0"/>
        <w:keepNext w:val="0"/>
        <w:pageBreakBefore w:val="0"/>
        <w:spacing w:line="420" w:lineRule="exact"/>
        <w:widowControl w:val="off"/>
        <w:rPr>
          <w:rFonts w:hint="default"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bidi="ar"/>
        </w:rPr>
        <w:t xml:space="preserve">一、本项目</w:t>
      </w:r>
      <w:r>
        <w:rPr>
          <w:rFonts w:hint="eastAsia" w:ascii="宋体" w:hAnsi="宋体" w:cs="宋体"/>
          <w:b/>
          <w:bCs/>
          <w:color w:val="auto"/>
          <w:sz w:val="24"/>
          <w:szCs w:val="24"/>
          <w:highlight w:val="none"/>
          <w:lang w:val="en-US" w:eastAsia="zh-CN" w:bidi="ar"/>
        </w:rPr>
        <w:t xml:space="preserve">预算金额为168.7万元</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val="en-US" w:eastAsia="zh-CN" w:bidi="ar"/>
        </w:rPr>
        <w:t xml:space="preserve">采购包1预算金额为75.338021万元，采购包2预算金额为93.361979万元；</w:t>
      </w:r>
      <w:r/>
    </w:p>
    <w:p>
      <w:pPr>
        <w:ind w:firstLine="482"/>
        <w:jc w:val="both"/>
        <w:keepLines w:val="0"/>
        <w:keepNext w:val="0"/>
        <w:pageBreakBefore w:val="0"/>
        <w:spacing w:line="420" w:lineRule="exact"/>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val="en-US" w:eastAsia="zh-CN" w:bidi="ar"/>
        </w:rPr>
        <w:t xml:space="preserve">本项目最高限价</w:t>
      </w:r>
      <w:r>
        <w:rPr>
          <w:rFonts w:hint="eastAsia" w:ascii="宋体" w:hAnsi="宋体" w:cs="宋体"/>
          <w:b/>
          <w:bCs/>
          <w:color w:val="auto"/>
          <w:sz w:val="24"/>
          <w:szCs w:val="24"/>
          <w:highlight w:val="none"/>
          <w:lang w:bidi="ar"/>
        </w:rPr>
        <w:t xml:space="preserve">为</w:t>
      </w:r>
      <w:r>
        <w:rPr>
          <w:rFonts w:hint="eastAsia" w:ascii="宋体" w:hAnsi="宋体" w:cs="宋体"/>
          <w:b/>
          <w:bCs/>
          <w:color w:val="auto"/>
          <w:sz w:val="24"/>
          <w:szCs w:val="24"/>
          <w:highlight w:val="none"/>
          <w:lang w:val="en-US" w:eastAsia="zh-CN" w:bidi="ar"/>
        </w:rPr>
        <w:t xml:space="preserve">1672840.13</w:t>
      </w:r>
      <w:r>
        <w:rPr>
          <w:rFonts w:hint="eastAsia" w:ascii="宋体" w:hAnsi="宋体" w:cs="宋体"/>
          <w:b/>
          <w:bCs/>
          <w:color w:val="auto"/>
          <w:sz w:val="24"/>
          <w:szCs w:val="24"/>
          <w:highlight w:val="none"/>
          <w:lang w:bidi="ar"/>
        </w:rPr>
        <w:t xml:space="preserve">元（人民币）</w:t>
      </w:r>
      <w:r>
        <w:rPr>
          <w:rFonts w:hint="eastAsia" w:ascii="宋体" w:hAnsi="宋体" w:cs="宋体"/>
          <w:b/>
          <w:bCs/>
          <w:color w:val="auto"/>
          <w:sz w:val="24"/>
          <w:szCs w:val="24"/>
          <w:highlight w:val="none"/>
          <w:lang w:eastAsia="zh-CN" w:bidi="ar"/>
        </w:rPr>
        <w:t xml:space="preserve">，具体如下：</w:t>
      </w:r>
      <w:r/>
    </w:p>
    <w:p>
      <w:pPr>
        <w:ind w:firstLine="482"/>
        <w:jc w:val="both"/>
        <w:keepLines w:val="0"/>
        <w:keepNext w:val="0"/>
        <w:pageBreakBefore w:val="0"/>
        <w:spacing w:line="420" w:lineRule="exact"/>
        <w:widowControl w:val="off"/>
        <w:rPr>
          <w:rFonts w:hint="eastAsia" w:ascii="宋体" w:hAnsi="宋体" w:cs="宋体"/>
          <w:b/>
          <w:bCs/>
          <w:color w:val="auto"/>
          <w:sz w:val="24"/>
          <w:szCs w:val="24"/>
          <w:highlight w:val="none"/>
          <w:lang w:eastAsia="zh-CN" w:bidi="ar"/>
        </w:rPr>
      </w:pP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val="en-US" w:eastAsia="zh-CN" w:bidi="ar"/>
        </w:rPr>
        <w:t xml:space="preserve">1:最高限价为747220.92元</w:t>
      </w:r>
      <w:r>
        <w:rPr>
          <w:rFonts w:hint="eastAsia" w:ascii="宋体" w:hAnsi="宋体" w:cs="宋体"/>
          <w:b/>
          <w:bCs/>
          <w:color w:val="auto"/>
          <w:sz w:val="24"/>
          <w:szCs w:val="24"/>
          <w:highlight w:val="none"/>
          <w:lang w:bidi="ar"/>
        </w:rPr>
        <w:t xml:space="preserve">（人民币）</w:t>
      </w:r>
      <w:r>
        <w:rPr>
          <w:rFonts w:hint="eastAsia" w:ascii="宋体" w:hAnsi="宋体" w:cs="宋体"/>
          <w:b/>
          <w:bCs/>
          <w:color w:val="auto"/>
          <w:sz w:val="24"/>
          <w:szCs w:val="24"/>
          <w:highlight w:val="none"/>
          <w:lang w:eastAsia="zh-CN" w:bidi="ar"/>
        </w:rPr>
        <w:t xml:space="preserve">；</w:t>
      </w:r>
      <w:r/>
    </w:p>
    <w:p>
      <w:pPr>
        <w:ind w:firstLine="482"/>
        <w:jc w:val="both"/>
        <w:keepLines w:val="0"/>
        <w:keepNext w:val="0"/>
        <w:pageBreakBefore w:val="0"/>
        <w:spacing w:line="420" w:lineRule="exact"/>
        <w:widowControl w:val="off"/>
        <w:rPr>
          <w:rFonts w:hint="eastAsia"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val="en-US" w:eastAsia="zh-CN" w:bidi="ar"/>
        </w:rPr>
        <w:t xml:space="preserve">2:最高限价为925619.21元</w:t>
      </w:r>
      <w:r>
        <w:rPr>
          <w:rFonts w:hint="eastAsia" w:ascii="宋体" w:hAnsi="宋体" w:cs="宋体"/>
          <w:b/>
          <w:bCs/>
          <w:color w:val="auto"/>
          <w:sz w:val="24"/>
          <w:szCs w:val="24"/>
          <w:highlight w:val="none"/>
          <w:lang w:bidi="ar"/>
        </w:rPr>
        <w:t xml:space="preserve">（人民币）</w:t>
      </w:r>
      <w:r>
        <w:rPr>
          <w:rFonts w:hint="eastAsia" w:ascii="宋体" w:hAnsi="宋体" w:cs="宋体"/>
          <w:b/>
          <w:bCs/>
          <w:color w:val="auto"/>
          <w:sz w:val="24"/>
          <w:szCs w:val="24"/>
          <w:highlight w:val="none"/>
          <w:lang w:eastAsia="zh-CN" w:bidi="ar"/>
        </w:rPr>
        <w:t xml:space="preserve">；</w:t>
      </w:r>
      <w:r/>
    </w:p>
    <w:p>
      <w:pPr>
        <w:ind w:firstLine="482"/>
        <w:jc w:val="both"/>
        <w:keepLines w:val="0"/>
        <w:keepNext w:val="0"/>
        <w:pageBreakBefore w:val="0"/>
        <w:spacing w:line="420" w:lineRule="exact"/>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报价包括但不限于材料费、税金、保险、设备、运费、人员服务等全部费用。采购人不再支付报价以外的任何费用。</w:t>
      </w:r>
      <w:r/>
    </w:p>
    <w:p>
      <w:pPr>
        <w:ind w:firstLine="482"/>
        <w:jc w:val="both"/>
        <w:keepLines w:val="0"/>
        <w:keepNext w:val="0"/>
        <w:pageBreakBefore w:val="0"/>
        <w:spacing w:line="420" w:lineRule="exact"/>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供应商可以对本项目两个</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bidi="ar"/>
        </w:rPr>
        <w:t xml:space="preserve">提交响应文件及参与评审，但只能获得一个</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bidi="ar"/>
        </w:rPr>
        <w:t xml:space="preserve">的成交资格。如供应商同时在两个</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bidi="ar"/>
        </w:rPr>
        <w:t xml:space="preserve">中排名第一，则确定其为前一个</w:t>
      </w:r>
      <w:r>
        <w:rPr>
          <w:rFonts w:hint="eastAsia" w:ascii="宋体" w:hAnsi="宋体" w:cs="宋体"/>
          <w:b/>
          <w:bCs/>
          <w:color w:val="auto"/>
          <w:sz w:val="24"/>
          <w:szCs w:val="24"/>
          <w:highlight w:val="none"/>
          <w:lang w:eastAsia="zh-CN" w:bidi="ar"/>
        </w:rPr>
        <w:t xml:space="preserve">采购包的</w:t>
      </w:r>
      <w:r>
        <w:rPr>
          <w:rFonts w:hint="eastAsia" w:ascii="宋体" w:hAnsi="宋体" w:cs="宋体"/>
          <w:b/>
          <w:bCs/>
          <w:color w:val="auto"/>
          <w:sz w:val="24"/>
          <w:szCs w:val="24"/>
          <w:highlight w:val="none"/>
          <w:lang w:bidi="ar"/>
        </w:rPr>
        <w:t xml:space="preserve">成交供应商，后一个</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bidi="ar"/>
        </w:rPr>
        <w:t xml:space="preserve">中不再推荐其为成交供应商。</w:t>
      </w:r>
      <w:r>
        <w:rPr>
          <w:rFonts w:hint="eastAsia" w:ascii="宋体" w:hAnsi="宋体" w:cs="宋体"/>
          <w:b/>
          <w:bCs/>
          <w:color w:val="auto"/>
          <w:sz w:val="24"/>
          <w:szCs w:val="24"/>
          <w:highlight w:val="none"/>
          <w:lang w:eastAsia="zh-CN" w:bidi="ar"/>
        </w:rPr>
        <w:t xml:space="preserve">本项目开、评标</w:t>
      </w:r>
      <w:r>
        <w:rPr>
          <w:rFonts w:hint="eastAsia" w:ascii="宋体" w:hAnsi="宋体" w:cs="宋体"/>
          <w:b/>
          <w:bCs/>
          <w:color w:val="auto"/>
          <w:sz w:val="24"/>
          <w:szCs w:val="24"/>
          <w:highlight w:val="none"/>
          <w:lang w:bidi="ar"/>
        </w:rPr>
        <w:t xml:space="preserve">顺序为</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val="en-US" w:eastAsia="zh-CN" w:bidi="ar"/>
        </w:rPr>
        <w:t xml:space="preserve">1</w:t>
      </w:r>
      <w:r>
        <w:rPr>
          <w:rFonts w:hint="eastAsia" w:ascii="宋体" w:hAnsi="宋体" w:cs="宋体"/>
          <w:b/>
          <w:bCs/>
          <w:color w:val="auto"/>
          <w:sz w:val="24"/>
          <w:szCs w:val="24"/>
          <w:highlight w:val="none"/>
          <w:lang w:bidi="ar"/>
        </w:rPr>
        <w:t xml:space="preserve">、</w:t>
      </w:r>
      <w:r>
        <w:rPr>
          <w:rFonts w:hint="eastAsia" w:ascii="宋体" w:hAnsi="宋体" w:cs="宋体"/>
          <w:b/>
          <w:bCs/>
          <w:color w:val="auto"/>
          <w:sz w:val="24"/>
          <w:szCs w:val="24"/>
          <w:highlight w:val="none"/>
          <w:lang w:eastAsia="zh-CN" w:bidi="ar"/>
        </w:rPr>
        <w:t xml:space="preserve">采购包</w:t>
      </w:r>
      <w:r>
        <w:rPr>
          <w:rFonts w:hint="eastAsia" w:ascii="宋体" w:hAnsi="宋体" w:cs="宋体"/>
          <w:b/>
          <w:bCs/>
          <w:color w:val="auto"/>
          <w:sz w:val="24"/>
          <w:szCs w:val="24"/>
          <w:highlight w:val="none"/>
          <w:lang w:val="en-US" w:eastAsia="zh-CN" w:bidi="ar"/>
        </w:rPr>
        <w:t xml:space="preserve">2</w:t>
      </w:r>
      <w:r>
        <w:rPr>
          <w:rFonts w:hint="eastAsia" w:ascii="宋体" w:hAnsi="宋体" w:cs="宋体"/>
          <w:b/>
          <w:bCs/>
          <w:color w:val="auto"/>
          <w:sz w:val="24"/>
          <w:szCs w:val="24"/>
          <w:highlight w:val="none"/>
          <w:lang w:bidi="ar"/>
        </w:rPr>
        <w:t xml:space="preserve">。</w:t>
      </w:r>
      <w:r/>
    </w:p>
    <w:p>
      <w:pPr>
        <w:ind w:firstLine="482"/>
        <w:jc w:val="both"/>
        <w:keepLines w:val="0"/>
        <w:keepNext w:val="0"/>
        <w:pageBreakBefore w:val="0"/>
        <w:spacing w:line="420" w:lineRule="exact"/>
        <w:widowControl w:val="off"/>
        <w:rPr>
          <w:rFonts w:hint="eastAsia"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二、工程概况</w:t>
      </w:r>
      <w:r/>
    </w:p>
    <w:p>
      <w:pPr>
        <w:ind w:firstLine="480"/>
        <w:jc w:val="both"/>
        <w:keepLines w:val="0"/>
        <w:keepNext w:val="0"/>
        <w:pageBreakBefore w:val="0"/>
        <w:spacing w:line="420" w:lineRule="exact"/>
        <w:widowControl w:val="off"/>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1.项目地址</w:t>
      </w:r>
      <w:r/>
    </w:p>
    <w:p>
      <w:pPr>
        <w:ind w:firstLine="480"/>
        <w:jc w:val="both"/>
        <w:keepLines w:val="0"/>
        <w:keepNext w:val="0"/>
        <w:pageBreakBefore w:val="0"/>
        <w:spacing w:line="420" w:lineRule="exact"/>
        <w:widowControl w:val="off"/>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采购包1：徐州经济技术开发区实验学校北校区</w:t>
      </w:r>
      <w:r/>
    </w:p>
    <w:p>
      <w:pPr>
        <w:ind w:firstLine="480"/>
        <w:jc w:val="both"/>
        <w:keepLines w:val="0"/>
        <w:keepNext w:val="0"/>
        <w:pageBreakBefore w:val="0"/>
        <w:spacing w:line="42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采购包2：徐州经济技术开发区实验学校南校区</w:t>
      </w:r>
      <w:r/>
    </w:p>
    <w:p>
      <w:pPr>
        <w:ind w:firstLine="480"/>
        <w:jc w:val="both"/>
        <w:keepLines w:val="0"/>
        <w:keepNext w:val="0"/>
        <w:pageBreakBefore w:val="0"/>
        <w:spacing w:line="42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2.计划工期：自合同签订之日起45日历天内完成施工并具备验收条件。</w:t>
      </w:r>
      <w:r/>
    </w:p>
    <w:p>
      <w:pPr>
        <w:ind w:firstLine="480"/>
        <w:jc w:val="both"/>
        <w:keepLines w:val="0"/>
        <w:keepNext w:val="0"/>
        <w:pageBreakBefore w:val="0"/>
        <w:spacing w:line="42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3.项目内容：详见本项目工程量清单及图纸所包含的全部内容。</w:t>
      </w:r>
      <w:r/>
    </w:p>
    <w:p>
      <w:pPr>
        <w:ind w:firstLine="480"/>
        <w:jc w:val="both"/>
        <w:keepLines w:val="0"/>
        <w:keepNext w:val="0"/>
        <w:pageBreakBefore w:val="0"/>
        <w:spacing w:line="42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4.承包方式：包工包料。</w:t>
      </w:r>
      <w:r/>
    </w:p>
    <w:p>
      <w:pPr>
        <w:ind w:firstLine="480"/>
        <w:jc w:val="both"/>
        <w:keepLines w:val="0"/>
        <w:keepNext w:val="0"/>
        <w:pageBreakBefore w:val="0"/>
        <w:spacing w:line="420" w:lineRule="exact"/>
        <w:widowControl w:val="off"/>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5.采用的技术规范：执行国家、江苏省及徐州市颁发的现行行业规范、相关标准及相关文件。</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质量标准：</w:t>
      </w:r>
      <w:r>
        <w:rPr>
          <w:rFonts w:hint="eastAsia" w:ascii="宋体" w:hAnsi="宋体" w:cs="宋体"/>
          <w:color w:val="auto"/>
          <w:sz w:val="24"/>
          <w:szCs w:val="24"/>
          <w:highlight w:val="none"/>
          <w:lang w:val="en-US" w:eastAsia="zh-CN" w:bidi="ar"/>
        </w:rPr>
        <w:t xml:space="preserve">合格（符合国家标准及行业要求，满足采购人需求），并通过相关部门验收。</w:t>
      </w:r>
      <w:r/>
    </w:p>
    <w:p>
      <w:pPr>
        <w:ind w:firstLine="482"/>
        <w:jc w:val="both"/>
        <w:keepLines w:val="0"/>
        <w:keepNext w:val="0"/>
        <w:pageBreakBefore w:val="0"/>
        <w:spacing w:line="420" w:lineRule="exact"/>
        <w:widowControl w:val="off"/>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val="en-US" w:eastAsia="zh-CN" w:bidi="ar"/>
        </w:rPr>
        <w:t xml:space="preserve">三</w:t>
      </w:r>
      <w:r>
        <w:rPr>
          <w:rFonts w:hint="eastAsia" w:ascii="宋体" w:hAnsi="宋体" w:cs="宋体"/>
          <w:b/>
          <w:bCs/>
          <w:color w:val="auto"/>
          <w:sz w:val="24"/>
          <w:szCs w:val="24"/>
          <w:highlight w:val="none"/>
          <w:lang w:bidi="ar"/>
        </w:rPr>
        <w:t xml:space="preserve">、工程量清单报价</w:t>
      </w:r>
      <w:r/>
    </w:p>
    <w:p>
      <w:pPr>
        <w:ind w:firstLine="480"/>
        <w:jc w:val="both"/>
        <w:keepLines w:val="0"/>
        <w:keepNext w:val="0"/>
        <w:pageBreakBefore w:val="0"/>
        <w:spacing w:line="42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w:t>
      </w:r>
      <w:r>
        <w:rPr>
          <w:rFonts w:hint="eastAsia" w:ascii="宋体" w:hAnsi="宋体" w:cs="宋体"/>
          <w:color w:val="auto"/>
          <w:sz w:val="24"/>
          <w:szCs w:val="24"/>
          <w:highlight w:val="none"/>
          <w:lang w:bidi="ar"/>
        </w:rPr>
        <w:t xml:space="preserve">报价内容</w:t>
      </w:r>
      <w:r/>
    </w:p>
    <w:p>
      <w:pPr>
        <w:ind w:firstLine="480"/>
        <w:jc w:val="both"/>
        <w:keepLines w:val="0"/>
        <w:keepNext w:val="0"/>
        <w:pageBreakBefore w:val="0"/>
        <w:spacing w:line="42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1.1响应报价应包括磋商文件中所确定的范围内工程量清单以及施工图中所含的全部内容，以及为完成上述内容所需的全部费用。</w:t>
      </w:r>
      <w:r/>
    </w:p>
    <w:p>
      <w:pPr>
        <w:ind w:firstLine="480"/>
        <w:jc w:val="both"/>
        <w:keepLines w:val="0"/>
        <w:keepNext w:val="0"/>
        <w:pageBreakBefore w:val="0"/>
        <w:spacing w:line="42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注：供应商必须按采购人提供的工程量清单进行报价，否则视为对竞争性磋商文件的实质性偏离。供应商不得修改工程量清单中的分部分项内容及数量，否则视为不响应磋商文件。</w:t>
      </w:r>
      <w:r/>
    </w:p>
    <w:p>
      <w:pPr>
        <w:ind w:firstLine="480"/>
        <w:jc w:val="both"/>
        <w:keepLines w:val="0"/>
        <w:keepNext w:val="0"/>
        <w:pageBreakBefore w:val="0"/>
        <w:spacing w:line="42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1.2供应商应按采购人提供的工程量清单填报价格。填写的项目名称、项目特征、计量单位、工程量必须与采购人提供的一致。</w:t>
      </w:r>
      <w:r/>
    </w:p>
    <w:p>
      <w:pPr>
        <w:ind w:firstLine="480"/>
        <w:jc w:val="both"/>
        <w:keepLines w:val="0"/>
        <w:keepNext w:val="0"/>
        <w:pageBreakBefore w:val="0"/>
        <w:spacing w:line="420" w:lineRule="exact"/>
        <w:widowControl w:val="off"/>
      </w:pPr>
      <w:r>
        <w:rPr>
          <w:rFonts w:hint="eastAsia" w:ascii="宋体" w:hAnsi="宋体" w:cs="宋体"/>
          <w:color w:val="auto"/>
          <w:sz w:val="24"/>
          <w:szCs w:val="24"/>
          <w:highlight w:val="none"/>
          <w:lang w:bidi="ar"/>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keepLines w:val="0"/>
        <w:keepNext w:val="0"/>
        <w:pageBreakBefore w:val="0"/>
        <w:spacing w:line="420" w:lineRule="exact"/>
        <w:widowControl w:val="off"/>
        <w:rPr>
          <w:rFonts w:hint="eastAsia" w:ascii="宋体" w:hAnsi="宋体" w:eastAsia="宋体" w:cs="宋体"/>
          <w:bCs/>
          <w:color w:val="auto"/>
          <w:highlight w:val="none"/>
        </w:rPr>
      </w:pPr>
      <w:r>
        <w:rPr>
          <w:rFonts w:hint="eastAsia" w:ascii="宋体" w:hAnsi="宋体" w:cs="宋体"/>
          <w:color w:val="auto"/>
          <w:sz w:val="24"/>
          <w:szCs w:val="24"/>
          <w:highlight w:val="none"/>
          <w:lang w:bidi="ar"/>
        </w:rPr>
        <w:t xml:space="preserve">1.4</w:t>
      </w:r>
      <w:r>
        <w:rPr>
          <w:rFonts w:hint="eastAsia" w:ascii="宋体" w:hAnsi="宋体" w:eastAsia="宋体" w:cs="宋体"/>
          <w:color w:val="auto"/>
          <w:sz w:val="24"/>
          <w:szCs w:val="24"/>
          <w:highlight w:val="none"/>
          <w:lang w:bidi="ar"/>
        </w:rPr>
        <w:t xml:space="preserve">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jc w:val="both"/>
        <w:keepLines w:val="0"/>
        <w:keepNext w:val="0"/>
        <w:pageBreakBefore w:val="0"/>
        <w:spacing w:line="42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1.5清单项目中特征描述不全的工序，如图纸已明确或已指明引用规范、图集等或是常规工艺必须的工序，应包括在报价中。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1.6响应供应商应认真研读竞争性磋商文件和合同内容，已明示含在投标报价中的费用供应商自行考虑，</w:t>
      </w:r>
      <w:r>
        <w:rPr>
          <w:rFonts w:hint="eastAsia" w:ascii="宋体" w:hAnsi="宋体" w:cs="宋体"/>
          <w:color w:val="auto"/>
          <w:sz w:val="24"/>
          <w:szCs w:val="24"/>
          <w:highlight w:val="none"/>
          <w:lang w:eastAsia="zh-CN" w:bidi="ar"/>
        </w:rPr>
        <w:t xml:space="preserve">无论</w:t>
      </w:r>
      <w:r>
        <w:rPr>
          <w:rFonts w:hint="eastAsia" w:ascii="宋体" w:hAnsi="宋体" w:cs="宋体"/>
          <w:color w:val="auto"/>
          <w:sz w:val="24"/>
          <w:szCs w:val="24"/>
          <w:highlight w:val="none"/>
          <w:lang w:bidi="ar"/>
        </w:rPr>
        <w:t xml:space="preserve">工程量清单是否单独列支，采购人均认为供应商已充分考虑此部分费用，应包括在报价中</w:t>
      </w:r>
      <w:r>
        <w:rPr>
          <w:rFonts w:hint="eastAsia" w:ascii="宋体" w:hAnsi="宋体" w:cs="宋体"/>
          <w:color w:val="auto"/>
          <w:sz w:val="24"/>
          <w:szCs w:val="24"/>
          <w:highlight w:val="none"/>
          <w:lang w:eastAsia="zh-CN" w:bidi="ar"/>
        </w:rPr>
        <w:t xml:space="preserve">。</w:t>
      </w:r>
      <w:r/>
    </w:p>
    <w:p>
      <w:pPr>
        <w:pStyle w:val="1262"/>
        <w:ind w:firstLine="480"/>
        <w:jc w:val="both"/>
        <w:keepLines w:val="0"/>
        <w:keepNext w:val="0"/>
        <w:pageBreakBefore w:val="0"/>
        <w:spacing w:line="42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7</w:t>
      </w:r>
      <w:r>
        <w:rPr>
          <w:rFonts w:hint="eastAsia" w:ascii="宋体" w:hAnsi="宋体" w:eastAsia="宋体" w:cs="宋体"/>
          <w:bCs/>
          <w:color w:val="auto"/>
          <w:highlight w:val="none"/>
        </w:rPr>
        <w:t xml:space="preserve">实行工程量清单采购的工程建设项目，量的风险由采购人承担，价的风险在约定风险范围内的，由供应商承担，风险范围以外的按合同约定。</w:t>
      </w:r>
      <w:r/>
    </w:p>
    <w:p>
      <w:pPr>
        <w:ind w:firstLine="480"/>
        <w:jc w:val="both"/>
        <w:keepLines w:val="0"/>
        <w:keepNext w:val="0"/>
        <w:pageBreakBefore w:val="0"/>
        <w:spacing w:line="42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both"/>
        <w:keepLines w:val="0"/>
        <w:keepNext w:val="0"/>
        <w:pageBreakBefore w:val="0"/>
        <w:spacing w:line="42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9</w:t>
      </w:r>
      <w:r>
        <w:rPr>
          <w:rFonts w:hint="eastAsia" w:ascii="宋体" w:hAnsi="宋体" w:cs="宋体"/>
          <w:color w:val="auto"/>
          <w:sz w:val="24"/>
          <w:szCs w:val="24"/>
          <w:highlight w:val="none"/>
          <w:lang w:bidi="ar"/>
        </w:rPr>
        <w:t xml:space="preserve">安全文明施工是供应商的责任，采购人不接受任何由于供应商施工而导致的扰民或民扰引起的诉讼或索赔。供应商应在其响应报价时充分考虑因扰民与民扰而造成的工期影响与费用增加，在报价时予以考虑，采购人不接受任何由于供应商考虑不周为由而提出的任何索赔。</w:t>
      </w:r>
      <w:r/>
    </w:p>
    <w:p>
      <w:pPr>
        <w:ind w:firstLine="480"/>
        <w:jc w:val="both"/>
        <w:keepLines w:val="0"/>
        <w:keepNext w:val="0"/>
        <w:pageBreakBefore w:val="0"/>
        <w:spacing w:line="42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10</w:t>
      </w:r>
      <w:r>
        <w:rPr>
          <w:rFonts w:hint="eastAsia" w:ascii="宋体" w:hAnsi="宋体" w:cs="宋体"/>
          <w:color w:val="auto"/>
          <w:sz w:val="24"/>
          <w:szCs w:val="24"/>
          <w:highlight w:val="none"/>
          <w:lang w:bidi="ar"/>
        </w:rPr>
        <w:t xml:space="preserve">由供应商负责办理相关建设、城管、市政、安全、环保等部门的手续，施工供应商在响应报价时应考虑这样因素，费用包含在报价中，采购人不接受供应商关于此类费用的任何诉讼或索赔。</w:t>
      </w:r>
      <w:r/>
    </w:p>
    <w:p>
      <w:pPr>
        <w:ind w:firstLine="480"/>
        <w:jc w:val="both"/>
        <w:keepLines w:val="0"/>
        <w:keepNext w:val="0"/>
        <w:pageBreakBefore w:val="0"/>
        <w:spacing w:line="42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11</w:t>
      </w:r>
      <w:r>
        <w:rPr>
          <w:rFonts w:hint="eastAsia" w:ascii="宋体" w:hAnsi="宋体" w:cs="宋体"/>
          <w:color w:val="auto"/>
          <w:sz w:val="24"/>
          <w:szCs w:val="24"/>
          <w:highlight w:val="none"/>
          <w:lang w:bidi="ar"/>
        </w:rPr>
        <w:t xml:space="preserve">垃圾外运，在报价中综合考虑。</w:t>
      </w:r>
      <w:r/>
    </w:p>
    <w:p>
      <w:pPr>
        <w:ind w:firstLine="480"/>
        <w:jc w:val="both"/>
        <w:keepLines w:val="0"/>
        <w:keepNext w:val="0"/>
        <w:pageBreakBefore w:val="0"/>
        <w:spacing w:line="42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1.1</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jc w:val="both"/>
        <w:keepLines w:val="0"/>
        <w:keepNext w:val="0"/>
        <w:pageBreakBefore w:val="0"/>
        <w:spacing w:line="42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1.1</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施工时需做好防护措施保证周边安全，因成交供应商保障不利对采购人或第三方造成损失的，赔偿责任全部由成交供应商承担，若因此会增加费用，最高投标限价不计取，供应商自行考虑在报价中，结算时不予调整。</w:t>
      </w:r>
      <w:r/>
    </w:p>
    <w:p>
      <w:pPr>
        <w:ind w:firstLine="480"/>
        <w:jc w:val="both"/>
        <w:keepLines w:val="0"/>
        <w:keepNext w:val="0"/>
        <w:pageBreakBefore w:val="0"/>
        <w:spacing w:line="42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w:t>
      </w:r>
      <w:r>
        <w:rPr>
          <w:rFonts w:hint="eastAsia" w:ascii="宋体" w:hAnsi="宋体" w:cs="宋体"/>
          <w:color w:val="auto"/>
          <w:sz w:val="24"/>
          <w:szCs w:val="24"/>
          <w:highlight w:val="none"/>
          <w:lang w:val="en-US" w:eastAsia="zh-CN" w:bidi="ar"/>
        </w:rPr>
        <w:t xml:space="preserve">.</w:t>
      </w:r>
      <w:r>
        <w:rPr>
          <w:rFonts w:hint="eastAsia" w:ascii="宋体" w:hAnsi="宋体" w:cs="宋体"/>
          <w:color w:val="auto"/>
          <w:sz w:val="24"/>
          <w:szCs w:val="24"/>
          <w:highlight w:val="none"/>
          <w:lang w:bidi="ar"/>
        </w:rPr>
        <w:t xml:space="preserve">报价方式</w:t>
      </w:r>
      <w:r/>
    </w:p>
    <w:p>
      <w:pPr>
        <w:ind w:firstLine="480"/>
        <w:jc w:val="both"/>
        <w:keepLines w:val="0"/>
        <w:keepNext w:val="0"/>
        <w:pageBreakBefore w:val="0"/>
        <w:spacing w:line="42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 本工程采用固定单价合同（除另有规定外）。供应商应充分考虑施工期间各类建材的市场风险，并计入总报价，供应商在计算报价时应考虑一定的风险系数。</w:t>
      </w:r>
      <w:r/>
    </w:p>
    <w:p>
      <w:pPr>
        <w:ind w:firstLine="480"/>
        <w:jc w:val="both"/>
        <w:keepLines w:val="0"/>
        <w:keepNext w:val="0"/>
        <w:pageBreakBefore w:val="0"/>
        <w:spacing w:line="42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2.2 材料风险约定：</w:t>
      </w:r>
      <w:r/>
    </w:p>
    <w:p>
      <w:pPr>
        <w:ind w:firstLine="480"/>
        <w:jc w:val="both"/>
        <w:keepLines w:val="0"/>
        <w:keepNext w:val="0"/>
        <w:pageBreakBefore w:val="0"/>
        <w:spacing w:line="42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2.2.1 对于法律、法规、规章或有关政策出台导致工程税金、规费等发生变化的，应按照有关规定执行。</w:t>
      </w:r>
      <w:r/>
    </w:p>
    <w:p>
      <w:pPr>
        <w:ind w:firstLine="480"/>
        <w:jc w:val="both"/>
        <w:keepLines w:val="0"/>
        <w:keepNext w:val="0"/>
        <w:pageBreakBefore w:val="0"/>
        <w:spacing w:line="42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0"/>
        <w:jc w:val="both"/>
        <w:keepLines w:val="0"/>
        <w:keepNext w:val="0"/>
        <w:pageBreakBefore w:val="0"/>
        <w:spacing w:line="420" w:lineRule="exact"/>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w:t>
      </w:r>
      <w:r>
        <w:rPr>
          <w:rFonts w:hint="eastAsia" w:ascii="宋体" w:hAnsi="宋体" w:cs="宋体"/>
          <w:color w:val="auto"/>
          <w:sz w:val="24"/>
          <w:szCs w:val="24"/>
          <w:highlight w:val="none"/>
          <w:lang w:val="en-US" w:eastAsia="zh-CN" w:bidi="ar"/>
        </w:rPr>
        <w:t xml:space="preserve">.</w:t>
      </w:r>
      <w:r>
        <w:rPr>
          <w:rFonts w:hint="eastAsia" w:ascii="宋体" w:hAnsi="宋体" w:cs="宋体"/>
          <w:color w:val="auto"/>
          <w:sz w:val="24"/>
          <w:szCs w:val="24"/>
          <w:highlight w:val="none"/>
          <w:lang w:bidi="ar"/>
        </w:rPr>
        <w:t xml:space="preserve">报价的计价方法</w:t>
      </w:r>
      <w:r/>
    </w:p>
    <w:p>
      <w:pPr>
        <w:ind w:firstLine="480"/>
        <w:jc w:val="both"/>
        <w:keepLines w:val="0"/>
        <w:keepNext w:val="0"/>
        <w:pageBreakBefore w:val="0"/>
        <w:spacing w:line="42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jc w:val="both"/>
        <w:keepLines w:val="0"/>
        <w:keepNext w:val="0"/>
        <w:pageBreakBefore w:val="0"/>
        <w:spacing w:line="420" w:lineRule="exact"/>
        <w:widowControl w:val="off"/>
        <w:rPr>
          <w:rFonts w:hint="eastAsia" w:eastAsia="宋体"/>
          <w:lang w:val="en-US" w:eastAsia="zh-CN"/>
        </w:rPr>
      </w:pP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报价编制依据及要求：详见工程量清单。</w:t>
      </w:r>
      <w:r/>
    </w:p>
    <w:p>
      <w:pPr>
        <w:ind w:firstLine="482"/>
        <w:jc w:val="both"/>
        <w:keepLines w:val="0"/>
        <w:keepNext w:val="0"/>
        <w:pageBreakBefore w:val="0"/>
        <w:spacing w:line="420" w:lineRule="exact"/>
        <w:widowControl w:val="off"/>
        <w:rPr>
          <w:rFonts w:hint="eastAsia" w:ascii="宋体" w:hAnsi="宋体" w:cs="宋体"/>
          <w:b/>
          <w:bCs/>
          <w:color w:val="auto"/>
          <w:sz w:val="24"/>
          <w:szCs w:val="24"/>
          <w:highlight w:val="none"/>
          <w:lang w:eastAsia="zh-CN" w:bidi="ar"/>
        </w:rPr>
      </w:pPr>
      <w:r>
        <w:rPr>
          <w:rFonts w:hint="eastAsia" w:ascii="宋体" w:hAnsi="宋体" w:cs="宋体"/>
          <w:b/>
          <w:bCs/>
          <w:color w:val="auto"/>
          <w:sz w:val="24"/>
          <w:szCs w:val="24"/>
          <w:highlight w:val="none"/>
          <w:lang w:val="en-US" w:eastAsia="zh-CN" w:bidi="ar"/>
        </w:rPr>
        <w:t xml:space="preserve">四</w:t>
      </w:r>
      <w:r>
        <w:rPr>
          <w:rFonts w:hint="eastAsia" w:ascii="宋体" w:hAnsi="宋体" w:cs="宋体"/>
          <w:b/>
          <w:bCs/>
          <w:color w:val="auto"/>
          <w:sz w:val="24"/>
          <w:szCs w:val="24"/>
          <w:highlight w:val="none"/>
          <w:lang w:bidi="ar"/>
        </w:rPr>
        <w:t xml:space="preserve">、</w:t>
      </w:r>
      <w:r>
        <w:rPr>
          <w:rFonts w:hint="eastAsia" w:ascii="宋体" w:hAnsi="宋体" w:cs="宋体"/>
          <w:b/>
          <w:bCs/>
          <w:color w:val="auto"/>
          <w:sz w:val="24"/>
          <w:szCs w:val="24"/>
          <w:highlight w:val="none"/>
          <w:lang w:val="en-US" w:eastAsia="zh-CN" w:bidi="ar"/>
        </w:rPr>
        <w:t xml:space="preserve">其它</w:t>
      </w:r>
      <w:r>
        <w:rPr>
          <w:rFonts w:hint="eastAsia" w:ascii="宋体" w:hAnsi="宋体" w:cs="宋体"/>
          <w:b/>
          <w:bCs/>
          <w:color w:val="auto"/>
          <w:sz w:val="24"/>
          <w:szCs w:val="24"/>
          <w:highlight w:val="none"/>
          <w:lang w:eastAsia="zh-CN" w:bidi="ar"/>
        </w:rPr>
        <w:t xml:space="preserve">要求</w:t>
      </w:r>
      <w:r/>
    </w:p>
    <w:p>
      <w:pPr>
        <w:ind w:firstLine="480"/>
        <w:jc w:val="both"/>
        <w:keepLines w:val="0"/>
        <w:keepNext w:val="0"/>
        <w:pageBreakBefore w:val="0"/>
        <w:spacing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供应商报价时需考虑完成本项目内容所涉及的人工费、材料费、机械费、税费、验收等相关的一切费用。</w:t>
      </w:r>
      <w:r/>
    </w:p>
    <w:p>
      <w:pPr>
        <w:ind w:firstLine="480"/>
        <w:jc w:val="both"/>
        <w:keepLines w:val="0"/>
        <w:keepNext w:val="0"/>
        <w:pageBreakBefore w:val="0"/>
        <w:spacing w:line="42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供应商应根据本项目实际情况，合理配置人员，除项目经理外，安全员、质检员、施工员、预算员、材料员等人员应经验丰富，确保项目顺利实施。</w:t>
      </w:r>
      <w:r/>
    </w:p>
    <w:p>
      <w:pPr>
        <w:ind w:firstLine="480"/>
        <w:jc w:val="both"/>
        <w:keepLines w:val="0"/>
        <w:keepNext w:val="0"/>
        <w:pageBreakBefore w:val="0"/>
        <w:spacing w:line="42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符合徐州市有关部门规定的标准化施工现场要求，同时应满足市政、市容等相关主管部门的有关规定。施工工地一律实行封闭施工、防尘网覆盖、定时洒水，控制扬尘污染等安全文明施工措施。</w:t>
      </w:r>
      <w:r>
        <w:rPr>
          <w:rFonts w:hint="eastAsia" w:ascii="宋体" w:hAnsi="宋体" w:cs="宋体"/>
          <w:color w:val="auto"/>
          <w:sz w:val="24"/>
          <w:szCs w:val="24"/>
          <w:highlight w:val="none"/>
          <w:lang w:eastAsia="zh-CN" w:bidi="ar"/>
        </w:rPr>
        <w:t xml:space="preserve">成交供应商</w:t>
      </w:r>
      <w:r>
        <w:rPr>
          <w:rFonts w:hint="eastAsia" w:ascii="宋体" w:hAnsi="宋体" w:cs="宋体"/>
          <w:color w:val="auto"/>
          <w:sz w:val="24"/>
          <w:szCs w:val="24"/>
          <w:highlight w:val="none"/>
          <w:lang w:bidi="ar"/>
        </w:rPr>
        <w:t xml:space="preserve">违反规定所造成的损失和处罚由</w:t>
      </w:r>
      <w:r>
        <w:rPr>
          <w:rFonts w:hint="eastAsia" w:ascii="宋体" w:hAnsi="宋体" w:cs="宋体"/>
          <w:color w:val="auto"/>
          <w:sz w:val="24"/>
          <w:szCs w:val="24"/>
          <w:highlight w:val="none"/>
          <w:lang w:eastAsia="zh-CN" w:bidi="ar"/>
        </w:rPr>
        <w:t xml:space="preserve">成交供应商</w:t>
      </w:r>
      <w:r>
        <w:rPr>
          <w:rFonts w:hint="eastAsia" w:ascii="宋体" w:hAnsi="宋体" w:cs="宋体"/>
          <w:color w:val="auto"/>
          <w:sz w:val="24"/>
          <w:szCs w:val="24"/>
          <w:highlight w:val="none"/>
          <w:lang w:bidi="ar"/>
        </w:rPr>
        <w:t xml:space="preserve">承担。交工后一周内彻底清洁完毕撤离现场。</w:t>
      </w:r>
      <w:r/>
    </w:p>
    <w:p>
      <w:pPr>
        <w:ind w:firstLine="480"/>
        <w:jc w:val="both"/>
        <w:keepLines w:val="0"/>
        <w:keepNext w:val="0"/>
        <w:pageBreakBefore w:val="0"/>
        <w:spacing w:line="42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eastAsia="zh-CN" w:bidi="ar"/>
        </w:rPr>
        <w:t xml:space="preserve">成交供应商</w:t>
      </w:r>
      <w:r>
        <w:rPr>
          <w:rFonts w:hint="eastAsia" w:ascii="宋体" w:hAnsi="宋体" w:cs="宋体"/>
          <w:color w:val="auto"/>
          <w:sz w:val="24"/>
          <w:szCs w:val="24"/>
          <w:highlight w:val="none"/>
          <w:lang w:bidi="ar"/>
        </w:rPr>
        <w:t xml:space="preserve">对工程建设期间扬尘治理工作负主体责任。应制定施工现场扬尘污染防治专项方案，按照承包工程范围做好扬尘污染防治措施的落实。方案必须符合我市《关于印发徐州市市区工地扬尘污染管理规范的通知》（徐空气提升办﹝2018﹞11号）、徐城管发【2018】55号文、《关于进一步加强市区建设工地扬尘污染防治的通知》（徐住建发﹝2023﹞62号）、《关于印发&lt;徐州市建设工程扬尘（噪声）智慧监管系统建设实施意见（试行）&gt;的通知》（徐污防攻坚指办〔2023〕26号）等政府相关的规定。</w:t>
      </w:r>
      <w:r/>
    </w:p>
    <w:p>
      <w:pPr>
        <w:pStyle w:val="1262"/>
        <w:ind w:firstLine="480"/>
        <w:jc w:val="both"/>
        <w:keepLines w:val="0"/>
        <w:keepNext w:val="0"/>
        <w:pageBreakBefore w:val="0"/>
        <w:spacing w:line="42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p>
    <w:p>
      <w:pPr>
        <w:ind w:firstLine="480"/>
        <w:jc w:val="both"/>
        <w:keepLines w:val="0"/>
        <w:keepNext w:val="0"/>
        <w:pageBreakBefore w:val="0"/>
        <w:spacing w:line="420" w:lineRule="exact"/>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rPr>
        <w:t xml:space="preserve">其他</w:t>
      </w:r>
      <w:r>
        <w:rPr>
          <w:rFonts w:hint="eastAsia" w:ascii="宋体" w:hAnsi="宋体" w:cs="宋体"/>
          <w:b w:val="0"/>
          <w:bCs/>
          <w:color w:val="auto"/>
          <w:sz w:val="24"/>
          <w:szCs w:val="24"/>
          <w:highlight w:val="none"/>
          <w:lang w:val="en-US" w:eastAsia="zh-CN"/>
        </w:rPr>
        <w:t xml:space="preserve">未尽事宜</w:t>
      </w:r>
      <w:r>
        <w:rPr>
          <w:rFonts w:hint="eastAsia" w:ascii="宋体" w:hAnsi="宋体" w:cs="宋体"/>
          <w:b w:val="0"/>
          <w:bCs/>
          <w:color w:val="auto"/>
          <w:sz w:val="24"/>
          <w:szCs w:val="24"/>
          <w:highlight w:val="none"/>
        </w:rPr>
        <w:t xml:space="preserve">见《磋商文件》附件《拟签订的合同文本》。</w:t>
      </w:r>
      <w:r/>
    </w:p>
    <w:p>
      <w:pPr>
        <w:ind w:firstLine="482"/>
        <w:jc w:val="both"/>
        <w:keepLines w:val="0"/>
        <w:keepNext w:val="0"/>
        <w:pageBreakBefore w:val="0"/>
        <w:spacing w:line="44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br w:type="page" w:clear="all"/>
      </w:r>
      <w:r/>
    </w:p>
    <w:p>
      <w:pPr>
        <w:pStyle w:val="1243"/>
        <w:jc w:val="center"/>
        <w:spacing w:line="0" w:lineRule="atLeast"/>
        <w:rPr>
          <w:rFonts w:ascii="宋体" w:hAnsi="宋体" w:cs="宋体"/>
          <w:b/>
          <w:color w:val="auto"/>
          <w:sz w:val="32"/>
          <w:szCs w:val="32"/>
          <w:highlight w:val="none"/>
        </w:rPr>
      </w:pPr>
      <w:r>
        <w:rPr>
          <w:rFonts w:hint="eastAsia" w:ascii="宋体" w:hAnsi="宋体" w:cs="宋体"/>
          <w:b/>
          <w:color w:val="auto"/>
          <w:sz w:val="32"/>
          <w:szCs w:val="32"/>
          <w:highlight w:val="none"/>
        </w:rPr>
        <w:t xml:space="preserve">3.磋商报价表</w:t>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项目名称：</w:t>
      </w:r>
      <w:r>
        <w:rPr>
          <w:rFonts w:hint="eastAsia" w:ascii="宋体" w:hAnsi="宋体" w:cs="宋体"/>
          <w:b w:val="0"/>
          <w:bCs w:val="0"/>
          <w:color w:val="auto"/>
          <w:sz w:val="24"/>
          <w:highlight w:val="none"/>
          <w:lang w:eastAsia="zh-CN"/>
        </w:rPr>
        <w:t xml:space="preserve">徐州经济技术开发区实验学校2026年校舍维修工程</w:t>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项目编号：</w:t>
      </w:r>
      <w:r>
        <w:rPr>
          <w:rFonts w:hint="eastAsia" w:ascii="宋体" w:hAnsi="宋体" w:cs="宋体"/>
          <w:b w:val="0"/>
          <w:bCs w:val="0"/>
          <w:color w:val="auto"/>
          <w:sz w:val="24"/>
          <w:highlight w:val="none"/>
          <w:lang w:eastAsia="zh-CN"/>
        </w:rPr>
        <w:t xml:space="preserve">JSZC-320390-XZSH-C2026-0002</w:t>
      </w:r>
      <w:r>
        <w:rPr>
          <w:rFonts w:hint="eastAsia" w:ascii="宋体" w:hAnsi="宋体" w:cs="宋体"/>
          <w:b w:val="0"/>
          <w:bCs w:val="0"/>
          <w:color w:val="auto"/>
          <w:sz w:val="24"/>
          <w:highlight w:val="none"/>
        </w:rPr>
        <w:t xml:space="preserve"> </w:t>
      </w:r>
      <w:r/>
    </w:p>
    <w:p>
      <w:pPr>
        <w:spacing w:line="520" w:lineRule="exact"/>
        <w:rPr>
          <w:rFonts w:hint="eastAsia" w:ascii="宋体" w:hAnsi="宋体" w:cs="宋体"/>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项目标段：采购包</w:t>
      </w:r>
      <w:r>
        <w:rPr>
          <w:rFonts w:hint="eastAsia" w:asciiTheme="minorEastAsia" w:hAnsiTheme="minorEastAsia" w:eastAsiaTheme="minorEastAsia" w:cstheme="minorEastAsia"/>
          <w:b w:val="0"/>
          <w:bCs w:val="0"/>
          <w:color w:val="auto"/>
          <w:sz w:val="24"/>
          <w:highlight w:val="none"/>
          <w:lang w:val="en-US" w:eastAsia="zh-CN"/>
        </w:rPr>
        <w:t xml:space="preserve">___</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货币单位：人民币元</w:t>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tbl>
      <w:tblPr>
        <w:tblStyle w:val="1157"/>
        <w:tblW w:w="4998"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767"/>
        <w:gridCol w:w="2126"/>
        <w:gridCol w:w="2477"/>
        <w:gridCol w:w="2479"/>
      </w:tblGrid>
      <w:tr>
        <w:trPr>
          <w:cantSplit/>
          <w:jc w:val="center"/>
          <w:trHeight w:val="839"/>
        </w:trPr>
        <w:tc>
          <w:tcPr>
            <w:tcW w:w="1404" w:type="pct"/>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项目名称</w:t>
            </w:r>
            <w:r/>
          </w:p>
        </w:tc>
        <w:tc>
          <w:tcPr>
            <w:tcW w:w="1079" w:type="pct"/>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项目内容</w:t>
            </w:r>
            <w:r/>
          </w:p>
        </w:tc>
        <w:tc>
          <w:tcPr>
            <w:tcW w:w="1257" w:type="pct"/>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总价（小写）</w:t>
            </w:r>
            <w:r/>
          </w:p>
        </w:tc>
        <w:tc>
          <w:tcPr>
            <w:tcW w:w="1258" w:type="pct"/>
            <w:vAlign w:val="center"/>
            <w:textDirection w:val="lrTb"/>
            <w:noWrap w:val="false"/>
          </w:tcPr>
          <w:p>
            <w:pPr>
              <w:jc w:val="center"/>
              <w:rPr>
                <w:rFonts w:ascii="宋体" w:hAnsi="宋体" w:cs="宋体"/>
                <w:color w:val="auto"/>
                <w:sz w:val="24"/>
                <w:szCs w:val="20"/>
                <w:highlight w:val="none"/>
              </w:rPr>
            </w:pPr>
            <w:r>
              <w:rPr>
                <w:rStyle w:val="1494"/>
                <w:rFonts w:hint="eastAsia" w:ascii="宋体" w:hAnsi="宋体" w:cs="宋体"/>
                <w:color w:val="auto"/>
                <w:sz w:val="24"/>
                <w:szCs w:val="20"/>
                <w:highlight w:val="none"/>
              </w:rPr>
              <w:t xml:space="preserve">工期（日历天）</w:t>
            </w:r>
            <w:r/>
          </w:p>
        </w:tc>
      </w:tr>
      <w:tr>
        <w:trPr>
          <w:cantSplit/>
          <w:jc w:val="center"/>
          <w:trHeight w:val="1065" w:hRule="exact"/>
        </w:trPr>
        <w:tc>
          <w:tcPr>
            <w:tcW w:w="1404" w:type="pct"/>
            <w:vAlign w:val="center"/>
            <w:textDirection w:val="lrTb"/>
            <w:noWrap w:val="false"/>
          </w:tcPr>
          <w:p>
            <w:pPr>
              <w:jc w:val="center"/>
              <w:rPr>
                <w:rFonts w:hint="eastAsia" w:ascii="宋体" w:hAnsi="宋体" w:eastAsia="宋体" w:cs="宋体"/>
                <w:color w:val="auto"/>
                <w:sz w:val="24"/>
                <w:szCs w:val="20"/>
                <w:highlight w:val="none"/>
                <w:lang w:eastAsia="zh-CN"/>
              </w:rPr>
            </w:pPr>
            <w:r>
              <w:rPr>
                <w:rFonts w:hint="eastAsia" w:ascii="宋体" w:hAnsi="宋体" w:cs="宋体"/>
                <w:color w:val="auto"/>
                <w:sz w:val="24"/>
                <w:szCs w:val="24"/>
                <w:highlight w:val="none"/>
                <w:lang w:eastAsia="zh-CN"/>
              </w:rPr>
              <w:t xml:space="preserve">徐州经济技术开发区实验学校2026年校舍维修工程</w:t>
            </w:r>
            <w:r/>
          </w:p>
        </w:tc>
        <w:tc>
          <w:tcPr>
            <w:tcW w:w="1079" w:type="pct"/>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详见响应文件</w:t>
            </w:r>
            <w:r/>
          </w:p>
        </w:tc>
        <w:tc>
          <w:tcPr>
            <w:tcW w:w="1257" w:type="pct"/>
            <w:vAlign w:val="center"/>
            <w:textDirection w:val="lrTb"/>
            <w:noWrap w:val="false"/>
          </w:tcPr>
          <w:p>
            <w:pPr>
              <w:jc w:val="center"/>
              <w:rPr>
                <w:rFonts w:ascii="宋体" w:hAnsi="宋体" w:cs="宋体"/>
                <w:color w:val="auto"/>
                <w:sz w:val="24"/>
                <w:szCs w:val="20"/>
                <w:highlight w:val="none"/>
              </w:rPr>
            </w:pPr>
            <w:r>
              <w:rPr>
                <w:rFonts w:ascii="宋体" w:hAnsi="宋体" w:cs="宋体"/>
                <w:color w:val="auto"/>
                <w:sz w:val="24"/>
                <w:szCs w:val="20"/>
                <w:highlight w:val="none"/>
              </w:rPr>
            </w:r>
            <w:r/>
          </w:p>
        </w:tc>
        <w:tc>
          <w:tcPr>
            <w:tcW w:w="1258" w:type="pct"/>
            <w:vAlign w:val="center"/>
            <w:textDirection w:val="lrTb"/>
            <w:noWrap w:val="false"/>
          </w:tcPr>
          <w:p>
            <w:pPr>
              <w:jc w:val="center"/>
              <w:rPr>
                <w:rFonts w:ascii="宋体" w:hAnsi="宋体" w:cs="宋体"/>
                <w:color w:val="auto"/>
                <w:sz w:val="24"/>
                <w:szCs w:val="20"/>
                <w:highlight w:val="none"/>
              </w:rPr>
            </w:pPr>
            <w:r>
              <w:rPr>
                <w:rFonts w:ascii="宋体" w:hAnsi="宋体" w:cs="宋体"/>
                <w:color w:val="auto"/>
                <w:sz w:val="24"/>
                <w:szCs w:val="20"/>
                <w:highlight w:val="none"/>
              </w:rPr>
            </w:r>
            <w:r/>
          </w:p>
        </w:tc>
      </w:tr>
      <w:tr>
        <w:trPr>
          <w:cantSplit/>
          <w:jc w:val="center"/>
          <w:trHeight w:val="850" w:hRule="exact"/>
        </w:trPr>
        <w:tc>
          <w:tcPr>
            <w:tcW w:w="1404" w:type="pct"/>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总价（大写）：</w:t>
            </w:r>
            <w:r/>
          </w:p>
        </w:tc>
        <w:tc>
          <w:tcPr>
            <w:gridSpan w:val="2"/>
            <w:tcW w:w="2336" w:type="pct"/>
            <w:vAlign w:val="center"/>
            <w:textDirection w:val="lrTb"/>
            <w:noWrap w:val="false"/>
          </w:tcPr>
          <w:p>
            <w:pPr>
              <w:jc w:val="center"/>
              <w:rPr>
                <w:rFonts w:ascii="宋体" w:hAnsi="宋体" w:cs="宋体"/>
                <w:color w:val="auto"/>
                <w:sz w:val="24"/>
                <w:szCs w:val="20"/>
                <w:highlight w:val="none"/>
              </w:rPr>
            </w:pPr>
            <w:r>
              <w:rPr>
                <w:rFonts w:ascii="宋体" w:hAnsi="宋体" w:cs="宋体"/>
                <w:color w:val="auto"/>
                <w:sz w:val="24"/>
                <w:szCs w:val="20"/>
                <w:highlight w:val="none"/>
              </w:rPr>
            </w:r>
            <w:r/>
          </w:p>
        </w:tc>
        <w:tc>
          <w:tcPr>
            <w:tcW w:w="1258" w:type="pct"/>
            <w:vAlign w:val="center"/>
            <w:textDirection w:val="lrTb"/>
            <w:noWrap w:val="false"/>
          </w:tcPr>
          <w:p>
            <w:pPr>
              <w:jc w:val="center"/>
              <w:rPr>
                <w:rFonts w:ascii="宋体" w:hAnsi="宋体" w:cs="宋体"/>
                <w:color w:val="auto"/>
                <w:sz w:val="24"/>
                <w:szCs w:val="20"/>
                <w:highlight w:val="none"/>
              </w:rPr>
            </w:pPr>
            <w:r>
              <w:rPr>
                <w:rFonts w:ascii="宋体" w:hAnsi="宋体" w:cs="宋体"/>
                <w:color w:val="auto"/>
                <w:sz w:val="24"/>
                <w:szCs w:val="20"/>
                <w:highlight w:val="none"/>
              </w:rPr>
            </w:r>
            <w:r/>
          </w:p>
        </w:tc>
      </w:tr>
    </w:tbl>
    <w:p>
      <w:pPr>
        <w:spacing w:line="520" w:lineRule="exact"/>
        <w:rPr>
          <w:rFonts w:ascii="宋体" w:hAnsi="宋体" w:cs="宋体"/>
          <w:b/>
          <w:bCs/>
          <w:color w:val="auto"/>
          <w:sz w:val="24"/>
        </w:rPr>
      </w:pPr>
      <w:r>
        <w:rPr>
          <w:rFonts w:hint="eastAsia" w:ascii="宋体" w:hAnsi="宋体" w:cs="宋体"/>
          <w:b/>
          <w:bCs/>
          <w:color w:val="auto"/>
          <w:sz w:val="24"/>
        </w:rPr>
        <w:t xml:space="preserve">供应商承诺：本报价（总价）为供应商本企业提供的施工。</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color w:val="000000"/>
          <w:sz w:val="24"/>
        </w:rPr>
        <w:t xml:space="preserve">报价包括完成项目的所有费用。采购人不再支付报价以外的任何费用</w:t>
      </w:r>
      <w:r>
        <w:rPr>
          <w:rFonts w:hint="eastAsia" w:ascii="宋体" w:hAnsi="宋体"/>
          <w:color w:val="000000"/>
          <w:sz w:val="24"/>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报价以总价为准，大小写不一致以大写为准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偏离说明：详见《偏离表》</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4.如最后报价未列明单价，则最后所报各项单价计算方法为：（最后报价/最初报价）*各项最初报价的单价。</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right="28" w:firstLine="3360"/>
        <w:keepLines w:val="0"/>
        <w:keepNext w:val="0"/>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8" w:firstLine="3360"/>
        <w:keepLines w:val="0"/>
        <w:keepNext w:val="0"/>
        <w:pageBreakBefore w:val="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lang w:val="en-US" w:eastAsia="zh-CN"/>
        </w:rPr>
        <w:t xml:space="preserve">    年  月    日</w:t>
      </w:r>
      <w:r/>
    </w:p>
    <w:p>
      <w:pPr>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1243"/>
        <w:jc w:val="center"/>
        <w:rPr>
          <w:rFonts w:ascii="宋体" w:hAnsi="宋体" w:cs="宋体"/>
          <w:b/>
          <w:bCs/>
          <w:color w:val="auto"/>
          <w:sz w:val="36"/>
          <w:highlight w:val="none"/>
        </w:rPr>
      </w:pPr>
      <w:r>
        <w:rPr>
          <w:rFonts w:hint="eastAsia" w:ascii="宋体" w:hAnsi="宋体" w:cs="宋体"/>
          <w:color w:val="auto"/>
          <w:sz w:val="24"/>
          <w:highlight w:val="none"/>
        </w:rPr>
        <w:t xml:space="preserve"> </w:t>
      </w:r>
      <w:r/>
    </w:p>
    <w:p>
      <w:pPr>
        <w:pStyle w:val="1243"/>
        <w:jc w:val="center"/>
        <w:spacing w:line="0" w:lineRule="atLeast"/>
        <w:rPr>
          <w:rFonts w:ascii="宋体" w:hAnsi="宋体" w:cs="宋体"/>
          <w:b/>
          <w:color w:val="auto"/>
          <w:sz w:val="32"/>
          <w:szCs w:val="32"/>
          <w:highlight w:val="none"/>
        </w:rPr>
        <w:sectPr>
          <w:footnotePr/>
          <w:endnotePr/>
          <w:type w:val="nextPage"/>
          <w:pgSz w:w="11905" w:h="16838" w:orient="portrait"/>
          <w:pgMar w:top="1134" w:right="1134" w:bottom="1134" w:left="1134" w:header="0" w:footer="992" w:gutter="0"/>
          <w:cols w:num="1" w:sep="0" w:space="0" w:equalWidth="1"/>
          <w:docGrid w:linePitch="360"/>
        </w:sectPr>
      </w:pPr>
      <w:r>
        <w:rPr>
          <w:rFonts w:ascii="宋体" w:hAnsi="宋体" w:cs="宋体"/>
          <w:b/>
          <w:color w:val="auto"/>
          <w:sz w:val="32"/>
          <w:szCs w:val="32"/>
          <w:highlight w:val="none"/>
        </w:rPr>
      </w:r>
      <w:r/>
    </w:p>
    <w:p>
      <w:pPr>
        <w:pStyle w:val="1243"/>
        <w:jc w:val="center"/>
        <w:spacing w:line="0" w:lineRule="atLeast"/>
        <w:rPr>
          <w:rFonts w:ascii="宋体" w:hAnsi="宋体" w:cs="宋体"/>
          <w:b/>
          <w:color w:val="auto"/>
          <w:sz w:val="32"/>
          <w:szCs w:val="32"/>
          <w:highlight w:val="none"/>
        </w:rPr>
      </w:pPr>
      <w:r>
        <w:rPr>
          <w:rFonts w:hint="eastAsia" w:ascii="宋体" w:hAnsi="宋体" w:cs="宋体"/>
          <w:b/>
          <w:color w:val="auto"/>
          <w:sz w:val="32"/>
          <w:szCs w:val="32"/>
          <w:highlight w:val="none"/>
        </w:rPr>
        <w:t xml:space="preserve">4.已标价的工程量清单</w:t>
      </w:r>
      <w:r/>
    </w:p>
    <w:p>
      <w:pPr>
        <w:pStyle w:val="1243"/>
        <w:jc w:val="center"/>
        <w:rPr>
          <w:rFonts w:ascii="宋体" w:hAnsi="宋体" w:cs="宋体"/>
          <w:b/>
          <w:bCs/>
          <w:color w:val="auto"/>
          <w:sz w:val="36"/>
          <w:highlight w:val="none"/>
        </w:rPr>
      </w:pPr>
      <w:r>
        <w:rPr>
          <w:rFonts w:ascii="宋体" w:hAnsi="宋体" w:cs="宋体"/>
          <w:b/>
          <w:bCs/>
          <w:color w:val="auto"/>
          <w:sz w:val="36"/>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pStyle w:val="1243"/>
        <w:jc w:val="center"/>
        <w:rPr>
          <w:rFonts w:ascii="宋体" w:hAnsi="宋体" w:cs="宋体"/>
          <w:b/>
          <w:bCs/>
          <w:color w:val="auto"/>
          <w:sz w:val="36"/>
          <w:highlight w:val="none"/>
        </w:rPr>
      </w:pPr>
      <w:r>
        <w:rPr>
          <w:rFonts w:ascii="宋体" w:hAnsi="宋体" w:cs="宋体"/>
          <w:b/>
          <w:bCs/>
          <w:color w:val="auto"/>
          <w:sz w:val="36"/>
          <w:highlight w:val="none"/>
        </w:rPr>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项目名称：</w:t>
      </w:r>
      <w:r>
        <w:rPr>
          <w:rFonts w:hint="eastAsia" w:ascii="宋体" w:hAnsi="宋体" w:cs="宋体"/>
          <w:b w:val="0"/>
          <w:bCs w:val="0"/>
          <w:color w:val="auto"/>
          <w:sz w:val="24"/>
          <w:highlight w:val="none"/>
          <w:lang w:eastAsia="zh-CN"/>
        </w:rPr>
        <w:t xml:space="preserve">徐州经济技术开发区实验学校2026年校舍维修工程</w:t>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项目编号：</w:t>
      </w:r>
      <w:r>
        <w:rPr>
          <w:rFonts w:hint="eastAsia" w:ascii="宋体" w:hAnsi="宋体" w:cs="宋体"/>
          <w:b w:val="0"/>
          <w:bCs w:val="0"/>
          <w:color w:val="auto"/>
          <w:sz w:val="24"/>
          <w:highlight w:val="none"/>
          <w:lang w:eastAsia="zh-CN"/>
        </w:rPr>
        <w:t xml:space="preserve">JSZC-320390-XZSH-C2026-0002</w:t>
      </w:r>
      <w:r>
        <w:rPr>
          <w:rFonts w:hint="eastAsia" w:ascii="宋体" w:hAnsi="宋体" w:cs="宋体"/>
          <w:b w:val="0"/>
          <w:bCs w:val="0"/>
          <w:color w:val="auto"/>
          <w:sz w:val="24"/>
          <w:highlight w:val="none"/>
        </w:rPr>
        <w:t xml:space="preserve"> </w:t>
      </w:r>
      <w:r/>
    </w:p>
    <w:p>
      <w:pPr>
        <w:spacing w:line="520" w:lineRule="exact"/>
        <w:rPr>
          <w:rFonts w:hint="eastAsia" w:ascii="宋体" w:hAnsi="宋体" w:cs="宋体"/>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项目标段：采购包</w:t>
      </w:r>
      <w:r>
        <w:rPr>
          <w:rFonts w:hint="eastAsia" w:asciiTheme="minorEastAsia" w:hAnsiTheme="minorEastAsia" w:eastAsiaTheme="minorEastAsia" w:cstheme="minorEastAsia"/>
          <w:b w:val="0"/>
          <w:bCs w:val="0"/>
          <w:color w:val="auto"/>
          <w:sz w:val="24"/>
          <w:highlight w:val="none"/>
          <w:lang w:val="en-US" w:eastAsia="zh-CN"/>
        </w:rPr>
        <w:t xml:space="preserve">___</w:t>
      </w:r>
      <w:r/>
    </w:p>
    <w:p>
      <w:pPr>
        <w:pStyle w:val="1243"/>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1243"/>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1495"/>
        <w:ind w:left="0"/>
        <w:jc w:val="both"/>
        <w:rPr>
          <w:rFonts w:ascii="宋体" w:hAnsi="宋体" w:cs="宋体"/>
          <w:color w:val="auto"/>
          <w:highlight w:val="none"/>
        </w:rPr>
      </w:pPr>
      <w:r>
        <w:rPr>
          <w:rFonts w:hint="eastAsia" w:ascii="宋体" w:hAnsi="宋体" w:cs="宋体"/>
          <w:color w:val="auto"/>
          <w:highlight w:val="none"/>
        </w:rPr>
        <w:t xml:space="preserve">        【根据《工程量清单》进行编制】</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pStyle w:val="1164"/>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1164"/>
        <w:rPr>
          <w:color w:val="auto"/>
          <w:highlight w:val="none"/>
        </w:rPr>
      </w:pPr>
      <w:r>
        <w:rPr>
          <w:color w:val="auto"/>
          <w:highlight w:val="none"/>
        </w:rPr>
      </w:r>
      <w:r/>
    </w:p>
    <w:p>
      <w:pPr>
        <w:ind w:right="28" w:firstLine="3360"/>
        <w:keepLines w:val="0"/>
        <w:keepNext w:val="0"/>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8" w:firstLine="3360"/>
        <w:keepLines w:val="0"/>
        <w:keepNext w:val="0"/>
        <w:pageBreakBefore w:val="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lang w:val="en-US" w:eastAsia="zh-CN"/>
        </w:rPr>
        <w:t xml:space="preserve">    年  月    日</w:t>
      </w:r>
      <w:r/>
    </w:p>
    <w:p>
      <w:pPr>
        <w:pStyle w:val="1243"/>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1243"/>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pStyle w:val="1243"/>
        <w:spacing w:line="360" w:lineRule="auto"/>
        <w:rPr>
          <w:rFonts w:ascii="宋体" w:hAnsi="宋体" w:cs="宋体"/>
          <w:color w:val="auto"/>
          <w:sz w:val="24"/>
          <w:highlight w:val="none"/>
        </w:rPr>
      </w:pPr>
      <w:r>
        <w:rPr>
          <w:rFonts w:ascii="宋体" w:hAnsi="宋体" w:cs="宋体"/>
          <w:color w:val="auto"/>
          <w:sz w:val="24"/>
          <w:highlight w:val="none"/>
        </w:rPr>
      </w:r>
      <w:r/>
    </w:p>
    <w:p>
      <w:pPr>
        <w:pStyle w:val="124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pStyle w:val="124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szCs w:val="20"/>
          <w:highlight w:val="none"/>
          <w:lang w:bidi="ar"/>
        </w:rPr>
        <w:t xml:space="preserve">如果不提供详细报价清单将视为没有实质性响应磋商文件。</w:t>
      </w:r>
      <w:r/>
    </w:p>
    <w:p>
      <w:pPr>
        <w:pStyle w:val="124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2.供应商对以上数据的真实性负责。</w:t>
      </w:r>
      <w:r/>
    </w:p>
    <w:p>
      <w:pPr>
        <w:pStyle w:val="124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徐州晟和工程招标代理有限公司</w:t>
      </w:r>
      <w:r>
        <w:rPr>
          <w:rFonts w:hint="eastAsia" w:ascii="宋体" w:hAnsi="宋体" w:cs="宋体"/>
          <w:color w:val="auto"/>
          <w:sz w:val="24"/>
          <w:highlight w:val="none"/>
        </w:rPr>
        <w:t xml:space="preserve">有权将以上内容进行公示。</w:t>
      </w:r>
      <w:r/>
    </w:p>
    <w:p>
      <w:pPr>
        <w:pStyle w:val="1243"/>
        <w:rPr>
          <w:rFonts w:ascii="宋体" w:hAnsi="宋体" w:cs="宋体"/>
          <w:b/>
          <w:bCs/>
          <w:color w:val="auto"/>
          <w:sz w:val="36"/>
          <w:highlight w:val="none"/>
        </w:rPr>
      </w:pPr>
      <w:r>
        <w:rPr>
          <w:rFonts w:ascii="宋体" w:hAnsi="宋体" w:cs="宋体"/>
          <w:b/>
          <w:bCs/>
          <w:color w:val="auto"/>
          <w:sz w:val="36"/>
          <w:highlight w:val="none"/>
        </w:rPr>
      </w:r>
      <w:r/>
    </w:p>
    <w:p>
      <w:pPr>
        <w:pStyle w:val="1243"/>
        <w:jc w:val="center"/>
        <w:rPr>
          <w:rFonts w:ascii="宋体" w:hAnsi="宋体" w:cs="宋体"/>
          <w:b/>
          <w:bCs/>
          <w:color w:val="auto"/>
          <w:sz w:val="36"/>
          <w:highlight w:val="none"/>
        </w:rPr>
        <w:sectPr>
          <w:footnotePr/>
          <w:endnotePr/>
          <w:type w:val="nextPage"/>
          <w:pgSz w:w="11905" w:h="16838" w:orient="portrait"/>
          <w:pgMar w:top="1134" w:right="1134" w:bottom="1134" w:left="1134" w:header="0" w:footer="992" w:gutter="0"/>
          <w:cols w:num="1" w:sep="0" w:space="0" w:equalWidth="1"/>
          <w:docGrid w:linePitch="360"/>
        </w:sectPr>
      </w:pPr>
      <w:r>
        <w:rPr>
          <w:rFonts w:ascii="宋体" w:hAnsi="宋体" w:cs="宋体"/>
          <w:b/>
          <w:bCs/>
          <w:color w:val="auto"/>
          <w:sz w:val="36"/>
          <w:highlight w:val="none"/>
        </w:rPr>
      </w:r>
      <w:r/>
    </w:p>
    <w:p>
      <w:pPr>
        <w:pStyle w:val="1243"/>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5.主要材料（设备）一览表</w:t>
      </w:r>
      <w:r/>
    </w:p>
    <w:p>
      <w:pPr>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项目名称：</w:t>
      </w:r>
      <w:r>
        <w:rPr>
          <w:rFonts w:hint="eastAsia" w:ascii="宋体" w:hAnsi="宋体" w:cs="宋体"/>
          <w:color w:val="auto"/>
          <w:sz w:val="24"/>
          <w:szCs w:val="24"/>
          <w:highlight w:val="none"/>
          <w:lang w:eastAsia="zh-CN" w:bidi="ar"/>
        </w:rPr>
        <w:t xml:space="preserve">徐州经济技术开发区实验学校2026年校舍维修工程</w:t>
      </w:r>
      <w:r/>
    </w:p>
    <w:p>
      <w:pPr>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24"/>
          <w:highlight w:val="none"/>
          <w:lang w:eastAsia="zh-CN" w:bidi="ar"/>
        </w:rPr>
        <w:t xml:space="preserve">JSZC-320390-XZSH-C2026-0002</w:t>
      </w:r>
      <w:r/>
    </w:p>
    <w:p>
      <w:pPr>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项目标段：采购包</w:t>
      </w:r>
      <w:r>
        <w:rPr>
          <w:rFonts w:hint="eastAsia" w:ascii="宋体" w:hAnsi="宋体" w:cs="宋体"/>
          <w:color w:val="auto"/>
          <w:sz w:val="24"/>
          <w:szCs w:val="24"/>
          <w:highlight w:val="none"/>
          <w:lang w:val="en-US" w:eastAsia="zh-CN" w:bidi="ar"/>
        </w:rPr>
        <w:t xml:space="preserve">___</w:t>
      </w:r>
      <w:r/>
    </w:p>
    <w:p>
      <w:pPr>
        <w:pStyle w:val="1264"/>
        <w:rPr>
          <w:rFonts w:hint="eastAsia"/>
          <w:lang w:eastAsia="zh-CN"/>
        </w:rPr>
      </w:pPr>
      <w:r>
        <w:rPr>
          <w:rFonts w:hint="eastAsia"/>
          <w:lang w:eastAsia="zh-CN"/>
        </w:rPr>
      </w:r>
      <w:r/>
    </w:p>
    <w:tbl>
      <w:tblPr>
        <w:tblStyle w:val="115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1717"/>
        <w:gridCol w:w="1301"/>
        <w:gridCol w:w="2003"/>
        <w:gridCol w:w="1671"/>
        <w:gridCol w:w="1096"/>
        <w:gridCol w:w="1056"/>
      </w:tblGrid>
      <w:tr>
        <w:trPr>
          <w:jc w:val="center"/>
          <w:trHeight w:val="847"/>
        </w:trPr>
        <w:tc>
          <w:tcPr>
            <w:shd w:val="clear" w:color="auto" w:fill="auto"/>
            <w:tcW w:w="510"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shd w:val="clear" w:color="auto" w:fill="auto"/>
            <w:tcW w:w="871" w:type="pct"/>
            <w:vAlign w:val="center"/>
            <w:textDirection w:val="lrTb"/>
            <w:noWrap w:val="false"/>
          </w:tcPr>
          <w:p>
            <w:pPr>
              <w:pStyle w:val="1163"/>
              <w:ind w:left="0"/>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材料、</w:t>
            </w:r>
            <w:r/>
          </w:p>
          <w:p>
            <w:pPr>
              <w:pStyle w:val="1163"/>
              <w:ind w:left="0"/>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设备名称</w:t>
            </w:r>
            <w:r/>
          </w:p>
        </w:tc>
        <w:tc>
          <w:tcPr>
            <w:shd w:val="clear" w:color="auto" w:fill="auto"/>
            <w:tcW w:w="660"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品牌</w:t>
            </w:r>
            <w:r/>
          </w:p>
        </w:tc>
        <w:tc>
          <w:tcPr>
            <w:shd w:val="clear" w:color="auto" w:fill="auto"/>
            <w:tcW w:w="1016"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规格、型号</w:t>
            </w:r>
            <w:r/>
          </w:p>
        </w:tc>
        <w:tc>
          <w:tcPr>
            <w:shd w:val="clear" w:color="auto" w:fill="auto"/>
            <w:tcW w:w="848" w:type="pct"/>
            <w:vAlign w:val="center"/>
            <w:textDirection w:val="lrTb"/>
            <w:noWrap w:val="false"/>
          </w:tcPr>
          <w:p>
            <w:pPr>
              <w:pStyle w:val="1163"/>
              <w:ind w:left="0"/>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产品制造企业名称</w:t>
            </w:r>
            <w:r/>
          </w:p>
        </w:tc>
        <w:tc>
          <w:tcPr>
            <w:shd w:val="clear" w:color="auto" w:fill="auto"/>
            <w:tcW w:w="556"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计量单位</w:t>
            </w:r>
            <w:r/>
          </w:p>
        </w:tc>
        <w:tc>
          <w:tcPr>
            <w:shd w:val="clear" w:color="auto" w:fill="auto"/>
            <w:tcW w:w="536"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458"/>
        </w:trPr>
        <w:tc>
          <w:tcPr>
            <w:shd w:val="clear" w:color="auto" w:fill="auto"/>
            <w:tcW w:w="510"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auto"/>
            <w:tcW w:w="871"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660"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01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848"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55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53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8"/>
        </w:trPr>
        <w:tc>
          <w:tcPr>
            <w:shd w:val="clear" w:color="auto" w:fill="auto"/>
            <w:tcW w:w="510"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W w:w="871"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660"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01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848"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55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53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8"/>
        </w:trPr>
        <w:tc>
          <w:tcPr>
            <w:shd w:val="clear" w:color="auto" w:fill="auto"/>
            <w:tcW w:w="510"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shd w:val="clear" w:color="auto" w:fill="auto"/>
            <w:tcW w:w="871"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660"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01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848"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55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53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64"/>
        </w:trPr>
        <w:tc>
          <w:tcPr>
            <w:shd w:val="clear" w:color="auto" w:fill="auto"/>
            <w:tcW w:w="510"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shd w:val="clear" w:color="auto" w:fill="auto"/>
            <w:tcW w:w="871"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660"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01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848"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55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53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64"/>
        </w:trPr>
        <w:tc>
          <w:tcPr>
            <w:shd w:val="clear" w:color="auto" w:fill="auto"/>
            <w:tcW w:w="510"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shd w:val="clear" w:color="auto" w:fill="auto"/>
            <w:tcW w:w="871"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660"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01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848"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55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53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64"/>
        </w:trPr>
        <w:tc>
          <w:tcPr>
            <w:shd w:val="clear" w:color="auto" w:fill="auto"/>
            <w:tcW w:w="510"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shd w:val="clear" w:color="auto" w:fill="auto"/>
            <w:tcW w:w="871"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660"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01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848"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55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53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64"/>
        </w:trPr>
        <w:tc>
          <w:tcPr>
            <w:shd w:val="clear" w:color="auto" w:fill="auto"/>
            <w:tcW w:w="510"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shd w:val="clear" w:color="auto" w:fill="auto"/>
            <w:tcW w:w="871"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660"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01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848"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55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53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64"/>
        </w:trPr>
        <w:tc>
          <w:tcPr>
            <w:shd w:val="clear" w:color="auto" w:fill="auto"/>
            <w:tcW w:w="510"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shd w:val="clear" w:color="auto" w:fill="auto"/>
            <w:tcW w:w="871" w:type="pct"/>
            <w:vAlign w:val="center"/>
            <w:textDirection w:val="lrTb"/>
            <w:noWrap w:val="false"/>
          </w:tcPr>
          <w:p>
            <w:pPr>
              <w:pStyle w:val="1163"/>
              <w:ind w:left="0"/>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p>
        </w:tc>
        <w:tc>
          <w:tcPr>
            <w:shd w:val="clear" w:color="auto" w:fill="auto"/>
            <w:tcW w:w="660"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101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848"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55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W w:w="536" w:type="pct"/>
            <w:textDirection w:val="lrTb"/>
            <w:noWrap w:val="false"/>
          </w:tcPr>
          <w:p>
            <w:pPr>
              <w:pStyle w:val="1163"/>
              <w:spacing w:line="360" w:lineRule="auto"/>
              <w:widowControl/>
              <w:rPr>
                <w:rFonts w:ascii="宋体" w:hAnsi="宋体" w:cs="宋体"/>
                <w:color w:val="auto"/>
                <w:sz w:val="24"/>
                <w:highlight w:val="none"/>
              </w:rPr>
            </w:pPr>
            <w:r>
              <w:rPr>
                <w:rFonts w:ascii="宋体" w:hAnsi="宋体" w:cs="宋体"/>
                <w:color w:val="auto"/>
                <w:sz w:val="24"/>
                <w:highlight w:val="none"/>
              </w:rPr>
            </w:r>
            <w:r/>
          </w:p>
        </w:tc>
      </w:tr>
    </w:tbl>
    <w:p>
      <w:pPr>
        <w:pStyle w:val="1163"/>
        <w:widowControl/>
        <w:rPr>
          <w:rFonts w:ascii="宋体" w:hAnsi="宋体" w:cs="宋体"/>
          <w:b/>
          <w:bCs/>
          <w:color w:val="auto"/>
          <w:sz w:val="36"/>
          <w:highlight w:val="none"/>
        </w:rPr>
      </w:pPr>
      <w:r>
        <w:rPr>
          <w:rFonts w:ascii="宋体" w:hAnsi="宋体" w:cs="宋体"/>
          <w:b/>
          <w:bCs/>
          <w:color w:val="auto"/>
          <w:sz w:val="36"/>
          <w:highlight w:val="none"/>
        </w:rPr>
      </w:r>
      <w:r/>
    </w:p>
    <w:p>
      <w:pPr>
        <w:ind w:right="28" w:firstLine="3360"/>
        <w:keepLines w:val="0"/>
        <w:keepNext w:val="0"/>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8" w:firstLine="3360"/>
        <w:keepLines w:val="0"/>
        <w:keepNext w:val="0"/>
        <w:pageBreakBefore w:val="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lang w:val="en-US" w:eastAsia="zh-CN"/>
        </w:rPr>
        <w:t xml:space="preserve">    年  月    日</w:t>
      </w:r>
      <w:r/>
    </w:p>
    <w:p>
      <w:pPr>
        <w:pStyle w:val="1244"/>
        <w:spacing w:line="520" w:lineRule="exact"/>
        <w:rPr>
          <w:rFonts w:ascii="宋体" w:hAnsi="宋体" w:cs="宋体"/>
          <w:color w:val="auto"/>
          <w:sz w:val="30"/>
          <w:szCs w:val="30"/>
          <w:highlight w:val="none"/>
        </w:rPr>
      </w:pPr>
      <w:r>
        <w:rPr>
          <w:rFonts w:ascii="宋体" w:hAnsi="宋体" w:cs="宋体"/>
          <w:color w:val="auto"/>
          <w:sz w:val="30"/>
          <w:szCs w:val="30"/>
          <w:highlight w:val="none"/>
        </w:rPr>
      </w:r>
      <w:r/>
    </w:p>
    <w:p>
      <w:pPr>
        <w:pStyle w:val="1244"/>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    注：</w:t>
      </w:r>
      <w:r/>
    </w:p>
    <w:p>
      <w:pPr>
        <w:pStyle w:val="1244"/>
        <w:spacing w:line="520" w:lineRule="exact"/>
        <w:rPr>
          <w:rFonts w:ascii="宋体" w:hAnsi="宋体" w:cs="宋体"/>
          <w:color w:val="auto"/>
          <w:sz w:val="24"/>
          <w:highlight w:val="none"/>
        </w:rPr>
      </w:pPr>
      <w:r>
        <w:rPr>
          <w:rFonts w:hint="eastAsia" w:ascii="宋体" w:hAnsi="宋体" w:cs="宋体"/>
          <w:b/>
          <w:bCs/>
          <w:color w:val="auto"/>
          <w:sz w:val="24"/>
          <w:highlight w:val="none"/>
        </w:rPr>
        <w:t xml:space="preserve">    1.响应供应商对以上数据的真实性负责。</w:t>
      </w:r>
      <w:r/>
    </w:p>
    <w:p>
      <w:pPr>
        <w:pStyle w:val="1244"/>
        <w:ind w:firstLine="482"/>
        <w:spacing w:line="5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徐州晟和工程招标代理有限公司</w:t>
      </w:r>
      <w:r>
        <w:rPr>
          <w:rFonts w:hint="eastAsia" w:ascii="宋体" w:hAnsi="宋体" w:cs="宋体"/>
          <w:b/>
          <w:bCs/>
          <w:color w:val="auto"/>
          <w:sz w:val="24"/>
          <w:highlight w:val="none"/>
        </w:rPr>
        <w:t xml:space="preserve">有权将以上内容进行公示。</w:t>
      </w:r>
      <w:r/>
    </w:p>
    <w:p>
      <w:pPr>
        <w:pStyle w:val="1243"/>
        <w:jc w:val="center"/>
        <w:rPr>
          <w:rFonts w:ascii="宋体" w:hAnsi="宋体" w:cs="宋体"/>
          <w:b/>
          <w:bCs/>
          <w:color w:val="auto"/>
          <w:sz w:val="36"/>
          <w:highlight w:val="none"/>
        </w:rPr>
      </w:pPr>
      <w:r>
        <w:rPr>
          <w:rFonts w:ascii="宋体" w:hAnsi="宋体" w:cs="宋体"/>
          <w:b/>
          <w:bCs/>
          <w:color w:val="auto"/>
          <w:sz w:val="36"/>
          <w:highlight w:val="none"/>
        </w:rPr>
      </w:r>
      <w:r/>
    </w:p>
    <w:p>
      <w:pPr>
        <w:pStyle w:val="1243"/>
        <w:jc w:val="both"/>
        <w:rPr>
          <w:rFonts w:ascii="宋体" w:hAnsi="宋体" w:cs="宋体"/>
          <w:b/>
          <w:bCs/>
          <w:color w:val="auto"/>
          <w:sz w:val="36"/>
          <w:highlight w:val="none"/>
        </w:rPr>
      </w:pPr>
      <w:r>
        <w:rPr>
          <w:rFonts w:ascii="宋体" w:hAnsi="宋体" w:cs="宋体"/>
          <w:b/>
          <w:bCs/>
          <w:color w:val="auto"/>
          <w:sz w:val="36"/>
          <w:highlight w:val="none"/>
        </w:rPr>
      </w:r>
      <w:r/>
    </w:p>
    <w:p>
      <w:pPr>
        <w:pStyle w:val="1243"/>
        <w:jc w:val="center"/>
        <w:rPr>
          <w:rFonts w:ascii="宋体" w:hAnsi="宋体" w:cs="宋体"/>
          <w:b/>
          <w:bCs/>
          <w:color w:val="auto"/>
          <w:sz w:val="36"/>
          <w:highlight w:val="none"/>
        </w:rPr>
        <w:sectPr>
          <w:footnotePr/>
          <w:endnotePr/>
          <w:type w:val="nextPage"/>
          <w:pgSz w:w="11905" w:h="16838" w:orient="portrait"/>
          <w:pgMar w:top="1134" w:right="1134" w:bottom="1134" w:left="1134" w:header="0" w:footer="992" w:gutter="0"/>
          <w:cols w:num="1" w:sep="0" w:space="0" w:equalWidth="1"/>
          <w:docGrid w:linePitch="360"/>
        </w:sectPr>
      </w:pPr>
      <w:r>
        <w:rPr>
          <w:rFonts w:ascii="宋体" w:hAnsi="宋体" w:cs="宋体"/>
          <w:b/>
          <w:bCs/>
          <w:color w:val="auto"/>
          <w:sz w:val="36"/>
          <w:highlight w:val="none"/>
        </w:rPr>
      </w:r>
      <w:r/>
    </w:p>
    <w:p>
      <w:pPr>
        <w:pStyle w:val="1243"/>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6.偏离表</w:t>
      </w:r>
      <w:r/>
    </w:p>
    <w:p>
      <w:pPr>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项目名称：</w:t>
      </w:r>
      <w:r>
        <w:rPr>
          <w:rFonts w:hint="eastAsia" w:ascii="宋体" w:hAnsi="宋体" w:cs="宋体"/>
          <w:color w:val="auto"/>
          <w:sz w:val="24"/>
          <w:szCs w:val="24"/>
          <w:highlight w:val="none"/>
          <w:lang w:eastAsia="zh-CN" w:bidi="ar"/>
        </w:rPr>
        <w:t xml:space="preserve">徐州经济技术开发区实验学校2026年校舍维修工程</w:t>
      </w:r>
      <w:r/>
    </w:p>
    <w:p>
      <w:pPr>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24"/>
          <w:highlight w:val="none"/>
          <w:lang w:eastAsia="zh-CN" w:bidi="ar"/>
        </w:rPr>
        <w:t xml:space="preserve">JSZC-320390-XZSH-C2026-0002</w:t>
      </w:r>
      <w:r/>
    </w:p>
    <w:tbl>
      <w:tblPr>
        <w:tblStyle w:val="1157"/>
        <w:tblW w:w="4994"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9"/>
        <w:gridCol w:w="1161"/>
        <w:gridCol w:w="2826"/>
        <w:gridCol w:w="1672"/>
        <w:gridCol w:w="1469"/>
        <w:gridCol w:w="1804"/>
      </w:tblGrid>
      <w:tr>
        <w:trPr>
          <w:trHeight w:val="414"/>
        </w:trPr>
        <w:tc>
          <w:tcPr>
            <w:tcW w:w="462" w:type="pct"/>
            <w:vAlign w:val="center"/>
            <w:textDirection w:val="lrTb"/>
            <w:noWrap w:val="false"/>
          </w:tcPr>
          <w:p>
            <w:pPr>
              <w:pStyle w:val="1243"/>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590" w:type="pct"/>
            <w:vAlign w:val="center"/>
            <w:textDirection w:val="lrTb"/>
            <w:noWrap w:val="false"/>
          </w:tcPr>
          <w:p>
            <w:pPr>
              <w:pStyle w:val="1243"/>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1435" w:type="pct"/>
            <w:vAlign w:val="center"/>
            <w:textDirection w:val="lrTb"/>
            <w:noWrap w:val="false"/>
          </w:tcPr>
          <w:p>
            <w:pPr>
              <w:pStyle w:val="1243"/>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849" w:type="pct"/>
            <w:vAlign w:val="center"/>
            <w:textDirection w:val="lrTb"/>
            <w:noWrap w:val="false"/>
          </w:tcPr>
          <w:p>
            <w:pPr>
              <w:pStyle w:val="1243"/>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746" w:type="pct"/>
            <w:vAlign w:val="center"/>
            <w:textDirection w:val="lrTb"/>
            <w:noWrap w:val="false"/>
          </w:tcPr>
          <w:p>
            <w:pPr>
              <w:pStyle w:val="1243"/>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916" w:type="pct"/>
            <w:vAlign w:val="center"/>
            <w:textDirection w:val="lrTb"/>
            <w:noWrap w:val="false"/>
          </w:tcPr>
          <w:p>
            <w:pPr>
              <w:pStyle w:val="1243"/>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W w:w="462" w:type="pct"/>
            <w:vAlign w:val="center"/>
            <w:textDirection w:val="lrTb"/>
            <w:noWrap w:val="false"/>
          </w:tcPr>
          <w:p>
            <w:pPr>
              <w:pStyle w:val="1243"/>
              <w:jc w:val="center"/>
              <w:rPr>
                <w:rFonts w:ascii="宋体" w:hAnsi="宋体" w:cs="宋体"/>
                <w:caps/>
                <w:color w:val="auto"/>
                <w:sz w:val="24"/>
                <w:highlight w:val="none"/>
              </w:rPr>
            </w:pPr>
            <w:r>
              <w:rPr>
                <w:rFonts w:ascii="宋体" w:hAnsi="宋体" w:cs="宋体"/>
                <w:caps/>
                <w:color w:val="auto"/>
                <w:sz w:val="24"/>
                <w:highlight w:val="none"/>
              </w:rPr>
            </w:r>
            <w:r/>
          </w:p>
        </w:tc>
        <w:tc>
          <w:tcPr>
            <w:tcW w:w="590" w:type="pct"/>
            <w:vAlign w:val="center"/>
            <w:textDirection w:val="lrTb"/>
            <w:noWrap w:val="false"/>
          </w:tcPr>
          <w:p>
            <w:pPr>
              <w:pStyle w:val="1243"/>
              <w:jc w:val="center"/>
              <w:rPr>
                <w:rFonts w:ascii="宋体" w:hAnsi="宋体" w:cs="宋体"/>
                <w:caps/>
                <w:color w:val="auto"/>
                <w:sz w:val="24"/>
                <w:highlight w:val="none"/>
              </w:rPr>
            </w:pPr>
            <w:r>
              <w:rPr>
                <w:rFonts w:ascii="宋体" w:hAnsi="宋体" w:cs="宋体"/>
                <w:caps/>
                <w:color w:val="auto"/>
                <w:sz w:val="24"/>
                <w:highlight w:val="none"/>
              </w:rPr>
            </w:r>
            <w:r/>
          </w:p>
        </w:tc>
        <w:tc>
          <w:tcPr>
            <w:tcW w:w="1435" w:type="pct"/>
            <w:vAlign w:val="center"/>
            <w:textDirection w:val="lrTb"/>
            <w:noWrap w:val="false"/>
          </w:tcPr>
          <w:p>
            <w:pPr>
              <w:pStyle w:val="1243"/>
              <w:jc w:val="center"/>
              <w:rPr>
                <w:rFonts w:ascii="宋体" w:hAnsi="宋体" w:cs="宋体"/>
                <w:caps/>
                <w:color w:val="auto"/>
                <w:sz w:val="24"/>
                <w:highlight w:val="none"/>
              </w:rPr>
            </w:pPr>
            <w:r>
              <w:rPr>
                <w:rFonts w:ascii="宋体" w:hAnsi="宋体" w:cs="宋体"/>
                <w:caps/>
                <w:color w:val="auto"/>
                <w:sz w:val="24"/>
                <w:highlight w:val="none"/>
              </w:rPr>
            </w:r>
            <w:r/>
          </w:p>
        </w:tc>
        <w:tc>
          <w:tcPr>
            <w:tcW w:w="849" w:type="pct"/>
            <w:vAlign w:val="center"/>
            <w:textDirection w:val="lrTb"/>
            <w:noWrap w:val="false"/>
          </w:tcPr>
          <w:p>
            <w:pPr>
              <w:pStyle w:val="1243"/>
              <w:jc w:val="center"/>
              <w:rPr>
                <w:rFonts w:ascii="宋体" w:hAnsi="宋体" w:cs="宋体"/>
                <w:caps/>
                <w:color w:val="auto"/>
                <w:sz w:val="24"/>
                <w:highlight w:val="none"/>
              </w:rPr>
            </w:pPr>
            <w:r>
              <w:rPr>
                <w:rFonts w:ascii="宋体" w:hAnsi="宋体" w:cs="宋体"/>
                <w:caps/>
                <w:color w:val="auto"/>
                <w:sz w:val="24"/>
                <w:highlight w:val="none"/>
              </w:rPr>
            </w:r>
            <w:r/>
          </w:p>
        </w:tc>
        <w:tc>
          <w:tcPr>
            <w:tcW w:w="746" w:type="pct"/>
            <w:vAlign w:val="center"/>
            <w:textDirection w:val="lrTb"/>
            <w:noWrap w:val="false"/>
          </w:tcPr>
          <w:p>
            <w:pPr>
              <w:pStyle w:val="1243"/>
              <w:jc w:val="center"/>
              <w:rPr>
                <w:rFonts w:ascii="宋体" w:hAnsi="宋体" w:cs="宋体"/>
                <w:caps/>
                <w:color w:val="auto"/>
                <w:sz w:val="24"/>
                <w:highlight w:val="none"/>
              </w:rPr>
            </w:pPr>
            <w:r>
              <w:rPr>
                <w:rFonts w:ascii="宋体" w:hAnsi="宋体" w:cs="宋体"/>
                <w:caps/>
                <w:color w:val="auto"/>
                <w:sz w:val="24"/>
                <w:highlight w:val="none"/>
              </w:rPr>
            </w:r>
            <w:r/>
          </w:p>
        </w:tc>
        <w:tc>
          <w:tcPr>
            <w:tcW w:w="916" w:type="pct"/>
            <w:vAlign w:val="center"/>
            <w:textDirection w:val="lrTb"/>
            <w:noWrap w:val="false"/>
          </w:tcPr>
          <w:p>
            <w:pPr>
              <w:pStyle w:val="1243"/>
              <w:jc w:val="center"/>
              <w:rPr>
                <w:rFonts w:ascii="宋体" w:hAnsi="宋体" w:cs="宋体"/>
                <w:caps/>
                <w:color w:val="auto"/>
                <w:sz w:val="24"/>
                <w:highlight w:val="none"/>
              </w:rPr>
            </w:pPr>
            <w:r>
              <w:rPr>
                <w:rFonts w:ascii="宋体" w:hAnsi="宋体" w:cs="宋体"/>
                <w:caps/>
                <w:color w:val="auto"/>
                <w:sz w:val="24"/>
                <w:highlight w:val="none"/>
              </w:rPr>
            </w:r>
            <w:r/>
          </w:p>
        </w:tc>
      </w:tr>
      <w:tr>
        <w:trPr>
          <w:trHeight w:val="794"/>
        </w:trPr>
        <w:tc>
          <w:tcPr>
            <w:tcW w:w="462"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590"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1435"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849"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746"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916"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462"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590"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1435"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849"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746"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916"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462"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590"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1435"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849"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746"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916"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462"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590"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1435"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849"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746"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916"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462"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590"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1435"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849"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746"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916"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462"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590"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1435"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849"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746"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916"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462"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590"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1435"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849"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746"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916"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462"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590"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1435"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849"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746"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c>
          <w:tcPr>
            <w:tcW w:w="916" w:type="pct"/>
            <w:vAlign w:val="center"/>
            <w:textDirection w:val="lrTb"/>
            <w:noWrap w:val="false"/>
          </w:tcPr>
          <w:p>
            <w:pPr>
              <w:pStyle w:val="1243"/>
              <w:jc w:val="center"/>
              <w:rPr>
                <w:rFonts w:ascii="宋体" w:hAnsi="宋体" w:cs="宋体"/>
                <w:color w:val="auto"/>
                <w:sz w:val="24"/>
                <w:highlight w:val="none"/>
              </w:rPr>
            </w:pPr>
            <w:r>
              <w:rPr>
                <w:rFonts w:ascii="宋体" w:hAnsi="宋体" w:cs="宋体"/>
                <w:color w:val="auto"/>
                <w:sz w:val="24"/>
                <w:highlight w:val="none"/>
              </w:rPr>
            </w:r>
            <w:r/>
          </w:p>
        </w:tc>
      </w:tr>
    </w:tbl>
    <w:p>
      <w:pPr>
        <w:pStyle w:val="1243"/>
        <w:rPr>
          <w:rFonts w:ascii="宋体" w:hAnsi="宋体" w:cs="宋体"/>
          <w:color w:val="auto"/>
          <w:sz w:val="24"/>
          <w:highlight w:val="none"/>
          <w:u w:val="single"/>
        </w:rPr>
      </w:pPr>
      <w:r>
        <w:rPr>
          <w:rFonts w:ascii="宋体" w:hAnsi="宋体" w:cs="宋体"/>
          <w:color w:val="auto"/>
          <w:sz w:val="24"/>
          <w:highlight w:val="none"/>
          <w:u w:val="single"/>
        </w:rPr>
      </w:r>
      <w:r/>
    </w:p>
    <w:p>
      <w:pPr>
        <w:pStyle w:val="1243"/>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243"/>
        <w:spacing w:line="360" w:lineRule="auto"/>
        <w:rPr>
          <w:rFonts w:ascii="宋体" w:hAnsi="宋体" w:cs="宋体"/>
          <w:color w:val="auto"/>
          <w:sz w:val="24"/>
          <w:highlight w:val="none"/>
        </w:rPr>
      </w:pPr>
      <w:r>
        <w:rPr>
          <w:rFonts w:ascii="宋体" w:hAnsi="宋体" w:cs="宋体"/>
          <w:color w:val="auto"/>
          <w:sz w:val="24"/>
          <w:highlight w:val="none"/>
        </w:rPr>
      </w:r>
      <w:r/>
    </w:p>
    <w:p>
      <w:pPr>
        <w:ind w:right="28" w:firstLine="3360"/>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8" w:firstLine="3360"/>
        <w:keepLines w:val="0"/>
        <w:keepNext w:val="0"/>
        <w:pageBreakBefore w:val="0"/>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日期：</w:t>
      </w:r>
      <w:r>
        <w:rPr>
          <w:rFonts w:hint="eastAsia" w:ascii="宋体" w:hAnsi="宋体" w:cs="宋体"/>
          <w:color w:val="auto"/>
          <w:sz w:val="24"/>
          <w:highlight w:val="none"/>
          <w:lang w:val="en-US" w:eastAsia="zh-CN"/>
        </w:rPr>
        <w:t xml:space="preserve">    年  月    日</w:t>
      </w:r>
      <w:r/>
    </w:p>
    <w:p>
      <w:pPr>
        <w:pStyle w:val="1243"/>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1243"/>
        <w:spacing w:line="360" w:lineRule="auto"/>
        <w:rPr>
          <w:rFonts w:ascii="宋体" w:hAnsi="宋体" w:cs="宋体"/>
          <w:color w:val="auto"/>
          <w:sz w:val="24"/>
          <w:highlight w:val="none"/>
        </w:rPr>
        <w:sectPr>
          <w:footnotePr/>
          <w:endnotePr/>
          <w:type w:val="nextPage"/>
          <w:pgSz w:w="11905" w:h="16838" w:orient="portrait"/>
          <w:pgMar w:top="1134" w:right="1134" w:bottom="1134" w:left="1134" w:header="0" w:footer="992" w:gutter="0"/>
          <w:cols w:num="1" w:sep="0" w:space="0" w:equalWidth="1"/>
          <w:docGrid w:linePitch="360"/>
        </w:sectPr>
      </w:pPr>
      <w:r>
        <w:rPr>
          <w:rFonts w:ascii="宋体" w:hAnsi="宋体" w:cs="宋体"/>
          <w:color w:val="auto"/>
          <w:sz w:val="24"/>
          <w:highlight w:val="none"/>
        </w:rPr>
      </w:r>
      <w:r/>
    </w:p>
    <w:p>
      <w:pPr>
        <w:pStyle w:val="1243"/>
        <w:numPr>
          <w:ilvl w:val="0"/>
          <w:numId w:val="4"/>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拟签订的合同文本</w:t>
      </w:r>
      <w:r/>
    </w:p>
    <w:p>
      <w:pPr>
        <w:pStyle w:val="124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1243"/>
        <w:jc w:val="center"/>
        <w:spacing w:line="360" w:lineRule="auto"/>
        <w:rPr>
          <w:rFonts w:ascii="宋体" w:hAnsi="宋体" w:cs="宋体"/>
          <w:b/>
          <w:color w:val="auto"/>
          <w:sz w:val="44"/>
          <w:szCs w:val="44"/>
          <w:highlight w:val="none"/>
        </w:rPr>
      </w:pPr>
      <w:r>
        <w:rPr>
          <w:rFonts w:hint="eastAsia" w:ascii="宋体" w:hAnsi="宋体" w:cs="宋体"/>
          <w:b/>
          <w:color w:val="auto"/>
          <w:sz w:val="44"/>
          <w:szCs w:val="44"/>
          <w:highlight w:val="none"/>
          <w:lang w:val="en-US" w:eastAsia="zh-CN"/>
        </w:rPr>
        <w:t xml:space="preserve">政 府 采 购 合 同</w:t>
      </w:r>
      <w:r/>
    </w:p>
    <w:p>
      <w:pPr>
        <w:pStyle w:val="1496"/>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496"/>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496"/>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项目名称：</w:t>
      </w:r>
      <w:r>
        <w:rPr>
          <w:rFonts w:hint="eastAsia" w:ascii="宋体" w:hAnsi="宋体" w:cs="宋体"/>
          <w:b w:val="0"/>
          <w:bCs/>
          <w:color w:val="auto"/>
          <w:sz w:val="28"/>
          <w:szCs w:val="28"/>
          <w:highlight w:val="none"/>
          <w:lang w:eastAsia="zh-CN"/>
        </w:rPr>
        <w:t xml:space="preserve">徐州经济技术开发区实验学校2026年校舍维修工程</w:t>
      </w:r>
      <w:r/>
    </w:p>
    <w:p>
      <w:pPr>
        <w:pStyle w:val="1496"/>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项目编号：</w:t>
      </w:r>
      <w:r>
        <w:rPr>
          <w:rFonts w:hint="eastAsia" w:ascii="宋体" w:hAnsi="宋体" w:cs="宋体"/>
          <w:b w:val="0"/>
          <w:bCs/>
          <w:color w:val="auto"/>
          <w:sz w:val="28"/>
          <w:szCs w:val="28"/>
          <w:highlight w:val="none"/>
          <w:lang w:eastAsia="zh-CN"/>
        </w:rPr>
        <w:t xml:space="preserve">JSZC-320390-XZSH-C2026-0002</w:t>
      </w:r>
      <w:r/>
    </w:p>
    <w:p>
      <w:pPr>
        <w:pStyle w:val="1496"/>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项目标段：采购包</w:t>
      </w:r>
      <w:r>
        <w:rPr>
          <w:rFonts w:hint="eastAsia" w:ascii="宋体" w:hAnsi="宋体" w:eastAsia="宋体" w:cs="宋体"/>
          <w:b w:val="0"/>
          <w:bCs/>
          <w:color w:val="auto"/>
          <w:sz w:val="28"/>
          <w:szCs w:val="28"/>
          <w:highlight w:val="none"/>
          <w:lang w:val="en-US" w:eastAsia="zh-CN"/>
        </w:rPr>
        <w:t xml:space="preserve">___</w:t>
      </w:r>
      <w:r/>
    </w:p>
    <w:p>
      <w:pPr>
        <w:pStyle w:val="1496"/>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甲    方：</w:t>
      </w:r>
      <w:r>
        <w:rPr>
          <w:rFonts w:hint="eastAsia" w:ascii="宋体" w:hAnsi="宋体" w:cs="宋体"/>
          <w:b w:val="0"/>
          <w:bCs/>
          <w:color w:val="auto"/>
          <w:sz w:val="28"/>
          <w:szCs w:val="28"/>
          <w:highlight w:val="none"/>
          <w:lang w:eastAsia="zh-CN"/>
        </w:rPr>
        <w:t xml:space="preserve">徐州经济技术开发区实验学校</w:t>
      </w:r>
      <w:r/>
    </w:p>
    <w:p>
      <w:pPr>
        <w:pStyle w:val="1496"/>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乙   方：</w:t>
      </w:r>
      <w:r/>
    </w:p>
    <w:p>
      <w:pPr>
        <w:pStyle w:val="1496"/>
        <w:ind w:firstLine="601"/>
        <w:keepLines w:val="0"/>
        <w:keepNext w:val="0"/>
        <w:pageBreakBefore w:val="0"/>
        <w:spacing w:line="480" w:lineRule="auto"/>
        <w:widowControl w:val="off"/>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28"/>
          <w:szCs w:val="28"/>
          <w:highlight w:val="none"/>
        </w:rPr>
        <w:t xml:space="preserve">签订时间： 年  月  日</w:t>
      </w:r>
      <w:r>
        <w:rPr>
          <w:rFonts w:hint="eastAsia" w:ascii="宋体" w:hAnsi="宋体" w:eastAsia="宋体" w:cs="宋体"/>
          <w:b w:val="0"/>
          <w:bCs/>
          <w:color w:val="auto"/>
          <w:sz w:val="30"/>
          <w:szCs w:val="30"/>
          <w:highlight w:val="none"/>
        </w:rPr>
        <w:t xml:space="preserve"> </w:t>
      </w:r>
      <w:r/>
    </w:p>
    <w:p>
      <w:pPr>
        <w:pStyle w:val="1496"/>
        <w:ind w:firstLine="643"/>
        <w:rPr>
          <w:rFonts w:ascii="宋体" w:hAnsi="宋体" w:cs="宋体"/>
          <w:b/>
          <w:color w:val="auto"/>
          <w:sz w:val="32"/>
          <w:szCs w:val="32"/>
          <w:highlight w:val="none"/>
        </w:rPr>
      </w:pPr>
      <w:r>
        <w:rPr>
          <w:rFonts w:ascii="宋体" w:hAnsi="宋体" w:cs="宋体"/>
          <w:b/>
          <w:color w:val="auto"/>
          <w:sz w:val="32"/>
          <w:szCs w:val="32"/>
          <w:highlight w:val="none"/>
        </w:rPr>
      </w:r>
      <w:r/>
    </w:p>
    <w:p>
      <w:pPr>
        <w:pStyle w:val="1496"/>
        <w:rPr>
          <w:rFonts w:ascii="宋体" w:hAnsi="宋体" w:cs="宋体"/>
          <w:b/>
          <w:color w:val="auto"/>
          <w:sz w:val="52"/>
          <w:szCs w:val="52"/>
          <w:highlight w:val="none"/>
        </w:rPr>
      </w:pPr>
      <w:r>
        <w:rPr>
          <w:rFonts w:ascii="宋体" w:hAnsi="宋体" w:cs="宋体"/>
          <w:b/>
          <w:color w:val="auto"/>
          <w:sz w:val="52"/>
          <w:szCs w:val="52"/>
          <w:highlight w:val="none"/>
        </w:rPr>
      </w:r>
      <w:r/>
    </w:p>
    <w:p>
      <w:pPr>
        <w:pStyle w:val="1496"/>
        <w:rPr>
          <w:rFonts w:ascii="宋体" w:hAnsi="宋体" w:cs="宋体"/>
          <w:b/>
          <w:color w:val="auto"/>
          <w:sz w:val="52"/>
          <w:szCs w:val="52"/>
          <w:highlight w:val="none"/>
        </w:rPr>
      </w:pPr>
      <w:r>
        <w:rPr>
          <w:rFonts w:ascii="宋体" w:hAnsi="宋体" w:cs="宋体"/>
          <w:b/>
          <w:color w:val="auto"/>
          <w:sz w:val="52"/>
          <w:szCs w:val="52"/>
          <w:highlight w:val="none"/>
        </w:rPr>
      </w:r>
      <w:r/>
    </w:p>
    <w:p>
      <w:pPr>
        <w:pStyle w:val="1496"/>
        <w:rPr>
          <w:rFonts w:ascii="宋体" w:hAnsi="宋体" w:cs="宋体"/>
          <w:b/>
          <w:color w:val="auto"/>
          <w:sz w:val="52"/>
          <w:szCs w:val="52"/>
          <w:highlight w:val="none"/>
        </w:rPr>
      </w:pPr>
      <w:r>
        <w:rPr>
          <w:rFonts w:ascii="宋体" w:hAnsi="宋体" w:cs="宋体"/>
          <w:b/>
          <w:color w:val="auto"/>
          <w:sz w:val="52"/>
          <w:szCs w:val="52"/>
          <w:highlight w:val="none"/>
        </w:rPr>
      </w:r>
      <w:r/>
    </w:p>
    <w:p>
      <w:pPr>
        <w:pStyle w:val="1496"/>
        <w:ind w:firstLine="561"/>
        <w:keepLines w:val="0"/>
        <w:keepNext w:val="0"/>
        <w:pageBreakBefore w:val="0"/>
        <w:spacing w:line="360" w:lineRule="auto"/>
        <w:widowControl w:val="off"/>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友情提醒：采购人与中标、成交供应商应当在中标、成交通知书发出之日起三十日内，按照采购文件确定的事项签订政府采购合同。</w:t>
      </w:r>
      <w:r/>
    </w:p>
    <w:p>
      <w:pPr>
        <w:pStyle w:val="1496"/>
        <w:ind w:firstLine="561"/>
        <w:keepLines w:val="0"/>
        <w:keepNext w:val="0"/>
        <w:pageBreakBefore w:val="0"/>
        <w:spacing w:line="360" w:lineRule="auto"/>
        <w:widowControl w:val="off"/>
        <w:rPr>
          <w:rFonts w:ascii="宋体" w:hAnsi="宋体" w:cs="宋体"/>
          <w:b w:val="0"/>
          <w:bCs/>
          <w:color w:val="auto"/>
          <w:sz w:val="28"/>
          <w:szCs w:val="28"/>
          <w:highlight w:val="none"/>
        </w:rPr>
        <w:sectPr>
          <w:footnotePr/>
          <w:endnotePr/>
          <w:type w:val="nextPage"/>
          <w:pgSz w:w="11905" w:h="16838" w:orient="portrait"/>
          <w:pgMar w:top="1134" w:right="1134" w:bottom="1134" w:left="1134" w:header="0" w:footer="992" w:gutter="0"/>
          <w:cols w:num="1" w:sep="0" w:space="0" w:equalWidth="1"/>
          <w:docGrid w:linePitch="360"/>
        </w:sectPr>
      </w:pPr>
      <w:r>
        <w:rPr>
          <w:rFonts w:hint="eastAsia" w:ascii="宋体" w:hAnsi="宋体" w:cs="宋体"/>
          <w:b w:val="0"/>
          <w:bCs/>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168"/>
        <w:jc w:val="both"/>
        <w:rPr>
          <w:rFonts w:hAnsi="宋体" w:cs="宋体"/>
          <w:color w:val="auto"/>
          <w:highlight w:val="none"/>
        </w:rPr>
      </w:pPr>
      <w:r>
        <w:rPr>
          <w:rFonts w:hAnsi="宋体" w:cs="宋体"/>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ind w:right="0" w:firstLine="1452"/>
        <w:jc w:val="left"/>
        <w:spacing w:before="0"/>
        <w:rPr>
          <w:sz w:val="71"/>
        </w:rPr>
      </w:pPr>
      <w:r>
        <w:rPr>
          <w:rFonts w:hint="eastAsia" w:ascii="宋体" w:hAnsi="宋体" w:eastAsia="宋体" w:cs="宋体"/>
          <w:spacing w:val="8"/>
          <w:sz w:val="71"/>
          <w:szCs w:val="71"/>
        </w:rPr>
        <w:t xml:space="preserve">建设工程施工合</w:t>
      </w:r>
      <w:r>
        <w:rPr>
          <w:rFonts w:hint="eastAsia" w:ascii="宋体" w:hAnsi="宋体" w:eastAsia="宋体" w:cs="宋体"/>
          <w:spacing w:val="6"/>
          <w:sz w:val="71"/>
          <w:szCs w:val="71"/>
        </w:rPr>
        <w:t xml:space="preserve">同</w:t>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pStyle w:val="1498"/>
        <w:rPr>
          <w:rFonts w:ascii="宋体" w:hAnsi="宋体" w:cs="宋体"/>
          <w:color w:val="auto"/>
          <w:highlight w:val="none"/>
        </w:rPr>
      </w:pPr>
      <w:r>
        <w:rPr>
          <w:rFonts w:ascii="宋体" w:hAnsi="宋体" w:cs="宋体"/>
          <w:color w:val="auto"/>
          <w:highlight w:val="none"/>
        </w:rPr>
      </w:r>
      <w:r/>
    </w:p>
    <w:p>
      <w:pPr>
        <w:pStyle w:val="1498"/>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住房城乡建设部</w:t>
      </w:r>
      <w:r/>
    </w:p>
    <w:p>
      <w:pPr>
        <w:jc w:val="center"/>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                                制 定</w:t>
      </w:r>
      <w:r/>
    </w:p>
    <w:p>
      <w:pPr>
        <w:jc w:val="center"/>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国家工商行政管理局</w:t>
      </w:r>
      <w:r/>
    </w:p>
    <w:p>
      <w:pPr>
        <w:pStyle w:val="1168"/>
        <w:jc w:val="center"/>
        <w:rPr>
          <w:rFonts w:hAnsi="宋体" w:cs="宋体"/>
          <w:color w:val="auto"/>
          <w:highlight w:val="none"/>
        </w:rPr>
      </w:pPr>
      <w:r>
        <w:rPr>
          <w:rFonts w:hAnsi="宋体" w:cs="宋体"/>
          <w:color w:val="auto"/>
          <w:highlight w:val="none"/>
        </w:rPr>
      </w:r>
      <w:r/>
    </w:p>
    <w:p>
      <w:pPr>
        <w:pStyle w:val="1168"/>
        <w:jc w:val="center"/>
        <w:rPr>
          <w:rFonts w:hAnsi="宋体" w:cs="宋体"/>
          <w:color w:val="auto"/>
          <w:highlight w:val="none"/>
        </w:rPr>
      </w:pPr>
      <w:r>
        <w:rPr>
          <w:rFonts w:hAnsi="宋体" w:cs="宋体"/>
          <w:color w:val="auto"/>
          <w:highlight w:val="none"/>
        </w:rPr>
      </w:r>
      <w:r/>
    </w:p>
    <w:p>
      <w:pPr>
        <w:pStyle w:val="1168"/>
        <w:jc w:val="center"/>
        <w:rPr>
          <w:rFonts w:hAnsi="宋体" w:cs="宋体"/>
          <w:color w:val="auto"/>
          <w:highlight w:val="none"/>
        </w:rPr>
      </w:pPr>
      <w:r>
        <w:rPr>
          <w:rFonts w:hAnsi="宋体" w:cs="宋体"/>
          <w:color w:val="auto"/>
          <w:highlight w:val="none"/>
        </w:rPr>
      </w:r>
      <w:r/>
    </w:p>
    <w:p>
      <w:pPr>
        <w:pStyle w:val="1168"/>
        <w:jc w:val="center"/>
        <w:rPr>
          <w:rFonts w:hAnsi="宋体" w:cs="宋体"/>
          <w:color w:val="auto"/>
          <w:highlight w:val="none"/>
        </w:rPr>
      </w:pPr>
      <w:r>
        <w:rPr>
          <w:rFonts w:hAnsi="宋体" w:cs="宋体"/>
          <w:color w:val="auto"/>
          <w:highlight w:val="none"/>
        </w:rPr>
      </w:r>
      <w:r/>
    </w:p>
    <w:p>
      <w:pPr>
        <w:jc w:val="center"/>
        <w:rPr>
          <w:rFonts w:ascii="宋体" w:hAnsi="宋体" w:cs="宋体"/>
          <w:color w:val="auto"/>
          <w:sz w:val="28"/>
          <w:szCs w:val="28"/>
          <w:highlight w:val="none"/>
        </w:rPr>
      </w:pPr>
      <w:r>
        <w:rPr>
          <w:rFonts w:ascii="宋体" w:hAnsi="宋体" w:cs="宋体"/>
          <w:color w:val="auto"/>
          <w:sz w:val="28"/>
          <w:szCs w:val="28"/>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jc w:val="center"/>
        <w:pageBreakBefore w:val="0"/>
        <w:spacing w:line="440" w:lineRule="exact"/>
        <w:rPr>
          <w:rFonts w:hint="eastAsia" w:ascii="宋体" w:hAnsi="宋体" w:cs="宋体"/>
          <w:color w:val="auto"/>
          <w:highlight w:val="none"/>
        </w:rPr>
        <w:sectPr>
          <w:footerReference w:type="default" r:id="rId16"/>
          <w:footnotePr/>
          <w:endnotePr/>
          <w:type w:val="nextPage"/>
          <w:pgSz w:w="11905" w:h="16838" w:orient="portrait"/>
          <w:pgMar w:top="1134" w:right="1134" w:bottom="1134" w:left="1134" w:header="0" w:footer="992" w:gutter="0"/>
          <w:cols w:num="1" w:sep="0" w:space="0" w:equalWidth="1"/>
          <w:docGrid w:linePitch="360"/>
        </w:sectPr>
      </w:pPr>
      <w:r>
        <w:rPr>
          <w:rFonts w:hint="eastAsia" w:ascii="宋体" w:hAnsi="宋体" w:cs="宋体"/>
          <w:color w:val="auto"/>
          <w:highlight w:val="none"/>
        </w:rPr>
        <w:br w:type="page" w:clear="all"/>
      </w:r>
      <w:r/>
    </w:p>
    <w:p>
      <w:pPr>
        <w:jc w:val="left"/>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 xml:space="preserve">（GF—2017—0201）</w:t>
      </w:r>
      <w:r/>
    </w:p>
    <w:p>
      <w:pPr>
        <w:jc w:val="center"/>
        <w:rPr>
          <w:rFonts w:ascii="方正小标宋_GBK" w:eastAsia="方正小标宋_GBK"/>
          <w:sz w:val="52"/>
          <w:szCs w:val="52"/>
        </w:rPr>
      </w:pPr>
      <w:r>
        <w:rPr>
          <w:rFonts w:ascii="方正小标宋_GBK" w:eastAsia="方正小标宋_GBK"/>
          <w:sz w:val="52"/>
          <w:szCs w:val="52"/>
        </w:rPr>
      </w:r>
      <w:r/>
    </w:p>
    <w:p>
      <w:pPr>
        <w:jc w:val="center"/>
        <w:rPr>
          <w:rFonts w:hint="eastAsia" w:ascii="方正小标宋_GBK" w:eastAsia="方正小标宋_GBK"/>
          <w:sz w:val="52"/>
          <w:szCs w:val="52"/>
        </w:rPr>
      </w:pPr>
      <w:r>
        <w:rPr>
          <w:rFonts w:hint="eastAsia" w:ascii="方正小标宋_GBK" w:eastAsia="方正小标宋_GBK"/>
          <w:sz w:val="52"/>
          <w:szCs w:val="52"/>
        </w:rPr>
      </w:r>
      <w:r/>
    </w:p>
    <w:p>
      <w:pPr>
        <w:jc w:val="center"/>
        <w:rPr>
          <w:rFonts w:ascii="方正小标宋_GBK" w:eastAsia="方正小标宋_GBK"/>
          <w:sz w:val="52"/>
          <w:szCs w:val="52"/>
        </w:rPr>
      </w:pPr>
      <w:r>
        <w:rPr>
          <w:rFonts w:hint="eastAsia" w:ascii="方正小标宋_GBK" w:eastAsia="方正小标宋_GBK"/>
          <w:sz w:val="52"/>
          <w:szCs w:val="52"/>
        </w:rPr>
        <w:t xml:space="preserve">徐州经济技术开发区</w:t>
      </w:r>
      <w:r/>
    </w:p>
    <w:p>
      <w:pPr>
        <w:jc w:val="center"/>
        <w:rPr>
          <w:rFonts w:ascii="方正小标宋_GBK" w:eastAsia="方正小标宋_GBK"/>
          <w:sz w:val="52"/>
          <w:szCs w:val="52"/>
        </w:rPr>
      </w:pPr>
      <w:r>
        <w:rPr>
          <w:rFonts w:hint="eastAsia" w:ascii="方正小标宋_GBK" w:eastAsia="方正小标宋_GBK"/>
          <w:sz w:val="52"/>
          <w:szCs w:val="52"/>
        </w:rPr>
        <w:t xml:space="preserve">合同示范文本</w:t>
      </w:r>
      <w:r/>
    </w:p>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p>
      <w:pPr>
        <w:rPr>
          <w:rFonts w:ascii="宋体" w:hAnsi="宋体" w:cs="宋体"/>
          <w:bCs/>
          <w:color w:val="000000" w:themeColor="text1"/>
          <w:sz w:val="32"/>
          <w:szCs w:val="32"/>
          <w14:textFill>
            <w14:solidFill>
              <w14:schemeClr w14:val="tx1"/>
            </w14:solidFill>
          </w14:textFill>
        </w:rPr>
      </w:pPr>
      <w:r>
        <w:rPr>
          <w:rFonts w:ascii="宋体" w:hAnsi="宋体" w:cs="宋体"/>
          <w:bCs/>
          <w:color w:val="000000" w:themeColor="text1"/>
          <w:sz w:val="32"/>
          <w:szCs w:val="32"/>
          <w14:textFill>
            <w14:solidFill>
              <w14:schemeClr w14:val="tx1"/>
            </w14:solidFill>
          </w14:textFill>
        </w:rPr>
      </w:r>
      <w:r/>
    </w:p>
    <w:p>
      <w:pPr>
        <w:rPr>
          <w:rFonts w:ascii="宋体" w:hAnsi="宋体" w:cs="宋体"/>
          <w:bCs/>
          <w:color w:val="000000" w:themeColor="text1"/>
          <w:sz w:val="32"/>
          <w:szCs w:val="32"/>
          <w14:textFill>
            <w14:solidFill>
              <w14:schemeClr w14:val="tx1"/>
            </w14:solidFill>
          </w14:textFill>
        </w:rPr>
      </w:pPr>
      <w:r>
        <w:rPr>
          <w:rFonts w:ascii="宋体" w:hAnsi="宋体" w:cs="宋体"/>
          <w:bCs/>
          <w:color w:val="000000" w:themeColor="text1"/>
          <w:sz w:val="32"/>
          <w:szCs w:val="32"/>
          <w14:textFill>
            <w14:solidFill>
              <w14:schemeClr w14:val="tx1"/>
            </w14:solidFill>
          </w14:textFill>
        </w:rPr>
      </w:r>
      <w:r/>
    </w:p>
    <w:p>
      <w:pPr>
        <w:spacing w:before="12"/>
        <w:rPr>
          <w:rFonts w:ascii="宋体" w:hAnsi="宋体" w:cs="宋体"/>
          <w:color w:val="000000" w:themeColor="text1"/>
          <w:sz w:val="17"/>
          <w:szCs w:val="17"/>
          <w14:textFill>
            <w14:solidFill>
              <w14:schemeClr w14:val="tx1"/>
            </w14:solidFill>
          </w14:textFill>
        </w:rPr>
      </w:pPr>
      <w:r>
        <w:rPr>
          <w:rFonts w:ascii="宋体" w:hAnsi="宋体" w:cs="宋体"/>
          <w:color w:val="000000" w:themeColor="text1"/>
          <w:sz w:val="17"/>
          <w:szCs w:val="17"/>
          <w14:textFill>
            <w14:solidFill>
              <w14:schemeClr w14:val="tx1"/>
            </w14:solidFill>
          </w14:textFill>
        </w:rPr>
      </w:r>
      <w:r/>
    </w:p>
    <w:p>
      <w:pPr>
        <w:jc w:val="center"/>
        <w:rPr>
          <w:rFonts w:ascii="方正小标宋_GBK" w:eastAsia="方正小标宋_GBK"/>
          <w:sz w:val="52"/>
          <w:szCs w:val="52"/>
        </w:rPr>
      </w:pPr>
      <w:r>
        <w:rPr>
          <w:rFonts w:ascii="方正小标宋_GBK" w:eastAsia="方正小标宋_GBK"/>
          <w:sz w:val="52"/>
          <w:szCs w:val="52"/>
        </w:rPr>
        <w:t xml:space="preserve">施工</w:t>
      </w:r>
      <w:r>
        <w:rPr>
          <w:rFonts w:hint="eastAsia" w:ascii="方正小标宋_GBK" w:eastAsia="方正小标宋_GBK"/>
          <w:sz w:val="52"/>
          <w:szCs w:val="52"/>
        </w:rPr>
        <w:t xml:space="preserve">总承包</w:t>
      </w:r>
      <w:r>
        <w:rPr>
          <w:rFonts w:ascii="方正小标宋_GBK" w:eastAsia="方正小标宋_GBK"/>
          <w:sz w:val="52"/>
          <w:szCs w:val="52"/>
        </w:rPr>
        <w:t xml:space="preserve">合同</w:t>
      </w:r>
      <w:r/>
    </w:p>
    <w:p>
      <w:pPr>
        <w:jc w:val="center"/>
        <w:pageBreakBefore w:val="0"/>
        <w:spacing w:line="440" w:lineRule="exact"/>
        <w:rPr>
          <w:rFonts w:hint="eastAsia" w:ascii="宋体" w:hAnsi="宋体" w:cs="宋体"/>
          <w:b/>
          <w:bCs/>
          <w:color w:val="auto"/>
          <w:sz w:val="30"/>
          <w:szCs w:val="30"/>
          <w:highlight w:val="none"/>
        </w:rPr>
        <w:sectPr>
          <w:footnotePr/>
          <w:endnotePr/>
          <w:type w:val="nextPage"/>
          <w:pgSz w:w="11905" w:h="16838" w:orient="portrait"/>
          <w:pgMar w:top="1134" w:right="1134" w:bottom="1134" w:left="1134" w:header="0" w:footer="992" w:gutter="0"/>
          <w:cols w:num="1" w:sep="0" w:space="0" w:equalWidth="1"/>
          <w:docGrid w:linePitch="360"/>
        </w:sectPr>
      </w:pPr>
      <w:r>
        <w:rPr>
          <w:rFonts w:hint="eastAsia" w:ascii="宋体" w:hAnsi="宋体" w:cs="宋体"/>
          <w:b/>
          <w:bCs/>
          <w:color w:val="auto"/>
          <w:sz w:val="30"/>
          <w:szCs w:val="30"/>
          <w:highlight w:val="none"/>
        </w:rPr>
      </w:r>
      <w:r/>
    </w:p>
    <w:p>
      <w:pPr>
        <w:jc w:val="center"/>
        <w:pageBreakBefore w:val="0"/>
        <w:spacing w:line="44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第一部分 合同协议书</w:t>
      </w:r>
      <w:r/>
    </w:p>
    <w:p>
      <w:pPr>
        <w:pStyle w:val="1149"/>
        <w:jc w:val="center"/>
        <w:spacing w:before="0"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0"/>
        <w:jc w:val="both"/>
        <w:spacing w:line="440" w:lineRule="exact"/>
        <w:widowControl w:val="off"/>
        <w:rPr>
          <w:color w:val="auto"/>
          <w:sz w:val="24"/>
          <w:szCs w:val="24"/>
          <w:highlight w:val="none"/>
        </w:rPr>
      </w:pPr>
      <w:r>
        <w:rPr>
          <w:color w:val="auto"/>
          <w:sz w:val="24"/>
          <w:szCs w:val="24"/>
          <w:highlight w:val="none"/>
        </w:rPr>
        <w:t xml:space="preserve">发包人（全称）：</w:t>
      </w:r>
      <w:r>
        <w:rPr>
          <w:color w:val="auto"/>
          <w:sz w:val="24"/>
          <w:szCs w:val="24"/>
          <w:highlight w:val="none"/>
          <w:u w:val="single"/>
        </w:rPr>
        <w:t xml:space="preserve">             </w:t>
      </w:r>
      <w:r>
        <w:rPr>
          <w:rFonts w:hint="eastAsia"/>
          <w:color w:val="auto"/>
          <w:sz w:val="24"/>
          <w:szCs w:val="24"/>
          <w:highlight w:val="none"/>
          <w:u w:val="single"/>
          <w:lang w:val="en-US" w:eastAsia="zh-CN"/>
        </w:rPr>
        <w:t xml:space="preserve"> </w:t>
      </w:r>
      <w:r>
        <w:rPr>
          <w:color w:val="auto"/>
          <w:sz w:val="24"/>
          <w:szCs w:val="24"/>
          <w:highlight w:val="none"/>
          <w:u w:val="single"/>
        </w:rPr>
        <w:t xml:space="preserve">         </w:t>
      </w:r>
      <w:r/>
    </w:p>
    <w:p>
      <w:pPr>
        <w:ind w:firstLine="480"/>
        <w:jc w:val="both"/>
        <w:spacing w:line="440" w:lineRule="exact"/>
        <w:widowControl w:val="off"/>
        <w:rPr>
          <w:color w:val="auto"/>
          <w:sz w:val="24"/>
          <w:szCs w:val="24"/>
          <w:highlight w:val="none"/>
        </w:rPr>
      </w:pPr>
      <w:r>
        <w:rPr>
          <w:color w:val="auto"/>
          <w:sz w:val="24"/>
          <w:szCs w:val="24"/>
          <w:highlight w:val="none"/>
        </w:rPr>
        <w:t xml:space="preserve">承包人（全称）：</w:t>
      </w:r>
      <w:r>
        <w:rPr>
          <w:color w:val="auto"/>
          <w:sz w:val="24"/>
          <w:szCs w:val="24"/>
          <w:highlight w:val="none"/>
          <w:u w:val="single"/>
        </w:rPr>
        <w:t xml:space="preserve">               </w:t>
      </w:r>
      <w:r>
        <w:rPr>
          <w:rFonts w:hint="eastAsia"/>
          <w:color w:val="auto"/>
          <w:sz w:val="24"/>
          <w:szCs w:val="24"/>
          <w:highlight w:val="none"/>
          <w:u w:val="single"/>
        </w:rPr>
        <w:t xml:space="preserve">        </w:t>
      </w:r>
      <w:r/>
    </w:p>
    <w:p>
      <w:pPr>
        <w:ind w:firstLine="480"/>
        <w:jc w:val="both"/>
        <w:spacing w:line="440" w:lineRule="exact"/>
        <w:widowControl w:val="off"/>
        <w:rPr>
          <w:color w:val="auto"/>
          <w:sz w:val="24"/>
          <w:szCs w:val="24"/>
          <w:highlight w:val="none"/>
        </w:rPr>
      </w:pPr>
      <w:r>
        <w:rPr>
          <w:color w:val="auto"/>
          <w:sz w:val="24"/>
          <w:szCs w:val="24"/>
          <w:highlight w:val="none"/>
        </w:rPr>
        <w:t xml:space="preserve">根据《中华人民共和国民法典》及有关法律规定，遵循平等、自愿、公平和诚实信用的原则，双方就</w:t>
      </w:r>
      <w:r>
        <w:rPr>
          <w:rFonts w:hint="eastAsia" w:ascii="Times New Roman" w:hAnsi="Times New Roman" w:eastAsia="宋体" w:cs="Times New Roman"/>
          <w:color w:val="auto"/>
          <w:sz w:val="24"/>
          <w:szCs w:val="24"/>
          <w:highlight w:val="none"/>
          <w:u w:val="single"/>
        </w:rPr>
        <w:t xml:space="preserve"> </w:t>
      </w:r>
      <w:r>
        <w:rPr>
          <w:rFonts w:hint="eastAsia" w:cs="Times New Roman"/>
          <w:color w:val="auto"/>
          <w:sz w:val="24"/>
          <w:szCs w:val="24"/>
          <w:highlight w:val="none"/>
          <w:u w:val="single"/>
          <w:lang w:eastAsia="zh-CN"/>
        </w:rPr>
        <w:t xml:space="preserve">徐州经济技术开发区实验学校2026年校舍维修工程</w:t>
      </w:r>
      <w:r>
        <w:rPr>
          <w:rFonts w:hint="eastAsia" w:ascii="Times New Roman" w:hAnsi="Times New Roman" w:eastAsia="宋体" w:cs="Times New Roman"/>
          <w:color w:val="auto"/>
          <w:sz w:val="24"/>
          <w:szCs w:val="24"/>
          <w:highlight w:val="none"/>
          <w:u w:val="single"/>
          <w:lang w:val="en-US" w:eastAsia="zh-CN"/>
        </w:rPr>
        <w:t xml:space="preserve">     校区</w:t>
      </w:r>
      <w:r>
        <w:rPr>
          <w:color w:val="auto"/>
          <w:sz w:val="24"/>
          <w:szCs w:val="24"/>
          <w:highlight w:val="none"/>
        </w:rPr>
        <w:t xml:space="preserve">施工及有关事项协商一致，共同达成如下协议：</w:t>
      </w:r>
      <w:r/>
    </w:p>
    <w:p>
      <w:pPr>
        <w:jc w:val="both"/>
        <w:spacing w:line="440" w:lineRule="exact"/>
        <w:widowControl w:val="off"/>
        <w:rPr>
          <w:color w:val="auto"/>
          <w:sz w:val="24"/>
          <w:szCs w:val="24"/>
          <w:highlight w:val="none"/>
        </w:rPr>
      </w:pPr>
      <w:r>
        <w:rPr>
          <w:color w:val="auto"/>
          <w:sz w:val="24"/>
          <w:szCs w:val="24"/>
          <w:highlight w:val="none"/>
        </w:rPr>
        <w:t xml:space="preserve">一、工程概况</w:t>
      </w:r>
      <w:r/>
    </w:p>
    <w:p>
      <w:pPr>
        <w:ind w:firstLine="480"/>
        <w:jc w:val="both"/>
        <w:spacing w:line="440" w:lineRule="exact"/>
        <w:widowControl w:val="off"/>
        <w:rPr>
          <w:color w:val="auto"/>
          <w:sz w:val="24"/>
          <w:szCs w:val="24"/>
          <w:highlight w:val="none"/>
        </w:rPr>
      </w:pPr>
      <w:r>
        <w:rPr>
          <w:color w:val="auto"/>
          <w:sz w:val="24"/>
          <w:szCs w:val="24"/>
          <w:highlight w:val="none"/>
        </w:rPr>
        <w:t xml:space="preserve">1.工程名称：</w:t>
      </w:r>
      <w:r>
        <w:rPr>
          <w:rFonts w:hint="eastAsia" w:cs="Times New Roman"/>
          <w:color w:val="auto"/>
          <w:sz w:val="24"/>
          <w:szCs w:val="24"/>
          <w:highlight w:val="none"/>
          <w:u w:val="single"/>
          <w:lang w:eastAsia="zh-CN"/>
        </w:rPr>
        <w:t xml:space="preserve">徐州经济技术开发区实验学校2026年校舍维修工程</w:t>
      </w:r>
      <w:r>
        <w:rPr>
          <w:color w:val="auto"/>
          <w:sz w:val="24"/>
          <w:szCs w:val="24"/>
          <w:highlight w:val="none"/>
          <w:u w:val="single"/>
        </w:rPr>
        <w:t xml:space="preserve"> </w:t>
      </w:r>
      <w:r>
        <w:rPr>
          <w:color w:val="auto"/>
          <w:sz w:val="24"/>
          <w:szCs w:val="24"/>
          <w:highlight w:val="none"/>
        </w:rPr>
        <w:t xml:space="preserve">。</w:t>
      </w:r>
      <w:r/>
    </w:p>
    <w:p>
      <w:pPr>
        <w:ind w:firstLine="480"/>
        <w:jc w:val="both"/>
        <w:spacing w:line="440" w:lineRule="exact"/>
        <w:widowControl w:val="off"/>
        <w:rPr>
          <w:color w:val="auto"/>
          <w:sz w:val="24"/>
          <w:szCs w:val="24"/>
          <w:highlight w:val="none"/>
        </w:rPr>
      </w:pPr>
      <w:r>
        <w:rPr>
          <w:color w:val="auto"/>
          <w:sz w:val="24"/>
          <w:szCs w:val="24"/>
          <w:highlight w:val="none"/>
        </w:rPr>
        <w:t xml:space="preserve">2.工程地点：</w:t>
      </w:r>
      <w:r>
        <w:rPr>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w:t>
      </w:r>
      <w:r>
        <w:rPr>
          <w:color w:val="auto"/>
          <w:sz w:val="24"/>
          <w:szCs w:val="24"/>
          <w:highlight w:val="none"/>
          <w:u w:val="single"/>
        </w:rPr>
        <w:t xml:space="preserve">   </w:t>
      </w:r>
      <w:r>
        <w:rPr>
          <w:color w:val="auto"/>
          <w:sz w:val="24"/>
          <w:szCs w:val="24"/>
          <w:highlight w:val="none"/>
        </w:rPr>
        <w:t xml:space="preserve">。</w:t>
      </w:r>
      <w:r/>
    </w:p>
    <w:p>
      <w:pPr>
        <w:ind w:firstLine="480"/>
        <w:jc w:val="both"/>
        <w:spacing w:line="440" w:lineRule="exact"/>
        <w:widowControl w:val="off"/>
        <w:rPr>
          <w:color w:val="auto"/>
          <w:sz w:val="24"/>
          <w:szCs w:val="24"/>
          <w:highlight w:val="none"/>
        </w:rPr>
      </w:pPr>
      <w:r>
        <w:rPr>
          <w:color w:val="auto"/>
          <w:sz w:val="24"/>
          <w:szCs w:val="24"/>
          <w:highlight w:val="none"/>
        </w:rPr>
        <w:t xml:space="preserve">3.工程立项批准文号：</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lang w:val="en-US" w:eastAsia="zh-CN"/>
        </w:rPr>
        <w:t xml:space="preserve">/</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w:t>
      </w:r>
      <w:r/>
    </w:p>
    <w:p>
      <w:pPr>
        <w:ind w:firstLine="480"/>
        <w:jc w:val="both"/>
        <w:spacing w:line="440" w:lineRule="exact"/>
        <w:widowControl w:val="off"/>
        <w:rPr>
          <w:b w:val="0"/>
          <w:bCs w:val="0"/>
          <w:color w:val="auto"/>
          <w:sz w:val="24"/>
          <w:szCs w:val="24"/>
          <w:highlight w:val="none"/>
        </w:rPr>
      </w:pPr>
      <w:r>
        <w:rPr>
          <w:color w:val="auto"/>
          <w:sz w:val="24"/>
          <w:szCs w:val="24"/>
          <w:highlight w:val="none"/>
        </w:rPr>
        <w:t xml:space="preserve">4.资金来源：</w:t>
      </w:r>
      <w:r>
        <w:rPr>
          <w:rFonts w:hint="eastAsia" w:ascii="宋体" w:hAnsi="宋体" w:eastAsia="宋体" w:cs="宋体"/>
          <w:b w:val="0"/>
          <w:bCs w:val="0"/>
          <w:color w:val="auto"/>
          <w:sz w:val="24"/>
          <w:szCs w:val="24"/>
          <w:highlight w:val="none"/>
          <w:u w:val="single"/>
        </w:rPr>
        <w:t xml:space="preserve">财政资金，已落实</w:t>
      </w:r>
      <w:r>
        <w:rPr>
          <w:b w:val="0"/>
          <w:bCs w:val="0"/>
          <w:color w:val="auto"/>
          <w:sz w:val="24"/>
          <w:szCs w:val="24"/>
          <w:highlight w:val="none"/>
        </w:rPr>
        <w:t xml:space="preserve">。</w:t>
      </w:r>
      <w:r/>
    </w:p>
    <w:p>
      <w:pPr>
        <w:ind w:firstLine="480"/>
        <w:jc w:val="both"/>
        <w:spacing w:line="440" w:lineRule="exact"/>
        <w:widowControl w:val="off"/>
        <w:rPr>
          <w:b w:val="0"/>
          <w:bCs w:val="0"/>
          <w:color w:val="auto"/>
          <w:sz w:val="24"/>
          <w:szCs w:val="24"/>
          <w:highlight w:val="none"/>
        </w:rPr>
      </w:pPr>
      <w:r>
        <w:rPr>
          <w:b w:val="0"/>
          <w:bCs w:val="0"/>
          <w:color w:val="auto"/>
          <w:sz w:val="24"/>
          <w:szCs w:val="24"/>
          <w:highlight w:val="none"/>
        </w:rPr>
        <w:t xml:space="preserve">5.工程内容：</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eastAsia="zh-CN"/>
        </w:rPr>
        <w:t xml:space="preserve">。</w:t>
      </w:r>
      <w:r/>
    </w:p>
    <w:p>
      <w:pPr>
        <w:ind w:firstLine="480"/>
        <w:jc w:val="both"/>
        <w:spacing w:line="440" w:lineRule="exact"/>
        <w:widowControl w:val="off"/>
        <w:rPr>
          <w:b w:val="0"/>
          <w:bCs w:val="0"/>
          <w:color w:val="auto"/>
          <w:sz w:val="24"/>
          <w:szCs w:val="24"/>
          <w:highlight w:val="none"/>
        </w:rPr>
      </w:pPr>
      <w:r>
        <w:rPr>
          <w:b w:val="0"/>
          <w:bCs w:val="0"/>
          <w:color w:val="auto"/>
          <w:sz w:val="24"/>
          <w:szCs w:val="24"/>
          <w:highlight w:val="none"/>
        </w:rPr>
        <w:t xml:space="preserve">6.工程承包范围：</w:t>
      </w:r>
      <w:r>
        <w:rPr>
          <w:rFonts w:hint="eastAsia"/>
          <w:b w:val="0"/>
          <w:bCs w:val="0"/>
          <w:color w:val="auto"/>
          <w:sz w:val="24"/>
          <w:szCs w:val="24"/>
          <w:highlight w:val="none"/>
          <w:u w:val="single"/>
        </w:rPr>
        <w:t xml:space="preserve"> </w:t>
      </w:r>
      <w:r>
        <w:rPr>
          <w:b w:val="0"/>
          <w:bCs w:val="0"/>
          <w:color w:val="auto"/>
          <w:sz w:val="24"/>
          <w:szCs w:val="24"/>
          <w:highlight w:val="none"/>
          <w:u w:val="single"/>
        </w:rPr>
        <w:t xml:space="preserve"> </w:t>
      </w:r>
      <w:r>
        <w:rPr>
          <w:rFonts w:hint="eastAsia"/>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具体详见工程量清单及图纸</w:t>
      </w:r>
      <w:r>
        <w:rPr>
          <w:b w:val="0"/>
          <w:bCs w:val="0"/>
          <w:color w:val="auto"/>
          <w:sz w:val="24"/>
          <w:szCs w:val="24"/>
          <w:highlight w:val="none"/>
          <w:u w:val="single"/>
        </w:rPr>
        <w:t xml:space="preserve">  </w:t>
      </w:r>
      <w:r>
        <w:rPr>
          <w:rFonts w:hint="eastAsia"/>
          <w:b w:val="0"/>
          <w:bCs w:val="0"/>
          <w:color w:val="auto"/>
          <w:sz w:val="24"/>
          <w:szCs w:val="24"/>
          <w:highlight w:val="none"/>
          <w:u w:val="single"/>
        </w:rPr>
        <w:t xml:space="preserve">。</w:t>
      </w:r>
      <w:r/>
    </w:p>
    <w:p>
      <w:pPr>
        <w:jc w:val="both"/>
        <w:spacing w:line="440" w:lineRule="exact"/>
        <w:widowControl w:val="off"/>
        <w:rPr>
          <w:b w:val="0"/>
          <w:bCs w:val="0"/>
          <w:color w:val="auto"/>
          <w:sz w:val="24"/>
          <w:szCs w:val="24"/>
          <w:highlight w:val="none"/>
        </w:rPr>
      </w:pPr>
      <w:r>
        <w:rPr>
          <w:b w:val="0"/>
          <w:bCs w:val="0"/>
          <w:color w:val="auto"/>
          <w:sz w:val="24"/>
          <w:szCs w:val="24"/>
          <w:highlight w:val="none"/>
        </w:rPr>
        <w:t xml:space="preserve">二、合同工期</w:t>
      </w:r>
      <w:r/>
    </w:p>
    <w:p>
      <w:pPr>
        <w:ind w:firstLine="480"/>
        <w:jc w:val="both"/>
        <w:spacing w:line="440" w:lineRule="exact"/>
        <w:widowControl w:val="off"/>
        <w:rPr>
          <w:color w:val="auto"/>
          <w:sz w:val="24"/>
          <w:szCs w:val="24"/>
          <w:highlight w:val="none"/>
        </w:rPr>
      </w:pPr>
      <w:r>
        <w:rPr>
          <w:color w:val="auto"/>
          <w:sz w:val="24"/>
          <w:szCs w:val="24"/>
          <w:highlight w:val="none"/>
        </w:rPr>
        <w:t xml:space="preserve">计划开工日期：</w:t>
      </w:r>
      <w:r>
        <w:rPr>
          <w:color w:val="auto"/>
          <w:sz w:val="24"/>
          <w:szCs w:val="24"/>
          <w:highlight w:val="none"/>
          <w:u w:val="single"/>
        </w:rPr>
        <w:t xml:space="preserve">     </w:t>
      </w:r>
      <w:r>
        <w:rPr>
          <w:color w:val="auto"/>
          <w:sz w:val="24"/>
          <w:szCs w:val="24"/>
          <w:highlight w:val="none"/>
        </w:rPr>
        <w:t xml:space="preserve">年  </w:t>
      </w:r>
      <w:r>
        <w:rPr>
          <w:color w:val="auto"/>
          <w:sz w:val="24"/>
          <w:szCs w:val="24"/>
          <w:highlight w:val="none"/>
          <w:u w:val="single"/>
        </w:rPr>
        <w:t xml:space="preserve">     </w:t>
      </w:r>
      <w:r>
        <w:rPr>
          <w:color w:val="auto"/>
          <w:sz w:val="24"/>
          <w:szCs w:val="24"/>
          <w:highlight w:val="none"/>
        </w:rPr>
        <w:t xml:space="preserve">月 </w:t>
      </w:r>
      <w:r>
        <w:rPr>
          <w:color w:val="auto"/>
          <w:sz w:val="24"/>
          <w:szCs w:val="24"/>
          <w:highlight w:val="none"/>
          <w:u w:val="single"/>
        </w:rPr>
        <w:t xml:space="preserve">    </w:t>
      </w:r>
      <w:r>
        <w:rPr>
          <w:color w:val="auto"/>
          <w:sz w:val="24"/>
          <w:szCs w:val="24"/>
          <w:highlight w:val="none"/>
        </w:rPr>
        <w:t xml:space="preserve">日，以现场工程师签发的开工令为准 </w:t>
      </w:r>
      <w:r/>
    </w:p>
    <w:p>
      <w:pPr>
        <w:ind w:firstLine="480"/>
        <w:jc w:val="both"/>
        <w:spacing w:line="440" w:lineRule="exact"/>
        <w:widowControl w:val="off"/>
        <w:rPr>
          <w:color w:val="auto"/>
          <w:sz w:val="24"/>
          <w:szCs w:val="24"/>
          <w:highlight w:val="none"/>
        </w:rPr>
      </w:pPr>
      <w:r>
        <w:rPr>
          <w:color w:val="auto"/>
          <w:sz w:val="24"/>
          <w:szCs w:val="24"/>
          <w:highlight w:val="none"/>
        </w:rPr>
        <w:t xml:space="preserve">计划竣工日期： </w:t>
      </w:r>
      <w:r>
        <w:rPr>
          <w:color w:val="auto"/>
          <w:sz w:val="24"/>
          <w:szCs w:val="24"/>
          <w:highlight w:val="none"/>
          <w:u w:val="single"/>
        </w:rPr>
        <w:t xml:space="preserve">     </w:t>
      </w:r>
      <w:r>
        <w:rPr>
          <w:color w:val="auto"/>
          <w:sz w:val="24"/>
          <w:szCs w:val="24"/>
          <w:highlight w:val="none"/>
        </w:rPr>
        <w:t xml:space="preserve">年  </w:t>
      </w:r>
      <w:r>
        <w:rPr>
          <w:color w:val="auto"/>
          <w:sz w:val="24"/>
          <w:szCs w:val="24"/>
          <w:highlight w:val="none"/>
          <w:u w:val="single"/>
        </w:rPr>
        <w:t xml:space="preserve">     </w:t>
      </w:r>
      <w:r>
        <w:rPr>
          <w:color w:val="auto"/>
          <w:sz w:val="24"/>
          <w:szCs w:val="24"/>
          <w:highlight w:val="none"/>
        </w:rPr>
        <w:t xml:space="preserve">月</w:t>
      </w:r>
      <w:r>
        <w:rPr>
          <w:color w:val="auto"/>
          <w:sz w:val="24"/>
          <w:szCs w:val="24"/>
          <w:highlight w:val="none"/>
          <w:u w:val="single"/>
        </w:rPr>
        <w:t xml:space="preserve">     </w:t>
      </w:r>
      <w:r>
        <w:rPr>
          <w:color w:val="auto"/>
          <w:sz w:val="24"/>
          <w:szCs w:val="24"/>
          <w:highlight w:val="none"/>
        </w:rPr>
        <w:t xml:space="preserve">日。</w:t>
      </w:r>
      <w:r/>
    </w:p>
    <w:p>
      <w:pPr>
        <w:ind w:firstLine="480"/>
        <w:jc w:val="both"/>
        <w:spacing w:line="440" w:lineRule="exact"/>
        <w:widowControl w:val="off"/>
        <w:rPr>
          <w:color w:val="auto"/>
          <w:sz w:val="24"/>
          <w:szCs w:val="24"/>
          <w:highlight w:val="none"/>
        </w:rPr>
      </w:pPr>
      <w:r>
        <w:rPr>
          <w:color w:val="auto"/>
          <w:sz w:val="24"/>
          <w:szCs w:val="24"/>
          <w:highlight w:val="none"/>
        </w:rPr>
        <w:t xml:space="preserve">工期总日历天数：</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天。工期总日历天数与根据前述计划开竣工日期计算的工期天数不一 致的，以工期总日历天数为准。</w:t>
      </w:r>
      <w:r/>
    </w:p>
    <w:p>
      <w:pPr>
        <w:jc w:val="both"/>
        <w:spacing w:line="440" w:lineRule="exact"/>
        <w:widowControl w:val="off"/>
        <w:rPr>
          <w:color w:val="auto"/>
          <w:sz w:val="24"/>
          <w:szCs w:val="24"/>
          <w:highlight w:val="none"/>
        </w:rPr>
      </w:pPr>
      <w:r>
        <w:rPr>
          <w:color w:val="auto"/>
          <w:sz w:val="24"/>
          <w:szCs w:val="24"/>
          <w:highlight w:val="none"/>
        </w:rPr>
        <w:t xml:space="preserve">三、质量标准</w:t>
      </w:r>
      <w:r/>
    </w:p>
    <w:p>
      <w:pPr>
        <w:ind w:firstLine="480"/>
        <w:jc w:val="both"/>
        <w:spacing w:line="440" w:lineRule="exact"/>
        <w:widowControl w:val="off"/>
        <w:rPr>
          <w:color w:val="auto"/>
          <w:sz w:val="24"/>
          <w:szCs w:val="24"/>
          <w:highlight w:val="none"/>
        </w:rPr>
      </w:pPr>
      <w:r>
        <w:rPr>
          <w:color w:val="auto"/>
          <w:sz w:val="24"/>
          <w:szCs w:val="24"/>
          <w:highlight w:val="none"/>
        </w:rPr>
        <w:t xml:space="preserve">工程质量符合</w:t>
      </w:r>
      <w:r>
        <w:rPr>
          <w:color w:val="auto"/>
          <w:sz w:val="24"/>
          <w:szCs w:val="24"/>
          <w:highlight w:val="none"/>
          <w:u w:val="single"/>
        </w:rPr>
        <w:t xml:space="preserve"> 合格 </w:t>
      </w:r>
      <w:r>
        <w:rPr>
          <w:color w:val="auto"/>
          <w:sz w:val="24"/>
          <w:szCs w:val="24"/>
          <w:highlight w:val="none"/>
        </w:rPr>
        <w:t xml:space="preserve">标准。 </w:t>
      </w:r>
      <w:r/>
    </w:p>
    <w:p>
      <w:pPr>
        <w:jc w:val="both"/>
        <w:spacing w:line="440" w:lineRule="exact"/>
        <w:widowControl w:val="off"/>
        <w:rPr>
          <w:color w:val="auto"/>
          <w:sz w:val="24"/>
          <w:szCs w:val="24"/>
          <w:highlight w:val="none"/>
        </w:rPr>
      </w:pPr>
      <w:r>
        <w:rPr>
          <w:color w:val="auto"/>
          <w:sz w:val="24"/>
          <w:szCs w:val="24"/>
          <w:highlight w:val="none"/>
        </w:rPr>
        <w:t xml:space="preserve">四、签约合同价与合同价格形式</w:t>
      </w:r>
      <w:r/>
    </w:p>
    <w:p>
      <w:pPr>
        <w:ind w:firstLine="480"/>
        <w:jc w:val="both"/>
        <w:spacing w:line="440" w:lineRule="exact"/>
        <w:widowControl w:val="off"/>
        <w:rPr>
          <w:color w:val="auto"/>
          <w:sz w:val="24"/>
          <w:szCs w:val="24"/>
          <w:highlight w:val="none"/>
        </w:rPr>
      </w:pPr>
      <w:r>
        <w:rPr>
          <w:color w:val="auto"/>
          <w:sz w:val="24"/>
          <w:szCs w:val="24"/>
          <w:highlight w:val="none"/>
        </w:rPr>
        <w:t xml:space="preserve">1.签约合同价为：</w:t>
      </w:r>
      <w:r/>
    </w:p>
    <w:p>
      <w:pPr>
        <w:ind w:firstLine="480"/>
        <w:jc w:val="both"/>
        <w:spacing w:line="440" w:lineRule="exact"/>
        <w:widowControl w:val="off"/>
        <w:rPr>
          <w:color w:val="auto"/>
          <w:sz w:val="24"/>
          <w:szCs w:val="24"/>
          <w:highlight w:val="none"/>
        </w:rPr>
      </w:pPr>
      <w:r>
        <w:rPr>
          <w:color w:val="auto"/>
          <w:sz w:val="24"/>
          <w:szCs w:val="24"/>
          <w:highlight w:val="none"/>
        </w:rPr>
        <w:t xml:space="preserve">人民币（大写）</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 (¥ </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元)； 其中：</w:t>
      </w:r>
      <w:r/>
    </w:p>
    <w:p>
      <w:pPr>
        <w:ind w:firstLine="480"/>
        <w:jc w:val="both"/>
        <w:spacing w:line="440" w:lineRule="exact"/>
        <w:widowControl w:val="off"/>
        <w:rPr>
          <w:color w:val="auto"/>
          <w:sz w:val="24"/>
          <w:szCs w:val="24"/>
          <w:highlight w:val="none"/>
        </w:rPr>
      </w:pPr>
      <w:r>
        <w:rPr>
          <w:color w:val="auto"/>
          <w:sz w:val="24"/>
          <w:szCs w:val="24"/>
          <w:highlight w:val="none"/>
        </w:rPr>
        <w:t xml:space="preserve">（1）安全文明施工费：</w:t>
      </w:r>
      <w:r/>
    </w:p>
    <w:p>
      <w:pPr>
        <w:ind w:firstLine="480"/>
        <w:jc w:val="both"/>
        <w:spacing w:line="440" w:lineRule="exact"/>
        <w:widowControl w:val="off"/>
        <w:rPr>
          <w:color w:val="auto"/>
          <w:sz w:val="24"/>
          <w:szCs w:val="24"/>
          <w:highlight w:val="none"/>
        </w:rPr>
      </w:pPr>
      <w:r>
        <w:rPr>
          <w:color w:val="auto"/>
          <w:sz w:val="24"/>
          <w:szCs w:val="24"/>
          <w:highlight w:val="none"/>
        </w:rPr>
        <w:t xml:space="preserve">人民币（大写）</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 元)；</w:t>
      </w:r>
      <w:r/>
    </w:p>
    <w:p>
      <w:pPr>
        <w:ind w:firstLine="480"/>
        <w:jc w:val="both"/>
        <w:spacing w:line="440" w:lineRule="exact"/>
        <w:widowControl w:val="off"/>
        <w:rPr>
          <w:color w:val="auto"/>
          <w:sz w:val="24"/>
          <w:szCs w:val="24"/>
          <w:highlight w:val="none"/>
        </w:rPr>
      </w:pPr>
      <w:r>
        <w:rPr>
          <w:color w:val="auto"/>
          <w:sz w:val="24"/>
          <w:szCs w:val="24"/>
          <w:highlight w:val="none"/>
        </w:rPr>
        <w:t xml:space="preserve">（2）材料和工程设备暂估价金额：</w:t>
      </w:r>
      <w:r/>
    </w:p>
    <w:p>
      <w:pPr>
        <w:ind w:firstLine="480"/>
        <w:jc w:val="both"/>
        <w:spacing w:line="440" w:lineRule="exact"/>
        <w:widowControl w:val="off"/>
        <w:rPr>
          <w:color w:val="auto"/>
          <w:sz w:val="24"/>
          <w:szCs w:val="24"/>
          <w:highlight w:val="none"/>
        </w:rPr>
      </w:pPr>
      <w:r>
        <w:rPr>
          <w:color w:val="auto"/>
          <w:sz w:val="24"/>
          <w:szCs w:val="24"/>
          <w:highlight w:val="none"/>
        </w:rPr>
        <w:t xml:space="preserve">人民币（大写）</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元)；</w:t>
      </w:r>
      <w:r/>
    </w:p>
    <w:p>
      <w:pPr>
        <w:ind w:firstLine="480"/>
        <w:jc w:val="both"/>
        <w:spacing w:line="440" w:lineRule="exact"/>
        <w:widowControl w:val="off"/>
        <w:rPr>
          <w:color w:val="auto"/>
          <w:sz w:val="24"/>
          <w:szCs w:val="24"/>
          <w:highlight w:val="none"/>
        </w:rPr>
      </w:pPr>
      <w:r>
        <w:rPr>
          <w:color w:val="auto"/>
          <w:sz w:val="24"/>
          <w:szCs w:val="24"/>
          <w:highlight w:val="none"/>
        </w:rPr>
        <w:t xml:space="preserve">（3）专业工程暂估价金额：</w:t>
      </w:r>
      <w:r/>
    </w:p>
    <w:p>
      <w:pPr>
        <w:ind w:firstLine="480"/>
        <w:jc w:val="both"/>
        <w:spacing w:line="440" w:lineRule="exact"/>
        <w:widowControl w:val="off"/>
        <w:rPr>
          <w:color w:val="auto"/>
          <w:sz w:val="24"/>
          <w:szCs w:val="24"/>
          <w:highlight w:val="none"/>
        </w:rPr>
      </w:pPr>
      <w:r>
        <w:rPr>
          <w:color w:val="auto"/>
          <w:sz w:val="24"/>
          <w:szCs w:val="24"/>
          <w:highlight w:val="none"/>
        </w:rPr>
        <w:t xml:space="preserve">人民币（大写） </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元)；</w:t>
      </w:r>
      <w:r/>
    </w:p>
    <w:p>
      <w:pPr>
        <w:ind w:firstLine="480"/>
        <w:jc w:val="both"/>
        <w:spacing w:line="440" w:lineRule="exact"/>
        <w:widowControl w:val="off"/>
        <w:rPr>
          <w:color w:val="auto"/>
          <w:sz w:val="24"/>
          <w:szCs w:val="24"/>
          <w:highlight w:val="none"/>
        </w:rPr>
      </w:pPr>
      <w:r>
        <w:rPr>
          <w:color w:val="auto"/>
          <w:sz w:val="24"/>
          <w:szCs w:val="24"/>
          <w:highlight w:val="none"/>
        </w:rPr>
        <w:t xml:space="preserve">（4）暂列金额：</w:t>
      </w:r>
      <w:r/>
    </w:p>
    <w:p>
      <w:pPr>
        <w:ind w:firstLine="480"/>
        <w:jc w:val="both"/>
        <w:spacing w:line="440" w:lineRule="exact"/>
        <w:widowControl w:val="off"/>
        <w:rPr>
          <w:color w:val="auto"/>
          <w:sz w:val="24"/>
          <w:szCs w:val="24"/>
          <w:highlight w:val="none"/>
        </w:rPr>
      </w:pPr>
      <w:r>
        <w:rPr>
          <w:color w:val="auto"/>
          <w:sz w:val="24"/>
          <w:szCs w:val="24"/>
          <w:highlight w:val="none"/>
        </w:rPr>
        <w:t xml:space="preserve">人民币（大写）</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元)。 </w:t>
      </w:r>
      <w:r/>
    </w:p>
    <w:p>
      <w:pPr>
        <w:ind w:firstLine="480"/>
        <w:jc w:val="both"/>
        <w:spacing w:line="440" w:lineRule="exact"/>
        <w:widowControl w:val="off"/>
        <w:rPr>
          <w:color w:val="auto"/>
          <w:sz w:val="24"/>
          <w:szCs w:val="24"/>
          <w:highlight w:val="none"/>
        </w:rPr>
      </w:pPr>
      <w:r>
        <w:rPr>
          <w:color w:val="auto"/>
          <w:sz w:val="24"/>
          <w:szCs w:val="24"/>
          <w:highlight w:val="none"/>
        </w:rPr>
        <w:t xml:space="preserve">2.合同价格形式：</w:t>
      </w:r>
      <w:r>
        <w:rPr>
          <w:color w:val="auto"/>
          <w:sz w:val="24"/>
          <w:szCs w:val="24"/>
          <w:highlight w:val="none"/>
          <w:u w:val="single"/>
        </w:rPr>
        <w:t xml:space="preserve">固定单价</w:t>
      </w:r>
      <w:r>
        <w:rPr>
          <w:color w:val="auto"/>
          <w:sz w:val="24"/>
          <w:szCs w:val="24"/>
          <w:highlight w:val="none"/>
        </w:rPr>
        <w:t xml:space="preserve">。</w:t>
      </w:r>
      <w:r/>
    </w:p>
    <w:p>
      <w:pPr>
        <w:jc w:val="both"/>
        <w:spacing w:line="440" w:lineRule="exact"/>
        <w:widowControl w:val="off"/>
        <w:rPr>
          <w:color w:val="auto"/>
          <w:sz w:val="24"/>
          <w:szCs w:val="24"/>
          <w:highlight w:val="none"/>
        </w:rPr>
      </w:pPr>
      <w:r>
        <w:rPr>
          <w:color w:val="auto"/>
          <w:sz w:val="24"/>
          <w:szCs w:val="24"/>
          <w:highlight w:val="none"/>
        </w:rPr>
        <w:t xml:space="preserve">五、项目经理</w:t>
      </w:r>
      <w:r/>
    </w:p>
    <w:p>
      <w:pPr>
        <w:ind w:firstLine="480"/>
        <w:jc w:val="both"/>
        <w:spacing w:line="440" w:lineRule="exact"/>
        <w:widowControl w:val="off"/>
        <w:rPr>
          <w:color w:val="auto"/>
          <w:sz w:val="24"/>
          <w:szCs w:val="24"/>
          <w:highlight w:val="none"/>
        </w:rPr>
      </w:pPr>
      <w:r>
        <w:rPr>
          <w:color w:val="auto"/>
          <w:sz w:val="24"/>
          <w:szCs w:val="24"/>
          <w:highlight w:val="none"/>
        </w:rPr>
        <w:t xml:space="preserve">承包人项目经理：</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w:t>
      </w:r>
      <w:r/>
    </w:p>
    <w:p>
      <w:pPr>
        <w:jc w:val="both"/>
        <w:spacing w:line="440" w:lineRule="exact"/>
        <w:widowControl w:val="off"/>
        <w:rPr>
          <w:color w:val="auto"/>
          <w:sz w:val="24"/>
          <w:szCs w:val="24"/>
          <w:highlight w:val="none"/>
        </w:rPr>
      </w:pPr>
      <w:r>
        <w:rPr>
          <w:color w:val="auto"/>
          <w:sz w:val="24"/>
          <w:szCs w:val="24"/>
          <w:highlight w:val="none"/>
        </w:rPr>
        <w:t xml:space="preserve">六、合同文件构成</w:t>
      </w:r>
      <w:r/>
    </w:p>
    <w:p>
      <w:pPr>
        <w:ind w:firstLine="480"/>
        <w:jc w:val="both"/>
        <w:spacing w:line="440" w:lineRule="exact"/>
        <w:widowControl w:val="off"/>
        <w:rPr>
          <w:color w:val="auto"/>
          <w:sz w:val="24"/>
          <w:szCs w:val="24"/>
          <w:highlight w:val="none"/>
        </w:rPr>
      </w:pPr>
      <w:r>
        <w:rPr>
          <w:color w:val="auto"/>
          <w:sz w:val="24"/>
          <w:szCs w:val="24"/>
          <w:highlight w:val="none"/>
        </w:rPr>
        <w:t xml:space="preserve">本协议书与下列文件一起构成合同文件：</w:t>
      </w:r>
      <w:r/>
    </w:p>
    <w:p>
      <w:pPr>
        <w:ind w:firstLine="480"/>
        <w:jc w:val="both"/>
        <w:spacing w:line="440" w:lineRule="exact"/>
        <w:widowControl w:val="off"/>
        <w:rPr>
          <w:color w:val="auto"/>
          <w:sz w:val="24"/>
          <w:szCs w:val="24"/>
          <w:highlight w:val="none"/>
        </w:rPr>
      </w:pPr>
      <w:r>
        <w:rPr>
          <w:color w:val="auto"/>
          <w:sz w:val="24"/>
          <w:szCs w:val="24"/>
          <w:highlight w:val="none"/>
        </w:rPr>
        <w:t xml:space="preserve">（1）中标通知书（如果有）；</w:t>
      </w:r>
      <w:r/>
    </w:p>
    <w:p>
      <w:pPr>
        <w:ind w:firstLine="480"/>
        <w:jc w:val="both"/>
        <w:spacing w:line="440" w:lineRule="exact"/>
        <w:widowControl w:val="off"/>
        <w:rPr>
          <w:color w:val="auto"/>
          <w:sz w:val="24"/>
          <w:szCs w:val="24"/>
          <w:highlight w:val="none"/>
        </w:rPr>
      </w:pPr>
      <w:r>
        <w:rPr>
          <w:color w:val="auto"/>
          <w:sz w:val="24"/>
          <w:szCs w:val="24"/>
          <w:highlight w:val="none"/>
        </w:rPr>
        <w:t xml:space="preserve">（2）投标函及其附录（如果有）；</w:t>
      </w:r>
      <w:r/>
    </w:p>
    <w:p>
      <w:pPr>
        <w:ind w:firstLine="480"/>
        <w:jc w:val="both"/>
        <w:spacing w:line="440" w:lineRule="exact"/>
        <w:widowControl w:val="off"/>
        <w:rPr>
          <w:color w:val="auto"/>
          <w:sz w:val="24"/>
          <w:szCs w:val="24"/>
          <w:highlight w:val="none"/>
        </w:rPr>
      </w:pPr>
      <w:r>
        <w:rPr>
          <w:color w:val="auto"/>
          <w:sz w:val="24"/>
          <w:szCs w:val="24"/>
          <w:highlight w:val="none"/>
        </w:rPr>
        <w:t xml:space="preserve">（3）专用合同条款及其附件；</w:t>
      </w:r>
      <w:r/>
    </w:p>
    <w:p>
      <w:pPr>
        <w:ind w:firstLine="480"/>
        <w:jc w:val="both"/>
        <w:spacing w:line="440" w:lineRule="exact"/>
        <w:widowControl w:val="off"/>
        <w:rPr>
          <w:color w:val="auto"/>
          <w:sz w:val="24"/>
          <w:szCs w:val="24"/>
          <w:highlight w:val="none"/>
        </w:rPr>
      </w:pPr>
      <w:r>
        <w:rPr>
          <w:color w:val="auto"/>
          <w:sz w:val="24"/>
          <w:szCs w:val="24"/>
          <w:highlight w:val="none"/>
        </w:rPr>
        <w:t xml:space="preserve">（4）通用合同条款；</w:t>
      </w:r>
      <w:r/>
    </w:p>
    <w:p>
      <w:pPr>
        <w:ind w:firstLine="480"/>
        <w:jc w:val="both"/>
        <w:spacing w:line="440" w:lineRule="exact"/>
        <w:widowControl w:val="off"/>
        <w:rPr>
          <w:color w:val="auto"/>
          <w:sz w:val="24"/>
          <w:szCs w:val="24"/>
          <w:highlight w:val="none"/>
        </w:rPr>
      </w:pPr>
      <w:r>
        <w:rPr>
          <w:color w:val="auto"/>
          <w:sz w:val="24"/>
          <w:szCs w:val="24"/>
          <w:highlight w:val="none"/>
        </w:rPr>
        <w:t xml:space="preserve">（5）技术标准和要求；</w:t>
      </w:r>
      <w:r/>
    </w:p>
    <w:p>
      <w:pPr>
        <w:ind w:firstLine="480"/>
        <w:jc w:val="both"/>
        <w:spacing w:line="440" w:lineRule="exact"/>
        <w:widowControl w:val="off"/>
        <w:rPr>
          <w:color w:val="auto"/>
          <w:sz w:val="24"/>
          <w:szCs w:val="24"/>
          <w:highlight w:val="none"/>
        </w:rPr>
      </w:pPr>
      <w:r>
        <w:rPr>
          <w:color w:val="auto"/>
          <w:sz w:val="24"/>
          <w:szCs w:val="24"/>
          <w:highlight w:val="none"/>
        </w:rPr>
        <w:t xml:space="preserve">（6）图纸；</w:t>
      </w:r>
      <w:r/>
    </w:p>
    <w:p>
      <w:pPr>
        <w:ind w:firstLine="480"/>
        <w:jc w:val="both"/>
        <w:spacing w:line="440" w:lineRule="exact"/>
        <w:widowControl w:val="off"/>
        <w:rPr>
          <w:color w:val="auto"/>
          <w:sz w:val="24"/>
          <w:szCs w:val="24"/>
          <w:highlight w:val="none"/>
        </w:rPr>
      </w:pPr>
      <w:r>
        <w:rPr>
          <w:color w:val="auto"/>
          <w:sz w:val="24"/>
          <w:szCs w:val="24"/>
          <w:highlight w:val="none"/>
        </w:rPr>
        <w:t xml:space="preserve">（7）已标价工程量清单或预算书；</w:t>
      </w:r>
      <w:r/>
    </w:p>
    <w:p>
      <w:pPr>
        <w:ind w:firstLine="480"/>
        <w:jc w:val="both"/>
        <w:spacing w:line="440" w:lineRule="exact"/>
        <w:widowControl w:val="off"/>
        <w:rPr>
          <w:color w:val="auto"/>
          <w:sz w:val="24"/>
          <w:szCs w:val="24"/>
          <w:highlight w:val="none"/>
        </w:rPr>
      </w:pPr>
      <w:r>
        <w:rPr>
          <w:color w:val="auto"/>
          <w:sz w:val="24"/>
          <w:szCs w:val="24"/>
          <w:highlight w:val="none"/>
        </w:rPr>
        <w:t xml:space="preserve">（8）其他合同文件。 </w:t>
      </w:r>
      <w:r/>
    </w:p>
    <w:p>
      <w:pPr>
        <w:ind w:firstLine="480"/>
        <w:jc w:val="both"/>
        <w:spacing w:line="440" w:lineRule="exact"/>
        <w:widowControl w:val="off"/>
        <w:rPr>
          <w:color w:val="auto"/>
          <w:sz w:val="24"/>
          <w:szCs w:val="24"/>
          <w:highlight w:val="none"/>
        </w:rPr>
      </w:pPr>
      <w:r>
        <w:rPr>
          <w:color w:val="auto"/>
          <w:sz w:val="24"/>
          <w:szCs w:val="24"/>
          <w:highlight w:val="none"/>
        </w:rPr>
        <w:t xml:space="preserve">在合同订立及履行过程中形成的与合同有关的文件均构成合同文件组成部分。</w:t>
      </w:r>
      <w:r/>
    </w:p>
    <w:p>
      <w:pPr>
        <w:ind w:firstLine="480"/>
        <w:jc w:val="both"/>
        <w:spacing w:line="440" w:lineRule="exact"/>
        <w:widowControl w:val="off"/>
        <w:rPr>
          <w:color w:val="auto"/>
          <w:sz w:val="24"/>
          <w:szCs w:val="24"/>
          <w:highlight w:val="none"/>
        </w:rPr>
      </w:pPr>
      <w:r>
        <w:rPr>
          <w:color w:val="auto"/>
          <w:sz w:val="24"/>
          <w:szCs w:val="24"/>
          <w:highlight w:val="none"/>
        </w:rPr>
        <w:t xml:space="preserve">上述各项合同文件包括合同当事人就该项合同文件所作出的补充和修改，属于同一类内容的文件，应以最新签署的为准</w:t>
      </w:r>
      <w:r>
        <w:rPr>
          <w:rFonts w:hint="eastAsia"/>
          <w:color w:val="auto"/>
          <w:sz w:val="24"/>
          <w:szCs w:val="24"/>
          <w:highlight w:val="none"/>
        </w:rPr>
        <w:t xml:space="preserve">，如出现合同实质性条款与招标文件不一致时，以招标文件为准</w:t>
      </w:r>
      <w:r>
        <w:rPr>
          <w:color w:val="auto"/>
          <w:sz w:val="24"/>
          <w:szCs w:val="24"/>
          <w:highlight w:val="none"/>
        </w:rPr>
        <w:t xml:space="preserve">。专用合同条款及其附件须经合同当事人签字或盖章。</w:t>
      </w:r>
      <w:r/>
    </w:p>
    <w:p>
      <w:pPr>
        <w:jc w:val="both"/>
        <w:spacing w:line="440" w:lineRule="exact"/>
        <w:widowControl w:val="off"/>
        <w:rPr>
          <w:color w:val="auto"/>
          <w:sz w:val="24"/>
          <w:szCs w:val="24"/>
          <w:highlight w:val="none"/>
        </w:rPr>
      </w:pPr>
      <w:r>
        <w:rPr>
          <w:color w:val="auto"/>
          <w:sz w:val="24"/>
          <w:szCs w:val="24"/>
          <w:highlight w:val="none"/>
        </w:rPr>
        <w:t xml:space="preserve">七、承诺</w:t>
      </w:r>
      <w:r/>
    </w:p>
    <w:p>
      <w:pPr>
        <w:ind w:firstLine="480"/>
        <w:jc w:val="both"/>
        <w:spacing w:line="440" w:lineRule="exact"/>
        <w:widowControl w:val="off"/>
        <w:rPr>
          <w:color w:val="auto"/>
          <w:sz w:val="24"/>
          <w:szCs w:val="24"/>
          <w:highlight w:val="none"/>
        </w:rPr>
      </w:pPr>
      <w:r>
        <w:rPr>
          <w:color w:val="auto"/>
          <w:sz w:val="24"/>
          <w:szCs w:val="24"/>
          <w:highlight w:val="none"/>
        </w:rPr>
        <w:t xml:space="preserve">1.发包人承诺按照法律规定履行项目审批手续、筹集工程建设资金并按照合同约定的期限和方式支付合同价款。</w:t>
      </w:r>
      <w:r/>
    </w:p>
    <w:p>
      <w:pPr>
        <w:ind w:firstLine="480"/>
        <w:jc w:val="both"/>
        <w:spacing w:line="440" w:lineRule="exact"/>
        <w:widowControl w:val="off"/>
        <w:rPr>
          <w:color w:val="auto"/>
          <w:sz w:val="24"/>
          <w:szCs w:val="24"/>
          <w:highlight w:val="none"/>
        </w:rPr>
      </w:pPr>
      <w:r>
        <w:rPr>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440" w:lineRule="exact"/>
        <w:widowControl w:val="off"/>
        <w:rPr>
          <w:color w:val="auto"/>
          <w:sz w:val="24"/>
          <w:szCs w:val="24"/>
          <w:highlight w:val="none"/>
        </w:rPr>
      </w:pPr>
      <w:r>
        <w:rPr>
          <w:color w:val="auto"/>
          <w:sz w:val="24"/>
          <w:szCs w:val="24"/>
          <w:highlight w:val="none"/>
        </w:rPr>
        <w:t xml:space="preserve">3.发包人和承包人通过招投标形式签订合同的，双方理解并承诺不再就同一工程另行签订与合同实质性内容相背离的协议。</w:t>
      </w:r>
      <w:r/>
    </w:p>
    <w:p>
      <w:pPr>
        <w:jc w:val="both"/>
        <w:spacing w:line="440" w:lineRule="exact"/>
        <w:widowControl w:val="off"/>
        <w:rPr>
          <w:color w:val="auto"/>
          <w:sz w:val="24"/>
          <w:szCs w:val="24"/>
          <w:highlight w:val="none"/>
        </w:rPr>
      </w:pPr>
      <w:r>
        <w:rPr>
          <w:color w:val="auto"/>
          <w:sz w:val="24"/>
          <w:szCs w:val="24"/>
          <w:highlight w:val="none"/>
        </w:rPr>
        <w:t xml:space="preserve">八、词语含义</w:t>
      </w:r>
      <w:r/>
    </w:p>
    <w:p>
      <w:pPr>
        <w:ind w:firstLine="480"/>
        <w:jc w:val="both"/>
        <w:spacing w:line="440" w:lineRule="exact"/>
        <w:widowControl w:val="off"/>
        <w:rPr>
          <w:color w:val="auto"/>
          <w:sz w:val="24"/>
          <w:szCs w:val="24"/>
          <w:highlight w:val="none"/>
        </w:rPr>
      </w:pPr>
      <w:r>
        <w:rPr>
          <w:color w:val="auto"/>
          <w:sz w:val="24"/>
          <w:szCs w:val="24"/>
          <w:highlight w:val="none"/>
        </w:rPr>
        <w:t xml:space="preserve">本协议书中词语含义与第二部分通用合同条款中赋予的含义相同。</w:t>
      </w:r>
      <w:r/>
    </w:p>
    <w:p>
      <w:pPr>
        <w:jc w:val="both"/>
        <w:spacing w:line="440" w:lineRule="exact"/>
        <w:widowControl w:val="off"/>
        <w:rPr>
          <w:color w:val="auto"/>
          <w:sz w:val="24"/>
          <w:szCs w:val="24"/>
          <w:highlight w:val="none"/>
        </w:rPr>
      </w:pPr>
      <w:r>
        <w:rPr>
          <w:color w:val="auto"/>
          <w:sz w:val="24"/>
          <w:szCs w:val="24"/>
          <w:highlight w:val="none"/>
        </w:rPr>
        <w:t xml:space="preserve">九、签订时间</w:t>
      </w:r>
      <w:r/>
    </w:p>
    <w:p>
      <w:pPr>
        <w:ind w:firstLine="480"/>
        <w:jc w:val="both"/>
        <w:spacing w:line="440" w:lineRule="exact"/>
        <w:widowControl w:val="off"/>
        <w:rPr>
          <w:color w:val="auto"/>
          <w:sz w:val="24"/>
          <w:szCs w:val="24"/>
          <w:highlight w:val="none"/>
        </w:rPr>
      </w:pPr>
      <w:r>
        <w:rPr>
          <w:color w:val="auto"/>
          <w:sz w:val="24"/>
          <w:szCs w:val="24"/>
          <w:highlight w:val="none"/>
        </w:rPr>
        <w:t xml:space="preserve">本合同于</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年</w:t>
      </w:r>
      <w:r>
        <w:rPr>
          <w:color w:val="auto"/>
          <w:sz w:val="24"/>
          <w:szCs w:val="24"/>
          <w:highlight w:val="none"/>
          <w:u w:val="single"/>
        </w:rPr>
        <w:t xml:space="preserve">   </w:t>
      </w:r>
      <w:r>
        <w:rPr>
          <w:color w:val="auto"/>
          <w:sz w:val="24"/>
          <w:szCs w:val="24"/>
          <w:highlight w:val="none"/>
        </w:rPr>
        <w:t xml:space="preserve">月</w:t>
      </w:r>
      <w:r>
        <w:rPr>
          <w:rFonts w:hint="eastAsia"/>
          <w:color w:val="auto"/>
          <w:sz w:val="24"/>
          <w:szCs w:val="24"/>
          <w:highlight w:val="none"/>
        </w:rPr>
        <w:t xml:space="preserve"> </w:t>
      </w:r>
      <w:r>
        <w:rPr>
          <w:color w:val="auto"/>
          <w:sz w:val="24"/>
          <w:szCs w:val="24"/>
          <w:highlight w:val="none"/>
          <w:u w:val="single"/>
        </w:rPr>
        <w:t xml:space="preserve">   </w:t>
      </w:r>
      <w:r>
        <w:rPr>
          <w:color w:val="auto"/>
          <w:sz w:val="24"/>
          <w:szCs w:val="24"/>
          <w:highlight w:val="none"/>
        </w:rPr>
        <w:t xml:space="preserve">日签订。</w:t>
      </w:r>
      <w:r/>
    </w:p>
    <w:p>
      <w:pPr>
        <w:jc w:val="both"/>
        <w:spacing w:line="440" w:lineRule="exact"/>
        <w:widowControl w:val="off"/>
        <w:rPr>
          <w:color w:val="auto"/>
          <w:sz w:val="24"/>
          <w:szCs w:val="24"/>
          <w:highlight w:val="none"/>
        </w:rPr>
      </w:pPr>
      <w:r>
        <w:rPr>
          <w:color w:val="auto"/>
          <w:sz w:val="24"/>
          <w:szCs w:val="24"/>
          <w:highlight w:val="none"/>
        </w:rPr>
        <w:t xml:space="preserve">十、签订地点</w:t>
      </w:r>
      <w:r/>
    </w:p>
    <w:p>
      <w:pPr>
        <w:ind w:firstLine="480"/>
        <w:jc w:val="both"/>
        <w:spacing w:line="440" w:lineRule="exact"/>
        <w:widowControl w:val="off"/>
        <w:rPr>
          <w:color w:val="auto"/>
          <w:sz w:val="24"/>
          <w:szCs w:val="24"/>
          <w:highlight w:val="none"/>
        </w:rPr>
      </w:pPr>
      <w:r>
        <w:rPr>
          <w:color w:val="auto"/>
          <w:sz w:val="24"/>
          <w:szCs w:val="24"/>
          <w:highlight w:val="none"/>
        </w:rPr>
        <w:t xml:space="preserve">本合同在</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签订。</w:t>
      </w:r>
      <w:r/>
    </w:p>
    <w:p>
      <w:pPr>
        <w:jc w:val="both"/>
        <w:spacing w:line="440" w:lineRule="exact"/>
        <w:widowControl w:val="off"/>
        <w:rPr>
          <w:color w:val="auto"/>
          <w:sz w:val="24"/>
          <w:szCs w:val="24"/>
          <w:highlight w:val="none"/>
        </w:rPr>
      </w:pPr>
      <w:r>
        <w:rPr>
          <w:color w:val="auto"/>
          <w:sz w:val="24"/>
          <w:szCs w:val="24"/>
          <w:highlight w:val="none"/>
        </w:rPr>
        <w:t xml:space="preserve">十一、补充协议</w:t>
      </w:r>
      <w:r/>
    </w:p>
    <w:p>
      <w:pPr>
        <w:ind w:firstLine="480"/>
        <w:jc w:val="both"/>
        <w:spacing w:line="440" w:lineRule="exact"/>
        <w:widowControl w:val="off"/>
        <w:rPr>
          <w:color w:val="auto"/>
          <w:sz w:val="24"/>
          <w:szCs w:val="24"/>
          <w:highlight w:val="none"/>
        </w:rPr>
      </w:pPr>
      <w:r>
        <w:rPr>
          <w:color w:val="auto"/>
          <w:sz w:val="24"/>
          <w:szCs w:val="24"/>
          <w:highlight w:val="none"/>
        </w:rPr>
        <w:t xml:space="preserve">合同未尽事宜，合同当事人另行签订补充协议，补充协议是合同的组成部分。</w:t>
      </w:r>
      <w:r/>
    </w:p>
    <w:p>
      <w:pPr>
        <w:jc w:val="both"/>
        <w:spacing w:line="440" w:lineRule="exact"/>
        <w:widowControl w:val="off"/>
        <w:rPr>
          <w:color w:val="auto"/>
          <w:sz w:val="24"/>
          <w:szCs w:val="24"/>
          <w:highlight w:val="none"/>
        </w:rPr>
      </w:pPr>
      <w:r>
        <w:rPr>
          <w:color w:val="auto"/>
          <w:sz w:val="24"/>
          <w:szCs w:val="24"/>
          <w:highlight w:val="none"/>
        </w:rPr>
        <w:t xml:space="preserve">十二、合同生效</w:t>
      </w:r>
      <w:r/>
    </w:p>
    <w:p>
      <w:pPr>
        <w:ind w:firstLine="480"/>
        <w:jc w:val="both"/>
        <w:spacing w:line="440" w:lineRule="exact"/>
        <w:widowControl w:val="off"/>
        <w:rPr>
          <w:color w:val="auto"/>
          <w:sz w:val="24"/>
          <w:szCs w:val="24"/>
          <w:highlight w:val="none"/>
        </w:rPr>
      </w:pPr>
      <w:r>
        <w:rPr>
          <w:color w:val="auto"/>
          <w:sz w:val="24"/>
          <w:szCs w:val="24"/>
          <w:highlight w:val="none"/>
        </w:rPr>
        <w:t xml:space="preserve">本合同自</w:t>
      </w:r>
      <w:r>
        <w:rPr>
          <w:color w:val="auto"/>
          <w:sz w:val="24"/>
          <w:szCs w:val="24"/>
          <w:highlight w:val="none"/>
          <w:u w:val="single"/>
        </w:rPr>
        <w:t xml:space="preserve">  双方签字、盖章后 </w:t>
      </w:r>
      <w:r>
        <w:rPr>
          <w:color w:val="auto"/>
          <w:sz w:val="24"/>
          <w:szCs w:val="24"/>
          <w:highlight w:val="none"/>
        </w:rPr>
        <w:t xml:space="preserve"> 生效。</w:t>
      </w:r>
      <w:r/>
    </w:p>
    <w:p>
      <w:pPr>
        <w:jc w:val="both"/>
        <w:spacing w:line="440" w:lineRule="exact"/>
        <w:widowControl w:val="off"/>
        <w:rPr>
          <w:color w:val="auto"/>
          <w:sz w:val="24"/>
          <w:szCs w:val="24"/>
          <w:highlight w:val="none"/>
        </w:rPr>
      </w:pPr>
      <w:r>
        <w:rPr>
          <w:color w:val="auto"/>
          <w:sz w:val="24"/>
          <w:szCs w:val="24"/>
          <w:highlight w:val="none"/>
        </w:rPr>
        <w:t xml:space="preserve">十三、合同份数</w:t>
      </w:r>
      <w:r/>
    </w:p>
    <w:p>
      <w:pPr>
        <w:ind w:firstLine="480"/>
        <w:jc w:val="both"/>
        <w:spacing w:line="440" w:lineRule="exact"/>
        <w:widowControl w:val="off"/>
        <w:rPr>
          <w:color w:val="auto"/>
          <w:sz w:val="24"/>
          <w:szCs w:val="24"/>
          <w:highlight w:val="none"/>
        </w:rPr>
      </w:pPr>
      <w:r>
        <w:rPr>
          <w:color w:val="auto"/>
          <w:sz w:val="24"/>
          <w:szCs w:val="24"/>
          <w:highlight w:val="none"/>
        </w:rPr>
        <w:t xml:space="preserve">本合同一式</w:t>
      </w:r>
      <w:r>
        <w:rPr>
          <w:color w:val="auto"/>
          <w:sz w:val="24"/>
          <w:szCs w:val="24"/>
          <w:highlight w:val="none"/>
          <w:u w:val="single"/>
        </w:rPr>
        <w:t xml:space="preserve">  </w:t>
      </w:r>
      <w:r>
        <w:rPr>
          <w:rFonts w:hint="eastAsia"/>
          <w:color w:val="auto"/>
          <w:sz w:val="24"/>
          <w:szCs w:val="24"/>
          <w:highlight w:val="none"/>
          <w:u w:val="single"/>
          <w:lang w:val="en-US" w:eastAsia="zh-CN"/>
        </w:rPr>
        <w:t xml:space="preserve"> </w:t>
      </w:r>
      <w:r>
        <w:rPr>
          <w:color w:val="auto"/>
          <w:sz w:val="24"/>
          <w:szCs w:val="24"/>
          <w:highlight w:val="none"/>
          <w:u w:val="single"/>
        </w:rPr>
        <w:t xml:space="preserve">  </w:t>
      </w:r>
      <w:r>
        <w:rPr>
          <w:color w:val="auto"/>
          <w:sz w:val="24"/>
          <w:szCs w:val="24"/>
          <w:highlight w:val="none"/>
        </w:rPr>
        <w:t xml:space="preserve">份，均具有同等法律效力，发包人执</w:t>
      </w:r>
      <w:r>
        <w:rPr>
          <w:color w:val="auto"/>
          <w:sz w:val="24"/>
          <w:szCs w:val="24"/>
          <w:highlight w:val="none"/>
          <w:u w:val="single"/>
        </w:rPr>
        <w:t xml:space="preserve"> </w:t>
      </w:r>
      <w:r>
        <w:rPr>
          <w:rFonts w:hint="eastAsia"/>
          <w:color w:val="auto"/>
          <w:sz w:val="24"/>
          <w:szCs w:val="24"/>
          <w:highlight w:val="none"/>
          <w:u w:val="single"/>
          <w:lang w:val="en-US" w:eastAsia="zh-CN"/>
        </w:rPr>
        <w:t xml:space="preserve"> </w:t>
      </w:r>
      <w:r>
        <w:rPr>
          <w:color w:val="auto"/>
          <w:sz w:val="24"/>
          <w:szCs w:val="24"/>
          <w:highlight w:val="none"/>
          <w:u w:val="single"/>
        </w:rPr>
        <w:t xml:space="preserve">  </w:t>
      </w:r>
      <w:r>
        <w:rPr>
          <w:color w:val="auto"/>
          <w:sz w:val="24"/>
          <w:szCs w:val="24"/>
          <w:highlight w:val="none"/>
        </w:rPr>
        <w:t xml:space="preserve">份，承包人执</w:t>
      </w:r>
      <w:r>
        <w:rPr>
          <w:color w:val="auto"/>
          <w:sz w:val="24"/>
          <w:szCs w:val="24"/>
          <w:highlight w:val="none"/>
          <w:u w:val="single"/>
        </w:rPr>
        <w:t xml:space="preserve"> </w:t>
      </w:r>
      <w:r>
        <w:rPr>
          <w:rFonts w:hint="eastAsia"/>
          <w:color w:val="auto"/>
          <w:sz w:val="24"/>
          <w:szCs w:val="24"/>
          <w:highlight w:val="none"/>
          <w:u w:val="single"/>
          <w:lang w:val="en-US" w:eastAsia="zh-CN"/>
        </w:rPr>
        <w:t xml:space="preserve"> </w:t>
      </w:r>
      <w:r>
        <w:rPr>
          <w:color w:val="auto"/>
          <w:sz w:val="24"/>
          <w:szCs w:val="24"/>
          <w:highlight w:val="none"/>
          <w:u w:val="single"/>
        </w:rPr>
        <w:t xml:space="preserve">  </w:t>
      </w:r>
      <w:r>
        <w:rPr>
          <w:color w:val="auto"/>
          <w:sz w:val="24"/>
          <w:szCs w:val="24"/>
          <w:highlight w:val="none"/>
        </w:rPr>
        <w:t xml:space="preserve">份。 </w:t>
      </w:r>
      <w:r/>
    </w:p>
    <w:p>
      <w:pPr>
        <w:jc w:val="both"/>
        <w:spacing w:line="440" w:lineRule="exact"/>
        <w:widowControl w:val="off"/>
        <w:rPr>
          <w:color w:val="auto"/>
          <w:sz w:val="24"/>
          <w:szCs w:val="24"/>
          <w:highlight w:val="none"/>
        </w:rPr>
      </w:pPr>
      <w:r>
        <w:rPr>
          <w:color w:val="auto"/>
          <w:sz w:val="24"/>
          <w:szCs w:val="24"/>
          <w:highlight w:val="none"/>
        </w:rPr>
      </w:r>
      <w:r/>
    </w:p>
    <w:p>
      <w:pPr>
        <w:jc w:val="both"/>
        <w:spacing w:line="440" w:lineRule="exact"/>
        <w:widowControl w:val="off"/>
        <w:rPr>
          <w:color w:val="auto"/>
          <w:sz w:val="24"/>
          <w:szCs w:val="24"/>
          <w:highlight w:val="none"/>
        </w:rPr>
      </w:pPr>
      <w:r>
        <w:rPr>
          <w:color w:val="auto"/>
          <w:sz w:val="24"/>
          <w:szCs w:val="24"/>
          <w:highlight w:val="none"/>
        </w:rPr>
      </w:r>
      <w:r/>
    </w:p>
    <w:p>
      <w:pPr>
        <w:jc w:val="both"/>
        <w:spacing w:line="440" w:lineRule="exact"/>
        <w:widowControl w:val="off"/>
        <w:rPr>
          <w:color w:val="auto"/>
          <w:sz w:val="24"/>
          <w:szCs w:val="24"/>
          <w:highlight w:val="none"/>
        </w:rPr>
      </w:pPr>
      <w:r>
        <w:rPr>
          <w:color w:val="auto"/>
          <w:sz w:val="24"/>
          <w:szCs w:val="24"/>
          <w:highlight w:val="none"/>
        </w:rPr>
        <w:t xml:space="preserve">发包人：(公章)    </w:t>
      </w:r>
      <w:r>
        <w:rPr>
          <w:rFonts w:hint="eastAsia"/>
          <w:color w:val="auto"/>
          <w:sz w:val="24"/>
          <w:szCs w:val="24"/>
          <w:highlight w:val="none"/>
        </w:rPr>
        <w:t xml:space="preserve">            </w:t>
      </w:r>
      <w:r>
        <w:rPr>
          <w:color w:val="auto"/>
          <w:sz w:val="24"/>
          <w:szCs w:val="24"/>
          <w:highlight w:val="none"/>
        </w:rPr>
        <w:t xml:space="preserve">    </w:t>
      </w:r>
      <w:r>
        <w:rPr>
          <w:rFonts w:hint="eastAsia"/>
          <w:color w:val="auto"/>
          <w:sz w:val="24"/>
          <w:szCs w:val="24"/>
          <w:highlight w:val="none"/>
        </w:rPr>
        <w:t xml:space="preserve">  </w:t>
      </w:r>
      <w:r>
        <w:rPr>
          <w:rFonts w:hint="eastAsia" w:ascii="Times New Roman" w:eastAsia="宋体"/>
          <w:color w:val="auto"/>
          <w:sz w:val="24"/>
          <w:szCs w:val="24"/>
          <w:highlight w:val="none"/>
          <w:lang w:val="en-US" w:eastAsia="zh-CN"/>
        </w:rPr>
        <w:t xml:space="preserve">           </w:t>
      </w:r>
      <w:r>
        <w:rPr>
          <w:rFonts w:hint="eastAsia"/>
          <w:color w:val="auto"/>
          <w:sz w:val="24"/>
          <w:szCs w:val="24"/>
          <w:highlight w:val="none"/>
        </w:rPr>
        <w:t xml:space="preserve"> </w:t>
      </w:r>
      <w:r>
        <w:rPr>
          <w:color w:val="auto"/>
          <w:sz w:val="24"/>
          <w:szCs w:val="24"/>
          <w:highlight w:val="none"/>
        </w:rPr>
        <w:t xml:space="preserve">承包人：</w:t>
      </w:r>
      <w:r>
        <w:rPr>
          <w:color w:val="auto"/>
          <w:sz w:val="24"/>
          <w:szCs w:val="24"/>
          <w:highlight w:val="none"/>
          <w:u w:val="single"/>
        </w:rPr>
        <w:t xml:space="preserve">(</w:t>
      </w:r>
      <w:r>
        <w:rPr>
          <w:color w:val="auto"/>
          <w:sz w:val="24"/>
          <w:szCs w:val="24"/>
          <w:highlight w:val="none"/>
        </w:rPr>
        <w:t xml:space="preserve">公章)</w:t>
      </w:r>
      <w:r/>
    </w:p>
    <w:p>
      <w:pPr>
        <w:jc w:val="both"/>
        <w:spacing w:line="440" w:lineRule="exact"/>
        <w:widowControl w:val="off"/>
        <w:rPr>
          <w:color w:val="auto"/>
          <w:sz w:val="24"/>
          <w:szCs w:val="24"/>
          <w:highlight w:val="none"/>
        </w:rPr>
      </w:pPr>
      <w:r>
        <w:rPr>
          <w:color w:val="auto"/>
          <w:sz w:val="24"/>
          <w:szCs w:val="24"/>
          <w:highlight w:val="none"/>
        </w:rPr>
        <w:t xml:space="preserve">法定代表人或其委托代理人：</w:t>
      </w:r>
      <w:r>
        <w:rPr>
          <w:rFonts w:hint="eastAsia"/>
          <w:color w:val="auto"/>
          <w:sz w:val="24"/>
          <w:szCs w:val="24"/>
          <w:highlight w:val="none"/>
        </w:rPr>
        <w:t xml:space="preserve">            </w:t>
      </w:r>
      <w:r>
        <w:rPr>
          <w:color w:val="auto"/>
          <w:sz w:val="24"/>
          <w:szCs w:val="24"/>
          <w:highlight w:val="none"/>
        </w:rPr>
        <w:t xml:space="preserve"> </w:t>
      </w:r>
      <w:r>
        <w:rPr>
          <w:rFonts w:hint="eastAsia"/>
          <w:color w:val="auto"/>
          <w:sz w:val="24"/>
          <w:szCs w:val="24"/>
          <w:highlight w:val="none"/>
          <w:lang w:val="en-US" w:eastAsia="zh-CN"/>
        </w:rPr>
        <w:t xml:space="preserve">        </w:t>
      </w:r>
      <w:r>
        <w:rPr>
          <w:color w:val="auto"/>
          <w:sz w:val="24"/>
          <w:szCs w:val="24"/>
          <w:highlight w:val="none"/>
        </w:rPr>
        <w:t xml:space="preserve">法定代表人或其委托代理人：</w:t>
      </w:r>
      <w:r/>
    </w:p>
    <w:p>
      <w:pPr>
        <w:jc w:val="both"/>
        <w:spacing w:line="440" w:lineRule="exact"/>
        <w:widowControl w:val="off"/>
        <w:rPr>
          <w:color w:val="auto"/>
          <w:sz w:val="24"/>
          <w:szCs w:val="24"/>
          <w:highlight w:val="none"/>
        </w:rPr>
      </w:pPr>
      <w:r>
        <w:rPr>
          <w:color w:val="auto"/>
          <w:sz w:val="24"/>
          <w:szCs w:val="24"/>
          <w:highlight w:val="none"/>
        </w:rPr>
        <w:t xml:space="preserve">（签字）</w:t>
      </w:r>
      <w:r>
        <w:rPr>
          <w:rFonts w:hint="eastAsia"/>
          <w:color w:val="auto"/>
          <w:sz w:val="24"/>
          <w:szCs w:val="24"/>
          <w:highlight w:val="none"/>
        </w:rPr>
        <w:t xml:space="preserve">            </w:t>
      </w:r>
      <w:r>
        <w:rPr>
          <w:color w:val="auto"/>
          <w:sz w:val="24"/>
          <w:szCs w:val="24"/>
          <w:highlight w:val="none"/>
        </w:rPr>
        <w:t xml:space="preserve">    </w:t>
      </w:r>
      <w:r>
        <w:rPr>
          <w:rFonts w:hint="eastAsia"/>
          <w:color w:val="auto"/>
          <w:sz w:val="24"/>
          <w:szCs w:val="24"/>
          <w:highlight w:val="none"/>
        </w:rPr>
        <w:t xml:space="preserve">           </w:t>
      </w:r>
      <w:r>
        <w:rPr>
          <w:rFonts w:hint="eastAsia" w:ascii="Times New Roman" w:eastAsia="宋体"/>
          <w:color w:val="auto"/>
          <w:sz w:val="24"/>
          <w:szCs w:val="24"/>
          <w:highlight w:val="none"/>
          <w:lang w:val="en-US" w:eastAsia="zh-CN"/>
        </w:rPr>
        <w:t xml:space="preserve">                </w:t>
      </w:r>
      <w:r>
        <w:rPr>
          <w:rFonts w:hint="eastAsia"/>
          <w:color w:val="auto"/>
          <w:sz w:val="24"/>
          <w:szCs w:val="24"/>
          <w:highlight w:val="none"/>
        </w:rPr>
        <w:t xml:space="preserve">    </w:t>
      </w:r>
      <w:r>
        <w:rPr>
          <w:color w:val="auto"/>
          <w:sz w:val="24"/>
          <w:szCs w:val="24"/>
          <w:highlight w:val="none"/>
        </w:rPr>
        <w:t xml:space="preserve">（签字）</w:t>
      </w:r>
      <w:r/>
    </w:p>
    <w:p>
      <w:pPr>
        <w:jc w:val="both"/>
        <w:spacing w:line="440" w:lineRule="exact"/>
        <w:widowControl w:val="off"/>
        <w:rPr>
          <w:color w:val="auto"/>
          <w:sz w:val="24"/>
          <w:szCs w:val="24"/>
          <w:highlight w:val="none"/>
        </w:rPr>
      </w:pPr>
      <w:r>
        <w:rPr>
          <w:color w:val="auto"/>
          <w:sz w:val="24"/>
          <w:szCs w:val="24"/>
          <w:highlight w:val="none"/>
        </w:rPr>
      </w:r>
      <w:r/>
    </w:p>
    <w:p>
      <w:pPr>
        <w:jc w:val="both"/>
        <w:spacing w:line="440" w:lineRule="exact"/>
        <w:widowControl w:val="off"/>
        <w:rPr>
          <w:color w:val="auto"/>
          <w:sz w:val="24"/>
          <w:szCs w:val="24"/>
          <w:highlight w:val="none"/>
        </w:rPr>
      </w:pPr>
      <w:r>
        <w:rPr>
          <w:color w:val="auto"/>
          <w:sz w:val="24"/>
          <w:szCs w:val="24"/>
          <w:highlight w:val="none"/>
        </w:rPr>
        <w:t xml:space="preserve">组织机构代码：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w:t>
      </w:r>
      <w:r>
        <w:rPr>
          <w:rFonts w:hint="eastAsia"/>
          <w:color w:val="auto"/>
          <w:sz w:val="24"/>
          <w:szCs w:val="24"/>
          <w:highlight w:val="none"/>
        </w:rPr>
        <w:t xml:space="preserve"> </w:t>
      </w:r>
      <w:r>
        <w:rPr>
          <w:color w:val="auto"/>
          <w:sz w:val="24"/>
          <w:szCs w:val="24"/>
          <w:highlight w:val="none"/>
        </w:rPr>
        <w:t xml:space="preserve">组织机构代码：                   </w:t>
      </w:r>
      <w:r/>
    </w:p>
    <w:p>
      <w:pPr>
        <w:jc w:val="both"/>
        <w:spacing w:line="440" w:lineRule="exact"/>
        <w:widowControl w:val="off"/>
        <w:rPr>
          <w:color w:val="auto"/>
          <w:sz w:val="24"/>
          <w:szCs w:val="24"/>
          <w:highlight w:val="none"/>
        </w:rPr>
      </w:pPr>
      <w:r>
        <w:rPr>
          <w:color w:val="auto"/>
          <w:sz w:val="24"/>
          <w:szCs w:val="24"/>
          <w:highlight w:val="none"/>
        </w:rPr>
        <w:t xml:space="preserve">地  址：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地  址：     </w:t>
      </w:r>
      <w:r/>
    </w:p>
    <w:p>
      <w:pPr>
        <w:jc w:val="both"/>
        <w:spacing w:line="440" w:lineRule="exact"/>
        <w:widowControl w:val="off"/>
        <w:rPr>
          <w:color w:val="auto"/>
          <w:sz w:val="24"/>
          <w:szCs w:val="24"/>
          <w:highlight w:val="none"/>
        </w:rPr>
      </w:pPr>
      <w:r>
        <w:rPr>
          <w:color w:val="auto"/>
          <w:sz w:val="24"/>
          <w:szCs w:val="24"/>
          <w:highlight w:val="none"/>
        </w:rPr>
        <w:t xml:space="preserve">邮政编码：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邮政编码：         </w:t>
      </w:r>
      <w:r/>
    </w:p>
    <w:p>
      <w:pPr>
        <w:jc w:val="both"/>
        <w:spacing w:line="440" w:lineRule="exact"/>
        <w:widowControl w:val="off"/>
        <w:rPr>
          <w:color w:val="auto"/>
          <w:sz w:val="24"/>
          <w:szCs w:val="24"/>
          <w:highlight w:val="none"/>
        </w:rPr>
      </w:pPr>
      <w:r>
        <w:rPr>
          <w:color w:val="auto"/>
          <w:sz w:val="24"/>
          <w:szCs w:val="24"/>
          <w:highlight w:val="none"/>
        </w:rPr>
        <w:t xml:space="preserve">法定代表人：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法定代表人：                             </w:t>
      </w:r>
      <w:r/>
    </w:p>
    <w:p>
      <w:pPr>
        <w:jc w:val="both"/>
        <w:spacing w:line="440" w:lineRule="exact"/>
        <w:widowControl w:val="off"/>
        <w:rPr>
          <w:color w:val="auto"/>
          <w:sz w:val="24"/>
          <w:szCs w:val="24"/>
          <w:highlight w:val="none"/>
        </w:rPr>
      </w:pPr>
      <w:r>
        <w:rPr>
          <w:color w:val="auto"/>
          <w:sz w:val="24"/>
          <w:szCs w:val="24"/>
          <w:highlight w:val="none"/>
        </w:rPr>
        <w:t xml:space="preserve">委托代理人：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委托代理人：                       </w:t>
      </w:r>
      <w:r/>
    </w:p>
    <w:p>
      <w:pPr>
        <w:jc w:val="both"/>
        <w:spacing w:line="440" w:lineRule="exact"/>
        <w:widowControl w:val="off"/>
        <w:rPr>
          <w:color w:val="auto"/>
          <w:sz w:val="24"/>
          <w:szCs w:val="24"/>
          <w:highlight w:val="none"/>
        </w:rPr>
      </w:pPr>
      <w:r>
        <w:rPr>
          <w:color w:val="auto"/>
          <w:sz w:val="24"/>
          <w:szCs w:val="24"/>
          <w:highlight w:val="none"/>
        </w:rPr>
        <w:t xml:space="preserve">电  话：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电  话：      </w:t>
      </w:r>
      <w:r/>
    </w:p>
    <w:p>
      <w:pPr>
        <w:jc w:val="both"/>
        <w:spacing w:line="440" w:lineRule="exact"/>
        <w:widowControl w:val="off"/>
        <w:rPr>
          <w:color w:val="auto"/>
          <w:sz w:val="24"/>
          <w:szCs w:val="24"/>
          <w:highlight w:val="none"/>
        </w:rPr>
      </w:pPr>
      <w:r>
        <w:rPr>
          <w:color w:val="auto"/>
          <w:sz w:val="24"/>
          <w:szCs w:val="24"/>
          <w:highlight w:val="none"/>
        </w:rPr>
        <w:t xml:space="preserve">传  真：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传  真：   </w:t>
      </w:r>
      <w:r/>
    </w:p>
    <w:p>
      <w:pPr>
        <w:jc w:val="both"/>
        <w:spacing w:line="440" w:lineRule="exact"/>
        <w:widowControl w:val="off"/>
        <w:rPr>
          <w:color w:val="auto"/>
          <w:sz w:val="24"/>
          <w:szCs w:val="24"/>
          <w:highlight w:val="none"/>
        </w:rPr>
      </w:pPr>
      <w:r>
        <w:rPr>
          <w:color w:val="auto"/>
          <w:sz w:val="24"/>
          <w:szCs w:val="24"/>
          <w:highlight w:val="none"/>
        </w:rPr>
        <w:t xml:space="preserve">电子信箱：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电子信箱：                  </w:t>
      </w:r>
      <w:r/>
    </w:p>
    <w:p>
      <w:pPr>
        <w:jc w:val="both"/>
        <w:spacing w:line="440" w:lineRule="exact"/>
        <w:widowControl w:val="off"/>
        <w:rPr>
          <w:color w:val="auto"/>
          <w:sz w:val="24"/>
          <w:szCs w:val="24"/>
          <w:highlight w:val="none"/>
        </w:rPr>
      </w:pPr>
      <w:r>
        <w:rPr>
          <w:color w:val="auto"/>
          <w:sz w:val="24"/>
          <w:szCs w:val="24"/>
          <w:highlight w:val="none"/>
        </w:rPr>
        <w:t xml:space="preserve">开户银行：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     开户银行：    </w:t>
      </w:r>
      <w:r/>
    </w:p>
    <w:p>
      <w:pPr>
        <w:jc w:val="both"/>
        <w:spacing w:line="440" w:lineRule="exact"/>
        <w:widowControl w:val="off"/>
        <w:rPr>
          <w:color w:val="auto"/>
          <w:sz w:val="24"/>
          <w:szCs w:val="24"/>
          <w:highlight w:val="none"/>
        </w:rPr>
      </w:pPr>
      <w:r>
        <w:rPr>
          <w:color w:val="auto"/>
          <w:sz w:val="24"/>
          <w:szCs w:val="24"/>
          <w:highlight w:val="none"/>
        </w:rPr>
        <w:t xml:space="preserve">账  号：                       </w:t>
      </w:r>
      <w:r>
        <w:rPr>
          <w:rFonts w:hint="eastAsia" w:ascii="Times New Roman" w:eastAsia="宋体"/>
          <w:color w:val="auto"/>
          <w:sz w:val="24"/>
          <w:szCs w:val="24"/>
          <w:highlight w:val="none"/>
          <w:lang w:val="en-US" w:eastAsia="zh-CN"/>
        </w:rPr>
        <w:t xml:space="preserve">                  </w:t>
      </w:r>
      <w:r>
        <w:rPr>
          <w:color w:val="auto"/>
          <w:sz w:val="24"/>
          <w:szCs w:val="24"/>
          <w:highlight w:val="none"/>
        </w:rPr>
        <w:t xml:space="preserve">账  号：    </w:t>
      </w:r>
      <w:r/>
    </w:p>
    <w:p>
      <w:pPr>
        <w:spacing w:line="440" w:lineRule="exact"/>
        <w:rPr>
          <w:color w:val="auto"/>
          <w:sz w:val="24"/>
          <w:highlight w:val="none"/>
        </w:rPr>
        <w:sectPr>
          <w:footnotePr/>
          <w:endnotePr/>
          <w:type w:val="nextPage"/>
          <w:pgSz w:w="11905" w:h="16838" w:orient="portrait"/>
          <w:pgMar w:top="1134" w:right="1134" w:bottom="1134" w:left="1134" w:header="0" w:footer="992" w:gutter="0"/>
          <w:cols w:num="1" w:sep="0" w:space="0" w:equalWidth="1"/>
          <w:docGrid w:linePitch="360"/>
        </w:sectPr>
      </w:pPr>
      <w:r>
        <w:rPr>
          <w:color w:val="auto"/>
          <w:sz w:val="24"/>
          <w:highlight w:val="none"/>
        </w:rPr>
      </w:r>
      <w:r/>
    </w:p>
    <w:p>
      <w:pPr>
        <w:pStyle w:val="1149"/>
        <w:jc w:val="center"/>
        <w:spacing w:before="0" w:after="0"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0" w:name="_Toc351203494"/>
      <w:r>
        <w:rPr>
          <w:rFonts w:hint="eastAsia" w:ascii="宋体" w:hAnsi="宋体" w:eastAsia="宋体" w:cs="宋体"/>
          <w:b/>
          <w:bCs/>
          <w:color w:val="auto"/>
          <w:highlight w:val="none"/>
        </w:rPr>
        <w:t xml:space="preserve">第二部分 通用合同条款</w:t>
      </w:r>
      <w:bookmarkEnd w:id="0"/>
      <w:r/>
      <w:r/>
    </w:p>
    <w:p>
      <w:pPr>
        <w:pStyle w:val="1149"/>
        <w:jc w:val="center"/>
        <w:spacing w:line="360" w:lineRule="auto"/>
        <w:rPr>
          <w:rFonts w:hint="eastAsia" w:ascii="宋体" w:hAnsi="宋体" w:eastAsia="宋体" w:cs="宋体"/>
          <w:color w:val="auto"/>
          <w:sz w:val="24"/>
          <w:szCs w:val="24"/>
          <w:highlight w:val="none"/>
        </w:rPr>
      </w:pPr>
      <w:r/>
      <w:bookmarkStart w:id="1" w:name="_Toc351203632"/>
      <w:r/>
      <w:r/>
    </w:p>
    <w:p>
      <w:pPr>
        <w:jc w:val="center"/>
        <w:spacing w:line="440" w:lineRule="exact"/>
        <w:rPr>
          <w:color w:val="auto"/>
          <w:sz w:val="24"/>
          <w:highlight w:val="none"/>
        </w:rPr>
      </w:pPr>
      <w:r>
        <w:rPr>
          <w:color w:val="auto"/>
          <w:sz w:val="24"/>
          <w:highlight w:val="none"/>
        </w:rPr>
        <w:t xml:space="preserve">采用《建设工程施工合同（示范文本）》（GF—2017—0201）。</w:t>
      </w:r>
      <w:r/>
    </w:p>
    <w:p>
      <w:pPr>
        <w:spacing w:line="259" w:lineRule="auto"/>
        <w:rPr>
          <w:rFonts w:hint="eastAsia" w:ascii="宋体" w:hAnsi="宋体" w:eastAsia="宋体" w:cs="宋体"/>
          <w:color w:val="auto"/>
          <w:sz w:val="24"/>
          <w:szCs w:val="24"/>
          <w:highlight w:val="none"/>
        </w:rPr>
        <w:sectPr>
          <w:headerReference w:type="default" r:id="rId11"/>
          <w:footerReference w:type="default" r:id="rId17"/>
          <w:footerReference w:type="first" r:id="rId18"/>
          <w:footnotePr/>
          <w:endnotePr/>
          <w:type w:val="nextPage"/>
          <w:pgSz w:w="11905" w:h="16838" w:orient="portrait"/>
          <w:pgMar w:top="1134" w:right="1134" w:bottom="1134" w:left="1134" w:header="0" w:footer="992" w:gutter="0"/>
          <w:cols w:num="1" w:sep="0" w:space="0" w:equalWidth="1"/>
          <w:docGrid w:linePitch="360"/>
        </w:sectPr>
      </w:pPr>
      <w:r>
        <w:rPr>
          <w:rFonts w:hint="eastAsia" w:ascii="宋体" w:hAnsi="宋体" w:eastAsia="宋体" w:cs="宋体"/>
          <w:color w:val="auto"/>
          <w:sz w:val="24"/>
          <w:szCs w:val="24"/>
          <w:highlight w:val="none"/>
        </w:rPr>
        <w:br w:type="page" w:clear="all"/>
      </w:r>
      <w:bookmarkEnd w:id="1"/>
      <w:r/>
      <w:r/>
    </w:p>
    <w:p>
      <w:pPr>
        <w:ind w:firstLine="640"/>
        <w:jc w:val="center"/>
        <w:spacing w:line="440" w:lineRule="exact"/>
        <w:widowControl w:val="off"/>
        <w:rPr>
          <w:color w:val="auto"/>
          <w:sz w:val="32"/>
          <w:szCs w:val="24"/>
          <w:highlight w:val="none"/>
        </w:rPr>
      </w:pPr>
      <w:r>
        <w:rPr>
          <w:color w:val="auto"/>
          <w:sz w:val="32"/>
          <w:szCs w:val="24"/>
          <w:highlight w:val="none"/>
        </w:rPr>
        <w:t xml:space="preserve">第三部分 专用合同条款</w:t>
      </w:r>
      <w:r/>
    </w:p>
    <w:p>
      <w:pPr>
        <w:ind w:firstLine="420"/>
        <w:jc w:val="both"/>
        <w:spacing w:line="440" w:lineRule="exact"/>
        <w:widowControl w:val="off"/>
        <w:rPr>
          <w:color w:val="auto"/>
          <w:szCs w:val="24"/>
          <w:highlight w:val="none"/>
        </w:rPr>
      </w:pPr>
      <w:r>
        <w:rPr>
          <w:color w:val="auto"/>
          <w:szCs w:val="24"/>
          <w:highlight w:val="none"/>
        </w:rPr>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pacing w:val="5"/>
          <w:sz w:val="24"/>
          <w:szCs w:val="24"/>
          <w:highlight w:val="none"/>
        </w:rPr>
        <w:t xml:space="preserve">1. 一般约定</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.1 词语定义</w:t>
      </w:r>
      <w:r/>
    </w:p>
    <w:p>
      <w:pPr>
        <w:ind w:left="0" w:firstLine="4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w:t>
      </w:r>
      <w:r>
        <w:rPr>
          <w:rFonts w:hint="eastAsia" w:asciiTheme="minorEastAsia" w:hAnsiTheme="minorEastAsia" w:eastAsiaTheme="minorEastAsia" w:cstheme="minorEastAsia"/>
          <w:color w:val="auto"/>
          <w:spacing w:val="-3"/>
          <w:sz w:val="24"/>
          <w:szCs w:val="24"/>
          <w:highlight w:val="none"/>
        </w:rPr>
        <w:t xml:space="preserve">1.1 合同</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1.1.1.10其他合同文件包括：</w:t>
      </w:r>
      <w:r>
        <w:rPr>
          <w:rFonts w:hint="eastAsia" w:asciiTheme="minorEastAsia" w:hAnsiTheme="minorEastAsia" w:eastAsiaTheme="minorEastAsia" w:cstheme="minorEastAsia"/>
          <w:bCs/>
          <w:color w:val="auto"/>
          <w:sz w:val="24"/>
          <w:szCs w:val="24"/>
          <w:highlight w:val="none"/>
          <w:u w:val="single"/>
        </w:rPr>
        <w:t xml:space="preserve">指经合同当事人约定的与本工程施工有关的具有合同约束力的合同或书面协议。</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1.2 合同当事人及其他相关方</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1.1.2.4 </w:t>
      </w:r>
      <w:r>
        <w:rPr>
          <w:rFonts w:hint="eastAsia" w:asciiTheme="minorEastAsia" w:hAnsiTheme="minorEastAsia" w:eastAsiaTheme="minorEastAsia" w:cstheme="minorEastAsia"/>
          <w:color w:val="auto"/>
          <w:sz w:val="24"/>
          <w:szCs w:val="24"/>
          <w:highlight w:val="none"/>
        </w:rPr>
        <w:t xml:space="preserve">监理人：</w:t>
      </w:r>
      <w:r/>
    </w:p>
    <w:p>
      <w:pPr>
        <w:ind w:left="0" w:firstLine="44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名   </w:t>
      </w:r>
      <w:r>
        <w:rPr>
          <w:rFonts w:hint="eastAsia" w:asciiTheme="minorEastAsia" w:hAnsiTheme="minorEastAsia" w:eastAsiaTheme="minorEastAsia" w:cstheme="minorEastAsia"/>
          <w:color w:val="auto"/>
          <w:spacing w:val="-6"/>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rPr>
        <w:t xml:space="preserve">称 ：</w:t>
      </w:r>
      <w:r>
        <w:rPr>
          <w:rFonts w:hint="eastAsia" w:asciiTheme="minorEastAsia" w:hAnsiTheme="minorEastAsia" w:eastAsiaTheme="minorEastAsia" w:cstheme="minorEastAsia"/>
          <w:color w:val="auto"/>
          <w:spacing w:val="-5"/>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pacing w:val="-5"/>
          <w:sz w:val="24"/>
          <w:szCs w:val="24"/>
          <w:highlight w:val="none"/>
          <w:u w:val="single"/>
        </w:rPr>
        <w:t xml:space="preserve">                             </w:t>
      </w:r>
      <w:r>
        <w:rPr>
          <w:rFonts w:hint="eastAsia" w:asciiTheme="minorEastAsia" w:hAnsiTheme="minorEastAsia" w:eastAsiaTheme="minorEastAsia" w:cstheme="minorEastAsia"/>
          <w:color w:val="auto"/>
          <w:spacing w:val="-5"/>
          <w:sz w:val="24"/>
          <w:szCs w:val="24"/>
          <w:highlight w:val="none"/>
        </w:rPr>
        <w:t xml:space="preserve">；</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资质类别和等级：</w:t>
      </w:r>
      <w:r>
        <w:rPr>
          <w:rFonts w:hint="eastAsia" w:asciiTheme="minorEastAsia" w:hAnsiTheme="minorEastAsia" w:eastAsiaTheme="minorEastAsia" w:cstheme="minorEastAsia"/>
          <w:color w:val="auto"/>
          <w:spacing w:val="-1"/>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4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联系电</w:t>
      </w:r>
      <w:r>
        <w:rPr>
          <w:rFonts w:hint="eastAsia" w:asciiTheme="minorEastAsia" w:hAnsiTheme="minorEastAsia" w:eastAsiaTheme="minorEastAsia" w:cstheme="minorEastAsia"/>
          <w:color w:val="auto"/>
          <w:spacing w:val="-3"/>
          <w:sz w:val="24"/>
          <w:szCs w:val="24"/>
          <w:highlight w:val="none"/>
        </w:rPr>
        <w:t xml:space="preserve">话：</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rPr>
        <w:t xml:space="preserve">；</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电子信箱：</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4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通信</w:t>
      </w:r>
      <w:r>
        <w:rPr>
          <w:rFonts w:hint="eastAsia" w:asciiTheme="minorEastAsia" w:hAnsiTheme="minorEastAsia" w:eastAsiaTheme="minorEastAsia" w:cstheme="minorEastAsia"/>
          <w:color w:val="auto"/>
          <w:spacing w:val="-5"/>
          <w:sz w:val="24"/>
          <w:szCs w:val="24"/>
          <w:highlight w:val="none"/>
        </w:rPr>
        <w:t xml:space="preserve">地</w:t>
      </w:r>
      <w:r>
        <w:rPr>
          <w:rFonts w:hint="eastAsia" w:asciiTheme="minorEastAsia" w:hAnsiTheme="minorEastAsia" w:eastAsiaTheme="minorEastAsia" w:cstheme="minorEastAsia"/>
          <w:color w:val="auto"/>
          <w:spacing w:val="-3"/>
          <w:sz w:val="24"/>
          <w:szCs w:val="24"/>
          <w:highlight w:val="none"/>
        </w:rPr>
        <w:t xml:space="preserve">址：</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1.1</w:t>
      </w:r>
      <w:r>
        <w:rPr>
          <w:rFonts w:hint="eastAsia" w:asciiTheme="minorEastAsia" w:hAnsiTheme="minorEastAsia" w:eastAsiaTheme="minorEastAsia" w:cstheme="minorEastAsia"/>
          <w:color w:val="auto"/>
          <w:spacing w:val="3"/>
          <w:sz w:val="24"/>
          <w:szCs w:val="24"/>
          <w:highlight w:val="none"/>
        </w:rPr>
        <w:t xml:space="preserve">.2.5 设计人：</w:t>
      </w:r>
      <w:r/>
    </w:p>
    <w:p>
      <w:pPr>
        <w:ind w:left="0" w:firstLine="44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名   </w:t>
      </w:r>
      <w:r>
        <w:rPr>
          <w:rFonts w:hint="eastAsia" w:asciiTheme="minorEastAsia" w:hAnsiTheme="minorEastAsia" w:eastAsiaTheme="minorEastAsia" w:cstheme="minorEastAsia"/>
          <w:color w:val="auto"/>
          <w:spacing w:val="-6"/>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rPr>
        <w:t xml:space="preserve">称 ：</w:t>
      </w:r>
      <w:r>
        <w:rPr>
          <w:rFonts w:hint="eastAsia" w:asciiTheme="minorEastAsia" w:hAnsiTheme="minorEastAsia" w:eastAsiaTheme="minorEastAsia" w:cstheme="minorEastAsia"/>
          <w:color w:val="auto"/>
          <w:spacing w:val="-5"/>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5"/>
          <w:sz w:val="24"/>
          <w:szCs w:val="24"/>
          <w:highlight w:val="none"/>
          <w:u w:val="single"/>
        </w:rPr>
        <w:t xml:space="preserve"> </w:t>
      </w:r>
      <w:r>
        <w:rPr>
          <w:rFonts w:hint="eastAsia" w:asciiTheme="minorEastAsia" w:hAnsiTheme="minorEastAsia" w:eastAsiaTheme="minorEastAsia" w:cstheme="minorEastAsia"/>
          <w:color w:val="auto"/>
          <w:spacing w:val="-5"/>
          <w:sz w:val="24"/>
          <w:szCs w:val="24"/>
          <w:highlight w:val="none"/>
        </w:rPr>
        <w:t xml:space="preserve">；</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资质类别和等级：</w:t>
      </w:r>
      <w:r>
        <w:rPr>
          <w:rFonts w:hint="eastAsia" w:asciiTheme="minorEastAsia" w:hAnsiTheme="minorEastAsia" w:eastAsiaTheme="minorEastAsia" w:cstheme="minorEastAsia"/>
          <w:color w:val="auto"/>
          <w:spacing w:val="-1"/>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4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联系电</w:t>
      </w:r>
      <w:r>
        <w:rPr>
          <w:rFonts w:hint="eastAsia" w:asciiTheme="minorEastAsia" w:hAnsiTheme="minorEastAsia" w:eastAsiaTheme="minorEastAsia" w:cstheme="minorEastAsia"/>
          <w:color w:val="auto"/>
          <w:spacing w:val="-3"/>
          <w:sz w:val="24"/>
          <w:szCs w:val="24"/>
          <w:highlight w:val="none"/>
        </w:rPr>
        <w:t xml:space="preserve">话：</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rPr>
        <w:t xml:space="preserve">；</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电子信箱：</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4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通信</w:t>
      </w:r>
      <w:r>
        <w:rPr>
          <w:rFonts w:hint="eastAsia" w:asciiTheme="minorEastAsia" w:hAnsiTheme="minorEastAsia" w:eastAsiaTheme="minorEastAsia" w:cstheme="minorEastAsia"/>
          <w:color w:val="auto"/>
          <w:spacing w:val="-5"/>
          <w:sz w:val="24"/>
          <w:szCs w:val="24"/>
          <w:highlight w:val="none"/>
        </w:rPr>
        <w:t xml:space="preserve">地</w:t>
      </w:r>
      <w:r>
        <w:rPr>
          <w:rFonts w:hint="eastAsia" w:asciiTheme="minorEastAsia" w:hAnsiTheme="minorEastAsia" w:eastAsiaTheme="minorEastAsia" w:cstheme="minorEastAsia"/>
          <w:color w:val="auto"/>
          <w:spacing w:val="-3"/>
          <w:sz w:val="24"/>
          <w:szCs w:val="24"/>
          <w:highlight w:val="none"/>
        </w:rPr>
        <w:t xml:space="preserve">址：</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rPr>
        <w:t xml:space="preserve">。</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1.1.3 工程和设</w:t>
      </w:r>
      <w:r>
        <w:rPr>
          <w:rFonts w:hint="eastAsia" w:asciiTheme="minorEastAsia" w:hAnsiTheme="minorEastAsia" w:eastAsiaTheme="minorEastAsia" w:cstheme="minorEastAsia"/>
          <w:color w:val="auto"/>
          <w:spacing w:val="4"/>
          <w:sz w:val="24"/>
          <w:szCs w:val="24"/>
          <w:highlight w:val="none"/>
        </w:rPr>
        <w:t xml:space="preserve">备</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1.1.3.7 作为施工现场组成部分的其他场所包括：</w:t>
      </w:r>
      <w:r>
        <w:rPr>
          <w:rFonts w:hint="eastAsia" w:asciiTheme="minorEastAsia" w:hAnsiTheme="minorEastAsia" w:eastAsiaTheme="minorEastAsia" w:cstheme="minorEastAsia"/>
          <w:color w:val="auto"/>
          <w:spacing w:val="7"/>
          <w:sz w:val="24"/>
          <w:szCs w:val="24"/>
          <w:highlight w:val="none"/>
          <w:u w:val="single"/>
        </w:rPr>
        <w:t xml:space="preserve">  /  </w:t>
      </w:r>
      <w:r>
        <w:rPr>
          <w:rFonts w:hint="eastAsia" w:asciiTheme="minorEastAsia" w:hAnsiTheme="minorEastAsia" w:eastAsiaTheme="minorEastAsia" w:cstheme="minorEastAsia"/>
          <w:color w:val="auto"/>
          <w:spacing w:val="4"/>
          <w:sz w:val="24"/>
          <w:szCs w:val="24"/>
          <w:highlight w:val="none"/>
        </w:rPr>
        <w:t xml:space="preserve">。</w:t>
      </w:r>
      <w:r/>
    </w:p>
    <w:p>
      <w:pPr>
        <w:ind w:left="0" w:firstLine="48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1.1.3.9 永久占地包括：  </w:t>
      </w:r>
      <w:r>
        <w:rPr>
          <w:rFonts w:hint="eastAsia" w:asciiTheme="minorEastAsia" w:hAnsiTheme="minorEastAsia" w:eastAsiaTheme="minorEastAsia" w:cstheme="minorEastAsia"/>
          <w:color w:val="auto"/>
          <w:spacing w:val="1"/>
          <w:sz w:val="24"/>
          <w:szCs w:val="24"/>
          <w:highlight w:val="none"/>
          <w:u w:val="single"/>
        </w:rPr>
        <w:t xml:space="preserve">  /  </w:t>
      </w:r>
      <w:r>
        <w:rPr>
          <w:rFonts w:hint="eastAsia" w:asciiTheme="minorEastAsia" w:hAnsiTheme="minorEastAsia" w:eastAsiaTheme="minorEastAsia" w:cstheme="minorEastAsia"/>
          <w:color w:val="auto"/>
          <w:spacing w:val="1"/>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w:t>
      </w:r>
      <w:r>
        <w:rPr>
          <w:rFonts w:hint="eastAsia" w:asciiTheme="minorEastAsia" w:hAnsiTheme="minorEastAsia" w:eastAsiaTheme="minorEastAsia" w:cstheme="minorEastAsia"/>
          <w:color w:val="auto"/>
          <w:spacing w:val="5"/>
          <w:sz w:val="24"/>
          <w:szCs w:val="24"/>
          <w:highlight w:val="none"/>
        </w:rPr>
        <w:t xml:space="preserve">1.3.10 临时占地包括：</w:t>
      </w:r>
      <w:r>
        <w:rPr>
          <w:rFonts w:hint="eastAsia" w:asciiTheme="minorEastAsia" w:hAnsiTheme="minorEastAsia" w:eastAsiaTheme="minorEastAsia" w:cstheme="minorEastAsia"/>
          <w:color w:val="auto"/>
          <w:spacing w:val="5"/>
          <w:sz w:val="24"/>
          <w:szCs w:val="24"/>
          <w:highlight w:val="none"/>
          <w:u w:val="single"/>
        </w:rPr>
        <w:t xml:space="preserve">  /  </w:t>
      </w:r>
      <w:r>
        <w:rPr>
          <w:rFonts w:hint="eastAsia" w:asciiTheme="minorEastAsia" w:hAnsiTheme="minorEastAsia" w:eastAsiaTheme="minorEastAsia" w:cstheme="minorEastAsia"/>
          <w:color w:val="auto"/>
          <w:spacing w:val="5"/>
          <w:sz w:val="24"/>
          <w:szCs w:val="24"/>
          <w:highlight w:val="none"/>
        </w:rPr>
        <w:t xml:space="preserve">。</w:t>
      </w:r>
      <w:r/>
    </w:p>
    <w:p>
      <w:pPr>
        <w:ind w:left="0" w:firstLine="4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.3 法律</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8"/>
          <w:sz w:val="24"/>
          <w:szCs w:val="24"/>
          <w:highlight w:val="none"/>
        </w:rPr>
        <w:t xml:space="preserve">适</w:t>
      </w:r>
      <w:r>
        <w:rPr>
          <w:rFonts w:hint="eastAsia" w:asciiTheme="minorEastAsia" w:hAnsiTheme="minorEastAsia" w:eastAsiaTheme="minorEastAsia" w:cstheme="minorEastAsia"/>
          <w:color w:val="auto"/>
          <w:spacing w:val="14"/>
          <w:sz w:val="24"/>
          <w:szCs w:val="24"/>
          <w:highlight w:val="none"/>
        </w:rPr>
        <w:t xml:space="preserve">用</w:t>
      </w:r>
      <w:r>
        <w:rPr>
          <w:rFonts w:hint="eastAsia" w:asciiTheme="minorEastAsia" w:hAnsiTheme="minorEastAsia" w:eastAsiaTheme="minorEastAsia" w:cstheme="minorEastAsia"/>
          <w:color w:val="auto"/>
          <w:spacing w:val="9"/>
          <w:sz w:val="24"/>
          <w:szCs w:val="24"/>
          <w:highlight w:val="none"/>
        </w:rPr>
        <w:t xml:space="preserve">于合同的其他规范性文件：</w:t>
      </w:r>
      <w:r>
        <w:rPr>
          <w:rFonts w:hint="eastAsia" w:asciiTheme="minorEastAsia" w:hAnsiTheme="minorEastAsia" w:eastAsiaTheme="minorEastAsia" w:cstheme="minorEastAsia"/>
          <w:color w:val="auto"/>
          <w:spacing w:val="9"/>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执行国家和地方现行标准、规范的相关规定  。</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1.4 标准和规范</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2"/>
          <w:sz w:val="24"/>
          <w:szCs w:val="24"/>
          <w:highlight w:val="none"/>
        </w:rPr>
        <w:t xml:space="preserve">1.4.</w:t>
      </w: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 适用于工程的标准规范包括：</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现行国家及江苏省、徐州市的有关及其他适用于本工程的技术准、规范等。</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12"/>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10"/>
          <w:sz w:val="24"/>
          <w:szCs w:val="24"/>
          <w:highlight w:val="none"/>
        </w:rPr>
        <w:t xml:space="preserve">4</w:t>
      </w:r>
      <w:r>
        <w:rPr>
          <w:rFonts w:hint="eastAsia" w:asciiTheme="minorEastAsia" w:hAnsiTheme="minorEastAsia" w:eastAsiaTheme="minorEastAsia" w:cstheme="minorEastAsia"/>
          <w:color w:val="auto"/>
          <w:spacing w:val="6"/>
          <w:sz w:val="24"/>
          <w:szCs w:val="24"/>
          <w:highlight w:val="none"/>
        </w:rPr>
        <w:t xml:space="preserve">.2 发包人提供国外标准、规范的名称：</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发包人提</w:t>
      </w:r>
      <w:r>
        <w:rPr>
          <w:rFonts w:hint="eastAsia" w:asciiTheme="minorEastAsia" w:hAnsiTheme="minorEastAsia" w:eastAsiaTheme="minorEastAsia" w:cstheme="minorEastAsia"/>
          <w:color w:val="auto"/>
          <w:spacing w:val="7"/>
          <w:sz w:val="24"/>
          <w:szCs w:val="24"/>
          <w:highlight w:val="none"/>
        </w:rPr>
        <w:t xml:space="preserve">供</w:t>
      </w:r>
      <w:r>
        <w:rPr>
          <w:rFonts w:hint="eastAsia" w:asciiTheme="minorEastAsia" w:hAnsiTheme="minorEastAsia" w:eastAsiaTheme="minorEastAsia" w:cstheme="minorEastAsia"/>
          <w:color w:val="auto"/>
          <w:spacing w:val="6"/>
          <w:sz w:val="24"/>
          <w:szCs w:val="24"/>
          <w:highlight w:val="none"/>
        </w:rPr>
        <w:t xml:space="preserve">国外标准、规范的份数：</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发包人提</w:t>
      </w:r>
      <w:r>
        <w:rPr>
          <w:rFonts w:hint="eastAsia" w:asciiTheme="minorEastAsia" w:hAnsiTheme="minorEastAsia" w:eastAsiaTheme="minorEastAsia" w:cstheme="minorEastAsia"/>
          <w:color w:val="auto"/>
          <w:spacing w:val="11"/>
          <w:sz w:val="24"/>
          <w:szCs w:val="24"/>
          <w:highlight w:val="none"/>
        </w:rPr>
        <w:t xml:space="preserve">供</w:t>
      </w:r>
      <w:r>
        <w:rPr>
          <w:rFonts w:hint="eastAsia" w:asciiTheme="minorEastAsia" w:hAnsiTheme="minorEastAsia" w:eastAsiaTheme="minorEastAsia" w:cstheme="minorEastAsia"/>
          <w:color w:val="auto"/>
          <w:spacing w:val="6"/>
          <w:sz w:val="24"/>
          <w:szCs w:val="24"/>
          <w:highlight w:val="none"/>
        </w:rPr>
        <w:t xml:space="preserve">国外标准、规范的名称：</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 。</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1.4.3 发包人对工程的技术标准和功能要求的特殊要求：</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1"/>
          <w:sz w:val="24"/>
          <w:szCs w:val="24"/>
          <w:highlight w:val="none"/>
        </w:rPr>
        <w:t xml:space="preserve">。</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7"/>
          <w:sz w:val="24"/>
          <w:szCs w:val="24"/>
          <w:highlight w:val="none"/>
        </w:rPr>
        <w:t xml:space="preserve">.</w:t>
      </w:r>
      <w:r>
        <w:rPr>
          <w:rFonts w:hint="eastAsia" w:asciiTheme="minorEastAsia" w:hAnsiTheme="minorEastAsia" w:eastAsiaTheme="minorEastAsia" w:cstheme="minorEastAsia"/>
          <w:color w:val="auto"/>
          <w:spacing w:val="6"/>
          <w:sz w:val="24"/>
          <w:szCs w:val="24"/>
          <w:highlight w:val="none"/>
        </w:rPr>
        <w:t xml:space="preserve">5 合同文件的优先顺序</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7"/>
          <w:sz w:val="24"/>
          <w:szCs w:val="24"/>
          <w:highlight w:val="none"/>
        </w:rPr>
        <w:t xml:space="preserve">合同文件组成及优先顺序为：</w:t>
      </w:r>
      <w:r>
        <w:rPr>
          <w:rFonts w:hint="eastAsia" w:asciiTheme="minorEastAsia" w:hAnsiTheme="minorEastAsia" w:eastAsiaTheme="minorEastAsia" w:cstheme="minorEastAsia"/>
          <w:bCs/>
          <w:color w:val="auto"/>
          <w:sz w:val="24"/>
          <w:szCs w:val="24"/>
          <w:highlight w:val="none"/>
          <w:u w:val="single"/>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.6 图纸和承包人文件</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1.6.1 图纸的提</w:t>
      </w:r>
      <w:r>
        <w:rPr>
          <w:rFonts w:hint="eastAsia" w:asciiTheme="minorEastAsia" w:hAnsiTheme="minorEastAsia" w:eastAsiaTheme="minorEastAsia" w:cstheme="minorEastAsia"/>
          <w:color w:val="auto"/>
          <w:spacing w:val="4"/>
          <w:sz w:val="24"/>
          <w:szCs w:val="24"/>
          <w:highlight w:val="none"/>
        </w:rPr>
        <w:t xml:space="preserve">供</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发包</w:t>
      </w:r>
      <w:r>
        <w:rPr>
          <w:rFonts w:hint="eastAsia" w:asciiTheme="minorEastAsia" w:hAnsiTheme="minorEastAsia" w:eastAsiaTheme="minorEastAsia" w:cstheme="minorEastAsia"/>
          <w:color w:val="auto"/>
          <w:spacing w:val="7"/>
          <w:sz w:val="24"/>
          <w:szCs w:val="24"/>
          <w:highlight w:val="none"/>
        </w:rPr>
        <w:t xml:space="preserve">人</w:t>
      </w:r>
      <w:r>
        <w:rPr>
          <w:rFonts w:hint="eastAsia" w:asciiTheme="minorEastAsia" w:hAnsiTheme="minorEastAsia" w:eastAsiaTheme="minorEastAsia" w:cstheme="minorEastAsia"/>
          <w:color w:val="auto"/>
          <w:spacing w:val="4"/>
          <w:sz w:val="24"/>
          <w:szCs w:val="24"/>
          <w:highlight w:val="none"/>
        </w:rPr>
        <w:t xml:space="preserve">向承包人提供图纸的期限：</w:t>
      </w:r>
      <w:r>
        <w:rPr>
          <w:rFonts w:hint="eastAsia" w:asciiTheme="minorEastAsia" w:hAnsiTheme="minorEastAsia" w:eastAsiaTheme="minorEastAsia" w:cstheme="minorEastAsia"/>
          <w:bCs/>
          <w:color w:val="auto"/>
          <w:sz w:val="24"/>
          <w:szCs w:val="24"/>
          <w:highlight w:val="none"/>
          <w:u w:val="single"/>
        </w:rPr>
        <w:t xml:space="preserve">开工前 14 天；</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color w:val="auto"/>
          <w:spacing w:val="18"/>
          <w:sz w:val="24"/>
          <w:szCs w:val="24"/>
          <w:highlight w:val="none"/>
        </w:rPr>
        <w:t xml:space="preserve">发</w:t>
      </w:r>
      <w:r>
        <w:rPr>
          <w:rFonts w:hint="eastAsia" w:asciiTheme="minorEastAsia" w:hAnsiTheme="minorEastAsia" w:eastAsiaTheme="minorEastAsia" w:cstheme="minorEastAsia"/>
          <w:color w:val="auto"/>
          <w:spacing w:val="10"/>
          <w:sz w:val="24"/>
          <w:szCs w:val="24"/>
          <w:highlight w:val="none"/>
        </w:rPr>
        <w:t xml:space="preserve">包人向承包人提供图纸的数量：</w:t>
      </w:r>
      <w:r>
        <w:rPr>
          <w:rFonts w:hint="eastAsia" w:asciiTheme="minorEastAsia" w:hAnsiTheme="minorEastAsia" w:eastAsiaTheme="minorEastAsia" w:cstheme="minorEastAsia"/>
          <w:b/>
          <w:bCs/>
          <w:color w:val="auto"/>
          <w:sz w:val="24"/>
          <w:szCs w:val="24"/>
          <w:highlight w:val="none"/>
          <w:u w:val="single"/>
        </w:rPr>
        <w:t xml:space="preserve">贰套。如承包人需增加施工图纸，由发包人与设计院联系提供，出图费用由承包人自行承担。承包人不得直接接收设计单位提供的设计文件和图纸；</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发包人向承包人提供图纸的内容：</w:t>
      </w:r>
      <w:r>
        <w:rPr>
          <w:rFonts w:hint="eastAsia" w:asciiTheme="minorEastAsia" w:hAnsiTheme="minorEastAsia" w:eastAsiaTheme="minorEastAsia" w:cstheme="minorEastAsia"/>
          <w:b/>
          <w:bCs/>
          <w:color w:val="auto"/>
          <w:sz w:val="24"/>
          <w:szCs w:val="24"/>
          <w:highlight w:val="none"/>
          <w:u w:val="single"/>
          <w:lang w:bidi="ar"/>
        </w:rPr>
        <w:t xml:space="preserve">须载明施工图纸名称、工程号、版本、出图日期、目录、 </w:t>
      </w:r>
      <w:r/>
    </w:p>
    <w:p>
      <w:pPr>
        <w:ind w:left="0" w:firstLine="482"/>
        <w:jc w:val="both"/>
        <w:keepLines w:val="0"/>
        <w:keepNext w:val="0"/>
        <w:pageBreakBefore w:val="0"/>
        <w:spacing w:line="440" w:lineRule="exact"/>
        <w:widowControl/>
        <w:rPr>
          <w:rFonts w:hint="eastAsia" w:asciiTheme="minorEastAsia" w:hAnsiTheme="minorEastAsia" w:eastAsiaTheme="minorEastAsia" w:cstheme="minorEastAsia"/>
          <w:b/>
          <w:bCs/>
          <w:color w:val="auto"/>
          <w:sz w:val="24"/>
          <w:szCs w:val="24"/>
          <w:highlight w:val="none"/>
          <w:u w:val="single"/>
          <w:lang w:bidi="ar"/>
        </w:rPr>
      </w:pPr>
      <w:r>
        <w:rPr>
          <w:rFonts w:hint="eastAsia" w:asciiTheme="minorEastAsia" w:hAnsiTheme="minorEastAsia" w:eastAsiaTheme="minorEastAsia" w:cstheme="minorEastAsia"/>
          <w:b/>
          <w:bCs/>
          <w:color w:val="auto"/>
          <w:sz w:val="24"/>
          <w:szCs w:val="24"/>
          <w:highlight w:val="none"/>
          <w:u w:val="single"/>
          <w:lang w:bidi="ar"/>
        </w:rPr>
        <w:t xml:space="preserve">已有的变更联系单编号等（发包人不提供所配套的有关图集）。</w:t>
      </w:r>
      <w:r/>
    </w:p>
    <w:p>
      <w:pPr>
        <w:ind w:lef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bidi="ar"/>
        </w:rPr>
        <w:t xml:space="preserve">发包人对图纸的保密要求：</w:t>
      </w:r>
      <w:r>
        <w:rPr>
          <w:rFonts w:hint="eastAsia" w:asciiTheme="minorEastAsia" w:hAnsiTheme="minorEastAsia" w:eastAsiaTheme="minorEastAsia" w:cstheme="minorEastAsia"/>
          <w:b/>
          <w:bCs/>
          <w:color w:val="auto"/>
          <w:sz w:val="24"/>
          <w:szCs w:val="24"/>
          <w:highlight w:val="none"/>
          <w:u w:val="single"/>
          <w:lang w:bidi="ar"/>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1.6.4 承包人文</w:t>
      </w:r>
      <w:r>
        <w:rPr>
          <w:rFonts w:hint="eastAsia" w:asciiTheme="minorEastAsia" w:hAnsiTheme="minorEastAsia" w:eastAsiaTheme="minorEastAsia" w:cstheme="minorEastAsia"/>
          <w:color w:val="auto"/>
          <w:spacing w:val="4"/>
          <w:sz w:val="24"/>
          <w:szCs w:val="24"/>
          <w:highlight w:val="none"/>
        </w:rPr>
        <w:t xml:space="preserve">件</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5"/>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需要由承包人提供的文件，包括：</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①编制施工组织设计、施工措施计划、施工方案、施工进度计划</w:t>
      </w:r>
      <w:r>
        <w:rPr>
          <w:rFonts w:hint="eastAsia" w:asciiTheme="minorEastAsia" w:hAnsiTheme="minorEastAsia" w:eastAsiaTheme="minorEastAsia" w:cstheme="minorEastAsia"/>
          <w:bCs/>
          <w:color w:val="auto"/>
          <w:sz w:val="24"/>
          <w:szCs w:val="24"/>
          <w:highlight w:val="none"/>
          <w:u w:val="single"/>
          <w:lang w:bidi="ar"/>
        </w:rPr>
        <w:t xml:space="preserve">（包括专业分包工程的施工进度计划、发包人材料和设备进场时间的计划）</w:t>
      </w:r>
      <w:r>
        <w:rPr>
          <w:rFonts w:hint="eastAsia" w:asciiTheme="minorEastAsia" w:hAnsiTheme="minorEastAsia" w:eastAsiaTheme="minorEastAsia" w:cstheme="minorEastAsia"/>
          <w:bCs/>
          <w:color w:val="auto"/>
          <w:sz w:val="24"/>
          <w:szCs w:val="24"/>
          <w:highlight w:val="none"/>
          <w:u w:val="single"/>
        </w:rPr>
        <w:t xml:space="preserve">报监理人审核和发包人确认；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②由承包人办理的许可和批准的办理结果书面报送监理人审核和发包人确认、留存；</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③拟制施工人员名册 (动态)，并与为其办理工伤保险的有效证明一起报送监理人审核和发包人确认；</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⑤特殊工种作业人员资格证明报送监理人审核和发包人确认；</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⑦工程质量管理体系及措施文件、质量检查制度、质量控制文件，报送监理人审核和发包人确认；</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⑧工程安全管理体系及措施文件、安全检查制度、安全控制文件，报送监理人审核和发包人确认。</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fldChar w:fldCharType="begin"/>
      </w:r>
      <w:r>
        <w:rPr>
          <w:rFonts w:hint="eastAsia" w:asciiTheme="minorEastAsia" w:hAnsiTheme="minorEastAsia" w:eastAsiaTheme="minorEastAsia" w:cstheme="minorEastAsia"/>
          <w:bCs/>
          <w:color w:val="auto"/>
          <w:sz w:val="24"/>
          <w:szCs w:val="24"/>
          <w:highlight w:val="none"/>
          <w:u w:val="single"/>
        </w:rPr>
        <w:instrText xml:space="preserve"> = 9 \* GB3 \* MERGEFORMAT </w:instrText>
      </w:r>
      <w:r>
        <w:rPr>
          <w:rFonts w:hint="eastAsia" w:asciiTheme="minorEastAsia" w:hAnsiTheme="minorEastAsia" w:eastAsiaTheme="minorEastAsia" w:cstheme="minorEastAsia"/>
          <w:bCs/>
          <w:color w:val="auto"/>
          <w:sz w:val="24"/>
          <w:szCs w:val="24"/>
          <w:highlight w:val="none"/>
          <w:u w:val="single"/>
        </w:rPr>
        <w:fldChar w:fldCharType="separate"/>
      </w:r>
      <w:r>
        <w:rPr>
          <w:rFonts w:hint="eastAsia" w:asciiTheme="minorEastAsia" w:hAnsiTheme="minorEastAsia" w:eastAsiaTheme="minorEastAsia" w:cstheme="minorEastAsia"/>
          <w:bCs/>
          <w:color w:val="auto"/>
          <w:sz w:val="24"/>
          <w:szCs w:val="24"/>
          <w:highlight w:val="none"/>
          <w:u w:val="single"/>
        </w:rPr>
        <w:t xml:space="preserve">⑨</w:t>
      </w:r>
      <w:r>
        <w:rPr>
          <w:rFonts w:hint="eastAsia" w:asciiTheme="minorEastAsia" w:hAnsiTheme="minorEastAsia" w:eastAsiaTheme="minorEastAsia" w:cstheme="minorEastAsia"/>
          <w:bCs/>
          <w:color w:val="auto"/>
          <w:sz w:val="24"/>
          <w:szCs w:val="24"/>
          <w:highlight w:val="none"/>
          <w:u w:val="single"/>
        </w:rPr>
        <w:fldChar w:fldCharType="end"/>
      </w:r>
      <w:r>
        <w:rPr>
          <w:rFonts w:hint="eastAsia" w:asciiTheme="minorEastAsia" w:hAnsiTheme="minorEastAsia" w:eastAsiaTheme="minorEastAsia" w:cstheme="minorEastAsia"/>
          <w:bCs/>
          <w:color w:val="auto"/>
          <w:sz w:val="24"/>
          <w:szCs w:val="24"/>
          <w:highlight w:val="none"/>
          <w:u w:val="single"/>
          <w:lang w:bidi="ar"/>
        </w:rPr>
        <w:t xml:space="preserve">施工过程中 必要的深化图、加工图、大样图等</w:t>
      </w:r>
      <w:r>
        <w:rPr>
          <w:rFonts w:hint="eastAsia" w:asciiTheme="minorEastAsia" w:hAnsiTheme="minorEastAsia" w:eastAsiaTheme="minorEastAsia" w:cstheme="minorEastAsia"/>
          <w:bCs/>
          <w:color w:val="auto"/>
          <w:sz w:val="24"/>
          <w:szCs w:val="24"/>
          <w:highlight w:val="none"/>
          <w:u w:val="single"/>
        </w:rPr>
        <w:t xml:space="preserve">。</w:t>
      </w:r>
      <w:r/>
    </w:p>
    <w:p>
      <w:pPr>
        <w:ind w:left="0" w:firstLine="54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承</w:t>
      </w:r>
      <w:r>
        <w:rPr>
          <w:rFonts w:hint="eastAsia" w:asciiTheme="minorEastAsia" w:hAnsiTheme="minorEastAsia" w:eastAsiaTheme="minorEastAsia" w:cstheme="minorEastAsia"/>
          <w:color w:val="auto"/>
          <w:spacing w:val="10"/>
          <w:sz w:val="24"/>
          <w:szCs w:val="24"/>
          <w:highlight w:val="none"/>
        </w:rPr>
        <w:t xml:space="preserve">包人提供的文件的期限为：</w:t>
      </w:r>
      <w:r>
        <w:rPr>
          <w:rFonts w:hint="eastAsia" w:asciiTheme="minorEastAsia" w:hAnsiTheme="minorEastAsia" w:eastAsiaTheme="minorEastAsia" w:cstheme="minorEastAsia"/>
          <w:bCs/>
          <w:color w:val="auto"/>
          <w:sz w:val="24"/>
          <w:szCs w:val="24"/>
          <w:highlight w:val="none"/>
          <w:u w:val="single"/>
        </w:rPr>
        <w:t xml:space="preserve">根据合同约定或发包人、监理人要求；</w:t>
      </w:r>
      <w:r/>
    </w:p>
    <w:p>
      <w:pPr>
        <w:ind w:left="0" w:firstLine="532"/>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3"/>
          <w:sz w:val="24"/>
          <w:szCs w:val="24"/>
          <w:highlight w:val="none"/>
        </w:rPr>
        <w:t xml:space="preserve">承</w:t>
      </w:r>
      <w:r>
        <w:rPr>
          <w:rFonts w:hint="eastAsia" w:asciiTheme="minorEastAsia" w:hAnsiTheme="minorEastAsia" w:eastAsiaTheme="minorEastAsia" w:cstheme="minorEastAsia"/>
          <w:color w:val="auto"/>
          <w:spacing w:val="10"/>
          <w:sz w:val="24"/>
          <w:szCs w:val="24"/>
          <w:highlight w:val="none"/>
        </w:rPr>
        <w:t xml:space="preserve">包人提供的文件的数量为：</w:t>
      </w:r>
      <w:r>
        <w:rPr>
          <w:rFonts w:hint="eastAsia" w:asciiTheme="minorEastAsia" w:hAnsiTheme="minorEastAsia" w:eastAsiaTheme="minorEastAsia" w:cstheme="minorEastAsia"/>
          <w:bCs/>
          <w:color w:val="auto"/>
          <w:sz w:val="24"/>
          <w:szCs w:val="24"/>
          <w:highlight w:val="none"/>
          <w:u w:val="single"/>
        </w:rPr>
        <w:t xml:space="preserve">根据合同约定或发包人、监理人要求；</w:t>
      </w:r>
      <w:r/>
    </w:p>
    <w:p>
      <w:pPr>
        <w:ind w:left="0" w:firstLine="53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3"/>
          <w:sz w:val="24"/>
          <w:szCs w:val="24"/>
          <w:highlight w:val="none"/>
        </w:rPr>
        <w:t xml:space="preserve">承</w:t>
      </w:r>
      <w:r>
        <w:rPr>
          <w:rFonts w:hint="eastAsia" w:asciiTheme="minorEastAsia" w:hAnsiTheme="minorEastAsia" w:eastAsiaTheme="minorEastAsia" w:cstheme="minorEastAsia"/>
          <w:color w:val="auto"/>
          <w:spacing w:val="10"/>
          <w:sz w:val="24"/>
          <w:szCs w:val="24"/>
          <w:highlight w:val="none"/>
        </w:rPr>
        <w:t xml:space="preserve">包人提供的文件的形式为：</w:t>
      </w:r>
      <w:r>
        <w:rPr>
          <w:rFonts w:hint="eastAsia" w:asciiTheme="minorEastAsia" w:hAnsiTheme="minorEastAsia" w:eastAsiaTheme="minorEastAsia" w:cstheme="minorEastAsia"/>
          <w:bCs/>
          <w:color w:val="auto"/>
          <w:sz w:val="24"/>
          <w:szCs w:val="24"/>
          <w:highlight w:val="none"/>
          <w:u w:val="single"/>
        </w:rPr>
        <w:t xml:space="preserve">根据合同约定或发包人、监理人要求；</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发</w:t>
      </w:r>
      <w:r>
        <w:rPr>
          <w:rFonts w:hint="eastAsia" w:asciiTheme="minorEastAsia" w:hAnsiTheme="minorEastAsia" w:eastAsiaTheme="minorEastAsia" w:cstheme="minorEastAsia"/>
          <w:color w:val="auto"/>
          <w:spacing w:val="9"/>
          <w:sz w:val="24"/>
          <w:szCs w:val="24"/>
          <w:highlight w:val="none"/>
        </w:rPr>
        <w:t xml:space="preserve">包人审批承包人文件的期限：</w:t>
      </w:r>
      <w:r>
        <w:rPr>
          <w:rFonts w:hint="eastAsia" w:asciiTheme="minorEastAsia" w:hAnsiTheme="minorEastAsia" w:eastAsiaTheme="minorEastAsia" w:cstheme="minorEastAsia"/>
          <w:bCs/>
          <w:color w:val="auto"/>
          <w:sz w:val="24"/>
          <w:szCs w:val="24"/>
          <w:highlight w:val="none"/>
          <w:u w:val="single"/>
        </w:rPr>
        <w:t xml:space="preserve">根据合同约定 。</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5"/>
          <w:sz w:val="24"/>
          <w:szCs w:val="24"/>
          <w:highlight w:val="none"/>
        </w:rPr>
        <w:t xml:space="preserve">.6.5 现场图纸准备</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关于现场图纸准备的约定：</w:t>
      </w:r>
      <w:r>
        <w:rPr>
          <w:rFonts w:hint="eastAsia" w:asciiTheme="minorEastAsia" w:hAnsiTheme="minorEastAsia" w:eastAsiaTheme="minorEastAsia" w:cstheme="minorEastAsia"/>
          <w:bCs/>
          <w:color w:val="auto"/>
          <w:sz w:val="24"/>
          <w:szCs w:val="24"/>
          <w:highlight w:val="none"/>
          <w:u w:val="single"/>
        </w:rPr>
        <w:t xml:space="preserve"> 承包人应在施工现场另外保存一套完整的施工蓝图和相关文件，供发包人、监理人及有关人员进行工程检查时使用。</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1</w:t>
      </w:r>
      <w:r>
        <w:rPr>
          <w:rFonts w:hint="eastAsia" w:asciiTheme="minorEastAsia" w:hAnsiTheme="minorEastAsia" w:eastAsiaTheme="minorEastAsia" w:cstheme="minorEastAsia"/>
          <w:color w:val="auto"/>
          <w:spacing w:val="2"/>
          <w:sz w:val="24"/>
          <w:szCs w:val="24"/>
          <w:highlight w:val="none"/>
        </w:rPr>
        <w:t xml:space="preserve">.7 联络</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1.7.1 发包人和承包</w:t>
      </w:r>
      <w:r>
        <w:rPr>
          <w:rFonts w:hint="eastAsia" w:asciiTheme="minorEastAsia" w:hAnsiTheme="minorEastAsia" w:eastAsiaTheme="minorEastAsia" w:cstheme="minorEastAsia"/>
          <w:color w:val="auto"/>
          <w:spacing w:val="4"/>
          <w:sz w:val="24"/>
          <w:szCs w:val="24"/>
          <w:highlight w:val="none"/>
        </w:rPr>
        <w:t xml:space="preserve">人</w:t>
      </w:r>
      <w:r>
        <w:rPr>
          <w:rFonts w:hint="eastAsia" w:asciiTheme="minorEastAsia" w:hAnsiTheme="minorEastAsia" w:eastAsiaTheme="minorEastAsia" w:cstheme="minorEastAsia"/>
          <w:color w:val="auto"/>
          <w:spacing w:val="3"/>
          <w:sz w:val="24"/>
          <w:szCs w:val="24"/>
          <w:highlight w:val="none"/>
        </w:rPr>
        <w:t xml:space="preserve">应当在</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 五 </w:t>
      </w:r>
      <w:r>
        <w:rPr>
          <w:rFonts w:hint="eastAsia" w:asciiTheme="minorEastAsia" w:hAnsiTheme="minorEastAsia" w:eastAsiaTheme="minorEastAsia" w:cstheme="minorEastAsia"/>
          <w:color w:val="auto"/>
          <w:spacing w:val="3"/>
          <w:sz w:val="24"/>
          <w:szCs w:val="24"/>
          <w:highlight w:val="none"/>
        </w:rPr>
        <w:t xml:space="preserve">天内将与合同有关的通知、批准、证明、证书、指示、指令、要求、</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17"/>
          <w:sz w:val="24"/>
          <w:szCs w:val="24"/>
          <w:highlight w:val="none"/>
        </w:rPr>
        <w:t xml:space="preserve">请</w:t>
      </w:r>
      <w:r>
        <w:rPr>
          <w:rFonts w:hint="eastAsia" w:asciiTheme="minorEastAsia" w:hAnsiTheme="minorEastAsia" w:eastAsiaTheme="minorEastAsia" w:cstheme="minorEastAsia"/>
          <w:color w:val="auto"/>
          <w:spacing w:val="9"/>
          <w:sz w:val="24"/>
          <w:szCs w:val="24"/>
          <w:highlight w:val="none"/>
        </w:rPr>
        <w:t xml:space="preserve">求、同意、意见、确定和决定等书面函件送达对方当事人。</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1</w:t>
      </w:r>
      <w:r>
        <w:rPr>
          <w:rFonts w:hint="eastAsia" w:asciiTheme="minorEastAsia" w:hAnsiTheme="minorEastAsia" w:eastAsiaTheme="minorEastAsia" w:cstheme="minorEastAsia"/>
          <w:color w:val="auto"/>
          <w:spacing w:val="9"/>
          <w:sz w:val="24"/>
          <w:szCs w:val="24"/>
          <w:highlight w:val="none"/>
        </w:rPr>
        <w:t xml:space="preserve">.</w:t>
      </w:r>
      <w:r>
        <w:rPr>
          <w:rFonts w:hint="eastAsia" w:asciiTheme="minorEastAsia" w:hAnsiTheme="minorEastAsia" w:eastAsiaTheme="minorEastAsia" w:cstheme="minorEastAsia"/>
          <w:color w:val="auto"/>
          <w:spacing w:val="7"/>
          <w:sz w:val="24"/>
          <w:szCs w:val="24"/>
          <w:highlight w:val="none"/>
        </w:rPr>
        <w:t xml:space="preserve">7.2 发包人接收文件的地点：</w:t>
      </w:r>
      <w:r>
        <w:rPr>
          <w:rFonts w:hint="eastAsia" w:asciiTheme="minorEastAsia" w:hAnsiTheme="minorEastAsia" w:eastAsiaTheme="minorEastAsia" w:cstheme="minorEastAsia"/>
          <w:bCs/>
          <w:color w:val="auto"/>
          <w:sz w:val="24"/>
          <w:szCs w:val="24"/>
          <w:highlight w:val="none"/>
          <w:u w:val="single"/>
        </w:rPr>
        <w:t xml:space="preserve">       工地现场          </w:t>
      </w:r>
      <w:r/>
    </w:p>
    <w:p>
      <w:pPr>
        <w:ind w:left="0" w:firstLine="516"/>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9"/>
          <w:sz w:val="24"/>
          <w:szCs w:val="24"/>
          <w:highlight w:val="none"/>
        </w:rPr>
        <w:t xml:space="preserve">发包人指定的接收人为：</w:t>
      </w:r>
      <w:r>
        <w:rPr>
          <w:rFonts w:hint="eastAsia" w:asciiTheme="minorEastAsia" w:hAnsiTheme="minorEastAsia" w:eastAsiaTheme="minorEastAsia" w:cstheme="minorEastAsia"/>
          <w:color w:val="auto"/>
          <w:spacing w:val="9"/>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bidi="ar"/>
        </w:rPr>
        <w:t xml:space="preserve">发包人代表或其授权代表  </w:t>
      </w:r>
      <w:r>
        <w:rPr>
          <w:rFonts w:hint="eastAsia" w:asciiTheme="minorEastAsia" w:hAnsiTheme="minorEastAsia" w:eastAsiaTheme="minorEastAsia" w:cstheme="minorEastAsia"/>
          <w:bCs/>
          <w:color w:val="auto"/>
          <w:sz w:val="24"/>
          <w:szCs w:val="24"/>
          <w:highlight w:val="none"/>
          <w:u w:val="single"/>
        </w:rPr>
        <w:t xml:space="preserve"> </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1"/>
          <w:sz w:val="24"/>
          <w:szCs w:val="24"/>
          <w:highlight w:val="none"/>
        </w:rPr>
        <w:t xml:space="preserve">承</w:t>
      </w:r>
      <w:r>
        <w:rPr>
          <w:rFonts w:hint="eastAsia" w:asciiTheme="minorEastAsia" w:hAnsiTheme="minorEastAsia" w:eastAsiaTheme="minorEastAsia" w:cstheme="minorEastAsia"/>
          <w:color w:val="auto"/>
          <w:spacing w:val="8"/>
          <w:sz w:val="24"/>
          <w:szCs w:val="24"/>
          <w:highlight w:val="none"/>
        </w:rPr>
        <w:t xml:space="preserve">包人接收文件的地点：</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            工地现场           </w:t>
      </w:r>
      <w:r/>
    </w:p>
    <w:p>
      <w:pPr>
        <w:ind w:left="0" w:firstLine="528"/>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2"/>
          <w:sz w:val="24"/>
          <w:szCs w:val="24"/>
          <w:highlight w:val="none"/>
        </w:rPr>
        <w:t xml:space="preserve">承</w:t>
      </w:r>
      <w:r>
        <w:rPr>
          <w:rFonts w:hint="eastAsia" w:asciiTheme="minorEastAsia" w:hAnsiTheme="minorEastAsia" w:eastAsiaTheme="minorEastAsia" w:cstheme="minorEastAsia"/>
          <w:color w:val="auto"/>
          <w:spacing w:val="8"/>
          <w:sz w:val="24"/>
          <w:szCs w:val="24"/>
          <w:highlight w:val="none"/>
        </w:rPr>
        <w:t xml:space="preserve">包人指定的接收人为：</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bidi="ar"/>
        </w:rPr>
        <w:t xml:space="preserve">  项目经理或其授权代表</w:t>
      </w:r>
      <w:r>
        <w:rPr>
          <w:rFonts w:hint="eastAsia" w:asciiTheme="minorEastAsia" w:hAnsiTheme="minorEastAsia" w:eastAsiaTheme="minorEastAsia" w:cstheme="minorEastAsia"/>
          <w:bCs/>
          <w:color w:val="auto"/>
          <w:sz w:val="24"/>
          <w:szCs w:val="24"/>
          <w:highlight w:val="none"/>
          <w:u w:val="single"/>
        </w:rPr>
        <w:t xml:space="preserve">        </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监</w:t>
      </w:r>
      <w:r>
        <w:rPr>
          <w:rFonts w:hint="eastAsia" w:asciiTheme="minorEastAsia" w:hAnsiTheme="minorEastAsia" w:eastAsiaTheme="minorEastAsia" w:cstheme="minorEastAsia"/>
          <w:color w:val="auto"/>
          <w:spacing w:val="8"/>
          <w:sz w:val="24"/>
          <w:szCs w:val="24"/>
          <w:highlight w:val="none"/>
        </w:rPr>
        <w:t xml:space="preserve">理人接收文件的地点：</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           工地现场           </w:t>
      </w:r>
      <w:r/>
    </w:p>
    <w:p>
      <w:pPr>
        <w:ind w:left="0" w:firstLine="524"/>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lang w:bidi="ar"/>
        </w:rPr>
      </w:pPr>
      <w:r>
        <w:rPr>
          <w:rFonts w:hint="eastAsia" w:asciiTheme="minorEastAsia" w:hAnsiTheme="minorEastAsia" w:eastAsiaTheme="minorEastAsia" w:cstheme="minorEastAsia"/>
          <w:color w:val="auto"/>
          <w:spacing w:val="11"/>
          <w:sz w:val="24"/>
          <w:szCs w:val="24"/>
          <w:highlight w:val="none"/>
        </w:rPr>
        <w:t xml:space="preserve">监</w:t>
      </w:r>
      <w:r>
        <w:rPr>
          <w:rFonts w:hint="eastAsia" w:asciiTheme="minorEastAsia" w:hAnsiTheme="minorEastAsia" w:eastAsiaTheme="minorEastAsia" w:cstheme="minorEastAsia"/>
          <w:color w:val="auto"/>
          <w:spacing w:val="9"/>
          <w:sz w:val="24"/>
          <w:szCs w:val="24"/>
          <w:highlight w:val="none"/>
        </w:rPr>
        <w:t xml:space="preserve">理人指定的接收人为：</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bidi="ar"/>
        </w:rPr>
        <w:t xml:space="preserve"> 总监理工程师或其授权代表    </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.10 交通运输</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1</w:t>
      </w:r>
      <w:r>
        <w:rPr>
          <w:rFonts w:hint="eastAsia" w:asciiTheme="minorEastAsia" w:hAnsiTheme="minorEastAsia" w:eastAsiaTheme="minorEastAsia" w:cstheme="minorEastAsia"/>
          <w:color w:val="auto"/>
          <w:spacing w:val="9"/>
          <w:sz w:val="24"/>
          <w:szCs w:val="24"/>
          <w:highlight w:val="none"/>
        </w:rPr>
        <w:t xml:space="preserve">.</w:t>
      </w:r>
      <w:r>
        <w:rPr>
          <w:rFonts w:hint="eastAsia" w:asciiTheme="minorEastAsia" w:hAnsiTheme="minorEastAsia" w:eastAsiaTheme="minorEastAsia" w:cstheme="minorEastAsia"/>
          <w:color w:val="auto"/>
          <w:spacing w:val="5"/>
          <w:sz w:val="24"/>
          <w:szCs w:val="24"/>
          <w:highlight w:val="none"/>
        </w:rPr>
        <w:t xml:space="preserve">10.1 出入现场的权利</w:t>
      </w:r>
      <w:r/>
    </w:p>
    <w:p>
      <w:pPr>
        <w:ind w:left="0" w:firstLine="552"/>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pacing w:val="18"/>
          <w:sz w:val="24"/>
          <w:szCs w:val="24"/>
          <w:highlight w:val="none"/>
        </w:rPr>
        <w:t xml:space="preserve">关于出</w:t>
      </w:r>
      <w:r>
        <w:rPr>
          <w:rFonts w:hint="eastAsia" w:asciiTheme="minorEastAsia" w:hAnsiTheme="minorEastAsia" w:eastAsiaTheme="minorEastAsia" w:cstheme="minorEastAsia"/>
          <w:color w:val="auto"/>
          <w:spacing w:val="11"/>
          <w:sz w:val="24"/>
          <w:szCs w:val="24"/>
          <w:highlight w:val="none"/>
        </w:rPr>
        <w:t xml:space="preserve">入</w:t>
      </w:r>
      <w:r>
        <w:rPr>
          <w:rFonts w:hint="eastAsia" w:asciiTheme="minorEastAsia" w:hAnsiTheme="minorEastAsia" w:eastAsiaTheme="minorEastAsia" w:cstheme="minorEastAsia"/>
          <w:color w:val="auto"/>
          <w:spacing w:val="9"/>
          <w:sz w:val="24"/>
          <w:szCs w:val="24"/>
          <w:highlight w:val="none"/>
        </w:rPr>
        <w:t xml:space="preserve">现场的权利的约定：</w:t>
      </w:r>
      <w:r>
        <w:rPr>
          <w:rFonts w:hint="eastAsia" w:asciiTheme="minorEastAsia" w:hAnsiTheme="minorEastAsia" w:eastAsiaTheme="minorEastAsia" w:cstheme="minorEastAsia"/>
          <w:color w:val="auto"/>
          <w:sz w:val="24"/>
          <w:szCs w:val="24"/>
          <w:highlight w:val="none"/>
          <w:u w:val="single"/>
          <w:lang w:bidi="ar"/>
        </w:rPr>
        <w:t xml:space="preserve">未经业主及施工单位授权或挂牌的车辆，进出工地人员必须登记单位、姓名等。</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.10.3 场内交通</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关</w:t>
      </w:r>
      <w:r>
        <w:rPr>
          <w:rFonts w:hint="eastAsia" w:asciiTheme="minorEastAsia" w:hAnsiTheme="minorEastAsia" w:eastAsiaTheme="minorEastAsia" w:cstheme="minorEastAsia"/>
          <w:color w:val="auto"/>
          <w:spacing w:val="12"/>
          <w:sz w:val="24"/>
          <w:szCs w:val="24"/>
          <w:highlight w:val="none"/>
        </w:rPr>
        <w:t xml:space="preserve">于</w:t>
      </w:r>
      <w:r>
        <w:rPr>
          <w:rFonts w:hint="eastAsia" w:asciiTheme="minorEastAsia" w:hAnsiTheme="minorEastAsia" w:eastAsiaTheme="minorEastAsia" w:cstheme="minorEastAsia"/>
          <w:color w:val="auto"/>
          <w:spacing w:val="7"/>
          <w:sz w:val="24"/>
          <w:szCs w:val="24"/>
          <w:highlight w:val="none"/>
        </w:rPr>
        <w:t xml:space="preserve">场外交通和场内交通的边界的约定：</w:t>
      </w:r>
      <w:r>
        <w:rPr>
          <w:rFonts w:hint="eastAsia" w:asciiTheme="minorEastAsia" w:hAnsiTheme="minorEastAsia" w:eastAsiaTheme="minorEastAsia" w:cstheme="minorEastAsia"/>
          <w:bCs/>
          <w:color w:val="auto"/>
          <w:sz w:val="24"/>
          <w:szCs w:val="24"/>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8"/>
          <w:sz w:val="24"/>
          <w:szCs w:val="24"/>
          <w:highlight w:val="none"/>
        </w:rPr>
        <w:t xml:space="preserve">关于发</w:t>
      </w:r>
      <w:r>
        <w:rPr>
          <w:rFonts w:hint="eastAsia" w:asciiTheme="minorEastAsia" w:hAnsiTheme="minorEastAsia" w:eastAsiaTheme="minorEastAsia" w:cstheme="minorEastAsia"/>
          <w:color w:val="auto"/>
          <w:spacing w:val="14"/>
          <w:sz w:val="24"/>
          <w:szCs w:val="24"/>
          <w:highlight w:val="none"/>
        </w:rPr>
        <w:t xml:space="preserve">包</w:t>
      </w:r>
      <w:r>
        <w:rPr>
          <w:rFonts w:hint="eastAsia" w:asciiTheme="minorEastAsia" w:hAnsiTheme="minorEastAsia" w:eastAsiaTheme="minorEastAsia" w:cstheme="minorEastAsia"/>
          <w:color w:val="auto"/>
          <w:spacing w:val="9"/>
          <w:sz w:val="24"/>
          <w:szCs w:val="24"/>
          <w:highlight w:val="none"/>
        </w:rPr>
        <w:t xml:space="preserve">人向承包人免费提供满足工程施工需要的场内道路和交通设施的约定：</w:t>
      </w:r>
      <w:r>
        <w:rPr>
          <w:rFonts w:hint="eastAsia" w:asciiTheme="minorEastAsia" w:hAnsiTheme="minorEastAsia" w:eastAsiaTheme="minorEastAsia" w:cstheme="minorEastAsia"/>
          <w:bCs/>
          <w:color w:val="auto"/>
          <w:sz w:val="24"/>
          <w:szCs w:val="24"/>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w:t>
      </w:r>
      <w:r>
        <w:rPr>
          <w:rFonts w:hint="eastAsia" w:asciiTheme="minorEastAsia" w:hAnsiTheme="minorEastAsia" w:eastAsiaTheme="minorEastAsia" w:cstheme="minorEastAsia"/>
          <w:color w:val="auto"/>
          <w:spacing w:val="3"/>
          <w:sz w:val="24"/>
          <w:szCs w:val="24"/>
          <w:highlight w:val="none"/>
        </w:rPr>
        <w:t xml:space="preserve">10.4 超大件和超重件的运输</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rPr>
        <w:t xml:space="preserve">运</w:t>
      </w:r>
      <w:r>
        <w:rPr>
          <w:rFonts w:hint="eastAsia" w:asciiTheme="minorEastAsia" w:hAnsiTheme="minorEastAsia" w:eastAsiaTheme="minorEastAsia" w:cstheme="minorEastAsia"/>
          <w:color w:val="auto"/>
          <w:spacing w:val="17"/>
          <w:sz w:val="24"/>
          <w:szCs w:val="24"/>
          <w:highlight w:val="none"/>
        </w:rPr>
        <w:t xml:space="preserve">输</w:t>
      </w:r>
      <w:r>
        <w:rPr>
          <w:rFonts w:hint="eastAsia" w:asciiTheme="minorEastAsia" w:hAnsiTheme="minorEastAsia" w:eastAsiaTheme="minorEastAsia" w:cstheme="minorEastAsia"/>
          <w:color w:val="auto"/>
          <w:spacing w:val="9"/>
          <w:sz w:val="24"/>
          <w:szCs w:val="24"/>
          <w:highlight w:val="none"/>
        </w:rPr>
        <w:t xml:space="preserve">超大件或超重件所需的道路和桥梁临时加固改造费用和其他有关费用由</w:t>
      </w:r>
      <w:r>
        <w:rPr>
          <w:rFonts w:hint="eastAsia" w:asciiTheme="minorEastAsia" w:hAnsiTheme="minorEastAsia" w:eastAsiaTheme="minorEastAsia" w:cstheme="minorEastAsia"/>
          <w:bCs/>
          <w:color w:val="auto"/>
          <w:sz w:val="24"/>
          <w:szCs w:val="24"/>
          <w:highlight w:val="none"/>
          <w:u w:val="single"/>
        </w:rPr>
        <w:t xml:space="preserve">承包人 </w:t>
      </w:r>
      <w:r>
        <w:rPr>
          <w:rFonts w:hint="eastAsia" w:asciiTheme="minorEastAsia" w:hAnsiTheme="minorEastAsia" w:eastAsiaTheme="minorEastAsia" w:cstheme="minorEastAsia"/>
          <w:color w:val="auto"/>
          <w:spacing w:val="9"/>
          <w:sz w:val="24"/>
          <w:szCs w:val="24"/>
          <w:highlight w:val="none"/>
        </w:rPr>
        <w:t xml:space="preserve">承担。</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.11 知识产权</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1.11</w:t>
      </w:r>
      <w:r>
        <w:rPr>
          <w:rFonts w:hint="eastAsia" w:asciiTheme="minorEastAsia" w:hAnsiTheme="minorEastAsia" w:eastAsiaTheme="minorEastAsia" w:cstheme="minorEastAsia"/>
          <w:color w:val="auto"/>
          <w:spacing w:val="7"/>
          <w:sz w:val="24"/>
          <w:szCs w:val="24"/>
          <w:highlight w:val="none"/>
        </w:rPr>
        <w:t xml:space="preserve">.</w:t>
      </w:r>
      <w:r>
        <w:rPr>
          <w:rFonts w:hint="eastAsia" w:asciiTheme="minorEastAsia" w:hAnsiTheme="minorEastAsia" w:eastAsiaTheme="minorEastAsia" w:cstheme="minorEastAsia"/>
          <w:color w:val="auto"/>
          <w:spacing w:val="6"/>
          <w:sz w:val="24"/>
          <w:szCs w:val="24"/>
          <w:highlight w:val="none"/>
        </w:rPr>
        <w:t xml:space="preserve">1 关于发包人提供给承包人的图纸、发包人为实施工程自行编制或委托编制的技术规范以及反映</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14"/>
          <w:sz w:val="24"/>
          <w:szCs w:val="24"/>
          <w:highlight w:val="none"/>
        </w:rPr>
        <w:t xml:space="preserve">发</w:t>
      </w:r>
      <w:r>
        <w:rPr>
          <w:rFonts w:hint="eastAsia" w:asciiTheme="minorEastAsia" w:hAnsiTheme="minorEastAsia" w:eastAsiaTheme="minorEastAsia" w:cstheme="minorEastAsia"/>
          <w:color w:val="auto"/>
          <w:spacing w:val="9"/>
          <w:sz w:val="24"/>
          <w:szCs w:val="24"/>
          <w:highlight w:val="none"/>
        </w:rPr>
        <w:t xml:space="preserve">包人关于合同要求或其他类似性质的文件的著作权的归属：</w:t>
      </w:r>
      <w:r>
        <w:rPr>
          <w:rFonts w:hint="eastAsia" w:asciiTheme="minorEastAsia" w:hAnsiTheme="minorEastAsia" w:eastAsiaTheme="minorEastAsia" w:cstheme="minorEastAsia"/>
          <w:bCs/>
          <w:color w:val="auto"/>
          <w:sz w:val="24"/>
          <w:szCs w:val="24"/>
          <w:highlight w:val="none"/>
          <w:u w:val="single"/>
        </w:rPr>
        <w:t xml:space="preserve">执行通用条款 。</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关于</w:t>
      </w:r>
      <w:r>
        <w:rPr>
          <w:rFonts w:hint="eastAsia" w:asciiTheme="minorEastAsia" w:hAnsiTheme="minorEastAsia" w:eastAsiaTheme="minorEastAsia" w:cstheme="minorEastAsia"/>
          <w:color w:val="auto"/>
          <w:spacing w:val="15"/>
          <w:sz w:val="24"/>
          <w:szCs w:val="24"/>
          <w:highlight w:val="none"/>
        </w:rPr>
        <w:t xml:space="preserve">发</w:t>
      </w:r>
      <w:r>
        <w:rPr>
          <w:rFonts w:hint="eastAsia" w:asciiTheme="minorEastAsia" w:hAnsiTheme="minorEastAsia" w:eastAsiaTheme="minorEastAsia" w:cstheme="minorEastAsia"/>
          <w:color w:val="auto"/>
          <w:spacing w:val="8"/>
          <w:sz w:val="24"/>
          <w:szCs w:val="24"/>
          <w:highlight w:val="none"/>
        </w:rPr>
        <w:t xml:space="preserve">包人提供的上述文件的使用限制的要求：</w:t>
      </w:r>
      <w:r>
        <w:rPr>
          <w:rFonts w:hint="eastAsia" w:asciiTheme="minorEastAsia" w:hAnsiTheme="minorEastAsia" w:eastAsiaTheme="minorEastAsia" w:cstheme="minorEastAsia"/>
          <w:bCs/>
          <w:color w:val="auto"/>
          <w:sz w:val="24"/>
          <w:szCs w:val="24"/>
          <w:highlight w:val="none"/>
          <w:u w:val="single"/>
        </w:rPr>
        <w:t xml:space="preserve">  执行通用条款   。</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7"/>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1.</w:t>
      </w: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7"/>
          <w:sz w:val="24"/>
          <w:szCs w:val="24"/>
          <w:highlight w:val="none"/>
        </w:rPr>
        <w:t xml:space="preserve">1.2 关于承包人为实施工程所编制文件的著作权的归属：</w:t>
      </w:r>
      <w:r>
        <w:rPr>
          <w:rFonts w:hint="eastAsia" w:asciiTheme="minorEastAsia" w:hAnsiTheme="minorEastAsia" w:eastAsiaTheme="minorEastAsia" w:cstheme="minorEastAsia"/>
          <w:bCs/>
          <w:color w:val="auto"/>
          <w:sz w:val="24"/>
          <w:szCs w:val="24"/>
          <w:highlight w:val="none"/>
          <w:u w:val="single"/>
        </w:rPr>
        <w:t xml:space="preserve"> 执行通用条款  </w:t>
      </w:r>
      <w:r>
        <w:rPr>
          <w:rFonts w:hint="eastAsia" w:asciiTheme="minorEastAsia" w:hAnsiTheme="minorEastAsia" w:eastAsiaTheme="minorEastAsia" w:cstheme="minorEastAsia"/>
          <w:color w:val="auto"/>
          <w:spacing w:val="7"/>
          <w:sz w:val="24"/>
          <w:szCs w:val="24"/>
          <w:highlight w:val="non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16"/>
          <w:sz w:val="24"/>
          <w:szCs w:val="24"/>
          <w:highlight w:val="none"/>
        </w:rPr>
        <w:t xml:space="preserve">关于</w:t>
      </w:r>
      <w:r>
        <w:rPr>
          <w:rFonts w:hint="eastAsia" w:asciiTheme="minorEastAsia" w:hAnsiTheme="minorEastAsia" w:eastAsiaTheme="minorEastAsia" w:cstheme="minorEastAsia"/>
          <w:color w:val="auto"/>
          <w:spacing w:val="15"/>
          <w:sz w:val="24"/>
          <w:szCs w:val="24"/>
          <w:highlight w:val="none"/>
        </w:rPr>
        <w:t xml:space="preserve">承</w:t>
      </w:r>
      <w:r>
        <w:rPr>
          <w:rFonts w:hint="eastAsia" w:asciiTheme="minorEastAsia" w:hAnsiTheme="minorEastAsia" w:eastAsiaTheme="minorEastAsia" w:cstheme="minorEastAsia"/>
          <w:color w:val="auto"/>
          <w:spacing w:val="8"/>
          <w:sz w:val="24"/>
          <w:szCs w:val="24"/>
          <w:highlight w:val="none"/>
        </w:rPr>
        <w:t xml:space="preserve">包人提供的上述文件的使用限制的要求：</w:t>
      </w:r>
      <w:r>
        <w:rPr>
          <w:rFonts w:hint="eastAsia" w:asciiTheme="minorEastAsia" w:hAnsiTheme="minorEastAsia" w:eastAsiaTheme="minorEastAsia" w:cstheme="minorEastAsia"/>
          <w:bCs/>
          <w:color w:val="auto"/>
          <w:sz w:val="24"/>
          <w:szCs w:val="24"/>
          <w:highlight w:val="none"/>
          <w:u w:val="single"/>
        </w:rPr>
        <w:t xml:space="preserve">  执行通用条款   。</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1.11.4承包人在施工过程中所采用的专利、专有技术、技术秘密的使用费的承担方式：</w:t>
      </w:r>
      <w:r>
        <w:rPr>
          <w:rFonts w:hint="eastAsia" w:asciiTheme="minorEastAsia" w:hAnsiTheme="minorEastAsia" w:eastAsiaTheme="minorEastAsia" w:cstheme="minorEastAsia"/>
          <w:bCs/>
          <w:color w:val="auto"/>
          <w:sz w:val="24"/>
          <w:szCs w:val="24"/>
          <w:highlight w:val="none"/>
          <w:u w:val="single"/>
        </w:rPr>
        <w:t xml:space="preserve">执行通用条款。</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1</w:t>
      </w:r>
      <w:r>
        <w:rPr>
          <w:rFonts w:hint="eastAsia" w:asciiTheme="minorEastAsia" w:hAnsiTheme="minorEastAsia" w:eastAsiaTheme="minorEastAsia" w:cstheme="minorEastAsia"/>
          <w:color w:val="auto"/>
          <w:spacing w:val="3"/>
          <w:sz w:val="24"/>
          <w:szCs w:val="24"/>
          <w:highlight w:val="none"/>
        </w:rPr>
        <w:t xml:space="preserve">.13 工程量清单错误的修正</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出</w:t>
      </w:r>
      <w:r>
        <w:rPr>
          <w:rFonts w:hint="eastAsia" w:asciiTheme="minorEastAsia" w:hAnsiTheme="minorEastAsia" w:eastAsiaTheme="minorEastAsia" w:cstheme="minorEastAsia"/>
          <w:color w:val="auto"/>
          <w:spacing w:val="15"/>
          <w:sz w:val="24"/>
          <w:szCs w:val="24"/>
          <w:highlight w:val="none"/>
        </w:rPr>
        <w:t xml:space="preserve">现</w:t>
      </w:r>
      <w:r>
        <w:rPr>
          <w:rFonts w:hint="eastAsia" w:asciiTheme="minorEastAsia" w:hAnsiTheme="minorEastAsia" w:eastAsiaTheme="minorEastAsia" w:cstheme="minorEastAsia"/>
          <w:color w:val="auto"/>
          <w:spacing w:val="8"/>
          <w:sz w:val="24"/>
          <w:szCs w:val="24"/>
          <w:highlight w:val="none"/>
        </w:rPr>
        <w:t xml:space="preserve">工程量清单错误时，是否调整合同价格：</w:t>
      </w:r>
      <w:r>
        <w:rPr>
          <w:rFonts w:hint="eastAsia" w:asciiTheme="minorEastAsia" w:hAnsiTheme="minorEastAsia" w:eastAsiaTheme="minorEastAsia" w:cstheme="minorEastAsia"/>
          <w:color w:val="auto"/>
          <w:spacing w:val="8"/>
          <w:sz w:val="24"/>
          <w:szCs w:val="24"/>
          <w:highlight w:val="none"/>
          <w:u w:val="single"/>
        </w:rPr>
        <w:t xml:space="preserve"> 调整。</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允许</w:t>
      </w:r>
      <w:r>
        <w:rPr>
          <w:rFonts w:hint="eastAsia" w:asciiTheme="minorEastAsia" w:hAnsiTheme="minorEastAsia" w:eastAsiaTheme="minorEastAsia" w:cstheme="minorEastAsia"/>
          <w:color w:val="auto"/>
          <w:spacing w:val="13"/>
          <w:sz w:val="24"/>
          <w:szCs w:val="24"/>
          <w:highlight w:val="none"/>
        </w:rPr>
        <w:t xml:space="preserve">调</w:t>
      </w:r>
      <w:r>
        <w:rPr>
          <w:rFonts w:hint="eastAsia" w:asciiTheme="minorEastAsia" w:hAnsiTheme="minorEastAsia" w:eastAsiaTheme="minorEastAsia" w:cstheme="minorEastAsia"/>
          <w:color w:val="auto"/>
          <w:spacing w:val="8"/>
          <w:sz w:val="24"/>
          <w:szCs w:val="24"/>
          <w:highlight w:val="none"/>
        </w:rPr>
        <w:t xml:space="preserve">整合同价格的工程量偏差范围：</w:t>
      </w:r>
      <w:r>
        <w:rPr>
          <w:rFonts w:hint="eastAsia" w:asciiTheme="minorEastAsia" w:hAnsiTheme="minorEastAsia" w:eastAsiaTheme="minorEastAsia" w:cstheme="minorEastAsia"/>
          <w:bCs/>
          <w:color w:val="auto"/>
          <w:sz w:val="24"/>
          <w:szCs w:val="24"/>
          <w:highlight w:val="none"/>
          <w:u w:val="single"/>
        </w:rPr>
        <w:t xml:space="preserve">执行通用条款及专用条款12.1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 发包人</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2.2 发包人代表</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发</w:t>
      </w:r>
      <w:r>
        <w:rPr>
          <w:rFonts w:hint="eastAsia" w:asciiTheme="minorEastAsia" w:hAnsiTheme="minorEastAsia" w:eastAsiaTheme="minorEastAsia" w:cstheme="minorEastAsia"/>
          <w:color w:val="auto"/>
          <w:spacing w:val="6"/>
          <w:sz w:val="24"/>
          <w:szCs w:val="24"/>
          <w:highlight w:val="none"/>
        </w:rPr>
        <w:t xml:space="preserve">包人代表：</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姓    名</w:t>
      </w:r>
      <w:r>
        <w:rPr>
          <w:rFonts w:hint="eastAsia" w:asciiTheme="minorEastAsia" w:hAnsiTheme="minorEastAsia" w:eastAsiaTheme="minorEastAsia" w:cstheme="minorEastAsia"/>
          <w:color w:val="auto"/>
          <w:spacing w:val="-6"/>
          <w:sz w:val="24"/>
          <w:szCs w:val="24"/>
          <w:highlight w:val="none"/>
        </w:rPr>
        <w:t xml:space="preserve"> ：</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身份证号</w:t>
      </w:r>
      <w:r>
        <w:rPr>
          <w:rFonts w:hint="eastAsia" w:asciiTheme="minorEastAsia" w:hAnsiTheme="minorEastAsia" w:eastAsiaTheme="minorEastAsia" w:cstheme="minorEastAsia"/>
          <w:color w:val="auto"/>
          <w:spacing w:val="-3"/>
          <w:sz w:val="24"/>
          <w:szCs w:val="24"/>
          <w:highlight w:val="none"/>
        </w:rPr>
        <w:t xml:space="preserve">：</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职    务</w:t>
      </w:r>
      <w:r>
        <w:rPr>
          <w:rFonts w:hint="eastAsia" w:asciiTheme="minorEastAsia" w:hAnsiTheme="minorEastAsia" w:eastAsiaTheme="minorEastAsia" w:cstheme="minorEastAsia"/>
          <w:color w:val="auto"/>
          <w:spacing w:val="-6"/>
          <w:sz w:val="24"/>
          <w:szCs w:val="24"/>
          <w:highlight w:val="none"/>
        </w:rPr>
        <w:t xml:space="preserve"> ：</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联系电话</w:t>
      </w:r>
      <w:r>
        <w:rPr>
          <w:rFonts w:hint="eastAsia" w:asciiTheme="minorEastAsia" w:hAnsiTheme="minorEastAsia" w:eastAsiaTheme="minorEastAsia" w:cstheme="minorEastAsia"/>
          <w:color w:val="auto"/>
          <w:spacing w:val="-3"/>
          <w:sz w:val="24"/>
          <w:szCs w:val="24"/>
          <w:highlight w:val="none"/>
        </w:rPr>
        <w:t xml:space="preserve">：</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电子信箱</w:t>
      </w:r>
      <w:r>
        <w:rPr>
          <w:rFonts w:hint="eastAsia" w:asciiTheme="minorEastAsia" w:hAnsiTheme="minorEastAsia" w:eastAsiaTheme="minorEastAsia" w:cstheme="minorEastAsia"/>
          <w:color w:val="auto"/>
          <w:spacing w:val="-4"/>
          <w:sz w:val="24"/>
          <w:szCs w:val="24"/>
          <w:highlight w:val="none"/>
        </w:rPr>
        <w:t xml:space="preserve">：</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通信地址</w:t>
      </w:r>
      <w:r>
        <w:rPr>
          <w:rFonts w:hint="eastAsia" w:asciiTheme="minorEastAsia" w:hAnsiTheme="minorEastAsia" w:eastAsiaTheme="minorEastAsia" w:cstheme="minorEastAsia"/>
          <w:color w:val="auto"/>
          <w:spacing w:val="-2"/>
          <w:sz w:val="24"/>
          <w:szCs w:val="24"/>
          <w:highlight w:val="none"/>
        </w:rPr>
        <w:t xml:space="preserve">：</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1"/>
          <w:sz w:val="24"/>
          <w:szCs w:val="24"/>
          <w:highlight w:val="none"/>
          <w:u w:val="single"/>
        </w:rPr>
        <w:t xml:space="preserve"> </w:t>
      </w:r>
      <w:r>
        <w:rPr>
          <w:rFonts w:hint="eastAsia" w:asciiTheme="minorEastAsia" w:hAnsiTheme="minorEastAsia" w:eastAsiaTheme="minorEastAsia" w:cstheme="minorEastAsia"/>
          <w:color w:val="auto"/>
          <w:spacing w:val="-1"/>
          <w:sz w:val="24"/>
          <w:szCs w:val="24"/>
          <w:highlight w:val="non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发包人</w:t>
      </w:r>
      <w:r>
        <w:rPr>
          <w:rFonts w:hint="eastAsia" w:asciiTheme="minorEastAsia" w:hAnsiTheme="minorEastAsia" w:eastAsiaTheme="minorEastAsia" w:cstheme="minorEastAsia"/>
          <w:color w:val="auto"/>
          <w:spacing w:val="9"/>
          <w:sz w:val="24"/>
          <w:szCs w:val="24"/>
          <w:highlight w:val="none"/>
        </w:rPr>
        <w:t xml:space="preserve">对发包人代表的授权范围如下：</w:t>
      </w:r>
      <w:r>
        <w:rPr>
          <w:rFonts w:hint="eastAsia" w:asciiTheme="minorEastAsia" w:hAnsiTheme="minorEastAsia" w:eastAsiaTheme="minorEastAsia" w:cstheme="minorEastAsia"/>
          <w:color w:val="auto"/>
          <w:spacing w:val="9"/>
          <w:sz w:val="24"/>
          <w:szCs w:val="24"/>
          <w:highlight w:val="none"/>
          <w:u w:val="single"/>
        </w:rPr>
        <w:t xml:space="preserve">全权负责现场的协调和管理工作</w:t>
      </w:r>
      <w:r>
        <w:rPr>
          <w:rFonts w:hint="eastAsia" w:asciiTheme="minorEastAsia" w:hAnsiTheme="minorEastAsia" w:eastAsiaTheme="minorEastAsia" w:cstheme="minorEastAsia"/>
          <w:color w:val="auto"/>
          <w:spacing w:val="9"/>
          <w:sz w:val="24"/>
          <w:szCs w:val="24"/>
          <w:highlight w:val="none"/>
        </w:rPr>
        <w:t xml:space="preserve">。</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2</w:t>
      </w:r>
      <w:r>
        <w:rPr>
          <w:rFonts w:hint="eastAsia" w:asciiTheme="minorEastAsia" w:hAnsiTheme="minorEastAsia" w:eastAsiaTheme="minorEastAsia" w:cstheme="minorEastAsia"/>
          <w:color w:val="auto"/>
          <w:spacing w:val="10"/>
          <w:sz w:val="24"/>
          <w:szCs w:val="24"/>
          <w:highlight w:val="none"/>
        </w:rPr>
        <w:t xml:space="preserve">.</w:t>
      </w:r>
      <w:r>
        <w:rPr>
          <w:rFonts w:hint="eastAsia" w:asciiTheme="minorEastAsia" w:hAnsiTheme="minorEastAsia" w:eastAsiaTheme="minorEastAsia" w:cstheme="minorEastAsia"/>
          <w:color w:val="auto"/>
          <w:spacing w:val="8"/>
          <w:sz w:val="24"/>
          <w:szCs w:val="24"/>
          <w:highlight w:val="none"/>
        </w:rPr>
        <w:t xml:space="preserve">4 施工现场、施工条件和基础资料的提供</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2</w:t>
      </w:r>
      <w:r>
        <w:rPr>
          <w:rFonts w:hint="eastAsia" w:asciiTheme="minorEastAsia" w:hAnsiTheme="minorEastAsia" w:eastAsiaTheme="minorEastAsia" w:cstheme="minorEastAsia"/>
          <w:color w:val="auto"/>
          <w:spacing w:val="6"/>
          <w:sz w:val="24"/>
          <w:szCs w:val="24"/>
          <w:highlight w:val="none"/>
        </w:rPr>
        <w:t xml:space="preserve">.4.1 提供施工现场</w:t>
      </w:r>
      <w:r/>
    </w:p>
    <w:p>
      <w:pPr>
        <w:ind w:left="0" w:firstLine="54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关</w:t>
      </w:r>
      <w:r>
        <w:rPr>
          <w:rFonts w:hint="eastAsia" w:asciiTheme="minorEastAsia" w:hAnsiTheme="minorEastAsia" w:eastAsiaTheme="minorEastAsia" w:cstheme="minorEastAsia"/>
          <w:color w:val="auto"/>
          <w:spacing w:val="10"/>
          <w:sz w:val="24"/>
          <w:szCs w:val="24"/>
          <w:highlight w:val="none"/>
        </w:rPr>
        <w:t xml:space="preserve">于发包人移交施工现场的期限要求：</w:t>
      </w:r>
      <w:r>
        <w:rPr>
          <w:rFonts w:hint="eastAsia" w:asciiTheme="minorEastAsia" w:hAnsiTheme="minorEastAsia" w:eastAsiaTheme="minorEastAsia" w:cstheme="minorEastAsia"/>
          <w:bCs/>
          <w:color w:val="auto"/>
          <w:sz w:val="24"/>
          <w:szCs w:val="24"/>
          <w:highlight w:val="none"/>
          <w:u w:val="single"/>
        </w:rPr>
        <w:t xml:space="preserve"> 开工前。</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2</w:t>
      </w:r>
      <w:r>
        <w:rPr>
          <w:rFonts w:hint="eastAsia" w:asciiTheme="minorEastAsia" w:hAnsiTheme="minorEastAsia" w:eastAsiaTheme="minorEastAsia" w:cstheme="minorEastAsia"/>
          <w:color w:val="auto"/>
          <w:spacing w:val="6"/>
          <w:sz w:val="24"/>
          <w:szCs w:val="24"/>
          <w:highlight w:val="none"/>
        </w:rPr>
        <w:t xml:space="preserve">.4.2 提供施工条件</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u w:val="single"/>
        </w:rPr>
        <w:t xml:space="preserve">关</w:t>
      </w:r>
      <w:r>
        <w:rPr>
          <w:rFonts w:hint="eastAsia" w:asciiTheme="minorEastAsia" w:hAnsiTheme="minorEastAsia" w:eastAsiaTheme="minorEastAsia" w:cstheme="minorEastAsia"/>
          <w:color w:val="auto"/>
          <w:spacing w:val="10"/>
          <w:sz w:val="24"/>
          <w:szCs w:val="24"/>
          <w:highlight w:val="none"/>
          <w:u w:val="single"/>
        </w:rPr>
        <w:t xml:space="preserve">于</w:t>
      </w:r>
      <w:r>
        <w:rPr>
          <w:rFonts w:hint="eastAsia" w:asciiTheme="minorEastAsia" w:hAnsiTheme="minorEastAsia" w:eastAsiaTheme="minorEastAsia" w:cstheme="minorEastAsia"/>
          <w:color w:val="auto"/>
          <w:spacing w:val="9"/>
          <w:sz w:val="24"/>
          <w:szCs w:val="24"/>
          <w:highlight w:val="none"/>
          <w:u w:val="single"/>
        </w:rPr>
        <w:t xml:space="preserve">发包人应负责提供施工所需要的条件，包括：</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2.5 资金来源证明及支付担</w:t>
      </w:r>
      <w:r>
        <w:rPr>
          <w:rFonts w:hint="eastAsia" w:asciiTheme="minorEastAsia" w:hAnsiTheme="minorEastAsia" w:eastAsiaTheme="minorEastAsia" w:cstheme="minorEastAsia"/>
          <w:color w:val="auto"/>
          <w:spacing w:val="6"/>
          <w:sz w:val="24"/>
          <w:szCs w:val="24"/>
          <w:highlight w:val="none"/>
        </w:rPr>
        <w:t xml:space="preserve">保</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发</w:t>
      </w:r>
      <w:r>
        <w:rPr>
          <w:rFonts w:hint="eastAsia" w:asciiTheme="minorEastAsia" w:hAnsiTheme="minorEastAsia" w:eastAsiaTheme="minorEastAsia" w:cstheme="minorEastAsia"/>
          <w:color w:val="auto"/>
          <w:spacing w:val="14"/>
          <w:sz w:val="24"/>
          <w:szCs w:val="24"/>
          <w:highlight w:val="none"/>
        </w:rPr>
        <w:t xml:space="preserve">包人提供资金来源证明的期限要求：</w:t>
      </w:r>
      <w:r>
        <w:rPr>
          <w:rFonts w:hint="eastAsia" w:asciiTheme="minorEastAsia" w:hAnsiTheme="minorEastAsia" w:eastAsiaTheme="minorEastAsia" w:cstheme="minorEastAsia"/>
          <w:color w:val="auto"/>
          <w:spacing w:val="14"/>
          <w:sz w:val="24"/>
          <w:szCs w:val="24"/>
          <w:highlight w:val="none"/>
          <w:u w:val="single"/>
        </w:rPr>
        <w:t xml:space="preserve">  /   </w:t>
      </w:r>
      <w:r>
        <w:rPr>
          <w:rFonts w:hint="eastAsia" w:asciiTheme="minorEastAsia" w:hAnsiTheme="minorEastAsia" w:eastAsiaTheme="minorEastAsia" w:cstheme="minorEastAsia"/>
          <w:color w:val="auto"/>
          <w:spacing w:val="14"/>
          <w:sz w:val="24"/>
          <w:szCs w:val="24"/>
          <w:highlight w:val="none"/>
        </w:rPr>
        <w:t xml:space="preserve">。</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14"/>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发</w:t>
      </w:r>
      <w:r>
        <w:rPr>
          <w:rFonts w:hint="eastAsia" w:asciiTheme="minorEastAsia" w:hAnsiTheme="minorEastAsia" w:eastAsiaTheme="minorEastAsia" w:cstheme="minorEastAsia"/>
          <w:color w:val="auto"/>
          <w:spacing w:val="10"/>
          <w:sz w:val="24"/>
          <w:szCs w:val="24"/>
          <w:highlight w:val="none"/>
        </w:rPr>
        <w:t xml:space="preserve">包</w:t>
      </w:r>
      <w:r>
        <w:rPr>
          <w:rFonts w:hint="eastAsia" w:asciiTheme="minorEastAsia" w:hAnsiTheme="minorEastAsia" w:eastAsiaTheme="minorEastAsia" w:cstheme="minorEastAsia"/>
          <w:color w:val="auto"/>
          <w:spacing w:val="8"/>
          <w:sz w:val="24"/>
          <w:szCs w:val="24"/>
          <w:highlight w:val="none"/>
        </w:rPr>
        <w:t xml:space="preserve">人是否提供支付担保：</w:t>
      </w:r>
      <w:r>
        <w:rPr>
          <w:rFonts w:hint="eastAsia" w:asciiTheme="minorEastAsia" w:hAnsiTheme="minorEastAsia" w:eastAsiaTheme="minorEastAsia" w:cstheme="minorEastAsia"/>
          <w:color w:val="auto"/>
          <w:spacing w:val="14"/>
          <w:sz w:val="24"/>
          <w:szCs w:val="24"/>
          <w:highlight w:val="none"/>
          <w:u w:val="single"/>
        </w:rPr>
        <w:t xml:space="preserve">  /   </w:t>
      </w:r>
      <w:r>
        <w:rPr>
          <w:rFonts w:hint="eastAsia" w:asciiTheme="minorEastAsia" w:hAnsiTheme="minorEastAsia" w:eastAsiaTheme="minorEastAsia" w:cstheme="minorEastAsia"/>
          <w:color w:val="auto"/>
          <w:spacing w:val="14"/>
          <w:sz w:val="24"/>
          <w:szCs w:val="24"/>
          <w:highlight w:val="none"/>
        </w:rPr>
        <w:t xml:space="preserve">。</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发</w:t>
      </w:r>
      <w:r>
        <w:rPr>
          <w:rFonts w:hint="eastAsia" w:asciiTheme="minorEastAsia" w:hAnsiTheme="minorEastAsia" w:eastAsiaTheme="minorEastAsia" w:cstheme="minorEastAsia"/>
          <w:color w:val="auto"/>
          <w:spacing w:val="7"/>
          <w:sz w:val="24"/>
          <w:szCs w:val="24"/>
          <w:highlight w:val="none"/>
        </w:rPr>
        <w:t xml:space="preserve">包人提供支付担保的形式：</w:t>
      </w:r>
      <w:r>
        <w:rPr>
          <w:rFonts w:hint="eastAsia" w:asciiTheme="minorEastAsia" w:hAnsiTheme="minorEastAsia" w:eastAsiaTheme="minorEastAsia" w:cstheme="minorEastAsia"/>
          <w:color w:val="auto"/>
          <w:spacing w:val="7"/>
          <w:sz w:val="24"/>
          <w:szCs w:val="24"/>
          <w:highlight w:val="none"/>
          <w:u w:val="single"/>
        </w:rPr>
        <w:t xml:space="preserve">  /     </w:t>
      </w:r>
      <w:r>
        <w:rPr>
          <w:rFonts w:hint="eastAsia" w:asciiTheme="minorEastAsia" w:hAnsiTheme="minorEastAsia" w:eastAsiaTheme="minorEastAsia" w:cstheme="minorEastAsia"/>
          <w:color w:val="auto"/>
          <w:spacing w:val="7"/>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pacing w:val="6"/>
          <w:sz w:val="24"/>
          <w:szCs w:val="24"/>
          <w:highlight w:val="none"/>
        </w:rPr>
        <w:t xml:space="preserve">3. 承包</w:t>
      </w:r>
      <w:r>
        <w:rPr>
          <w:rFonts w:hint="eastAsia" w:asciiTheme="minorEastAsia" w:hAnsiTheme="minorEastAsia" w:eastAsiaTheme="minorEastAsia" w:cstheme="minorEastAsia"/>
          <w:color w:val="auto"/>
          <w:spacing w:val="5"/>
          <w:sz w:val="24"/>
          <w:szCs w:val="24"/>
          <w:highlight w:val="none"/>
        </w:rPr>
        <w:t xml:space="preserve">人</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3</w:t>
      </w:r>
      <w:r>
        <w:rPr>
          <w:rFonts w:hint="eastAsia" w:asciiTheme="minorEastAsia" w:hAnsiTheme="minorEastAsia" w:eastAsiaTheme="minorEastAsia" w:cstheme="minorEastAsia"/>
          <w:color w:val="auto"/>
          <w:spacing w:val="7"/>
          <w:sz w:val="24"/>
          <w:szCs w:val="24"/>
          <w:highlight w:val="none"/>
        </w:rPr>
        <w:t xml:space="preserve">.1 承包人的一般义务</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bidi="ar"/>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asciiTheme="minorEastAsia" w:hAnsiTheme="minorEastAsia" w:eastAsiaTheme="minorEastAsia" w:cstheme="minorEastAsia"/>
          <w:color w:val="auto"/>
          <w:sz w:val="24"/>
          <w:szCs w:val="24"/>
          <w:highlight w:val="none"/>
          <w:u w:val="single"/>
        </w:rPr>
        <w:t xml:space="preserve"> </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lang w:bidi="ar"/>
        </w:rPr>
      </w:pPr>
      <w:r>
        <w:rPr>
          <w:rFonts w:hint="eastAsia" w:asciiTheme="minorEastAsia" w:hAnsiTheme="minorEastAsia" w:eastAsiaTheme="minorEastAsia" w:cstheme="minorEastAsia"/>
          <w:color w:val="auto"/>
          <w:sz w:val="24"/>
          <w:szCs w:val="24"/>
          <w:highlight w:val="none"/>
          <w:u w:val="single"/>
          <w:lang w:bidi="ar"/>
        </w:rPr>
        <w:t xml:space="preserve">在本合同实施过程中，</w:t>
      </w:r>
      <w:r>
        <w:rPr>
          <w:rFonts w:hint="eastAsia" w:asciiTheme="minorEastAsia" w:hAnsiTheme="minorEastAsia" w:eastAsiaTheme="minorEastAsia" w:cstheme="minorEastAsia"/>
          <w:color w:val="auto"/>
          <w:sz w:val="24"/>
          <w:szCs w:val="24"/>
          <w:highlight w:val="none"/>
          <w:u w:val="single"/>
        </w:rPr>
        <w:t xml:space="preserve">施工现场的安全管理、教育和安全事故的责任由承包人承担。</w:t>
      </w:r>
      <w:r>
        <w:rPr>
          <w:rFonts w:hint="eastAsia" w:asciiTheme="minorEastAsia" w:hAnsiTheme="minorEastAsia" w:eastAsiaTheme="minorEastAsia" w:cstheme="minorEastAsia"/>
          <w:color w:val="auto"/>
          <w:sz w:val="24"/>
          <w:szCs w:val="24"/>
          <w:highlight w:val="none"/>
          <w:u w:val="single"/>
          <w:lang w:bidi="ar"/>
        </w:rPr>
        <w:t xml:space="preserve">承包人应对现场施工人员及现场其他第三人的安全、现场施工秩序、工程保护、环境保护、消防、用电安全等负责，并就工地照明、防护标志和警示信号设置、门卫人员配置等作出具体安排， 充分考虑施工的特殊性，</w:t>
      </w:r>
      <w:r>
        <w:rPr>
          <w:rFonts w:hint="eastAsia" w:asciiTheme="minorEastAsia" w:hAnsiTheme="minorEastAsia" w:eastAsiaTheme="minorEastAsia" w:cstheme="minorEastAsia"/>
          <w:color w:val="auto"/>
          <w:sz w:val="24"/>
          <w:szCs w:val="24"/>
          <w:highlight w:val="none"/>
          <w:u w:val="single"/>
        </w:rPr>
        <w:t xml:space="preserve">承包人在进场前要制订对人员、机械设备的操作及安全用电等各方面的安全制度，增强全体施工人员的安全意识，落实安全责任，保证做到绝对安全。</w:t>
      </w:r>
      <w:r>
        <w:rPr>
          <w:rFonts w:hint="eastAsia" w:asciiTheme="minorEastAsia" w:hAnsiTheme="minorEastAsia" w:eastAsiaTheme="minorEastAsia" w:cstheme="minorEastAsia"/>
          <w:color w:val="auto"/>
          <w:sz w:val="24"/>
          <w:szCs w:val="24"/>
          <w:highlight w:val="none"/>
          <w:u w:val="single"/>
          <w:lang w:bidi="ar"/>
        </w:rPr>
        <w:t xml:space="preserve">确保安全生产无事故，并承担相关的责任和损失。 </w:t>
      </w:r>
      <w:r/>
    </w:p>
    <w:p>
      <w:pPr>
        <w:numPr>
          <w:ilvl w:val="0"/>
          <w:numId w:val="5"/>
        </w:num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包人野蛮施工或施工措施不合理等引起第三方赔偿补偿或相应法律责任，由承包人自行承担。若承包人拒绝承担责任，发包人有权安排其他施工单位修复，所需费用从承包人工程款中扣除。</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已完工程成品保护的特殊要求及费用承担： 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在施工过程中，应充分配合发包人和监理工程师的工作，认真做好施工组织管理和协调工作，并</w:t>
      </w:r>
      <w:r>
        <w:rPr>
          <w:rFonts w:hint="eastAsia" w:asciiTheme="minorEastAsia" w:hAnsiTheme="minorEastAsia" w:eastAsiaTheme="minorEastAsia" w:cstheme="minorEastAsia"/>
          <w:color w:val="auto"/>
          <w:sz w:val="24"/>
          <w:szCs w:val="24"/>
          <w:highlight w:val="none"/>
          <w:u w:val="single"/>
          <w:lang w:bidi="ar"/>
        </w:rPr>
        <w:t xml:space="preserve">为发包人另行发包的其他专业和现场施工提供配合，</w:t>
      </w:r>
      <w:r>
        <w:rPr>
          <w:rFonts w:hint="eastAsia" w:asciiTheme="minorEastAsia" w:hAnsiTheme="minorEastAsia" w:eastAsiaTheme="minorEastAsia" w:cstheme="minorEastAsia"/>
          <w:color w:val="auto"/>
          <w:sz w:val="24"/>
          <w:szCs w:val="24"/>
          <w:highlight w:val="none"/>
          <w:u w:val="single"/>
        </w:rPr>
        <w:t xml:space="preserve">并无条件服从发包人和监理工程师的调度、监督和管理，保质、按期完成施工任务。</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同时作为一名有经验的承包方，应预见施工中与综合管线等其他专业施工单位发生的配合工作，并自主将相关配合费用综合考虑在投标报价内，结算时不再调整。</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 如因降尘、防噪措施不到位招致沿线单位投诉，发包人除要求承包人及时采取措施外，承包人按5000元/次作为违约金无条件支付给发包人。</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保洁</w:t>
      </w:r>
      <w:r>
        <w:rPr>
          <w:rFonts w:hint="eastAsia" w:asciiTheme="minorEastAsia" w:hAnsiTheme="minorEastAsia" w:eastAsiaTheme="minorEastAsia" w:cstheme="minorEastAsia"/>
          <w:color w:val="auto"/>
          <w:sz w:val="24"/>
          <w:szCs w:val="24"/>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废料处理：本工程拆除的废料、剩余土方等不得在现场或经开区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承包人必须根据徐州市和经开区建设工程现场管理实施细则和保证运输路面清洁管理的有关文件进行安全文明施工并交纳有关费用。相关费用包含在合同价中。</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经专家论证的重要施工方案，承包商项目技术负责人必须亲自参加。</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签证变更程序，严格执行徐州经开区管委会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bidi="ar"/>
        </w:rPr>
        <w:t xml:space="preserve">承包人须无条件配合水、电、燃气、通信等配套单位的施工，按要求预留孔洞，并及时做好过程中的孔洞封堵和后期正式封堵，此费用由承包人承担。如因封堵不及时导致泡水、漏水等情况发生，或者</w:t>
      </w:r>
      <w:r>
        <w:rPr>
          <w:rFonts w:hint="eastAsia" w:asciiTheme="minorEastAsia" w:hAnsiTheme="minorEastAsia" w:eastAsiaTheme="minorEastAsia" w:cstheme="minorEastAsia"/>
          <w:color w:val="auto"/>
          <w:sz w:val="24"/>
          <w:szCs w:val="24"/>
          <w:highlight w:val="none"/>
          <w:u w:val="single"/>
        </w:rPr>
        <w:t xml:space="preserve">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所有专业深化设计费用及专家论证费用（含由发包人组织的专家论证会）等全部费用由承包人承担。</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lang w:bidi="ar"/>
        </w:rPr>
      </w:pPr>
      <w:r>
        <w:rPr>
          <w:rFonts w:hint="eastAsia" w:asciiTheme="minorEastAsia" w:hAnsiTheme="minorEastAsia" w:eastAsiaTheme="minorEastAsia" w:cstheme="minorEastAsia"/>
          <w:color w:val="auto"/>
          <w:sz w:val="24"/>
          <w:szCs w:val="24"/>
          <w:highlight w:val="none"/>
          <w:u w:val="single"/>
          <w:lang w:bidi="ar"/>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lang w:bidi="ar"/>
        </w:rPr>
      </w:pPr>
      <w:r>
        <w:rPr>
          <w:rFonts w:hint="eastAsia" w:asciiTheme="minorEastAsia" w:hAnsiTheme="minorEastAsia" w:eastAsiaTheme="minorEastAsia" w:cstheme="minorEastAsia"/>
          <w:color w:val="auto"/>
          <w:sz w:val="24"/>
          <w:szCs w:val="24"/>
          <w:highlight w:val="none"/>
          <w:u w:val="single"/>
          <w:lang w:bidi="ar"/>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lang w:bidi="ar"/>
        </w:rPr>
      </w:pPr>
      <w:r>
        <w:rPr>
          <w:rFonts w:hint="eastAsia" w:asciiTheme="minorEastAsia" w:hAnsiTheme="minorEastAsia" w:eastAsiaTheme="minorEastAsia" w:cstheme="minorEastAsia"/>
          <w:color w:val="auto"/>
          <w:sz w:val="24"/>
          <w:szCs w:val="24"/>
          <w:highlight w:val="none"/>
          <w:u w:val="single"/>
          <w:lang w:bidi="ar"/>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w:t>
      </w:r>
      <w:r>
        <w:rPr>
          <w:rFonts w:hint="eastAsia" w:asciiTheme="minorEastAsia" w:hAnsiTheme="minorEastAsia" w:eastAsiaTheme="minorEastAsia" w:cstheme="minorEastAsia"/>
          <w:color w:val="auto"/>
          <w:sz w:val="24"/>
          <w:szCs w:val="24"/>
          <w:highlight w:val="none"/>
          <w:u w:val="single"/>
        </w:rPr>
        <w:t xml:space="preserve">合同价万分之二每次</w:t>
      </w:r>
      <w:r>
        <w:rPr>
          <w:rFonts w:hint="eastAsia" w:asciiTheme="minorEastAsia" w:hAnsiTheme="minorEastAsia" w:eastAsiaTheme="minorEastAsia" w:cstheme="minorEastAsia"/>
          <w:color w:val="auto"/>
          <w:sz w:val="24"/>
          <w:szCs w:val="24"/>
          <w:highlight w:val="none"/>
          <w:u w:val="single"/>
          <w:lang w:bidi="ar"/>
        </w:rPr>
        <w:t xml:space="preserve">，若媒体曝光或投诉给发包人造成损害的，每次违约金不低于</w:t>
      </w:r>
      <w:r>
        <w:rPr>
          <w:rFonts w:hint="eastAsia" w:asciiTheme="minorEastAsia" w:hAnsiTheme="minorEastAsia" w:eastAsiaTheme="minorEastAsia" w:cstheme="minorEastAsia"/>
          <w:color w:val="auto"/>
          <w:sz w:val="24"/>
          <w:szCs w:val="24"/>
          <w:highlight w:val="none"/>
          <w:u w:val="single"/>
        </w:rPr>
        <w:t xml:space="preserve">合同价万分之五每次</w:t>
      </w:r>
      <w:r>
        <w:rPr>
          <w:rFonts w:hint="eastAsia" w:asciiTheme="minorEastAsia" w:hAnsiTheme="minorEastAsia" w:eastAsiaTheme="minorEastAsia" w:cstheme="minorEastAsia"/>
          <w:color w:val="auto"/>
          <w:sz w:val="24"/>
          <w:szCs w:val="24"/>
          <w:highlight w:val="none"/>
          <w:u w:val="single"/>
          <w:lang w:bidi="ar"/>
        </w:rPr>
        <w:t xml:space="preserve">。</w:t>
      </w:r>
      <w:r/>
    </w:p>
    <w:p>
      <w:pPr>
        <w:numPr>
          <w:ilvl w:val="0"/>
          <w:numId w:val="5"/>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lang w:bidi="ar"/>
        </w:rPr>
      </w:pPr>
      <w:r>
        <w:rPr>
          <w:rFonts w:hint="eastAsia" w:asciiTheme="minorEastAsia" w:hAnsiTheme="minorEastAsia" w:eastAsiaTheme="minorEastAsia" w:cstheme="minorEastAsia"/>
          <w:color w:val="auto"/>
          <w:sz w:val="24"/>
          <w:szCs w:val="24"/>
          <w:highlight w:val="none"/>
          <w:u w:val="single"/>
          <w:lang w:bidi="ar"/>
        </w:rPr>
        <w:t xml:space="preserve">建筑业企业获得工程款后，应当优先用于支付农民工工资，不得以任何原因为由拖欠农民工工资。承包人应建立农民工工资管理和发放制度。 承包人必须对工程现场施工人员全部实行实名制考勤管理，签订劳动合同，设立工资存储专户， 按照工程进度和工人实名制登记信息，按月足额由银行代发工资。</w:t>
      </w:r>
      <w:r/>
    </w:p>
    <w:p>
      <w:pPr>
        <w:numPr>
          <w:ilvl w:val="255"/>
          <w:numId w:val="0"/>
        </w:num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lang w:bidi="ar"/>
        </w:rPr>
      </w:pPr>
      <w:r>
        <w:rPr>
          <w:rFonts w:hint="eastAsia" w:asciiTheme="minorEastAsia" w:hAnsiTheme="minorEastAsia" w:eastAsiaTheme="minorEastAsia" w:cstheme="minorEastAsia"/>
          <w:color w:val="auto"/>
          <w:sz w:val="24"/>
          <w:szCs w:val="24"/>
          <w:highlight w:val="none"/>
          <w:u w:val="single"/>
          <w:lang w:bidi="ar"/>
        </w:rPr>
        <w:t xml:space="preserve">（26）承包人提交的竣工资料的内容：按照现行《建设工程文件归档整理规范》及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份资料原件（含竣工图电子档），2份复印件（含竣工图电子档）。纸质件（按照要求盖章、签字），未能及时提交合同要求的资料，每延迟一天按合同总价的万分之一支付违约金。</w:t>
      </w:r>
      <w:r/>
    </w:p>
    <w:p>
      <w:pPr>
        <w:ind w:left="0" w:firstLine="484"/>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
          <w:sz w:val="24"/>
          <w:szCs w:val="24"/>
          <w:highlight w:val="none"/>
        </w:rPr>
        <w:t xml:space="preserve">承包人需要提交的竣工资料套数：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纸质文件 4 套， 电子文件 1 套。</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0"/>
          <w:sz w:val="24"/>
          <w:szCs w:val="24"/>
          <w:highlight w:val="none"/>
        </w:rPr>
        <w:t xml:space="preserve">承</w:t>
      </w:r>
      <w:r>
        <w:rPr>
          <w:rFonts w:hint="eastAsia" w:asciiTheme="minorEastAsia" w:hAnsiTheme="minorEastAsia" w:eastAsiaTheme="minorEastAsia" w:cstheme="minorEastAsia"/>
          <w:color w:val="auto"/>
          <w:spacing w:val="9"/>
          <w:sz w:val="24"/>
          <w:szCs w:val="24"/>
          <w:highlight w:val="none"/>
        </w:rPr>
        <w:t xml:space="preserve">包人提交的竣工资料的费用承担：</w:t>
      </w:r>
      <w:r>
        <w:rPr>
          <w:rFonts w:hint="eastAsia" w:asciiTheme="minorEastAsia" w:hAnsiTheme="minorEastAsia" w:eastAsiaTheme="minorEastAsia" w:cstheme="minorEastAsia"/>
          <w:bCs/>
          <w:color w:val="auto"/>
          <w:sz w:val="24"/>
          <w:szCs w:val="24"/>
          <w:highlight w:val="none"/>
          <w:u w:val="single"/>
        </w:rPr>
        <w:t xml:space="preserve"> 承包人承担 。</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承包</w:t>
      </w:r>
      <w:r>
        <w:rPr>
          <w:rFonts w:hint="eastAsia" w:asciiTheme="minorEastAsia" w:hAnsiTheme="minorEastAsia" w:eastAsiaTheme="minorEastAsia" w:cstheme="minorEastAsia"/>
          <w:color w:val="auto"/>
          <w:spacing w:val="11"/>
          <w:sz w:val="24"/>
          <w:szCs w:val="24"/>
          <w:highlight w:val="none"/>
        </w:rPr>
        <w:t xml:space="preserve">人</w:t>
      </w:r>
      <w:r>
        <w:rPr>
          <w:rFonts w:hint="eastAsia" w:asciiTheme="minorEastAsia" w:hAnsiTheme="minorEastAsia" w:eastAsiaTheme="minorEastAsia" w:cstheme="minorEastAsia"/>
          <w:color w:val="auto"/>
          <w:spacing w:val="7"/>
          <w:sz w:val="24"/>
          <w:szCs w:val="24"/>
          <w:highlight w:val="none"/>
        </w:rPr>
        <w:t xml:space="preserve">提交的竣工资料移交时间：</w:t>
      </w:r>
      <w:r>
        <w:rPr>
          <w:rFonts w:hint="eastAsia" w:asciiTheme="minorEastAsia" w:hAnsiTheme="minorEastAsia" w:eastAsiaTheme="minorEastAsia" w:cstheme="minorEastAsia"/>
          <w:bCs/>
          <w:color w:val="auto"/>
          <w:sz w:val="24"/>
          <w:szCs w:val="24"/>
          <w:highlight w:val="none"/>
          <w:u w:val="single"/>
        </w:rPr>
        <w:t xml:space="preserve">  工程竣工验收合格之日起 28 日内完成移交，若逾期提交，发包人有权暂停支付工程款 。</w:t>
      </w:r>
      <w:r/>
    </w:p>
    <w:p>
      <w:pPr>
        <w:ind w:left="0" w:firstLine="56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0"/>
          <w:sz w:val="24"/>
          <w:szCs w:val="24"/>
          <w:highlight w:val="none"/>
        </w:rPr>
        <w:t xml:space="preserve">承</w:t>
      </w:r>
      <w:r>
        <w:rPr>
          <w:rFonts w:hint="eastAsia" w:asciiTheme="minorEastAsia" w:hAnsiTheme="minorEastAsia" w:eastAsiaTheme="minorEastAsia" w:cstheme="minorEastAsia"/>
          <w:color w:val="auto"/>
          <w:spacing w:val="17"/>
          <w:sz w:val="24"/>
          <w:szCs w:val="24"/>
          <w:highlight w:val="none"/>
        </w:rPr>
        <w:t xml:space="preserve">包</w:t>
      </w:r>
      <w:r>
        <w:rPr>
          <w:rFonts w:hint="eastAsia" w:asciiTheme="minorEastAsia" w:hAnsiTheme="minorEastAsia" w:eastAsiaTheme="minorEastAsia" w:cstheme="minorEastAsia"/>
          <w:color w:val="auto"/>
          <w:spacing w:val="10"/>
          <w:sz w:val="24"/>
          <w:szCs w:val="24"/>
          <w:highlight w:val="none"/>
        </w:rPr>
        <w:t xml:space="preserve">人提交的竣工资料形式要求：</w:t>
      </w:r>
      <w:r>
        <w:rPr>
          <w:rFonts w:hint="eastAsia" w:asciiTheme="minorEastAsia" w:hAnsiTheme="minorEastAsia" w:eastAsiaTheme="minorEastAsia" w:cstheme="minorEastAsia"/>
          <w:bCs/>
          <w:color w:val="auto"/>
          <w:sz w:val="24"/>
          <w:szCs w:val="24"/>
          <w:highlight w:val="none"/>
          <w:u w:val="single"/>
        </w:rPr>
        <w:t xml:space="preserve">正本、副本各二套且满足存档要求。</w:t>
      </w:r>
      <w:r/>
    </w:p>
    <w:p>
      <w:pPr>
        <w:ind w:left="0" w:firstLine="5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1"/>
          <w:sz w:val="24"/>
          <w:szCs w:val="24"/>
          <w:highlight w:val="none"/>
        </w:rPr>
        <w:t xml:space="preserve">(</w:t>
      </w:r>
      <w:r>
        <w:rPr>
          <w:rFonts w:hint="eastAsia" w:asciiTheme="minorEastAsia" w:hAnsiTheme="minorEastAsia" w:eastAsiaTheme="minorEastAsia" w:cstheme="minorEastAsia"/>
          <w:color w:val="auto"/>
          <w:spacing w:val="13"/>
          <w:sz w:val="24"/>
          <w:szCs w:val="24"/>
          <w:highlight w:val="none"/>
        </w:rPr>
        <w:t xml:space="preserve">10) 承包人应履行的其他义务：</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w:t>
      </w:r>
      <w:r>
        <w:rPr>
          <w:rFonts w:hint="eastAsia" w:asciiTheme="minorEastAsia" w:hAnsiTheme="minorEastAsia" w:eastAsiaTheme="minorEastAsia" w:cstheme="minorEastAsia"/>
          <w:color w:val="auto"/>
          <w:sz w:val="24"/>
          <w:szCs w:val="24"/>
          <w:highlight w:val="none"/>
          <w:u w:val="single"/>
          <w:lang w:bidi="ar"/>
        </w:rPr>
        <w:t xml:space="preserve">施工过程中</w:t>
      </w:r>
      <w:r>
        <w:rPr>
          <w:rFonts w:hint="eastAsia" w:asciiTheme="minorEastAsia" w:hAnsiTheme="minorEastAsia" w:eastAsiaTheme="minorEastAsia" w:cstheme="minorEastAsia"/>
          <w:color w:val="auto"/>
          <w:sz w:val="24"/>
          <w:szCs w:val="24"/>
          <w:highlight w:val="none"/>
          <w:u w:val="single"/>
        </w:rPr>
        <w:t xml:space="preserve">承包人应积极配合各类上级主管部门的各项检查及验收工作等，并积极做好各项迎检工作，所产生费用由承包人承担。</w:t>
      </w:r>
      <w:r>
        <w:rPr>
          <w:rFonts w:hint="eastAsia" w:asciiTheme="minorEastAsia" w:hAnsiTheme="minorEastAsia" w:eastAsiaTheme="minorEastAsia" w:cstheme="minorEastAsia"/>
          <w:color w:val="auto"/>
          <w:sz w:val="24"/>
          <w:szCs w:val="24"/>
          <w:highlight w:val="none"/>
          <w:u w:val="single"/>
          <w:lang w:bidi="ar"/>
        </w:rPr>
        <w:t xml:space="preserve">承包人自行考虑在报价中。 </w:t>
      </w:r>
      <w:r>
        <w:rPr>
          <w:rFonts w:hint="eastAsia" w:asciiTheme="minorEastAsia" w:hAnsiTheme="minorEastAsia" w:eastAsiaTheme="minorEastAsia" w:cstheme="minorEastAsia"/>
          <w:color w:val="auto"/>
          <w:sz w:val="24"/>
          <w:szCs w:val="24"/>
          <w:highlight w:val="none"/>
          <w:u w:val="single"/>
        </w:rPr>
        <w:t xml:space="preserve">若承包人拒绝配合，发包人有权安排其他施工单位配合，所需费用从承包人工程款中扣除。</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②承包人应按发包人的指令，完成发包人要求的对工程内容的任何增加和删减；费用按相关条款执行。</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⑤除非得到主管部门的许可，承包人不得随便砍伐，迁移和破坏树木。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⑥塔吊等机械设备覆盖范围内的安全保护费用由承包人负责，产生的费用均由承包人承担。</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lang w:bidi="ar"/>
        </w:rPr>
      </w:pPr>
      <w:r>
        <w:rPr>
          <w:rFonts w:hint="eastAsia" w:asciiTheme="minorEastAsia" w:hAnsiTheme="minorEastAsia" w:eastAsiaTheme="minorEastAsia" w:cstheme="minorEastAsia"/>
          <w:color w:val="auto"/>
          <w:sz w:val="24"/>
          <w:szCs w:val="24"/>
          <w:highlight w:val="none"/>
          <w:u w:val="single"/>
          <w:lang w:bidi="ar"/>
        </w:rPr>
        <w:t xml:space="preserve">⑦对于施工过程中承包人不得因发包人前期手续而索赔或消极施工，需积极配合，保证工程按计划进行。</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lang w:bidi="ar"/>
        </w:rPr>
        <w:t xml:space="preserve">19）应由承包人履行的其他义务：                                               </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3</w:t>
      </w:r>
      <w:r>
        <w:rPr>
          <w:rFonts w:hint="eastAsia" w:asciiTheme="minorEastAsia" w:hAnsiTheme="minorEastAsia" w:eastAsiaTheme="minorEastAsia" w:cstheme="minorEastAsia"/>
          <w:color w:val="auto"/>
          <w:spacing w:val="5"/>
          <w:sz w:val="24"/>
          <w:szCs w:val="24"/>
          <w:highlight w:val="none"/>
        </w:rPr>
        <w:t xml:space="preserve">.2 项目经理</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3.2.1 项目经理</w:t>
      </w:r>
      <w:r>
        <w:rPr>
          <w:rFonts w:hint="eastAsia" w:asciiTheme="minorEastAsia" w:hAnsiTheme="minorEastAsia" w:eastAsiaTheme="minorEastAsia" w:cstheme="minorEastAsia"/>
          <w:color w:val="auto"/>
          <w:spacing w:val="4"/>
          <w:sz w:val="24"/>
          <w:szCs w:val="24"/>
          <w:highlight w:val="none"/>
        </w:rPr>
        <w:t xml:space="preserve">：</w:t>
      </w:r>
      <w:r/>
    </w:p>
    <w:p>
      <w:pPr>
        <w:ind w:left="0" w:firstLine="44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姓    名 </w:t>
      </w:r>
      <w:r>
        <w:rPr>
          <w:rFonts w:hint="eastAsia" w:asciiTheme="minorEastAsia" w:hAnsiTheme="minorEastAsia" w:eastAsiaTheme="minorEastAsia" w:cstheme="minorEastAsia"/>
          <w:color w:val="auto"/>
          <w:spacing w:val="-6"/>
          <w:sz w:val="24"/>
          <w:szCs w:val="24"/>
          <w:highlight w:val="none"/>
        </w:rPr>
        <w:t xml:space="preserve">：</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rPr>
        <w:t xml:space="preserve">；</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身份证号：</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项目负责人</w:t>
      </w:r>
      <w:r>
        <w:rPr>
          <w:rFonts w:hint="eastAsia" w:asciiTheme="minorEastAsia" w:hAnsiTheme="minorEastAsia" w:eastAsiaTheme="minorEastAsia" w:cstheme="minorEastAsia"/>
          <w:color w:val="auto"/>
          <w:sz w:val="24"/>
          <w:szCs w:val="24"/>
          <w:highlight w:val="none"/>
        </w:rPr>
        <w:t xml:space="preserve">执业资格等级：</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项目负责人</w:t>
      </w:r>
      <w:r>
        <w:rPr>
          <w:rFonts w:hint="eastAsia" w:asciiTheme="minorEastAsia" w:hAnsiTheme="minorEastAsia" w:eastAsiaTheme="minorEastAsia" w:cstheme="minorEastAsia"/>
          <w:color w:val="auto"/>
          <w:sz w:val="24"/>
          <w:szCs w:val="24"/>
          <w:highlight w:val="none"/>
        </w:rPr>
        <w:t xml:space="preserve">注册证书号：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项目负责人执业印章号：</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安全生产考核合格证书号：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联系电话：</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w:t>
      </w:r>
      <w:r/>
    </w:p>
    <w:p>
      <w:pPr>
        <w:ind w:left="0" w:firstLine="4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电子信箱：</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rPr>
        <w:t xml:space="preserve">；</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通信地</w:t>
      </w:r>
      <w:r>
        <w:rPr>
          <w:rFonts w:hint="eastAsia" w:asciiTheme="minorEastAsia" w:hAnsiTheme="minorEastAsia" w:eastAsiaTheme="minorEastAsia" w:cstheme="minorEastAsia"/>
          <w:color w:val="auto"/>
          <w:spacing w:val="-4"/>
          <w:sz w:val="24"/>
          <w:szCs w:val="24"/>
          <w:highlight w:val="none"/>
        </w:rPr>
        <w:t xml:space="preserve">址：</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0"/>
          <w:sz w:val="24"/>
          <w:szCs w:val="24"/>
          <w:highlight w:val="none"/>
        </w:rPr>
        <w:t xml:space="preserve">承包人对项目经理的授权范围如下：</w:t>
      </w:r>
      <w:r>
        <w:rPr>
          <w:rFonts w:hint="eastAsia" w:asciiTheme="minorEastAsia" w:hAnsiTheme="minorEastAsia" w:eastAsiaTheme="minorEastAsia" w:cstheme="minorEastAsia"/>
          <w:bCs/>
          <w:color w:val="auto"/>
          <w:sz w:val="24"/>
          <w:szCs w:val="24"/>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left="0" w:firstLine="552"/>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8"/>
          <w:sz w:val="24"/>
          <w:szCs w:val="24"/>
          <w:highlight w:val="none"/>
        </w:rPr>
        <w:t xml:space="preserve">关于项</w:t>
      </w:r>
      <w:r>
        <w:rPr>
          <w:rFonts w:hint="eastAsia" w:asciiTheme="minorEastAsia" w:hAnsiTheme="minorEastAsia" w:eastAsiaTheme="minorEastAsia" w:cstheme="minorEastAsia"/>
          <w:color w:val="auto"/>
          <w:spacing w:val="12"/>
          <w:sz w:val="24"/>
          <w:szCs w:val="24"/>
          <w:highlight w:val="none"/>
        </w:rPr>
        <w:t xml:space="preserve">目</w:t>
      </w:r>
      <w:r>
        <w:rPr>
          <w:rFonts w:hint="eastAsia" w:asciiTheme="minorEastAsia" w:hAnsiTheme="minorEastAsia" w:eastAsiaTheme="minorEastAsia" w:cstheme="minorEastAsia"/>
          <w:color w:val="auto"/>
          <w:spacing w:val="9"/>
          <w:sz w:val="24"/>
          <w:szCs w:val="24"/>
          <w:highlight w:val="none"/>
        </w:rPr>
        <w:t xml:space="preserve">经理每月在施工现场的时间要求：</w:t>
      </w:r>
      <w:r>
        <w:rPr>
          <w:rFonts w:hint="eastAsia" w:asciiTheme="minorEastAsia" w:hAnsiTheme="minorEastAsia" w:eastAsiaTheme="minorEastAsia" w:cstheme="minorEastAsia"/>
          <w:bCs/>
          <w:color w:val="auto"/>
          <w:sz w:val="24"/>
          <w:szCs w:val="24"/>
          <w:highlight w:val="none"/>
          <w:u w:val="single"/>
        </w:rPr>
        <w:t xml:space="preserve">开工之日到竣工结束，在正常施工期间保证每周在工地主持施工工作不少于 6 天，每天工作时间不少于 8 小时，且应及时参加发包人、监理方组织的例会并保证现场施工及时顺畅的进行。</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承包人未提交劳动合同，以及没有为项目经理缴纳社会保险证明的违约责任：</w:t>
      </w:r>
      <w:r>
        <w:rPr>
          <w:rFonts w:hint="eastAsia" w:asciiTheme="minorEastAsia" w:hAnsiTheme="minorEastAsia" w:eastAsiaTheme="minorEastAsia" w:cstheme="minorEastAsia"/>
          <w:bCs/>
          <w:color w:val="auto"/>
          <w:sz w:val="24"/>
          <w:szCs w:val="24"/>
          <w:highlight w:val="none"/>
          <w:u w:val="single"/>
        </w:rPr>
        <w:t xml:space="preserve"> 承包人承担</w:t>
      </w:r>
      <w:r>
        <w:rPr>
          <w:rFonts w:hint="eastAsia" w:asciiTheme="minorEastAsia" w:hAnsiTheme="minorEastAsia" w:eastAsiaTheme="minorEastAsia" w:cstheme="minorEastAsia"/>
          <w:color w:val="auto"/>
          <w:sz w:val="24"/>
          <w:szCs w:val="24"/>
          <w:highlight w:val="none"/>
          <w:u w:val="single"/>
        </w:rPr>
        <w:t xml:space="preserve">合同价万分之一</w:t>
      </w:r>
      <w:r>
        <w:rPr>
          <w:rFonts w:hint="eastAsia" w:asciiTheme="minorEastAsia" w:hAnsiTheme="minorEastAsia" w:eastAsiaTheme="minorEastAsia" w:cstheme="minorEastAsia"/>
          <w:bCs/>
          <w:color w:val="auto"/>
          <w:sz w:val="24"/>
          <w:szCs w:val="24"/>
          <w:highlight w:val="none"/>
          <w:u w:val="single"/>
        </w:rPr>
        <w:t xml:space="preserve">罚款，已经查实项目经理为挂靠注册或非承包人员工，发包人有权单方面终止合同，并要求承包人承担由此造成的一切后果。</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项目</w:t>
      </w:r>
      <w:r>
        <w:rPr>
          <w:rFonts w:hint="eastAsia" w:asciiTheme="minorEastAsia" w:hAnsiTheme="minorEastAsia" w:eastAsiaTheme="minorEastAsia" w:cstheme="minorEastAsia"/>
          <w:color w:val="auto"/>
          <w:spacing w:val="12"/>
          <w:sz w:val="24"/>
          <w:szCs w:val="24"/>
          <w:highlight w:val="none"/>
        </w:rPr>
        <w:t xml:space="preserve">经</w:t>
      </w:r>
      <w:r>
        <w:rPr>
          <w:rFonts w:hint="eastAsia" w:asciiTheme="minorEastAsia" w:hAnsiTheme="minorEastAsia" w:eastAsiaTheme="minorEastAsia" w:cstheme="minorEastAsia"/>
          <w:color w:val="auto"/>
          <w:spacing w:val="8"/>
          <w:sz w:val="24"/>
          <w:szCs w:val="24"/>
          <w:highlight w:val="none"/>
        </w:rPr>
        <w:t xml:space="preserve">理未经批准，擅自离开施工现场的违约责任：</w:t>
      </w:r>
      <w:r>
        <w:rPr>
          <w:rFonts w:hint="eastAsia" w:asciiTheme="minorEastAsia" w:hAnsiTheme="minorEastAsia" w:eastAsiaTheme="minorEastAsia" w:cstheme="minorEastAsia"/>
          <w:bCs/>
          <w:color w:val="auto"/>
          <w:sz w:val="24"/>
          <w:szCs w:val="24"/>
          <w:highlight w:val="none"/>
          <w:u w:val="single"/>
        </w:rPr>
        <w:t xml:space="preserve"> 项目经理离开现场需及时与监理或发包人请假， 监理或发包人同意后方可离场，否则需承担每次1000元违约金，累计三次以上，发包人有权要求更换项目经理或解除合同，并按相关条款进行处罚。</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3</w:t>
      </w:r>
      <w:r>
        <w:rPr>
          <w:rFonts w:hint="eastAsia" w:asciiTheme="minorEastAsia" w:hAnsiTheme="minorEastAsia" w:eastAsiaTheme="minorEastAsia" w:cstheme="minorEastAsia"/>
          <w:color w:val="auto"/>
          <w:spacing w:val="10"/>
          <w:sz w:val="24"/>
          <w:szCs w:val="24"/>
          <w:highlight w:val="none"/>
        </w:rPr>
        <w:t xml:space="preserve">.</w:t>
      </w:r>
      <w:r>
        <w:rPr>
          <w:rFonts w:hint="eastAsia" w:asciiTheme="minorEastAsia" w:hAnsiTheme="minorEastAsia" w:eastAsiaTheme="minorEastAsia" w:cstheme="minorEastAsia"/>
          <w:color w:val="auto"/>
          <w:spacing w:val="8"/>
          <w:sz w:val="24"/>
          <w:szCs w:val="24"/>
          <w:highlight w:val="none"/>
        </w:rPr>
        <w:t xml:space="preserve">2.3 承包人擅自更换项目经理的违约责任：</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建造师不得擅自更换，否则应向发包人</w:t>
      </w:r>
      <w:r>
        <w:rPr>
          <w:rFonts w:hint="eastAsia" w:asciiTheme="minorEastAsia" w:hAnsiTheme="minorEastAsia" w:eastAsiaTheme="minorEastAsia" w:cstheme="minorEastAsia"/>
          <w:color w:val="auto"/>
          <w:sz w:val="24"/>
          <w:szCs w:val="24"/>
          <w:highlight w:val="none"/>
          <w:u w:val="single"/>
        </w:rPr>
        <w:t xml:space="preserve">合同价万分之二每次</w:t>
      </w:r>
      <w:r>
        <w:rPr>
          <w:rFonts w:hint="eastAsia" w:asciiTheme="minorEastAsia" w:hAnsiTheme="minorEastAsia" w:eastAsiaTheme="minorEastAsia" w:cstheme="minorEastAsia"/>
          <w:bCs/>
          <w:color w:val="auto"/>
          <w:sz w:val="24"/>
          <w:szCs w:val="24"/>
          <w:highlight w:val="none"/>
          <w:u w:val="single"/>
        </w:rPr>
        <w:t xml:space="preserve">的违约金。</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3.2.4 承包人无正</w:t>
      </w:r>
      <w:r>
        <w:rPr>
          <w:rFonts w:hint="eastAsia" w:asciiTheme="minorEastAsia" w:hAnsiTheme="minorEastAsia" w:eastAsiaTheme="minorEastAsia" w:cstheme="minorEastAsia"/>
          <w:color w:val="auto"/>
          <w:spacing w:val="4"/>
          <w:sz w:val="24"/>
          <w:szCs w:val="24"/>
          <w:highlight w:val="none"/>
        </w:rPr>
        <w:t xml:space="preserve">当</w:t>
      </w:r>
      <w:r>
        <w:rPr>
          <w:rFonts w:hint="eastAsia" w:asciiTheme="minorEastAsia" w:hAnsiTheme="minorEastAsia" w:eastAsiaTheme="minorEastAsia" w:cstheme="minorEastAsia"/>
          <w:color w:val="auto"/>
          <w:spacing w:val="3"/>
          <w:sz w:val="24"/>
          <w:szCs w:val="24"/>
          <w:highlight w:val="none"/>
        </w:rPr>
        <w:t xml:space="preserve">理由拒绝更换项目经理的违约责任：</w:t>
      </w:r>
      <w:r>
        <w:rPr>
          <w:rFonts w:hint="eastAsia" w:asciiTheme="minorEastAsia" w:hAnsiTheme="minorEastAsia" w:eastAsiaTheme="minorEastAsia" w:cstheme="minorEastAsia"/>
          <w:bCs/>
          <w:color w:val="auto"/>
          <w:sz w:val="24"/>
          <w:szCs w:val="24"/>
          <w:highlight w:val="none"/>
          <w:u w:val="single"/>
        </w:rPr>
        <w:t xml:space="preserve">应向发包人支付</w:t>
      </w:r>
      <w:r>
        <w:rPr>
          <w:rFonts w:hint="eastAsia" w:asciiTheme="minorEastAsia" w:hAnsiTheme="minorEastAsia" w:eastAsiaTheme="minorEastAsia" w:cstheme="minorEastAsia"/>
          <w:color w:val="auto"/>
          <w:sz w:val="24"/>
          <w:szCs w:val="24"/>
          <w:highlight w:val="none"/>
          <w:u w:val="single"/>
        </w:rPr>
        <w:t xml:space="preserve">合同价万分之二每次</w:t>
      </w:r>
      <w:r>
        <w:rPr>
          <w:rFonts w:hint="eastAsia" w:asciiTheme="minorEastAsia" w:hAnsiTheme="minorEastAsia" w:eastAsiaTheme="minorEastAsia" w:cstheme="minorEastAsia"/>
          <w:bCs/>
          <w:color w:val="auto"/>
          <w:sz w:val="24"/>
          <w:szCs w:val="24"/>
          <w:highlight w:val="none"/>
          <w:u w:val="single"/>
        </w:rPr>
        <w:t xml:space="preserve">的违约金。</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3</w:t>
      </w:r>
      <w:r>
        <w:rPr>
          <w:rFonts w:hint="eastAsia" w:asciiTheme="minorEastAsia" w:hAnsiTheme="minorEastAsia" w:eastAsiaTheme="minorEastAsia" w:cstheme="minorEastAsia"/>
          <w:color w:val="auto"/>
          <w:spacing w:val="6"/>
          <w:sz w:val="24"/>
          <w:szCs w:val="24"/>
          <w:highlight w:val="none"/>
        </w:rPr>
        <w:t xml:space="preserve">.3 承包人人员</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3</w:t>
      </w:r>
      <w:r>
        <w:rPr>
          <w:rFonts w:hint="eastAsia" w:asciiTheme="minorEastAsia" w:hAnsiTheme="minorEastAsia" w:eastAsiaTheme="minorEastAsia" w:cstheme="minorEastAsia"/>
          <w:color w:val="auto"/>
          <w:spacing w:val="11"/>
          <w:sz w:val="24"/>
          <w:szCs w:val="24"/>
          <w:highlight w:val="none"/>
        </w:rPr>
        <w:t xml:space="preserve">.</w:t>
      </w:r>
      <w:r>
        <w:rPr>
          <w:rFonts w:hint="eastAsia" w:asciiTheme="minorEastAsia" w:hAnsiTheme="minorEastAsia" w:eastAsiaTheme="minorEastAsia" w:cstheme="minorEastAsia"/>
          <w:color w:val="auto"/>
          <w:spacing w:val="6"/>
          <w:sz w:val="24"/>
          <w:szCs w:val="24"/>
          <w:highlight w:val="none"/>
        </w:rPr>
        <w:t xml:space="preserve">3.1 承包人提交项目管理机构及施工现场管理人员安排报告的期限：</w:t>
      </w:r>
      <w:r>
        <w:rPr>
          <w:rFonts w:hint="eastAsia" w:asciiTheme="minorEastAsia" w:hAnsiTheme="minorEastAsia" w:eastAsiaTheme="minorEastAsia" w:cstheme="minorEastAsia"/>
          <w:bCs/>
          <w:color w:val="auto"/>
          <w:sz w:val="24"/>
          <w:szCs w:val="24"/>
          <w:highlight w:val="none"/>
          <w:u w:val="single"/>
        </w:rPr>
        <w:t xml:space="preserve">合同生效后 5 日内。</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3.</w:t>
      </w:r>
      <w:r>
        <w:rPr>
          <w:rFonts w:hint="eastAsia" w:asciiTheme="minorEastAsia" w:hAnsiTheme="minorEastAsia" w:eastAsiaTheme="minorEastAsia" w:cstheme="minorEastAsia"/>
          <w:color w:val="auto"/>
          <w:spacing w:val="11"/>
          <w:sz w:val="24"/>
          <w:szCs w:val="24"/>
          <w:highlight w:val="none"/>
        </w:rPr>
        <w:t xml:space="preserve">3</w:t>
      </w:r>
      <w:r>
        <w:rPr>
          <w:rFonts w:hint="eastAsia" w:asciiTheme="minorEastAsia" w:hAnsiTheme="minorEastAsia" w:eastAsiaTheme="minorEastAsia" w:cstheme="minorEastAsia"/>
          <w:color w:val="auto"/>
          <w:spacing w:val="8"/>
          <w:sz w:val="24"/>
          <w:szCs w:val="24"/>
          <w:highlight w:val="none"/>
        </w:rPr>
        <w:t xml:space="preserve">.3 承包人无正当理由拒绝撤换主要施工管理人员的违约责任：</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承包人承担</w:t>
      </w:r>
      <w:r>
        <w:rPr>
          <w:rFonts w:hint="eastAsia" w:asciiTheme="minorEastAsia" w:hAnsiTheme="minorEastAsia" w:eastAsiaTheme="minorEastAsia" w:cstheme="minorEastAsia"/>
          <w:color w:val="auto"/>
          <w:sz w:val="24"/>
          <w:szCs w:val="24"/>
          <w:highlight w:val="none"/>
          <w:u w:val="single"/>
        </w:rPr>
        <w:t xml:space="preserve">合同价万分之一每次</w:t>
      </w:r>
      <w:r>
        <w:rPr>
          <w:rFonts w:hint="eastAsia" w:asciiTheme="minorEastAsia" w:hAnsiTheme="minorEastAsia" w:eastAsiaTheme="minorEastAsia" w:cstheme="minorEastAsia"/>
          <w:bCs/>
          <w:color w:val="auto"/>
          <w:sz w:val="24"/>
          <w:szCs w:val="24"/>
          <w:highlight w:val="none"/>
          <w:u w:val="single"/>
        </w:rPr>
        <w:t xml:space="preserve">的违约金。</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3</w:t>
      </w:r>
      <w:r>
        <w:rPr>
          <w:rFonts w:hint="eastAsia" w:asciiTheme="minorEastAsia" w:hAnsiTheme="minorEastAsia" w:eastAsiaTheme="minorEastAsia" w:cstheme="minorEastAsia"/>
          <w:color w:val="auto"/>
          <w:spacing w:val="9"/>
          <w:sz w:val="24"/>
          <w:szCs w:val="24"/>
          <w:highlight w:val="none"/>
        </w:rPr>
        <w:t xml:space="preserve">.3.4 承包人主要施工管理人员离开施工现场的批准要求：</w:t>
      </w:r>
      <w:r>
        <w:rPr>
          <w:rFonts w:hint="eastAsia" w:asciiTheme="minorEastAsia" w:hAnsiTheme="minorEastAsia" w:eastAsiaTheme="minorEastAsia" w:cstheme="minorEastAsia"/>
          <w:bCs/>
          <w:color w:val="auto"/>
          <w:sz w:val="24"/>
          <w:szCs w:val="24"/>
          <w:highlight w:val="none"/>
          <w:u w:val="single"/>
        </w:rPr>
        <w:t xml:space="preserve">需经发包人或监理同意后方可离场。</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3.3.5 承</w:t>
      </w:r>
      <w:r>
        <w:rPr>
          <w:rFonts w:hint="eastAsia" w:asciiTheme="minorEastAsia" w:hAnsiTheme="minorEastAsia" w:eastAsiaTheme="minorEastAsia" w:cstheme="minorEastAsia"/>
          <w:color w:val="auto"/>
          <w:spacing w:val="8"/>
          <w:sz w:val="24"/>
          <w:szCs w:val="24"/>
          <w:highlight w:val="none"/>
        </w:rPr>
        <w:t xml:space="preserve">包</w:t>
      </w:r>
      <w:r>
        <w:rPr>
          <w:rFonts w:hint="eastAsia" w:asciiTheme="minorEastAsia" w:hAnsiTheme="minorEastAsia" w:eastAsiaTheme="minorEastAsia" w:cstheme="minorEastAsia"/>
          <w:color w:val="auto"/>
          <w:spacing w:val="5"/>
          <w:sz w:val="24"/>
          <w:szCs w:val="24"/>
          <w:highlight w:val="none"/>
        </w:rPr>
        <w:t xml:space="preserve">人擅自更换主要施工管理人员的违约责任：</w:t>
      </w:r>
      <w:r>
        <w:rPr>
          <w:rFonts w:hint="eastAsia" w:asciiTheme="minorEastAsia" w:hAnsiTheme="minorEastAsia" w:eastAsiaTheme="minorEastAsia" w:cstheme="minorEastAsia"/>
          <w:bCs/>
          <w:color w:val="auto"/>
          <w:sz w:val="24"/>
          <w:szCs w:val="24"/>
          <w:highlight w:val="none"/>
          <w:u w:val="single"/>
        </w:rPr>
        <w:t xml:space="preserve"> 承包人承担</w:t>
      </w:r>
      <w:r>
        <w:rPr>
          <w:rFonts w:hint="eastAsia" w:asciiTheme="minorEastAsia" w:hAnsiTheme="minorEastAsia" w:eastAsiaTheme="minorEastAsia" w:cstheme="minorEastAsia"/>
          <w:color w:val="auto"/>
          <w:sz w:val="24"/>
          <w:szCs w:val="24"/>
          <w:highlight w:val="none"/>
          <w:u w:val="single"/>
        </w:rPr>
        <w:t xml:space="preserve">合同价万分之一每次</w:t>
      </w:r>
      <w:r>
        <w:rPr>
          <w:rFonts w:hint="eastAsia" w:asciiTheme="minorEastAsia" w:hAnsiTheme="minorEastAsia" w:eastAsiaTheme="minorEastAsia" w:cstheme="minorEastAsia"/>
          <w:bCs/>
          <w:color w:val="auto"/>
          <w:sz w:val="24"/>
          <w:szCs w:val="24"/>
          <w:highlight w:val="none"/>
          <w:u w:val="single"/>
        </w:rPr>
        <w:t xml:space="preserve">的违约金。</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承包人</w:t>
      </w:r>
      <w:r>
        <w:rPr>
          <w:rFonts w:hint="eastAsia" w:asciiTheme="minorEastAsia" w:hAnsiTheme="minorEastAsia" w:eastAsiaTheme="minorEastAsia" w:cstheme="minorEastAsia"/>
          <w:color w:val="auto"/>
          <w:spacing w:val="10"/>
          <w:sz w:val="24"/>
          <w:szCs w:val="24"/>
          <w:highlight w:val="none"/>
        </w:rPr>
        <w:t xml:space="preserve">主</w:t>
      </w:r>
      <w:r>
        <w:rPr>
          <w:rFonts w:hint="eastAsia" w:asciiTheme="minorEastAsia" w:hAnsiTheme="minorEastAsia" w:eastAsiaTheme="minorEastAsia" w:cstheme="minorEastAsia"/>
          <w:color w:val="auto"/>
          <w:spacing w:val="6"/>
          <w:sz w:val="24"/>
          <w:szCs w:val="24"/>
          <w:highlight w:val="none"/>
        </w:rPr>
        <w:t xml:space="preserve">要施工管理人员擅自离开施工现场的违约责任：</w:t>
      </w:r>
      <w:r>
        <w:rPr>
          <w:rFonts w:hint="eastAsia" w:asciiTheme="minorEastAsia" w:hAnsiTheme="minorEastAsia" w:eastAsiaTheme="minorEastAsia" w:cstheme="minorEastAsia"/>
          <w:bCs/>
          <w:color w:val="auto"/>
          <w:sz w:val="24"/>
          <w:szCs w:val="24"/>
          <w:highlight w:val="none"/>
          <w:u w:val="single"/>
        </w:rPr>
        <w:t xml:space="preserve"> 承包人承担 1000 元/人/次罚款。</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项目经理为中标建造师，主要管理人员为合同附件 6 表中约定的相关人员。</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3</w:t>
      </w:r>
      <w:r>
        <w:rPr>
          <w:rFonts w:hint="eastAsia" w:asciiTheme="minorEastAsia" w:hAnsiTheme="minorEastAsia" w:eastAsiaTheme="minorEastAsia" w:cstheme="minorEastAsia"/>
          <w:color w:val="auto"/>
          <w:spacing w:val="4"/>
          <w:sz w:val="24"/>
          <w:szCs w:val="24"/>
          <w:highlight w:val="none"/>
        </w:rPr>
        <w:t xml:space="preserve">.5 分包</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3</w:t>
      </w:r>
      <w:r>
        <w:rPr>
          <w:rFonts w:hint="eastAsia" w:asciiTheme="minorEastAsia" w:hAnsiTheme="minorEastAsia" w:eastAsiaTheme="minorEastAsia" w:cstheme="minorEastAsia"/>
          <w:color w:val="auto"/>
          <w:spacing w:val="7"/>
          <w:sz w:val="24"/>
          <w:szCs w:val="24"/>
          <w:highlight w:val="none"/>
        </w:rPr>
        <w:t xml:space="preserve">.</w:t>
      </w:r>
      <w:r>
        <w:rPr>
          <w:rFonts w:hint="eastAsia" w:asciiTheme="minorEastAsia" w:hAnsiTheme="minorEastAsia" w:eastAsiaTheme="minorEastAsia" w:cstheme="minorEastAsia"/>
          <w:color w:val="auto"/>
          <w:spacing w:val="6"/>
          <w:sz w:val="24"/>
          <w:szCs w:val="24"/>
          <w:highlight w:val="none"/>
        </w:rPr>
        <w:t xml:space="preserve">5.1 分包的一般约定</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19"/>
          <w:sz w:val="24"/>
          <w:szCs w:val="24"/>
          <w:highlight w:val="none"/>
          <w:u w:val="single"/>
        </w:rPr>
      </w:pPr>
      <w:r>
        <w:rPr>
          <w:rFonts w:hint="eastAsia" w:asciiTheme="minorEastAsia" w:hAnsiTheme="minorEastAsia" w:eastAsiaTheme="minorEastAsia" w:cstheme="minorEastAsia"/>
          <w:bCs/>
          <w:color w:val="auto"/>
          <w:sz w:val="24"/>
          <w:szCs w:val="24"/>
          <w:highlight w:val="none"/>
          <w:u w:val="none"/>
        </w:rPr>
        <w:t xml:space="preserve">禁止分</w:t>
      </w:r>
      <w:r>
        <w:rPr>
          <w:rFonts w:hint="eastAsia" w:asciiTheme="minorEastAsia" w:hAnsiTheme="minorEastAsia" w:eastAsiaTheme="minorEastAsia" w:cstheme="minorEastAsia"/>
          <w:color w:val="auto"/>
          <w:spacing w:val="19"/>
          <w:sz w:val="24"/>
          <w:szCs w:val="24"/>
          <w:highlight w:val="none"/>
        </w:rPr>
        <w:t xml:space="preserve">包的工程包括：</w:t>
      </w:r>
      <w:r>
        <w:rPr>
          <w:rFonts w:hint="eastAsia" w:asciiTheme="minorEastAsia" w:hAnsiTheme="minorEastAsia" w:eastAsiaTheme="minorEastAsia" w:cstheme="minorEastAsia"/>
          <w:color w:val="auto"/>
          <w:spacing w:val="19"/>
          <w:sz w:val="24"/>
          <w:szCs w:val="24"/>
          <w:highlight w:val="none"/>
          <w:u w:val="single"/>
        </w:rPr>
        <w:t xml:space="preserve">  / 。</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主体结构、关键性工作的范围：</w:t>
      </w:r>
      <w:r>
        <w:rPr>
          <w:rFonts w:hint="eastAsia" w:asciiTheme="minorEastAsia" w:hAnsiTheme="minorEastAsia" w:eastAsiaTheme="minorEastAsia" w:cstheme="minorEastAsia"/>
          <w:color w:val="auto"/>
          <w:spacing w:val="14"/>
          <w:sz w:val="24"/>
          <w:szCs w:val="24"/>
          <w:highlight w:val="none"/>
          <w:u w:val="single"/>
        </w:rPr>
        <w:t xml:space="preserve"> / </w:t>
      </w:r>
      <w:r>
        <w:rPr>
          <w:rFonts w:hint="eastAsia" w:asciiTheme="minorEastAsia" w:hAnsiTheme="minorEastAsia" w:eastAsiaTheme="minorEastAsia" w:cstheme="minorEastAsia"/>
          <w:color w:val="auto"/>
          <w:spacing w:val="12"/>
          <w:sz w:val="24"/>
          <w:szCs w:val="24"/>
          <w:highlight w:val="none"/>
        </w:rPr>
        <w:t xml:space="preserve">。</w:t>
      </w:r>
      <w:r/>
    </w:p>
    <w:p>
      <w:pPr>
        <w:ind w:left="0" w:firstLine="48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3</w:t>
      </w:r>
      <w:r>
        <w:rPr>
          <w:rFonts w:hint="eastAsia" w:asciiTheme="minorEastAsia" w:hAnsiTheme="minorEastAsia" w:eastAsiaTheme="minorEastAsia" w:cstheme="minorEastAsia"/>
          <w:color w:val="auto"/>
          <w:spacing w:val="1"/>
          <w:sz w:val="24"/>
          <w:szCs w:val="24"/>
          <w:highlight w:val="none"/>
        </w:rPr>
        <w:t xml:space="preserve">.5.2 分包的确定</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允许</w:t>
      </w:r>
      <w:r>
        <w:rPr>
          <w:rFonts w:hint="eastAsia" w:asciiTheme="minorEastAsia" w:hAnsiTheme="minorEastAsia" w:eastAsiaTheme="minorEastAsia" w:cstheme="minorEastAsia"/>
          <w:color w:val="auto"/>
          <w:spacing w:val="11"/>
          <w:sz w:val="24"/>
          <w:szCs w:val="24"/>
          <w:highlight w:val="none"/>
        </w:rPr>
        <w:t xml:space="preserve">分</w:t>
      </w:r>
      <w:r>
        <w:rPr>
          <w:rFonts w:hint="eastAsia" w:asciiTheme="minorEastAsia" w:hAnsiTheme="minorEastAsia" w:eastAsiaTheme="minorEastAsia" w:cstheme="minorEastAsia"/>
          <w:color w:val="auto"/>
          <w:spacing w:val="6"/>
          <w:sz w:val="24"/>
          <w:szCs w:val="24"/>
          <w:highlight w:val="none"/>
        </w:rPr>
        <w:t xml:space="preserve">包的专业工程包括：</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其</w:t>
      </w:r>
      <w:r>
        <w:rPr>
          <w:rFonts w:hint="eastAsia" w:asciiTheme="minorEastAsia" w:hAnsiTheme="minorEastAsia" w:eastAsiaTheme="minorEastAsia" w:cstheme="minorEastAsia"/>
          <w:color w:val="auto"/>
          <w:spacing w:val="8"/>
          <w:sz w:val="24"/>
          <w:szCs w:val="24"/>
          <w:highlight w:val="none"/>
        </w:rPr>
        <w:t xml:space="preserve">他关于分包的约定：</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w:t>
      </w:r>
      <w:r>
        <w:rPr>
          <w:rFonts w:hint="eastAsia" w:asciiTheme="minorEastAsia" w:hAnsiTheme="minorEastAsia" w:eastAsiaTheme="minorEastAsia" w:cstheme="minorEastAsia"/>
          <w:bCs/>
          <w:color w:val="auto"/>
          <w:sz w:val="24"/>
          <w:szCs w:val="24"/>
          <w:highlight w:val="none"/>
          <w:u w:val="single"/>
        </w:rPr>
        <w:t xml:space="preserve">1)为保证工程进度，加强造价控制，如非主体工程外法律允许的的专业工程，应加强分包管理。总承包合同应明确予以专业分包的范围。分包方式由总承包人自主决定。无论公开招标，还是非公开招标，招标文件、最高投标限价、中标通知书、分包合同均应在决定分包前将预发布或预签订的文书报发包人审核。发包人在总承包人分包管理中，不参与最高投标限价的编制审核（暂估价工程除外），可参与招标文件非价格条款的审核，但不作为总承包人与分包人发承包关系人，不介入其工程款的结算。发包人的审核行为亦不视为对于分包方的指定或承诺。分包合同应约定，当总</w:t>
      </w:r>
      <w:r>
        <w:rPr>
          <w:rFonts w:hint="eastAsia" w:asciiTheme="minorEastAsia" w:hAnsiTheme="minorEastAsia" w:eastAsiaTheme="minorEastAsia" w:cstheme="minorEastAsia"/>
          <w:bCs/>
          <w:color w:val="auto"/>
          <w:sz w:val="24"/>
          <w:szCs w:val="24"/>
          <w:highlight w:val="none"/>
          <w:u w:val="single"/>
        </w:rPr>
        <w:t xml:space="preserve">承包人与分包人因分包工程发生劳务、价款或其他纠纷时，分包人不得将建设单位(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分包合同签订后，应将全套分包材料报发包人备案存档。</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 (2)对专业分包工程管理和配合</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①建设单位仅要求对分包的专业工程进行总承包管理和协调时，按分包的专业工程估算造价的1%计算；</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②建设单位要求对分包的专业工程进行总承包管理和协调，并同时要求提供配合服务时，根据招标文件中列出的配合服务内容和提出的要求，按分包的专业工程估算造价的 2%~3%计算。总承包服务费由分包方支付给总包方，具体详见三方专业工程分包合同。</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3</w:t>
      </w:r>
      <w:r>
        <w:rPr>
          <w:rFonts w:hint="eastAsia" w:asciiTheme="minorEastAsia" w:hAnsiTheme="minorEastAsia" w:eastAsiaTheme="minorEastAsia" w:cstheme="minorEastAsia"/>
          <w:color w:val="auto"/>
          <w:spacing w:val="6"/>
          <w:sz w:val="24"/>
          <w:szCs w:val="24"/>
          <w:highlight w:val="none"/>
        </w:rPr>
        <w:t xml:space="preserve">.5.4 分包合同价款</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rPr>
        <w:t xml:space="preserve">关</w:t>
      </w:r>
      <w:r>
        <w:rPr>
          <w:rFonts w:hint="eastAsia" w:asciiTheme="minorEastAsia" w:hAnsiTheme="minorEastAsia" w:eastAsiaTheme="minorEastAsia" w:cstheme="minorEastAsia"/>
          <w:color w:val="auto"/>
          <w:spacing w:val="10"/>
          <w:sz w:val="24"/>
          <w:szCs w:val="24"/>
          <w:highlight w:val="none"/>
        </w:rPr>
        <w:t xml:space="preserve">于</w:t>
      </w:r>
      <w:r>
        <w:rPr>
          <w:rFonts w:hint="eastAsia" w:asciiTheme="minorEastAsia" w:hAnsiTheme="minorEastAsia" w:eastAsiaTheme="minorEastAsia" w:cstheme="minorEastAsia"/>
          <w:color w:val="auto"/>
          <w:spacing w:val="9"/>
          <w:sz w:val="24"/>
          <w:szCs w:val="24"/>
          <w:highlight w:val="none"/>
        </w:rPr>
        <w:t xml:space="preserve">分包合同价款支付的约定：</w:t>
      </w:r>
      <w:r>
        <w:rPr>
          <w:rFonts w:hint="eastAsia" w:asciiTheme="minorEastAsia" w:hAnsiTheme="minorEastAsia" w:eastAsiaTheme="minorEastAsia" w:cstheme="minorEastAsia"/>
          <w:color w:val="auto"/>
          <w:spacing w:val="9"/>
          <w:sz w:val="24"/>
          <w:szCs w:val="24"/>
          <w:highlight w:val="none"/>
          <w:u w:val="single"/>
        </w:rPr>
        <w:t xml:space="preserve">   /   </w:t>
      </w:r>
      <w:r>
        <w:rPr>
          <w:rFonts w:hint="eastAsia" w:asciiTheme="minorEastAsia" w:hAnsiTheme="minorEastAsia" w:eastAsiaTheme="minorEastAsia" w:cstheme="minorEastAsia"/>
          <w:color w:val="auto"/>
          <w:spacing w:val="9"/>
          <w:sz w:val="24"/>
          <w:szCs w:val="24"/>
          <w:highlight w:val="none"/>
        </w:rPr>
        <w:t xml:space="preserve">。</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3.6 工程照管与成品、半成品保护</w:t>
      </w:r>
      <w:r/>
    </w:p>
    <w:p>
      <w:pPr>
        <w:ind w:left="0" w:firstLine="548"/>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7"/>
          <w:sz w:val="24"/>
          <w:szCs w:val="24"/>
          <w:highlight w:val="none"/>
        </w:rPr>
        <w:t xml:space="preserve">承</w:t>
      </w:r>
      <w:r>
        <w:rPr>
          <w:rFonts w:hint="eastAsia" w:asciiTheme="minorEastAsia" w:hAnsiTheme="minorEastAsia" w:eastAsiaTheme="minorEastAsia" w:cstheme="minorEastAsia"/>
          <w:color w:val="auto"/>
          <w:spacing w:val="10"/>
          <w:sz w:val="24"/>
          <w:szCs w:val="24"/>
          <w:highlight w:val="none"/>
        </w:rPr>
        <w:t xml:space="preserve">包人负责照管工程及工程相关的材料、工程设备的起始时间：</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工程施工开始至竣工验收合格并办理完工程移交手续止。</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3</w:t>
      </w:r>
      <w:r>
        <w:rPr>
          <w:rFonts w:hint="eastAsia" w:asciiTheme="minorEastAsia" w:hAnsiTheme="minorEastAsia" w:eastAsiaTheme="minorEastAsia" w:cstheme="minorEastAsia"/>
          <w:color w:val="auto"/>
          <w:spacing w:val="5"/>
          <w:sz w:val="24"/>
          <w:szCs w:val="24"/>
          <w:highlight w:val="none"/>
        </w:rPr>
        <w:t xml:space="preserve">.7 履约担保</w:t>
      </w:r>
      <w:r/>
    </w:p>
    <w:p>
      <w:pPr>
        <w:ind w:left="0" w:firstLine="53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3"/>
          <w:sz w:val="24"/>
          <w:szCs w:val="24"/>
          <w:highlight w:val="none"/>
        </w:rPr>
        <w:t xml:space="preserve">承</w:t>
      </w:r>
      <w:r>
        <w:rPr>
          <w:rFonts w:hint="eastAsia" w:asciiTheme="minorEastAsia" w:hAnsiTheme="minorEastAsia" w:eastAsiaTheme="minorEastAsia" w:cstheme="minorEastAsia"/>
          <w:color w:val="auto"/>
          <w:spacing w:val="8"/>
          <w:sz w:val="24"/>
          <w:szCs w:val="24"/>
          <w:highlight w:val="none"/>
        </w:rPr>
        <w:t xml:space="preserve">包人是否提供履约担保：</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否</w:t>
      </w:r>
      <w:r>
        <w:rPr>
          <w:rFonts w:hint="eastAsia" w:asciiTheme="minorEastAsia" w:hAnsiTheme="minorEastAsia" w:eastAsiaTheme="minorEastAsia" w:cstheme="minorEastAsia"/>
          <w:bCs/>
          <w:color w:val="auto"/>
          <w:sz w:val="24"/>
          <w:szCs w:val="24"/>
          <w:highlight w:val="none"/>
          <w:u w:val="single"/>
        </w:rPr>
        <w:t xml:space="preserve"> 。</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9"/>
          <w:sz w:val="24"/>
          <w:szCs w:val="24"/>
          <w:highlight w:val="none"/>
        </w:rPr>
        <w:t xml:space="preserve">承</w:t>
      </w:r>
      <w:r>
        <w:rPr>
          <w:rFonts w:hint="eastAsia" w:asciiTheme="minorEastAsia" w:hAnsiTheme="minorEastAsia" w:eastAsiaTheme="minorEastAsia" w:cstheme="minorEastAsia"/>
          <w:color w:val="auto"/>
          <w:spacing w:val="8"/>
          <w:sz w:val="24"/>
          <w:szCs w:val="24"/>
          <w:highlight w:val="none"/>
        </w:rPr>
        <w:t xml:space="preserve">包人提供履约担保的形式、金额及期限：</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lang w:eastAsia="zh-CN"/>
        </w:rPr>
      </w:pPr>
      <w:r>
        <w:rPr>
          <w:rFonts w:hint="eastAsia" w:asciiTheme="minorEastAsia" w:hAnsiTheme="minorEastAsia" w:eastAsiaTheme="minorEastAsia" w:cstheme="minorEastAsia"/>
          <w:bCs/>
          <w:color w:val="auto"/>
          <w:sz w:val="24"/>
          <w:szCs w:val="24"/>
          <w:highlight w:val="none"/>
          <w:u w:val="none"/>
        </w:rPr>
        <w:t xml:space="preserve">履约保证金的形式：</w:t>
      </w:r>
      <w:r>
        <w:rPr>
          <w:rFonts w:hint="eastAsia" w:asciiTheme="minorEastAsia" w:hAnsiTheme="minorEastAsia" w:eastAsiaTheme="minorEastAsia" w:cstheme="minorEastAsia"/>
          <w:bCs/>
          <w:color w:val="auto"/>
          <w:sz w:val="24"/>
          <w:szCs w:val="24"/>
          <w:highlight w:val="none"/>
          <w:u w:val="single"/>
          <w:lang w:val="en-US" w:eastAsia="zh-CN"/>
        </w:rPr>
        <w:t xml:space="preserve">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none"/>
        </w:rPr>
        <w:t xml:space="preserve">履约保证金的金额：</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none"/>
        </w:rPr>
        <w:t xml:space="preserve">履约保证金的返还：</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 监理人</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4</w:t>
      </w:r>
      <w:r>
        <w:rPr>
          <w:rFonts w:hint="eastAsia" w:asciiTheme="minorEastAsia" w:hAnsiTheme="minorEastAsia" w:eastAsiaTheme="minorEastAsia" w:cstheme="minorEastAsia"/>
          <w:color w:val="auto"/>
          <w:spacing w:val="3"/>
          <w:sz w:val="24"/>
          <w:szCs w:val="24"/>
          <w:highlight w:val="none"/>
        </w:rPr>
        <w:t xml:space="preserve">.1 监理人的一般规定</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rPr>
        <w:t xml:space="preserve">关</w:t>
      </w:r>
      <w:r>
        <w:rPr>
          <w:rFonts w:hint="eastAsia" w:asciiTheme="minorEastAsia" w:hAnsiTheme="minorEastAsia" w:eastAsiaTheme="minorEastAsia" w:cstheme="minorEastAsia"/>
          <w:color w:val="auto"/>
          <w:spacing w:val="9"/>
          <w:sz w:val="24"/>
          <w:szCs w:val="24"/>
          <w:highlight w:val="none"/>
        </w:rPr>
        <w:t xml:space="preserve">于监理人的监理内容：</w:t>
      </w:r>
      <w:r>
        <w:rPr>
          <w:rFonts w:hint="eastAsia" w:asciiTheme="minorEastAsia" w:hAnsiTheme="minorEastAsia" w:eastAsiaTheme="minorEastAsia" w:cstheme="minorEastAsia"/>
          <w:bCs/>
          <w:color w:val="auto"/>
          <w:sz w:val="24"/>
          <w:szCs w:val="24"/>
          <w:highlight w:val="none"/>
          <w:u w:val="single"/>
        </w:rPr>
        <w:t xml:space="preserve"> 施工阶段的“三控三管一协调” 。</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pacing w:val="9"/>
          <w:sz w:val="24"/>
          <w:szCs w:val="24"/>
          <w:highlight w:val="none"/>
        </w:rPr>
        <w:t xml:space="preserve">关于监理人的监理权限：</w:t>
      </w:r>
      <w:r>
        <w:rPr>
          <w:rFonts w:hint="eastAsia" w:asciiTheme="minorEastAsia" w:hAnsiTheme="minorEastAsia" w:eastAsiaTheme="minorEastAsia" w:cstheme="minorEastAsia"/>
          <w:color w:val="auto"/>
          <w:sz w:val="24"/>
          <w:szCs w:val="24"/>
          <w:highlight w:val="none"/>
          <w:u w:val="single"/>
        </w:rPr>
        <w:t xml:space="preserve">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（2）工程变更和签证授权</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（3）监理人在征得委托人代表同意的前提下，有权要求承包人调换其人员。</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9"/>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关于监理人在施工现场的办公场所、生活场所的提供和费用承担的约定：</w:t>
      </w:r>
      <w:r>
        <w:rPr>
          <w:rFonts w:hint="eastAsia" w:asciiTheme="minorEastAsia" w:hAnsiTheme="minorEastAsia" w:eastAsiaTheme="minorEastAsia" w:cstheme="minorEastAsia"/>
          <w:color w:val="auto"/>
          <w:spacing w:val="9"/>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由承包人提供并承担费用。</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4.2 监理人员</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总</w:t>
      </w:r>
      <w:r>
        <w:rPr>
          <w:rFonts w:hint="eastAsia" w:asciiTheme="minorEastAsia" w:hAnsiTheme="minorEastAsia" w:eastAsiaTheme="minorEastAsia" w:cstheme="minorEastAsia"/>
          <w:color w:val="auto"/>
          <w:spacing w:val="6"/>
          <w:sz w:val="24"/>
          <w:szCs w:val="24"/>
          <w:highlight w:val="none"/>
        </w:rPr>
        <w:t xml:space="preserve">监理工程师：</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姓    名</w:t>
      </w:r>
      <w:r>
        <w:rPr>
          <w:rFonts w:hint="eastAsia" w:asciiTheme="minorEastAsia" w:hAnsiTheme="minorEastAsia" w:eastAsiaTheme="minorEastAsia" w:cstheme="minorEastAsia"/>
          <w:color w:val="auto"/>
          <w:spacing w:val="-7"/>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7"/>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职    务</w:t>
      </w:r>
      <w:r>
        <w:rPr>
          <w:rFonts w:hint="eastAsia" w:asciiTheme="minorEastAsia" w:hAnsiTheme="minorEastAsia" w:eastAsiaTheme="minorEastAsia" w:cstheme="minorEastAsia"/>
          <w:color w:val="auto"/>
          <w:spacing w:val="-6"/>
          <w:sz w:val="24"/>
          <w:szCs w:val="24"/>
          <w:highlight w:val="none"/>
        </w:rPr>
        <w:t xml:space="preserve"> ：</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 xml:space="preserve">；</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监理工程师执</w:t>
      </w:r>
      <w:r>
        <w:rPr>
          <w:rFonts w:hint="eastAsia" w:asciiTheme="minorEastAsia" w:hAnsiTheme="minorEastAsia" w:eastAsiaTheme="minorEastAsia" w:cstheme="minorEastAsia"/>
          <w:color w:val="auto"/>
          <w:spacing w:val="-2"/>
          <w:sz w:val="24"/>
          <w:szCs w:val="24"/>
          <w:highlight w:val="none"/>
        </w:rPr>
        <w:t xml:space="preserve">业资格证书号：</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联系电话</w:t>
      </w:r>
      <w:r>
        <w:rPr>
          <w:rFonts w:hint="eastAsia" w:asciiTheme="minorEastAsia" w:hAnsiTheme="minorEastAsia" w:eastAsiaTheme="minorEastAsia" w:cstheme="minorEastAsia"/>
          <w:color w:val="auto"/>
          <w:spacing w:val="-7"/>
          <w:sz w:val="24"/>
          <w:szCs w:val="24"/>
          <w:highlight w:val="none"/>
        </w:rPr>
        <w:t xml:space="preserve">：</w:t>
      </w:r>
      <w:r>
        <w:rPr>
          <w:rFonts w:hint="eastAsia" w:asciiTheme="minorEastAsia" w:hAnsiTheme="minorEastAsia" w:eastAsiaTheme="minorEastAsia" w:cstheme="minorEastAsia"/>
          <w:color w:val="auto"/>
          <w:spacing w:val="-7"/>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7"/>
          <w:sz w:val="24"/>
          <w:szCs w:val="24"/>
          <w:highlight w:val="none"/>
          <w:u w:val="single"/>
        </w:rPr>
        <w:t xml:space="preserve">  </w:t>
      </w:r>
      <w:r>
        <w:rPr>
          <w:rFonts w:hint="eastAsia" w:asciiTheme="minorEastAsia" w:hAnsiTheme="minorEastAsia" w:eastAsiaTheme="minorEastAsia" w:cstheme="minorEastAsia"/>
          <w:color w:val="auto"/>
          <w:spacing w:val="-7"/>
          <w:sz w:val="24"/>
          <w:szCs w:val="24"/>
          <w:highlight w:val="none"/>
        </w:rPr>
        <w:t xml:space="preserve">；</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电子信箱：</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通信地址：</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4"/>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关于监</w:t>
      </w:r>
      <w:r>
        <w:rPr>
          <w:rFonts w:hint="eastAsia" w:asciiTheme="minorEastAsia" w:hAnsiTheme="minorEastAsia" w:eastAsiaTheme="minorEastAsia" w:cstheme="minorEastAsia"/>
          <w:color w:val="auto"/>
          <w:spacing w:val="9"/>
          <w:sz w:val="24"/>
          <w:szCs w:val="24"/>
          <w:highlight w:val="none"/>
        </w:rPr>
        <w:t xml:space="preserve">理人的其他约定：</w:t>
      </w:r>
      <w:r>
        <w:rPr>
          <w:rFonts w:hint="eastAsia" w:asciiTheme="minorEastAsia" w:hAnsiTheme="minorEastAsia" w:eastAsiaTheme="minorEastAsia" w:cstheme="minorEastAsia"/>
          <w:bCs/>
          <w:color w:val="auto"/>
          <w:sz w:val="24"/>
          <w:szCs w:val="24"/>
          <w:highlight w:val="none"/>
          <w:u w:val="single"/>
        </w:rPr>
        <w:t xml:space="preserve">  见监理合同 (发包人在承包人进场时提供) 。</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4.4 商定或确</w:t>
      </w:r>
      <w:r>
        <w:rPr>
          <w:rFonts w:hint="eastAsia" w:asciiTheme="minorEastAsia" w:hAnsiTheme="minorEastAsia" w:eastAsiaTheme="minorEastAsia" w:cstheme="minorEastAsia"/>
          <w:color w:val="auto"/>
          <w:spacing w:val="5"/>
          <w:sz w:val="24"/>
          <w:szCs w:val="24"/>
          <w:highlight w:val="none"/>
        </w:rPr>
        <w:t xml:space="preserve">定</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在发</w:t>
      </w:r>
      <w:r>
        <w:rPr>
          <w:rFonts w:hint="eastAsia" w:asciiTheme="minorEastAsia" w:hAnsiTheme="minorEastAsia" w:eastAsiaTheme="minorEastAsia" w:cstheme="minorEastAsia"/>
          <w:color w:val="auto"/>
          <w:spacing w:val="12"/>
          <w:sz w:val="24"/>
          <w:szCs w:val="24"/>
          <w:highlight w:val="none"/>
        </w:rPr>
        <w:t xml:space="preserve">包</w:t>
      </w:r>
      <w:r>
        <w:rPr>
          <w:rFonts w:hint="eastAsia" w:asciiTheme="minorEastAsia" w:hAnsiTheme="minorEastAsia" w:eastAsiaTheme="minorEastAsia" w:cstheme="minorEastAsia"/>
          <w:color w:val="auto"/>
          <w:spacing w:val="9"/>
          <w:sz w:val="24"/>
          <w:szCs w:val="24"/>
          <w:highlight w:val="none"/>
        </w:rPr>
        <w:t xml:space="preserve">人和承包人不能通过协商达成一致意见时，发包人授权监理人对以下事项进行确定：</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w:t>
      </w:r>
      <w:r>
        <w:rPr>
          <w:rFonts w:hint="eastAsia" w:asciiTheme="minorEastAsia" w:hAnsiTheme="minorEastAsia" w:eastAsiaTheme="minorEastAsia" w:cstheme="minorEastAsia"/>
          <w:color w:val="auto"/>
          <w:spacing w:val="5"/>
          <w:sz w:val="24"/>
          <w:szCs w:val="24"/>
          <w:highlight w:val="none"/>
        </w:rPr>
        <w:t xml:space="preserve">1)</w:t>
      </w:r>
      <w:r>
        <w:rPr>
          <w:rFonts w:hint="eastAsia" w:asciiTheme="minorEastAsia" w:hAnsiTheme="minorEastAsia" w:eastAsiaTheme="minorEastAsia" w:cstheme="minorEastAsia"/>
          <w:bCs/>
          <w:color w:val="auto"/>
          <w:sz w:val="24"/>
          <w:szCs w:val="24"/>
          <w:highlight w:val="none"/>
          <w:u w:val="single"/>
        </w:rPr>
        <w:t xml:space="preserve"> 见监理合同 ；</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(2)</w:t>
      </w:r>
      <w:r>
        <w:rPr>
          <w:rFonts w:hint="eastAsia" w:asciiTheme="minorEastAsia" w:hAnsiTheme="minorEastAsia" w:eastAsiaTheme="minorEastAsia" w:cstheme="minorEastAsia"/>
          <w:bCs/>
          <w:color w:val="auto"/>
          <w:sz w:val="24"/>
          <w:szCs w:val="24"/>
          <w:highlight w:val="none"/>
          <w:u w:val="single"/>
        </w:rPr>
        <w:t xml:space="preserve"> 监理人或监理工程师发给承包人的通知、指示、同意、批准、决定等与发包人发出的相关内容不一致或者抵触时， 以发包人的意见为准。</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9"/>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5. 工程质量</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5</w:t>
      </w:r>
      <w:r>
        <w:rPr>
          <w:rFonts w:hint="eastAsia" w:asciiTheme="minorEastAsia" w:hAnsiTheme="minorEastAsia" w:eastAsiaTheme="minorEastAsia" w:cstheme="minorEastAsia"/>
          <w:color w:val="auto"/>
          <w:spacing w:val="5"/>
          <w:sz w:val="24"/>
          <w:szCs w:val="24"/>
          <w:highlight w:val="none"/>
        </w:rPr>
        <w:t xml:space="preserve">.1 质量要求</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8"/>
          <w:sz w:val="24"/>
          <w:szCs w:val="24"/>
          <w:highlight w:val="none"/>
        </w:rPr>
        <w:t xml:space="preserve">5</w:t>
      </w:r>
      <w:r>
        <w:rPr>
          <w:rFonts w:hint="eastAsia" w:asciiTheme="minorEastAsia" w:hAnsiTheme="minorEastAsia" w:eastAsiaTheme="minorEastAsia" w:cstheme="minorEastAsia"/>
          <w:color w:val="auto"/>
          <w:spacing w:val="14"/>
          <w:sz w:val="24"/>
          <w:szCs w:val="24"/>
          <w:highlight w:val="none"/>
        </w:rPr>
        <w:t xml:space="preserve">.</w:t>
      </w:r>
      <w:r>
        <w:rPr>
          <w:rFonts w:hint="eastAsia" w:asciiTheme="minorEastAsia" w:hAnsiTheme="minorEastAsia" w:eastAsiaTheme="minorEastAsia" w:cstheme="minorEastAsia"/>
          <w:color w:val="auto"/>
          <w:spacing w:val="9"/>
          <w:sz w:val="24"/>
          <w:szCs w:val="24"/>
          <w:highlight w:val="none"/>
        </w:rPr>
        <w:t xml:space="preserve">1.1 特殊质量标准和要求：</w:t>
      </w:r>
      <w:r>
        <w:rPr>
          <w:rFonts w:hint="eastAsia" w:asciiTheme="minorEastAsia" w:hAnsiTheme="minorEastAsia" w:eastAsiaTheme="minorEastAsia" w:cstheme="minorEastAsia"/>
          <w:bCs/>
          <w:color w:val="auto"/>
          <w:sz w:val="24"/>
          <w:szCs w:val="24"/>
          <w:highlight w:val="none"/>
          <w:u w:val="single"/>
        </w:rPr>
        <w:t xml:space="preserve">工程质量必须达到合同约定合格标准，且保证相关部门验收一次通过；</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left="0" w:firstLine="56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2"/>
          <w:sz w:val="24"/>
          <w:szCs w:val="24"/>
          <w:highlight w:val="none"/>
        </w:rPr>
        <w:t xml:space="preserve">关</w:t>
      </w:r>
      <w:r>
        <w:rPr>
          <w:rFonts w:hint="eastAsia" w:asciiTheme="minorEastAsia" w:hAnsiTheme="minorEastAsia" w:eastAsiaTheme="minorEastAsia" w:cstheme="minorEastAsia"/>
          <w:color w:val="auto"/>
          <w:spacing w:val="13"/>
          <w:sz w:val="24"/>
          <w:szCs w:val="24"/>
          <w:highlight w:val="none"/>
        </w:rPr>
        <w:t xml:space="preserve">于工程奖项的约定：</w:t>
      </w:r>
      <w:r>
        <w:rPr>
          <w:rFonts w:hint="eastAsia" w:asciiTheme="minorEastAsia" w:hAnsiTheme="minorEastAsia" w:eastAsiaTheme="minorEastAsia" w:cstheme="minorEastAsia"/>
          <w:color w:val="auto"/>
          <w:spacing w:val="13"/>
          <w:sz w:val="24"/>
          <w:szCs w:val="24"/>
          <w:highlight w:val="none"/>
          <w:u w:val="single"/>
        </w:rPr>
        <w:t xml:space="preserve">   /   </w:t>
      </w:r>
      <w:r>
        <w:rPr>
          <w:rFonts w:hint="eastAsia" w:asciiTheme="minorEastAsia" w:hAnsiTheme="minorEastAsia" w:eastAsiaTheme="minorEastAsia" w:cstheme="minorEastAsia"/>
          <w:color w:val="auto"/>
          <w:spacing w:val="13"/>
          <w:sz w:val="24"/>
          <w:szCs w:val="24"/>
          <w:highlight w:val="none"/>
        </w:rPr>
        <w:t xml:space="preserve">。</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5</w:t>
      </w:r>
      <w:r>
        <w:rPr>
          <w:rFonts w:hint="eastAsia" w:asciiTheme="minorEastAsia" w:hAnsiTheme="minorEastAsia" w:eastAsiaTheme="minorEastAsia" w:cstheme="minorEastAsia"/>
          <w:color w:val="auto"/>
          <w:spacing w:val="6"/>
          <w:sz w:val="24"/>
          <w:szCs w:val="24"/>
          <w:highlight w:val="none"/>
        </w:rPr>
        <w:t xml:space="preserve">.3 隐蔽工程检查</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(1) 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关于延期最长不得超过：  48 小时。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6. 安全文明施工与环境保护</w:t>
      </w:r>
      <w:r/>
    </w:p>
    <w:p>
      <w:pPr>
        <w:ind w:left="0" w:firstLine="48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6.1 安</w:t>
      </w:r>
      <w:r>
        <w:rPr>
          <w:rFonts w:hint="eastAsia" w:asciiTheme="minorEastAsia" w:hAnsiTheme="minorEastAsia" w:eastAsiaTheme="minorEastAsia" w:cstheme="minorEastAsia"/>
          <w:color w:val="auto"/>
          <w:spacing w:val="1"/>
          <w:sz w:val="24"/>
          <w:szCs w:val="24"/>
          <w:highlight w:val="none"/>
        </w:rPr>
        <w:t xml:space="preserve">全施工</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6.1.1 项目安全生产的达标目标及相应事项的约定</w:t>
      </w:r>
      <w:r>
        <w:rPr>
          <w:rFonts w:hint="eastAsia" w:asciiTheme="minorEastAsia" w:hAnsiTheme="minorEastAsia" w:eastAsiaTheme="minorEastAsia" w:cstheme="minorEastAsia"/>
          <w:color w:val="auto"/>
          <w:spacing w:val="7"/>
          <w:sz w:val="24"/>
          <w:szCs w:val="24"/>
          <w:highlight w:val="non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(1)项目安全生产的达标目标及相应事项的约定：杜绝一般及以上安全责任事故。 其安全文明施工费用已经全部含在投标报价内。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(2) 开工通知载明的开工日期 20 天前提交安全技术措施或专项施工方案、安全生产责任制度、治安保卫制度及安全生产教育培训制度。</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(3)在施工和维修整个工程期间，承包人应于工程地点明显位置，日间设置具有警示作用的装置，夜间设置照明装置，在施工现场出入口设置监控装置，或加防护设施，费用由承包人承担；对于工地附近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w:t>
      </w:r>
      <w:r>
        <w:rPr>
          <w:rFonts w:hint="eastAsia" w:asciiTheme="minorEastAsia" w:hAnsiTheme="minorEastAsia" w:eastAsiaTheme="minorEastAsia" w:cstheme="minorEastAsia"/>
          <w:color w:val="auto"/>
          <w:sz w:val="24"/>
          <w:szCs w:val="24"/>
          <w:highlight w:val="none"/>
          <w:u w:val="single"/>
        </w:rPr>
        <w:t xml:space="preserve">合同价万分之二每次</w:t>
      </w:r>
      <w:r>
        <w:rPr>
          <w:rFonts w:hint="eastAsia" w:asciiTheme="minorEastAsia" w:hAnsiTheme="minorEastAsia" w:eastAsiaTheme="minorEastAsia" w:cstheme="minorEastAsia"/>
          <w:bCs/>
          <w:color w:val="auto"/>
          <w:sz w:val="24"/>
          <w:szCs w:val="24"/>
          <w:highlight w:val="none"/>
          <w:u w:val="single"/>
        </w:rPr>
        <w:t xml:space="preserve">；每发生一起人身死亡事故，承包人须向发包人支付违约金</w:t>
      </w:r>
      <w:r>
        <w:rPr>
          <w:rFonts w:hint="eastAsia" w:asciiTheme="minorEastAsia" w:hAnsiTheme="minorEastAsia" w:eastAsiaTheme="minorEastAsia" w:cstheme="minorEastAsia"/>
          <w:color w:val="auto"/>
          <w:sz w:val="24"/>
          <w:szCs w:val="24"/>
          <w:highlight w:val="none"/>
          <w:u w:val="single"/>
        </w:rPr>
        <w:t xml:space="preserve">合同价千分之一每次</w:t>
      </w:r>
      <w:r>
        <w:rPr>
          <w:rFonts w:hint="eastAsia" w:asciiTheme="minorEastAsia" w:hAnsiTheme="minorEastAsia" w:eastAsiaTheme="minorEastAsia" w:cstheme="minorEastAsia"/>
          <w:bCs/>
          <w:color w:val="auto"/>
          <w:sz w:val="24"/>
          <w:szCs w:val="24"/>
          <w:highlight w:val="none"/>
          <w:u w:val="single"/>
        </w:rPr>
        <w:t xml:space="preserve">，发包人有权在支付承包人工程款时将该违约金扣除，情节严重的，发包人有权单方面解除合同。</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1"/>
          <w:sz w:val="24"/>
          <w:szCs w:val="24"/>
          <w:highlight w:val="none"/>
          <w:u w:val="single"/>
        </w:rPr>
      </w:pPr>
      <w:r>
        <w:rPr>
          <w:rFonts w:hint="eastAsia" w:asciiTheme="minorEastAsia" w:hAnsiTheme="minorEastAsia" w:eastAsiaTheme="minorEastAsia" w:cstheme="minorEastAsia"/>
          <w:color w:val="auto"/>
          <w:spacing w:val="-1"/>
          <w:sz w:val="24"/>
          <w:szCs w:val="24"/>
          <w:highlight w:val="none"/>
          <w:u w:val="single"/>
        </w:rPr>
        <w:t xml:space="preserve">（7）施工过程中的排污、环卫、市容、城建、城管、治安、人口管理等相关手续由承包人按规定负责办理，对临近居民和行人的影响由承包人负责处理并承担相应费用。</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1"/>
          <w:sz w:val="24"/>
          <w:szCs w:val="24"/>
          <w:highlight w:val="none"/>
          <w:u w:val="single"/>
        </w:rPr>
      </w:pPr>
      <w:r>
        <w:rPr>
          <w:rFonts w:hint="eastAsia" w:asciiTheme="minorEastAsia" w:hAnsiTheme="minorEastAsia" w:eastAsiaTheme="minorEastAsia" w:cstheme="minorEastAsia"/>
          <w:color w:val="auto"/>
          <w:spacing w:val="-1"/>
          <w:sz w:val="24"/>
          <w:szCs w:val="24"/>
          <w:highlight w:val="none"/>
          <w:u w:val="single"/>
        </w:rPr>
        <w:t xml:space="preserve">（8）承包人负责采取有效措施对已完成工程成品的保护，费用由承包人承担。保护期间发生的损坏承包人自费予以修理。损坏其他单位所承担的施工内容，由承包人负责赔偿，并承担修复费用。4）包人按规定做好施工场地周围地下管线和邻近建筑物的保护。）其安全文明施工费已经含在合同价款（即中标价）内。</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1"/>
          <w:sz w:val="24"/>
          <w:szCs w:val="24"/>
          <w:highlight w:val="none"/>
          <w:u w:val="single"/>
        </w:rPr>
      </w:pPr>
      <w:r>
        <w:rPr>
          <w:rFonts w:hint="eastAsia" w:asciiTheme="minorEastAsia" w:hAnsiTheme="minorEastAsia" w:eastAsiaTheme="minorEastAsia" w:cstheme="minorEastAsia"/>
          <w:bCs/>
          <w:color w:val="auto"/>
          <w:spacing w:val="-1"/>
          <w:sz w:val="24"/>
          <w:szCs w:val="24"/>
          <w:highlight w:val="none"/>
          <w:u w:val="single"/>
        </w:rPr>
        <w:t xml:space="preserve">（9）承包人应负责修建、维修、养护和管理施工所需的临时道路和交通设施，并承担相应费用；承包人修建的临时道路和交通设施应免费提供给发包人、监理人和其他承包人使用。</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1"/>
          <w:sz w:val="24"/>
          <w:szCs w:val="24"/>
          <w:highlight w:val="none"/>
          <w:u w:val="single"/>
        </w:rPr>
      </w:pPr>
      <w:r>
        <w:rPr>
          <w:rFonts w:hint="eastAsia" w:asciiTheme="minorEastAsia" w:hAnsiTheme="minorEastAsia" w:eastAsiaTheme="minorEastAsia" w:cstheme="minorEastAsia"/>
          <w:bCs/>
          <w:color w:val="auto"/>
          <w:spacing w:val="-1"/>
          <w:sz w:val="24"/>
          <w:szCs w:val="24"/>
          <w:highlight w:val="none"/>
          <w:u w:val="single"/>
        </w:rPr>
        <w:t xml:space="preserve">（10）为保证道路交通安全及运输畅通,当施工期间，承包人必须与交通和公安部门协商，采取足够的交通疏导措施；承包人制定运输计划时，应避开现有道路上在高峰时的运输。</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1"/>
          <w:sz w:val="24"/>
          <w:szCs w:val="24"/>
          <w:highlight w:val="none"/>
          <w:u w:val="single"/>
        </w:rPr>
      </w:pPr>
      <w:r>
        <w:rPr>
          <w:rFonts w:hint="eastAsia" w:asciiTheme="minorEastAsia" w:hAnsiTheme="minorEastAsia" w:eastAsiaTheme="minorEastAsia" w:cstheme="minorEastAsia"/>
          <w:bCs/>
          <w:color w:val="auto"/>
          <w:spacing w:val="-1"/>
          <w:sz w:val="24"/>
          <w:szCs w:val="24"/>
          <w:highlight w:val="none"/>
          <w:u w:val="single"/>
        </w:rPr>
        <w:t xml:space="preserve">(11)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rPr>
        <w:t xml:space="preserve">6.</w:t>
      </w:r>
      <w:r>
        <w:rPr>
          <w:rFonts w:hint="eastAsia" w:asciiTheme="minorEastAsia" w:hAnsiTheme="minorEastAsia" w:eastAsiaTheme="minorEastAsia" w:cstheme="minorEastAsia"/>
          <w:color w:val="auto"/>
          <w:spacing w:val="15"/>
          <w:sz w:val="24"/>
          <w:szCs w:val="24"/>
          <w:highlight w:val="none"/>
        </w:rPr>
        <w:t xml:space="preserve">1</w:t>
      </w:r>
      <w:r>
        <w:rPr>
          <w:rFonts w:hint="eastAsia" w:asciiTheme="minorEastAsia" w:hAnsiTheme="minorEastAsia" w:eastAsiaTheme="minorEastAsia" w:cstheme="minorEastAsia"/>
          <w:color w:val="auto"/>
          <w:spacing w:val="9"/>
          <w:sz w:val="24"/>
          <w:szCs w:val="24"/>
          <w:highlight w:val="none"/>
        </w:rPr>
        <w:t xml:space="preserve">.4 关于治安保卫的特别约定：</w:t>
      </w:r>
      <w:r>
        <w:rPr>
          <w:rFonts w:hint="eastAsia" w:asciiTheme="minorEastAsia" w:hAnsiTheme="minorEastAsia" w:eastAsiaTheme="minorEastAsia" w:cstheme="minorEastAsia"/>
          <w:bCs/>
          <w:color w:val="auto"/>
          <w:sz w:val="24"/>
          <w:szCs w:val="24"/>
          <w:highlight w:val="none"/>
          <w:u w:val="single"/>
        </w:rPr>
        <w:t xml:space="preserve">现场施工人员按照实名制登记备案。</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关于编</w:t>
      </w:r>
      <w:r>
        <w:rPr>
          <w:rFonts w:hint="eastAsia" w:asciiTheme="minorEastAsia" w:hAnsiTheme="minorEastAsia" w:eastAsiaTheme="minorEastAsia" w:cstheme="minorEastAsia"/>
          <w:color w:val="auto"/>
          <w:spacing w:val="7"/>
          <w:sz w:val="24"/>
          <w:szCs w:val="24"/>
          <w:highlight w:val="none"/>
        </w:rPr>
        <w:t xml:space="preserve">制施工场地治安管理计划的约定：</w:t>
      </w:r>
      <w:r>
        <w:rPr>
          <w:rFonts w:hint="eastAsia" w:asciiTheme="minorEastAsia" w:hAnsiTheme="minorEastAsia" w:eastAsiaTheme="minorEastAsia" w:cstheme="minorEastAsia"/>
          <w:bCs/>
          <w:color w:val="auto"/>
          <w:sz w:val="24"/>
          <w:szCs w:val="24"/>
          <w:highlight w:val="none"/>
          <w:u w:val="single"/>
        </w:rPr>
        <w:t xml:space="preserve"> 承包人编制，开工前 5 日内报监理和发包人。</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6</w:t>
      </w:r>
      <w:r>
        <w:rPr>
          <w:rFonts w:hint="eastAsia" w:asciiTheme="minorEastAsia" w:hAnsiTheme="minorEastAsia" w:eastAsiaTheme="minorEastAsia" w:cstheme="minorEastAsia"/>
          <w:color w:val="auto"/>
          <w:spacing w:val="6"/>
          <w:sz w:val="24"/>
          <w:szCs w:val="24"/>
          <w:highlight w:val="none"/>
        </w:rPr>
        <w:t xml:space="preserve">.</w:t>
      </w:r>
      <w:r>
        <w:rPr>
          <w:rFonts w:hint="eastAsia" w:asciiTheme="minorEastAsia" w:hAnsiTheme="minorEastAsia" w:eastAsiaTheme="minorEastAsia" w:cstheme="minorEastAsia"/>
          <w:color w:val="auto"/>
          <w:spacing w:val="5"/>
          <w:sz w:val="24"/>
          <w:szCs w:val="24"/>
          <w:highlight w:val="none"/>
        </w:rPr>
        <w:t xml:space="preserve">1.5 文明施工</w:t>
      </w:r>
      <w:r/>
    </w:p>
    <w:p>
      <w:pPr>
        <w:ind w:left="0" w:firstLine="56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0"/>
          <w:sz w:val="24"/>
          <w:szCs w:val="24"/>
          <w:highlight w:val="none"/>
        </w:rPr>
        <w:t xml:space="preserve">合</w:t>
      </w:r>
      <w:r>
        <w:rPr>
          <w:rFonts w:hint="eastAsia" w:asciiTheme="minorEastAsia" w:hAnsiTheme="minorEastAsia" w:eastAsiaTheme="minorEastAsia" w:cstheme="minorEastAsia"/>
          <w:color w:val="auto"/>
          <w:spacing w:val="16"/>
          <w:sz w:val="24"/>
          <w:szCs w:val="24"/>
          <w:highlight w:val="none"/>
        </w:rPr>
        <w:t xml:space="preserve">同</w:t>
      </w:r>
      <w:r>
        <w:rPr>
          <w:rFonts w:hint="eastAsia" w:asciiTheme="minorEastAsia" w:hAnsiTheme="minorEastAsia" w:eastAsiaTheme="minorEastAsia" w:cstheme="minorEastAsia"/>
          <w:color w:val="auto"/>
          <w:spacing w:val="10"/>
          <w:sz w:val="24"/>
          <w:szCs w:val="24"/>
          <w:highlight w:val="none"/>
        </w:rPr>
        <w:t xml:space="preserve">当事人对文明施工的要求：</w:t>
      </w:r>
      <w:r>
        <w:rPr>
          <w:rFonts w:hint="eastAsia" w:asciiTheme="minorEastAsia" w:hAnsiTheme="minorEastAsia" w:eastAsiaTheme="minorEastAsia" w:cstheme="minorEastAsia"/>
          <w:color w:val="auto"/>
          <w:spacing w:val="-1"/>
          <w:sz w:val="24"/>
          <w:szCs w:val="24"/>
          <w:highlight w:val="none"/>
          <w:u w:val="single"/>
        </w:rPr>
        <w:t xml:space="preserve">符合徐州市有关部门规定的标准化施工现场要求，同时应满足市政、市容等相关主管部门的有关规定。</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①承包人按当地有关主管部门的规定办理相关手续，并承担相应费用，同时以书面形式通知发包人， 承担施工过程中因自身原因造成的罚款。</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②承包人应遵守环境保护和清洁卫生方面的法律、法规、规定，所发生的费用由承包人承担。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⑥现场施工及管理人员均需挂牌进场，否则发包人有权对承包人处以 100 元∕人次的违约金。</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⑧因扬尘治理、环境保护等情况未到达标准，而导致发包人被处罚，发包人将处罚金额从承包人工程款中扣除。</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⑨承包人需按照政府相关要求创建智慧工地，费用由承包人承担。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10.安全文明施工检查及费用扣罚应在施工期间参照江苏省住建厅（2020）11号公告执行。施工期间如江苏省或徐州市新颁发相关文件的，按新文件执行。</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6.1.6 关于安全文明施工费支付比例和支付期限的约定：</w:t>
      </w:r>
      <w:r>
        <w:rPr>
          <w:rFonts w:hint="eastAsia" w:asciiTheme="minorEastAsia" w:hAnsiTheme="minorEastAsia" w:eastAsiaTheme="minorEastAsia" w:cstheme="minorEastAsia"/>
          <w:color w:val="auto"/>
          <w:spacing w:val="-1"/>
          <w:sz w:val="24"/>
          <w:szCs w:val="24"/>
          <w:highlight w:val="none"/>
          <w:u w:val="single"/>
        </w:rPr>
        <w:t xml:space="preserve">合同价款中已含，与合同价款同期支付。</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7. 工期和进度</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7</w:t>
      </w:r>
      <w:r>
        <w:rPr>
          <w:rFonts w:hint="eastAsia" w:asciiTheme="minorEastAsia" w:hAnsiTheme="minorEastAsia" w:eastAsiaTheme="minorEastAsia" w:cstheme="minorEastAsia"/>
          <w:color w:val="auto"/>
          <w:spacing w:val="6"/>
          <w:sz w:val="24"/>
          <w:szCs w:val="24"/>
          <w:highlight w:val="none"/>
        </w:rPr>
        <w:t xml:space="preserve">.1 施工组织设计</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2"/>
          <w:sz w:val="24"/>
          <w:szCs w:val="24"/>
          <w:highlight w:val="none"/>
        </w:rPr>
        <w:t xml:space="preserve">7.1.</w:t>
      </w:r>
      <w:r>
        <w:rPr>
          <w:rFonts w:hint="eastAsia" w:asciiTheme="minorEastAsia" w:hAnsiTheme="minorEastAsia" w:eastAsiaTheme="minorEastAsia" w:cstheme="minorEastAsia"/>
          <w:color w:val="auto"/>
          <w:spacing w:val="6"/>
          <w:sz w:val="24"/>
          <w:szCs w:val="24"/>
          <w:highlight w:val="none"/>
        </w:rPr>
        <w:t xml:space="preserve">1 合同当事人约定的施工组织设计应包括的其他内容：</w:t>
      </w:r>
      <w:r>
        <w:rPr>
          <w:rFonts w:hint="eastAsia" w:asciiTheme="minorEastAsia" w:hAnsiTheme="minorEastAsia" w:eastAsiaTheme="minorEastAsia" w:cstheme="minorEastAsia"/>
          <w:bCs/>
          <w:color w:val="auto"/>
          <w:sz w:val="24"/>
          <w:szCs w:val="24"/>
          <w:highlight w:val="none"/>
          <w:u w:val="single"/>
        </w:rPr>
        <w:t xml:space="preserve"> 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承包人勘查现场后必须在施工组织设计中体现：1 、承包人保证有序、和谐施工，力保不发生人身伤害等恶性事件；2 、现场分段施工的措施方案，临设搭设转移等措施项目费用；3 、保护已有建筑、管网、 线路等措施；4 、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7</w:t>
      </w:r>
      <w:r>
        <w:rPr>
          <w:rFonts w:hint="eastAsia" w:asciiTheme="minorEastAsia" w:hAnsiTheme="minorEastAsia" w:eastAsiaTheme="minorEastAsia" w:cstheme="minorEastAsia"/>
          <w:color w:val="auto"/>
          <w:spacing w:val="7"/>
          <w:sz w:val="24"/>
          <w:szCs w:val="24"/>
          <w:highlight w:val="none"/>
        </w:rPr>
        <w:t xml:space="preserve">.1.2 施工组织设计的提交和修改</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承包</w:t>
      </w:r>
      <w:r>
        <w:rPr>
          <w:rFonts w:hint="eastAsia" w:asciiTheme="minorEastAsia" w:hAnsiTheme="minorEastAsia" w:eastAsiaTheme="minorEastAsia" w:cstheme="minorEastAsia"/>
          <w:color w:val="auto"/>
          <w:spacing w:val="5"/>
          <w:sz w:val="24"/>
          <w:szCs w:val="24"/>
          <w:highlight w:val="none"/>
        </w:rPr>
        <w:t xml:space="preserve">人提交详细施工组织设计的期限的约定：</w:t>
      </w:r>
      <w:r>
        <w:rPr>
          <w:rFonts w:hint="eastAsia" w:asciiTheme="minorEastAsia" w:hAnsiTheme="minorEastAsia" w:eastAsiaTheme="minorEastAsia" w:cstheme="minorEastAsia"/>
          <w:bCs/>
          <w:color w:val="auto"/>
          <w:sz w:val="24"/>
          <w:szCs w:val="24"/>
          <w:highlight w:val="none"/>
          <w:u w:val="single"/>
        </w:rPr>
        <w:t xml:space="preserve">进场后 15 日内。</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发包人和</w:t>
      </w:r>
      <w:r>
        <w:rPr>
          <w:rFonts w:hint="eastAsia" w:asciiTheme="minorEastAsia" w:hAnsiTheme="minorEastAsia" w:eastAsiaTheme="minorEastAsia" w:cstheme="minorEastAsia"/>
          <w:color w:val="auto"/>
          <w:spacing w:val="9"/>
          <w:sz w:val="24"/>
          <w:szCs w:val="24"/>
          <w:highlight w:val="none"/>
        </w:rPr>
        <w:t xml:space="preserve">监</w:t>
      </w:r>
      <w:r>
        <w:rPr>
          <w:rFonts w:hint="eastAsia" w:asciiTheme="minorEastAsia" w:hAnsiTheme="minorEastAsia" w:eastAsiaTheme="minorEastAsia" w:cstheme="minorEastAsia"/>
          <w:color w:val="auto"/>
          <w:spacing w:val="6"/>
          <w:sz w:val="24"/>
          <w:szCs w:val="24"/>
          <w:highlight w:val="none"/>
        </w:rPr>
        <w:t xml:space="preserve">理人在收到详细的施工组织设计后确认或提出修改意见的期限：</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收到后 7 天内。</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7</w:t>
      </w:r>
      <w:r>
        <w:rPr>
          <w:rFonts w:hint="eastAsia" w:asciiTheme="minorEastAsia" w:hAnsiTheme="minorEastAsia" w:eastAsiaTheme="minorEastAsia" w:cstheme="minorEastAsia"/>
          <w:color w:val="auto"/>
          <w:spacing w:val="6"/>
          <w:sz w:val="24"/>
          <w:szCs w:val="24"/>
          <w:highlight w:val="none"/>
        </w:rPr>
        <w:t xml:space="preserve">.2 施工进度计划</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7.2.2 施工进度计划的修</w:t>
      </w:r>
      <w:r>
        <w:rPr>
          <w:rFonts w:hint="eastAsia" w:asciiTheme="minorEastAsia" w:hAnsiTheme="minorEastAsia" w:eastAsiaTheme="minorEastAsia" w:cstheme="minorEastAsia"/>
          <w:color w:val="auto"/>
          <w:spacing w:val="6"/>
          <w:sz w:val="24"/>
          <w:szCs w:val="24"/>
          <w:highlight w:val="none"/>
        </w:rPr>
        <w:t xml:space="preserve">订</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施工期间，承包人每月 25 日前向监理及发包人报送下月的“月度工程进度计划表” ，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承包人需严格按照《月度工程进度计划表》执行，计划表中约定的节点承包人未能按节点完成的，每个节点按 5000 元/次进行处罚。</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发包人和监</w:t>
      </w:r>
      <w:r>
        <w:rPr>
          <w:rFonts w:hint="eastAsia" w:asciiTheme="minorEastAsia" w:hAnsiTheme="minorEastAsia" w:eastAsiaTheme="minorEastAsia" w:cstheme="minorEastAsia"/>
          <w:color w:val="auto"/>
          <w:spacing w:val="6"/>
          <w:sz w:val="24"/>
          <w:szCs w:val="24"/>
          <w:highlight w:val="none"/>
        </w:rPr>
        <w:t xml:space="preserve">理人在收到修订的施工进度计划后确认或提出修改意见的期限：</w:t>
      </w:r>
      <w:r>
        <w:rPr>
          <w:rFonts w:hint="eastAsia" w:asciiTheme="minorEastAsia" w:hAnsiTheme="minorEastAsia" w:eastAsiaTheme="minorEastAsia" w:cstheme="minorEastAsia"/>
          <w:bCs/>
          <w:color w:val="auto"/>
          <w:sz w:val="24"/>
          <w:szCs w:val="24"/>
          <w:highlight w:val="none"/>
          <w:u w:val="single"/>
        </w:rPr>
        <w:t xml:space="preserve">收到后 7 天内。</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7.3 开工</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7</w:t>
      </w:r>
      <w:r>
        <w:rPr>
          <w:rFonts w:hint="eastAsia" w:asciiTheme="minorEastAsia" w:hAnsiTheme="minorEastAsia" w:eastAsiaTheme="minorEastAsia" w:cstheme="minorEastAsia"/>
          <w:color w:val="auto"/>
          <w:spacing w:val="5"/>
          <w:sz w:val="24"/>
          <w:szCs w:val="24"/>
          <w:highlight w:val="none"/>
        </w:rPr>
        <w:t xml:space="preserve">.3.1 开工准备</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关</w:t>
      </w:r>
      <w:r>
        <w:rPr>
          <w:rFonts w:hint="eastAsia" w:asciiTheme="minorEastAsia" w:hAnsiTheme="minorEastAsia" w:eastAsiaTheme="minorEastAsia" w:cstheme="minorEastAsia"/>
          <w:color w:val="auto"/>
          <w:spacing w:val="7"/>
          <w:sz w:val="24"/>
          <w:szCs w:val="24"/>
          <w:highlight w:val="none"/>
        </w:rPr>
        <w:t xml:space="preserve">于</w:t>
      </w:r>
      <w:r>
        <w:rPr>
          <w:rFonts w:hint="eastAsia" w:asciiTheme="minorEastAsia" w:hAnsiTheme="minorEastAsia" w:eastAsiaTheme="minorEastAsia" w:cstheme="minorEastAsia"/>
          <w:color w:val="auto"/>
          <w:spacing w:val="6"/>
          <w:sz w:val="24"/>
          <w:szCs w:val="24"/>
          <w:highlight w:val="none"/>
        </w:rPr>
        <w:t xml:space="preserve">承包人提交工程开工报审表的期限：</w:t>
      </w:r>
      <w:r>
        <w:rPr>
          <w:rFonts w:hint="eastAsia" w:asciiTheme="minorEastAsia" w:hAnsiTheme="minorEastAsia" w:eastAsiaTheme="minorEastAsia" w:cstheme="minorEastAsia"/>
          <w:color w:val="auto"/>
          <w:spacing w:val="-1"/>
          <w:sz w:val="24"/>
          <w:szCs w:val="24"/>
          <w:highlight w:val="none"/>
          <w:u w:val="single"/>
        </w:rPr>
        <w:t xml:space="preserve">合同签订后、开工前 </w:t>
      </w:r>
      <w:r>
        <w:rPr>
          <w:rFonts w:hint="eastAsia" w:asciiTheme="minorEastAsia" w:hAnsiTheme="minorEastAsia" w:eastAsiaTheme="minorEastAsia" w:cstheme="minorEastAsia"/>
          <w:bCs/>
          <w:color w:val="auto"/>
          <w:sz w:val="24"/>
          <w:szCs w:val="24"/>
          <w:highlight w:val="none"/>
          <w:u w:val="single"/>
        </w:rPr>
        <w:t xml:space="preserve"> 。</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关于发包人应完成的其他开工准备工作及期限：</w:t>
      </w:r>
      <w:r>
        <w:rPr>
          <w:rFonts w:hint="eastAsia" w:asciiTheme="minorEastAsia" w:hAnsiTheme="minorEastAsia" w:eastAsiaTheme="minorEastAsia" w:cstheme="minorEastAsia"/>
          <w:color w:val="auto"/>
          <w:spacing w:val="-1"/>
          <w:sz w:val="24"/>
          <w:szCs w:val="24"/>
          <w:highlight w:val="none"/>
          <w:u w:val="single"/>
        </w:rPr>
        <w:t xml:space="preserve">执行通用条款</w:t>
      </w:r>
      <w:r>
        <w:rPr>
          <w:rFonts w:hint="eastAsia" w:asciiTheme="minorEastAsia" w:hAnsiTheme="minorEastAsia" w:eastAsiaTheme="minorEastAsia" w:cstheme="minorEastAsia"/>
          <w:color w:val="auto"/>
          <w:spacing w:val="5"/>
          <w:sz w:val="24"/>
          <w:szCs w:val="24"/>
          <w:highlight w:val="none"/>
        </w:rPr>
        <w:t xml:space="preserve">。</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关于承包人</w:t>
      </w:r>
      <w:r>
        <w:rPr>
          <w:rFonts w:hint="eastAsia" w:asciiTheme="minorEastAsia" w:hAnsiTheme="minorEastAsia" w:eastAsiaTheme="minorEastAsia" w:cstheme="minorEastAsia"/>
          <w:color w:val="auto"/>
          <w:spacing w:val="6"/>
          <w:sz w:val="24"/>
          <w:szCs w:val="24"/>
          <w:highlight w:val="none"/>
        </w:rPr>
        <w:t xml:space="preserve">应</w:t>
      </w:r>
      <w:r>
        <w:rPr>
          <w:rFonts w:hint="eastAsia" w:asciiTheme="minorEastAsia" w:hAnsiTheme="minorEastAsia" w:eastAsiaTheme="minorEastAsia" w:cstheme="minorEastAsia"/>
          <w:color w:val="auto"/>
          <w:spacing w:val="5"/>
          <w:sz w:val="24"/>
          <w:szCs w:val="24"/>
          <w:highlight w:val="none"/>
        </w:rPr>
        <w:t xml:space="preserve">完成的其他开工准备工作及期限：</w:t>
      </w:r>
      <w:r>
        <w:rPr>
          <w:rFonts w:hint="eastAsia" w:asciiTheme="minorEastAsia" w:hAnsiTheme="minorEastAsia" w:eastAsiaTheme="minorEastAsia" w:cstheme="minorEastAsia"/>
          <w:color w:val="auto"/>
          <w:spacing w:val="-1"/>
          <w:sz w:val="24"/>
          <w:szCs w:val="24"/>
          <w:highlight w:val="none"/>
          <w:u w:val="single"/>
        </w:rPr>
        <w:t xml:space="preserve">执行通用条款</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color w:val="auto"/>
          <w:spacing w:val="5"/>
          <w:sz w:val="24"/>
          <w:szCs w:val="24"/>
          <w:highlight w:val="non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7.3.2 开工通知</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因</w:t>
      </w:r>
      <w:r>
        <w:rPr>
          <w:rFonts w:hint="eastAsia" w:asciiTheme="minorEastAsia" w:hAnsiTheme="minorEastAsia" w:eastAsiaTheme="minorEastAsia" w:cstheme="minorEastAsia"/>
          <w:color w:val="auto"/>
          <w:spacing w:val="9"/>
          <w:sz w:val="24"/>
          <w:szCs w:val="24"/>
          <w:highlight w:val="none"/>
        </w:rPr>
        <w:t xml:space="preserve">发包人原因造成监理人未能在计划开工日期之日起</w:t>
      </w:r>
      <w:r>
        <w:rPr>
          <w:rFonts w:hint="eastAsia" w:asciiTheme="minorEastAsia" w:hAnsiTheme="minorEastAsia" w:eastAsiaTheme="minorEastAsia" w:cstheme="minorEastAsia"/>
          <w:bCs/>
          <w:color w:val="auto"/>
          <w:sz w:val="24"/>
          <w:szCs w:val="24"/>
          <w:highlight w:val="none"/>
          <w:u w:val="single"/>
        </w:rPr>
        <w:t xml:space="preserve">90 </w:t>
      </w:r>
      <w:r>
        <w:rPr>
          <w:rFonts w:hint="eastAsia" w:asciiTheme="minorEastAsia" w:hAnsiTheme="minorEastAsia" w:eastAsiaTheme="minorEastAsia" w:cstheme="minorEastAsia"/>
          <w:color w:val="auto"/>
          <w:spacing w:val="9"/>
          <w:sz w:val="24"/>
          <w:szCs w:val="24"/>
          <w:highlight w:val="none"/>
        </w:rPr>
        <w:t xml:space="preserve">天内发出开工通知的，承包人有权提出工期</w:t>
      </w:r>
      <w:r>
        <w:rPr>
          <w:rFonts w:hint="eastAsia" w:asciiTheme="minorEastAsia" w:hAnsiTheme="minorEastAsia" w:eastAsiaTheme="minorEastAsia" w:cstheme="minorEastAsia"/>
          <w:color w:val="auto"/>
          <w:spacing w:val="11"/>
          <w:sz w:val="24"/>
          <w:szCs w:val="24"/>
          <w:highlight w:val="none"/>
        </w:rPr>
        <w:t xml:space="preserve">调</w:t>
      </w:r>
      <w:r>
        <w:rPr>
          <w:rFonts w:hint="eastAsia" w:asciiTheme="minorEastAsia" w:hAnsiTheme="minorEastAsia" w:eastAsiaTheme="minorEastAsia" w:cstheme="minorEastAsia"/>
          <w:color w:val="auto"/>
          <w:spacing w:val="8"/>
          <w:sz w:val="24"/>
          <w:szCs w:val="24"/>
          <w:highlight w:val="none"/>
        </w:rPr>
        <w:t xml:space="preserve">整要求，或者解除合同。</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7</w:t>
      </w:r>
      <w:r>
        <w:rPr>
          <w:rFonts w:hint="eastAsia" w:asciiTheme="minorEastAsia" w:hAnsiTheme="minorEastAsia" w:eastAsiaTheme="minorEastAsia" w:cstheme="minorEastAsia"/>
          <w:color w:val="auto"/>
          <w:spacing w:val="5"/>
          <w:sz w:val="24"/>
          <w:szCs w:val="24"/>
          <w:highlight w:val="none"/>
        </w:rPr>
        <w:t xml:space="preserve">.4 测量放线</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7</w:t>
      </w:r>
      <w:r>
        <w:rPr>
          <w:rFonts w:hint="eastAsia" w:asciiTheme="minorEastAsia" w:hAnsiTheme="minorEastAsia" w:eastAsiaTheme="minorEastAsia" w:cstheme="minorEastAsia"/>
          <w:color w:val="auto"/>
          <w:spacing w:val="9"/>
          <w:sz w:val="24"/>
          <w:szCs w:val="24"/>
          <w:highlight w:val="none"/>
        </w:rPr>
        <w:t xml:space="preserve">.4.1 发包人通过监理人向承包人提供测量基准点、基准线和水准点及其书面资料的期限：</w:t>
      </w:r>
      <w:r>
        <w:rPr>
          <w:rFonts w:hint="eastAsia" w:asciiTheme="minorEastAsia" w:hAnsiTheme="minorEastAsia" w:eastAsiaTheme="minorEastAsia" w:cstheme="minorEastAsia"/>
          <w:bCs/>
          <w:color w:val="auto"/>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7</w:t>
      </w:r>
      <w:r>
        <w:rPr>
          <w:rFonts w:hint="eastAsia" w:asciiTheme="minorEastAsia" w:hAnsiTheme="minorEastAsia" w:eastAsiaTheme="minorEastAsia" w:cstheme="minorEastAsia"/>
          <w:color w:val="auto"/>
          <w:spacing w:val="5"/>
          <w:sz w:val="24"/>
          <w:szCs w:val="24"/>
          <w:highlight w:val="none"/>
        </w:rPr>
        <w:t xml:space="preserve">.5 工期延误</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7</w:t>
      </w:r>
      <w:r>
        <w:rPr>
          <w:rFonts w:hint="eastAsia" w:asciiTheme="minorEastAsia" w:hAnsiTheme="minorEastAsia" w:eastAsiaTheme="minorEastAsia" w:cstheme="minorEastAsia"/>
          <w:color w:val="auto"/>
          <w:spacing w:val="7"/>
          <w:sz w:val="24"/>
          <w:szCs w:val="24"/>
          <w:highlight w:val="none"/>
        </w:rPr>
        <w:t xml:space="preserve">.5.1 因发包人原因导致工期延误</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lang w:bidi="ar"/>
        </w:rPr>
      </w:pPr>
      <w:r>
        <w:rPr>
          <w:rFonts w:hint="eastAsia" w:asciiTheme="minorEastAsia" w:hAnsiTheme="minorEastAsia" w:eastAsiaTheme="minorEastAsia" w:cstheme="minorEastAsia"/>
          <w:color w:val="auto"/>
          <w:spacing w:val="18"/>
          <w:sz w:val="24"/>
          <w:szCs w:val="24"/>
          <w:highlight w:val="none"/>
        </w:rPr>
        <w:t xml:space="preserve">因发包</w:t>
      </w:r>
      <w:r>
        <w:rPr>
          <w:rFonts w:hint="eastAsia" w:asciiTheme="minorEastAsia" w:hAnsiTheme="minorEastAsia" w:eastAsiaTheme="minorEastAsia" w:cstheme="minorEastAsia"/>
          <w:color w:val="auto"/>
          <w:spacing w:val="15"/>
          <w:sz w:val="24"/>
          <w:szCs w:val="24"/>
          <w:highlight w:val="none"/>
        </w:rPr>
        <w:t xml:space="preserve">人</w:t>
      </w:r>
      <w:r>
        <w:rPr>
          <w:rFonts w:hint="eastAsia" w:asciiTheme="minorEastAsia" w:hAnsiTheme="minorEastAsia" w:eastAsiaTheme="minorEastAsia" w:cstheme="minorEastAsia"/>
          <w:color w:val="auto"/>
          <w:spacing w:val="9"/>
          <w:sz w:val="24"/>
          <w:szCs w:val="24"/>
          <w:highlight w:val="none"/>
        </w:rPr>
        <w:t xml:space="preserve">原因导致工期延误的其他情形：</w:t>
      </w:r>
      <w:r>
        <w:rPr>
          <w:rFonts w:hint="eastAsia" w:asciiTheme="minorEastAsia" w:hAnsiTheme="minorEastAsia" w:eastAsiaTheme="minorEastAsia" w:cstheme="minorEastAsia"/>
          <w:bCs/>
          <w:color w:val="auto"/>
          <w:sz w:val="24"/>
          <w:szCs w:val="24"/>
          <w:highlight w:val="none"/>
          <w:u w:val="single"/>
          <w:lang w:bidi="ar"/>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7</w:t>
      </w:r>
      <w:r>
        <w:rPr>
          <w:rFonts w:hint="eastAsia" w:asciiTheme="minorEastAsia" w:hAnsiTheme="minorEastAsia" w:eastAsiaTheme="minorEastAsia" w:cstheme="minorEastAsia"/>
          <w:color w:val="auto"/>
          <w:spacing w:val="7"/>
          <w:sz w:val="24"/>
          <w:szCs w:val="24"/>
          <w:highlight w:val="none"/>
        </w:rPr>
        <w:t xml:space="preserve">.5.2 因承包人原因导致工期延误</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7"/>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因承包人原因造成工期延误，逾期竣工违约金的计算方法为：</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lang w:bidi="ar"/>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lang w:bidi="ar"/>
        </w:rPr>
      </w:pPr>
      <w:r>
        <w:rPr>
          <w:rFonts w:hint="eastAsia" w:asciiTheme="minorEastAsia" w:hAnsiTheme="minorEastAsia" w:eastAsiaTheme="minorEastAsia" w:cstheme="minorEastAsia"/>
          <w:bCs/>
          <w:color w:val="auto"/>
          <w:sz w:val="24"/>
          <w:szCs w:val="24"/>
          <w:highlight w:val="none"/>
          <w:u w:val="single"/>
          <w:lang w:bidi="ar"/>
        </w:rPr>
        <w:t xml:space="preserve">（2）若节点工期拖延 10 天， 发包人有权采取任何补救措施来弥补该延误， 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lang w:bidi="ar"/>
        </w:rPr>
      </w:pPr>
      <w:r>
        <w:rPr>
          <w:rFonts w:hint="eastAsia" w:asciiTheme="minorEastAsia" w:hAnsiTheme="minorEastAsia" w:eastAsiaTheme="minorEastAsia" w:cstheme="minorEastAsia"/>
          <w:bCs/>
          <w:color w:val="auto"/>
          <w:sz w:val="24"/>
          <w:szCs w:val="24"/>
          <w:highlight w:val="none"/>
          <w:u w:val="single"/>
          <w:lang w:bidi="ar"/>
        </w:rPr>
        <w:t xml:space="preserve">（3）根据开工令办理情况判定工程延期责任。逾期竣工每延误一天，按开工令对应单位或单项工程合同价款万分之一计取违约金。 累计延误超过 10 天（含），逾期竣工违约金按对应合同价款万分之二计取，累计延误超过 30 天(含)，逾期竣工违约金按对应合同价款万分之三计取。</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u w:val="single"/>
          <w:lang w:bidi="ar"/>
        </w:rPr>
        <w:t xml:space="preserve">（4）</w:t>
      </w:r>
      <w:r>
        <w:rPr>
          <w:rFonts w:hint="eastAsia" w:asciiTheme="minorEastAsia" w:hAnsiTheme="minorEastAsia" w:eastAsiaTheme="minorEastAsia" w:cstheme="minorEastAsia"/>
          <w:bCs/>
          <w:color w:val="auto"/>
          <w:spacing w:val="8"/>
          <w:sz w:val="24"/>
          <w:szCs w:val="24"/>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lang w:bidi="ar"/>
        </w:rPr>
      </w:pPr>
      <w:r>
        <w:rPr>
          <w:rFonts w:hint="eastAsia" w:asciiTheme="minorEastAsia" w:hAnsiTheme="minorEastAsia" w:eastAsiaTheme="minorEastAsia" w:cstheme="minorEastAsia"/>
          <w:bCs/>
          <w:color w:val="auto"/>
          <w:sz w:val="24"/>
          <w:szCs w:val="24"/>
          <w:highlight w:val="none"/>
          <w:u w:val="single"/>
          <w:lang w:bidi="ar"/>
        </w:rPr>
        <w:t xml:space="preserve">（5）若承包人原因引起工程竣工延期天数等于或大于365 日历天的，则罚没全额工程履约保证金。</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因承包人原因造成工期延误，逾期竣工违约金的上限：</w:t>
      </w:r>
      <w:r>
        <w:rPr>
          <w:rFonts w:hint="eastAsia" w:asciiTheme="minorEastAsia" w:hAnsiTheme="minorEastAsia" w:eastAsiaTheme="minorEastAsia" w:cstheme="minorEastAsia"/>
          <w:color w:val="auto"/>
          <w:spacing w:val="8"/>
          <w:sz w:val="24"/>
          <w:szCs w:val="24"/>
          <w:highlight w:val="none"/>
          <w:u w:val="single"/>
        </w:rPr>
        <w:t xml:space="preserve">  按法律规定执行。</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7</w:t>
      </w:r>
      <w:r>
        <w:rPr>
          <w:rFonts w:hint="eastAsia" w:asciiTheme="minorEastAsia" w:hAnsiTheme="minorEastAsia" w:eastAsiaTheme="minorEastAsia" w:cstheme="minorEastAsia"/>
          <w:color w:val="auto"/>
          <w:spacing w:val="6"/>
          <w:sz w:val="24"/>
          <w:szCs w:val="24"/>
          <w:highlight w:val="none"/>
        </w:rPr>
        <w:t xml:space="preserve">.6 不利物质条件</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不利物质条件的其他情形和有关约定：</w:t>
      </w:r>
      <w:r>
        <w:rPr>
          <w:rFonts w:hint="eastAsia" w:asciiTheme="minorEastAsia" w:hAnsiTheme="minorEastAsia" w:eastAsiaTheme="minorEastAsia" w:cstheme="minorEastAsia"/>
          <w:color w:val="auto"/>
          <w:spacing w:val="8"/>
          <w:sz w:val="24"/>
          <w:szCs w:val="24"/>
          <w:highlight w:val="none"/>
          <w:u w:val="single"/>
        </w:rPr>
        <w:t xml:space="preserve">  执行通用条款 </w:t>
      </w:r>
      <w:r>
        <w:rPr>
          <w:rFonts w:hint="eastAsia" w:asciiTheme="minorEastAsia" w:hAnsiTheme="minorEastAsia" w:eastAsiaTheme="minorEastAsia" w:cstheme="minorEastAsia"/>
          <w:color w:val="auto"/>
          <w:spacing w:val="8"/>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7</w:t>
      </w:r>
      <w:r>
        <w:rPr>
          <w:rFonts w:hint="eastAsia" w:asciiTheme="minorEastAsia" w:hAnsiTheme="minorEastAsia" w:eastAsiaTheme="minorEastAsia" w:cstheme="minorEastAsia"/>
          <w:color w:val="auto"/>
          <w:spacing w:val="3"/>
          <w:sz w:val="24"/>
          <w:szCs w:val="24"/>
          <w:highlight w:val="none"/>
        </w:rPr>
        <w:t xml:space="preserve">.7 异常恶劣的气候条件</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发</w:t>
      </w:r>
      <w:r>
        <w:rPr>
          <w:rFonts w:hint="eastAsia" w:asciiTheme="minorEastAsia" w:hAnsiTheme="minorEastAsia" w:eastAsiaTheme="minorEastAsia" w:cstheme="minorEastAsia"/>
          <w:color w:val="auto"/>
          <w:spacing w:val="9"/>
          <w:sz w:val="24"/>
          <w:szCs w:val="24"/>
          <w:highlight w:val="none"/>
        </w:rPr>
        <w:t xml:space="preserve">包人和承包人同意以下情形视为异常恶劣的气候条件：</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(1) 异常恶劣的气候条件的认定标准， 以政府有关部门的规定为准 。</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7.9 提前竣工的奖</w:t>
      </w:r>
      <w:r>
        <w:rPr>
          <w:rFonts w:hint="eastAsia" w:asciiTheme="minorEastAsia" w:hAnsiTheme="minorEastAsia" w:eastAsiaTheme="minorEastAsia" w:cstheme="minorEastAsia"/>
          <w:color w:val="auto"/>
          <w:spacing w:val="5"/>
          <w:sz w:val="24"/>
          <w:szCs w:val="24"/>
          <w:highlight w:val="none"/>
        </w:rPr>
        <w:t xml:space="preserve">励</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7.9.2 提前竣工的奖励：</w:t>
      </w:r>
      <w:r>
        <w:rPr>
          <w:rFonts w:hint="eastAsia" w:asciiTheme="minorEastAsia" w:hAnsiTheme="minorEastAsia" w:eastAsiaTheme="minorEastAsia" w:cstheme="minorEastAsia"/>
          <w:color w:val="auto"/>
          <w:spacing w:val="4"/>
          <w:sz w:val="24"/>
          <w:szCs w:val="24"/>
          <w:highlight w:val="none"/>
          <w:u w:val="single"/>
        </w:rPr>
        <w:t xml:space="preserve">       /       </w:t>
      </w:r>
      <w:r>
        <w:rPr>
          <w:rFonts w:hint="eastAsia" w:asciiTheme="minorEastAsia" w:hAnsiTheme="minorEastAsia" w:eastAsiaTheme="minorEastAsia" w:cstheme="minorEastAsia"/>
          <w:color w:val="auto"/>
          <w:spacing w:val="3"/>
          <w:sz w:val="24"/>
          <w:szCs w:val="24"/>
          <w:highlight w:val="non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 材料与设备</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8</w:t>
      </w:r>
      <w:r>
        <w:rPr>
          <w:rFonts w:hint="eastAsia" w:asciiTheme="minorEastAsia" w:hAnsiTheme="minorEastAsia" w:eastAsiaTheme="minorEastAsia" w:cstheme="minorEastAsia"/>
          <w:color w:val="auto"/>
          <w:spacing w:val="5"/>
          <w:sz w:val="24"/>
          <w:szCs w:val="24"/>
          <w:highlight w:val="none"/>
        </w:rPr>
        <w:t xml:space="preserve">.4 材料与工程设备的保管与使用</w:t>
      </w:r>
      <w:r/>
    </w:p>
    <w:p>
      <w:pPr>
        <w:ind w:left="0" w:firstLine="544"/>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8.</w:t>
      </w:r>
      <w:r>
        <w:rPr>
          <w:rFonts w:hint="eastAsia" w:asciiTheme="minorEastAsia" w:hAnsiTheme="minorEastAsia" w:eastAsiaTheme="minorEastAsia" w:cstheme="minorEastAsia"/>
          <w:color w:val="auto"/>
          <w:spacing w:val="10"/>
          <w:sz w:val="24"/>
          <w:szCs w:val="24"/>
          <w:highlight w:val="none"/>
        </w:rPr>
        <w:t xml:space="preserve">4</w:t>
      </w:r>
      <w:r>
        <w:rPr>
          <w:rFonts w:hint="eastAsia" w:asciiTheme="minorEastAsia" w:hAnsiTheme="minorEastAsia" w:eastAsiaTheme="minorEastAsia" w:cstheme="minorEastAsia"/>
          <w:color w:val="auto"/>
          <w:spacing w:val="8"/>
          <w:sz w:val="24"/>
          <w:szCs w:val="24"/>
          <w:highlight w:val="none"/>
        </w:rPr>
        <w:t xml:space="preserve">.1 发包人供应的材料设备的保管费用的承担：</w:t>
      </w:r>
      <w:r>
        <w:rPr>
          <w:rFonts w:hint="eastAsia" w:asciiTheme="minorEastAsia" w:hAnsiTheme="minorEastAsia" w:eastAsiaTheme="minorEastAsia" w:cstheme="minorEastAsia"/>
          <w:bCs/>
          <w:color w:val="auto"/>
          <w:sz w:val="24"/>
          <w:szCs w:val="24"/>
          <w:highlight w:val="none"/>
          <w:u w:val="single"/>
          <w:lang w:bidi="ar"/>
        </w:rPr>
        <w:t xml:space="preserve">由承包人负责保管，保管费用由承包人自行承担，已包含在合同价中,结算不调整。</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8.6 样</w:t>
      </w:r>
      <w:r>
        <w:rPr>
          <w:rFonts w:hint="eastAsia" w:asciiTheme="minorEastAsia" w:hAnsiTheme="minorEastAsia" w:eastAsiaTheme="minorEastAsia" w:cstheme="minorEastAsia"/>
          <w:color w:val="auto"/>
          <w:spacing w:val="3"/>
          <w:sz w:val="24"/>
          <w:szCs w:val="24"/>
          <w:highlight w:val="none"/>
        </w:rPr>
        <w:t xml:space="preserve">品</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8.</w:t>
      </w:r>
      <w:r>
        <w:rPr>
          <w:rFonts w:hint="eastAsia" w:asciiTheme="minorEastAsia" w:hAnsiTheme="minorEastAsia" w:eastAsiaTheme="minorEastAsia" w:cstheme="minorEastAsia"/>
          <w:color w:val="auto"/>
          <w:spacing w:val="6"/>
          <w:sz w:val="24"/>
          <w:szCs w:val="24"/>
          <w:highlight w:val="none"/>
        </w:rPr>
        <w:t xml:space="preserve">6.1样品的报送与封存</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需</w:t>
      </w:r>
      <w:r>
        <w:rPr>
          <w:rFonts w:hint="eastAsia" w:asciiTheme="minorEastAsia" w:hAnsiTheme="minorEastAsia" w:eastAsiaTheme="minorEastAsia" w:cstheme="minorEastAsia"/>
          <w:color w:val="auto"/>
          <w:spacing w:val="9"/>
          <w:sz w:val="24"/>
          <w:szCs w:val="24"/>
          <w:highlight w:val="none"/>
        </w:rPr>
        <w:t xml:space="preserve">要承包人报送样品的材料或工程设备，样品的种类、名称、规格、数量要求：</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①施工中，根据发包人具体指令制作，样品不得另行收取费用。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②承包人所提供样品均不得低于发包人甲控品牌的技术参数要求。</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8</w:t>
      </w:r>
      <w:r>
        <w:rPr>
          <w:rFonts w:hint="eastAsia" w:asciiTheme="minorEastAsia" w:hAnsiTheme="minorEastAsia" w:eastAsiaTheme="minorEastAsia" w:cstheme="minorEastAsia"/>
          <w:color w:val="auto"/>
          <w:spacing w:val="8"/>
          <w:sz w:val="24"/>
          <w:szCs w:val="24"/>
          <w:highlight w:val="none"/>
        </w:rPr>
        <w:t xml:space="preserve">.</w:t>
      </w:r>
      <w:r>
        <w:rPr>
          <w:rFonts w:hint="eastAsia" w:asciiTheme="minorEastAsia" w:hAnsiTheme="minorEastAsia" w:eastAsiaTheme="minorEastAsia" w:cstheme="minorEastAsia"/>
          <w:color w:val="auto"/>
          <w:spacing w:val="7"/>
          <w:sz w:val="24"/>
          <w:szCs w:val="24"/>
          <w:highlight w:val="none"/>
        </w:rPr>
        <w:t xml:space="preserve">8 施工设备和临时设施</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8.8.1 承包人提供的施工设备和临时设施</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关于修建临时设施费用承担的约定：</w:t>
      </w:r>
      <w:r>
        <w:rPr>
          <w:rFonts w:hint="eastAsia" w:asciiTheme="minorEastAsia" w:hAnsiTheme="minorEastAsia" w:eastAsiaTheme="minorEastAsia" w:cstheme="minorEastAsia"/>
          <w:color w:val="auto"/>
          <w:spacing w:val="9"/>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由承包人承担 。</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6"/>
          <w:sz w:val="24"/>
          <w:szCs w:val="24"/>
          <w:highlight w:val="none"/>
        </w:rPr>
      </w:pPr>
      <w:r>
        <w:rPr>
          <w:rFonts w:hint="eastAsia" w:asciiTheme="minorEastAsia" w:hAnsiTheme="minorEastAsia" w:eastAsiaTheme="minorEastAsia" w:cstheme="minorEastAsia"/>
          <w:bCs/>
          <w:color w:val="auto"/>
          <w:spacing w:val="6"/>
          <w:sz w:val="24"/>
          <w:szCs w:val="24"/>
          <w:highlight w:val="none"/>
        </w:rPr>
        <w:t xml:space="preserve">9. 试验与检验</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9.</w:t>
      </w:r>
      <w:r>
        <w:rPr>
          <w:rFonts w:hint="eastAsia" w:asciiTheme="minorEastAsia" w:hAnsiTheme="minorEastAsia" w:eastAsiaTheme="minorEastAsia" w:cstheme="minorEastAsia"/>
          <w:color w:val="auto"/>
          <w:spacing w:val="5"/>
          <w:sz w:val="24"/>
          <w:szCs w:val="24"/>
          <w:highlight w:val="none"/>
        </w:rPr>
        <w:t xml:space="preserve">1</w:t>
      </w:r>
      <w:r>
        <w:rPr>
          <w:rFonts w:hint="eastAsia" w:asciiTheme="minorEastAsia" w:hAnsiTheme="minorEastAsia" w:eastAsiaTheme="minorEastAsia" w:cstheme="minorEastAsia"/>
          <w:color w:val="auto"/>
          <w:spacing w:val="3"/>
          <w:sz w:val="24"/>
          <w:szCs w:val="24"/>
          <w:highlight w:val="none"/>
        </w:rPr>
        <w:t xml:space="preserve"> 试验设备与试验人员</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9</w:t>
      </w:r>
      <w:r>
        <w:rPr>
          <w:rFonts w:hint="eastAsia" w:asciiTheme="minorEastAsia" w:hAnsiTheme="minorEastAsia" w:eastAsiaTheme="minorEastAsia" w:cstheme="minorEastAsia"/>
          <w:color w:val="auto"/>
          <w:spacing w:val="7"/>
          <w:sz w:val="24"/>
          <w:szCs w:val="24"/>
          <w:highlight w:val="none"/>
        </w:rPr>
        <w:t xml:space="preserve">.</w:t>
      </w:r>
      <w:r>
        <w:rPr>
          <w:rFonts w:hint="eastAsia" w:asciiTheme="minorEastAsia" w:hAnsiTheme="minorEastAsia" w:eastAsiaTheme="minorEastAsia" w:cstheme="minorEastAsia"/>
          <w:color w:val="auto"/>
          <w:spacing w:val="5"/>
          <w:sz w:val="24"/>
          <w:szCs w:val="24"/>
          <w:highlight w:val="none"/>
        </w:rPr>
        <w:t xml:space="preserve">1.2 试验设备</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1"/>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施工现场需要配置的试验场所：</w:t>
      </w:r>
      <w:r>
        <w:rPr>
          <w:rFonts w:hint="eastAsia" w:asciiTheme="minorEastAsia" w:hAnsiTheme="minorEastAsia" w:eastAsiaTheme="minorEastAsia" w:cstheme="minorEastAsia"/>
          <w:color w:val="auto"/>
          <w:spacing w:val="-1"/>
          <w:sz w:val="24"/>
          <w:szCs w:val="24"/>
          <w:highlight w:val="none"/>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施工现场需要配备的试验设备：</w:t>
      </w:r>
      <w:r>
        <w:rPr>
          <w:rFonts w:hint="eastAsia" w:asciiTheme="minorEastAsia" w:hAnsiTheme="minorEastAsia" w:eastAsiaTheme="minorEastAsia" w:cstheme="minorEastAsia"/>
          <w:color w:val="auto"/>
          <w:spacing w:val="-1"/>
          <w:sz w:val="24"/>
          <w:szCs w:val="24"/>
          <w:highlight w:val="none"/>
          <w:u w:val="single"/>
        </w:rPr>
        <w:t xml:space="preserve">符合相关规范规定，满足施工材料、施工工序自检需要。</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施工现场需要具备的其他试验条件：</w:t>
      </w:r>
      <w:r>
        <w:rPr>
          <w:rFonts w:hint="eastAsia" w:asciiTheme="minorEastAsia" w:hAnsiTheme="minorEastAsia" w:eastAsiaTheme="minorEastAsia" w:cstheme="minorEastAsia"/>
          <w:color w:val="auto"/>
          <w:spacing w:val="-1"/>
          <w:sz w:val="24"/>
          <w:szCs w:val="24"/>
          <w:highlight w:val="none"/>
          <w:u w:val="single"/>
        </w:rPr>
        <w:t xml:space="preserve">符合相关规范规定，满足施工材料、施工工序自检需要。</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9.4 现场工艺试</w:t>
      </w:r>
      <w:r>
        <w:rPr>
          <w:rFonts w:hint="eastAsia" w:asciiTheme="minorEastAsia" w:hAnsiTheme="minorEastAsia" w:eastAsiaTheme="minorEastAsia" w:cstheme="minorEastAsia"/>
          <w:color w:val="auto"/>
          <w:spacing w:val="5"/>
          <w:sz w:val="24"/>
          <w:szCs w:val="24"/>
          <w:highlight w:val="none"/>
        </w:rPr>
        <w:t xml:space="preserve">验</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现场工艺试验的有关约定：</w:t>
      </w:r>
      <w:r>
        <w:rPr>
          <w:rFonts w:hint="eastAsia" w:asciiTheme="minorEastAsia" w:hAnsiTheme="minorEastAsia" w:eastAsiaTheme="minorEastAsia" w:cstheme="minorEastAsia"/>
          <w:bCs/>
          <w:color w:val="auto"/>
          <w:sz w:val="24"/>
          <w:szCs w:val="24"/>
          <w:highlight w:val="none"/>
          <w:u w:val="single"/>
        </w:rPr>
        <w:t xml:space="preserve"> 承包人根据相关法律、标准和规范及发包人、监理人指示进行试验并承担检测费用 。</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6"/>
          <w:sz w:val="24"/>
          <w:szCs w:val="24"/>
          <w:highlight w:val="none"/>
        </w:rPr>
      </w:pPr>
      <w:r>
        <w:rPr>
          <w:rFonts w:hint="eastAsia" w:asciiTheme="minorEastAsia" w:hAnsiTheme="minorEastAsia" w:eastAsiaTheme="minorEastAsia" w:cstheme="minorEastAsia"/>
          <w:bCs/>
          <w:color w:val="auto"/>
          <w:spacing w:val="6"/>
          <w:sz w:val="24"/>
          <w:szCs w:val="24"/>
          <w:highlight w:val="none"/>
        </w:rPr>
        <w:t xml:space="preserve">10. 变更</w:t>
      </w:r>
      <w:r/>
    </w:p>
    <w:p>
      <w:pPr>
        <w:ind w:left="0" w:firstLine="48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1</w:t>
      </w:r>
      <w:r>
        <w:rPr>
          <w:rFonts w:hint="eastAsia" w:asciiTheme="minorEastAsia" w:hAnsiTheme="minorEastAsia" w:eastAsiaTheme="minorEastAsia" w:cstheme="minorEastAsia"/>
          <w:color w:val="auto"/>
          <w:sz w:val="24"/>
          <w:szCs w:val="24"/>
          <w:highlight w:val="none"/>
        </w:rPr>
        <w:t xml:space="preserve">0. 1 变更的范围</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关于变更的范围的约定</w:t>
      </w:r>
      <w:r>
        <w:rPr>
          <w:rFonts w:hint="eastAsia" w:asciiTheme="minorEastAsia" w:hAnsiTheme="minorEastAsia" w:eastAsiaTheme="minorEastAsia" w:cstheme="minorEastAsia"/>
          <w:color w:val="auto"/>
          <w:spacing w:val="6"/>
          <w:sz w:val="24"/>
          <w:szCs w:val="24"/>
          <w:highlight w:val="non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(1) 设计变更、建设标准或者工程规模的调整，施工过程中增加或取消工程内容，及其他经发包人、 监理人、跟踪审计人员四方签字认可的现场签证。</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(2) 对于在施工期间出台的有关政策导致规费、税金发生变化的，应按照有关规定执行。</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(3) 甲方保留在施工过程中增加或取消 (含甩项) 工程内容、范围及相应费用的权利，乙方应无条件配合。</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（4）因承包人自身原因改变合同中任何一项工作的施工时间或改变已批准的施工工艺或顺序不属于变更范围。</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5）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7"/>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10.4.1 变更估价原则</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关</w:t>
      </w:r>
      <w:r>
        <w:rPr>
          <w:rFonts w:hint="eastAsia" w:asciiTheme="minorEastAsia" w:hAnsiTheme="minorEastAsia" w:eastAsiaTheme="minorEastAsia" w:cstheme="minorEastAsia"/>
          <w:color w:val="auto"/>
          <w:spacing w:val="7"/>
          <w:sz w:val="24"/>
          <w:szCs w:val="24"/>
          <w:highlight w:val="none"/>
        </w:rPr>
        <w:t xml:space="preserve">于变更估价的约定：</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(2) 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(3) 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(4) 工程量偏差超 15%时应按照下列条款调整相应单价。</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①当工程量增加 15%以上时，增加部分的工程量的综合单价 (中标单价) 应予调低 5%，但均不得高于最高投标限价综合单价。</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②当工程量减少 15%以上时，剩余工程造价按以下条款调整。</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当中标单价超过最高投标限价综合单价*（1-报价浮动率）*85%但低于最高投标限价综合单价*（1-报价浮动率） *115%时，减少工程量按照中标价扣减 (剩余工程造价=清单工程量*中标价-减少工程量*中标价)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当中标单价低于最高投标限价综合单价*（1-报价浮动率）*85%时，减少的工程按最高投标限价综合单价*（1-报价浮动率）扣减。(剩余工程造价=清单工程量*中标价-最高投标限价*（1-报价浮动率）*减少工程量)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当中标价高于最高投标限价综合单价*（1-报价浮动率）*115%但低于最高投标限价综合单价*（1-报价浮动率）*130%时，减少后剩余部分的工程量的按中标价 105%执行 (剩余工程造价=剩余工程量*中标价*105%) ；当中标价高于最高投标限价综合单价*（1-报价浮动率）*130%时，减少后剩余部分的工程量综合单价不予调整 (剩余工程造价=剩余工程量*中标价)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(5) 因非承包人原因的工程变更引起施工方案改变导致已有清单措施项目发生变化时，承包人提出调整措施项目费的，措施项目费应按下列原则调整：“总价措施项目” 中的“安全文明施工费”措施费仍按投标时费率进行调整，其余不调整；“单价措施项目”中的措施费发生变化时，除脚手架 、模板、基坑支护、降水按“10.4.1 变更估价原则第 (2) 条 ”进行调整外，其余的措施费均不作调整。</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(6) 因非承包人原因的工程变更引起施工方案改变导致的新增措施项目应按下列原则调整：“总价措施项目”按投标时费率进行调整；“单价措施项目”中的措施费发生变化时，单价措施费列项经建设单位签证</w:t>
      </w:r>
      <w:r>
        <w:rPr>
          <w:rFonts w:hint="eastAsia" w:asciiTheme="minorEastAsia" w:hAnsiTheme="minorEastAsia" w:eastAsiaTheme="minorEastAsia" w:cstheme="minorEastAsia"/>
          <w:bCs/>
          <w:color w:val="auto"/>
          <w:spacing w:val="8"/>
          <w:sz w:val="24"/>
          <w:szCs w:val="24"/>
          <w:highlight w:val="none"/>
          <w:u w:val="single"/>
        </w:rPr>
        <w:t xml:space="preserve">同意计取费用的，按标底(招标控制价)编制原则计取，</w:t>
      </w:r>
      <w:r>
        <w:rPr>
          <w:rFonts w:hint="eastAsia" w:asciiTheme="minorEastAsia" w:hAnsiTheme="minorEastAsia" w:eastAsiaTheme="minorEastAsia" w:cstheme="minorEastAsia"/>
          <w:bCs/>
          <w:color w:val="auto"/>
          <w:sz w:val="24"/>
          <w:szCs w:val="24"/>
          <w:highlight w:val="none"/>
          <w:u w:val="single"/>
        </w:rPr>
        <w:t xml:space="preserve">并乘以报价浮动比率 (报价浮动比率=中标价/最高投标限价×100% ，中标价及最高投标限价均不含甲供材、 暂列金额、暂估价)</w:t>
      </w:r>
      <w:r>
        <w:rPr>
          <w:rFonts w:hint="eastAsia" w:asciiTheme="minorEastAsia" w:hAnsiTheme="minorEastAsia" w:eastAsiaTheme="minorEastAsia" w:cstheme="minorEastAsia"/>
          <w:bCs/>
          <w:color w:val="auto"/>
          <w:spacing w:val="8"/>
          <w:sz w:val="24"/>
          <w:szCs w:val="24"/>
          <w:highlight w:val="none"/>
          <w:u w:val="single"/>
        </w:rPr>
        <w:t xml:space="preserve">。仅签认事项，未明确费用是否计取的，结算不予计取。措施费用计取根据招标文件约定执行。招标文件未做约定或约定不清的按下列条款执行。</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(7) 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（8）关于工程量清单和图纸错漏项的处理如下:</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1)施工中发现工程量清单和</w:t>
      </w:r>
      <w:r>
        <w:rPr>
          <w:rFonts w:hint="eastAsia" w:asciiTheme="minorEastAsia" w:hAnsiTheme="minorEastAsia" w:eastAsiaTheme="minorEastAsia" w:cstheme="minorEastAsia"/>
          <w:bCs/>
          <w:color w:val="auto"/>
          <w:sz w:val="24"/>
          <w:szCs w:val="24"/>
          <w:highlight w:val="none"/>
          <w:u w:val="single"/>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20%扣罚承包人工程款。</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10. 5</w:t>
      </w:r>
      <w:r>
        <w:rPr>
          <w:rFonts w:hint="eastAsia" w:asciiTheme="minorEastAsia" w:hAnsiTheme="minorEastAsia" w:eastAsiaTheme="minorEastAsia" w:cstheme="minorEastAsia"/>
          <w:color w:val="auto"/>
          <w:spacing w:val="3"/>
          <w:sz w:val="24"/>
          <w:szCs w:val="24"/>
          <w:highlight w:val="none"/>
        </w:rPr>
        <w:t xml:space="preserve"> </w:t>
      </w:r>
      <w:r>
        <w:rPr>
          <w:rFonts w:hint="eastAsia" w:asciiTheme="minorEastAsia" w:hAnsiTheme="minorEastAsia" w:eastAsiaTheme="minorEastAsia" w:cstheme="minorEastAsia"/>
          <w:color w:val="auto"/>
          <w:spacing w:val="2"/>
          <w:sz w:val="24"/>
          <w:szCs w:val="24"/>
          <w:highlight w:val="none"/>
        </w:rPr>
        <w:t xml:space="preserve">承包人的合理化建议</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监</w:t>
      </w:r>
      <w:r>
        <w:rPr>
          <w:rFonts w:hint="eastAsia" w:asciiTheme="minorEastAsia" w:hAnsiTheme="minorEastAsia" w:eastAsiaTheme="minorEastAsia" w:cstheme="minorEastAsia"/>
          <w:color w:val="auto"/>
          <w:spacing w:val="9"/>
          <w:sz w:val="24"/>
          <w:szCs w:val="24"/>
          <w:highlight w:val="none"/>
        </w:rPr>
        <w:t xml:space="preserve">理人审查承包人合理化建议的期限：</w:t>
      </w:r>
      <w:r>
        <w:rPr>
          <w:rFonts w:hint="eastAsia" w:asciiTheme="minorEastAsia" w:hAnsiTheme="minorEastAsia" w:eastAsiaTheme="minorEastAsia" w:cstheme="minorEastAsia"/>
          <w:color w:val="auto"/>
          <w:spacing w:val="9"/>
          <w:sz w:val="24"/>
          <w:szCs w:val="24"/>
          <w:highlight w:val="none"/>
          <w:u w:val="single"/>
        </w:rPr>
        <w:t xml:space="preserve">执行通用条款</w:t>
      </w:r>
      <w:r>
        <w:rPr>
          <w:rFonts w:hint="eastAsia" w:asciiTheme="minorEastAsia" w:hAnsiTheme="minorEastAsia" w:eastAsiaTheme="minorEastAsia" w:cstheme="minorEastAsia"/>
          <w:color w:val="auto"/>
          <w:spacing w:val="9"/>
          <w:sz w:val="24"/>
          <w:szCs w:val="24"/>
          <w:highlight w:val="none"/>
        </w:rPr>
        <w:t xml:space="preserve">。</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发包人审批承包人合理化建议的期限：</w:t>
      </w:r>
      <w:r>
        <w:rPr>
          <w:rFonts w:hint="eastAsia" w:asciiTheme="minorEastAsia" w:hAnsiTheme="minorEastAsia" w:eastAsiaTheme="minorEastAsia" w:cstheme="minorEastAsia"/>
          <w:color w:val="auto"/>
          <w:spacing w:val="9"/>
          <w:sz w:val="24"/>
          <w:szCs w:val="24"/>
          <w:highlight w:val="none"/>
          <w:u w:val="single"/>
        </w:rPr>
        <w:t xml:space="preserve">执行通用条款</w:t>
      </w:r>
      <w:r>
        <w:rPr>
          <w:rFonts w:hint="eastAsia" w:asciiTheme="minorEastAsia" w:hAnsiTheme="minorEastAsia" w:eastAsiaTheme="minorEastAsia" w:cstheme="minorEastAsia"/>
          <w:color w:val="auto"/>
          <w:spacing w:val="8"/>
          <w:sz w:val="24"/>
          <w:szCs w:val="24"/>
          <w:highlight w:val="none"/>
        </w:rPr>
        <w:t xml:space="preserve">。</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承包人提出的合理化建议降低了合同价格或者提高了工程经济效益的奖励的方法和金额为：</w:t>
      </w:r>
      <w:r>
        <w:rPr>
          <w:rFonts w:hint="eastAsia" w:asciiTheme="minorEastAsia" w:hAnsiTheme="minorEastAsia" w:eastAsiaTheme="minorEastAsia" w:cstheme="minorEastAsia"/>
          <w:color w:val="auto"/>
          <w:spacing w:val="10"/>
          <w:sz w:val="24"/>
          <w:szCs w:val="24"/>
          <w:highlight w:val="none"/>
          <w:u w:val="single"/>
        </w:rPr>
        <w:t xml:space="preserve">执行通</w:t>
      </w:r>
      <w:r>
        <w:rPr>
          <w:rFonts w:hint="eastAsia" w:asciiTheme="minorEastAsia" w:hAnsiTheme="minorEastAsia" w:eastAsiaTheme="minorEastAsia" w:cstheme="minorEastAsia"/>
          <w:color w:val="auto"/>
          <w:spacing w:val="2"/>
          <w:sz w:val="24"/>
          <w:szCs w:val="24"/>
          <w:highlight w:val="none"/>
          <w:u w:val="single"/>
        </w:rPr>
        <w:t xml:space="preserve">用</w:t>
      </w:r>
      <w:r>
        <w:rPr>
          <w:rFonts w:hint="eastAsia" w:asciiTheme="minorEastAsia" w:hAnsiTheme="minorEastAsia" w:eastAsiaTheme="minorEastAsia" w:cstheme="minorEastAsia"/>
          <w:color w:val="auto"/>
          <w:spacing w:val="3"/>
          <w:sz w:val="24"/>
          <w:szCs w:val="24"/>
          <w:highlight w:val="none"/>
          <w:u w:val="single"/>
        </w:rPr>
        <w:t xml:space="preserve">条</w:t>
      </w:r>
      <w:r>
        <w:rPr>
          <w:rFonts w:hint="eastAsia" w:asciiTheme="minorEastAsia" w:hAnsiTheme="minorEastAsia" w:eastAsiaTheme="minorEastAsia" w:cstheme="minorEastAsia"/>
          <w:color w:val="auto"/>
          <w:spacing w:val="2"/>
          <w:sz w:val="24"/>
          <w:szCs w:val="24"/>
          <w:highlight w:val="none"/>
          <w:u w:val="single"/>
        </w:rPr>
        <w:t xml:space="preserve">款</w:t>
      </w:r>
      <w:r>
        <w:rPr>
          <w:rFonts w:hint="eastAsia" w:asciiTheme="minorEastAsia" w:hAnsiTheme="minorEastAsia" w:eastAsiaTheme="minorEastAsia" w:cstheme="minorEastAsia"/>
          <w:color w:val="auto"/>
          <w:spacing w:val="2"/>
          <w:sz w:val="24"/>
          <w:szCs w:val="24"/>
          <w:highlight w:val="none"/>
        </w:rPr>
        <w:t xml:space="preserve">。</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10.7 暂估</w:t>
      </w:r>
      <w:r>
        <w:rPr>
          <w:rFonts w:hint="eastAsia" w:asciiTheme="minorEastAsia" w:hAnsiTheme="minorEastAsia" w:eastAsiaTheme="minorEastAsia" w:cstheme="minorEastAsia"/>
          <w:color w:val="auto"/>
          <w:spacing w:val="2"/>
          <w:sz w:val="24"/>
          <w:szCs w:val="24"/>
          <w:highlight w:val="none"/>
        </w:rPr>
        <w:t xml:space="preserve">价</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pacing w:val="12"/>
          <w:sz w:val="24"/>
          <w:szCs w:val="24"/>
          <w:highlight w:val="none"/>
        </w:rPr>
        <w:t xml:space="preserve">暂估</w:t>
      </w:r>
      <w:r>
        <w:rPr>
          <w:rFonts w:hint="eastAsia" w:asciiTheme="minorEastAsia" w:hAnsiTheme="minorEastAsia" w:eastAsiaTheme="minorEastAsia" w:cstheme="minorEastAsia"/>
          <w:color w:val="auto"/>
          <w:spacing w:val="9"/>
          <w:sz w:val="24"/>
          <w:szCs w:val="24"/>
          <w:highlight w:val="none"/>
        </w:rPr>
        <w:t xml:space="preserve">价</w:t>
      </w:r>
      <w:r>
        <w:rPr>
          <w:rFonts w:hint="eastAsia" w:asciiTheme="minorEastAsia" w:hAnsiTheme="minorEastAsia" w:eastAsiaTheme="minorEastAsia" w:cstheme="minorEastAsia"/>
          <w:color w:val="auto"/>
          <w:spacing w:val="6"/>
          <w:sz w:val="24"/>
          <w:szCs w:val="24"/>
          <w:highlight w:val="none"/>
        </w:rPr>
        <w:t xml:space="preserve">材料和工程设备的明细详见附件：</w:t>
      </w:r>
      <w:r>
        <w:rPr>
          <w:rFonts w:hint="eastAsia" w:asciiTheme="minorEastAsia" w:hAnsiTheme="minorEastAsia" w:eastAsiaTheme="minorEastAsia" w:cstheme="minorEastAsia"/>
          <w:color w:val="auto"/>
          <w:spacing w:val="6"/>
          <w:sz w:val="24"/>
          <w:szCs w:val="24"/>
          <w:highlight w:val="none"/>
          <w:u w:val="single"/>
          <w:lang w:val="en-US" w:eastAsia="zh-CN"/>
        </w:rPr>
        <w:t xml:space="preserve">/</w:t>
      </w:r>
      <w:r>
        <w:rPr>
          <w:rFonts w:hint="eastAsia" w:asciiTheme="minorEastAsia" w:hAnsiTheme="minorEastAsia" w:eastAsiaTheme="minorEastAsia" w:cstheme="minorEastAsia"/>
          <w:color w:val="auto"/>
          <w:spacing w:val="6"/>
          <w:sz w:val="24"/>
          <w:szCs w:val="24"/>
          <w:highlight w:val="none"/>
          <w:u w:val="singl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0.8 暂列金额</w:t>
      </w:r>
      <w:r/>
    </w:p>
    <w:p>
      <w:pPr>
        <w:ind w:left="0" w:firstLine="552"/>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lang w:bidi="ar"/>
        </w:rPr>
      </w:pPr>
      <w:r>
        <w:rPr>
          <w:rFonts w:hint="eastAsia" w:asciiTheme="minorEastAsia" w:hAnsiTheme="minorEastAsia" w:eastAsiaTheme="minorEastAsia" w:cstheme="minorEastAsia"/>
          <w:color w:val="auto"/>
          <w:spacing w:val="18"/>
          <w:sz w:val="24"/>
          <w:szCs w:val="24"/>
          <w:highlight w:val="none"/>
        </w:rPr>
        <w:t xml:space="preserve">合</w:t>
      </w:r>
      <w:r>
        <w:rPr>
          <w:rFonts w:hint="eastAsia" w:asciiTheme="minorEastAsia" w:hAnsiTheme="minorEastAsia" w:eastAsiaTheme="minorEastAsia" w:cstheme="minorEastAsia"/>
          <w:color w:val="auto"/>
          <w:spacing w:val="17"/>
          <w:sz w:val="24"/>
          <w:szCs w:val="24"/>
          <w:highlight w:val="none"/>
        </w:rPr>
        <w:t xml:space="preserve">同</w:t>
      </w:r>
      <w:r>
        <w:rPr>
          <w:rFonts w:hint="eastAsia" w:asciiTheme="minorEastAsia" w:hAnsiTheme="minorEastAsia" w:eastAsiaTheme="minorEastAsia" w:cstheme="minorEastAsia"/>
          <w:color w:val="auto"/>
          <w:spacing w:val="9"/>
          <w:sz w:val="24"/>
          <w:szCs w:val="24"/>
          <w:highlight w:val="none"/>
        </w:rPr>
        <w:t xml:space="preserve">当事人关于暂列金额使用的约定：</w:t>
      </w:r>
      <w:r>
        <w:rPr>
          <w:rFonts w:hint="eastAsia" w:asciiTheme="minorEastAsia" w:hAnsiTheme="minorEastAsia" w:eastAsiaTheme="minorEastAsia" w:cstheme="minorEastAsia"/>
          <w:color w:val="auto"/>
          <w:spacing w:val="6"/>
          <w:sz w:val="24"/>
          <w:szCs w:val="24"/>
          <w:highlight w:val="none"/>
          <w:u w:val="single"/>
          <w:lang w:val="en-US" w:eastAsia="zh-CN"/>
        </w:rPr>
        <w:t xml:space="preserve">/</w:t>
      </w:r>
      <w:r>
        <w:rPr>
          <w:rFonts w:hint="eastAsia" w:asciiTheme="minorEastAsia" w:hAnsiTheme="minorEastAsia" w:eastAsiaTheme="minorEastAsia" w:cstheme="minorEastAsia"/>
          <w:color w:val="auto"/>
          <w:spacing w:val="6"/>
          <w:sz w:val="24"/>
          <w:szCs w:val="24"/>
          <w:highlight w:val="none"/>
          <w:u w:val="single"/>
        </w:rPr>
        <w:t xml:space="preserve">。</w:t>
      </w:r>
      <w:r/>
    </w:p>
    <w:p>
      <w:pPr>
        <w:ind w:left="0" w:firstLine="504"/>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1. 价格调整</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11.1 市场价格波动引起的调</w:t>
      </w:r>
      <w:r>
        <w:rPr>
          <w:rFonts w:hint="eastAsia" w:asciiTheme="minorEastAsia" w:hAnsiTheme="minorEastAsia" w:eastAsiaTheme="minorEastAsia" w:cstheme="minorEastAsia"/>
          <w:color w:val="auto"/>
          <w:spacing w:val="5"/>
          <w:sz w:val="24"/>
          <w:szCs w:val="24"/>
          <w:highlight w:val="none"/>
        </w:rPr>
        <w:t xml:space="preserve">整</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市</w:t>
      </w:r>
      <w:r>
        <w:rPr>
          <w:rFonts w:hint="eastAsia" w:asciiTheme="minorEastAsia" w:hAnsiTheme="minorEastAsia" w:eastAsiaTheme="minorEastAsia" w:cstheme="minorEastAsia"/>
          <w:color w:val="auto"/>
          <w:spacing w:val="14"/>
          <w:sz w:val="24"/>
          <w:szCs w:val="24"/>
          <w:highlight w:val="none"/>
        </w:rPr>
        <w:t xml:space="preserve">场</w:t>
      </w:r>
      <w:r>
        <w:rPr>
          <w:rFonts w:hint="eastAsia" w:asciiTheme="minorEastAsia" w:hAnsiTheme="minorEastAsia" w:eastAsiaTheme="minorEastAsia" w:cstheme="minorEastAsia"/>
          <w:color w:val="auto"/>
          <w:spacing w:val="8"/>
          <w:sz w:val="24"/>
          <w:szCs w:val="24"/>
          <w:highlight w:val="none"/>
        </w:rPr>
        <w:t xml:space="preserve">价格波动是否调整合同价格的约定：市场波动引起材料价格调整按下述规则执行。</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color w:val="auto"/>
          <w:spacing w:val="8"/>
          <w:sz w:val="24"/>
          <w:szCs w:val="24"/>
          <w:highlight w:val="none"/>
          <w:u w:val="single"/>
        </w:rPr>
        <w:t xml:space="preserve">合同工期不超过3个月，不调整；超出3个月，调整。</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材料风险：</w:t>
      </w:r>
      <w:r>
        <w:rPr>
          <w:rFonts w:hint="eastAsia" w:asciiTheme="minorEastAsia" w:hAnsiTheme="minorEastAsia" w:eastAsiaTheme="minorEastAsia" w:cstheme="minorEastAsia"/>
          <w:color w:val="auto"/>
          <w:spacing w:val="8"/>
          <w:sz w:val="24"/>
          <w:szCs w:val="24"/>
          <w:highlight w:val="none"/>
          <w:u w:val="single"/>
        </w:rPr>
        <w:t xml:space="preserve">①招投标工程以投标截止日前28天《徐州工程造价信息》的信息价为基准期价格；直接发包工程以直接发包备案通知书载明日前28天《徐州市工程造价信息》的信息价为基准期价格；无招投标及直接发包备案通知书的以合同签订日期前28天《徐州工程造价信息》的信息价为基准期价格。②基准期《徐州工程造价信息》中没有信息价的材料，由承包人根据市场调查等有合法依据渠道自主报价，发包人委托第三方中介机构审核，审定价格纳入施工图预算。③为不影响工期，承包人不得以材料价格未完成审核确认为由停止施工，否则每停工一天按工期延误处罚条款予以处罚。</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材料</w:t>
      </w:r>
      <w:r>
        <w:rPr>
          <w:rFonts w:hint="eastAsia" w:asciiTheme="minorEastAsia" w:hAnsiTheme="minorEastAsia" w:eastAsiaTheme="minorEastAsia" w:cstheme="minorEastAsia"/>
          <w:color w:val="auto"/>
          <w:spacing w:val="8"/>
          <w:sz w:val="24"/>
          <w:szCs w:val="24"/>
          <w:highlight w:val="none"/>
          <w:u w:val="single"/>
        </w:rPr>
        <w:t xml:space="preserve">风险调整范围约定：可调整价差的材料范围为材料费占单位工程费10%以上的各类材料。本合同约定的材料价格风险包干幅度为5%，即：当施工期间上述主要建筑材料加权平均价格上涨超过5%时，5%以内（含）的部分由承包人承担，超出5%的部分由发包人承担；当施工期间主要建筑材料加权平均价格下降超过5%时，5%（含）以内的部分由承包人受益，超出5%的部分由发包人受益。主要建筑材料价格调整公式：主要建筑材料差价=施工期《徐州工程造价信息》发布的材料加权平均信息价-工程基准期《徐州工程造价信息》信息价×（1+合同风险包干幅度）。</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承包人在已标价工程量清单或预算书中载明的材料单价等于基准单价的：专用合同条款合同履行期间材料单价涨跌幅以基准单价为基础超过±5%时，其超过部分据实调整。</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rPr>
        <w:t xml:space="preserve">特别说明：</w:t>
      </w:r>
      <w:r>
        <w:rPr>
          <w:rFonts w:hint="eastAsia" w:asciiTheme="minorEastAsia" w:hAnsiTheme="minorEastAsia" w:eastAsiaTheme="minorEastAsia" w:cstheme="minorEastAsia"/>
          <w:color w:val="auto"/>
          <w:spacing w:val="8"/>
          <w:sz w:val="24"/>
          <w:szCs w:val="24"/>
          <w:highlight w:val="none"/>
          <w:u w:val="single"/>
        </w:rPr>
        <w:t xml:space="preserve">（1）为确保可调价差材料计量依据充分，承包人应及时按月报批材料进场及消耗量统计表或其他能够证明每月材料实际消耗量的有效资料。结算审核时，承包人无法提供材料进场及消耗量或其他能够证明每月材料实际消耗量的有效资料的，材料价差不予调整。</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（2）材料调差部分不计入进度款审核支付，结算审核时，材料费调差部分只计税金，不参与下浮。人工费调差参照材料调差约定。</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12. 合同价格、计量与支付</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1</w:t>
      </w:r>
      <w:r>
        <w:rPr>
          <w:rFonts w:hint="eastAsia" w:asciiTheme="minorEastAsia" w:hAnsiTheme="minorEastAsia" w:eastAsiaTheme="minorEastAsia" w:cstheme="minorEastAsia"/>
          <w:color w:val="auto"/>
          <w:spacing w:val="5"/>
          <w:sz w:val="24"/>
          <w:szCs w:val="24"/>
          <w:highlight w:val="none"/>
        </w:rPr>
        <w:t xml:space="preserve">2.1 合同价格形式</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position w:val="1"/>
          <w:sz w:val="24"/>
          <w:szCs w:val="24"/>
          <w:highlight w:val="none"/>
        </w:rPr>
        <w:t xml:space="preserve">1</w:t>
      </w:r>
      <w:r>
        <w:rPr>
          <w:rFonts w:hint="eastAsia" w:asciiTheme="minorEastAsia" w:hAnsiTheme="minorEastAsia" w:eastAsiaTheme="minorEastAsia" w:cstheme="minorEastAsia"/>
          <w:color w:val="auto"/>
          <w:spacing w:val="4"/>
          <w:position w:val="1"/>
          <w:sz w:val="24"/>
          <w:szCs w:val="24"/>
          <w:highlight w:val="none"/>
        </w:rPr>
        <w:t xml:space="preserve">、单价合同。</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综合</w:t>
      </w:r>
      <w:r>
        <w:rPr>
          <w:rFonts w:hint="eastAsia" w:asciiTheme="minorEastAsia" w:hAnsiTheme="minorEastAsia" w:eastAsiaTheme="minorEastAsia" w:cstheme="minorEastAsia"/>
          <w:color w:val="auto"/>
          <w:spacing w:val="9"/>
          <w:sz w:val="24"/>
          <w:szCs w:val="24"/>
          <w:highlight w:val="none"/>
        </w:rPr>
        <w:t xml:space="preserve">单</w:t>
      </w:r>
      <w:r>
        <w:rPr>
          <w:rFonts w:hint="eastAsia" w:asciiTheme="minorEastAsia" w:hAnsiTheme="minorEastAsia" w:eastAsiaTheme="minorEastAsia" w:cstheme="minorEastAsia"/>
          <w:color w:val="auto"/>
          <w:spacing w:val="8"/>
          <w:sz w:val="24"/>
          <w:szCs w:val="24"/>
          <w:highlight w:val="none"/>
        </w:rPr>
        <w:t xml:space="preserve">价包含的风险范围</w:t>
      </w:r>
      <w:r>
        <w:rPr>
          <w:rFonts w:hint="eastAsia" w:asciiTheme="minorEastAsia" w:hAnsiTheme="minorEastAsia" w:eastAsiaTheme="minorEastAsia" w:cstheme="minorEastAsia"/>
          <w:color w:val="auto"/>
          <w:spacing w:val="8"/>
          <w:sz w:val="24"/>
          <w:szCs w:val="24"/>
          <w:highlight w:val="none"/>
          <w:u w:val="single"/>
        </w:rPr>
        <w:t xml:space="preserve">：合同约定的风险范围</w:t>
      </w:r>
      <w:r>
        <w:rPr>
          <w:rFonts w:hint="eastAsia" w:asciiTheme="minorEastAsia" w:hAnsiTheme="minorEastAsia" w:eastAsiaTheme="minorEastAsia" w:cstheme="minorEastAsia"/>
          <w:bCs/>
          <w:color w:val="auto"/>
          <w:sz w:val="24"/>
          <w:szCs w:val="24"/>
          <w:highlight w:val="none"/>
          <w:u w:val="single"/>
        </w:rPr>
        <w:t xml:space="preserve">  。</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18"/>
          <w:sz w:val="24"/>
          <w:szCs w:val="24"/>
          <w:highlight w:val="none"/>
        </w:rPr>
        <w:t xml:space="preserve">风</w:t>
      </w:r>
      <w:r>
        <w:rPr>
          <w:rFonts w:hint="eastAsia" w:asciiTheme="minorEastAsia" w:hAnsiTheme="minorEastAsia" w:eastAsiaTheme="minorEastAsia" w:cstheme="minorEastAsia"/>
          <w:color w:val="auto"/>
          <w:spacing w:val="11"/>
          <w:sz w:val="24"/>
          <w:szCs w:val="24"/>
          <w:highlight w:val="none"/>
        </w:rPr>
        <w:t xml:space="preserve">险</w:t>
      </w:r>
      <w:r>
        <w:rPr>
          <w:rFonts w:hint="eastAsia" w:asciiTheme="minorEastAsia" w:hAnsiTheme="minorEastAsia" w:eastAsiaTheme="minorEastAsia" w:cstheme="minorEastAsia"/>
          <w:color w:val="auto"/>
          <w:spacing w:val="9"/>
          <w:sz w:val="24"/>
          <w:szCs w:val="24"/>
          <w:highlight w:val="none"/>
        </w:rPr>
        <w:t xml:space="preserve">费用的计算方法：</w:t>
      </w:r>
      <w:r>
        <w:rPr>
          <w:rFonts w:hint="eastAsia" w:asciiTheme="minorEastAsia" w:hAnsiTheme="minorEastAsia" w:eastAsiaTheme="minorEastAsia" w:cstheme="minorEastAsia"/>
          <w:color w:val="auto"/>
          <w:spacing w:val="8"/>
          <w:sz w:val="24"/>
          <w:szCs w:val="24"/>
          <w:highlight w:val="none"/>
          <w:u w:val="single"/>
        </w:rPr>
        <w:t xml:space="preserve">综合单价应考虑招标文件和合同中要求承包人承担的风险内容及其范围(幅度) 产生的风险费用。在施工过程中，当出现的风险范围 (幅度) 在合同约定的范围内，合同价款不做调整。</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风险范围以外合同价格的调整方法：</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①对于法律、法规、规章或有关政策出台导致工程税金、规费发生变化的，应按照有关规定执行；</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②人工费按江苏省相关人工费调整规定调整。</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8"/>
          <w:sz w:val="24"/>
          <w:szCs w:val="24"/>
          <w:highlight w:val="none"/>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position w:val="1"/>
          <w:sz w:val="24"/>
          <w:szCs w:val="24"/>
          <w:highlight w:val="none"/>
        </w:rPr>
        <w:t xml:space="preserve">2</w:t>
      </w:r>
      <w:r>
        <w:rPr>
          <w:rFonts w:hint="eastAsia" w:asciiTheme="minorEastAsia" w:hAnsiTheme="minorEastAsia" w:eastAsiaTheme="minorEastAsia" w:cstheme="minorEastAsia"/>
          <w:color w:val="auto"/>
          <w:spacing w:val="6"/>
          <w:position w:val="1"/>
          <w:sz w:val="24"/>
          <w:szCs w:val="24"/>
          <w:highlight w:val="none"/>
        </w:rPr>
        <w:t xml:space="preserve">、总价合同。</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总</w:t>
      </w:r>
      <w:r>
        <w:rPr>
          <w:rFonts w:hint="eastAsia" w:asciiTheme="minorEastAsia" w:hAnsiTheme="minorEastAsia" w:eastAsiaTheme="minorEastAsia" w:cstheme="minorEastAsia"/>
          <w:color w:val="auto"/>
          <w:spacing w:val="8"/>
          <w:sz w:val="24"/>
          <w:szCs w:val="24"/>
          <w:highlight w:val="none"/>
        </w:rPr>
        <w:t xml:space="preserve">价包含的风险范围：</w:t>
      </w:r>
      <w:r>
        <w:rPr>
          <w:rFonts w:hint="eastAsia" w:asciiTheme="minorEastAsia" w:hAnsiTheme="minorEastAsia" w:eastAsiaTheme="minorEastAsia" w:cstheme="minorEastAsia"/>
          <w:color w:val="auto"/>
          <w:spacing w:val="8"/>
          <w:sz w:val="24"/>
          <w:szCs w:val="24"/>
          <w:highlight w:val="none"/>
          <w:u w:val="single"/>
        </w:rPr>
        <w:t xml:space="preserve">   /               </w:t>
      </w:r>
      <w:r>
        <w:rPr>
          <w:rFonts w:hint="eastAsia" w:asciiTheme="minorEastAsia" w:hAnsiTheme="minorEastAsia" w:eastAsiaTheme="minorEastAsia" w:cstheme="minorEastAsia"/>
          <w:color w:val="auto"/>
          <w:spacing w:val="8"/>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风险</w:t>
      </w:r>
      <w:r>
        <w:rPr>
          <w:rFonts w:hint="eastAsia" w:asciiTheme="minorEastAsia" w:hAnsiTheme="minorEastAsia" w:eastAsiaTheme="minorEastAsia" w:cstheme="minorEastAsia"/>
          <w:color w:val="auto"/>
          <w:spacing w:val="5"/>
          <w:sz w:val="24"/>
          <w:szCs w:val="24"/>
          <w:highlight w:val="none"/>
        </w:rPr>
        <w:t xml:space="preserve">费</w:t>
      </w:r>
      <w:r>
        <w:rPr>
          <w:rFonts w:hint="eastAsia" w:asciiTheme="minorEastAsia" w:hAnsiTheme="minorEastAsia" w:eastAsiaTheme="minorEastAsia" w:cstheme="minorEastAsia"/>
          <w:color w:val="auto"/>
          <w:spacing w:val="3"/>
          <w:sz w:val="24"/>
          <w:szCs w:val="24"/>
          <w:highlight w:val="none"/>
        </w:rPr>
        <w:t xml:space="preserve">用的计算方法：</w:t>
      </w:r>
      <w:r>
        <w:rPr>
          <w:rFonts w:hint="eastAsia" w:asciiTheme="minorEastAsia" w:hAnsiTheme="minorEastAsia" w:eastAsiaTheme="minorEastAsia" w:cstheme="minorEastAsia"/>
          <w:color w:val="auto"/>
          <w:spacing w:val="3"/>
          <w:sz w:val="24"/>
          <w:szCs w:val="24"/>
          <w:highlight w:val="none"/>
          <w:u w:val="single"/>
        </w:rPr>
        <w:t xml:space="preserve"> /                   </w:t>
      </w:r>
      <w:r>
        <w:rPr>
          <w:rFonts w:hint="eastAsia" w:asciiTheme="minorEastAsia" w:hAnsiTheme="minorEastAsia" w:eastAsiaTheme="minorEastAsia" w:cstheme="minorEastAsia"/>
          <w:color w:val="auto"/>
          <w:spacing w:val="3"/>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风险范围以外合同价格的调整方法：  </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3、其</w:t>
      </w:r>
      <w:r>
        <w:rPr>
          <w:rFonts w:hint="eastAsia" w:asciiTheme="minorEastAsia" w:hAnsiTheme="minorEastAsia" w:eastAsiaTheme="minorEastAsia" w:cstheme="minorEastAsia"/>
          <w:color w:val="auto"/>
          <w:spacing w:val="11"/>
          <w:sz w:val="24"/>
          <w:szCs w:val="24"/>
          <w:highlight w:val="none"/>
        </w:rPr>
        <w:t xml:space="preserve">他</w:t>
      </w:r>
      <w:r>
        <w:rPr>
          <w:rFonts w:hint="eastAsia" w:asciiTheme="minorEastAsia" w:hAnsiTheme="minorEastAsia" w:eastAsiaTheme="minorEastAsia" w:cstheme="minorEastAsia"/>
          <w:color w:val="auto"/>
          <w:spacing w:val="6"/>
          <w:sz w:val="24"/>
          <w:szCs w:val="24"/>
          <w:highlight w:val="none"/>
        </w:rPr>
        <w:t xml:space="preserve">价格方式：</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12</w:t>
      </w:r>
      <w:r>
        <w:rPr>
          <w:rFonts w:hint="eastAsia" w:asciiTheme="minorEastAsia" w:hAnsiTheme="minorEastAsia" w:eastAsiaTheme="minorEastAsia" w:cstheme="minorEastAsia"/>
          <w:color w:val="auto"/>
          <w:spacing w:val="4"/>
          <w:sz w:val="24"/>
          <w:szCs w:val="24"/>
          <w:highlight w:val="none"/>
        </w:rPr>
        <w:t xml:space="preserve">.</w:t>
      </w:r>
      <w:r>
        <w:rPr>
          <w:rFonts w:hint="eastAsia" w:asciiTheme="minorEastAsia" w:hAnsiTheme="minorEastAsia" w:eastAsiaTheme="minorEastAsia" w:cstheme="minorEastAsia"/>
          <w:color w:val="auto"/>
          <w:spacing w:val="3"/>
          <w:sz w:val="24"/>
          <w:szCs w:val="24"/>
          <w:highlight w:val="none"/>
        </w:rPr>
        <w:t xml:space="preserve">2  预付款</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5"/>
          <w:sz w:val="24"/>
          <w:szCs w:val="24"/>
          <w:highlight w:val="none"/>
        </w:rPr>
        <w:t xml:space="preserve">2.2.1 预付款的支付</w:t>
      </w:r>
      <w:r/>
    </w:p>
    <w:p>
      <w:pPr>
        <w:ind w:left="0" w:firstLine="528"/>
        <w:jc w:val="both"/>
        <w:keepLines w:val="0"/>
        <w:keepNext w:val="0"/>
        <w:pageBreakBefore w:val="0"/>
        <w:spacing w:line="440" w:lineRule="exact"/>
        <w:widowControl w:val="off"/>
        <w:rPr>
          <w:rFonts w:hint="default" w:asciiTheme="minorEastAsia" w:hAnsiTheme="minorEastAsia" w:eastAsiaTheme="minorEastAsia" w:cstheme="minorEastAsia"/>
          <w:color w:val="auto"/>
          <w:spacing w:val="8"/>
          <w:sz w:val="24"/>
          <w:szCs w:val="24"/>
          <w:highlight w:val="none"/>
          <w:u w:val="single"/>
          <w:lang w:val="en-US" w:eastAsia="zh-CN"/>
        </w:rPr>
      </w:pPr>
      <w:r>
        <w:rPr>
          <w:rFonts w:hint="eastAsia" w:asciiTheme="minorEastAsia" w:hAnsiTheme="minorEastAsia" w:eastAsiaTheme="minorEastAsia" w:cstheme="minorEastAsia"/>
          <w:color w:val="auto"/>
          <w:spacing w:val="12"/>
          <w:sz w:val="24"/>
          <w:szCs w:val="24"/>
          <w:highlight w:val="none"/>
        </w:rPr>
        <w:t xml:space="preserve">预付款支</w:t>
      </w:r>
      <w:r>
        <w:rPr>
          <w:rFonts w:hint="eastAsia" w:asciiTheme="minorEastAsia" w:hAnsiTheme="minorEastAsia" w:eastAsiaTheme="minorEastAsia" w:cstheme="minorEastAsia"/>
          <w:color w:val="auto"/>
          <w:spacing w:val="9"/>
          <w:sz w:val="24"/>
          <w:szCs w:val="24"/>
          <w:highlight w:val="none"/>
        </w:rPr>
        <w:t xml:space="preserve">付</w:t>
      </w:r>
      <w:r>
        <w:rPr>
          <w:rFonts w:hint="eastAsia" w:asciiTheme="minorEastAsia" w:hAnsiTheme="minorEastAsia" w:eastAsiaTheme="minorEastAsia" w:cstheme="minorEastAsia"/>
          <w:color w:val="auto"/>
          <w:spacing w:val="6"/>
          <w:sz w:val="24"/>
          <w:szCs w:val="24"/>
          <w:highlight w:val="none"/>
        </w:rPr>
        <w:t xml:space="preserve">比例或金额：</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宋体" w:hAnsi="宋体" w:cs="宋体" w:eastAsiaTheme="minorEastAsia"/>
          <w:b/>
          <w:bCs/>
          <w:color w:val="auto"/>
          <w:spacing w:val="8"/>
          <w:sz w:val="24"/>
          <w:szCs w:val="24"/>
          <w:highlight w:val="none"/>
          <w:u w:val="single"/>
          <w:lang w:val="en-US" w:eastAsia="zh-CN"/>
        </w:rPr>
        <w:t xml:space="preserve">/  </w:t>
      </w:r>
      <w:r>
        <w:rPr>
          <w:rFonts w:hint="eastAsia" w:ascii="宋体" w:hAnsi="宋体" w:cs="宋体" w:eastAsiaTheme="minorEastAsia"/>
          <w:b/>
          <w:bCs/>
          <w:color w:val="auto"/>
          <w:spacing w:val="8"/>
          <w:sz w:val="24"/>
          <w:szCs w:val="24"/>
          <w:highlight w:val="none"/>
          <w:u w:val="none"/>
          <w:lang w:val="en-US" w:eastAsia="zh-CN"/>
        </w:rPr>
        <w:t xml:space="preserve">。</w:t>
      </w:r>
      <w:r/>
    </w:p>
    <w:p>
      <w:pPr>
        <w:ind w:left="0" w:firstLine="504"/>
        <w:jc w:val="both"/>
        <w:keepLines w:val="0"/>
        <w:keepNext w:val="0"/>
        <w:pageBreakBefore w:val="0"/>
        <w:spacing w:line="440" w:lineRule="exact"/>
        <w:widowControl/>
        <w:rPr>
          <w:rFonts w:hint="eastAsia" w:asciiTheme="minorEastAsia" w:hAnsiTheme="minorEastAsia" w:eastAsiaTheme="minorEastAsia" w:cstheme="minorEastAsia"/>
          <w:color w:val="auto"/>
          <w:spacing w:val="8"/>
          <w:sz w:val="24"/>
          <w:szCs w:val="24"/>
          <w:highlight w:val="none"/>
          <w:u w:val="single"/>
        </w:rPr>
      </w:pPr>
      <w:r>
        <w:rPr>
          <w:rFonts w:hint="eastAsia" w:asciiTheme="minorEastAsia" w:hAnsiTheme="minorEastAsia" w:eastAsiaTheme="minorEastAsia" w:cstheme="minorEastAsia"/>
          <w:color w:val="auto"/>
          <w:spacing w:val="6"/>
          <w:sz w:val="24"/>
          <w:szCs w:val="24"/>
          <w:highlight w:val="none"/>
        </w:rPr>
        <w:t xml:space="preserve">预付款支付期限：</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pacing w:val="8"/>
          <w:sz w:val="24"/>
          <w:szCs w:val="24"/>
          <w:highlight w:val="none"/>
          <w:u w:val="single"/>
          <w:lang w:val="en-US" w:eastAsia="zh-CN"/>
        </w:rPr>
        <w:t xml:space="preserve">/ </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color w:val="auto"/>
          <w:spacing w:val="8"/>
          <w:sz w:val="24"/>
          <w:szCs w:val="24"/>
          <w:highlight w:val="none"/>
          <w:u w:val="none"/>
        </w:rPr>
        <w:t xml:space="preserve">。</w:t>
      </w:r>
      <w:r/>
    </w:p>
    <w:p>
      <w:pPr>
        <w:ind w:left="0" w:firstLine="516"/>
        <w:jc w:val="both"/>
        <w:keepLines w:val="0"/>
        <w:keepNext w:val="0"/>
        <w:pageBreakBefore w:val="0"/>
        <w:spacing w:line="440" w:lineRule="exact"/>
        <w:widowControl w:val="off"/>
        <w:rPr>
          <w:rFonts w:hint="default" w:asciiTheme="minorEastAsia" w:hAnsiTheme="minorEastAsia" w:eastAsiaTheme="minorEastAsia" w:cstheme="minorEastAsia"/>
          <w:color w:val="auto"/>
          <w:spacing w:val="8"/>
          <w:sz w:val="24"/>
          <w:szCs w:val="24"/>
          <w:highlight w:val="none"/>
          <w:u w:val="single"/>
          <w:lang w:val="en-US" w:eastAsia="zh-CN"/>
        </w:rPr>
      </w:pPr>
      <w:r>
        <w:rPr>
          <w:rFonts w:hint="eastAsia" w:asciiTheme="minorEastAsia" w:hAnsiTheme="minorEastAsia" w:eastAsiaTheme="minorEastAsia" w:cstheme="minorEastAsia"/>
          <w:color w:val="auto"/>
          <w:spacing w:val="9"/>
          <w:sz w:val="24"/>
          <w:szCs w:val="24"/>
          <w:highlight w:val="none"/>
        </w:rPr>
        <w:t xml:space="preserve">预付款扣回的方式：</w:t>
      </w:r>
      <w:r>
        <w:rPr>
          <w:rFonts w:hint="eastAsia" w:asciiTheme="minorEastAsia" w:hAnsiTheme="minorEastAsia" w:eastAsiaTheme="minorEastAsia" w:cstheme="minorEastAsia"/>
          <w:color w:val="auto"/>
          <w:spacing w:val="9"/>
          <w:sz w:val="24"/>
          <w:szCs w:val="24"/>
          <w:highlight w:val="none"/>
          <w:u w:val="single"/>
          <w:lang w:val="en-US" w:eastAsia="zh-CN"/>
        </w:rPr>
        <w:t xml:space="preserve"> </w:t>
      </w:r>
      <w:r>
        <w:rPr>
          <w:rFonts w:hint="eastAsia" w:asciiTheme="minorEastAsia" w:hAnsiTheme="minorEastAsia" w:eastAsiaTheme="minorEastAsia" w:cstheme="minorEastAsia"/>
          <w:color w:val="auto"/>
          <w:spacing w:val="8"/>
          <w:sz w:val="24"/>
          <w:szCs w:val="24"/>
          <w:highlight w:val="none"/>
          <w:u w:val="single"/>
          <w:lang w:val="en-US" w:eastAsia="zh-CN"/>
        </w:rPr>
        <w:t xml:space="preserve">/  </w:t>
      </w:r>
      <w:r>
        <w:rPr>
          <w:rFonts w:hint="eastAsia" w:asciiTheme="minorEastAsia" w:hAnsiTheme="minorEastAsia" w:eastAsiaTheme="minorEastAsia" w:cstheme="minorEastAsia"/>
          <w:color w:val="auto"/>
          <w:spacing w:val="8"/>
          <w:sz w:val="24"/>
          <w:szCs w:val="24"/>
          <w:highlight w:val="none"/>
          <w:u w:val="none"/>
          <w:lang w:val="en-US" w:eastAsia="zh-CN"/>
        </w:rPr>
        <w:t xml:space="preserve">。</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12.2.2 预付款担</w:t>
      </w:r>
      <w:r>
        <w:rPr>
          <w:rFonts w:hint="eastAsia" w:asciiTheme="minorEastAsia" w:hAnsiTheme="minorEastAsia" w:eastAsiaTheme="minorEastAsia" w:cstheme="minorEastAsia"/>
          <w:color w:val="auto"/>
          <w:spacing w:val="4"/>
          <w:sz w:val="24"/>
          <w:szCs w:val="24"/>
          <w:highlight w:val="none"/>
        </w:rPr>
        <w:t xml:space="preserve">保</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承</w:t>
      </w:r>
      <w:r>
        <w:rPr>
          <w:rFonts w:hint="eastAsia" w:asciiTheme="minorEastAsia" w:hAnsiTheme="minorEastAsia" w:eastAsiaTheme="minorEastAsia" w:cstheme="minorEastAsia"/>
          <w:color w:val="auto"/>
          <w:spacing w:val="12"/>
          <w:sz w:val="24"/>
          <w:szCs w:val="24"/>
          <w:highlight w:val="none"/>
        </w:rPr>
        <w:t xml:space="preserve">包</w:t>
      </w:r>
      <w:r>
        <w:rPr>
          <w:rFonts w:hint="eastAsia" w:asciiTheme="minorEastAsia" w:hAnsiTheme="minorEastAsia" w:eastAsiaTheme="minorEastAsia" w:cstheme="minorEastAsia"/>
          <w:color w:val="auto"/>
          <w:spacing w:val="7"/>
          <w:sz w:val="24"/>
          <w:szCs w:val="24"/>
          <w:highlight w:val="none"/>
        </w:rPr>
        <w:t xml:space="preserve">人提交预付款担保的期限：</w:t>
      </w:r>
      <w:r>
        <w:rPr>
          <w:rFonts w:hint="eastAsia" w:asciiTheme="minorEastAsia" w:hAnsiTheme="minorEastAsia" w:eastAsiaTheme="minorEastAsia" w:cstheme="minorEastAsia"/>
          <w:color w:val="auto"/>
          <w:spacing w:val="7"/>
          <w:sz w:val="24"/>
          <w:szCs w:val="24"/>
          <w:highlight w:val="none"/>
          <w:u w:val="single"/>
          <w:lang w:val="en-US" w:eastAsia="zh-CN"/>
        </w:rPr>
        <w:t xml:space="preserve"> /</w:t>
      </w:r>
      <w:r>
        <w:rPr>
          <w:rFonts w:hint="eastAsia" w:asciiTheme="minorEastAsia" w:hAnsiTheme="minorEastAsia" w:eastAsiaTheme="minorEastAsia" w:cstheme="minorEastAsia"/>
          <w:color w:val="auto"/>
          <w:spacing w:val="7"/>
          <w:sz w:val="24"/>
          <w:szCs w:val="24"/>
          <w:highlight w:val="none"/>
          <w:u w:val="single"/>
        </w:rPr>
        <w:t xml:space="preserve"> </w:t>
      </w:r>
      <w:r>
        <w:rPr>
          <w:rFonts w:hint="eastAsia" w:asciiTheme="minorEastAsia" w:hAnsiTheme="minorEastAsia" w:eastAsiaTheme="minorEastAsia" w:cstheme="minorEastAsia"/>
          <w:color w:val="auto"/>
          <w:spacing w:val="7"/>
          <w:sz w:val="24"/>
          <w:szCs w:val="24"/>
          <w:highlight w:val="non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预付款担保的形式为：</w:t>
      </w:r>
      <w:r>
        <w:rPr>
          <w:rFonts w:hint="eastAsia" w:asciiTheme="minorEastAsia" w:hAnsiTheme="minorEastAsia" w:eastAsiaTheme="minorEastAsia" w:cstheme="minorEastAsia"/>
          <w:color w:val="auto"/>
          <w:spacing w:val="7"/>
          <w:sz w:val="24"/>
          <w:szCs w:val="24"/>
          <w:highlight w:val="none"/>
          <w:u w:val="single"/>
        </w:rPr>
        <w:t xml:space="preserve"> </w:t>
      </w:r>
      <w:r>
        <w:rPr>
          <w:rFonts w:hint="eastAsia" w:asciiTheme="minorEastAsia" w:hAnsiTheme="minorEastAsia" w:eastAsiaTheme="minorEastAsia" w:cstheme="minorEastAsia"/>
          <w:color w:val="auto"/>
          <w:spacing w:val="-1"/>
          <w:sz w:val="24"/>
          <w:szCs w:val="24"/>
          <w:highlight w:val="none"/>
          <w:u w:val="single"/>
          <w:lang w:val="en-US" w:eastAsia="zh-CN"/>
        </w:rPr>
        <w:t xml:space="preserve">/ </w:t>
      </w:r>
      <w:r>
        <w:rPr>
          <w:rFonts w:hint="eastAsia" w:asciiTheme="minorEastAsia" w:hAnsiTheme="minorEastAsia" w:eastAsiaTheme="minorEastAsia" w:cstheme="minorEastAsia"/>
          <w:color w:val="auto"/>
          <w:spacing w:val="6"/>
          <w:sz w:val="24"/>
          <w:szCs w:val="24"/>
          <w:highlight w:val="none"/>
        </w:rPr>
        <w:t xml:space="preserve">。</w:t>
      </w:r>
      <w:r/>
    </w:p>
    <w:p>
      <w:pPr>
        <w:ind w:left="0" w:firstLine="49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12.3 计</w:t>
      </w:r>
      <w:r>
        <w:rPr>
          <w:rFonts w:hint="eastAsia" w:asciiTheme="minorEastAsia" w:hAnsiTheme="minorEastAsia" w:eastAsiaTheme="minorEastAsia" w:cstheme="minorEastAsia"/>
          <w:color w:val="auto"/>
          <w:spacing w:val="1"/>
          <w:sz w:val="24"/>
          <w:szCs w:val="24"/>
          <w:highlight w:val="none"/>
        </w:rPr>
        <w:t xml:space="preserve">量</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2.3.1 计量原则</w:t>
      </w:r>
      <w:r/>
    </w:p>
    <w:p>
      <w:pPr>
        <w:ind w:left="0" w:firstLine="512"/>
        <w:jc w:val="both"/>
        <w:keepLines w:val="0"/>
        <w:keepNext w:val="0"/>
        <w:pageBreakBefore w:val="0"/>
        <w:spacing w:line="440" w:lineRule="exact"/>
        <w:widowControl/>
        <w:rPr>
          <w:rFonts w:hint="eastAsia" w:asciiTheme="minorEastAsia" w:hAnsiTheme="minorEastAsia" w:eastAsiaTheme="minorEastAsia" w:cstheme="minorEastAsia"/>
          <w:color w:val="auto"/>
          <w:spacing w:val="7"/>
          <w:sz w:val="24"/>
          <w:szCs w:val="24"/>
          <w:highlight w:val="none"/>
          <w:u w:val="single"/>
        </w:rPr>
      </w:pPr>
      <w:r>
        <w:rPr>
          <w:rFonts w:hint="eastAsia" w:asciiTheme="minorEastAsia" w:hAnsiTheme="minorEastAsia" w:eastAsiaTheme="minorEastAsia" w:cstheme="minorEastAsia"/>
          <w:color w:val="auto"/>
          <w:spacing w:val="8"/>
          <w:sz w:val="24"/>
          <w:szCs w:val="24"/>
          <w:highlight w:val="none"/>
        </w:rPr>
        <w:t xml:space="preserve">工程量计算</w:t>
      </w:r>
      <w:r>
        <w:rPr>
          <w:rFonts w:hint="eastAsia" w:asciiTheme="minorEastAsia" w:hAnsiTheme="minorEastAsia" w:eastAsiaTheme="minorEastAsia" w:cstheme="minorEastAsia"/>
          <w:color w:val="auto"/>
          <w:spacing w:val="7"/>
          <w:sz w:val="24"/>
          <w:szCs w:val="24"/>
          <w:highlight w:val="none"/>
        </w:rPr>
        <w:t xml:space="preserve">规</w:t>
      </w:r>
      <w:r>
        <w:rPr>
          <w:rFonts w:hint="eastAsia" w:asciiTheme="minorEastAsia" w:hAnsiTheme="minorEastAsia" w:eastAsiaTheme="minorEastAsia" w:cstheme="minorEastAsia"/>
          <w:color w:val="auto"/>
          <w:spacing w:val="4"/>
          <w:sz w:val="24"/>
          <w:szCs w:val="24"/>
          <w:highlight w:val="none"/>
        </w:rPr>
        <w:t xml:space="preserve">则：</w:t>
      </w:r>
      <w:r>
        <w:rPr>
          <w:rFonts w:hint="eastAsia" w:asciiTheme="minorEastAsia" w:hAnsiTheme="minorEastAsia" w:eastAsiaTheme="minorEastAsia" w:cstheme="minorEastAsia"/>
          <w:color w:val="auto"/>
          <w:spacing w:val="7"/>
          <w:sz w:val="24"/>
          <w:szCs w:val="24"/>
          <w:highlight w:val="none"/>
          <w:u w:val="single"/>
        </w:rPr>
        <w:t xml:space="preserve">本工程执行现行国家标准《建设工程工程量清单计价规范》(GB50500-2013) 及《江苏省建筑与装饰工程计价定额》(2014) 、《江苏市政工程计价定额》(2014) 、《江苏省安装工程计价定额》(2014) 、《江苏省房屋修缮工程计价表》(2009) 、《江苏省建设工程费用定额》(2014) 、苏建价 2019【178】号等有关文件规定以及江苏省、徐州市造价管理部门有关现行的计价文件和招标文件约定的计价原则。</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2.3.2 计量周期</w:t>
      </w:r>
      <w:r/>
    </w:p>
    <w:p>
      <w:pPr>
        <w:ind w:left="0" w:firstLine="54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关</w:t>
      </w:r>
      <w:r>
        <w:rPr>
          <w:rFonts w:hint="eastAsia" w:asciiTheme="minorEastAsia" w:hAnsiTheme="minorEastAsia" w:eastAsiaTheme="minorEastAsia" w:cstheme="minorEastAsia"/>
          <w:color w:val="auto"/>
          <w:spacing w:val="10"/>
          <w:sz w:val="24"/>
          <w:szCs w:val="24"/>
          <w:highlight w:val="none"/>
        </w:rPr>
        <w:t xml:space="preserve">于计量周期的约定：</w:t>
      </w:r>
      <w:r>
        <w:rPr>
          <w:rFonts w:hint="eastAsia" w:asciiTheme="minorEastAsia" w:hAnsiTheme="minorEastAsia" w:eastAsiaTheme="minorEastAsia" w:cstheme="minorEastAsia"/>
          <w:color w:val="auto"/>
          <w:spacing w:val="7"/>
          <w:sz w:val="24"/>
          <w:szCs w:val="24"/>
          <w:highlight w:val="none"/>
          <w:u w:val="single"/>
        </w:rPr>
        <w:t xml:space="preserve"> 按月计量/按形象进度计量（建议工期超过6个月按月计量，工期低于6个月可按形象进度计量，由发包人根据项目建设实际选择）。</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7"/>
          <w:sz w:val="24"/>
          <w:szCs w:val="24"/>
          <w:highlight w:val="none"/>
          <w:u w:val="single"/>
        </w:rPr>
      </w:pPr>
      <w:r>
        <w:rPr>
          <w:rFonts w:hint="eastAsia" w:asciiTheme="minorEastAsia" w:hAnsiTheme="minorEastAsia" w:eastAsiaTheme="minorEastAsia" w:cstheme="minorEastAsia"/>
          <w:color w:val="auto"/>
          <w:spacing w:val="7"/>
          <w:sz w:val="24"/>
          <w:szCs w:val="24"/>
          <w:highlight w:val="none"/>
          <w:u w:val="single"/>
        </w:rPr>
        <w:t xml:space="preserve">承包人应于每月 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 由承包人自行负责。</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1</w:t>
      </w:r>
      <w:r>
        <w:rPr>
          <w:rFonts w:hint="eastAsia" w:asciiTheme="minorEastAsia" w:hAnsiTheme="minorEastAsia" w:eastAsiaTheme="minorEastAsia" w:cstheme="minorEastAsia"/>
          <w:color w:val="auto"/>
          <w:spacing w:val="9"/>
          <w:sz w:val="24"/>
          <w:szCs w:val="24"/>
          <w:highlight w:val="none"/>
        </w:rPr>
        <w:t xml:space="preserve">2</w:t>
      </w:r>
      <w:r>
        <w:rPr>
          <w:rFonts w:hint="eastAsia" w:asciiTheme="minorEastAsia" w:hAnsiTheme="minorEastAsia" w:eastAsiaTheme="minorEastAsia" w:cstheme="minorEastAsia"/>
          <w:color w:val="auto"/>
          <w:spacing w:val="5"/>
          <w:sz w:val="24"/>
          <w:szCs w:val="24"/>
          <w:highlight w:val="none"/>
        </w:rPr>
        <w:t xml:space="preserve">.3.3 单价合同的计量</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关</w:t>
      </w:r>
      <w:r>
        <w:rPr>
          <w:rFonts w:hint="eastAsia" w:asciiTheme="minorEastAsia" w:hAnsiTheme="minorEastAsia" w:eastAsiaTheme="minorEastAsia" w:cstheme="minorEastAsia"/>
          <w:color w:val="auto"/>
          <w:spacing w:val="8"/>
          <w:sz w:val="24"/>
          <w:szCs w:val="24"/>
          <w:highlight w:val="none"/>
        </w:rPr>
        <w:t xml:space="preserve">于单价合同计量的约定：</w:t>
      </w:r>
      <w:r>
        <w:rPr>
          <w:rFonts w:hint="eastAsia" w:asciiTheme="minorEastAsia" w:hAnsiTheme="minorEastAsia" w:eastAsiaTheme="minorEastAsia" w:cstheme="minorEastAsia"/>
          <w:bCs/>
          <w:color w:val="auto"/>
          <w:sz w:val="24"/>
          <w:szCs w:val="24"/>
          <w:highlight w:val="none"/>
          <w:u w:val="single"/>
        </w:rPr>
        <w:t xml:space="preserve">  按实计量 。</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1</w:t>
      </w:r>
      <w:r>
        <w:rPr>
          <w:rFonts w:hint="eastAsia" w:asciiTheme="minorEastAsia" w:hAnsiTheme="minorEastAsia" w:eastAsiaTheme="minorEastAsia" w:cstheme="minorEastAsia"/>
          <w:color w:val="auto"/>
          <w:spacing w:val="9"/>
          <w:sz w:val="24"/>
          <w:szCs w:val="24"/>
          <w:highlight w:val="none"/>
        </w:rPr>
        <w:t xml:space="preserve">2</w:t>
      </w:r>
      <w:r>
        <w:rPr>
          <w:rFonts w:hint="eastAsia" w:asciiTheme="minorEastAsia" w:hAnsiTheme="minorEastAsia" w:eastAsiaTheme="minorEastAsia" w:cstheme="minorEastAsia"/>
          <w:color w:val="auto"/>
          <w:spacing w:val="5"/>
          <w:sz w:val="24"/>
          <w:szCs w:val="24"/>
          <w:highlight w:val="none"/>
        </w:rPr>
        <w:t xml:space="preserve">.3.4 总价合同的计量</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关于总价合同计量的约定：</w:t>
      </w:r>
      <w:r>
        <w:rPr>
          <w:rFonts w:hint="eastAsia" w:asciiTheme="minorEastAsia" w:hAnsiTheme="minorEastAsia" w:eastAsiaTheme="minorEastAsia" w:cstheme="minorEastAsia"/>
          <w:color w:val="auto"/>
          <w:spacing w:val="11"/>
          <w:sz w:val="24"/>
          <w:szCs w:val="24"/>
          <w:highlight w:val="none"/>
          <w:u w:val="single"/>
        </w:rPr>
        <w:t xml:space="preserve">   /     </w:t>
      </w:r>
      <w:r>
        <w:rPr>
          <w:rFonts w:hint="eastAsia" w:asciiTheme="minorEastAsia" w:hAnsiTheme="minorEastAsia" w:eastAsiaTheme="minorEastAsia" w:cstheme="minorEastAsia"/>
          <w:color w:val="auto"/>
          <w:spacing w:val="10"/>
          <w:sz w:val="24"/>
          <w:szCs w:val="24"/>
          <w:highlight w:val="none"/>
        </w:rPr>
        <w:t xml:space="preserve">。</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2.3.5 总价合同采用支付分解表计量支付的，是否适用第 12.3.4 项〔总价合同的计量〕约定进行计</w:t>
      </w:r>
      <w:r>
        <w:rPr>
          <w:rFonts w:hint="eastAsia" w:asciiTheme="minorEastAsia" w:hAnsiTheme="minorEastAsia" w:eastAsiaTheme="minorEastAsia" w:cstheme="minorEastAsia"/>
          <w:color w:val="auto"/>
          <w:spacing w:val="22"/>
          <w:sz w:val="24"/>
          <w:szCs w:val="24"/>
          <w:highlight w:val="none"/>
        </w:rPr>
        <w:t xml:space="preserve">量</w:t>
      </w:r>
      <w:r>
        <w:rPr>
          <w:rFonts w:hint="eastAsia" w:asciiTheme="minorEastAsia" w:hAnsiTheme="minorEastAsia" w:eastAsiaTheme="minorEastAsia" w:cstheme="minorEastAsia"/>
          <w:color w:val="auto"/>
          <w:spacing w:val="16"/>
          <w:sz w:val="24"/>
          <w:szCs w:val="24"/>
          <w:highlight w:val="none"/>
        </w:rPr>
        <w:t xml:space="preserve">：</w:t>
      </w:r>
      <w:r>
        <w:rPr>
          <w:rFonts w:hint="eastAsia" w:asciiTheme="minorEastAsia" w:hAnsiTheme="minorEastAsia" w:eastAsiaTheme="minorEastAsia" w:cstheme="minorEastAsia"/>
          <w:color w:val="auto"/>
          <w:spacing w:val="16"/>
          <w:sz w:val="24"/>
          <w:szCs w:val="24"/>
          <w:highlight w:val="none"/>
          <w:u w:val="single"/>
        </w:rPr>
        <w:t xml:space="preserve">   /   </w:t>
      </w:r>
      <w:r>
        <w:rPr>
          <w:rFonts w:hint="eastAsia" w:asciiTheme="minorEastAsia" w:hAnsiTheme="minorEastAsia" w:eastAsiaTheme="minorEastAsia" w:cstheme="minorEastAsia"/>
          <w:color w:val="auto"/>
          <w:spacing w:val="16"/>
          <w:sz w:val="24"/>
          <w:szCs w:val="24"/>
          <w:highlight w:val="none"/>
        </w:rPr>
        <w:t xml:space="preserve">。</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11"/>
          <w:sz w:val="24"/>
          <w:szCs w:val="24"/>
          <w:highlight w:val="none"/>
        </w:rPr>
        <w:t xml:space="preserve">2</w:t>
      </w:r>
      <w:r>
        <w:rPr>
          <w:rFonts w:hint="eastAsia" w:asciiTheme="minorEastAsia" w:hAnsiTheme="minorEastAsia" w:eastAsiaTheme="minorEastAsia" w:cstheme="minorEastAsia"/>
          <w:color w:val="auto"/>
          <w:spacing w:val="6"/>
          <w:sz w:val="24"/>
          <w:szCs w:val="24"/>
          <w:highlight w:val="none"/>
        </w:rPr>
        <w:t xml:space="preserve">.3.6 其他价格形式合同的计量</w:t>
      </w:r>
      <w:r/>
    </w:p>
    <w:p>
      <w:pPr>
        <w:ind w:left="0" w:firstLine="59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8"/>
          <w:sz w:val="24"/>
          <w:szCs w:val="24"/>
          <w:highlight w:val="none"/>
        </w:rPr>
        <w:t xml:space="preserve">其</w:t>
      </w:r>
      <w:r>
        <w:rPr>
          <w:rFonts w:hint="eastAsia" w:asciiTheme="minorEastAsia" w:hAnsiTheme="minorEastAsia" w:eastAsiaTheme="minorEastAsia" w:cstheme="minorEastAsia"/>
          <w:color w:val="auto"/>
          <w:spacing w:val="17"/>
          <w:sz w:val="24"/>
          <w:szCs w:val="24"/>
          <w:highlight w:val="none"/>
        </w:rPr>
        <w:t xml:space="preserve">他价格形式的计量方式和程序：</w:t>
      </w:r>
      <w:r>
        <w:rPr>
          <w:rFonts w:hint="eastAsia" w:asciiTheme="minorEastAsia" w:hAnsiTheme="minorEastAsia" w:eastAsiaTheme="minorEastAsia" w:cstheme="minorEastAsia"/>
          <w:color w:val="auto"/>
          <w:spacing w:val="17"/>
          <w:sz w:val="24"/>
          <w:szCs w:val="24"/>
          <w:highlight w:val="none"/>
          <w:u w:val="single"/>
        </w:rPr>
        <w:t xml:space="preserve"> / </w:t>
      </w:r>
      <w:r>
        <w:rPr>
          <w:rFonts w:hint="eastAsia" w:asciiTheme="minorEastAsia" w:hAnsiTheme="minorEastAsia" w:eastAsiaTheme="minorEastAsia" w:cstheme="minorEastAsia"/>
          <w:color w:val="auto"/>
          <w:spacing w:val="17"/>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12.4 工程进度款支</w:t>
      </w:r>
      <w:r>
        <w:rPr>
          <w:rFonts w:hint="eastAsia" w:asciiTheme="minorEastAsia" w:hAnsiTheme="minorEastAsia" w:eastAsiaTheme="minorEastAsia" w:cstheme="minorEastAsia"/>
          <w:color w:val="auto"/>
          <w:spacing w:val="4"/>
          <w:sz w:val="24"/>
          <w:szCs w:val="24"/>
          <w:highlight w:val="none"/>
        </w:rPr>
        <w:t xml:space="preserve">付：</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进度款支付已完成工程量对应合同价，社保公积金、人工和材料价差调整、未签证暂列金额均不纳入进度款审核及支付，以上均在结算审核时调整。工程变更由发包人根据工程实际决定是否纳入进度款审核支付，如纳入进度款审核支付，相关工程变更程序应完整，严格执行徐州经开区管委会现行的工程变更管理相关文件（徐开管（2021）51号），相应的变更管理文件承包人进场后自行登录徐州经开区智慧审计系统下载。</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1"/>
          <w:sz w:val="24"/>
          <w:szCs w:val="24"/>
          <w:highlight w:val="none"/>
          <w:u w:val="single"/>
        </w:rPr>
      </w:pPr>
      <w:r>
        <w:rPr>
          <w:rFonts w:hint="eastAsia" w:asciiTheme="minorEastAsia" w:hAnsiTheme="minorEastAsia" w:eastAsiaTheme="minorEastAsia" w:cstheme="minorEastAsia"/>
          <w:color w:val="auto"/>
          <w:spacing w:val="-1"/>
          <w:sz w:val="24"/>
          <w:szCs w:val="24"/>
          <w:highlight w:val="none"/>
          <w:u w:val="single"/>
        </w:rPr>
        <w:t xml:space="preserve">如工程规模缩小、内容减少、标准降低的，应及时调整合同金额和进度款支付基数。</w:t>
      </w:r>
      <w:r/>
    </w:p>
    <w:p>
      <w:pPr>
        <w:ind w:left="0" w:firstLine="514"/>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pacing w:val="8"/>
          <w:sz w:val="24"/>
          <w:szCs w:val="24"/>
          <w:highlight w:val="none"/>
        </w:rPr>
        <w:t xml:space="preserve">1</w:t>
      </w:r>
      <w:r>
        <w:rPr>
          <w:rFonts w:hint="eastAsia" w:asciiTheme="minorEastAsia" w:hAnsiTheme="minorEastAsia" w:eastAsiaTheme="minorEastAsia" w:cstheme="minorEastAsia"/>
          <w:b/>
          <w:bCs/>
          <w:color w:val="auto"/>
          <w:spacing w:val="4"/>
          <w:sz w:val="24"/>
          <w:szCs w:val="24"/>
          <w:highlight w:val="none"/>
        </w:rPr>
        <w:t xml:space="preserve">2.4.1 付款周期</w:t>
      </w:r>
      <w:r/>
    </w:p>
    <w:p>
      <w:pPr>
        <w:ind w:left="0" w:firstLine="53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3"/>
          <w:sz w:val="24"/>
          <w:szCs w:val="24"/>
          <w:highlight w:val="none"/>
        </w:rPr>
        <w:t xml:space="preserve">关</w:t>
      </w:r>
      <w:r>
        <w:rPr>
          <w:rFonts w:hint="eastAsia" w:asciiTheme="minorEastAsia" w:hAnsiTheme="minorEastAsia" w:eastAsiaTheme="minorEastAsia" w:cstheme="minorEastAsia"/>
          <w:color w:val="auto"/>
          <w:spacing w:val="7"/>
          <w:sz w:val="24"/>
          <w:szCs w:val="24"/>
          <w:highlight w:val="none"/>
        </w:rPr>
        <w:t xml:space="preserve">于付款周期的约定：</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u w:val="single"/>
        </w:rPr>
        <w:t xml:space="preserve">(</w:t>
      </w:r>
      <w:r>
        <w:rPr>
          <w:rFonts w:hint="eastAsia" w:asciiTheme="minorEastAsia" w:hAnsiTheme="minorEastAsia" w:eastAsiaTheme="minorEastAsia" w:cstheme="minorEastAsia"/>
          <w:bCs/>
          <w:color w:val="auto"/>
          <w:sz w:val="24"/>
          <w:szCs w:val="24"/>
          <w:highlight w:val="none"/>
          <w:u w:val="single"/>
          <w:lang w:val="en-US" w:eastAsia="zh-CN"/>
        </w:rPr>
        <w:t xml:space="preserve">1</w:t>
      </w:r>
      <w:r>
        <w:rPr>
          <w:rFonts w:hint="eastAsia" w:asciiTheme="minorEastAsia" w:hAnsiTheme="minorEastAsia" w:eastAsiaTheme="minorEastAsia" w:cstheme="minorEastAsia"/>
          <w:bCs/>
          <w:color w:val="auto"/>
          <w:sz w:val="24"/>
          <w:szCs w:val="24"/>
          <w:highlight w:val="none"/>
          <w:u w:val="single"/>
        </w:rPr>
        <w:t xml:space="preserve">) 全部工程完成并经竣工验收合格，支付至合同价的</w:t>
      </w:r>
      <w:r>
        <w:rPr>
          <w:rFonts w:hint="eastAsia" w:asciiTheme="minorEastAsia" w:hAnsiTheme="minorEastAsia" w:eastAsiaTheme="minorEastAsia" w:cstheme="minorEastAsia"/>
          <w:bCs/>
          <w:color w:val="auto"/>
          <w:sz w:val="24"/>
          <w:szCs w:val="24"/>
          <w:highlight w:val="none"/>
          <w:u w:val="single"/>
          <w:lang w:val="en-US" w:eastAsia="zh-CN"/>
        </w:rPr>
        <w:t xml:space="preserve">7</w:t>
      </w:r>
      <w:r>
        <w:rPr>
          <w:rFonts w:hint="eastAsia" w:asciiTheme="minorEastAsia" w:hAnsiTheme="minorEastAsia" w:eastAsiaTheme="minorEastAsia" w:cstheme="minorEastAsia"/>
          <w:bCs/>
          <w:color w:val="auto"/>
          <w:sz w:val="24"/>
          <w:szCs w:val="24"/>
          <w:highlight w:val="none"/>
          <w:u w:val="single"/>
        </w:rPr>
        <w:t xml:space="preserve">0%；</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w:t>
      </w:r>
      <w:r>
        <w:rPr>
          <w:rFonts w:hint="eastAsia" w:asciiTheme="minorEastAsia" w:hAnsiTheme="minorEastAsia" w:eastAsiaTheme="minorEastAsia" w:cstheme="minorEastAsia"/>
          <w:bCs/>
          <w:color w:val="auto"/>
          <w:sz w:val="24"/>
          <w:szCs w:val="24"/>
          <w:highlight w:val="none"/>
          <w:u w:val="single"/>
          <w:lang w:val="en-US" w:eastAsia="zh-CN"/>
        </w:rPr>
        <w:t xml:space="preserve">2</w:t>
      </w:r>
      <w:r>
        <w:rPr>
          <w:rFonts w:hint="eastAsia" w:asciiTheme="minorEastAsia" w:hAnsiTheme="minorEastAsia" w:eastAsiaTheme="minorEastAsia" w:cstheme="minorEastAsia"/>
          <w:bCs/>
          <w:color w:val="auto"/>
          <w:sz w:val="24"/>
          <w:szCs w:val="24"/>
          <w:highlight w:val="none"/>
          <w:u w:val="single"/>
        </w:rPr>
        <w:t xml:space="preserve">) 完整规范的竣工结算资料报送</w:t>
      </w:r>
      <w:r>
        <w:rPr>
          <w:rFonts w:hint="eastAsia" w:asciiTheme="minorEastAsia" w:hAnsiTheme="minorEastAsia" w:eastAsiaTheme="minorEastAsia" w:cstheme="minorEastAsia"/>
          <w:bCs/>
          <w:color w:val="auto"/>
          <w:sz w:val="24"/>
          <w:szCs w:val="24"/>
          <w:highlight w:val="none"/>
          <w:u w:val="single"/>
          <w:lang w:val="en-US" w:eastAsia="zh-CN"/>
        </w:rPr>
        <w:t xml:space="preserve">发包</w:t>
      </w:r>
      <w:r>
        <w:rPr>
          <w:rFonts w:hint="eastAsia" w:asciiTheme="minorEastAsia" w:hAnsiTheme="minorEastAsia" w:eastAsiaTheme="minorEastAsia" w:cstheme="minorEastAsia"/>
          <w:bCs/>
          <w:color w:val="auto"/>
          <w:sz w:val="24"/>
          <w:szCs w:val="24"/>
          <w:highlight w:val="none"/>
          <w:u w:val="single"/>
        </w:rPr>
        <w:t xml:space="preserve">人并完成竣工结算审核后，支付至双方认可的竣工结算价款的</w:t>
      </w:r>
      <w:r>
        <w:rPr>
          <w:rFonts w:hint="eastAsia" w:asciiTheme="minorEastAsia" w:hAnsiTheme="minorEastAsia" w:eastAsiaTheme="minorEastAsia" w:cstheme="minorEastAsia"/>
          <w:bCs/>
          <w:color w:val="auto"/>
          <w:sz w:val="24"/>
          <w:szCs w:val="24"/>
          <w:highlight w:val="none"/>
          <w:u w:val="single"/>
          <w:lang w:val="en-US" w:eastAsia="zh-CN"/>
        </w:rPr>
        <w:t xml:space="preserve">97%</w:t>
      </w:r>
      <w:r>
        <w:rPr>
          <w:rFonts w:hint="eastAsia" w:asciiTheme="minorEastAsia" w:hAnsiTheme="minorEastAsia" w:eastAsiaTheme="minorEastAsia" w:cstheme="minorEastAsia"/>
          <w:bCs/>
          <w:color w:val="auto"/>
          <w:sz w:val="24"/>
          <w:szCs w:val="24"/>
          <w:highlight w:val="none"/>
          <w:u w:val="single"/>
        </w:rPr>
        <w:t xml:space="preserve">；</w:t>
      </w:r>
      <w:r>
        <w:rPr>
          <w:rFonts w:hint="eastAsia" w:asciiTheme="minorEastAsia" w:hAnsiTheme="minorEastAsia" w:eastAsiaTheme="minorEastAsia" w:cstheme="minorEastAsia"/>
          <w:bCs/>
          <w:color w:val="auto"/>
          <w:sz w:val="24"/>
          <w:szCs w:val="24"/>
          <w:highlight w:val="none"/>
          <w:u w:val="single"/>
          <w:lang w:val="en-US" w:eastAsia="zh-CN"/>
        </w:rPr>
        <w:t xml:space="preserve">余款缺陷责任期满后付清（无息）。</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备注 </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1</w:t>
      </w:r>
      <w:r>
        <w:rPr>
          <w:rFonts w:hint="eastAsia" w:asciiTheme="minorEastAsia" w:hAnsiTheme="minorEastAsia" w:eastAsiaTheme="minorEastAsia" w:cstheme="minorEastAsia"/>
          <w:bCs/>
          <w:color w:val="auto"/>
          <w:sz w:val="24"/>
          <w:szCs w:val="24"/>
          <w:highlight w:val="none"/>
          <w:u w:val="single"/>
          <w:lang w:val="en-US" w:eastAsia="zh-CN"/>
        </w:rPr>
        <w:t xml:space="preserve">.</w:t>
      </w:r>
      <w:r>
        <w:rPr>
          <w:rFonts w:hint="eastAsia" w:asciiTheme="minorEastAsia" w:hAnsiTheme="minorEastAsia" w:eastAsiaTheme="minorEastAsia" w:cstheme="minorEastAsia"/>
          <w:bCs/>
          <w:color w:val="auto"/>
          <w:sz w:val="24"/>
          <w:szCs w:val="24"/>
          <w:highlight w:val="none"/>
          <w:u w:val="single"/>
        </w:rPr>
        <w:t xml:space="preserve">承包人在每次收款前一周内，应向发包人开具等额的正式税务发票，如因承包人未能开具有效发票，责任由承包人承担。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2</w:t>
      </w:r>
      <w:r>
        <w:rPr>
          <w:rFonts w:hint="eastAsia" w:asciiTheme="minorEastAsia" w:hAnsiTheme="minorEastAsia" w:eastAsiaTheme="minorEastAsia" w:cstheme="minorEastAsia"/>
          <w:bCs/>
          <w:color w:val="auto"/>
          <w:sz w:val="24"/>
          <w:szCs w:val="24"/>
          <w:highlight w:val="none"/>
          <w:u w:val="single"/>
          <w:lang w:val="en-US" w:eastAsia="zh-CN"/>
        </w:rPr>
        <w:t xml:space="preserve">.</w:t>
      </w:r>
      <w:r>
        <w:rPr>
          <w:rFonts w:hint="eastAsia" w:asciiTheme="minorEastAsia" w:hAnsiTheme="minorEastAsia" w:eastAsiaTheme="minorEastAsia" w:cstheme="minorEastAsia"/>
          <w:bCs/>
          <w:color w:val="auto"/>
          <w:sz w:val="24"/>
          <w:szCs w:val="24"/>
          <w:highlight w:val="none"/>
          <w:u w:val="single"/>
        </w:rPr>
        <w:t xml:space="preserve">发包人按照上述工程款支付节点将应付工程进度款的25%以上拨付到承包人工资存储专户。</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lang w:val="en-US" w:eastAsia="zh-CN"/>
        </w:rPr>
        <w:t xml:space="preserve">3.</w:t>
      </w:r>
      <w:r>
        <w:rPr>
          <w:rFonts w:hint="eastAsia" w:asciiTheme="minorEastAsia" w:hAnsiTheme="minorEastAsia" w:eastAsiaTheme="minorEastAsia" w:cstheme="minorEastAsia"/>
          <w:bCs/>
          <w:color w:val="auto"/>
          <w:sz w:val="24"/>
          <w:szCs w:val="24"/>
          <w:highlight w:val="none"/>
          <w:u w:val="single"/>
        </w:rPr>
        <w:t xml:space="preserve">因工期延期产生的索赔费用不列入工程建安造价中，由发包人与承包人按照索赔程序另行办理。结算审核中对工期延期引起的费用索赔事项单独披露，不在工程建安造价中扣减。在未办结工期索赔事项前，不予支付剩余工程款。</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2.4.2 进度付款申请单的编制</w:t>
      </w:r>
      <w:r/>
    </w:p>
    <w:p>
      <w:pPr>
        <w:ind w:left="0" w:firstLine="46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关于进度</w:t>
      </w:r>
      <w:r>
        <w:rPr>
          <w:rFonts w:hint="eastAsia" w:asciiTheme="minorEastAsia" w:hAnsiTheme="minorEastAsia" w:eastAsiaTheme="minorEastAsia" w:cstheme="minorEastAsia"/>
          <w:color w:val="auto"/>
          <w:spacing w:val="-3"/>
          <w:sz w:val="24"/>
          <w:szCs w:val="24"/>
          <w:highlight w:val="none"/>
        </w:rPr>
        <w:t xml:space="preserve">付</w:t>
      </w:r>
      <w:r>
        <w:rPr>
          <w:rFonts w:hint="eastAsia" w:asciiTheme="minorEastAsia" w:hAnsiTheme="minorEastAsia" w:eastAsiaTheme="minorEastAsia" w:cstheme="minorEastAsia"/>
          <w:color w:val="auto"/>
          <w:spacing w:val="-2"/>
          <w:sz w:val="24"/>
          <w:szCs w:val="24"/>
          <w:highlight w:val="none"/>
        </w:rPr>
        <w:t xml:space="preserve">款申请单编制的约定： </w:t>
      </w:r>
      <w:r>
        <w:rPr>
          <w:rFonts w:hint="eastAsia" w:asciiTheme="minorEastAsia" w:hAnsiTheme="minorEastAsia" w:eastAsiaTheme="minorEastAsia" w:cstheme="minorEastAsia"/>
          <w:bCs/>
          <w:color w:val="auto"/>
          <w:sz w:val="24"/>
          <w:szCs w:val="24"/>
          <w:highlight w:val="none"/>
          <w:u w:val="single"/>
        </w:rPr>
        <w:t xml:space="preserve">  每月 28 日前上报 。</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2.4.3 进度付款申请单的提交</w:t>
      </w:r>
      <w:r/>
    </w:p>
    <w:p>
      <w:pPr>
        <w:ind w:left="0" w:firstLine="56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2"/>
          <w:sz w:val="24"/>
          <w:szCs w:val="24"/>
          <w:highlight w:val="none"/>
        </w:rPr>
        <w:t xml:space="preserve">(</w:t>
      </w:r>
      <w:r>
        <w:rPr>
          <w:rFonts w:hint="eastAsia" w:asciiTheme="minorEastAsia" w:hAnsiTheme="minorEastAsia" w:eastAsiaTheme="minorEastAsia" w:cstheme="minorEastAsia"/>
          <w:color w:val="auto"/>
          <w:spacing w:val="19"/>
          <w:sz w:val="24"/>
          <w:szCs w:val="24"/>
          <w:highlight w:val="none"/>
        </w:rPr>
        <w:t xml:space="preserve">1</w:t>
      </w:r>
      <w:r>
        <w:rPr>
          <w:rFonts w:hint="eastAsia" w:asciiTheme="minorEastAsia" w:hAnsiTheme="minorEastAsia" w:eastAsiaTheme="minorEastAsia" w:cstheme="minorEastAsia"/>
          <w:color w:val="auto"/>
          <w:spacing w:val="11"/>
          <w:sz w:val="24"/>
          <w:szCs w:val="24"/>
          <w:highlight w:val="none"/>
        </w:rPr>
        <w:t xml:space="preserve">) 单价合同进度付款申请单提交的约定：</w:t>
      </w:r>
      <w:r>
        <w:rPr>
          <w:rFonts w:hint="eastAsia" w:asciiTheme="minorEastAsia" w:hAnsiTheme="minorEastAsia" w:eastAsiaTheme="minorEastAsia" w:cstheme="minorEastAsia"/>
          <w:bCs/>
          <w:color w:val="auto"/>
          <w:sz w:val="24"/>
          <w:szCs w:val="24"/>
          <w:highlight w:val="none"/>
          <w:u w:val="single"/>
        </w:rPr>
        <w:t xml:space="preserve">按发包人工程款支付管理规定和本合同约定执行 。</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(2) 总价合同进度付款申请单提交的约定：</w:t>
      </w:r>
      <w:r>
        <w:rPr>
          <w:rFonts w:hint="eastAsia" w:asciiTheme="minorEastAsia" w:hAnsiTheme="minorEastAsia" w:eastAsiaTheme="minorEastAsia" w:cstheme="minorEastAsia"/>
          <w:color w:val="auto"/>
          <w:spacing w:val="10"/>
          <w:sz w:val="24"/>
          <w:szCs w:val="24"/>
          <w:highlight w:val="none"/>
          <w:u w:val="single"/>
        </w:rPr>
        <w:t xml:space="preserve">     /      </w:t>
      </w:r>
      <w:r>
        <w:rPr>
          <w:rFonts w:hint="eastAsia" w:asciiTheme="minorEastAsia" w:hAnsiTheme="minorEastAsia" w:eastAsiaTheme="minorEastAsia" w:cstheme="minorEastAsia"/>
          <w:color w:val="auto"/>
          <w:spacing w:val="5"/>
          <w:sz w:val="24"/>
          <w:szCs w:val="24"/>
          <w:highlight w:val="none"/>
        </w:rPr>
        <w:t xml:space="preserve">。</w:t>
      </w:r>
      <w:r/>
    </w:p>
    <w:p>
      <w:pPr>
        <w:ind w:left="0" w:firstLine="56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0"/>
          <w:sz w:val="24"/>
          <w:szCs w:val="24"/>
          <w:highlight w:val="none"/>
        </w:rPr>
        <w:t xml:space="preserve">(</w:t>
      </w:r>
      <w:r>
        <w:rPr>
          <w:rFonts w:hint="eastAsia" w:asciiTheme="minorEastAsia" w:hAnsiTheme="minorEastAsia" w:eastAsiaTheme="minorEastAsia" w:cstheme="minorEastAsia"/>
          <w:color w:val="auto"/>
          <w:spacing w:val="11"/>
          <w:sz w:val="24"/>
          <w:szCs w:val="24"/>
          <w:highlight w:val="none"/>
        </w:rPr>
        <w:t xml:space="preserve">3</w:t>
      </w:r>
      <w:r>
        <w:rPr>
          <w:rFonts w:hint="eastAsia" w:asciiTheme="minorEastAsia" w:hAnsiTheme="minorEastAsia" w:eastAsiaTheme="minorEastAsia" w:cstheme="minorEastAsia"/>
          <w:color w:val="auto"/>
          <w:spacing w:val="10"/>
          <w:sz w:val="24"/>
          <w:szCs w:val="24"/>
          <w:highlight w:val="none"/>
        </w:rPr>
        <w:t xml:space="preserve">) 其他价格形式合同进度付款申请单提交的约定：</w:t>
      </w:r>
      <w:r>
        <w:rPr>
          <w:rFonts w:hint="eastAsia" w:asciiTheme="minorEastAsia" w:hAnsiTheme="minorEastAsia" w:eastAsiaTheme="minorEastAsia" w:cstheme="minorEastAsia"/>
          <w:color w:val="auto"/>
          <w:spacing w:val="10"/>
          <w:sz w:val="24"/>
          <w:szCs w:val="24"/>
          <w:highlight w:val="none"/>
          <w:u w:val="single"/>
        </w:rPr>
        <w:t xml:space="preserve">   /     </w:t>
      </w:r>
      <w:r>
        <w:rPr>
          <w:rFonts w:hint="eastAsia" w:asciiTheme="minorEastAsia" w:hAnsiTheme="minorEastAsia" w:eastAsiaTheme="minorEastAsia" w:cstheme="minorEastAsia"/>
          <w:color w:val="auto"/>
          <w:spacing w:val="10"/>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12.4.4 进度款审核和支</w:t>
      </w:r>
      <w:r>
        <w:rPr>
          <w:rFonts w:hint="eastAsia" w:asciiTheme="minorEastAsia" w:hAnsiTheme="minorEastAsia" w:eastAsiaTheme="minorEastAsia" w:cstheme="minorEastAsia"/>
          <w:color w:val="auto"/>
          <w:spacing w:val="4"/>
          <w:sz w:val="24"/>
          <w:szCs w:val="24"/>
          <w:highlight w:val="none"/>
        </w:rPr>
        <w:t xml:space="preserve">付</w:t>
      </w:r>
      <w:r/>
    </w:p>
    <w:p>
      <w:pPr>
        <w:ind w:left="0" w:firstLine="56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2"/>
          <w:sz w:val="24"/>
          <w:szCs w:val="24"/>
          <w:highlight w:val="none"/>
        </w:rPr>
        <w:t xml:space="preserve">(</w:t>
      </w:r>
      <w:r>
        <w:rPr>
          <w:rFonts w:hint="eastAsia" w:asciiTheme="minorEastAsia" w:hAnsiTheme="minorEastAsia" w:eastAsiaTheme="minorEastAsia" w:cstheme="minorEastAsia"/>
          <w:color w:val="auto"/>
          <w:spacing w:val="12"/>
          <w:sz w:val="24"/>
          <w:szCs w:val="24"/>
          <w:highlight w:val="none"/>
        </w:rPr>
        <w:t xml:space="preserve">1) 监理人审查并报送发包人的期限：</w:t>
      </w:r>
      <w:r>
        <w:rPr>
          <w:rFonts w:hint="eastAsia" w:asciiTheme="minorEastAsia" w:hAnsiTheme="minorEastAsia" w:eastAsiaTheme="minorEastAsia" w:cstheme="minorEastAsia"/>
          <w:color w:val="auto"/>
          <w:spacing w:val="12"/>
          <w:sz w:val="24"/>
          <w:szCs w:val="24"/>
          <w:highlight w:val="none"/>
          <w:u w:val="single"/>
        </w:rPr>
        <w:t xml:space="preserve">  /  。</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发</w:t>
      </w:r>
      <w:r>
        <w:rPr>
          <w:rFonts w:hint="eastAsia" w:asciiTheme="minorEastAsia" w:hAnsiTheme="minorEastAsia" w:eastAsiaTheme="minorEastAsia" w:cstheme="minorEastAsia"/>
          <w:color w:val="auto"/>
          <w:spacing w:val="8"/>
          <w:sz w:val="24"/>
          <w:szCs w:val="24"/>
          <w:highlight w:val="none"/>
        </w:rPr>
        <w:t xml:space="preserve">包人完成审批并签发进度款支付证书的期限：</w:t>
      </w:r>
      <w:r>
        <w:rPr>
          <w:rFonts w:hint="eastAsia" w:asciiTheme="minorEastAsia" w:hAnsiTheme="minorEastAsia" w:eastAsiaTheme="minorEastAsia" w:cstheme="minorEastAsia"/>
          <w:color w:val="auto"/>
          <w:spacing w:val="8"/>
          <w:sz w:val="24"/>
          <w:szCs w:val="24"/>
          <w:highlight w:val="none"/>
          <w:u w:val="single"/>
        </w:rPr>
        <w:t xml:space="preserve">   /   </w:t>
      </w:r>
      <w:r>
        <w:rPr>
          <w:rFonts w:hint="eastAsia" w:asciiTheme="minorEastAsia" w:hAnsiTheme="minorEastAsia" w:eastAsiaTheme="minorEastAsia" w:cstheme="minorEastAsia"/>
          <w:color w:val="auto"/>
          <w:spacing w:val="8"/>
          <w:sz w:val="24"/>
          <w:szCs w:val="24"/>
          <w:highlight w:val="none"/>
        </w:rPr>
        <w:t xml:space="preserve">。</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w:t>
      </w:r>
      <w:r>
        <w:rPr>
          <w:rFonts w:hint="eastAsia" w:asciiTheme="minorEastAsia" w:hAnsiTheme="minorEastAsia" w:eastAsiaTheme="minorEastAsia" w:cstheme="minorEastAsia"/>
          <w:color w:val="auto"/>
          <w:spacing w:val="10"/>
          <w:sz w:val="24"/>
          <w:szCs w:val="24"/>
          <w:highlight w:val="none"/>
        </w:rPr>
        <w:t xml:space="preserve">2) 发包人支付进度款的期限：</w:t>
      </w:r>
      <w:r>
        <w:rPr>
          <w:rFonts w:hint="eastAsia" w:asciiTheme="minorEastAsia" w:hAnsiTheme="minorEastAsia" w:eastAsiaTheme="minorEastAsia" w:cstheme="minorEastAsia"/>
          <w:color w:val="auto"/>
          <w:spacing w:val="10"/>
          <w:sz w:val="24"/>
          <w:szCs w:val="24"/>
          <w:highlight w:val="none"/>
          <w:u w:val="single"/>
        </w:rPr>
        <w:t xml:space="preserve">     /     </w:t>
      </w:r>
      <w:r>
        <w:rPr>
          <w:rFonts w:hint="eastAsia" w:asciiTheme="minorEastAsia" w:hAnsiTheme="minorEastAsia" w:eastAsiaTheme="minorEastAsia" w:cstheme="minorEastAsia"/>
          <w:color w:val="auto"/>
          <w:spacing w:val="10"/>
          <w:sz w:val="24"/>
          <w:szCs w:val="24"/>
          <w:highlight w:val="none"/>
        </w:rPr>
        <w:t xml:space="preserve">。</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发包人逾期支付进度款的违约金的计算方式：</w:t>
      </w:r>
      <w:r>
        <w:rPr>
          <w:rFonts w:hint="eastAsia" w:asciiTheme="minorEastAsia" w:hAnsiTheme="minorEastAsia" w:eastAsiaTheme="minorEastAsia" w:cstheme="minorEastAsia"/>
          <w:color w:val="auto"/>
          <w:spacing w:val="8"/>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12.4.6 支付分解表的编</w:t>
      </w:r>
      <w:r>
        <w:rPr>
          <w:rFonts w:hint="eastAsia" w:asciiTheme="minorEastAsia" w:hAnsiTheme="minorEastAsia" w:eastAsiaTheme="minorEastAsia" w:cstheme="minorEastAsia"/>
          <w:color w:val="auto"/>
          <w:spacing w:val="4"/>
          <w:sz w:val="24"/>
          <w:szCs w:val="24"/>
          <w:highlight w:val="none"/>
        </w:rPr>
        <w:t xml:space="preserve">制</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2、</w:t>
      </w:r>
      <w:r>
        <w:rPr>
          <w:rFonts w:hint="eastAsia" w:asciiTheme="minorEastAsia" w:hAnsiTheme="minorEastAsia" w:eastAsiaTheme="minorEastAsia" w:cstheme="minorEastAsia"/>
          <w:color w:val="auto"/>
          <w:spacing w:val="7"/>
          <w:sz w:val="24"/>
          <w:szCs w:val="24"/>
          <w:highlight w:val="none"/>
        </w:rPr>
        <w:t xml:space="preserve">总价合同支付分解表的编制与审批：</w:t>
      </w:r>
      <w:r>
        <w:rPr>
          <w:rFonts w:hint="eastAsia" w:asciiTheme="minorEastAsia" w:hAnsiTheme="minorEastAsia" w:eastAsiaTheme="minorEastAsia" w:cstheme="minorEastAsia"/>
          <w:color w:val="auto"/>
          <w:spacing w:val="7"/>
          <w:sz w:val="24"/>
          <w:szCs w:val="24"/>
          <w:highlight w:val="none"/>
          <w:u w:val="single"/>
        </w:rPr>
        <w:t xml:space="preserve">   /    </w:t>
      </w:r>
      <w:r>
        <w:rPr>
          <w:rFonts w:hint="eastAsia" w:asciiTheme="minorEastAsia" w:hAnsiTheme="minorEastAsia" w:eastAsiaTheme="minorEastAsia" w:cstheme="minorEastAsia"/>
          <w:color w:val="auto"/>
          <w:spacing w:val="7"/>
          <w:sz w:val="24"/>
          <w:szCs w:val="24"/>
          <w:highlight w:val="none"/>
        </w:rPr>
        <w:t xml:space="preserve">。</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3</w:t>
      </w:r>
      <w:r>
        <w:rPr>
          <w:rFonts w:hint="eastAsia" w:asciiTheme="minorEastAsia" w:hAnsiTheme="minorEastAsia" w:eastAsiaTheme="minorEastAsia" w:cstheme="minorEastAsia"/>
          <w:color w:val="auto"/>
          <w:spacing w:val="8"/>
          <w:sz w:val="24"/>
          <w:szCs w:val="24"/>
          <w:highlight w:val="none"/>
        </w:rPr>
        <w:t xml:space="preserve">、单价合同的总价项目支付分解表的编制与审批</w:t>
      </w:r>
      <w:r>
        <w:rPr>
          <w:rFonts w:hint="eastAsia" w:asciiTheme="minorEastAsia" w:hAnsiTheme="minorEastAsia" w:eastAsiaTheme="minorEastAsia" w:cstheme="minorEastAsia"/>
          <w:color w:val="auto"/>
          <w:spacing w:val="8"/>
          <w:sz w:val="24"/>
          <w:szCs w:val="24"/>
          <w:highlight w:val="none"/>
          <w:u w:val="single"/>
        </w:rPr>
        <w:t xml:space="preserve"> /   </w:t>
      </w:r>
      <w:r>
        <w:rPr>
          <w:rFonts w:hint="eastAsia" w:asciiTheme="minorEastAsia" w:hAnsiTheme="minorEastAsia" w:eastAsiaTheme="minorEastAsia" w:cstheme="minorEastAsia"/>
          <w:color w:val="auto"/>
          <w:spacing w:val="8"/>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6"/>
          <w:sz w:val="24"/>
          <w:szCs w:val="24"/>
          <w:highlight w:val="none"/>
        </w:rPr>
      </w:pPr>
      <w:r>
        <w:rPr>
          <w:rFonts w:hint="eastAsia" w:asciiTheme="minorEastAsia" w:hAnsiTheme="minorEastAsia" w:eastAsiaTheme="minorEastAsia" w:cstheme="minorEastAsia"/>
          <w:bCs/>
          <w:color w:val="auto"/>
          <w:spacing w:val="6"/>
          <w:sz w:val="24"/>
          <w:szCs w:val="24"/>
          <w:highlight w:val="none"/>
        </w:rPr>
        <w:t xml:space="preserve">13. 验收和工程试车</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3.1 分部分项工程验收</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7"/>
          <w:sz w:val="24"/>
          <w:szCs w:val="24"/>
          <w:highlight w:val="none"/>
        </w:rPr>
        <w:t xml:space="preserve">3</w:t>
      </w:r>
      <w:r>
        <w:rPr>
          <w:rFonts w:hint="eastAsia" w:asciiTheme="minorEastAsia" w:hAnsiTheme="minorEastAsia" w:eastAsiaTheme="minorEastAsia" w:cstheme="minorEastAsia"/>
          <w:color w:val="auto"/>
          <w:spacing w:val="6"/>
          <w:sz w:val="24"/>
          <w:szCs w:val="24"/>
          <w:highlight w:val="none"/>
        </w:rPr>
        <w:t xml:space="preserve">.1.2 监理人不能按时进行验收时，应提前</w:t>
      </w:r>
      <w:r>
        <w:rPr>
          <w:rFonts w:hint="eastAsia" w:asciiTheme="minorEastAsia" w:hAnsiTheme="minorEastAsia" w:eastAsiaTheme="minorEastAsia" w:cstheme="minorEastAsia"/>
          <w:color w:val="auto"/>
          <w:spacing w:val="6"/>
          <w:sz w:val="24"/>
          <w:szCs w:val="24"/>
          <w:highlight w:val="none"/>
          <w:u w:val="single"/>
        </w:rPr>
        <w:t xml:space="preserve"> 24 </w:t>
      </w:r>
      <w:r>
        <w:rPr>
          <w:rFonts w:hint="eastAsia" w:asciiTheme="minorEastAsia" w:hAnsiTheme="minorEastAsia" w:eastAsiaTheme="minorEastAsia" w:cstheme="minorEastAsia"/>
          <w:color w:val="auto"/>
          <w:spacing w:val="6"/>
          <w:sz w:val="24"/>
          <w:szCs w:val="24"/>
          <w:highlight w:val="none"/>
        </w:rPr>
        <w:t xml:space="preserve">小时提交书面延期要求。</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关于</w:t>
      </w:r>
      <w:r>
        <w:rPr>
          <w:rFonts w:hint="eastAsia" w:asciiTheme="minorEastAsia" w:hAnsiTheme="minorEastAsia" w:eastAsiaTheme="minorEastAsia" w:cstheme="minorEastAsia"/>
          <w:color w:val="auto"/>
          <w:spacing w:val="7"/>
          <w:sz w:val="24"/>
          <w:szCs w:val="24"/>
          <w:highlight w:val="none"/>
        </w:rPr>
        <w:t xml:space="preserve">延</w:t>
      </w:r>
      <w:r>
        <w:rPr>
          <w:rFonts w:hint="eastAsia" w:asciiTheme="minorEastAsia" w:hAnsiTheme="minorEastAsia" w:eastAsiaTheme="minorEastAsia" w:cstheme="minorEastAsia"/>
          <w:color w:val="auto"/>
          <w:spacing w:val="4"/>
          <w:sz w:val="24"/>
          <w:szCs w:val="24"/>
          <w:highlight w:val="none"/>
        </w:rPr>
        <w:t xml:space="preserve">期最长不得超过：</w:t>
      </w:r>
      <w:r>
        <w:rPr>
          <w:rFonts w:hint="eastAsia" w:asciiTheme="minorEastAsia" w:hAnsiTheme="minorEastAsia" w:eastAsiaTheme="minorEastAsia" w:cstheme="minorEastAsia"/>
          <w:color w:val="auto"/>
          <w:spacing w:val="4"/>
          <w:sz w:val="24"/>
          <w:szCs w:val="24"/>
          <w:highlight w:val="none"/>
          <w:u w:val="single"/>
        </w:rPr>
        <w:t xml:space="preserve">48 </w:t>
      </w:r>
      <w:r>
        <w:rPr>
          <w:rFonts w:hint="eastAsia" w:asciiTheme="minorEastAsia" w:hAnsiTheme="minorEastAsia" w:eastAsiaTheme="minorEastAsia" w:cstheme="minorEastAsia"/>
          <w:color w:val="auto"/>
          <w:spacing w:val="4"/>
          <w:sz w:val="24"/>
          <w:szCs w:val="24"/>
          <w:highlight w:val="none"/>
        </w:rPr>
        <w:t xml:space="preserve">小时。</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3.2 竣工验收</w:t>
      </w:r>
      <w:r/>
    </w:p>
    <w:p>
      <w:pPr>
        <w:ind w:left="0" w:firstLine="48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13</w:t>
      </w:r>
      <w:r>
        <w:rPr>
          <w:rFonts w:hint="eastAsia" w:asciiTheme="minorEastAsia" w:hAnsiTheme="minorEastAsia" w:eastAsiaTheme="minorEastAsia" w:cstheme="minorEastAsia"/>
          <w:color w:val="auto"/>
          <w:spacing w:val="1"/>
          <w:sz w:val="24"/>
          <w:szCs w:val="24"/>
          <w:highlight w:val="none"/>
        </w:rPr>
        <w:t xml:space="preserve">.2.2 竣工验收程序</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关于竣工验收程序的约定：</w:t>
      </w:r>
      <w:r>
        <w:rPr>
          <w:rFonts w:hint="eastAsia" w:asciiTheme="minorEastAsia" w:hAnsiTheme="minorEastAsia" w:eastAsiaTheme="minorEastAsia" w:cstheme="minorEastAsia"/>
          <w:bCs/>
          <w:color w:val="auto"/>
          <w:sz w:val="24"/>
          <w:szCs w:val="24"/>
          <w:highlight w:val="none"/>
          <w:u w:val="single"/>
        </w:rPr>
        <w:t xml:space="preserve">执行通用条款。</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发包</w:t>
      </w:r>
      <w:r>
        <w:rPr>
          <w:rFonts w:hint="eastAsia" w:asciiTheme="minorEastAsia" w:hAnsiTheme="minorEastAsia" w:eastAsiaTheme="minorEastAsia" w:cstheme="minorEastAsia"/>
          <w:color w:val="auto"/>
          <w:spacing w:val="10"/>
          <w:sz w:val="24"/>
          <w:szCs w:val="24"/>
          <w:highlight w:val="none"/>
        </w:rPr>
        <w:t xml:space="preserve">人</w:t>
      </w:r>
      <w:r>
        <w:rPr>
          <w:rFonts w:hint="eastAsia" w:asciiTheme="minorEastAsia" w:hAnsiTheme="minorEastAsia" w:eastAsiaTheme="minorEastAsia" w:cstheme="minorEastAsia"/>
          <w:color w:val="auto"/>
          <w:spacing w:val="8"/>
          <w:sz w:val="24"/>
          <w:szCs w:val="24"/>
          <w:highlight w:val="none"/>
        </w:rPr>
        <w:t xml:space="preserve">不按照本项约定组织竣工验收、颁发工程接收证书的违约金的计算方法：</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color w:val="auto"/>
          <w:spacing w:val="8"/>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4"/>
          <w:sz w:val="24"/>
          <w:szCs w:val="24"/>
          <w:highlight w:val="none"/>
        </w:rPr>
        <w:t xml:space="preserve">13.2.5 移交、接收全部与部分工</w:t>
      </w:r>
      <w:r>
        <w:rPr>
          <w:rFonts w:hint="eastAsia" w:asciiTheme="minorEastAsia" w:hAnsiTheme="minorEastAsia" w:eastAsiaTheme="minorEastAsia" w:cstheme="minorEastAsia"/>
          <w:color w:val="auto"/>
          <w:spacing w:val="3"/>
          <w:sz w:val="24"/>
          <w:szCs w:val="24"/>
          <w:highlight w:val="none"/>
        </w:rPr>
        <w:t xml:space="preserve">程</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6"/>
          <w:sz w:val="24"/>
          <w:szCs w:val="24"/>
          <w:highlight w:val="none"/>
        </w:rPr>
        <w:t xml:space="preserve">承包</w:t>
      </w:r>
      <w:r>
        <w:rPr>
          <w:rFonts w:hint="eastAsia" w:asciiTheme="minorEastAsia" w:hAnsiTheme="minorEastAsia" w:eastAsiaTheme="minorEastAsia" w:cstheme="minorEastAsia"/>
          <w:color w:val="auto"/>
          <w:spacing w:val="11"/>
          <w:sz w:val="24"/>
          <w:szCs w:val="24"/>
          <w:highlight w:val="none"/>
        </w:rPr>
        <w:t xml:space="preserve">人</w:t>
      </w:r>
      <w:r>
        <w:rPr>
          <w:rFonts w:hint="eastAsia" w:asciiTheme="minorEastAsia" w:hAnsiTheme="minorEastAsia" w:eastAsiaTheme="minorEastAsia" w:cstheme="minorEastAsia"/>
          <w:color w:val="auto"/>
          <w:spacing w:val="8"/>
          <w:sz w:val="24"/>
          <w:szCs w:val="24"/>
          <w:highlight w:val="none"/>
        </w:rPr>
        <w:t xml:space="preserve">向发包人移交工程的期限：</w:t>
      </w:r>
      <w:r>
        <w:rPr>
          <w:rFonts w:hint="eastAsia" w:asciiTheme="minorEastAsia" w:hAnsiTheme="minorEastAsia" w:eastAsiaTheme="minorEastAsia" w:cstheme="minorEastAsia"/>
          <w:bCs/>
          <w:color w:val="auto"/>
          <w:sz w:val="24"/>
          <w:szCs w:val="24"/>
          <w:highlight w:val="none"/>
          <w:u w:val="single"/>
        </w:rPr>
        <w:t xml:space="preserve">执行通用条款   。</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发</w:t>
      </w:r>
      <w:r>
        <w:rPr>
          <w:rFonts w:hint="eastAsia" w:asciiTheme="minorEastAsia" w:hAnsiTheme="minorEastAsia" w:eastAsiaTheme="minorEastAsia" w:cstheme="minorEastAsia"/>
          <w:color w:val="auto"/>
          <w:spacing w:val="14"/>
          <w:sz w:val="24"/>
          <w:szCs w:val="24"/>
          <w:highlight w:val="none"/>
        </w:rPr>
        <w:t xml:space="preserve">包</w:t>
      </w:r>
      <w:r>
        <w:rPr>
          <w:rFonts w:hint="eastAsia" w:asciiTheme="minorEastAsia" w:hAnsiTheme="minorEastAsia" w:eastAsiaTheme="minorEastAsia" w:cstheme="minorEastAsia"/>
          <w:color w:val="auto"/>
          <w:spacing w:val="8"/>
          <w:sz w:val="24"/>
          <w:szCs w:val="24"/>
          <w:highlight w:val="none"/>
        </w:rPr>
        <w:t xml:space="preserve">人未按本合同约定接收全部或部分工程的，违约金的计算方法为：</w:t>
      </w:r>
      <w:r>
        <w:rPr>
          <w:rFonts w:hint="eastAsia" w:asciiTheme="minorEastAsia" w:hAnsiTheme="minorEastAsia" w:eastAsiaTheme="minorEastAsia" w:cstheme="minorEastAsia"/>
          <w:color w:val="auto"/>
          <w:spacing w:val="8"/>
          <w:sz w:val="24"/>
          <w:szCs w:val="24"/>
          <w:highlight w:val="none"/>
          <w:u w:val="single"/>
        </w:rPr>
        <w:t xml:space="preserve">    /    </w:t>
      </w:r>
      <w:r>
        <w:rPr>
          <w:rFonts w:hint="eastAsia" w:asciiTheme="minorEastAsia" w:hAnsiTheme="minorEastAsia" w:eastAsiaTheme="minorEastAsia" w:cstheme="minorEastAsia"/>
          <w:color w:val="auto"/>
          <w:spacing w:val="8"/>
          <w:sz w:val="24"/>
          <w:szCs w:val="24"/>
          <w:highlight w:val="none"/>
        </w:rPr>
        <w:t xml:space="preserve">。</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承包</w:t>
      </w:r>
      <w:r>
        <w:rPr>
          <w:rFonts w:hint="eastAsia" w:asciiTheme="minorEastAsia" w:hAnsiTheme="minorEastAsia" w:eastAsiaTheme="minorEastAsia" w:cstheme="minorEastAsia"/>
          <w:color w:val="auto"/>
          <w:spacing w:val="7"/>
          <w:sz w:val="24"/>
          <w:szCs w:val="24"/>
          <w:highlight w:val="none"/>
        </w:rPr>
        <w:t xml:space="preserve">人未按时移交工程的，违约金的计算方法为：</w:t>
      </w:r>
      <w:r>
        <w:rPr>
          <w:rFonts w:hint="eastAsia" w:asciiTheme="minorEastAsia" w:hAnsiTheme="minorEastAsia" w:eastAsiaTheme="minorEastAsia" w:cstheme="minorEastAsia"/>
          <w:color w:val="auto"/>
          <w:spacing w:val="7"/>
          <w:sz w:val="24"/>
          <w:szCs w:val="24"/>
          <w:highlight w:val="none"/>
          <w:u w:val="single"/>
        </w:rPr>
        <w:t xml:space="preserve">执行工程延期责任条款</w:t>
      </w:r>
      <w:r>
        <w:rPr>
          <w:rFonts w:hint="eastAsia" w:asciiTheme="minorEastAsia" w:hAnsiTheme="minorEastAsia" w:eastAsiaTheme="minorEastAsia" w:cstheme="minorEastAsia"/>
          <w:bCs/>
          <w:color w:val="auto"/>
          <w:sz w:val="24"/>
          <w:szCs w:val="24"/>
          <w:highlight w:val="none"/>
          <w:u w:val="singl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3.3 工程试车</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3.3.1 试车程序</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工</w:t>
      </w:r>
      <w:r>
        <w:rPr>
          <w:rFonts w:hint="eastAsia" w:asciiTheme="minorEastAsia" w:hAnsiTheme="minorEastAsia" w:eastAsiaTheme="minorEastAsia" w:cstheme="minorEastAsia"/>
          <w:color w:val="auto"/>
          <w:spacing w:val="6"/>
          <w:sz w:val="24"/>
          <w:szCs w:val="24"/>
          <w:highlight w:val="none"/>
        </w:rPr>
        <w:t xml:space="preserve">程试车内容：</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w:t>
      </w:r>
      <w:r>
        <w:rPr>
          <w:rFonts w:hint="eastAsia" w:asciiTheme="minorEastAsia" w:hAnsiTheme="minorEastAsia" w:eastAsiaTheme="minorEastAsia" w:cstheme="minorEastAsia"/>
          <w:color w:val="auto"/>
          <w:spacing w:val="6"/>
          <w:sz w:val="24"/>
          <w:szCs w:val="24"/>
          <w:highlight w:val="none"/>
        </w:rPr>
        <w:t xml:space="preserve">1) 单机无负荷试车费用由</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 承担；</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w:t>
      </w:r>
      <w:r>
        <w:rPr>
          <w:rFonts w:hint="eastAsia" w:asciiTheme="minorEastAsia" w:hAnsiTheme="minorEastAsia" w:eastAsiaTheme="minorEastAsia" w:cstheme="minorEastAsia"/>
          <w:color w:val="auto"/>
          <w:spacing w:val="6"/>
          <w:sz w:val="24"/>
          <w:szCs w:val="24"/>
          <w:highlight w:val="none"/>
        </w:rPr>
        <w:t xml:space="preserve">2) 无负荷联动试车费用由</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 承担。</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3.3.3 投料试车</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关于投料试车相关事项的约定：</w:t>
      </w:r>
      <w:r>
        <w:rPr>
          <w:rFonts w:hint="eastAsia" w:asciiTheme="minorEastAsia" w:hAnsiTheme="minorEastAsia" w:eastAsiaTheme="minorEastAsia" w:cstheme="minorEastAsia"/>
          <w:color w:val="auto"/>
          <w:spacing w:val="7"/>
          <w:sz w:val="24"/>
          <w:szCs w:val="24"/>
          <w:highlight w:val="none"/>
          <w:u w:val="single"/>
        </w:rPr>
        <w:t xml:space="preserve">      /      </w:t>
      </w:r>
      <w:r>
        <w:rPr>
          <w:rFonts w:hint="eastAsia" w:asciiTheme="minorEastAsia" w:hAnsiTheme="minorEastAsia" w:eastAsiaTheme="minorEastAsia" w:cstheme="minorEastAsia"/>
          <w:color w:val="auto"/>
          <w:spacing w:val="4"/>
          <w:sz w:val="24"/>
          <w:szCs w:val="24"/>
          <w:highlight w:val="non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3.6 竣工退场</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3.6.1 竣工退场</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承包人</w:t>
      </w:r>
      <w:r>
        <w:rPr>
          <w:rFonts w:hint="eastAsia" w:asciiTheme="minorEastAsia" w:hAnsiTheme="minorEastAsia" w:eastAsiaTheme="minorEastAsia" w:cstheme="minorEastAsia"/>
          <w:color w:val="auto"/>
          <w:spacing w:val="6"/>
          <w:sz w:val="24"/>
          <w:szCs w:val="24"/>
          <w:highlight w:val="none"/>
        </w:rPr>
        <w:t xml:space="preserve">完</w:t>
      </w:r>
      <w:r>
        <w:rPr>
          <w:rFonts w:hint="eastAsia" w:asciiTheme="minorEastAsia" w:hAnsiTheme="minorEastAsia" w:eastAsiaTheme="minorEastAsia" w:cstheme="minorEastAsia"/>
          <w:color w:val="auto"/>
          <w:spacing w:val="4"/>
          <w:sz w:val="24"/>
          <w:szCs w:val="24"/>
          <w:highlight w:val="none"/>
        </w:rPr>
        <w:t xml:space="preserve">成竣工退场的期限：</w:t>
      </w:r>
      <w:r>
        <w:rPr>
          <w:rFonts w:hint="eastAsia" w:asciiTheme="minorEastAsia" w:hAnsiTheme="minorEastAsia" w:eastAsiaTheme="minorEastAsia" w:cstheme="minorEastAsia"/>
          <w:bCs/>
          <w:color w:val="auto"/>
          <w:sz w:val="24"/>
          <w:szCs w:val="24"/>
          <w:highlight w:val="none"/>
          <w:u w:val="single"/>
        </w:rPr>
        <w:t xml:space="preserve">验收合格后 7 日内 。</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4"/>
          <w:sz w:val="24"/>
          <w:szCs w:val="24"/>
          <w:highlight w:val="none"/>
        </w:rPr>
      </w:pPr>
      <w:r>
        <w:rPr>
          <w:rFonts w:hint="eastAsia" w:asciiTheme="minorEastAsia" w:hAnsiTheme="minorEastAsia" w:eastAsiaTheme="minorEastAsia" w:cstheme="minorEastAsia"/>
          <w:bCs/>
          <w:color w:val="auto"/>
          <w:spacing w:val="4"/>
          <w:sz w:val="24"/>
          <w:szCs w:val="24"/>
          <w:highlight w:val="none"/>
        </w:rPr>
        <w:t xml:space="preserve">14. 竣工结算</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1</w:t>
      </w:r>
      <w:r>
        <w:rPr>
          <w:rFonts w:hint="eastAsia" w:asciiTheme="minorEastAsia" w:hAnsiTheme="minorEastAsia" w:eastAsiaTheme="minorEastAsia" w:cstheme="minorEastAsia"/>
          <w:color w:val="auto"/>
          <w:spacing w:val="5"/>
          <w:sz w:val="24"/>
          <w:szCs w:val="24"/>
          <w:highlight w:val="none"/>
        </w:rPr>
        <w:t xml:space="preserve">4.1 竣工结算申请</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承包人</w:t>
      </w:r>
      <w:r>
        <w:rPr>
          <w:rFonts w:hint="eastAsia" w:asciiTheme="minorEastAsia" w:hAnsiTheme="minorEastAsia" w:eastAsiaTheme="minorEastAsia" w:cstheme="minorEastAsia"/>
          <w:color w:val="auto"/>
          <w:spacing w:val="11"/>
          <w:sz w:val="24"/>
          <w:szCs w:val="24"/>
          <w:highlight w:val="none"/>
        </w:rPr>
        <w:t xml:space="preserve">提</w:t>
      </w:r>
      <w:r>
        <w:rPr>
          <w:rFonts w:hint="eastAsia" w:asciiTheme="minorEastAsia" w:hAnsiTheme="minorEastAsia" w:eastAsiaTheme="minorEastAsia" w:cstheme="minorEastAsia"/>
          <w:color w:val="auto"/>
          <w:spacing w:val="6"/>
          <w:sz w:val="24"/>
          <w:szCs w:val="24"/>
          <w:highlight w:val="none"/>
        </w:rPr>
        <w:t xml:space="preserve">交竣工结算申请单的期限：</w:t>
      </w:r>
      <w:r>
        <w:rPr>
          <w:rFonts w:hint="eastAsia" w:asciiTheme="minorEastAsia" w:hAnsiTheme="minorEastAsia" w:eastAsiaTheme="minorEastAsia" w:cstheme="minorEastAsia"/>
          <w:bCs/>
          <w:color w:val="auto"/>
          <w:sz w:val="24"/>
          <w:szCs w:val="24"/>
          <w:highlight w:val="none"/>
          <w:u w:val="single"/>
        </w:rPr>
        <w:t xml:space="preserve">工程竣工验收合格后 28 天内，否则按日向发包人支付500元/天违约金，因承包人违约造成的各项损失由承包承担</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u w:val="single"/>
        </w:rPr>
        <w:t xml:space="preserve">。</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pacing w:val="10"/>
          <w:sz w:val="24"/>
          <w:szCs w:val="24"/>
          <w:highlight w:val="none"/>
        </w:rPr>
        <w:t xml:space="preserve">竣工结算申请单应包括的内容：</w:t>
      </w:r>
      <w:r>
        <w:rPr>
          <w:rFonts w:hint="eastAsia" w:asciiTheme="minorEastAsia" w:hAnsiTheme="minorEastAsia" w:eastAsiaTheme="minorEastAsia" w:cstheme="minorEastAsia"/>
          <w:bCs/>
          <w:color w:val="auto"/>
          <w:sz w:val="24"/>
          <w:szCs w:val="24"/>
          <w:highlight w:val="none"/>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u w:val="single"/>
        </w:rPr>
        <w:t xml:space="preserve">承包人在报送竣工结算资料时应确保：(1) 所报送资料真实、完整、准确 (设计变更、签证等应有详细编号，并单独分册装订)，审计过程中不再补充资料；承包</w:t>
      </w:r>
      <w:r>
        <w:rPr>
          <w:rFonts w:hint="eastAsia" w:asciiTheme="minorEastAsia" w:hAnsiTheme="minorEastAsia" w:eastAsiaTheme="minorEastAsia" w:cstheme="minorEastAsia"/>
          <w:bCs/>
          <w:color w:val="auto"/>
          <w:sz w:val="24"/>
          <w:szCs w:val="24"/>
          <w:highlight w:val="none"/>
          <w:u w:val="single"/>
        </w:rPr>
        <w:t xml:space="preserve">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漏报、少算、错算的内容，同意视为对发包人的优惠让利，不作任何增加调整。 (4) 同意由发包人采取自审或委托社会中介机构审计的方式进行结算审核，社会中介机构的选择由发包人确定。（5）因承包人提供竣工结算资料不完整或无正当理由拒不接受审计的意见，造成审计时间拖后，其责任由承包人自负。（6）</w:t>
      </w:r>
      <w:r>
        <w:rPr>
          <w:rFonts w:hint="eastAsia" w:asciiTheme="minorEastAsia" w:hAnsiTheme="minorEastAsia" w:eastAsiaTheme="minorEastAsia" w:cstheme="minorEastAsia"/>
          <w:color w:val="auto"/>
          <w:sz w:val="24"/>
          <w:szCs w:val="24"/>
          <w:highlight w:val="none"/>
          <w:u w:val="single"/>
        </w:rPr>
        <w:t xml:space="preserve">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rFonts w:hint="eastAsia" w:asciiTheme="minorEastAsia" w:hAnsiTheme="minorEastAsia" w:eastAsiaTheme="minorEastAsia" w:cstheme="minorEastAsia"/>
          <w:color w:val="auto"/>
          <w:sz w:val="24"/>
          <w:szCs w:val="24"/>
          <w:highlight w:val="non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 本项目结算送审不得超过招标控制价且不超过签约合同价10%，因非承包人原因引起的工程变更或其他原因引起工程费用超过招标控制价或超过签约合同价10%的，发承包双方应对超出部分签订补充合同，追加签约合同价。补充合同签订依据应充分，并作为结算依据。</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社会保险费、住房公积金按《江苏省建设工程费用定额》 (2014年)、《省住建厅关于建筑业实施营改增后江苏省建设工程计价依据调整的通知 (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eastAsia" w:asciiTheme="minorEastAsia" w:hAnsiTheme="minorEastAsia" w:eastAsiaTheme="minorEastAsia" w:cstheme="minorEastAsia"/>
          <w:bCs/>
          <w:color w:val="auto"/>
          <w:sz w:val="24"/>
          <w:szCs w:val="24"/>
          <w:highlight w:val="none"/>
          <w:u w:val="single"/>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1</w:t>
      </w:r>
      <w:r>
        <w:rPr>
          <w:rFonts w:hint="eastAsia" w:asciiTheme="minorEastAsia" w:hAnsiTheme="minorEastAsia" w:eastAsiaTheme="minorEastAsia" w:cstheme="minorEastAsia"/>
          <w:color w:val="auto"/>
          <w:spacing w:val="5"/>
          <w:sz w:val="24"/>
          <w:szCs w:val="24"/>
          <w:highlight w:val="none"/>
        </w:rPr>
        <w:t xml:space="preserve">4.2 竣工结算审核</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发</w:t>
      </w:r>
      <w:r>
        <w:rPr>
          <w:rFonts w:hint="eastAsia" w:asciiTheme="minorEastAsia" w:hAnsiTheme="minorEastAsia" w:eastAsiaTheme="minorEastAsia" w:cstheme="minorEastAsia"/>
          <w:color w:val="auto"/>
          <w:spacing w:val="7"/>
          <w:sz w:val="24"/>
          <w:szCs w:val="24"/>
          <w:highlight w:val="none"/>
        </w:rPr>
        <w:t xml:space="preserve">包人审批竣工付款申请单的期限：</w:t>
      </w:r>
      <w:r>
        <w:rPr>
          <w:rFonts w:hint="eastAsia" w:asciiTheme="minorEastAsia" w:hAnsiTheme="minorEastAsia" w:eastAsiaTheme="minorEastAsia" w:cstheme="minorEastAsia"/>
          <w:color w:val="auto"/>
          <w:spacing w:val="-1"/>
          <w:sz w:val="24"/>
          <w:szCs w:val="24"/>
          <w:highlight w:val="none"/>
          <w:u w:val="single"/>
        </w:rPr>
        <w:t xml:space="preserve">收到完整的竣工结算资料30天内，并遵循甲方工程付款程序。</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1"/>
          <w:sz w:val="24"/>
          <w:szCs w:val="24"/>
          <w:highlight w:val="none"/>
          <w:u w:val="single"/>
        </w:rPr>
      </w:pPr>
      <w:r>
        <w:rPr>
          <w:rFonts w:hint="eastAsia" w:asciiTheme="minorEastAsia" w:hAnsiTheme="minorEastAsia" w:eastAsiaTheme="minorEastAsia" w:cstheme="minorEastAsia"/>
          <w:color w:val="auto"/>
          <w:spacing w:val="12"/>
          <w:sz w:val="24"/>
          <w:szCs w:val="24"/>
          <w:highlight w:val="none"/>
        </w:rPr>
        <w:t xml:space="preserve">发包人完</w:t>
      </w:r>
      <w:r>
        <w:rPr>
          <w:rFonts w:hint="eastAsia" w:asciiTheme="minorEastAsia" w:hAnsiTheme="minorEastAsia" w:eastAsiaTheme="minorEastAsia" w:cstheme="minorEastAsia"/>
          <w:color w:val="auto"/>
          <w:spacing w:val="7"/>
          <w:sz w:val="24"/>
          <w:szCs w:val="24"/>
          <w:highlight w:val="none"/>
        </w:rPr>
        <w:t xml:space="preserve">成</w:t>
      </w:r>
      <w:r>
        <w:rPr>
          <w:rFonts w:hint="eastAsia" w:asciiTheme="minorEastAsia" w:hAnsiTheme="minorEastAsia" w:eastAsiaTheme="minorEastAsia" w:cstheme="minorEastAsia"/>
          <w:color w:val="auto"/>
          <w:spacing w:val="6"/>
          <w:sz w:val="24"/>
          <w:szCs w:val="24"/>
          <w:highlight w:val="none"/>
        </w:rPr>
        <w:t xml:space="preserve">竣工付款的期限：</w:t>
      </w:r>
      <w:r>
        <w:rPr>
          <w:rFonts w:hint="eastAsia" w:asciiTheme="minorEastAsia" w:hAnsiTheme="minorEastAsia" w:eastAsiaTheme="minorEastAsia" w:cstheme="minorEastAsia"/>
          <w:color w:val="auto"/>
          <w:sz w:val="24"/>
          <w:szCs w:val="24"/>
          <w:highlight w:val="none"/>
          <w:u w:val="single"/>
        </w:rPr>
        <w:t xml:space="preserve">工程结算审计完毕后28日内</w:t>
      </w:r>
      <w:r>
        <w:rPr>
          <w:rFonts w:hint="eastAsia" w:asciiTheme="minorEastAsia" w:hAnsiTheme="minorEastAsia" w:eastAsiaTheme="minorEastAsia" w:cstheme="minorEastAsia"/>
          <w:color w:val="auto"/>
          <w:spacing w:val="-1"/>
          <w:sz w:val="24"/>
          <w:szCs w:val="24"/>
          <w:highlight w:val="none"/>
          <w:u w:val="single"/>
        </w:rPr>
        <w:t xml:space="preserve">，并遵循甲方工程付款程序。</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关于竣工付款证书异议部分复核的方式和程序：</w:t>
      </w:r>
      <w:r>
        <w:rPr>
          <w:rFonts w:hint="eastAsia" w:asciiTheme="minorEastAsia" w:hAnsiTheme="minorEastAsia" w:eastAsiaTheme="minorEastAsia" w:cstheme="minorEastAsia"/>
          <w:color w:val="auto"/>
          <w:sz w:val="24"/>
          <w:szCs w:val="24"/>
          <w:highlight w:val="none"/>
        </w:rPr>
        <w:t xml:space="preserve"> </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工程结算审核由承包人备齐结算审核资料，发包人（或徐州经开区管委会有权单位）以自审或委托社会中介机构审</w:t>
      </w:r>
      <w:r>
        <w:rPr>
          <w:rFonts w:hint="eastAsia" w:asciiTheme="minorEastAsia" w:hAnsiTheme="minorEastAsia" w:eastAsiaTheme="minorEastAsia" w:cstheme="minorEastAsia"/>
          <w:color w:val="auto"/>
          <w:sz w:val="24"/>
          <w:szCs w:val="24"/>
          <w:highlight w:val="none"/>
          <w:u w:val="single"/>
        </w:rPr>
        <w:t xml:space="preserve">核方式完成本工程的竣工结算审核，编制竣工结算审核报告，作为发包人支付工程款依据。承包人对其送审的结算资料的真实性、完整性负责，并授权专人作为工程竣工结算审核的负责人。工程竣工结算中影响造价的争议交由徐州经开区工程造价专家库专家评议，评议结果作为结算依据。如对某一事项根据专家评议意见，因工程资料完整性、规范性或发承包双方未能按专家评议意见完成必要的结算依据的完善，影响出具全面的结算审核报告，发承包双方均同意对已达成无争议部分出具结算审核报告，有争议尚未解决的问题可以由发承包双方共同协商处理或通过司法诉讼处理。</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4.4 最终结清</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1</w:t>
      </w:r>
      <w:r>
        <w:rPr>
          <w:rFonts w:hint="eastAsia" w:asciiTheme="minorEastAsia" w:hAnsiTheme="minorEastAsia" w:eastAsiaTheme="minorEastAsia" w:cstheme="minorEastAsia"/>
          <w:color w:val="auto"/>
          <w:spacing w:val="9"/>
          <w:sz w:val="24"/>
          <w:szCs w:val="24"/>
          <w:highlight w:val="none"/>
        </w:rPr>
        <w:t xml:space="preserve">4</w:t>
      </w:r>
      <w:r>
        <w:rPr>
          <w:rFonts w:hint="eastAsia" w:asciiTheme="minorEastAsia" w:hAnsiTheme="minorEastAsia" w:eastAsiaTheme="minorEastAsia" w:cstheme="minorEastAsia"/>
          <w:color w:val="auto"/>
          <w:spacing w:val="5"/>
          <w:sz w:val="24"/>
          <w:szCs w:val="24"/>
          <w:highlight w:val="none"/>
        </w:rPr>
        <w:t xml:space="preserve">.4.1 最终结清申请单</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rPr>
        <w:t xml:space="preserve">承</w:t>
      </w:r>
      <w:r>
        <w:rPr>
          <w:rFonts w:hint="eastAsia" w:asciiTheme="minorEastAsia" w:hAnsiTheme="minorEastAsia" w:eastAsiaTheme="minorEastAsia" w:cstheme="minorEastAsia"/>
          <w:color w:val="auto"/>
          <w:spacing w:val="15"/>
          <w:sz w:val="24"/>
          <w:szCs w:val="24"/>
          <w:highlight w:val="none"/>
        </w:rPr>
        <w:t xml:space="preserve">包</w:t>
      </w:r>
      <w:r>
        <w:rPr>
          <w:rFonts w:hint="eastAsia" w:asciiTheme="minorEastAsia" w:hAnsiTheme="minorEastAsia" w:eastAsiaTheme="minorEastAsia" w:cstheme="minorEastAsia"/>
          <w:color w:val="auto"/>
          <w:spacing w:val="9"/>
          <w:sz w:val="24"/>
          <w:szCs w:val="24"/>
          <w:highlight w:val="none"/>
        </w:rPr>
        <w:t xml:space="preserve">人提交最终结清申请单的份数：</w:t>
      </w:r>
      <w:r>
        <w:rPr>
          <w:rFonts w:hint="eastAsia" w:asciiTheme="minorEastAsia" w:hAnsiTheme="minorEastAsia" w:eastAsiaTheme="minorEastAsia" w:cstheme="minorEastAsia"/>
          <w:bCs/>
          <w:color w:val="auto"/>
          <w:sz w:val="24"/>
          <w:szCs w:val="24"/>
          <w:highlight w:val="none"/>
          <w:u w:val="single"/>
        </w:rPr>
        <w:t xml:space="preserve">  陆份  。</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承包人提交最终结算申请单的期限：</w:t>
      </w:r>
      <w:r>
        <w:rPr>
          <w:rFonts w:hint="eastAsia" w:asciiTheme="minorEastAsia" w:hAnsiTheme="minorEastAsia" w:eastAsiaTheme="minorEastAsia" w:cstheme="minorEastAsia"/>
          <w:color w:val="auto"/>
          <w:sz w:val="24"/>
          <w:szCs w:val="24"/>
          <w:highlight w:val="none"/>
          <w:u w:val="single"/>
        </w:rPr>
        <w:t xml:space="preserve">工程结算审核结束、已办理完毕移交手续后 7 日内</w:t>
      </w:r>
      <w:r>
        <w:rPr>
          <w:rFonts w:hint="eastAsia" w:asciiTheme="minorEastAsia" w:hAnsiTheme="minorEastAsia" w:eastAsiaTheme="minorEastAsia" w:cstheme="minorEastAsia"/>
          <w:bCs/>
          <w:color w:val="auto"/>
          <w:sz w:val="24"/>
          <w:szCs w:val="24"/>
          <w:highlight w:val="none"/>
          <w:u w:val="single"/>
        </w:rPr>
        <w:t xml:space="preserve">。</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4.4.2 最终结清证书和支付</w:t>
      </w:r>
      <w:r/>
    </w:p>
    <w:p>
      <w:pPr>
        <w:ind w:left="0" w:firstLine="57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3"/>
          <w:sz w:val="24"/>
          <w:szCs w:val="24"/>
          <w:highlight w:val="none"/>
        </w:rPr>
        <w:t xml:space="preserve">(</w:t>
      </w:r>
      <w:r>
        <w:rPr>
          <w:rFonts w:hint="eastAsia" w:asciiTheme="minorEastAsia" w:hAnsiTheme="minorEastAsia" w:eastAsiaTheme="minorEastAsia" w:cstheme="minorEastAsia"/>
          <w:color w:val="auto"/>
          <w:spacing w:val="12"/>
          <w:sz w:val="24"/>
          <w:szCs w:val="24"/>
          <w:highlight w:val="none"/>
        </w:rPr>
        <w:t xml:space="preserve">1) 发包人完成最终结清申请单的审批并颁发最终结清证书的期限：</w:t>
      </w:r>
      <w:r>
        <w:rPr>
          <w:rFonts w:hint="eastAsia" w:asciiTheme="minorEastAsia" w:hAnsiTheme="minorEastAsia" w:eastAsiaTheme="minorEastAsia" w:cstheme="minorEastAsia"/>
          <w:color w:val="auto"/>
          <w:spacing w:val="12"/>
          <w:sz w:val="24"/>
          <w:szCs w:val="24"/>
          <w:highlight w:val="none"/>
          <w:u w:val="single"/>
        </w:rPr>
        <w:t xml:space="preserve">/。</w:t>
      </w:r>
      <w:r/>
    </w:p>
    <w:p>
      <w:pPr>
        <w:ind w:left="0" w:firstLine="58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6"/>
          <w:sz w:val="24"/>
          <w:szCs w:val="24"/>
          <w:highlight w:val="none"/>
        </w:rPr>
        <w:t xml:space="preserve">(</w:t>
      </w:r>
      <w:r>
        <w:rPr>
          <w:rFonts w:hint="eastAsia" w:asciiTheme="minorEastAsia" w:hAnsiTheme="minorEastAsia" w:eastAsiaTheme="minorEastAsia" w:cstheme="minorEastAsia"/>
          <w:color w:val="auto"/>
          <w:spacing w:val="14"/>
          <w:sz w:val="24"/>
          <w:szCs w:val="24"/>
          <w:highlight w:val="none"/>
        </w:rPr>
        <w:t xml:space="preserve">2</w:t>
      </w:r>
      <w:r>
        <w:rPr>
          <w:rFonts w:hint="eastAsia" w:asciiTheme="minorEastAsia" w:hAnsiTheme="minorEastAsia" w:eastAsiaTheme="minorEastAsia" w:cstheme="minorEastAsia"/>
          <w:color w:val="auto"/>
          <w:spacing w:val="13"/>
          <w:sz w:val="24"/>
          <w:szCs w:val="24"/>
          <w:highlight w:val="none"/>
        </w:rPr>
        <w:t xml:space="preserve">) 发包人完成支付的期限：</w:t>
      </w:r>
      <w:r>
        <w:rPr>
          <w:rFonts w:hint="eastAsia" w:asciiTheme="minorEastAsia" w:hAnsiTheme="minorEastAsia" w:eastAsiaTheme="minorEastAsia" w:cstheme="minorEastAsia"/>
          <w:color w:val="auto"/>
          <w:spacing w:val="13"/>
          <w:sz w:val="24"/>
          <w:szCs w:val="24"/>
          <w:highlight w:val="none"/>
          <w:u w:val="single"/>
        </w:rPr>
        <w:t xml:space="preserve">  / 。</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5"/>
          <w:sz w:val="24"/>
          <w:szCs w:val="24"/>
          <w:highlight w:val="none"/>
        </w:rPr>
      </w:pPr>
      <w:r>
        <w:rPr>
          <w:rFonts w:hint="eastAsia" w:asciiTheme="minorEastAsia" w:hAnsiTheme="minorEastAsia" w:eastAsiaTheme="minorEastAsia" w:cstheme="minorEastAsia"/>
          <w:bCs/>
          <w:color w:val="auto"/>
          <w:spacing w:val="5"/>
          <w:sz w:val="24"/>
          <w:szCs w:val="24"/>
          <w:highlight w:val="none"/>
        </w:rPr>
        <w:t xml:space="preserve">15. 缺陷责任期与保修</w:t>
      </w:r>
      <w:r/>
    </w:p>
    <w:p>
      <w:pPr>
        <w:ind w:left="0" w:firstLine="4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15</w:t>
      </w:r>
      <w:r>
        <w:rPr>
          <w:rFonts w:hint="eastAsia" w:asciiTheme="minorEastAsia" w:hAnsiTheme="minorEastAsia" w:eastAsiaTheme="minorEastAsia" w:cstheme="minorEastAsia"/>
          <w:color w:val="auto"/>
          <w:sz w:val="24"/>
          <w:szCs w:val="24"/>
          <w:highlight w:val="none"/>
        </w:rPr>
        <w:t xml:space="preserve">.2 缺陷责任期</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缺陷</w:t>
      </w:r>
      <w:r>
        <w:rPr>
          <w:rFonts w:hint="eastAsia" w:asciiTheme="minorEastAsia" w:hAnsiTheme="minorEastAsia" w:eastAsiaTheme="minorEastAsia" w:cstheme="minorEastAsia"/>
          <w:color w:val="auto"/>
          <w:spacing w:val="6"/>
          <w:sz w:val="24"/>
          <w:szCs w:val="24"/>
          <w:highlight w:val="none"/>
        </w:rPr>
        <w:t xml:space="preserve">责任期的具体期限：</w:t>
      </w:r>
      <w:r>
        <w:rPr>
          <w:rFonts w:hint="eastAsia" w:asciiTheme="minorEastAsia" w:hAnsiTheme="minorEastAsia" w:eastAsiaTheme="minorEastAsia" w:cstheme="minorEastAsia"/>
          <w:bCs/>
          <w:color w:val="auto"/>
          <w:sz w:val="24"/>
          <w:szCs w:val="24"/>
          <w:highlight w:val="none"/>
          <w:u w:val="single"/>
        </w:rPr>
        <w:t xml:space="preserve">工程竣工验收合格之日起 24 个月。</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15.3 质量保证金</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关</w:t>
      </w:r>
      <w:r>
        <w:rPr>
          <w:rFonts w:hint="eastAsia" w:asciiTheme="minorEastAsia" w:hAnsiTheme="minorEastAsia" w:eastAsiaTheme="minorEastAsia" w:cstheme="minorEastAsia"/>
          <w:color w:val="auto"/>
          <w:spacing w:val="14"/>
          <w:sz w:val="24"/>
          <w:szCs w:val="24"/>
          <w:highlight w:val="none"/>
        </w:rPr>
        <w:t xml:space="preserve">于</w:t>
      </w:r>
      <w:r>
        <w:rPr>
          <w:rFonts w:hint="eastAsia" w:asciiTheme="minorEastAsia" w:hAnsiTheme="minorEastAsia" w:eastAsiaTheme="minorEastAsia" w:cstheme="minorEastAsia"/>
          <w:color w:val="auto"/>
          <w:spacing w:val="8"/>
          <w:sz w:val="24"/>
          <w:szCs w:val="24"/>
          <w:highlight w:val="none"/>
        </w:rPr>
        <w:t xml:space="preserve">是否扣留质量保证金的约定：</w:t>
      </w:r>
      <w:r>
        <w:rPr>
          <w:rFonts w:hint="eastAsia" w:asciiTheme="minorEastAsia" w:hAnsiTheme="minorEastAsia" w:eastAsiaTheme="minorEastAsia" w:cstheme="minorEastAsia"/>
          <w:color w:val="auto"/>
          <w:spacing w:val="8"/>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none"/>
        </w:rPr>
        <w:t xml:space="preserve">。</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在工程项目竣工前，承包人按专用合同条款第</w:t>
      </w:r>
      <w:r>
        <w:rPr>
          <w:rFonts w:hint="eastAsia" w:asciiTheme="minorEastAsia" w:hAnsiTheme="minorEastAsia" w:eastAsiaTheme="minorEastAsia" w:cstheme="minorEastAsia"/>
          <w:color w:val="auto"/>
          <w:spacing w:val="8"/>
          <w:sz w:val="24"/>
          <w:szCs w:val="24"/>
          <w:highlight w:val="none"/>
          <w:u w:val="single"/>
        </w:rPr>
        <w:t xml:space="preserve"> 3.7 </w:t>
      </w:r>
      <w:r>
        <w:rPr>
          <w:rFonts w:hint="eastAsia" w:asciiTheme="minorEastAsia" w:hAnsiTheme="minorEastAsia" w:eastAsiaTheme="minorEastAsia" w:cstheme="minorEastAsia"/>
          <w:color w:val="auto"/>
          <w:spacing w:val="8"/>
          <w:sz w:val="24"/>
          <w:szCs w:val="24"/>
          <w:highlight w:val="none"/>
        </w:rPr>
        <w:t xml:space="preserve"> 条提供履约担保的，发包人不得同时预留工程质量保证金。</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15.3.1 承包人提供质量保证金的方式</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质量</w:t>
      </w:r>
      <w:r>
        <w:rPr>
          <w:rFonts w:hint="eastAsia" w:asciiTheme="minorEastAsia" w:hAnsiTheme="minorEastAsia" w:eastAsiaTheme="minorEastAsia" w:cstheme="minorEastAsia"/>
          <w:color w:val="auto"/>
          <w:spacing w:val="3"/>
          <w:sz w:val="24"/>
          <w:szCs w:val="24"/>
          <w:highlight w:val="none"/>
        </w:rPr>
        <w:t xml:space="preserve">保</w:t>
      </w:r>
      <w:r>
        <w:rPr>
          <w:rFonts w:hint="eastAsia" w:asciiTheme="minorEastAsia" w:hAnsiTheme="minorEastAsia" w:eastAsiaTheme="minorEastAsia" w:cstheme="minorEastAsia"/>
          <w:color w:val="auto"/>
          <w:spacing w:val="2"/>
          <w:sz w:val="24"/>
          <w:szCs w:val="24"/>
          <w:highlight w:val="none"/>
        </w:rPr>
        <w:t xml:space="preserve">证金采用以下第</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u w:val="single"/>
          <w:lang w:val="en-US" w:eastAsia="zh-CN"/>
        </w:rPr>
        <w:t xml:space="preserve">2</w:t>
      </w:r>
      <w:r>
        <w:rPr>
          <w:rFonts w:hint="eastAsia" w:asciiTheme="minorEastAsia" w:hAnsiTheme="minorEastAsia" w:eastAsiaTheme="minorEastAsia" w:cstheme="minorEastAsia"/>
          <w:color w:val="auto"/>
          <w:spacing w:val="2"/>
          <w:sz w:val="24"/>
          <w:szCs w:val="24"/>
          <w:highlight w:val="none"/>
          <w:u w:val="single"/>
        </w:rPr>
        <w:t xml:space="preserve"> </w:t>
      </w:r>
      <w:r>
        <w:rPr>
          <w:rFonts w:hint="eastAsia" w:asciiTheme="minorEastAsia" w:hAnsiTheme="minorEastAsia" w:eastAsiaTheme="minorEastAsia" w:cstheme="minorEastAsia"/>
          <w:color w:val="auto"/>
          <w:spacing w:val="2"/>
          <w:sz w:val="24"/>
          <w:szCs w:val="24"/>
          <w:highlight w:val="none"/>
        </w:rPr>
        <w:t xml:space="preserve"> 种方式：</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w:t>
      </w:r>
      <w:r>
        <w:rPr>
          <w:rFonts w:hint="eastAsia" w:asciiTheme="minorEastAsia" w:hAnsiTheme="minorEastAsia" w:eastAsiaTheme="minorEastAsia" w:cstheme="minorEastAsia"/>
          <w:color w:val="auto"/>
          <w:spacing w:val="9"/>
          <w:sz w:val="24"/>
          <w:szCs w:val="24"/>
          <w:highlight w:val="none"/>
        </w:rPr>
        <w:t xml:space="preserve">1) 质量保证金保函，保证金额为：</w:t>
      </w:r>
      <w:r>
        <w:rPr>
          <w:rFonts w:hint="eastAsia" w:asciiTheme="minorEastAsia" w:hAnsiTheme="minorEastAsia" w:eastAsiaTheme="minorEastAsia" w:cstheme="minorEastAsia"/>
          <w:color w:val="auto"/>
          <w:spacing w:val="9"/>
          <w:sz w:val="24"/>
          <w:szCs w:val="24"/>
          <w:highlight w:val="none"/>
          <w:u w:val="single"/>
        </w:rPr>
        <w:t xml:space="preserve">        /        </w:t>
      </w:r>
      <w:r>
        <w:rPr>
          <w:rFonts w:hint="eastAsia" w:asciiTheme="minorEastAsia" w:hAnsiTheme="minorEastAsia" w:eastAsiaTheme="minorEastAsia" w:cstheme="minorEastAsia"/>
          <w:color w:val="auto"/>
          <w:spacing w:val="9"/>
          <w:sz w:val="24"/>
          <w:szCs w:val="24"/>
          <w:highlight w:val="none"/>
        </w:rPr>
        <w:t xml:space="preserve">；</w:t>
      </w:r>
      <w:r/>
    </w:p>
    <w:p>
      <w:pPr>
        <w:ind w:left="0" w:firstLine="54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7"/>
          <w:sz w:val="24"/>
          <w:szCs w:val="24"/>
          <w:highlight w:val="none"/>
        </w:rPr>
        <w:t xml:space="preserve">(</w:t>
      </w:r>
      <w:r>
        <w:rPr>
          <w:rFonts w:hint="eastAsia" w:asciiTheme="minorEastAsia" w:hAnsiTheme="minorEastAsia" w:eastAsiaTheme="minorEastAsia" w:cstheme="minorEastAsia"/>
          <w:color w:val="auto"/>
          <w:spacing w:val="12"/>
          <w:sz w:val="24"/>
          <w:szCs w:val="24"/>
          <w:highlight w:val="none"/>
        </w:rPr>
        <w:t xml:space="preserve">2) 工程结算价款的</w:t>
      </w:r>
      <w:r>
        <w:rPr>
          <w:rFonts w:hint="eastAsia" w:asciiTheme="minorEastAsia" w:hAnsiTheme="minorEastAsia" w:eastAsiaTheme="minorEastAsia" w:cstheme="minorEastAsia"/>
          <w:color w:val="auto"/>
          <w:spacing w:val="12"/>
          <w:sz w:val="24"/>
          <w:szCs w:val="24"/>
          <w:highlight w:val="none"/>
          <w:u w:val="single"/>
        </w:rPr>
        <w:t xml:space="preserve"> </w:t>
      </w:r>
      <w:r>
        <w:rPr>
          <w:rFonts w:hint="eastAsia" w:asciiTheme="minorEastAsia" w:hAnsiTheme="minorEastAsia" w:eastAsiaTheme="minorEastAsia" w:cstheme="minorEastAsia"/>
          <w:color w:val="auto"/>
          <w:spacing w:val="12"/>
          <w:sz w:val="24"/>
          <w:szCs w:val="24"/>
          <w:highlight w:val="none"/>
          <w:u w:val="single"/>
          <w:lang w:val="en-US" w:eastAsia="zh-CN"/>
        </w:rPr>
        <w:t xml:space="preserve">3</w:t>
      </w:r>
      <w:r>
        <w:rPr>
          <w:rFonts w:hint="eastAsia" w:asciiTheme="minorEastAsia" w:hAnsiTheme="minorEastAsia" w:eastAsiaTheme="minorEastAsia" w:cstheme="minorEastAsia"/>
          <w:color w:val="auto"/>
          <w:spacing w:val="12"/>
          <w:sz w:val="24"/>
          <w:szCs w:val="24"/>
          <w:highlight w:val="none"/>
          <w:u w:val="single"/>
        </w:rPr>
        <w:t xml:space="preserve"> </w:t>
      </w:r>
      <w:r>
        <w:rPr>
          <w:rFonts w:hint="eastAsia" w:asciiTheme="minorEastAsia" w:hAnsiTheme="minorEastAsia" w:eastAsiaTheme="minorEastAsia" w:cstheme="minorEastAsia"/>
          <w:color w:val="auto"/>
          <w:spacing w:val="12"/>
          <w:sz w:val="24"/>
          <w:szCs w:val="24"/>
          <w:highlight w:val="none"/>
        </w:rPr>
        <w:t xml:space="preserve">%；</w:t>
      </w:r>
      <w:r/>
    </w:p>
    <w:p>
      <w:pPr>
        <w:ind w:left="0" w:firstLine="54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w:t>
      </w:r>
      <w:r>
        <w:rPr>
          <w:rFonts w:hint="eastAsia" w:asciiTheme="minorEastAsia" w:hAnsiTheme="minorEastAsia" w:eastAsiaTheme="minorEastAsia" w:cstheme="minorEastAsia"/>
          <w:color w:val="auto"/>
          <w:spacing w:val="10"/>
          <w:sz w:val="24"/>
          <w:szCs w:val="24"/>
          <w:highlight w:val="none"/>
        </w:rPr>
        <w:t xml:space="preserve">3) 其他方式:</w:t>
      </w:r>
      <w:r>
        <w:rPr>
          <w:rFonts w:hint="eastAsia" w:asciiTheme="minorEastAsia" w:hAnsiTheme="minorEastAsia" w:eastAsiaTheme="minorEastAsia" w:cstheme="minorEastAsia"/>
          <w:color w:val="auto"/>
          <w:spacing w:val="10"/>
          <w:sz w:val="24"/>
          <w:szCs w:val="24"/>
          <w:highlight w:val="none"/>
          <w:u w:val="single"/>
        </w:rPr>
        <w:t xml:space="preserve">   /     </w:t>
      </w:r>
      <w:r>
        <w:rPr>
          <w:rFonts w:hint="eastAsia" w:asciiTheme="minorEastAsia" w:hAnsiTheme="minorEastAsia" w:eastAsiaTheme="minorEastAsia" w:cstheme="minorEastAsia"/>
          <w:color w:val="auto"/>
          <w:spacing w:val="10"/>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15.3.2 质量保证金的扣</w:t>
      </w:r>
      <w:r>
        <w:rPr>
          <w:rFonts w:hint="eastAsia" w:asciiTheme="minorEastAsia" w:hAnsiTheme="minorEastAsia" w:eastAsiaTheme="minorEastAsia" w:cstheme="minorEastAsia"/>
          <w:color w:val="auto"/>
          <w:spacing w:val="4"/>
          <w:sz w:val="24"/>
          <w:szCs w:val="24"/>
          <w:highlight w:val="none"/>
        </w:rPr>
        <w:t xml:space="preserve">留</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质量</w:t>
      </w:r>
      <w:r>
        <w:rPr>
          <w:rFonts w:hint="eastAsia" w:asciiTheme="minorEastAsia" w:hAnsiTheme="minorEastAsia" w:eastAsiaTheme="minorEastAsia" w:cstheme="minorEastAsia"/>
          <w:color w:val="auto"/>
          <w:spacing w:val="7"/>
          <w:sz w:val="24"/>
          <w:szCs w:val="24"/>
          <w:highlight w:val="none"/>
        </w:rPr>
        <w:t xml:space="preserve">保</w:t>
      </w:r>
      <w:r>
        <w:rPr>
          <w:rFonts w:hint="eastAsia" w:asciiTheme="minorEastAsia" w:hAnsiTheme="minorEastAsia" w:eastAsiaTheme="minorEastAsia" w:cstheme="minorEastAsia"/>
          <w:color w:val="auto"/>
          <w:spacing w:val="5"/>
          <w:sz w:val="24"/>
          <w:szCs w:val="24"/>
          <w:highlight w:val="none"/>
        </w:rPr>
        <w:t xml:space="preserve">证金的扣留采取以下第</w:t>
      </w:r>
      <w:r>
        <w:rPr>
          <w:rFonts w:hint="eastAsia" w:asciiTheme="minorEastAsia" w:hAnsiTheme="minorEastAsia" w:eastAsiaTheme="minorEastAsia" w:cstheme="minorEastAsia"/>
          <w:color w:val="auto"/>
          <w:spacing w:val="5"/>
          <w:sz w:val="24"/>
          <w:szCs w:val="24"/>
          <w:highlight w:val="none"/>
          <w:u w:val="single"/>
        </w:rPr>
        <w:t xml:space="preserve"> </w:t>
      </w:r>
      <w:r>
        <w:rPr>
          <w:rFonts w:hint="eastAsia" w:asciiTheme="minorEastAsia" w:hAnsiTheme="minorEastAsia" w:eastAsiaTheme="minorEastAsia" w:cstheme="minorEastAsia"/>
          <w:color w:val="auto"/>
          <w:spacing w:val="5"/>
          <w:sz w:val="24"/>
          <w:szCs w:val="24"/>
          <w:highlight w:val="none"/>
          <w:u w:val="single"/>
          <w:lang w:val="en-US" w:eastAsia="zh-CN"/>
        </w:rPr>
        <w:t xml:space="preserve">/ </w:t>
      </w:r>
      <w:r>
        <w:rPr>
          <w:rFonts w:hint="eastAsia" w:asciiTheme="minorEastAsia" w:hAnsiTheme="minorEastAsia" w:eastAsiaTheme="minorEastAsia" w:cstheme="minorEastAsia"/>
          <w:color w:val="auto"/>
          <w:spacing w:val="5"/>
          <w:sz w:val="24"/>
          <w:szCs w:val="24"/>
          <w:highlight w:val="none"/>
          <w:u w:val="single"/>
        </w:rPr>
        <w:t xml:space="preserve"> </w:t>
      </w:r>
      <w:r>
        <w:rPr>
          <w:rFonts w:hint="eastAsia" w:asciiTheme="minorEastAsia" w:hAnsiTheme="minorEastAsia" w:eastAsiaTheme="minorEastAsia" w:cstheme="minorEastAsia"/>
          <w:color w:val="auto"/>
          <w:spacing w:val="5"/>
          <w:sz w:val="24"/>
          <w:szCs w:val="24"/>
          <w:highlight w:val="none"/>
        </w:rPr>
        <w:t xml:space="preserve">种方式：</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(1) 质量保证金保函，保证金额为：</w:t>
      </w:r>
      <w:r>
        <w:rPr>
          <w:rFonts w:hint="eastAsia" w:asciiTheme="minorEastAsia" w:hAnsiTheme="minorEastAsia" w:eastAsiaTheme="minorEastAsia" w:cstheme="minorEastAsia"/>
          <w:color w:val="auto"/>
          <w:spacing w:val="9"/>
          <w:sz w:val="24"/>
          <w:szCs w:val="24"/>
          <w:highlight w:val="none"/>
          <w:u w:val="single"/>
        </w:rPr>
        <w:t xml:space="preserve">         /         </w:t>
      </w:r>
      <w:r>
        <w:rPr>
          <w:rFonts w:hint="eastAsia" w:asciiTheme="minorEastAsia" w:hAnsiTheme="minorEastAsia" w:eastAsiaTheme="minorEastAsia" w:cstheme="minorEastAsia"/>
          <w:color w:val="auto"/>
          <w:spacing w:val="8"/>
          <w:sz w:val="24"/>
          <w:szCs w:val="24"/>
          <w:highlight w:val="none"/>
        </w:rPr>
        <w:t xml:space="preserve">；</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w:t>
      </w:r>
      <w:r>
        <w:rPr>
          <w:rFonts w:hint="eastAsia" w:asciiTheme="minorEastAsia" w:hAnsiTheme="minorEastAsia" w:eastAsiaTheme="minorEastAsia" w:cstheme="minorEastAsia"/>
          <w:color w:val="auto"/>
          <w:spacing w:val="5"/>
          <w:sz w:val="24"/>
          <w:szCs w:val="24"/>
          <w:highlight w:val="none"/>
          <w:lang w:val="en-US" w:eastAsia="zh-CN"/>
        </w:rPr>
        <w:t xml:space="preserve">2</w:t>
      </w:r>
      <w:r>
        <w:rPr>
          <w:rFonts w:hint="eastAsia" w:asciiTheme="minorEastAsia" w:hAnsiTheme="minorEastAsia" w:eastAsiaTheme="minorEastAsia" w:cstheme="minorEastAsia"/>
          <w:color w:val="auto"/>
          <w:spacing w:val="5"/>
          <w:sz w:val="24"/>
          <w:szCs w:val="24"/>
          <w:highlight w:val="none"/>
        </w:rPr>
        <w:t xml:space="preserve">) 其他方式:</w:t>
      </w:r>
      <w:r>
        <w:rPr>
          <w:rFonts w:hint="eastAsia" w:asciiTheme="minorEastAsia" w:hAnsiTheme="minorEastAsia" w:eastAsiaTheme="minorEastAsia" w:cstheme="minorEastAsia"/>
          <w:color w:val="auto"/>
          <w:spacing w:val="5"/>
          <w:sz w:val="24"/>
          <w:szCs w:val="24"/>
          <w:highlight w:val="none"/>
          <w:u w:val="single"/>
        </w:rPr>
        <w:t xml:space="preserve">                 /                     </w:t>
      </w:r>
      <w:r>
        <w:rPr>
          <w:rFonts w:hint="eastAsia" w:asciiTheme="minorEastAsia" w:hAnsiTheme="minorEastAsia" w:eastAsiaTheme="minorEastAsia" w:cstheme="minorEastAsia"/>
          <w:color w:val="auto"/>
          <w:spacing w:val="1"/>
          <w:sz w:val="24"/>
          <w:szCs w:val="24"/>
          <w:highlight w:val="none"/>
        </w:rPr>
        <w:t xml:space="preserve">。</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关于质量保证金</w:t>
      </w:r>
      <w:r>
        <w:rPr>
          <w:rFonts w:hint="eastAsia" w:asciiTheme="minorEastAsia" w:hAnsiTheme="minorEastAsia" w:eastAsiaTheme="minorEastAsia" w:cstheme="minorEastAsia"/>
          <w:color w:val="auto"/>
          <w:spacing w:val="6"/>
          <w:sz w:val="24"/>
          <w:szCs w:val="24"/>
          <w:highlight w:val="none"/>
        </w:rPr>
        <w:t xml:space="preserve">的</w:t>
      </w:r>
      <w:r>
        <w:rPr>
          <w:rFonts w:hint="eastAsia" w:asciiTheme="minorEastAsia" w:hAnsiTheme="minorEastAsia" w:eastAsiaTheme="minorEastAsia" w:cstheme="minorEastAsia"/>
          <w:color w:val="auto"/>
          <w:spacing w:val="4"/>
          <w:sz w:val="24"/>
          <w:szCs w:val="24"/>
          <w:highlight w:val="none"/>
        </w:rPr>
        <w:t xml:space="preserve">补充约定： </w:t>
      </w:r>
      <w:r>
        <w:rPr>
          <w:rFonts w:hint="eastAsia" w:asciiTheme="minorEastAsia" w:hAnsiTheme="minorEastAsia" w:eastAsiaTheme="minorEastAsia" w:cstheme="minorEastAsia"/>
          <w:bCs/>
          <w:color w:val="auto"/>
          <w:sz w:val="24"/>
          <w:szCs w:val="24"/>
          <w:highlight w:val="none"/>
          <w:u w:val="single"/>
          <w:lang w:val="en-US" w:eastAsia="zh-CN"/>
        </w:rPr>
        <w:t xml:space="preserve">  / </w:t>
      </w:r>
      <w:r>
        <w:rPr>
          <w:rFonts w:hint="eastAsia" w:asciiTheme="minorEastAsia" w:hAnsiTheme="minorEastAsia" w:eastAsiaTheme="minorEastAsia" w:cstheme="minorEastAsia"/>
          <w:bCs/>
          <w:color w:val="auto"/>
          <w:sz w:val="24"/>
          <w:szCs w:val="24"/>
          <w:highlight w:val="none"/>
          <w:u w:val="single"/>
        </w:rPr>
        <w:t xml:space="preserve">。</w:t>
      </w:r>
      <w:r/>
    </w:p>
    <w:p>
      <w:pPr>
        <w:ind w:left="0" w:firstLine="44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5</w:t>
      </w:r>
      <w:r>
        <w:rPr>
          <w:rFonts w:hint="eastAsia" w:asciiTheme="minorEastAsia" w:hAnsiTheme="minorEastAsia" w:eastAsiaTheme="minorEastAsia" w:cstheme="minorEastAsia"/>
          <w:color w:val="auto"/>
          <w:spacing w:val="-4"/>
          <w:sz w:val="24"/>
          <w:szCs w:val="24"/>
          <w:highlight w:val="none"/>
        </w:rPr>
        <w:t xml:space="preserve">.4 保修</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5.4.1 保修责任</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4"/>
          <w:sz w:val="24"/>
          <w:szCs w:val="24"/>
          <w:highlight w:val="none"/>
        </w:rPr>
        <w:t xml:space="preserve">工程</w:t>
      </w:r>
      <w:r>
        <w:rPr>
          <w:rFonts w:hint="eastAsia" w:asciiTheme="minorEastAsia" w:hAnsiTheme="minorEastAsia" w:eastAsiaTheme="minorEastAsia" w:cstheme="minorEastAsia"/>
          <w:color w:val="auto"/>
          <w:spacing w:val="13"/>
          <w:sz w:val="24"/>
          <w:szCs w:val="24"/>
          <w:highlight w:val="none"/>
        </w:rPr>
        <w:t xml:space="preserve">保</w:t>
      </w:r>
      <w:r>
        <w:rPr>
          <w:rFonts w:hint="eastAsia" w:asciiTheme="minorEastAsia" w:hAnsiTheme="minorEastAsia" w:eastAsiaTheme="minorEastAsia" w:cstheme="minorEastAsia"/>
          <w:color w:val="auto"/>
          <w:spacing w:val="7"/>
          <w:sz w:val="24"/>
          <w:szCs w:val="24"/>
          <w:highlight w:val="none"/>
        </w:rPr>
        <w:t xml:space="preserve">修期为：</w:t>
      </w:r>
      <w:r>
        <w:rPr>
          <w:rFonts w:hint="eastAsia" w:asciiTheme="minorEastAsia" w:hAnsiTheme="minorEastAsia" w:eastAsiaTheme="minorEastAsia" w:cstheme="minorEastAsia"/>
          <w:bCs/>
          <w:color w:val="auto"/>
          <w:sz w:val="24"/>
          <w:szCs w:val="24"/>
          <w:highlight w:val="none"/>
          <w:u w:val="single"/>
        </w:rPr>
        <w:t xml:space="preserve"> 自工程竣工验收合格之日起计算，具体期限详见《工程质量保修书》。</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5.4.3 修复通知</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pacing w:val="14"/>
          <w:sz w:val="24"/>
          <w:szCs w:val="24"/>
          <w:highlight w:val="none"/>
        </w:rPr>
        <w:t xml:space="preserve">承</w:t>
      </w:r>
      <w:r>
        <w:rPr>
          <w:rFonts w:hint="eastAsia" w:asciiTheme="minorEastAsia" w:hAnsiTheme="minorEastAsia" w:eastAsiaTheme="minorEastAsia" w:cstheme="minorEastAsia"/>
          <w:color w:val="auto"/>
          <w:spacing w:val="8"/>
          <w:sz w:val="24"/>
          <w:szCs w:val="24"/>
          <w:highlight w:val="none"/>
        </w:rPr>
        <w:t xml:space="preserve">包</w:t>
      </w:r>
      <w:r>
        <w:rPr>
          <w:rFonts w:hint="eastAsia" w:asciiTheme="minorEastAsia" w:hAnsiTheme="minorEastAsia" w:eastAsiaTheme="minorEastAsia" w:cstheme="minorEastAsia"/>
          <w:color w:val="auto"/>
          <w:spacing w:val="7"/>
          <w:sz w:val="24"/>
          <w:szCs w:val="24"/>
          <w:highlight w:val="none"/>
        </w:rPr>
        <w:t xml:space="preserve">人收到保修通知并到达工程现场的合理时间：</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接到发包人通知后 </w:t>
      </w:r>
      <w:r>
        <w:rPr>
          <w:rFonts w:hint="eastAsia" w:asciiTheme="minorEastAsia" w:hAnsiTheme="minorEastAsia" w:eastAsiaTheme="minorEastAsia" w:cstheme="minorEastAsia"/>
          <w:bCs/>
          <w:color w:val="auto"/>
          <w:sz w:val="24"/>
          <w:szCs w:val="24"/>
          <w:highlight w:val="none"/>
          <w:u w:val="single"/>
          <w:lang w:val="en-US" w:eastAsia="zh-CN"/>
        </w:rPr>
        <w:t xml:space="preserve">12</w:t>
      </w:r>
      <w:r>
        <w:rPr>
          <w:rFonts w:hint="eastAsia" w:asciiTheme="minorEastAsia" w:hAnsiTheme="minorEastAsia" w:eastAsiaTheme="minorEastAsia" w:cstheme="minorEastAsia"/>
          <w:bCs/>
          <w:color w:val="auto"/>
          <w:sz w:val="24"/>
          <w:szCs w:val="24"/>
          <w:highlight w:val="none"/>
          <w:u w:val="single"/>
        </w:rPr>
        <w:t xml:space="preserve">小时内。</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4"/>
          <w:sz w:val="24"/>
          <w:szCs w:val="24"/>
          <w:highlight w:val="none"/>
        </w:rPr>
      </w:pPr>
      <w:r>
        <w:rPr>
          <w:rFonts w:hint="eastAsia" w:asciiTheme="minorEastAsia" w:hAnsiTheme="minorEastAsia" w:eastAsiaTheme="minorEastAsia" w:cstheme="minorEastAsia"/>
          <w:bCs/>
          <w:color w:val="auto"/>
          <w:spacing w:val="4"/>
          <w:sz w:val="24"/>
          <w:szCs w:val="24"/>
          <w:highlight w:val="none"/>
        </w:rPr>
        <w:t xml:space="preserve">16. 违约</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16.1 发包人违约</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16</w:t>
      </w:r>
      <w:r>
        <w:rPr>
          <w:rFonts w:hint="eastAsia" w:asciiTheme="minorEastAsia" w:hAnsiTheme="minorEastAsia" w:eastAsiaTheme="minorEastAsia" w:cstheme="minorEastAsia"/>
          <w:color w:val="auto"/>
          <w:spacing w:val="3"/>
          <w:sz w:val="24"/>
          <w:szCs w:val="24"/>
          <w:highlight w:val="none"/>
        </w:rPr>
        <w:t xml:space="preserve">.</w:t>
      </w:r>
      <w:r>
        <w:rPr>
          <w:rFonts w:hint="eastAsia" w:asciiTheme="minorEastAsia" w:hAnsiTheme="minorEastAsia" w:eastAsiaTheme="minorEastAsia" w:cstheme="minorEastAsia"/>
          <w:color w:val="auto"/>
          <w:spacing w:val="2"/>
          <w:sz w:val="24"/>
          <w:szCs w:val="24"/>
          <w:highlight w:val="none"/>
        </w:rPr>
        <w:t xml:space="preserve">1.1 发包人违约的情形</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发包</w:t>
      </w:r>
      <w:r>
        <w:rPr>
          <w:rFonts w:hint="eastAsia" w:asciiTheme="minorEastAsia" w:hAnsiTheme="minorEastAsia" w:eastAsiaTheme="minorEastAsia" w:cstheme="minorEastAsia"/>
          <w:color w:val="auto"/>
          <w:spacing w:val="10"/>
          <w:sz w:val="24"/>
          <w:szCs w:val="24"/>
          <w:highlight w:val="none"/>
        </w:rPr>
        <w:t xml:space="preserve">人</w:t>
      </w:r>
      <w:r>
        <w:rPr>
          <w:rFonts w:hint="eastAsia" w:asciiTheme="minorEastAsia" w:hAnsiTheme="minorEastAsia" w:eastAsiaTheme="minorEastAsia" w:cstheme="minorEastAsia"/>
          <w:color w:val="auto"/>
          <w:spacing w:val="6"/>
          <w:sz w:val="24"/>
          <w:szCs w:val="24"/>
          <w:highlight w:val="none"/>
        </w:rPr>
        <w:t xml:space="preserve">违约的其他情形：</w:t>
      </w:r>
      <w:r>
        <w:rPr>
          <w:rFonts w:hint="eastAsia" w:asciiTheme="minorEastAsia" w:hAnsiTheme="minorEastAsia" w:eastAsiaTheme="minorEastAsia" w:cstheme="minorEastAsia"/>
          <w:color w:val="auto"/>
          <w:spacing w:val="6"/>
          <w:sz w:val="24"/>
          <w:szCs w:val="24"/>
          <w:highlight w:val="none"/>
          <w:u w:val="single"/>
        </w:rPr>
        <w:t xml:space="preserve">    /    </w:t>
      </w:r>
      <w:r>
        <w:rPr>
          <w:rFonts w:hint="eastAsia" w:asciiTheme="minorEastAsia" w:hAnsiTheme="minorEastAsia" w:eastAsiaTheme="minorEastAsia" w:cstheme="minorEastAsia"/>
          <w:color w:val="auto"/>
          <w:spacing w:val="6"/>
          <w:sz w:val="24"/>
          <w:szCs w:val="24"/>
          <w:highlight w:val="none"/>
        </w:rPr>
        <w:t xml:space="preserve">。</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16.1.2 发包人违约的责</w:t>
      </w:r>
      <w:r>
        <w:rPr>
          <w:rFonts w:hint="eastAsia" w:asciiTheme="minorEastAsia" w:hAnsiTheme="minorEastAsia" w:eastAsiaTheme="minorEastAsia" w:cstheme="minorEastAsia"/>
          <w:color w:val="auto"/>
          <w:spacing w:val="4"/>
          <w:sz w:val="24"/>
          <w:szCs w:val="24"/>
          <w:highlight w:val="none"/>
        </w:rPr>
        <w:t xml:space="preserve">任</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发</w:t>
      </w:r>
      <w:r>
        <w:rPr>
          <w:rFonts w:hint="eastAsia" w:asciiTheme="minorEastAsia" w:hAnsiTheme="minorEastAsia" w:eastAsiaTheme="minorEastAsia" w:cstheme="minorEastAsia"/>
          <w:color w:val="auto"/>
          <w:spacing w:val="13"/>
          <w:sz w:val="24"/>
          <w:szCs w:val="24"/>
          <w:highlight w:val="none"/>
        </w:rPr>
        <w:t xml:space="preserve">包</w:t>
      </w:r>
      <w:r>
        <w:rPr>
          <w:rFonts w:hint="eastAsia" w:asciiTheme="minorEastAsia" w:hAnsiTheme="minorEastAsia" w:eastAsiaTheme="minorEastAsia" w:cstheme="minorEastAsia"/>
          <w:color w:val="auto"/>
          <w:spacing w:val="8"/>
          <w:sz w:val="24"/>
          <w:szCs w:val="24"/>
          <w:highlight w:val="none"/>
        </w:rPr>
        <w:t xml:space="preserve">人违约责任的承担方式和计算方法：</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(1</w:t>
      </w:r>
      <w:r>
        <w:rPr>
          <w:rFonts w:hint="eastAsia" w:asciiTheme="minorEastAsia" w:hAnsiTheme="minorEastAsia" w:eastAsiaTheme="minorEastAsia" w:cstheme="minorEastAsia"/>
          <w:color w:val="auto"/>
          <w:spacing w:val="14"/>
          <w:sz w:val="24"/>
          <w:szCs w:val="24"/>
          <w:highlight w:val="none"/>
        </w:rPr>
        <w:t xml:space="preserve">)</w:t>
      </w:r>
      <w:r>
        <w:rPr>
          <w:rFonts w:hint="eastAsia" w:asciiTheme="minorEastAsia" w:hAnsiTheme="minorEastAsia" w:eastAsiaTheme="minorEastAsia" w:cstheme="minorEastAsia"/>
          <w:color w:val="auto"/>
          <w:spacing w:val="8"/>
          <w:sz w:val="24"/>
          <w:szCs w:val="24"/>
          <w:highlight w:val="none"/>
        </w:rPr>
        <w:t xml:space="preserve"> 因发包人原因未能在计划开工日期前7天内下达开工通知的违约责任：</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56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2"/>
          <w:sz w:val="24"/>
          <w:szCs w:val="24"/>
          <w:highlight w:val="none"/>
        </w:rPr>
        <w:t xml:space="preserve">(2</w:t>
      </w:r>
      <w:r>
        <w:rPr>
          <w:rFonts w:hint="eastAsia" w:asciiTheme="minorEastAsia" w:hAnsiTheme="minorEastAsia" w:eastAsiaTheme="minorEastAsia" w:cstheme="minorEastAsia"/>
          <w:color w:val="auto"/>
          <w:spacing w:val="11"/>
          <w:sz w:val="24"/>
          <w:szCs w:val="24"/>
          <w:highlight w:val="none"/>
        </w:rPr>
        <w:t xml:space="preserve">) 因发包人原因未能按合同约定支付合同价款的违约责任：</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w:t>
      </w:r>
      <w:r>
        <w:rPr>
          <w:rFonts w:hint="eastAsia" w:asciiTheme="minorEastAsia" w:hAnsiTheme="minorEastAsia" w:eastAsiaTheme="minorEastAsia" w:cstheme="minorEastAsia"/>
          <w:color w:val="auto"/>
          <w:spacing w:val="7"/>
          <w:sz w:val="24"/>
          <w:szCs w:val="24"/>
          <w:highlight w:val="none"/>
        </w:rPr>
        <w:t xml:space="preserve">3</w:t>
      </w:r>
      <w:r>
        <w:rPr>
          <w:rFonts w:hint="eastAsia" w:asciiTheme="minorEastAsia" w:hAnsiTheme="minorEastAsia" w:eastAsiaTheme="minorEastAsia" w:cstheme="minorEastAsia"/>
          <w:color w:val="auto"/>
          <w:spacing w:val="6"/>
          <w:sz w:val="24"/>
          <w:szCs w:val="24"/>
          <w:highlight w:val="none"/>
        </w:rPr>
        <w:t xml:space="preserve">) 发包人违反第 10.1 款〔变更的范围〕第 (2) 项约定，自行实施被取消的工作或转由他人实施的</w:t>
      </w:r>
      <w:r/>
    </w:p>
    <w:p>
      <w:pPr>
        <w:ind w:left="0" w:firstLine="5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9"/>
          <w:sz w:val="24"/>
          <w:szCs w:val="24"/>
          <w:highlight w:val="none"/>
        </w:rPr>
        <w:t xml:space="preserve">违</w:t>
      </w:r>
      <w:r>
        <w:rPr>
          <w:rFonts w:hint="eastAsia" w:asciiTheme="minorEastAsia" w:hAnsiTheme="minorEastAsia" w:eastAsiaTheme="minorEastAsia" w:cstheme="minorEastAsia"/>
          <w:color w:val="auto"/>
          <w:spacing w:val="10"/>
          <w:sz w:val="24"/>
          <w:szCs w:val="24"/>
          <w:highlight w:val="none"/>
        </w:rPr>
        <w:t xml:space="preserve">约责任：</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w:t>
      </w:r>
      <w:r>
        <w:rPr>
          <w:rFonts w:hint="eastAsia" w:asciiTheme="minorEastAsia" w:hAnsiTheme="minorEastAsia" w:eastAsiaTheme="minorEastAsia" w:cstheme="minorEastAsia"/>
          <w:color w:val="auto"/>
          <w:spacing w:val="9"/>
          <w:sz w:val="24"/>
          <w:szCs w:val="24"/>
          <w:highlight w:val="none"/>
        </w:rPr>
        <w:t xml:space="preserve">4) 发包人提供的材料、工程设备的规格、数量或质量不符合合同约定，或因发包人原因导致交货日</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12"/>
          <w:sz w:val="24"/>
          <w:szCs w:val="24"/>
          <w:highlight w:val="none"/>
        </w:rPr>
        <w:t xml:space="preserve">期</w:t>
      </w:r>
      <w:r>
        <w:rPr>
          <w:rFonts w:hint="eastAsia" w:asciiTheme="minorEastAsia" w:hAnsiTheme="minorEastAsia" w:eastAsiaTheme="minorEastAsia" w:cstheme="minorEastAsia"/>
          <w:color w:val="auto"/>
          <w:spacing w:val="9"/>
          <w:sz w:val="24"/>
          <w:szCs w:val="24"/>
          <w:highlight w:val="none"/>
        </w:rPr>
        <w:t xml:space="preserve">延误或交货地点变更等情况的违约责任：</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5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4"/>
          <w:sz w:val="24"/>
          <w:szCs w:val="24"/>
          <w:highlight w:val="none"/>
        </w:rPr>
        <w:t xml:space="preserve">(</w:t>
      </w:r>
      <w:r>
        <w:rPr>
          <w:rFonts w:hint="eastAsia" w:asciiTheme="minorEastAsia" w:hAnsiTheme="minorEastAsia" w:eastAsiaTheme="minorEastAsia" w:cstheme="minorEastAsia"/>
          <w:color w:val="auto"/>
          <w:spacing w:val="15"/>
          <w:sz w:val="24"/>
          <w:szCs w:val="24"/>
          <w:highlight w:val="none"/>
        </w:rPr>
        <w:t xml:space="preserve">5</w:t>
      </w:r>
      <w:r>
        <w:rPr>
          <w:rFonts w:hint="eastAsia" w:asciiTheme="minorEastAsia" w:hAnsiTheme="minorEastAsia" w:eastAsiaTheme="minorEastAsia" w:cstheme="minorEastAsia"/>
          <w:color w:val="auto"/>
          <w:spacing w:val="12"/>
          <w:sz w:val="24"/>
          <w:szCs w:val="24"/>
          <w:highlight w:val="none"/>
        </w:rPr>
        <w:t xml:space="preserve">) 因发包人违反合同约定造成暂停施工的违约责任：</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(6) 发包人无正当理由没有在约定期限内发出复工指示，导致承包人无法复工的违约责任</w:t>
      </w:r>
      <w:r>
        <w:rPr>
          <w:rFonts w:hint="eastAsia" w:asciiTheme="minorEastAsia" w:hAnsiTheme="minorEastAsia" w:eastAsiaTheme="minorEastAsia" w:cstheme="minorEastAsia"/>
          <w:color w:val="auto"/>
          <w:spacing w:val="8"/>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firstLine="56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0"/>
          <w:sz w:val="24"/>
          <w:szCs w:val="24"/>
          <w:highlight w:val="none"/>
        </w:rPr>
        <w:t xml:space="preserve">(</w:t>
      </w:r>
      <w:r>
        <w:rPr>
          <w:rFonts w:hint="eastAsia" w:asciiTheme="minorEastAsia" w:hAnsiTheme="minorEastAsia" w:eastAsiaTheme="minorEastAsia" w:cstheme="minorEastAsia"/>
          <w:color w:val="auto"/>
          <w:spacing w:val="11"/>
          <w:sz w:val="24"/>
          <w:szCs w:val="24"/>
          <w:highlight w:val="none"/>
        </w:rPr>
        <w:t xml:space="preserve">7</w:t>
      </w:r>
      <w:r>
        <w:rPr>
          <w:rFonts w:hint="eastAsia" w:asciiTheme="minorEastAsia" w:hAnsiTheme="minorEastAsia" w:eastAsiaTheme="minorEastAsia" w:cstheme="minorEastAsia"/>
          <w:color w:val="auto"/>
          <w:spacing w:val="10"/>
          <w:sz w:val="24"/>
          <w:szCs w:val="24"/>
          <w:highlight w:val="none"/>
        </w:rPr>
        <w:t xml:space="preserve">) 其他：</w:t>
      </w:r>
      <w:r>
        <w:rPr>
          <w:rFonts w:hint="eastAsia" w:asciiTheme="minorEastAsia" w:hAnsiTheme="minorEastAsia" w:eastAsiaTheme="minorEastAsia" w:cstheme="minorEastAsia"/>
          <w:color w:val="auto"/>
          <w:spacing w:val="10"/>
          <w:sz w:val="24"/>
          <w:szCs w:val="24"/>
          <w:highlight w:val="none"/>
          <w:u w:val="single"/>
        </w:rPr>
        <w:t xml:space="preserve">    /    </w:t>
      </w:r>
      <w:r>
        <w:rPr>
          <w:rFonts w:hint="eastAsia" w:asciiTheme="minorEastAsia" w:hAnsiTheme="minorEastAsia" w:eastAsiaTheme="minorEastAsia" w:cstheme="minorEastAsia"/>
          <w:color w:val="auto"/>
          <w:spacing w:val="10"/>
          <w:sz w:val="24"/>
          <w:szCs w:val="24"/>
          <w:highlight w:val="none"/>
        </w:rPr>
        <w:t xml:space="preserve">。</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6.1.3 因发包人违约解除合同</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承包</w:t>
      </w:r>
      <w:r>
        <w:rPr>
          <w:rFonts w:hint="eastAsia" w:asciiTheme="minorEastAsia" w:hAnsiTheme="minorEastAsia" w:eastAsiaTheme="minorEastAsia" w:cstheme="minorEastAsia"/>
          <w:color w:val="auto"/>
          <w:spacing w:val="15"/>
          <w:sz w:val="24"/>
          <w:szCs w:val="24"/>
          <w:highlight w:val="none"/>
        </w:rPr>
        <w:t xml:space="preserve">人</w:t>
      </w:r>
      <w:r>
        <w:rPr>
          <w:rFonts w:hint="eastAsia" w:asciiTheme="minorEastAsia" w:hAnsiTheme="minorEastAsia" w:eastAsiaTheme="minorEastAsia" w:cstheme="minorEastAsia"/>
          <w:color w:val="auto"/>
          <w:spacing w:val="8"/>
          <w:sz w:val="24"/>
          <w:szCs w:val="24"/>
          <w:highlight w:val="none"/>
        </w:rPr>
        <w:t xml:space="preserve">按16.1.1项〔发包人违约的情形〕约定暂停施工满</w:t>
      </w:r>
      <w:r>
        <w:rPr>
          <w:rFonts w:hint="eastAsia" w:asciiTheme="minorEastAsia" w:hAnsiTheme="minorEastAsia" w:eastAsiaTheme="minorEastAsia" w:cstheme="minorEastAsia"/>
          <w:color w:val="auto"/>
          <w:spacing w:val="8"/>
          <w:sz w:val="24"/>
          <w:szCs w:val="24"/>
          <w:highlight w:val="none"/>
          <w:u w:val="single"/>
        </w:rPr>
        <w:t xml:space="preserve"> 28</w:t>
      </w:r>
      <w:r>
        <w:rPr>
          <w:rFonts w:hint="eastAsia" w:asciiTheme="minorEastAsia" w:hAnsiTheme="minorEastAsia" w:eastAsiaTheme="minorEastAsia" w:cstheme="minorEastAsia"/>
          <w:color w:val="auto"/>
          <w:spacing w:val="8"/>
          <w:sz w:val="24"/>
          <w:szCs w:val="24"/>
          <w:highlight w:val="none"/>
        </w:rPr>
        <w:t xml:space="preserve">天后发包人仍不纠正其违约行为并致使合同目的不能实现的，承包人有权解除合同</w:t>
      </w:r>
      <w:r>
        <w:rPr>
          <w:rFonts w:hint="eastAsia" w:asciiTheme="minorEastAsia" w:hAnsiTheme="minorEastAsia" w:eastAsiaTheme="minorEastAsia" w:cstheme="minorEastAsia"/>
          <w:color w:val="auto"/>
          <w:spacing w:val="5"/>
          <w:sz w:val="24"/>
          <w:szCs w:val="24"/>
          <w:highlight w:val="none"/>
        </w:rPr>
        <w:t xml:space="preserve">。</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16.2 承包人违约</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16.2.1 承包人违约的情</w:t>
      </w:r>
      <w:r>
        <w:rPr>
          <w:rFonts w:hint="eastAsia" w:asciiTheme="minorEastAsia" w:hAnsiTheme="minorEastAsia" w:eastAsiaTheme="minorEastAsia" w:cstheme="minorEastAsia"/>
          <w:color w:val="auto"/>
          <w:spacing w:val="4"/>
          <w:sz w:val="24"/>
          <w:szCs w:val="24"/>
          <w:highlight w:val="none"/>
        </w:rPr>
        <w:t xml:space="preserve">形</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承包人违约的其他情形：</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如果承包人在下列任何一方面违约，则发包人认为承包人放弃合同）(1)承包人在中标后，未能按规定的时间办理相关手续、缴纳相关费用，影响办理施工许可证；(2)没有合理的原因而未能开工、或拖延工期、或拖延竣工；(3)拒绝或不遵照发包人或监理工程师要求整改、更换或拆除有缺陷的工程，不合适的材料或物资的书面通知；(4) 乙方不得分包、转包、转让。乙方发生非法转包、非法分包及借用资质的行为，乙方应承担合同价20%的违约金，并责令其限期整改，对整改确无实质进展的，甲方将终止合同，并清退出场，由此给甲方</w:t>
      </w:r>
      <w:r>
        <w:rPr>
          <w:rFonts w:hint="eastAsia" w:asciiTheme="minorEastAsia" w:hAnsiTheme="minorEastAsia" w:eastAsiaTheme="minorEastAsia" w:cstheme="minorEastAsia"/>
          <w:color w:val="auto"/>
          <w:sz w:val="24"/>
          <w:szCs w:val="24"/>
          <w:highlight w:val="none"/>
          <w:u w:val="single"/>
        </w:rPr>
        <w:t xml:space="preserve">造成损失的，由乙方无条件承担。因乙方原因，造成甲方的银行账户被冻结、查封及涉案、涉诉的，应由乙方及时消除对开发区的影响，包括但不限于甲方经济损失、银行信誉等，除赔偿甲方经济损失外，乙方应承担合同暂定价10%的违约金。；(5)已明确责任，但招标期内无法量化违约金的，按实际经济损失赔偿。承包人违约应承担的其他违约责任：(6)因承包人自身原因，达不到合同约定的工程质量标准，同时承包人自愿进行整改的，其整改所需时间计算在合同总工期内。因此而造成的工期延误按前述有关条款进行处理。(7)承包人债权不得转让。（8）其他。</w:t>
      </w:r>
      <w:r/>
    </w:p>
    <w:p>
      <w:pPr>
        <w:ind w:left="0" w:firstLine="49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16</w:t>
      </w:r>
      <w:r>
        <w:rPr>
          <w:rFonts w:hint="eastAsia" w:asciiTheme="minorEastAsia" w:hAnsiTheme="minorEastAsia" w:eastAsiaTheme="minorEastAsia" w:cstheme="minorEastAsia"/>
          <w:color w:val="auto"/>
          <w:spacing w:val="3"/>
          <w:sz w:val="24"/>
          <w:szCs w:val="24"/>
          <w:highlight w:val="none"/>
        </w:rPr>
        <w:t xml:space="preserve">.</w:t>
      </w:r>
      <w:r>
        <w:rPr>
          <w:rFonts w:hint="eastAsia" w:asciiTheme="minorEastAsia" w:hAnsiTheme="minorEastAsia" w:eastAsiaTheme="minorEastAsia" w:cstheme="minorEastAsia"/>
          <w:color w:val="auto"/>
          <w:spacing w:val="2"/>
          <w:sz w:val="24"/>
          <w:szCs w:val="24"/>
          <w:highlight w:val="none"/>
        </w:rPr>
        <w:t xml:space="preserve">2.2 承包人违约的责任</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承包人违约责任的承担方式和计算方法</w:t>
      </w:r>
      <w:r>
        <w:rPr>
          <w:rFonts w:hint="eastAsia" w:asciiTheme="minorEastAsia" w:hAnsiTheme="minorEastAsia" w:eastAsiaTheme="minorEastAsia" w:cstheme="minorEastAsia"/>
          <w:color w:val="auto"/>
          <w:spacing w:val="7"/>
          <w:sz w:val="24"/>
          <w:szCs w:val="24"/>
          <w:highlight w:val="none"/>
        </w:rPr>
        <w:t xml:space="preserve">：</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Theme="minorEastAsia" w:hAnsiTheme="minorEastAsia" w:eastAsiaTheme="minorEastAsia" w:cstheme="minorEastAsia"/>
          <w:bCs/>
          <w:color w:val="auto"/>
          <w:spacing w:val="8"/>
          <w:sz w:val="24"/>
          <w:szCs w:val="24"/>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(4) 承包人未能按施工进度计划及时完成合同约定的工作，造成工期延误的：按照合同专用条款 7.5 条执行。</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由承包人承担。缺陷责任期及保修期内因工程质量问题给发包人、业主或他人造成财产损失和人身伤害的，由承包人承担一切责任。</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(7) 承包人在中标后，未能按规定的时间办理相关手续、缴纳相关费用，影响办理施工许可证：视为放弃本次中标资格。</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(8) 没有合理的原因而未能按期开工：延迟一天承包人向发包人支付违约金1万/天，延迟超过 30 天，发包方有权单方解除合同。</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承包人发生除本项第(6)目约定以外的其他违约情况时，监理人可向承包人发出整改通知，要求其在指定的期限内改正。若不能按期改正，按以上约定执行。</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以上违约已明确责任，但短时间内无法量化违约金的，按实际经济损失赔偿 。</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6.2.3 因承包人违约解除合同</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关</w:t>
      </w:r>
      <w:r>
        <w:rPr>
          <w:rFonts w:hint="eastAsia" w:asciiTheme="minorEastAsia" w:hAnsiTheme="minorEastAsia" w:eastAsiaTheme="minorEastAsia" w:cstheme="minorEastAsia"/>
          <w:color w:val="auto"/>
          <w:spacing w:val="10"/>
          <w:sz w:val="24"/>
          <w:szCs w:val="24"/>
          <w:highlight w:val="none"/>
        </w:rPr>
        <w:t xml:space="preserve">于</w:t>
      </w:r>
      <w:r>
        <w:rPr>
          <w:rFonts w:hint="eastAsia" w:asciiTheme="minorEastAsia" w:hAnsiTheme="minorEastAsia" w:eastAsiaTheme="minorEastAsia" w:cstheme="minorEastAsia"/>
          <w:color w:val="auto"/>
          <w:spacing w:val="6"/>
          <w:sz w:val="24"/>
          <w:szCs w:val="24"/>
          <w:highlight w:val="none"/>
        </w:rPr>
        <w:t xml:space="preserve">承包人违约解除合同的特别约定：</w:t>
      </w:r>
      <w:r>
        <w:rPr>
          <w:rFonts w:hint="eastAsia" w:asciiTheme="minorEastAsia" w:hAnsiTheme="minorEastAsia" w:eastAsiaTheme="minorEastAsia" w:cstheme="minorEastAsia"/>
          <w:bCs/>
          <w:color w:val="auto"/>
          <w:spacing w:val="8"/>
          <w:sz w:val="24"/>
          <w:szCs w:val="24"/>
          <w:highlight w:val="none"/>
          <w:u w:val="single"/>
        </w:rPr>
        <w:t xml:space="preserve">执行通用条款及专用条款相关约定。因承包人违约解除合同的，承包人除承担因此造成的一切损失外，承包人还应向发包人承担合同总价款 10%的违约金 。</w:t>
      </w:r>
      <w:r/>
    </w:p>
    <w:p>
      <w:pPr>
        <w:ind w:left="0" w:firstLine="55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8"/>
          <w:sz w:val="24"/>
          <w:szCs w:val="24"/>
          <w:highlight w:val="none"/>
        </w:rPr>
        <w:t xml:space="preserve">发包人</w:t>
      </w:r>
      <w:r>
        <w:rPr>
          <w:rFonts w:hint="eastAsia" w:asciiTheme="minorEastAsia" w:hAnsiTheme="minorEastAsia" w:eastAsiaTheme="minorEastAsia" w:cstheme="minorEastAsia"/>
          <w:color w:val="auto"/>
          <w:spacing w:val="14"/>
          <w:sz w:val="24"/>
          <w:szCs w:val="24"/>
          <w:highlight w:val="none"/>
        </w:rPr>
        <w:t xml:space="preserve">继</w:t>
      </w:r>
      <w:r>
        <w:rPr>
          <w:rFonts w:hint="eastAsia" w:asciiTheme="minorEastAsia" w:hAnsiTheme="minorEastAsia" w:eastAsiaTheme="minorEastAsia" w:cstheme="minorEastAsia"/>
          <w:color w:val="auto"/>
          <w:spacing w:val="9"/>
          <w:sz w:val="24"/>
          <w:szCs w:val="24"/>
          <w:highlight w:val="none"/>
        </w:rPr>
        <w:t xml:space="preserve">续使用承包人在施工现场的材料、设备、临时工程、承包人文件和由承包人或以其名义编制</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18"/>
          <w:sz w:val="24"/>
          <w:szCs w:val="24"/>
          <w:highlight w:val="none"/>
        </w:rPr>
        <w:t xml:space="preserve">的其</w:t>
      </w:r>
      <w:r>
        <w:rPr>
          <w:rFonts w:hint="eastAsia" w:asciiTheme="minorEastAsia" w:hAnsiTheme="minorEastAsia" w:eastAsiaTheme="minorEastAsia" w:cstheme="minorEastAsia"/>
          <w:color w:val="auto"/>
          <w:spacing w:val="10"/>
          <w:sz w:val="24"/>
          <w:szCs w:val="24"/>
          <w:highlight w:val="none"/>
        </w:rPr>
        <w:t xml:space="preserve">他</w:t>
      </w:r>
      <w:r>
        <w:rPr>
          <w:rFonts w:hint="eastAsia" w:asciiTheme="minorEastAsia" w:hAnsiTheme="minorEastAsia" w:eastAsiaTheme="minorEastAsia" w:cstheme="minorEastAsia"/>
          <w:color w:val="auto"/>
          <w:spacing w:val="9"/>
          <w:sz w:val="24"/>
          <w:szCs w:val="24"/>
          <w:highlight w:val="none"/>
        </w:rPr>
        <w:t xml:space="preserve">文件的</w:t>
      </w:r>
      <w:r>
        <w:rPr>
          <w:rFonts w:hint="eastAsia" w:asciiTheme="minorEastAsia" w:hAnsiTheme="minorEastAsia" w:eastAsiaTheme="minorEastAsia" w:cstheme="minorEastAsia"/>
          <w:color w:val="auto"/>
          <w:spacing w:val="6"/>
          <w:sz w:val="24"/>
          <w:szCs w:val="24"/>
          <w:highlight w:val="none"/>
        </w:rPr>
        <w:t xml:space="preserve">费用承</w:t>
      </w:r>
      <w:r>
        <w:rPr>
          <w:rFonts w:hint="eastAsia" w:asciiTheme="minorEastAsia" w:hAnsiTheme="minorEastAsia" w:eastAsiaTheme="minorEastAsia" w:cstheme="minorEastAsia"/>
          <w:color w:val="auto"/>
          <w:spacing w:val="9"/>
          <w:sz w:val="24"/>
          <w:szCs w:val="24"/>
          <w:highlight w:val="none"/>
        </w:rPr>
        <w:t xml:space="preserve">担方式：</w:t>
      </w:r>
      <w:r>
        <w:rPr>
          <w:rFonts w:hint="eastAsia" w:asciiTheme="minorEastAsia" w:hAnsiTheme="minorEastAsia" w:eastAsiaTheme="minorEastAsia" w:cstheme="minorEastAsia"/>
          <w:bCs/>
          <w:color w:val="auto"/>
          <w:spacing w:val="8"/>
          <w:sz w:val="24"/>
          <w:szCs w:val="24"/>
          <w:highlight w:val="none"/>
          <w:u w:val="single"/>
        </w:rPr>
        <w:t xml:space="preserve"> 发包人不支付任何费用。</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9"/>
          <w:sz w:val="24"/>
          <w:szCs w:val="24"/>
          <w:highlight w:val="none"/>
        </w:rPr>
      </w:pPr>
      <w:r>
        <w:rPr>
          <w:rFonts w:hint="eastAsia" w:asciiTheme="minorEastAsia" w:hAnsiTheme="minorEastAsia" w:eastAsiaTheme="minorEastAsia" w:cstheme="minorEastAsia"/>
          <w:bCs/>
          <w:color w:val="auto"/>
          <w:spacing w:val="9"/>
          <w:sz w:val="24"/>
          <w:szCs w:val="24"/>
          <w:highlight w:val="none"/>
        </w:rPr>
        <w:t xml:space="preserve">17. 不可抗力</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17.1 不可抗力的确</w:t>
      </w:r>
      <w:r>
        <w:rPr>
          <w:rFonts w:hint="eastAsia" w:asciiTheme="minorEastAsia" w:hAnsiTheme="minorEastAsia" w:eastAsiaTheme="minorEastAsia" w:cstheme="minorEastAsia"/>
          <w:color w:val="auto"/>
          <w:spacing w:val="4"/>
          <w:sz w:val="24"/>
          <w:szCs w:val="24"/>
          <w:highlight w:val="none"/>
        </w:rPr>
        <w:t xml:space="preserve">认</w:t>
      </w:r>
      <w:r/>
    </w:p>
    <w:p>
      <w:pPr>
        <w:ind w:left="0" w:firstLine="500"/>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除通用合同条款约定的不可抗力事件之外，视为不可抗力的其他情形：  </w:t>
      </w:r>
      <w:r>
        <w:rPr>
          <w:rFonts w:hint="eastAsia" w:asciiTheme="minorEastAsia" w:hAnsiTheme="minorEastAsia" w:eastAsiaTheme="minorEastAsia" w:cstheme="minorEastAsia"/>
          <w:color w:val="auto"/>
          <w:spacing w:val="5"/>
          <w:sz w:val="24"/>
          <w:szCs w:val="24"/>
          <w:highlight w:val="none"/>
          <w:u w:val="single"/>
        </w:rPr>
        <w:t xml:space="preserve">   /   </w:t>
      </w:r>
      <w:r>
        <w:rPr>
          <w:rFonts w:hint="eastAsia" w:asciiTheme="minorEastAsia" w:hAnsiTheme="minorEastAsia" w:eastAsiaTheme="minorEastAsia" w:cstheme="minorEastAsia"/>
          <w:color w:val="auto"/>
          <w:spacing w:val="2"/>
          <w:sz w:val="24"/>
          <w:szCs w:val="24"/>
          <w:highlight w:val="none"/>
        </w:rPr>
        <w:t xml:space="preserve">。</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12"/>
          <w:sz w:val="24"/>
          <w:szCs w:val="24"/>
          <w:highlight w:val="none"/>
        </w:rPr>
        <w:t xml:space="preserve">1</w:t>
      </w:r>
      <w:r>
        <w:rPr>
          <w:rFonts w:hint="eastAsia" w:asciiTheme="minorEastAsia" w:hAnsiTheme="minorEastAsia" w:eastAsiaTheme="minorEastAsia" w:cstheme="minorEastAsia"/>
          <w:color w:val="auto"/>
          <w:spacing w:val="6"/>
          <w:sz w:val="24"/>
          <w:szCs w:val="24"/>
          <w:highlight w:val="none"/>
        </w:rPr>
        <w:t xml:space="preserve">7.4 因不可抗力解除合同</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合同解除后，发包人应在商定或确定发包人应支付款项后</w:t>
      </w:r>
      <w:r>
        <w:rPr>
          <w:rFonts w:hint="eastAsia" w:asciiTheme="minorEastAsia" w:hAnsiTheme="minorEastAsia" w:eastAsiaTheme="minorEastAsia" w:cstheme="minorEastAsia"/>
          <w:color w:val="auto"/>
          <w:spacing w:val="9"/>
          <w:sz w:val="24"/>
          <w:szCs w:val="24"/>
          <w:highlight w:val="none"/>
          <w:u w:val="single"/>
        </w:rPr>
        <w:t xml:space="preserve"> 28 </w:t>
      </w:r>
      <w:r>
        <w:rPr>
          <w:rFonts w:hint="eastAsia" w:asciiTheme="minorEastAsia" w:hAnsiTheme="minorEastAsia" w:eastAsiaTheme="minorEastAsia" w:cstheme="minorEastAsia"/>
          <w:color w:val="auto"/>
          <w:spacing w:val="9"/>
          <w:sz w:val="24"/>
          <w:szCs w:val="24"/>
          <w:highlight w:val="none"/>
        </w:rPr>
        <w:t xml:space="preserve">天内完成款项的支付。</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9"/>
          <w:sz w:val="24"/>
          <w:szCs w:val="24"/>
          <w:highlight w:val="none"/>
        </w:rPr>
      </w:pPr>
      <w:r>
        <w:rPr>
          <w:rFonts w:hint="eastAsia" w:asciiTheme="minorEastAsia" w:hAnsiTheme="minorEastAsia" w:eastAsiaTheme="minorEastAsia" w:cstheme="minorEastAsia"/>
          <w:bCs/>
          <w:color w:val="auto"/>
          <w:spacing w:val="9"/>
          <w:sz w:val="24"/>
          <w:szCs w:val="24"/>
          <w:highlight w:val="none"/>
        </w:rPr>
        <w:t xml:space="preserve">18. 保险</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8.1 工程保险</w:t>
      </w:r>
      <w:r/>
    </w:p>
    <w:p>
      <w:pPr>
        <w:ind w:left="0" w:firstLine="52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关</w:t>
      </w:r>
      <w:r>
        <w:rPr>
          <w:rFonts w:hint="eastAsia" w:asciiTheme="minorEastAsia" w:hAnsiTheme="minorEastAsia" w:eastAsiaTheme="minorEastAsia" w:cstheme="minorEastAsia"/>
          <w:color w:val="auto"/>
          <w:spacing w:val="9"/>
          <w:sz w:val="24"/>
          <w:szCs w:val="24"/>
          <w:highlight w:val="none"/>
        </w:rPr>
        <w:t xml:space="preserve">于工程保险的特别约定：</w:t>
      </w:r>
      <w:r>
        <w:rPr>
          <w:rFonts w:hint="eastAsia" w:asciiTheme="minorEastAsia" w:hAnsiTheme="minorEastAsia" w:eastAsiaTheme="minorEastAsia" w:cstheme="minorEastAsia"/>
          <w:bCs/>
          <w:color w:val="auto"/>
          <w:spacing w:val="8"/>
          <w:sz w:val="24"/>
          <w:szCs w:val="24"/>
          <w:highlight w:val="none"/>
          <w:u w:val="single"/>
        </w:rPr>
        <w:t xml:space="preserve">费用由承包人承担 。</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8.3 其他保险</w:t>
      </w:r>
      <w:r/>
    </w:p>
    <w:p>
      <w:pPr>
        <w:ind w:left="0" w:firstLine="55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9"/>
          <w:sz w:val="24"/>
          <w:szCs w:val="24"/>
          <w:highlight w:val="none"/>
        </w:rPr>
        <w:t xml:space="preserve">关</w:t>
      </w:r>
      <w:r>
        <w:rPr>
          <w:rFonts w:hint="eastAsia" w:asciiTheme="minorEastAsia" w:hAnsiTheme="minorEastAsia" w:eastAsiaTheme="minorEastAsia" w:cstheme="minorEastAsia"/>
          <w:color w:val="auto"/>
          <w:spacing w:val="10"/>
          <w:sz w:val="24"/>
          <w:szCs w:val="24"/>
          <w:highlight w:val="none"/>
        </w:rPr>
        <w:t xml:space="preserve">于其他保险的约定：</w:t>
      </w:r>
      <w:r>
        <w:rPr>
          <w:rFonts w:hint="eastAsia" w:asciiTheme="minorEastAsia" w:hAnsiTheme="minorEastAsia" w:eastAsiaTheme="minorEastAsia" w:cstheme="minorEastAsia"/>
          <w:color w:val="auto"/>
          <w:spacing w:val="10"/>
          <w:sz w:val="24"/>
          <w:szCs w:val="24"/>
          <w:highlight w:val="none"/>
          <w:u w:val="single"/>
        </w:rPr>
        <w:t xml:space="preserve"> </w:t>
      </w:r>
      <w:r>
        <w:rPr>
          <w:rFonts w:hint="eastAsia" w:asciiTheme="minorEastAsia" w:hAnsiTheme="minorEastAsia" w:eastAsiaTheme="minorEastAsia" w:cstheme="minorEastAsia"/>
          <w:bCs/>
          <w:color w:val="auto"/>
          <w:spacing w:val="8"/>
          <w:sz w:val="24"/>
          <w:szCs w:val="24"/>
          <w:highlight w:val="none"/>
          <w:u w:val="single"/>
        </w:rPr>
        <w:t xml:space="preserve">承包人必须为施工现场的全部人员办理意外伤害保险，并缴纳保险费，包括其员工及为履行合同聘请的第三方的人员，所有保险费用由承包人承担。</w:t>
      </w:r>
      <w:r/>
    </w:p>
    <w:p>
      <w:pPr>
        <w:ind w:left="0" w:firstLine="5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rPr>
        <w:t xml:space="preserve">承</w:t>
      </w:r>
      <w:r>
        <w:rPr>
          <w:rFonts w:hint="eastAsia" w:asciiTheme="minorEastAsia" w:hAnsiTheme="minorEastAsia" w:eastAsiaTheme="minorEastAsia" w:cstheme="minorEastAsia"/>
          <w:color w:val="auto"/>
          <w:spacing w:val="15"/>
          <w:sz w:val="24"/>
          <w:szCs w:val="24"/>
          <w:highlight w:val="none"/>
        </w:rPr>
        <w:t xml:space="preserve">包</w:t>
      </w:r>
      <w:r>
        <w:rPr>
          <w:rFonts w:hint="eastAsia" w:asciiTheme="minorEastAsia" w:hAnsiTheme="minorEastAsia" w:eastAsiaTheme="minorEastAsia" w:cstheme="minorEastAsia"/>
          <w:color w:val="auto"/>
          <w:spacing w:val="8"/>
          <w:sz w:val="24"/>
          <w:szCs w:val="24"/>
          <w:highlight w:val="none"/>
        </w:rPr>
        <w:t xml:space="preserve">人是否应为其施工设备等办理财产保险：</w:t>
      </w:r>
      <w:r>
        <w:rPr>
          <w:rFonts w:hint="eastAsia" w:asciiTheme="minorEastAsia" w:hAnsiTheme="minorEastAsia" w:eastAsiaTheme="minorEastAsia" w:cstheme="minorEastAsia"/>
          <w:color w:val="auto"/>
          <w:spacing w:val="8"/>
          <w:sz w:val="24"/>
          <w:szCs w:val="24"/>
          <w:highlight w:val="none"/>
          <w:u w:val="single"/>
        </w:rPr>
        <w:t xml:space="preserve"> / </w:t>
      </w:r>
      <w:r>
        <w:rPr>
          <w:rFonts w:hint="eastAsia" w:asciiTheme="minorEastAsia" w:hAnsiTheme="minorEastAsia" w:eastAsiaTheme="minorEastAsia" w:cstheme="minorEastAsia"/>
          <w:color w:val="auto"/>
          <w:spacing w:val="8"/>
          <w:sz w:val="24"/>
          <w:szCs w:val="24"/>
          <w:highlight w:val="non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w:t>
      </w:r>
      <w:r>
        <w:rPr>
          <w:rFonts w:hint="eastAsia" w:asciiTheme="minorEastAsia" w:hAnsiTheme="minorEastAsia" w:eastAsiaTheme="minorEastAsia" w:cstheme="minorEastAsia"/>
          <w:color w:val="auto"/>
          <w:spacing w:val="4"/>
          <w:sz w:val="24"/>
          <w:szCs w:val="24"/>
          <w:highlight w:val="none"/>
        </w:rPr>
        <w:t xml:space="preserve">8.7 通知义务</w:t>
      </w:r>
      <w:r/>
    </w:p>
    <w:p>
      <w:pPr>
        <w:ind w:left="0" w:firstLine="56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2"/>
          <w:sz w:val="24"/>
          <w:szCs w:val="24"/>
          <w:highlight w:val="none"/>
        </w:rPr>
        <w:t xml:space="preserve">关</w:t>
      </w:r>
      <w:r>
        <w:rPr>
          <w:rFonts w:hint="eastAsia" w:asciiTheme="minorEastAsia" w:hAnsiTheme="minorEastAsia" w:eastAsiaTheme="minorEastAsia" w:cstheme="minorEastAsia"/>
          <w:color w:val="auto"/>
          <w:spacing w:val="17"/>
          <w:sz w:val="24"/>
          <w:szCs w:val="24"/>
          <w:highlight w:val="none"/>
        </w:rPr>
        <w:t xml:space="preserve">于</w:t>
      </w:r>
      <w:r>
        <w:rPr>
          <w:rFonts w:hint="eastAsia" w:asciiTheme="minorEastAsia" w:hAnsiTheme="minorEastAsia" w:eastAsiaTheme="minorEastAsia" w:cstheme="minorEastAsia"/>
          <w:color w:val="auto"/>
          <w:spacing w:val="11"/>
          <w:sz w:val="24"/>
          <w:szCs w:val="24"/>
          <w:highlight w:val="none"/>
        </w:rPr>
        <w:t xml:space="preserve">变更保险合同时的通知义务的约定：</w:t>
      </w:r>
      <w:r>
        <w:rPr>
          <w:rFonts w:hint="eastAsia" w:asciiTheme="minorEastAsia" w:hAnsiTheme="minorEastAsia" w:eastAsiaTheme="minorEastAsia" w:cstheme="minorEastAsia"/>
          <w:color w:val="auto"/>
          <w:spacing w:val="11"/>
          <w:sz w:val="24"/>
          <w:szCs w:val="24"/>
          <w:highlight w:val="none"/>
          <w:u w:val="single"/>
        </w:rPr>
        <w:t xml:space="preserve"> / </w:t>
      </w:r>
      <w:r>
        <w:rPr>
          <w:rFonts w:hint="eastAsia" w:asciiTheme="minorEastAsia" w:hAnsiTheme="minorEastAsia" w:eastAsiaTheme="minorEastAsia" w:cstheme="minorEastAsia"/>
          <w:color w:val="auto"/>
          <w:spacing w:val="11"/>
          <w:sz w:val="24"/>
          <w:szCs w:val="24"/>
          <w:highlight w:val="none"/>
        </w:rPr>
        <w:t xml:space="preserve">。</w:t>
      </w:r>
      <w:r/>
    </w:p>
    <w:p>
      <w:pPr>
        <w:ind w:left="0" w:firstLine="516"/>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9"/>
          <w:sz w:val="24"/>
          <w:szCs w:val="24"/>
          <w:highlight w:val="none"/>
        </w:rPr>
      </w:pPr>
      <w:r>
        <w:rPr>
          <w:rFonts w:hint="eastAsia" w:asciiTheme="minorEastAsia" w:hAnsiTheme="minorEastAsia" w:eastAsiaTheme="minorEastAsia" w:cstheme="minorEastAsia"/>
          <w:bCs/>
          <w:color w:val="auto"/>
          <w:spacing w:val="9"/>
          <w:sz w:val="24"/>
          <w:szCs w:val="24"/>
          <w:highlight w:val="none"/>
        </w:rPr>
        <w:t xml:space="preserve">20. 争议解决</w:t>
      </w:r>
      <w:r/>
    </w:p>
    <w:p>
      <w:pPr>
        <w:ind w:left="0" w:firstLine="50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20.3 争议评</w:t>
      </w:r>
      <w:r>
        <w:rPr>
          <w:rFonts w:hint="eastAsia" w:asciiTheme="minorEastAsia" w:hAnsiTheme="minorEastAsia" w:eastAsiaTheme="minorEastAsia" w:cstheme="minorEastAsia"/>
          <w:color w:val="auto"/>
          <w:spacing w:val="4"/>
          <w:sz w:val="24"/>
          <w:szCs w:val="24"/>
          <w:highlight w:val="none"/>
        </w:rPr>
        <w:t xml:space="preserve">审</w:t>
      </w:r>
      <w:r/>
    </w:p>
    <w:p>
      <w:pPr>
        <w:ind w:left="0" w:firstLine="58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6"/>
          <w:sz w:val="24"/>
          <w:szCs w:val="24"/>
          <w:highlight w:val="none"/>
        </w:rPr>
        <w:t xml:space="preserve">合</w:t>
      </w:r>
      <w:r>
        <w:rPr>
          <w:rFonts w:hint="eastAsia" w:asciiTheme="minorEastAsia" w:hAnsiTheme="minorEastAsia" w:eastAsiaTheme="minorEastAsia" w:cstheme="minorEastAsia"/>
          <w:color w:val="auto"/>
          <w:spacing w:val="13"/>
          <w:sz w:val="24"/>
          <w:szCs w:val="24"/>
          <w:highlight w:val="none"/>
        </w:rPr>
        <w:t xml:space="preserve">同当事人是否同意将工程争议提交争议评审小组决定：</w:t>
      </w:r>
      <w:r>
        <w:rPr>
          <w:rFonts w:hint="eastAsia" w:asciiTheme="minorEastAsia" w:hAnsiTheme="minorEastAsia" w:eastAsiaTheme="minorEastAsia" w:cstheme="minorEastAsia"/>
          <w:color w:val="auto"/>
          <w:spacing w:val="13"/>
          <w:sz w:val="24"/>
          <w:szCs w:val="24"/>
          <w:highlight w:val="none"/>
          <w:u w:val="single"/>
        </w:rPr>
        <w:t xml:space="preserve">工程造价争议提交 </w:t>
      </w:r>
      <w:r>
        <w:rPr>
          <w:rFonts w:hint="eastAsia" w:asciiTheme="minorEastAsia" w:hAnsiTheme="minorEastAsia" w:eastAsiaTheme="minorEastAsia" w:cstheme="minorEastAsia"/>
          <w:color w:val="auto"/>
          <w:spacing w:val="13"/>
          <w:sz w:val="24"/>
          <w:szCs w:val="24"/>
          <w:highlight w:val="non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20.3.1 争议评审小组的确定</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争议评审小组成员的确定：</w:t>
      </w:r>
      <w:r>
        <w:rPr>
          <w:rFonts w:hint="eastAsia" w:asciiTheme="minorEastAsia" w:hAnsiTheme="minorEastAsia" w:eastAsiaTheme="minorEastAsia" w:cstheme="minorEastAsia"/>
          <w:color w:val="auto"/>
          <w:spacing w:val="12"/>
          <w:sz w:val="24"/>
          <w:szCs w:val="24"/>
          <w:highlight w:val="none"/>
          <w:u w:val="single"/>
        </w:rPr>
        <w:t xml:space="preserve">   徐州经开区工程造价专家库专家    </w:t>
      </w:r>
      <w:r>
        <w:rPr>
          <w:rFonts w:hint="eastAsia" w:asciiTheme="minorEastAsia" w:hAnsiTheme="minorEastAsia" w:eastAsiaTheme="minorEastAsia" w:cstheme="minorEastAsia"/>
          <w:color w:val="auto"/>
          <w:spacing w:val="12"/>
          <w:sz w:val="24"/>
          <w:szCs w:val="24"/>
          <w:highlight w:val="none"/>
        </w:rPr>
        <w:t xml:space="preserve">。</w:t>
      </w:r>
      <w:r/>
    </w:p>
    <w:p>
      <w:pPr>
        <w:ind w:left="0" w:firstLine="52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选</w:t>
      </w:r>
      <w:r>
        <w:rPr>
          <w:rFonts w:hint="eastAsia" w:asciiTheme="minorEastAsia" w:hAnsiTheme="minorEastAsia" w:eastAsiaTheme="minorEastAsia" w:cstheme="minorEastAsia"/>
          <w:color w:val="auto"/>
          <w:spacing w:val="7"/>
          <w:sz w:val="24"/>
          <w:szCs w:val="24"/>
          <w:highlight w:val="none"/>
        </w:rPr>
        <w:t xml:space="preserve">定争议评审员的期限：</w:t>
      </w:r>
      <w:r>
        <w:rPr>
          <w:rFonts w:hint="eastAsia" w:asciiTheme="minorEastAsia" w:hAnsiTheme="minorEastAsia" w:eastAsiaTheme="minorEastAsia" w:cstheme="minorEastAsia"/>
          <w:color w:val="auto"/>
          <w:spacing w:val="7"/>
          <w:sz w:val="24"/>
          <w:szCs w:val="24"/>
          <w:highlight w:val="none"/>
          <w:u w:val="single"/>
        </w:rPr>
        <w:t xml:space="preserve">      /       </w:t>
      </w:r>
      <w:r>
        <w:rPr>
          <w:rFonts w:hint="eastAsia" w:asciiTheme="minorEastAsia" w:hAnsiTheme="minorEastAsia" w:eastAsiaTheme="minorEastAsia" w:cstheme="minorEastAsia"/>
          <w:color w:val="auto"/>
          <w:spacing w:val="7"/>
          <w:sz w:val="24"/>
          <w:szCs w:val="24"/>
          <w:highlight w:val="none"/>
        </w:rPr>
        <w:t xml:space="preserve">。</w:t>
      </w:r>
      <w:r/>
    </w:p>
    <w:p>
      <w:pPr>
        <w:ind w:left="0" w:firstLine="57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4"/>
          <w:sz w:val="24"/>
          <w:szCs w:val="24"/>
          <w:highlight w:val="none"/>
        </w:rPr>
        <w:t xml:space="preserve">争</w:t>
      </w:r>
      <w:r>
        <w:rPr>
          <w:rFonts w:hint="eastAsia" w:asciiTheme="minorEastAsia" w:hAnsiTheme="minorEastAsia" w:eastAsiaTheme="minorEastAsia" w:cstheme="minorEastAsia"/>
          <w:color w:val="auto"/>
          <w:spacing w:val="14"/>
          <w:sz w:val="24"/>
          <w:szCs w:val="24"/>
          <w:highlight w:val="none"/>
        </w:rPr>
        <w:t xml:space="preserve">议</w:t>
      </w:r>
      <w:r>
        <w:rPr>
          <w:rFonts w:hint="eastAsia" w:asciiTheme="minorEastAsia" w:hAnsiTheme="minorEastAsia" w:eastAsiaTheme="minorEastAsia" w:cstheme="minorEastAsia"/>
          <w:color w:val="auto"/>
          <w:spacing w:val="12"/>
          <w:sz w:val="24"/>
          <w:szCs w:val="24"/>
          <w:highlight w:val="none"/>
        </w:rPr>
        <w:t xml:space="preserve">评审小组成员的报酬承担方式：</w:t>
      </w:r>
      <w:r>
        <w:rPr>
          <w:rFonts w:hint="eastAsia" w:asciiTheme="minorEastAsia" w:hAnsiTheme="minorEastAsia" w:eastAsiaTheme="minorEastAsia" w:cstheme="minorEastAsia"/>
          <w:color w:val="auto"/>
          <w:spacing w:val="12"/>
          <w:sz w:val="24"/>
          <w:szCs w:val="24"/>
          <w:highlight w:val="none"/>
          <w:u w:val="single"/>
        </w:rPr>
        <w:t xml:space="preserve">   /   </w:t>
      </w:r>
      <w:r>
        <w:rPr>
          <w:rFonts w:hint="eastAsia" w:asciiTheme="minorEastAsia" w:hAnsiTheme="minorEastAsia" w:eastAsiaTheme="minorEastAsia" w:cstheme="minorEastAsia"/>
          <w:color w:val="auto"/>
          <w:spacing w:val="12"/>
          <w:sz w:val="24"/>
          <w:szCs w:val="24"/>
          <w:highlight w:val="none"/>
        </w:rPr>
        <w:t xml:space="preserve">。</w:t>
      </w:r>
      <w:r/>
    </w:p>
    <w:p>
      <w:pPr>
        <w:ind w:left="0" w:firstLine="536"/>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 xml:space="preserve">其</w:t>
      </w:r>
      <w:r>
        <w:rPr>
          <w:rFonts w:hint="eastAsia" w:asciiTheme="minorEastAsia" w:hAnsiTheme="minorEastAsia" w:eastAsiaTheme="minorEastAsia" w:cstheme="minorEastAsia"/>
          <w:color w:val="auto"/>
          <w:spacing w:val="10"/>
          <w:sz w:val="24"/>
          <w:szCs w:val="24"/>
          <w:highlight w:val="none"/>
        </w:rPr>
        <w:t xml:space="preserve">他</w:t>
      </w:r>
      <w:r>
        <w:rPr>
          <w:rFonts w:hint="eastAsia" w:asciiTheme="minorEastAsia" w:hAnsiTheme="minorEastAsia" w:eastAsiaTheme="minorEastAsia" w:cstheme="minorEastAsia"/>
          <w:color w:val="auto"/>
          <w:spacing w:val="7"/>
          <w:sz w:val="24"/>
          <w:szCs w:val="24"/>
          <w:highlight w:val="none"/>
        </w:rPr>
        <w:t xml:space="preserve">事项的约定：</w:t>
      </w:r>
      <w:r>
        <w:rPr>
          <w:rFonts w:hint="eastAsia" w:asciiTheme="minorEastAsia" w:hAnsiTheme="minorEastAsia" w:eastAsiaTheme="minorEastAsia" w:cstheme="minorEastAsia"/>
          <w:color w:val="auto"/>
          <w:spacing w:val="7"/>
          <w:sz w:val="24"/>
          <w:szCs w:val="24"/>
          <w:highlight w:val="none"/>
          <w:u w:val="single"/>
        </w:rPr>
        <w:t xml:space="preserve">      /      </w:t>
      </w:r>
      <w:r>
        <w:rPr>
          <w:rFonts w:hint="eastAsia" w:asciiTheme="minorEastAsia" w:hAnsiTheme="minorEastAsia" w:eastAsiaTheme="minorEastAsia" w:cstheme="minorEastAsia"/>
          <w:color w:val="auto"/>
          <w:spacing w:val="7"/>
          <w:sz w:val="24"/>
          <w:szCs w:val="24"/>
          <w:highlight w:val="none"/>
        </w:rPr>
        <w:t xml:space="preserve">。</w:t>
      </w:r>
      <w:r/>
    </w:p>
    <w:p>
      <w:pPr>
        <w:ind w:left="0" w:firstLine="50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20.3.2 争议评审小组的决定</w:t>
      </w:r>
      <w:r/>
    </w:p>
    <w:p>
      <w:pPr>
        <w:ind w:left="0" w:firstLine="480"/>
        <w:jc w:val="both"/>
        <w:keepLines w:val="0"/>
        <w:keepNext w:val="0"/>
        <w:pageBreakBefore w:val="0"/>
        <w:spacing w:line="44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关于争议评审小组的决定的特别约定：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pacing w:val="17"/>
          <w:sz w:val="24"/>
          <w:szCs w:val="24"/>
          <w:highlight w:val="none"/>
          <w:u w:val="single"/>
        </w:rPr>
        <w:t xml:space="preserve">徐州经济技术开发区工程造价咨询专家评审</w:t>
      </w:r>
      <w:r>
        <w:rPr>
          <w:rFonts w:hint="eastAsia" w:asciiTheme="minorEastAsia" w:hAnsiTheme="minorEastAsia" w:eastAsiaTheme="minorEastAsia" w:cstheme="minorEastAsia"/>
          <w:color w:val="auto"/>
          <w:spacing w:val="7"/>
          <w:sz w:val="24"/>
          <w:szCs w:val="24"/>
          <w:highlight w:val="none"/>
          <w:u w:val="single"/>
        </w:rPr>
        <w:t xml:space="preserve">意见对本项目的造价争议具有约束力，如发承包双方任一方对专家论证结论不认可，应在专家出具意见7日内向徐州市造价主管部门提出异议申请，逾期未提出异议申请的视同对专家论证意见的认可。发承包双方不得以“意见保留”等方式拒绝承认和接受专家评审意见，亦不得对已经专家论证结论提起仲裁或司法诉讼。</w:t>
      </w:r>
      <w:r>
        <w:rPr>
          <w:rFonts w:hint="eastAsia" w:asciiTheme="minorEastAsia" w:hAnsiTheme="minorEastAsia" w:eastAsiaTheme="minorEastAsia" w:cstheme="minorEastAsia"/>
          <w:color w:val="auto"/>
          <w:spacing w:val="7"/>
          <w:sz w:val="24"/>
          <w:szCs w:val="24"/>
          <w:highlight w:val="none"/>
        </w:rPr>
        <w:t xml:space="preserve"> </w:t>
      </w:r>
      <w:r/>
    </w:p>
    <w:p>
      <w:pPr>
        <w:ind w:left="0" w:firstLine="48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2</w:t>
      </w:r>
      <w:r>
        <w:rPr>
          <w:rFonts w:hint="eastAsia" w:asciiTheme="minorEastAsia" w:hAnsiTheme="minorEastAsia" w:eastAsiaTheme="minorEastAsia" w:cstheme="minorEastAsia"/>
          <w:color w:val="auto"/>
          <w:spacing w:val="1"/>
          <w:sz w:val="24"/>
          <w:szCs w:val="24"/>
          <w:highlight w:val="none"/>
        </w:rPr>
        <w:t xml:space="preserve">0.4 仲裁或诉讼</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因合同及合</w:t>
      </w:r>
      <w:r>
        <w:rPr>
          <w:rFonts w:hint="eastAsia" w:asciiTheme="minorEastAsia" w:hAnsiTheme="minorEastAsia" w:eastAsiaTheme="minorEastAsia" w:cstheme="minorEastAsia"/>
          <w:color w:val="auto"/>
          <w:spacing w:val="7"/>
          <w:sz w:val="24"/>
          <w:szCs w:val="24"/>
          <w:highlight w:val="none"/>
        </w:rPr>
        <w:t xml:space="preserve">同</w:t>
      </w:r>
      <w:r>
        <w:rPr>
          <w:rFonts w:hint="eastAsia" w:asciiTheme="minorEastAsia" w:hAnsiTheme="minorEastAsia" w:eastAsiaTheme="minorEastAsia" w:cstheme="minorEastAsia"/>
          <w:color w:val="auto"/>
          <w:spacing w:val="4"/>
          <w:sz w:val="24"/>
          <w:szCs w:val="24"/>
          <w:highlight w:val="none"/>
        </w:rPr>
        <w:t xml:space="preserve">有关事项发生的争议，按下列第</w:t>
      </w:r>
      <w:r>
        <w:rPr>
          <w:rFonts w:hint="eastAsia" w:asciiTheme="minorEastAsia" w:hAnsiTheme="minorEastAsia" w:eastAsiaTheme="minorEastAsia" w:cstheme="minorEastAsia"/>
          <w:color w:val="auto"/>
          <w:spacing w:val="4"/>
          <w:sz w:val="24"/>
          <w:szCs w:val="24"/>
          <w:highlight w:val="none"/>
          <w:u w:val="single"/>
        </w:rPr>
        <w:t xml:space="preserve">   2  </w:t>
      </w:r>
      <w:r>
        <w:rPr>
          <w:rFonts w:hint="eastAsia" w:asciiTheme="minorEastAsia" w:hAnsiTheme="minorEastAsia" w:eastAsiaTheme="minorEastAsia" w:cstheme="minorEastAsia"/>
          <w:color w:val="auto"/>
          <w:spacing w:val="4"/>
          <w:sz w:val="24"/>
          <w:szCs w:val="24"/>
          <w:highlight w:val="none"/>
        </w:rPr>
        <w:t xml:space="preserve"> 种方式解决：</w:t>
      </w:r>
      <w:r/>
    </w:p>
    <w:p>
      <w:pPr>
        <w:ind w:left="0" w:firstLine="52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(1) 向</w:t>
      </w:r>
      <w:r>
        <w:rPr>
          <w:rFonts w:hint="eastAsia" w:asciiTheme="minorEastAsia" w:hAnsiTheme="minorEastAsia" w:eastAsiaTheme="minorEastAsia" w:cstheme="minorEastAsia"/>
          <w:color w:val="auto"/>
          <w:spacing w:val="10"/>
          <w:sz w:val="24"/>
          <w:szCs w:val="24"/>
          <w:highlight w:val="none"/>
          <w:u w:val="single"/>
        </w:rPr>
        <w:t xml:space="preserve">    /   </w:t>
      </w:r>
      <w:r>
        <w:rPr>
          <w:rFonts w:hint="eastAsia" w:asciiTheme="minorEastAsia" w:hAnsiTheme="minorEastAsia" w:eastAsiaTheme="minorEastAsia" w:cstheme="minorEastAsia"/>
          <w:color w:val="auto"/>
          <w:spacing w:val="10"/>
          <w:sz w:val="24"/>
          <w:szCs w:val="24"/>
          <w:highlight w:val="none"/>
        </w:rPr>
        <w:t xml:space="preserve"> 仲裁委员会申请仲裁</w:t>
      </w:r>
      <w:r>
        <w:rPr>
          <w:rFonts w:hint="eastAsia" w:asciiTheme="minorEastAsia" w:hAnsiTheme="minorEastAsia" w:eastAsiaTheme="minorEastAsia" w:cstheme="minorEastAsia"/>
          <w:color w:val="auto"/>
          <w:spacing w:val="5"/>
          <w:sz w:val="24"/>
          <w:szCs w:val="24"/>
          <w:highlight w:val="none"/>
        </w:rPr>
        <w:t xml:space="preserve">；</w:t>
      </w:r>
      <w:r/>
    </w:p>
    <w:p>
      <w:pPr>
        <w:ind w:left="0" w:firstLine="568"/>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2"/>
          <w:sz w:val="24"/>
          <w:szCs w:val="24"/>
          <w:highlight w:val="none"/>
        </w:rPr>
        <w:t xml:space="preserve">(</w:t>
      </w:r>
      <w:r>
        <w:rPr>
          <w:rFonts w:hint="eastAsia" w:asciiTheme="minorEastAsia" w:hAnsiTheme="minorEastAsia" w:eastAsiaTheme="minorEastAsia" w:cstheme="minorEastAsia"/>
          <w:color w:val="auto"/>
          <w:spacing w:val="12"/>
          <w:sz w:val="24"/>
          <w:szCs w:val="24"/>
          <w:highlight w:val="none"/>
        </w:rPr>
        <w:t xml:space="preserve">2) 向</w:t>
      </w:r>
      <w:r>
        <w:rPr>
          <w:rFonts w:hint="eastAsia" w:asciiTheme="minorEastAsia" w:hAnsiTheme="minorEastAsia" w:eastAsiaTheme="minorEastAsia" w:cstheme="minorEastAsia"/>
          <w:bCs/>
          <w:color w:val="auto"/>
          <w:spacing w:val="8"/>
          <w:sz w:val="24"/>
          <w:szCs w:val="24"/>
          <w:highlight w:val="none"/>
          <w:u w:val="single"/>
        </w:rPr>
        <w:t xml:space="preserve"> 工程所在地 </w:t>
      </w:r>
      <w:r>
        <w:rPr>
          <w:rFonts w:hint="eastAsia" w:asciiTheme="minorEastAsia" w:hAnsiTheme="minorEastAsia" w:eastAsiaTheme="minorEastAsia" w:cstheme="minorEastAsia"/>
          <w:color w:val="auto"/>
          <w:spacing w:val="12"/>
          <w:sz w:val="24"/>
          <w:szCs w:val="24"/>
          <w:highlight w:val="none"/>
        </w:rPr>
        <w:t xml:space="preserve">人民法院起诉。</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21.补充条款</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 本工程的报价浮动率为( 1-中标价/最高投标限价) *100%，工程预算及结算时需下浮的部分按此比率下浮：中标价及最高投标限价均不含甲供材、暂估价及暂列金额。</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 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次的违约金，发包人可从承包人工程款中直接扣除。</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21.3 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21.4 承包人应承担报价风险，发包人有权在工程建设任一环节对投标人投标报价进行分析，投标人投标报价综合单价与招标控制价综合单价偏差超过正负15%的均视为投标人不平衡报价。对于超出招标控制价综合单价15%的，按照招标控制价115%调整。且因不平衡报价导致的工期延期或费用增加，视为承包人违约，发包人有权得对承包人提出工期、费用、利润的索赔。</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21.5 对放线验线、关键工序、主要原材料等，发包人有权请权威机构或部门进行复核或检验，复核或检验结果合格则发包人承担相应费用；如不合格则承包人承担相应费用及造成的一切损失。</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21.6 如承包人未按设计图纸、国家规范及合同要求施工，发包人可勒令承包人暂停施工，待承包人整改完毕并报经监理人、发包人验收同意后方可复工，由此造成的损失由承包人负责。</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21.7如承包人拒绝执行发包人的合理指令，发包人有权另行委托第三方执行指令，并对承包人处以3000元/次的罚款，且执行指令的费用由承包人支付；若承包人拒绝支付，则发包人有权从承包人工程款中扣除。</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21.8 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21.9 甲控乙供材料： 甲控乙供材料由承包人采购，但生产厂家、品牌、产地、采购渠道采购前须经监理和发包人认可，发包人有权根据实际情况对甲控乙供材料进行调整。</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21.10 施工期间，承包人不得辱骂、殴打、威胁发包人、监理人及跟踪审计人员，如若发生将处罚承包人10000元/次，停止支付工程款，并追究其法律责任。</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21.11 本合同履行期间，承包人与第三方产生的债权、债务均由承包人自行解决，与发包人无关。未经发包人书面同意，承包人不得向第三人转让本合同的任何权利、义务。</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21.12任何非承包人原因可能对工期、费用产生影响时，承包人应书面上报监理人、发包人审批，并需书面明确是否产生费用补偿，未明确是否产生费用补偿的，均视为不产生。</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21.13 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21.14 本工程工期紧、任务重，承包人务必充分考虑施工人员的组织工作，并在施工组织设计中体现出确保人员及工期的措施方案。中标后不得以市场工人短缺、赶工等借口拖延工期或申请追加合同金额。</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21.15 地方关系、施工涉及的交通协调费投标人自行综合考虑在投标报价内，费用由承办人承担。</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21.16 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21.17 本工程若有绿化工程，确保苗木成活率达98%以上，按照《徐州市园林绿化工程植物栽植技术规程》(试行)组织栽植施工和“徐州经济技术开发区绿化养护管理标准”组织养护管理两年。绿化工程初验与建安工程验收同步进行，绿化工程单独结算。建安工程结算送审对绿化内容办理甩项结算的说明，养护期满终验30日内报送绿化工程结算资料。</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21.18 如本合同经发包人解除或终止，承包人应根据发包人的要求妥善做好施工场地的保护和移交工作，按发包人要求将自有机械设备和人员撤出施工场地。</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21.19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21.20 由于承包方施工质量、安全管理原因，出现质量、安全问题，承包方除按要求进行整改外并承担相应责任外，还应向发包方支付违约金每次支付违约金 1000 元。</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21.21 承包人应按照徐开管(2020) 115 号文件要求办理相关资料的档案管理工作。按照徐开管(2021) 51 号文件要求办理变更、签证相关工作。如上述文件被新文件替代，执行新文件。</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21.22 本工程实施期间市经开区制定下发的工程建设管理相关文件和会议纪要本工程参考执行。本条所述文件、会议纪要如与本合同相关条款约定不一致，经发包人书面向承包人书面明确后，替代合同相关条款 的约定。</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21.23 施工中承包人应加强造价管控，结算送审价超过预算评审价或招标控制价，且超合同价10%的，严格执行预算追加报批手续，未办理预算追加报批手续的，不得进入结算审核程序。</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21.24 本合同中所涉及“ 由承包人承担” 、“包含在投标报价中” 的费用，清单中未单独列项的，报价中均综合考虑，不单独列支。</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21.25 本项目达到徐州经开区智慧审计系统使用要求的，需使用系统，未使用《徐州经开区智慧审计系的，不予审核进度款和办理工程结算。</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21.26 本项目为保障施工和企业正常排水采取的措施费用包含在投标报价中，费用不再另行计取。招标工程量清单单独列项的按投标报价执行。</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21.27 甲方保留在施工过程中增加或取消 (含甩项)工程内容、范围及相应费用的权利，乙方应无条件配合。</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21.28 甲方有权调整开工时间、有权调整建设时序，乙方应无条件配合。</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21.29 严格执行现行的《徐州经济技术开发区政府投资建设项目资金管理办法》文件规定。</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21.30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w:t>
      </w:r>
      <w:r>
        <w:rPr>
          <w:rFonts w:hint="eastAsia" w:asciiTheme="minorEastAsia" w:hAnsiTheme="minorEastAsia" w:eastAsiaTheme="minorEastAsia" w:cstheme="minorEastAsia"/>
          <w:bCs/>
          <w:color w:val="auto"/>
          <w:spacing w:val="8"/>
          <w:sz w:val="24"/>
          <w:szCs w:val="24"/>
          <w:highlight w:val="none"/>
          <w:u w:val="single"/>
        </w:rPr>
        <w:t xml:space="preserve">，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21.31仅签证单可作为工程结算的依据。其他的例如联系单、见证单、核定单、记录单等需与签证单配合使用，无对应签证单的不单独作为结算依据。</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21.32延期罚款、审减额罚款等违约金结算审核时不在工程造价中直接扣减。结算审核报告中单独列示，由建设单位财务部门按照会计准则单独核算。</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t xml:space="preserve">21.33如合同条款对同一事项存在相互冲突约定或多项约定时，须建设单位与施工单位共同书面明确后作为结算依据。</w:t>
      </w:r>
      <w:r/>
    </w:p>
    <w:p>
      <w:pPr>
        <w:ind w:left="0" w:firstLine="512"/>
        <w:jc w:val="both"/>
        <w:keepLines w:val="0"/>
        <w:keepNext w:val="0"/>
        <w:pageBreakBefore w:val="0"/>
        <w:spacing w:line="440" w:lineRule="exact"/>
        <w:widowControl w:val="off"/>
        <w:rPr>
          <w:rFonts w:hint="eastAsia" w:asciiTheme="minorEastAsia" w:hAnsiTheme="minorEastAsia" w:eastAsiaTheme="minorEastAsia" w:cstheme="minorEastAsia"/>
          <w:bCs/>
          <w:color w:val="auto"/>
          <w:spacing w:val="8"/>
          <w:sz w:val="24"/>
          <w:szCs w:val="24"/>
          <w:highlight w:val="none"/>
          <w:u w:val="single"/>
        </w:rPr>
      </w:pPr>
      <w:r>
        <w:rPr>
          <w:rFonts w:hint="eastAsia" w:asciiTheme="minorEastAsia" w:hAnsiTheme="minorEastAsia" w:eastAsiaTheme="minorEastAsia" w:cstheme="minorEastAsia"/>
          <w:bCs/>
          <w:color w:val="auto"/>
          <w:spacing w:val="8"/>
          <w:sz w:val="24"/>
          <w:szCs w:val="24"/>
          <w:highlight w:val="none"/>
          <w:u w:val="single"/>
        </w:rPr>
      </w:r>
      <w:r/>
    </w:p>
    <w:p>
      <w:pPr>
        <w:ind w:left="0" w:firstLine="444"/>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9"/>
          <w:sz w:val="24"/>
          <w:szCs w:val="24"/>
          <w:highlight w:val="none"/>
        </w:rPr>
      </w:pPr>
      <w:r>
        <w:rPr>
          <w:rFonts w:hint="eastAsia" w:asciiTheme="minorEastAsia" w:hAnsiTheme="minorEastAsia" w:eastAsiaTheme="minorEastAsia" w:cstheme="minorEastAsia"/>
          <w:color w:val="auto"/>
          <w:spacing w:val="-9"/>
          <w:sz w:val="24"/>
          <w:szCs w:val="24"/>
          <w:highlight w:val="none"/>
        </w:rPr>
      </w:r>
      <w:r/>
    </w:p>
    <w:p>
      <w:pPr>
        <w:ind w:left="0" w:firstLine="444"/>
        <w:jc w:val="both"/>
        <w:keepLines w:val="0"/>
        <w:keepNext w:val="0"/>
        <w:pageBreakBefore w:val="0"/>
        <w:spacing w:line="440" w:lineRule="exact"/>
        <w:widowControl w:val="off"/>
        <w:rPr>
          <w:rFonts w:hint="eastAsia" w:asciiTheme="minorEastAsia" w:hAnsiTheme="minorEastAsia" w:eastAsiaTheme="minorEastAsia" w:cstheme="minorEastAsia"/>
          <w:color w:val="auto"/>
          <w:spacing w:val="-9"/>
          <w:sz w:val="24"/>
          <w:szCs w:val="24"/>
          <w:highlight w:val="none"/>
        </w:rPr>
        <w:sectPr>
          <w:headerReference w:type="default" r:id="rId12"/>
          <w:footerReference w:type="default" r:id="rId19"/>
          <w:footnotePr/>
          <w:endnotePr/>
          <w:type w:val="nextPage"/>
          <w:pgSz w:w="11905" w:h="16838" w:orient="portrait"/>
          <w:pgMar w:top="1134" w:right="1134" w:bottom="1134" w:left="1134" w:header="0" w:footer="992" w:gutter="0"/>
          <w:cols w:num="1" w:sep="0" w:space="0" w:equalWidth="1"/>
          <w:docGrid w:linePitch="360"/>
        </w:sectPr>
      </w:pPr>
      <w:r>
        <w:rPr>
          <w:rFonts w:hint="eastAsia" w:asciiTheme="minorEastAsia" w:hAnsiTheme="minorEastAsia" w:eastAsiaTheme="minorEastAsia" w:cstheme="minorEastAsia"/>
          <w:color w:val="auto"/>
          <w:spacing w:val="-9"/>
          <w:sz w:val="24"/>
          <w:szCs w:val="24"/>
          <w:highlight w:val="none"/>
        </w:rPr>
      </w:r>
      <w:r/>
    </w:p>
    <w:p>
      <w:pPr>
        <w:ind w:left="0" w:firstLine="444"/>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附</w:t>
      </w:r>
      <w:r>
        <w:rPr>
          <w:rFonts w:hint="eastAsia" w:asciiTheme="minorEastAsia" w:hAnsiTheme="minorEastAsia" w:eastAsiaTheme="minorEastAsia" w:cstheme="minorEastAsia"/>
          <w:color w:val="auto"/>
          <w:spacing w:val="-8"/>
          <w:sz w:val="24"/>
          <w:szCs w:val="24"/>
          <w:highlight w:val="none"/>
        </w:rPr>
        <w:t xml:space="preserve">件</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协议书附件：</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 1：承包人承揽工程项目一览表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专用合同条款附件：</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 2：发包人供应材料设备一览表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 3：工程质量保修书</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 4：主要建设工程文件目录</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 5：承包人用于本工程施工的机械设备表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 6：承包人主要施工管理人员表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 7：分包人主要施工管理人员表</w:t>
      </w:r>
      <w:r/>
    </w:p>
    <w:p>
      <w:pPr>
        <w:ind w:lef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 8：暂估价一览表</w:t>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sectPr>
          <w:footnotePr/>
          <w:endnotePr/>
          <w:type w:val="nextPage"/>
          <w:pgSz w:w="11905" w:h="16838" w:orient="portrait"/>
          <w:pgMar w:top="1134" w:right="1134" w:bottom="1134" w:left="1134" w:header="0" w:footer="992" w:gutter="0"/>
          <w:cols w:num="1" w:sep="0" w:space="0" w:equalWidth="1"/>
          <w:docGrid w:linePitch="360"/>
        </w:sectPr>
      </w:pPr>
      <w:r>
        <w:rPr>
          <w:rFonts w:ascii="宋体" w:hAnsi="宋体" w:cs="宋体"/>
          <w:color w:val="auto"/>
          <w:spacing w:val="-17"/>
          <w:sz w:val="29"/>
          <w:szCs w:val="29"/>
          <w:highlight w:val="none"/>
        </w:rPr>
      </w:r>
      <w:r/>
    </w:p>
    <w:p>
      <w:pPr>
        <w:jc w:val="both"/>
        <w:spacing w:before="94" w:line="225" w:lineRule="auto"/>
        <w:widowControl w:val="off"/>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1：</w:t>
      </w:r>
      <w:r/>
    </w:p>
    <w:p>
      <w:pPr>
        <w:jc w:val="center"/>
        <w:spacing w:before="241" w:line="226" w:lineRule="auto"/>
        <w:widowControl w:val="off"/>
        <w:rPr>
          <w:rFonts w:ascii="宋体" w:hAnsi="宋体" w:cs="宋体"/>
          <w:color w:val="auto"/>
          <w:sz w:val="29"/>
          <w:szCs w:val="29"/>
          <w:highlight w:val="none"/>
        </w:rPr>
      </w:pPr>
      <w:r>
        <w:rPr>
          <w:rFonts w:ascii="宋体" w:hAnsi="宋体" w:cs="宋体"/>
          <w:color w:val="auto"/>
          <w:spacing w:val="9"/>
          <w:sz w:val="29"/>
          <w:szCs w:val="29"/>
          <w:highlight w:val="none"/>
        </w:rPr>
        <w:t xml:space="preserve">承包人承揽工程项目一览表</w:t>
      </w:r>
      <w:r/>
    </w:p>
    <w:p>
      <w:pPr>
        <w:jc w:val="both"/>
        <w:widowControl w:val="off"/>
        <w:rPr>
          <w:color w:val="auto"/>
          <w:szCs w:val="24"/>
          <w:highlight w:val="none"/>
        </w:rPr>
      </w:pPr>
      <w:r>
        <w:rPr>
          <w:color w:val="auto"/>
          <w:szCs w:val="24"/>
          <w:highlight w:val="none"/>
        </w:rPr>
      </w:r>
      <w:r/>
    </w:p>
    <w:p>
      <w:pPr>
        <w:jc w:val="both"/>
        <w:widowControl w:val="off"/>
        <w:rPr>
          <w:color w:val="auto"/>
          <w:szCs w:val="24"/>
          <w:highlight w:val="none"/>
        </w:rPr>
      </w:pPr>
      <w:r>
        <w:rPr>
          <w:color w:val="auto"/>
          <w:szCs w:val="24"/>
          <w:highlight w:val="none"/>
        </w:rPr>
      </w:r>
      <w:r/>
    </w:p>
    <w:p>
      <w:pPr>
        <w:jc w:val="both"/>
        <w:widowControl w:val="off"/>
        <w:rPr>
          <w:color w:val="auto"/>
          <w:szCs w:val="24"/>
          <w:highlight w:val="none"/>
        </w:rPr>
      </w:pPr>
      <w:r>
        <w:rPr>
          <w:color w:val="auto"/>
          <w:szCs w:val="24"/>
          <w:highlight w:val="none"/>
        </w:rPr>
      </w:r>
      <w:r/>
    </w:p>
    <w:tbl>
      <w:tblPr>
        <w:tblStyle w:val="1157"/>
        <w:tblpPr w:horzAnchor="page" w:tblpX="1553" w:vertAnchor="text" w:tblpY="46" w:leftFromText="180" w:topFromText="0" w:rightFromText="180" w:bottomFromText="0"/>
        <w:tblW w:w="92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0"/>
        <w:gridCol w:w="723"/>
        <w:gridCol w:w="1190"/>
        <w:gridCol w:w="813"/>
        <w:gridCol w:w="768"/>
        <w:gridCol w:w="841"/>
        <w:gridCol w:w="986"/>
        <w:gridCol w:w="958"/>
        <w:gridCol w:w="798"/>
        <w:gridCol w:w="876"/>
      </w:tblGrid>
      <w:tr>
        <w:trPr>
          <w:trHeight w:val="1316"/>
        </w:trPr>
        <w:tc>
          <w:tcPr>
            <w:tcBorders>
              <w:left w:val="single" w:color="000000" w:sz="10" w:space="0"/>
              <w:right w:val="single" w:color="000000" w:sz="4" w:space="0"/>
            </w:tcBorders>
            <w:tcW w:w="1250" w:type="dxa"/>
            <w:textDirection w:val="lrTb"/>
            <w:noWrap w:val="false"/>
          </w:tcPr>
          <w:p>
            <w:pPr>
              <w:jc w:val="both"/>
              <w:spacing w:line="265" w:lineRule="auto"/>
              <w:widowControl w:val="off"/>
              <w:rPr>
                <w:color w:val="auto"/>
                <w:sz w:val="24"/>
                <w:szCs w:val="24"/>
                <w:highlight w:val="none"/>
              </w:rPr>
            </w:pPr>
            <w:r>
              <w:rPr>
                <w:color w:val="auto"/>
                <w:sz w:val="24"/>
                <w:szCs w:val="24"/>
                <w:highlight w:val="none"/>
              </w:rPr>
            </w:r>
            <w:r/>
          </w:p>
          <w:p>
            <w:pPr>
              <w:ind w:left="216" w:right="223" w:firstLine="3"/>
              <w:jc w:val="both"/>
              <w:spacing w:before="91" w:line="302"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单</w:t>
            </w:r>
            <w:r>
              <w:rPr>
                <w:rFonts w:ascii="宋体" w:hAnsi="宋体" w:cs="宋体"/>
                <w:color w:val="auto"/>
                <w:spacing w:val="-4"/>
                <w:sz w:val="24"/>
                <w:szCs w:val="24"/>
                <w:highlight w:val="none"/>
              </w:rPr>
              <w:t xml:space="preserve">位工</w:t>
            </w:r>
            <w:r>
              <w:rPr>
                <w:rFonts w:ascii="宋体" w:hAnsi="宋体" w:cs="宋体"/>
                <w:color w:val="auto"/>
                <w:sz w:val="24"/>
                <w:szCs w:val="24"/>
                <w:highlight w:val="none"/>
              </w:rPr>
              <w:t xml:space="preserve"> </w:t>
            </w:r>
            <w:r>
              <w:rPr>
                <w:rFonts w:ascii="宋体" w:hAnsi="宋体" w:cs="宋体"/>
                <w:color w:val="auto"/>
                <w:spacing w:val="-4"/>
                <w:sz w:val="24"/>
                <w:szCs w:val="24"/>
                <w:highlight w:val="none"/>
              </w:rPr>
              <w:t xml:space="preserve">程</w:t>
            </w:r>
            <w:r>
              <w:rPr>
                <w:rFonts w:ascii="宋体" w:hAnsi="宋体" w:cs="宋体"/>
                <w:color w:val="auto"/>
                <w:spacing w:val="-3"/>
                <w:sz w:val="24"/>
                <w:szCs w:val="24"/>
                <w:highlight w:val="none"/>
              </w:rPr>
              <w:t xml:space="preserve">名称</w:t>
            </w:r>
            <w:r/>
          </w:p>
        </w:tc>
        <w:tc>
          <w:tcPr>
            <w:tcBorders>
              <w:left w:val="single" w:color="000000" w:sz="4" w:space="0"/>
              <w:right w:val="single" w:color="000000" w:sz="4" w:space="0"/>
            </w:tcBorders>
            <w:tcW w:w="723" w:type="dxa"/>
            <w:textDirection w:val="lrTb"/>
            <w:noWrap w:val="false"/>
          </w:tcPr>
          <w:p>
            <w:pPr>
              <w:jc w:val="both"/>
              <w:spacing w:line="264" w:lineRule="auto"/>
              <w:widowControl w:val="off"/>
              <w:rPr>
                <w:color w:val="auto"/>
                <w:sz w:val="24"/>
                <w:szCs w:val="24"/>
                <w:highlight w:val="none"/>
              </w:rPr>
            </w:pPr>
            <w:r>
              <w:rPr>
                <w:color w:val="auto"/>
                <w:sz w:val="24"/>
                <w:szCs w:val="24"/>
                <w:highlight w:val="none"/>
              </w:rPr>
            </w:r>
            <w:r/>
          </w:p>
          <w:p>
            <w:pPr>
              <w:ind w:left="92" w:right="93" w:firstLine="2"/>
              <w:jc w:val="both"/>
              <w:spacing w:before="91" w:line="302"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建</w:t>
            </w:r>
            <w:r>
              <w:rPr>
                <w:rFonts w:ascii="宋体" w:hAnsi="宋体" w:cs="宋体"/>
                <w:color w:val="auto"/>
                <w:spacing w:val="-6"/>
                <w:sz w:val="24"/>
                <w:szCs w:val="24"/>
                <w:highlight w:val="none"/>
              </w:rPr>
              <w:t xml:space="preserve">设</w:t>
            </w:r>
            <w:r>
              <w:rPr>
                <w:rFonts w:ascii="宋体" w:hAnsi="宋体" w:cs="宋体"/>
                <w:color w:val="auto"/>
                <w:sz w:val="24"/>
                <w:szCs w:val="24"/>
                <w:highlight w:val="none"/>
              </w:rPr>
              <w:t xml:space="preserve"> </w:t>
            </w:r>
            <w:r>
              <w:rPr>
                <w:rFonts w:ascii="宋体" w:hAnsi="宋体" w:cs="宋体"/>
                <w:color w:val="auto"/>
                <w:spacing w:val="-6"/>
                <w:sz w:val="24"/>
                <w:szCs w:val="24"/>
                <w:highlight w:val="none"/>
              </w:rPr>
              <w:t xml:space="preserve">规</w:t>
            </w:r>
            <w:r>
              <w:rPr>
                <w:rFonts w:ascii="宋体" w:hAnsi="宋体" w:cs="宋体"/>
                <w:color w:val="auto"/>
                <w:spacing w:val="-5"/>
                <w:sz w:val="24"/>
                <w:szCs w:val="24"/>
                <w:highlight w:val="none"/>
              </w:rPr>
              <w:t xml:space="preserve">模</w:t>
            </w:r>
            <w:r/>
          </w:p>
        </w:tc>
        <w:tc>
          <w:tcPr>
            <w:tcBorders>
              <w:left w:val="single" w:color="000000" w:sz="4" w:space="0"/>
              <w:right w:val="single" w:color="000000" w:sz="4" w:space="0"/>
            </w:tcBorders>
            <w:tcW w:w="1190" w:type="dxa"/>
            <w:textDirection w:val="lrTb"/>
            <w:noWrap w:val="false"/>
          </w:tcPr>
          <w:p>
            <w:pPr>
              <w:ind w:left="196"/>
              <w:jc w:val="both"/>
              <w:spacing w:before="135" w:line="221" w:lineRule="auto"/>
              <w:widowControl w:val="off"/>
              <w:rPr>
                <w:rFonts w:ascii="宋体" w:hAnsi="宋体" w:cs="宋体"/>
                <w:color w:val="auto"/>
                <w:sz w:val="24"/>
                <w:szCs w:val="24"/>
                <w:highlight w:val="none"/>
              </w:rPr>
            </w:pPr>
            <w:r>
              <w:rPr>
                <w:rFonts w:ascii="宋体" w:hAnsi="宋体" w:cs="宋体"/>
                <w:color w:val="auto"/>
                <w:spacing w:val="-5"/>
                <w:sz w:val="24"/>
                <w:szCs w:val="24"/>
                <w:highlight w:val="none"/>
              </w:rPr>
              <w:t xml:space="preserve">建</w:t>
            </w:r>
            <w:r>
              <w:rPr>
                <w:rFonts w:ascii="宋体" w:hAnsi="宋体" w:cs="宋体"/>
                <w:color w:val="auto"/>
                <w:spacing w:val="-4"/>
                <w:sz w:val="24"/>
                <w:szCs w:val="24"/>
                <w:highlight w:val="none"/>
              </w:rPr>
              <w:t xml:space="preserve">筑面</w:t>
            </w:r>
            <w:r/>
          </w:p>
          <w:p>
            <w:pPr>
              <w:ind w:left="123"/>
              <w:jc w:val="both"/>
              <w:spacing w:before="104" w:line="221"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积</w:t>
            </w:r>
            <w:r>
              <w:rPr>
                <w:rFonts w:ascii="宋体" w:hAnsi="宋体" w:cs="宋体"/>
                <w:color w:val="auto"/>
                <w:spacing w:val="-2"/>
                <w:sz w:val="24"/>
                <w:szCs w:val="24"/>
                <w:highlight w:val="none"/>
              </w:rPr>
              <w:t xml:space="preserve">(平方</w:t>
            </w:r>
            <w:r/>
          </w:p>
          <w:p>
            <w:pPr>
              <w:ind w:left="404"/>
              <w:jc w:val="both"/>
              <w:spacing w:before="106" w:line="220" w:lineRule="auto"/>
              <w:widowControl w:val="off"/>
              <w:rPr>
                <w:rFonts w:ascii="宋体" w:hAnsi="宋体" w:cs="宋体"/>
                <w:color w:val="auto"/>
                <w:sz w:val="24"/>
                <w:szCs w:val="24"/>
                <w:highlight w:val="none"/>
              </w:rPr>
            </w:pPr>
            <w:r>
              <w:rPr>
                <w:rFonts w:ascii="宋体" w:hAnsi="宋体" w:cs="宋体"/>
                <w:color w:val="auto"/>
                <w:spacing w:val="-5"/>
                <w:sz w:val="24"/>
                <w:szCs w:val="24"/>
                <w:highlight w:val="none"/>
              </w:rPr>
              <w:t xml:space="preserve">米)</w:t>
            </w:r>
            <w:r/>
          </w:p>
        </w:tc>
        <w:tc>
          <w:tcPr>
            <w:tcBorders>
              <w:left w:val="single" w:color="000000" w:sz="4" w:space="0"/>
              <w:right w:val="single" w:color="000000" w:sz="4" w:space="0"/>
            </w:tcBorders>
            <w:tcW w:w="813" w:type="dxa"/>
            <w:textDirection w:val="lrTb"/>
            <w:noWrap w:val="false"/>
          </w:tcPr>
          <w:p>
            <w:pPr>
              <w:jc w:val="both"/>
              <w:spacing w:line="263" w:lineRule="auto"/>
              <w:widowControl w:val="off"/>
              <w:rPr>
                <w:color w:val="auto"/>
                <w:sz w:val="24"/>
                <w:szCs w:val="24"/>
                <w:highlight w:val="none"/>
              </w:rPr>
            </w:pPr>
            <w:r>
              <w:rPr>
                <w:color w:val="auto"/>
                <w:sz w:val="24"/>
                <w:szCs w:val="24"/>
                <w:highlight w:val="none"/>
              </w:rPr>
            </w:r>
            <w:r/>
          </w:p>
          <w:p>
            <w:pPr>
              <w:ind w:left="145" w:right="135" w:firstLine="3"/>
              <w:jc w:val="both"/>
              <w:spacing w:before="91" w:line="303" w:lineRule="auto"/>
              <w:widowControl w:val="off"/>
              <w:rPr>
                <w:rFonts w:ascii="宋体" w:hAnsi="宋体" w:cs="宋体"/>
                <w:color w:val="auto"/>
                <w:sz w:val="24"/>
                <w:szCs w:val="24"/>
                <w:highlight w:val="none"/>
              </w:rPr>
            </w:pPr>
            <w:r>
              <w:rPr>
                <w:rFonts w:ascii="宋体" w:hAnsi="宋体" w:cs="宋体"/>
                <w:color w:val="auto"/>
                <w:spacing w:val="-8"/>
                <w:sz w:val="24"/>
                <w:szCs w:val="24"/>
                <w:highlight w:val="none"/>
              </w:rPr>
              <w:t xml:space="preserve">结构</w:t>
            </w:r>
            <w:r>
              <w:rPr>
                <w:rFonts w:ascii="宋体" w:hAnsi="宋体" w:cs="宋体"/>
                <w:color w:val="auto"/>
                <w:sz w:val="24"/>
                <w:szCs w:val="24"/>
                <w:highlight w:val="none"/>
              </w:rPr>
              <w:t xml:space="preserve"> </w:t>
            </w:r>
            <w:r>
              <w:rPr>
                <w:rFonts w:ascii="宋体" w:hAnsi="宋体" w:cs="宋体"/>
                <w:color w:val="auto"/>
                <w:spacing w:val="-7"/>
                <w:sz w:val="24"/>
                <w:szCs w:val="24"/>
                <w:highlight w:val="none"/>
              </w:rPr>
              <w:t xml:space="preserve">形</w:t>
            </w:r>
            <w:r>
              <w:rPr>
                <w:rFonts w:ascii="宋体" w:hAnsi="宋体" w:cs="宋体"/>
                <w:color w:val="auto"/>
                <w:spacing w:val="-6"/>
                <w:sz w:val="24"/>
                <w:szCs w:val="24"/>
                <w:highlight w:val="none"/>
              </w:rPr>
              <w:t xml:space="preserve">式</w:t>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p>
            <w:pPr>
              <w:jc w:val="both"/>
              <w:spacing w:line="241" w:lineRule="auto"/>
              <w:widowControl w:val="off"/>
              <w:rPr>
                <w:color w:val="auto"/>
                <w:sz w:val="24"/>
                <w:szCs w:val="24"/>
                <w:highlight w:val="none"/>
              </w:rPr>
            </w:pPr>
            <w:r>
              <w:rPr>
                <w:color w:val="auto"/>
                <w:sz w:val="24"/>
                <w:szCs w:val="24"/>
                <w:highlight w:val="none"/>
              </w:rPr>
            </w:r>
            <w:r/>
          </w:p>
          <w:p>
            <w:pPr>
              <w:ind w:left="119"/>
              <w:jc w:val="both"/>
              <w:spacing w:before="91" w:line="220"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层</w:t>
            </w:r>
            <w:r>
              <w:rPr>
                <w:rFonts w:ascii="宋体" w:hAnsi="宋体" w:cs="宋体"/>
                <w:color w:val="auto"/>
                <w:spacing w:val="-4"/>
                <w:sz w:val="24"/>
                <w:szCs w:val="24"/>
                <w:highlight w:val="none"/>
              </w:rPr>
              <w:t xml:space="preserve">数</w:t>
            </w:r>
            <w:r/>
          </w:p>
        </w:tc>
        <w:tc>
          <w:tcPr>
            <w:tcBorders>
              <w:left w:val="single" w:color="000000" w:sz="4" w:space="0"/>
              <w:right w:val="single" w:color="000000" w:sz="4" w:space="0"/>
            </w:tcBorders>
            <w:tcW w:w="841" w:type="dxa"/>
            <w:textDirection w:val="lrTb"/>
            <w:noWrap w:val="false"/>
          </w:tcPr>
          <w:p>
            <w:pPr>
              <w:jc w:val="both"/>
              <w:spacing w:line="264" w:lineRule="auto"/>
              <w:widowControl w:val="off"/>
              <w:rPr>
                <w:color w:val="auto"/>
                <w:sz w:val="24"/>
                <w:szCs w:val="24"/>
                <w:highlight w:val="none"/>
              </w:rPr>
            </w:pPr>
            <w:r>
              <w:rPr>
                <w:color w:val="auto"/>
                <w:sz w:val="24"/>
                <w:szCs w:val="24"/>
                <w:highlight w:val="none"/>
              </w:rPr>
            </w:r>
            <w:r/>
          </w:p>
          <w:p>
            <w:pPr>
              <w:ind w:left="169" w:right="147" w:hanging="8"/>
              <w:jc w:val="both"/>
              <w:spacing w:before="91" w:line="302"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生</w:t>
            </w:r>
            <w:r>
              <w:rPr>
                <w:rFonts w:ascii="宋体" w:hAnsi="宋体" w:cs="宋体"/>
                <w:color w:val="auto"/>
                <w:spacing w:val="-5"/>
                <w:sz w:val="24"/>
                <w:szCs w:val="24"/>
                <w:highlight w:val="none"/>
              </w:rPr>
              <w:t xml:space="preserve">产</w:t>
            </w:r>
            <w:r>
              <w:rPr>
                <w:rFonts w:ascii="宋体" w:hAnsi="宋体" w:cs="宋体"/>
                <w:color w:val="auto"/>
                <w:sz w:val="24"/>
                <w:szCs w:val="24"/>
                <w:highlight w:val="none"/>
              </w:rPr>
              <w:t xml:space="preserve"> </w:t>
            </w:r>
            <w:r>
              <w:rPr>
                <w:rFonts w:ascii="宋体" w:hAnsi="宋体" w:cs="宋体"/>
                <w:color w:val="auto"/>
                <w:spacing w:val="-11"/>
                <w:sz w:val="24"/>
                <w:szCs w:val="24"/>
                <w:highlight w:val="none"/>
              </w:rPr>
              <w:t xml:space="preserve">能</w:t>
            </w:r>
            <w:r>
              <w:rPr>
                <w:rFonts w:ascii="宋体" w:hAnsi="宋体" w:cs="宋体"/>
                <w:color w:val="auto"/>
                <w:spacing w:val="-10"/>
                <w:sz w:val="24"/>
                <w:szCs w:val="24"/>
                <w:highlight w:val="none"/>
              </w:rPr>
              <w:t xml:space="preserve">力</w:t>
            </w:r>
            <w:r/>
          </w:p>
        </w:tc>
        <w:tc>
          <w:tcPr>
            <w:tcBorders>
              <w:left w:val="single" w:color="000000" w:sz="4" w:space="0"/>
              <w:right w:val="single" w:color="000000" w:sz="4" w:space="0"/>
            </w:tcBorders>
            <w:tcW w:w="986" w:type="dxa"/>
            <w:textDirection w:val="lrTb"/>
            <w:noWrap w:val="false"/>
          </w:tcPr>
          <w:p>
            <w:pPr>
              <w:ind w:left="241"/>
              <w:jc w:val="both"/>
              <w:spacing w:before="136" w:line="439" w:lineRule="exact"/>
              <w:widowControl w:val="off"/>
              <w:rPr>
                <w:rFonts w:ascii="宋体" w:hAnsi="宋体" w:cs="宋体"/>
                <w:color w:val="auto"/>
                <w:sz w:val="24"/>
                <w:szCs w:val="24"/>
                <w:highlight w:val="none"/>
              </w:rPr>
            </w:pPr>
            <w:r>
              <w:rPr>
                <w:rFonts w:ascii="宋体" w:hAnsi="宋体" w:cs="宋体"/>
                <w:color w:val="auto"/>
                <w:spacing w:val="-7"/>
                <w:position w:val="11"/>
                <w:sz w:val="24"/>
                <w:szCs w:val="24"/>
                <w:highlight w:val="none"/>
              </w:rPr>
              <w:t xml:space="preserve">设备</w:t>
            </w:r>
            <w:r/>
          </w:p>
          <w:p>
            <w:pPr>
              <w:ind w:left="242"/>
              <w:jc w:val="both"/>
              <w:spacing w:before="1" w:line="220" w:lineRule="auto"/>
              <w:widowControl w:val="off"/>
              <w:rPr>
                <w:rFonts w:ascii="宋体" w:hAnsi="宋体" w:cs="宋体"/>
                <w:color w:val="auto"/>
                <w:sz w:val="24"/>
                <w:szCs w:val="24"/>
                <w:highlight w:val="none"/>
              </w:rPr>
            </w:pPr>
            <w:r>
              <w:rPr>
                <w:rFonts w:ascii="宋体" w:hAnsi="宋体" w:cs="宋体"/>
                <w:color w:val="auto"/>
                <w:spacing w:val="-8"/>
                <w:sz w:val="24"/>
                <w:szCs w:val="24"/>
                <w:highlight w:val="none"/>
              </w:rPr>
              <w:t xml:space="preserve">安</w:t>
            </w:r>
            <w:r>
              <w:rPr>
                <w:rFonts w:ascii="宋体" w:hAnsi="宋体" w:cs="宋体"/>
                <w:color w:val="auto"/>
                <w:spacing w:val="-7"/>
                <w:sz w:val="24"/>
                <w:szCs w:val="24"/>
                <w:highlight w:val="none"/>
              </w:rPr>
              <w:t xml:space="preserve">装</w:t>
            </w:r>
            <w:r/>
          </w:p>
          <w:p>
            <w:pPr>
              <w:ind w:left="271"/>
              <w:jc w:val="both"/>
              <w:spacing w:before="106" w:line="220" w:lineRule="auto"/>
              <w:widowControl w:val="off"/>
              <w:rPr>
                <w:rFonts w:ascii="宋体" w:hAnsi="宋体" w:cs="宋体"/>
                <w:color w:val="auto"/>
                <w:sz w:val="24"/>
                <w:szCs w:val="24"/>
                <w:highlight w:val="none"/>
              </w:rPr>
            </w:pPr>
            <w:r>
              <w:rPr>
                <w:rFonts w:ascii="宋体" w:hAnsi="宋体" w:cs="宋体"/>
                <w:color w:val="auto"/>
                <w:spacing w:val="-23"/>
                <w:sz w:val="24"/>
                <w:szCs w:val="24"/>
                <w:highlight w:val="none"/>
              </w:rPr>
              <w:t xml:space="preserve">内</w:t>
            </w:r>
            <w:r>
              <w:rPr>
                <w:rFonts w:ascii="宋体" w:hAnsi="宋体" w:cs="宋体"/>
                <w:color w:val="auto"/>
                <w:spacing w:val="-21"/>
                <w:sz w:val="24"/>
                <w:szCs w:val="24"/>
                <w:highlight w:val="none"/>
              </w:rPr>
              <w:t xml:space="preserve">容</w:t>
            </w:r>
            <w:r/>
          </w:p>
        </w:tc>
        <w:tc>
          <w:tcPr>
            <w:tcBorders>
              <w:left w:val="single" w:color="000000" w:sz="4" w:space="0"/>
              <w:right w:val="single" w:color="000000" w:sz="4" w:space="0"/>
            </w:tcBorders>
            <w:tcW w:w="958" w:type="dxa"/>
            <w:textDirection w:val="lrTb"/>
            <w:noWrap w:val="false"/>
          </w:tcPr>
          <w:p>
            <w:pPr>
              <w:ind w:left="226" w:right="201"/>
              <w:jc w:val="both"/>
              <w:spacing w:before="137" w:line="290"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合</w:t>
            </w:r>
            <w:r>
              <w:rPr>
                <w:rFonts w:ascii="宋体" w:hAnsi="宋体" w:cs="宋体"/>
                <w:color w:val="auto"/>
                <w:spacing w:val="-5"/>
                <w:sz w:val="24"/>
                <w:szCs w:val="24"/>
                <w:highlight w:val="none"/>
              </w:rPr>
              <w:t xml:space="preserve">同</w:t>
            </w:r>
            <w:r>
              <w:rPr>
                <w:rFonts w:ascii="宋体" w:hAnsi="宋体" w:cs="宋体"/>
                <w:color w:val="auto"/>
                <w:sz w:val="24"/>
                <w:szCs w:val="24"/>
                <w:highlight w:val="none"/>
              </w:rPr>
              <w:t xml:space="preserve"> </w:t>
            </w:r>
            <w:r>
              <w:rPr>
                <w:rFonts w:ascii="宋体" w:hAnsi="宋体" w:cs="宋体"/>
                <w:color w:val="auto"/>
                <w:spacing w:val="-6"/>
                <w:sz w:val="24"/>
                <w:szCs w:val="24"/>
                <w:highlight w:val="none"/>
              </w:rPr>
              <w:t xml:space="preserve">价</w:t>
            </w:r>
            <w:r>
              <w:rPr>
                <w:rFonts w:ascii="宋体" w:hAnsi="宋体" w:cs="宋体"/>
                <w:color w:val="auto"/>
                <w:spacing w:val="-5"/>
                <w:sz w:val="24"/>
                <w:szCs w:val="24"/>
                <w:highlight w:val="none"/>
              </w:rPr>
              <w:t xml:space="preserve">格</w:t>
            </w:r>
            <w:r/>
          </w:p>
          <w:p>
            <w:pPr>
              <w:ind w:left="109"/>
              <w:jc w:val="both"/>
              <w:spacing w:before="1" w:line="220" w:lineRule="auto"/>
              <w:widowControl w:val="off"/>
              <w:rPr>
                <w:rFonts w:ascii="宋体" w:hAnsi="宋体" w:cs="宋体"/>
                <w:color w:val="auto"/>
                <w:sz w:val="24"/>
                <w:szCs w:val="24"/>
                <w:highlight w:val="none"/>
              </w:rPr>
            </w:pPr>
            <w:r>
              <w:rPr>
                <w:rFonts w:ascii="宋体" w:hAnsi="宋体" w:cs="宋体"/>
                <w:color w:val="auto"/>
                <w:spacing w:val="41"/>
                <w:sz w:val="24"/>
                <w:szCs w:val="24"/>
                <w:highlight w:val="none"/>
              </w:rPr>
              <w:t xml:space="preserve">(元</w:t>
            </w:r>
            <w:r>
              <w:rPr>
                <w:rFonts w:ascii="宋体" w:hAnsi="宋体" w:cs="宋体"/>
                <w:color w:val="auto"/>
                <w:spacing w:val="40"/>
                <w:sz w:val="24"/>
                <w:szCs w:val="24"/>
                <w:highlight w:val="none"/>
              </w:rPr>
              <w:t xml:space="preserve">)</w:t>
            </w:r>
            <w:r/>
          </w:p>
        </w:tc>
        <w:tc>
          <w:tcPr>
            <w:tcBorders>
              <w:left w:val="single" w:color="000000" w:sz="4" w:space="0"/>
              <w:right w:val="single" w:color="000000" w:sz="4" w:space="0"/>
            </w:tcBorders>
            <w:tcW w:w="798" w:type="dxa"/>
            <w:textDirection w:val="lrTb"/>
            <w:noWrap w:val="false"/>
          </w:tcPr>
          <w:p>
            <w:pPr>
              <w:jc w:val="both"/>
              <w:spacing w:line="265" w:lineRule="auto"/>
              <w:widowControl w:val="off"/>
              <w:rPr>
                <w:color w:val="auto"/>
                <w:sz w:val="24"/>
                <w:szCs w:val="24"/>
                <w:highlight w:val="none"/>
              </w:rPr>
            </w:pPr>
            <w:r>
              <w:rPr>
                <w:color w:val="auto"/>
                <w:sz w:val="24"/>
                <w:szCs w:val="24"/>
                <w:highlight w:val="none"/>
              </w:rPr>
            </w:r>
            <w:r/>
          </w:p>
          <w:p>
            <w:pPr>
              <w:ind w:left="193" w:right="117" w:hanging="47"/>
              <w:jc w:val="both"/>
              <w:spacing w:before="91" w:line="302"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开</w:t>
            </w:r>
            <w:r>
              <w:rPr>
                <w:rFonts w:ascii="宋体" w:hAnsi="宋体" w:cs="宋体"/>
                <w:color w:val="auto"/>
                <w:spacing w:val="-5"/>
                <w:sz w:val="24"/>
                <w:szCs w:val="24"/>
                <w:highlight w:val="none"/>
              </w:rPr>
              <w:t xml:space="preserve">工</w:t>
            </w:r>
            <w:r>
              <w:rPr>
                <w:rFonts w:ascii="宋体" w:hAnsi="宋体" w:cs="宋体"/>
                <w:color w:val="auto"/>
                <w:sz w:val="24"/>
                <w:szCs w:val="24"/>
                <w:highlight w:val="none"/>
              </w:rPr>
              <w:t xml:space="preserve"> </w:t>
            </w:r>
            <w:r>
              <w:rPr>
                <w:rFonts w:ascii="宋体" w:hAnsi="宋体" w:cs="宋体"/>
                <w:color w:val="auto"/>
                <w:spacing w:val="-30"/>
                <w:sz w:val="24"/>
                <w:szCs w:val="24"/>
                <w:highlight w:val="none"/>
              </w:rPr>
              <w:t xml:space="preserve">日</w:t>
            </w:r>
            <w:r>
              <w:rPr>
                <w:rFonts w:ascii="宋体" w:hAnsi="宋体" w:cs="宋体"/>
                <w:color w:val="auto"/>
                <w:spacing w:val="-28"/>
                <w:sz w:val="24"/>
                <w:szCs w:val="24"/>
                <w:highlight w:val="none"/>
              </w:rPr>
              <w:t xml:space="preserve">期</w:t>
            </w:r>
            <w:r/>
          </w:p>
        </w:tc>
        <w:tc>
          <w:tcPr>
            <w:tcBorders>
              <w:left w:val="single" w:color="000000" w:sz="4" w:space="0"/>
              <w:right w:val="single" w:color="000000" w:sz="10" w:space="0"/>
            </w:tcBorders>
            <w:tcW w:w="876" w:type="dxa"/>
            <w:vAlign w:val="center"/>
            <w:textDirection w:val="lrTb"/>
            <w:noWrap w:val="false"/>
          </w:tcPr>
          <w:p>
            <w:pPr>
              <w:jc w:val="center"/>
              <w:widowControl w:val="off"/>
              <w:rPr>
                <w:color w:val="auto"/>
                <w:sz w:val="24"/>
                <w:szCs w:val="24"/>
                <w:highlight w:val="none"/>
              </w:rPr>
            </w:pPr>
            <w:r>
              <w:rPr>
                <w:color w:val="auto"/>
                <w:sz w:val="24"/>
                <w:szCs w:val="24"/>
                <w:highlight w:val="none"/>
              </w:rPr>
              <w:t xml:space="preserve">竣工</w:t>
            </w:r>
            <w:r/>
          </w:p>
          <w:p>
            <w:pPr>
              <w:jc w:val="center"/>
              <w:widowControl w:val="off"/>
              <w:rPr>
                <w:color w:val="auto"/>
                <w:sz w:val="24"/>
                <w:szCs w:val="24"/>
                <w:highlight w:val="none"/>
              </w:rPr>
            </w:pPr>
            <w:r>
              <w:rPr>
                <w:color w:val="auto"/>
                <w:sz w:val="24"/>
                <w:szCs w:val="24"/>
                <w:highlight w:val="none"/>
              </w:rPr>
              <w:t xml:space="preserve">日期</w:t>
            </w:r>
            <w:r/>
          </w:p>
        </w:tc>
      </w:tr>
      <w:tr>
        <w:trPr>
          <w:trHeight w:val="621"/>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90"/>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90"/>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91"/>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90"/>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91"/>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91"/>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91"/>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91"/>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618"/>
        </w:trPr>
        <w:tc>
          <w:tcPr>
            <w:tcBorders>
              <w:left w:val="single" w:color="000000" w:sz="10" w:space="0"/>
              <w:right w:val="single" w:color="000000" w:sz="4" w:space="0"/>
            </w:tcBorders>
            <w:tcW w:w="125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90"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13"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6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86"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95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9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876" w:type="dxa"/>
            <w:textDirection w:val="lrTb"/>
            <w:noWrap w:val="false"/>
          </w:tcPr>
          <w:p>
            <w:pPr>
              <w:jc w:val="both"/>
              <w:widowControl w:val="off"/>
              <w:rPr>
                <w:color w:val="auto"/>
                <w:sz w:val="24"/>
                <w:szCs w:val="24"/>
                <w:highlight w:val="none"/>
              </w:rPr>
            </w:pPr>
            <w:r>
              <w:rPr>
                <w:color w:val="auto"/>
                <w:sz w:val="24"/>
                <w:szCs w:val="24"/>
                <w:highlight w:val="none"/>
              </w:rPr>
            </w:r>
            <w:r/>
          </w:p>
        </w:tc>
      </w:tr>
    </w:tbl>
    <w:p>
      <w:pPr>
        <w:jc w:val="both"/>
        <w:spacing w:line="60" w:lineRule="exact"/>
        <w:widowControl w:val="off"/>
        <w:rPr>
          <w:color w:val="auto"/>
          <w:szCs w:val="24"/>
          <w:highlight w:val="none"/>
        </w:rPr>
      </w:pPr>
      <w:r>
        <w:rPr>
          <w:color w:val="auto"/>
          <w:szCs w:val="24"/>
          <w:highlight w:val="none"/>
        </w:rPr>
      </w:r>
      <w:r/>
    </w:p>
    <w:p>
      <w:pPr>
        <w:jc w:val="both"/>
        <w:widowControl w:val="off"/>
        <w:rPr>
          <w:color w:val="auto"/>
          <w:szCs w:val="24"/>
          <w:highlight w:val="none"/>
        </w:rPr>
      </w:pPr>
      <w:r>
        <w:rPr>
          <w:color w:val="auto"/>
          <w:szCs w:val="24"/>
          <w:highlight w:val="none"/>
        </w:rPr>
      </w:r>
      <w:r/>
    </w:p>
    <w:p>
      <w:pPr>
        <w:rPr>
          <w:color w:val="auto"/>
          <w:highlight w:val="none"/>
        </w:rPr>
        <w:sectPr>
          <w:footnotePr/>
          <w:endnotePr/>
          <w:type w:val="nextPage"/>
          <w:pgSz w:w="11905" w:h="16838" w:orient="portrait"/>
          <w:pgMar w:top="1134" w:right="1134" w:bottom="1134" w:left="1134" w:header="0" w:footer="992" w:gutter="0"/>
          <w:cols w:num="1" w:sep="0" w:space="0" w:equalWidth="1"/>
          <w:docGrid w:linePitch="360"/>
        </w:sectPr>
      </w:pPr>
      <w:r>
        <w:rPr>
          <w:color w:val="auto"/>
          <w:highlight w:val="none"/>
        </w:rPr>
      </w:r>
      <w:r/>
    </w:p>
    <w:p>
      <w:pPr>
        <w:jc w:val="both"/>
        <w:spacing w:before="94" w:line="225" w:lineRule="auto"/>
        <w:widowControl w:val="off"/>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2：</w:t>
      </w:r>
      <w:r/>
    </w:p>
    <w:p>
      <w:pPr>
        <w:ind w:left="2998"/>
        <w:jc w:val="both"/>
        <w:spacing w:before="35" w:line="225" w:lineRule="auto"/>
        <w:widowControl w:val="off"/>
        <w:rPr>
          <w:rFonts w:ascii="宋体" w:hAnsi="宋体" w:cs="宋体"/>
          <w:color w:val="auto"/>
          <w:sz w:val="29"/>
          <w:szCs w:val="29"/>
          <w:highlight w:val="none"/>
        </w:rPr>
      </w:pPr>
      <w:r>
        <w:rPr>
          <w:rFonts w:ascii="宋体" w:hAnsi="宋体" w:cs="宋体"/>
          <w:color w:val="auto"/>
          <w:spacing w:val="15"/>
          <w:sz w:val="29"/>
          <w:szCs w:val="29"/>
          <w:highlight w:val="none"/>
        </w:rPr>
        <w:t xml:space="preserve">发</w:t>
      </w:r>
      <w:r>
        <w:rPr>
          <w:rFonts w:ascii="宋体" w:hAnsi="宋体" w:cs="宋体"/>
          <w:color w:val="auto"/>
          <w:spacing w:val="8"/>
          <w:sz w:val="29"/>
          <w:szCs w:val="29"/>
          <w:highlight w:val="none"/>
        </w:rPr>
        <w:t xml:space="preserve">包人供应材料设备一览表</w:t>
      </w:r>
      <w:r/>
    </w:p>
    <w:p>
      <w:pPr>
        <w:jc w:val="both"/>
        <w:widowControl w:val="off"/>
        <w:rPr>
          <w:color w:val="auto"/>
          <w:szCs w:val="24"/>
          <w:highlight w:val="none"/>
        </w:rPr>
      </w:pPr>
      <w:r>
        <w:rPr>
          <w:color w:val="auto"/>
          <w:szCs w:val="24"/>
          <w:highlight w:val="none"/>
        </w:rPr>
      </w:r>
      <w:r/>
    </w:p>
    <w:p>
      <w:pPr>
        <w:jc w:val="both"/>
        <w:widowControl w:val="off"/>
        <w:rPr>
          <w:color w:val="auto"/>
          <w:szCs w:val="24"/>
          <w:highlight w:val="none"/>
        </w:rPr>
      </w:pPr>
      <w:r>
        <w:rPr>
          <w:color w:val="auto"/>
          <w:szCs w:val="24"/>
          <w:highlight w:val="none"/>
        </w:rPr>
      </w:r>
      <w:r/>
    </w:p>
    <w:p>
      <w:pPr>
        <w:jc w:val="both"/>
        <w:widowControl w:val="off"/>
        <w:rPr>
          <w:color w:val="auto"/>
          <w:szCs w:val="24"/>
          <w:highlight w:val="none"/>
        </w:rPr>
      </w:pPr>
      <w:r>
        <w:rPr>
          <w:color w:val="auto"/>
          <w:szCs w:val="24"/>
          <w:highlight w:val="none"/>
        </w:rPr>
      </w:r>
      <w:r/>
    </w:p>
    <w:p>
      <w:pPr>
        <w:jc w:val="both"/>
        <w:spacing w:line="178" w:lineRule="exact"/>
        <w:widowControl w:val="off"/>
        <w:rPr>
          <w:color w:val="auto"/>
          <w:szCs w:val="24"/>
          <w:highlight w:val="none"/>
        </w:rPr>
      </w:pPr>
      <w:r>
        <w:rPr>
          <w:color w:val="auto"/>
          <w:szCs w:val="24"/>
          <w:highlight w:val="none"/>
        </w:rPr>
      </w:r>
      <w:r/>
    </w:p>
    <w:tbl>
      <w:tblPr>
        <w:tblStyle w:val="1157"/>
        <w:tblW w:w="909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供应</w:t>
            </w:r>
            <w:r/>
          </w:p>
          <w:p>
            <w:pPr>
              <w:ind w:left="92" w:right="93" w:firstLine="2"/>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widowControl w:val="off"/>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93"/>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94"/>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93"/>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93"/>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93"/>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r>
        <w:trPr>
          <w:trHeight w:val="593"/>
        </w:trPr>
        <w:tc>
          <w:tcPr>
            <w:tcBorders>
              <w:left w:val="single" w:color="000000" w:sz="10" w:space="0"/>
              <w:right w:val="single" w:color="000000" w:sz="4" w:space="0"/>
            </w:tcBorders>
            <w:tcW w:w="86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6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9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72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8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98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3"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687" w:type="dxa"/>
            <w:textDirection w:val="lrTb"/>
            <w:noWrap w:val="false"/>
          </w:tcPr>
          <w:p>
            <w:pPr>
              <w:jc w:val="both"/>
              <w:widowControl w:val="off"/>
              <w:rPr>
                <w:color w:val="auto"/>
                <w:szCs w:val="24"/>
                <w:highlight w:val="none"/>
              </w:rPr>
            </w:pPr>
            <w:r>
              <w:rPr>
                <w:color w:val="auto"/>
                <w:szCs w:val="24"/>
                <w:highlight w:val="none"/>
              </w:rPr>
            </w:r>
            <w:r/>
          </w:p>
        </w:tc>
      </w:tr>
    </w:tbl>
    <w:p>
      <w:pPr>
        <w:jc w:val="both"/>
        <w:widowControl w:val="off"/>
        <w:rPr>
          <w:color w:val="auto"/>
          <w:szCs w:val="24"/>
          <w:highlight w:val="none"/>
        </w:rPr>
      </w:pPr>
      <w:r>
        <w:rPr>
          <w:color w:val="auto"/>
          <w:szCs w:val="24"/>
          <w:highlight w:val="none"/>
        </w:rPr>
      </w:r>
      <w:r/>
    </w:p>
    <w:p>
      <w:pPr>
        <w:rPr>
          <w:color w:val="auto"/>
          <w:highlight w:val="none"/>
        </w:rPr>
        <w:sectPr>
          <w:footerReference w:type="default" r:id="rId20"/>
          <w:footnotePr/>
          <w:endnotePr/>
          <w:type w:val="nextPage"/>
          <w:pgSz w:w="11905" w:h="16838" w:orient="portrait"/>
          <w:pgMar w:top="1134" w:right="1134" w:bottom="1134" w:left="1134" w:header="0" w:footer="992" w:gutter="0"/>
          <w:cols w:num="1" w:sep="0" w:space="0" w:equalWidth="1"/>
          <w:docGrid w:linePitch="360"/>
        </w:sectPr>
      </w:pPr>
      <w:r>
        <w:rPr>
          <w:color w:val="auto"/>
          <w:highlight w:val="none"/>
        </w:rPr>
      </w:r>
      <w:r/>
    </w:p>
    <w:p>
      <w:pPr>
        <w:jc w:val="both"/>
        <w:spacing w:line="480" w:lineRule="exact"/>
        <w:widowControl w:val="off"/>
        <w:rPr>
          <w:color w:val="auto"/>
          <w:szCs w:val="24"/>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3：</w:t>
      </w:r>
      <w:r/>
    </w:p>
    <w:p>
      <w:pPr>
        <w:jc w:val="center"/>
        <w:spacing w:line="480" w:lineRule="exact"/>
        <w:widowControl w:val="off"/>
        <w:rPr>
          <w:rFonts w:ascii="宋体" w:hAnsi="宋体" w:cs="宋体"/>
          <w:bCs/>
          <w:color w:val="auto"/>
          <w:spacing w:val="6"/>
          <w:sz w:val="29"/>
          <w:szCs w:val="29"/>
          <w:highlight w:val="none"/>
        </w:rPr>
      </w:pPr>
      <w:r>
        <w:rPr>
          <w:rFonts w:ascii="宋体" w:hAnsi="宋体" w:cs="宋体"/>
          <w:bCs/>
          <w:color w:val="auto"/>
          <w:spacing w:val="8"/>
          <w:sz w:val="29"/>
          <w:szCs w:val="29"/>
          <w:highlight w:val="none"/>
        </w:rPr>
        <w:t xml:space="preserve">工程质量保修</w:t>
      </w:r>
      <w:r>
        <w:rPr>
          <w:rFonts w:ascii="宋体" w:hAnsi="宋体" w:cs="宋体"/>
          <w:bCs/>
          <w:color w:val="auto"/>
          <w:spacing w:val="6"/>
          <w:sz w:val="29"/>
          <w:szCs w:val="29"/>
          <w:highlight w:val="none"/>
        </w:rPr>
        <w:t xml:space="preserve">书</w:t>
      </w:r>
      <w:r/>
    </w:p>
    <w:p>
      <w:pPr>
        <w:ind w:left="63" w:right="63"/>
        <w:jc w:val="both"/>
        <w:spacing w:after="12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 </w:t>
      </w:r>
      <w:r>
        <w:rPr>
          <w:rFonts w:hint="eastAsia" w:ascii="宋体" w:hAnsi="宋体" w:eastAsia="宋体" w:cs="宋体"/>
          <w:color w:val="auto"/>
          <w:spacing w:val="6"/>
          <w:sz w:val="24"/>
          <w:szCs w:val="24"/>
          <w:highlight w:val="none"/>
          <w:lang w:val="en-US" w:eastAsia="zh-CN" w:bidi="ar-SA"/>
        </w:rPr>
        <w:t xml:space="preserve">(全称)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left="63" w:right="63"/>
        <w:jc w:val="both"/>
        <w:spacing w:after="12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 </w:t>
      </w:r>
      <w:r>
        <w:rPr>
          <w:rFonts w:hint="eastAsia" w:ascii="宋体" w:hAnsi="宋体" w:eastAsia="宋体" w:cs="宋体"/>
          <w:color w:val="auto"/>
          <w:spacing w:val="6"/>
          <w:sz w:val="24"/>
          <w:szCs w:val="24"/>
          <w:highlight w:val="none"/>
          <w:lang w:val="en-US" w:eastAsia="zh-CN" w:bidi="ar-SA"/>
        </w:rPr>
        <w:t xml:space="preserve">(全称)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firstLine="421"/>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发包人和承包人根据《中华人民共和国建筑法》和《建设工程质量管理条例》，经协商一</w:t>
      </w:r>
      <w:r>
        <w:rPr>
          <w:rFonts w:hint="eastAsia" w:ascii="宋体" w:hAnsi="宋体" w:eastAsia="宋体" w:cs="宋体"/>
          <w:color w:val="auto"/>
          <w:spacing w:val="4"/>
          <w:sz w:val="24"/>
          <w:szCs w:val="24"/>
          <w:highlight w:val="none"/>
        </w:rPr>
        <w:t xml:space="preserve">致就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4"/>
          <w:sz w:val="24"/>
          <w:szCs w:val="24"/>
          <w:highlight w:val="none"/>
        </w:rPr>
        <w:t xml:space="preserve">(工程全称) 签订工程质量保修</w:t>
      </w:r>
      <w:r>
        <w:rPr>
          <w:rFonts w:hint="eastAsia" w:ascii="宋体" w:hAnsi="宋体" w:eastAsia="宋体" w:cs="宋体"/>
          <w:color w:val="auto"/>
          <w:spacing w:val="3"/>
          <w:sz w:val="24"/>
          <w:szCs w:val="24"/>
          <w:highlight w:val="none"/>
        </w:rPr>
        <w:t xml:space="preserve">书</w:t>
      </w:r>
      <w:r>
        <w:rPr>
          <w:rFonts w:hint="eastAsia" w:ascii="宋体" w:hAnsi="宋体" w:eastAsia="宋体" w:cs="宋体"/>
          <w:color w:val="auto"/>
          <w:sz w:val="24"/>
          <w:szCs w:val="24"/>
          <w:highlight w:val="none"/>
        </w:rPr>
        <w:t xml:space="preserve">。</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position w:val="2"/>
          <w:sz w:val="24"/>
          <w:szCs w:val="24"/>
          <w:highlight w:val="none"/>
        </w:rPr>
        <w:t xml:space="preserve">一、工程质量保修范围和内容</w:t>
      </w:r>
      <w:r/>
    </w:p>
    <w:p>
      <w:pPr>
        <w:ind w:firstLine="552"/>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承</w:t>
      </w:r>
      <w:r>
        <w:rPr>
          <w:rFonts w:hint="eastAsia" w:ascii="宋体" w:hAnsi="宋体" w:eastAsia="宋体" w:cs="宋体"/>
          <w:color w:val="auto"/>
          <w:spacing w:val="16"/>
          <w:sz w:val="24"/>
          <w:szCs w:val="24"/>
          <w:highlight w:val="none"/>
        </w:rPr>
        <w:t xml:space="preserve">包</w:t>
      </w:r>
      <w:r>
        <w:rPr>
          <w:rFonts w:hint="eastAsia" w:ascii="宋体" w:hAnsi="宋体" w:eastAsia="宋体" w:cs="宋体"/>
          <w:color w:val="auto"/>
          <w:spacing w:val="9"/>
          <w:sz w:val="24"/>
          <w:szCs w:val="24"/>
          <w:highlight w:val="none"/>
        </w:rPr>
        <w:t xml:space="preserve">人在质量保修期内，按照有关法律规定和合同约定，承担工程质量保修责任。</w:t>
      </w:r>
      <w:r/>
    </w:p>
    <w:p>
      <w:pPr>
        <w:ind w:firstLine="516"/>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质量保修范围包括地基基础工程、主体结构工程，屋面防水工程、有防水要求的卫生间、</w:t>
      </w:r>
      <w:r>
        <w:rPr>
          <w:rFonts w:hint="eastAsia" w:ascii="宋体" w:hAnsi="宋体" w:eastAsia="宋体" w:cs="宋体"/>
          <w:color w:val="auto"/>
          <w:spacing w:val="6"/>
          <w:sz w:val="24"/>
          <w:szCs w:val="24"/>
          <w:highlight w:val="none"/>
        </w:rPr>
        <w:t xml:space="preserve">房</w:t>
      </w:r>
      <w:r>
        <w:rPr>
          <w:rFonts w:hint="eastAsia" w:ascii="宋体" w:hAnsi="宋体" w:eastAsia="宋体" w:cs="宋体"/>
          <w:color w:val="auto"/>
          <w:spacing w:val="9"/>
          <w:sz w:val="24"/>
          <w:szCs w:val="24"/>
          <w:highlight w:val="none"/>
        </w:rPr>
        <w:t xml:space="preserve">间和外墙面的防渗漏，供热与供冷系统，电气管线、给排水管道、设备安装和装修工程，以及</w:t>
      </w:r>
      <w:r>
        <w:rPr>
          <w:rFonts w:hint="eastAsia" w:ascii="宋体" w:hAnsi="宋体" w:eastAsia="宋体" w:cs="宋体"/>
          <w:color w:val="auto"/>
          <w:spacing w:val="8"/>
          <w:sz w:val="24"/>
          <w:szCs w:val="24"/>
          <w:highlight w:val="none"/>
        </w:rPr>
        <w:t xml:space="preserve">双</w:t>
      </w:r>
      <w:r>
        <w:rPr>
          <w:rFonts w:hint="eastAsia" w:ascii="宋体" w:hAnsi="宋体" w:eastAsia="宋体" w:cs="宋体"/>
          <w:color w:val="auto"/>
          <w:spacing w:val="18"/>
          <w:sz w:val="24"/>
          <w:szCs w:val="24"/>
          <w:highlight w:val="none"/>
        </w:rPr>
        <w:t xml:space="preserve">方</w:t>
      </w:r>
      <w:r>
        <w:rPr>
          <w:rFonts w:hint="eastAsia" w:ascii="宋体" w:hAnsi="宋体" w:eastAsia="宋体" w:cs="宋体"/>
          <w:color w:val="auto"/>
          <w:spacing w:val="15"/>
          <w:sz w:val="24"/>
          <w:szCs w:val="24"/>
          <w:highlight w:val="none"/>
        </w:rPr>
        <w:t xml:space="preserve">约</w:t>
      </w:r>
      <w:r>
        <w:rPr>
          <w:rFonts w:hint="eastAsia" w:ascii="宋体" w:hAnsi="宋体" w:eastAsia="宋体" w:cs="宋体"/>
          <w:color w:val="auto"/>
          <w:spacing w:val="9"/>
          <w:sz w:val="24"/>
          <w:szCs w:val="24"/>
          <w:highlight w:val="none"/>
        </w:rPr>
        <w:t xml:space="preserve">定的其他项目。具体保修的内容，双方约定如下：</w:t>
      </w:r>
      <w:r>
        <w:rPr>
          <w:rFonts w:hint="eastAsia" w:ascii="宋体" w:hAnsi="宋体" w:eastAsia="宋体" w:cs="宋体"/>
          <w:color w:val="auto"/>
          <w:spacing w:val="9"/>
          <w:sz w:val="24"/>
          <w:szCs w:val="24"/>
          <w:highlight w:val="none"/>
          <w:u w:val="single"/>
        </w:rPr>
        <w:t xml:space="preserve">承包人承包范围内的所有内容</w:t>
      </w:r>
      <w:r>
        <w:rPr>
          <w:rFonts w:hint="eastAsia" w:ascii="宋体" w:hAnsi="宋体" w:eastAsia="宋体" w:cs="宋体"/>
          <w:color w:val="auto"/>
          <w:spacing w:val="9"/>
          <w:sz w:val="24"/>
          <w:szCs w:val="24"/>
          <w:highlight w:val="none"/>
        </w:rPr>
        <w:t xml:space="preserve">。</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rPr>
        <w:t xml:space="preserve">二</w:t>
      </w:r>
      <w:r>
        <w:rPr>
          <w:rFonts w:hint="eastAsia" w:ascii="宋体" w:hAnsi="宋体" w:eastAsia="宋体" w:cs="宋体"/>
          <w:color w:val="auto"/>
          <w:spacing w:val="8"/>
          <w:position w:val="1"/>
          <w:sz w:val="24"/>
          <w:szCs w:val="24"/>
          <w:highlight w:val="none"/>
        </w:rPr>
        <w:t xml:space="preserve">、质量保修期</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position w:val="1"/>
          <w:sz w:val="24"/>
          <w:szCs w:val="24"/>
          <w:highlight w:val="none"/>
        </w:rPr>
        <w:t xml:space="preserve">1．</w:t>
      </w:r>
      <w:r>
        <w:rPr>
          <w:rFonts w:hint="eastAsia" w:ascii="宋体" w:hAnsi="宋体" w:eastAsia="宋体" w:cs="宋体"/>
          <w:color w:val="auto"/>
          <w:spacing w:val="15"/>
          <w:position w:val="1"/>
          <w:sz w:val="24"/>
          <w:szCs w:val="24"/>
          <w:highlight w:val="none"/>
        </w:rPr>
        <w:t xml:space="preserve">地</w:t>
      </w:r>
      <w:r>
        <w:rPr>
          <w:rFonts w:hint="eastAsia" w:ascii="宋体" w:hAnsi="宋体" w:eastAsia="宋体" w:cs="宋体"/>
          <w:color w:val="auto"/>
          <w:spacing w:val="8"/>
          <w:position w:val="1"/>
          <w:sz w:val="24"/>
          <w:szCs w:val="24"/>
          <w:highlight w:val="none"/>
        </w:rPr>
        <w:t xml:space="preserve">基基础工程和主体结构工程为设计文件规定的工程合理使用年限；</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2．屋</w:t>
      </w:r>
      <w:r>
        <w:rPr>
          <w:rFonts w:hint="eastAsia" w:ascii="宋体" w:hAnsi="宋体" w:eastAsia="宋体" w:cs="宋体"/>
          <w:color w:val="auto"/>
          <w:spacing w:val="10"/>
          <w:sz w:val="24"/>
          <w:szCs w:val="24"/>
          <w:highlight w:val="none"/>
        </w:rPr>
        <w:t xml:space="preserve">面</w:t>
      </w:r>
      <w:r>
        <w:rPr>
          <w:rFonts w:hint="eastAsia" w:ascii="宋体" w:hAnsi="宋体" w:eastAsia="宋体" w:cs="宋体"/>
          <w:color w:val="auto"/>
          <w:spacing w:val="8"/>
          <w:sz w:val="24"/>
          <w:szCs w:val="24"/>
          <w:highlight w:val="none"/>
        </w:rPr>
        <w:t xml:space="preserve">防水工程、有防水要求的卫生间、房间和外墙面的防渗为</w:t>
      </w:r>
      <w:r>
        <w:rPr>
          <w:rFonts w:hint="eastAsia" w:ascii="宋体" w:hAnsi="宋体" w:eastAsia="宋体" w:cs="宋体"/>
          <w:color w:val="auto"/>
          <w:spacing w:val="8"/>
          <w:sz w:val="24"/>
          <w:szCs w:val="24"/>
          <w:highlight w:val="none"/>
          <w:u w:val="single"/>
        </w:rPr>
        <w:t xml:space="preserve"> 5 </w:t>
      </w:r>
      <w:r>
        <w:rPr>
          <w:rFonts w:hint="eastAsia" w:ascii="宋体" w:hAnsi="宋体" w:eastAsia="宋体" w:cs="宋体"/>
          <w:color w:val="auto"/>
          <w:spacing w:val="8"/>
          <w:sz w:val="24"/>
          <w:szCs w:val="24"/>
          <w:highlight w:val="none"/>
        </w:rPr>
        <w:t xml:space="preserve">年；</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3</w:t>
      </w:r>
      <w:r>
        <w:rPr>
          <w:rFonts w:hint="eastAsia" w:ascii="宋体" w:hAnsi="宋体" w:eastAsia="宋体" w:cs="宋体"/>
          <w:color w:val="auto"/>
          <w:spacing w:val="6"/>
          <w:sz w:val="24"/>
          <w:szCs w:val="24"/>
          <w:highlight w:val="none"/>
        </w:rPr>
        <w:t xml:space="preserve">．装修工程为</w:t>
      </w:r>
      <w:r>
        <w:rPr>
          <w:rFonts w:hint="eastAsia" w:ascii="宋体" w:hAnsi="宋体" w:eastAsia="宋体" w:cs="宋体"/>
          <w:color w:val="auto"/>
          <w:spacing w:val="6"/>
          <w:sz w:val="24"/>
          <w:szCs w:val="24"/>
          <w:highlight w:val="none"/>
          <w:u w:val="single"/>
        </w:rPr>
        <w:t xml:space="preserve"> 2 </w:t>
      </w:r>
      <w:r>
        <w:rPr>
          <w:rFonts w:hint="eastAsia" w:ascii="宋体" w:hAnsi="宋体" w:eastAsia="宋体" w:cs="宋体"/>
          <w:color w:val="auto"/>
          <w:spacing w:val="6"/>
          <w:sz w:val="24"/>
          <w:szCs w:val="24"/>
          <w:highlight w:val="none"/>
        </w:rPr>
        <w:t xml:space="preserve">年；</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4</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电气管线、给排水管道、设备安装工程为</w:t>
      </w:r>
      <w:r>
        <w:rPr>
          <w:rFonts w:hint="eastAsia" w:ascii="宋体" w:hAnsi="宋体" w:eastAsia="宋体" w:cs="宋体"/>
          <w:color w:val="auto"/>
          <w:spacing w:val="8"/>
          <w:sz w:val="24"/>
          <w:szCs w:val="24"/>
          <w:highlight w:val="none"/>
          <w:u w:val="single"/>
        </w:rPr>
        <w:t xml:space="preserve"> 2 </w:t>
      </w:r>
      <w:r>
        <w:rPr>
          <w:rFonts w:hint="eastAsia" w:ascii="宋体" w:hAnsi="宋体" w:eastAsia="宋体" w:cs="宋体"/>
          <w:color w:val="auto"/>
          <w:spacing w:val="8"/>
          <w:sz w:val="24"/>
          <w:szCs w:val="24"/>
          <w:highlight w:val="none"/>
        </w:rPr>
        <w:t xml:space="preserve">年；</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5．供热与供冷系统为</w:t>
      </w:r>
      <w:r>
        <w:rPr>
          <w:rFonts w:hint="eastAsia" w:ascii="宋体" w:hAnsi="宋体" w:eastAsia="宋体" w:cs="宋体"/>
          <w:color w:val="auto"/>
          <w:spacing w:val="8"/>
          <w:sz w:val="24"/>
          <w:szCs w:val="24"/>
          <w:highlight w:val="none"/>
          <w:u w:val="single"/>
        </w:rPr>
        <w:t xml:space="preserve"> 2 </w:t>
      </w:r>
      <w:r>
        <w:rPr>
          <w:rFonts w:hint="eastAsia" w:ascii="宋体" w:hAnsi="宋体" w:eastAsia="宋体" w:cs="宋体"/>
          <w:color w:val="auto"/>
          <w:spacing w:val="8"/>
          <w:sz w:val="24"/>
          <w:szCs w:val="24"/>
          <w:highlight w:val="none"/>
        </w:rPr>
        <w:t xml:space="preserve">个采暖期、供冷期</w:t>
      </w:r>
      <w:r>
        <w:rPr>
          <w:rFonts w:hint="eastAsia" w:ascii="宋体" w:hAnsi="宋体" w:eastAsia="宋体" w:cs="宋体"/>
          <w:color w:val="auto"/>
          <w:spacing w:val="6"/>
          <w:sz w:val="24"/>
          <w:szCs w:val="24"/>
          <w:highlight w:val="none"/>
        </w:rPr>
        <w:t xml:space="preserve">；</w:t>
      </w:r>
      <w:r/>
    </w:p>
    <w:p>
      <w:pPr>
        <w:jc w:val="both"/>
        <w:spacing w:line="48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16"/>
          <w:sz w:val="24"/>
          <w:szCs w:val="24"/>
          <w:highlight w:val="none"/>
        </w:rPr>
        <w:t xml:space="preserve">6</w:t>
      </w:r>
      <w:r>
        <w:rPr>
          <w:rFonts w:hint="eastAsia" w:ascii="宋体" w:hAnsi="宋体" w:eastAsia="宋体" w:cs="宋体"/>
          <w:color w:val="auto"/>
          <w:spacing w:val="11"/>
          <w:sz w:val="24"/>
          <w:szCs w:val="24"/>
          <w:highlight w:val="none"/>
        </w:rPr>
        <w:t xml:space="preserve">．</w:t>
      </w:r>
      <w:r>
        <w:rPr>
          <w:rFonts w:hint="eastAsia" w:ascii="宋体" w:hAnsi="宋体" w:eastAsia="宋体" w:cs="宋体"/>
          <w:color w:val="auto"/>
          <w:spacing w:val="8"/>
          <w:sz w:val="24"/>
          <w:szCs w:val="24"/>
          <w:highlight w:val="none"/>
        </w:rPr>
        <w:t xml:space="preserve">住宅小区内的给排水设施、道路等配套工程为</w:t>
      </w:r>
      <w:r>
        <w:rPr>
          <w:rFonts w:hint="eastAsia" w:ascii="宋体" w:hAnsi="宋体" w:eastAsia="宋体" w:cs="宋体"/>
          <w:color w:val="auto"/>
          <w:spacing w:val="8"/>
          <w:sz w:val="24"/>
          <w:szCs w:val="24"/>
          <w:highlight w:val="none"/>
          <w:u w:val="single"/>
        </w:rPr>
        <w:t xml:space="preserve"> 2 </w:t>
      </w:r>
      <w:r>
        <w:rPr>
          <w:rFonts w:hint="eastAsia" w:ascii="宋体" w:hAnsi="宋体" w:eastAsia="宋体" w:cs="宋体"/>
          <w:color w:val="auto"/>
          <w:spacing w:val="8"/>
          <w:sz w:val="24"/>
          <w:szCs w:val="24"/>
          <w:highlight w:val="none"/>
        </w:rPr>
        <w:t xml:space="preserve">年；</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7</w:t>
      </w:r>
      <w:r>
        <w:rPr>
          <w:rFonts w:hint="eastAsia" w:ascii="宋体" w:hAnsi="宋体" w:eastAsia="宋体" w:cs="宋体"/>
          <w:color w:val="auto"/>
          <w:spacing w:val="7"/>
          <w:sz w:val="24"/>
          <w:szCs w:val="24"/>
          <w:highlight w:val="none"/>
        </w:rPr>
        <w:t xml:space="preserve">．其他项目保修期限约定如下：质量保修期为</w:t>
      </w:r>
      <w:r>
        <w:rPr>
          <w:rFonts w:hint="eastAsia" w:ascii="宋体" w:hAnsi="宋体" w:eastAsia="宋体" w:cs="宋体"/>
          <w:color w:val="auto"/>
          <w:spacing w:val="7"/>
          <w:sz w:val="24"/>
          <w:szCs w:val="24"/>
          <w:highlight w:val="none"/>
          <w:u w:val="single"/>
        </w:rPr>
        <w:t xml:space="preserve"> 2 </w:t>
      </w:r>
      <w:r>
        <w:rPr>
          <w:rFonts w:hint="eastAsia" w:ascii="宋体" w:hAnsi="宋体" w:eastAsia="宋体" w:cs="宋体"/>
          <w:color w:val="auto"/>
          <w:spacing w:val="7"/>
          <w:sz w:val="24"/>
          <w:szCs w:val="24"/>
          <w:highlight w:val="none"/>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 xml:space="preserve">质量保修期自工程竣工验收合格之日起计算</w:t>
      </w:r>
      <w:r>
        <w:rPr>
          <w:rFonts w:hint="eastAsia" w:ascii="宋体" w:hAnsi="宋体" w:eastAsia="宋体" w:cs="宋体"/>
          <w:color w:val="auto"/>
          <w:spacing w:val="8"/>
          <w:sz w:val="24"/>
          <w:szCs w:val="24"/>
          <w:highlight w:val="none"/>
        </w:rPr>
        <w:t xml:space="preserve">。</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 xml:space="preserve">三</w:t>
      </w:r>
      <w:r>
        <w:rPr>
          <w:rFonts w:hint="eastAsia" w:ascii="宋体" w:hAnsi="宋体" w:eastAsia="宋体" w:cs="宋体"/>
          <w:color w:val="auto"/>
          <w:spacing w:val="8"/>
          <w:position w:val="1"/>
          <w:sz w:val="24"/>
          <w:szCs w:val="24"/>
          <w:highlight w:val="none"/>
        </w:rPr>
        <w:t xml:space="preserve">、缺陷责任期</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工程缺陷责任期为</w:t>
      </w:r>
      <w:r>
        <w:rPr>
          <w:rFonts w:hint="eastAsia" w:ascii="宋体" w:hAnsi="宋体" w:eastAsia="宋体" w:cs="宋体"/>
          <w:color w:val="auto"/>
          <w:spacing w:val="6"/>
          <w:sz w:val="24"/>
          <w:szCs w:val="24"/>
          <w:highlight w:val="none"/>
          <w:u w:val="single"/>
        </w:rPr>
        <w:t xml:space="preserve">  24  </w:t>
      </w:r>
      <w:r>
        <w:rPr>
          <w:rFonts w:hint="eastAsia" w:ascii="宋体" w:hAnsi="宋体" w:eastAsia="宋体" w:cs="宋体"/>
          <w:color w:val="auto"/>
          <w:spacing w:val="6"/>
          <w:sz w:val="24"/>
          <w:szCs w:val="24"/>
          <w:highlight w:val="none"/>
        </w:rPr>
        <w:t xml:space="preserve"> 个月，缺陷责任期自单位工程竣工验收合格之日起计算</w:t>
      </w:r>
      <w:r>
        <w:rPr>
          <w:rFonts w:hint="eastAsia" w:ascii="宋体" w:hAnsi="宋体" w:eastAsia="宋体" w:cs="宋体"/>
          <w:color w:val="auto"/>
          <w:spacing w:val="4"/>
          <w:sz w:val="24"/>
          <w:szCs w:val="24"/>
          <w:highlight w:val="none"/>
        </w:rPr>
        <w:t xml:space="preserve">。</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四</w:t>
      </w:r>
      <w:r>
        <w:rPr>
          <w:rFonts w:hint="eastAsia" w:ascii="宋体" w:hAnsi="宋体" w:eastAsia="宋体" w:cs="宋体"/>
          <w:color w:val="auto"/>
          <w:spacing w:val="6"/>
          <w:sz w:val="24"/>
          <w:szCs w:val="24"/>
          <w:highlight w:val="none"/>
        </w:rPr>
        <w:t xml:space="preserve">、质量保修责任</w:t>
      </w:r>
      <w:r/>
    </w:p>
    <w:p>
      <w:pPr>
        <w:ind w:firstLine="46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1．属于保修</w:t>
      </w:r>
      <w:r>
        <w:rPr>
          <w:rFonts w:hint="eastAsia" w:ascii="宋体" w:hAnsi="宋体" w:eastAsia="宋体" w:cs="宋体"/>
          <w:color w:val="auto"/>
          <w:spacing w:val="7"/>
          <w:sz w:val="24"/>
          <w:szCs w:val="24"/>
          <w:highlight w:val="none"/>
        </w:rPr>
        <w:t xml:space="preserve">范</w:t>
      </w:r>
      <w:r>
        <w:rPr>
          <w:rFonts w:hint="eastAsia" w:ascii="宋体" w:hAnsi="宋体" w:eastAsia="宋体" w:cs="宋体"/>
          <w:color w:val="auto"/>
          <w:spacing w:val="5"/>
          <w:sz w:val="24"/>
          <w:szCs w:val="24"/>
          <w:highlight w:val="none"/>
        </w:rPr>
        <w:t xml:space="preserve">围、 内容的项目，承包人应当自接到保修通知之日起</w:t>
      </w:r>
      <w:r>
        <w:rPr>
          <w:rFonts w:hint="eastAsia" w:ascii="宋体" w:hAnsi="宋体" w:cs="宋体"/>
          <w:color w:val="auto"/>
          <w:spacing w:val="5"/>
          <w:sz w:val="24"/>
          <w:szCs w:val="24"/>
          <w:highlight w:val="none"/>
          <w:lang w:val="en-US" w:eastAsia="zh-CN"/>
        </w:rPr>
        <w:t xml:space="preserve">12小时</w:t>
      </w:r>
      <w:r>
        <w:rPr>
          <w:rFonts w:hint="eastAsia" w:ascii="宋体" w:hAnsi="宋体" w:eastAsia="宋体" w:cs="宋体"/>
          <w:color w:val="auto"/>
          <w:spacing w:val="5"/>
          <w:sz w:val="24"/>
          <w:szCs w:val="24"/>
          <w:highlight w:val="none"/>
        </w:rPr>
        <w:t xml:space="preserve">内到达现场</w:t>
      </w:r>
      <w:r>
        <w:rPr>
          <w:rFonts w:hint="eastAsia" w:ascii="宋体" w:hAnsi="宋体" w:eastAsia="宋体" w:cs="宋体"/>
          <w:color w:val="auto"/>
          <w:spacing w:val="5"/>
          <w:sz w:val="24"/>
          <w:szCs w:val="24"/>
          <w:highlight w:val="none"/>
          <w:lang w:val="en-US" w:eastAsia="zh-CN"/>
        </w:rPr>
        <w:t xml:space="preserve">检</w:t>
      </w:r>
      <w:r>
        <w:rPr>
          <w:rFonts w:hint="eastAsia" w:ascii="宋体" w:hAnsi="宋体" w:eastAsia="宋体" w:cs="宋体"/>
          <w:color w:val="auto"/>
          <w:spacing w:val="5"/>
          <w:sz w:val="24"/>
          <w:szCs w:val="24"/>
          <w:highlight w:val="none"/>
        </w:rPr>
        <w:t xml:space="preserve">查情</w:t>
      </w:r>
      <w:r>
        <w:rPr>
          <w:rFonts w:hint="eastAsia" w:ascii="宋体" w:hAnsi="宋体" w:eastAsia="宋体" w:cs="宋体"/>
          <w:color w:val="auto"/>
          <w:spacing w:val="18"/>
          <w:sz w:val="24"/>
          <w:szCs w:val="24"/>
          <w:highlight w:val="none"/>
        </w:rPr>
        <w:t xml:space="preserve">况</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pacing w:val="9"/>
          <w:sz w:val="24"/>
          <w:szCs w:val="24"/>
          <w:highlight w:val="none"/>
        </w:rPr>
        <w:t xml:space="preserve">并予以保修。承包人不在约定期限内派人保修的，发包人有权委托他人修理。</w:t>
      </w:r>
      <w:r/>
    </w:p>
    <w:p>
      <w:pPr>
        <w:ind w:firstLine="424"/>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w:t>
      </w:r>
      <w:r>
        <w:rPr>
          <w:rFonts w:hint="eastAsia" w:ascii="宋体" w:hAnsi="宋体" w:eastAsia="宋体" w:cs="宋体"/>
          <w:color w:val="auto"/>
          <w:spacing w:val="9"/>
          <w:sz w:val="24"/>
          <w:szCs w:val="24"/>
          <w:highlight w:val="none"/>
        </w:rPr>
        <w:t xml:space="preserve">发</w:t>
      </w:r>
      <w:r>
        <w:rPr>
          <w:rFonts w:hint="eastAsia" w:ascii="宋体" w:hAnsi="宋体" w:eastAsia="宋体" w:cs="宋体"/>
          <w:color w:val="auto"/>
          <w:spacing w:val="8"/>
          <w:sz w:val="24"/>
          <w:szCs w:val="24"/>
          <w:highlight w:val="none"/>
        </w:rPr>
        <w:t xml:space="preserve">生涉及结构安全或严重影响使用功能的紧急事故的，承包人在接到事故 (书面和/或电</w:t>
      </w:r>
      <w:r>
        <w:rPr>
          <w:rFonts w:hint="eastAsia" w:ascii="宋体" w:hAnsi="宋体" w:eastAsia="宋体" w:cs="宋体"/>
          <w:color w:val="auto"/>
          <w:spacing w:val="16"/>
          <w:sz w:val="24"/>
          <w:szCs w:val="24"/>
          <w:highlight w:val="none"/>
        </w:rPr>
        <w:t xml:space="preserve">话、电</w:t>
      </w:r>
      <w:r>
        <w:rPr>
          <w:rFonts w:hint="eastAsia" w:ascii="宋体" w:hAnsi="宋体" w:eastAsia="宋体" w:cs="宋体"/>
          <w:color w:val="auto"/>
          <w:spacing w:val="12"/>
          <w:sz w:val="24"/>
          <w:szCs w:val="24"/>
          <w:highlight w:val="none"/>
        </w:rPr>
        <w:t xml:space="preserve">子</w:t>
      </w:r>
      <w:r>
        <w:rPr>
          <w:rFonts w:hint="eastAsia" w:ascii="宋体" w:hAnsi="宋体" w:eastAsia="宋体" w:cs="宋体"/>
          <w:color w:val="auto"/>
          <w:spacing w:val="8"/>
          <w:sz w:val="24"/>
          <w:szCs w:val="24"/>
          <w:highlight w:val="none"/>
        </w:rPr>
        <w:t xml:space="preserve">邮件等方式) 通知后，应当立即赶赴事故现场抢修——在正常工作时间4小时之内到场进行</w:t>
      </w:r>
      <w:r>
        <w:rPr>
          <w:rFonts w:hint="eastAsia" w:ascii="宋体" w:hAnsi="宋体" w:eastAsia="宋体" w:cs="宋体"/>
          <w:color w:val="auto"/>
          <w:spacing w:val="7"/>
          <w:sz w:val="24"/>
          <w:szCs w:val="24"/>
          <w:highlight w:val="none"/>
        </w:rPr>
        <w:t xml:space="preserve">抢</w:t>
      </w:r>
      <w:r>
        <w:rPr>
          <w:rFonts w:hint="eastAsia" w:ascii="宋体" w:hAnsi="宋体" w:eastAsia="宋体" w:cs="宋体"/>
          <w:color w:val="auto"/>
          <w:spacing w:val="4"/>
          <w:sz w:val="24"/>
          <w:szCs w:val="24"/>
          <w:highlight w:val="none"/>
        </w:rPr>
        <w:t xml:space="preserve">修；在非工作时间 6 小时之内到场进行抢修。</w:t>
      </w:r>
      <w:r/>
    </w:p>
    <w:p>
      <w:pPr>
        <w:ind w:firstLine="424"/>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3．对</w:t>
      </w:r>
      <w:r>
        <w:rPr>
          <w:rFonts w:hint="eastAsia" w:ascii="宋体" w:hAnsi="宋体" w:eastAsia="宋体" w:cs="宋体"/>
          <w:color w:val="auto"/>
          <w:spacing w:val="9"/>
          <w:sz w:val="24"/>
          <w:szCs w:val="24"/>
          <w:highlight w:val="none"/>
        </w:rPr>
        <w:t xml:space="preserve">于</w:t>
      </w:r>
      <w:r>
        <w:rPr>
          <w:rFonts w:hint="eastAsia" w:ascii="宋体" w:hAnsi="宋体" w:eastAsia="宋体" w:cs="宋体"/>
          <w:color w:val="auto"/>
          <w:spacing w:val="8"/>
          <w:sz w:val="24"/>
          <w:szCs w:val="24"/>
          <w:highlight w:val="none"/>
        </w:rPr>
        <w:t xml:space="preserve">涉及结构安全的质量问题，应当按照《建设工程质量管理条例》 的规定，立即向当</w:t>
      </w:r>
      <w:r>
        <w:rPr>
          <w:rFonts w:hint="eastAsia" w:ascii="宋体" w:hAnsi="宋体" w:eastAsia="宋体" w:cs="宋体"/>
          <w:color w:val="auto"/>
          <w:spacing w:val="9"/>
          <w:sz w:val="24"/>
          <w:szCs w:val="24"/>
          <w:highlight w:val="none"/>
        </w:rPr>
        <w:t xml:space="preserve">地建设行政主管部门和有关部门报告，采取安全防范措施，并由原设计人或者具有相应资质等级的设计人提出保修方案，承包人实施保修</w:t>
      </w:r>
      <w:r>
        <w:rPr>
          <w:rFonts w:hint="eastAsia" w:ascii="宋体" w:hAnsi="宋体" w:eastAsia="宋体" w:cs="宋体"/>
          <w:color w:val="auto"/>
          <w:spacing w:val="7"/>
          <w:sz w:val="24"/>
          <w:szCs w:val="24"/>
          <w:highlight w:val="none"/>
        </w:rPr>
        <w:t xml:space="preserve">。</w:t>
      </w:r>
      <w:r/>
    </w:p>
    <w:p>
      <w:pPr>
        <w:ind w:firstLine="484"/>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position w:val="1"/>
          <w:sz w:val="24"/>
          <w:szCs w:val="24"/>
          <w:highlight w:val="none"/>
        </w:rPr>
        <w:t xml:space="preserve">4</w:t>
      </w:r>
      <w:r>
        <w:rPr>
          <w:rFonts w:hint="eastAsia" w:ascii="宋体" w:hAnsi="宋体" w:eastAsia="宋体" w:cs="宋体"/>
          <w:color w:val="auto"/>
          <w:spacing w:val="15"/>
          <w:position w:val="1"/>
          <w:sz w:val="24"/>
          <w:szCs w:val="24"/>
          <w:highlight w:val="none"/>
        </w:rPr>
        <w:t xml:space="preserve">．</w:t>
      </w:r>
      <w:r>
        <w:rPr>
          <w:rFonts w:hint="eastAsia" w:ascii="宋体" w:hAnsi="宋体" w:eastAsia="宋体" w:cs="宋体"/>
          <w:color w:val="auto"/>
          <w:spacing w:val="8"/>
          <w:position w:val="1"/>
          <w:sz w:val="24"/>
          <w:szCs w:val="24"/>
          <w:highlight w:val="none"/>
        </w:rPr>
        <w:t xml:space="preserve">质量保修完成后，由发包人组织验收。</w:t>
      </w:r>
      <w:r/>
    </w:p>
    <w:p>
      <w:pPr>
        <w:ind w:firstLine="456"/>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w:t>
      </w:r>
      <w:r>
        <w:rPr>
          <w:rFonts w:hint="eastAsia" w:ascii="宋体" w:hAnsi="宋体" w:eastAsia="宋体" w:cs="宋体"/>
          <w:color w:val="auto"/>
          <w:spacing w:val="7"/>
          <w:sz w:val="24"/>
          <w:szCs w:val="24"/>
          <w:highlight w:val="none"/>
        </w:rPr>
        <w:t xml:space="preserve">. 工程保修服务承诺</w:t>
      </w:r>
      <w:r/>
    </w:p>
    <w:p>
      <w:pPr>
        <w:ind w:firstLine="429"/>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 xml:space="preserve">1) </w:t>
      </w:r>
      <w:r>
        <w:rPr>
          <w:rFonts w:hint="eastAsia" w:ascii="宋体" w:hAnsi="宋体" w:eastAsia="宋体" w:cs="宋体"/>
          <w:color w:val="auto"/>
          <w:spacing w:val="12"/>
          <w:sz w:val="24"/>
          <w:szCs w:val="24"/>
          <w:highlight w:val="none"/>
        </w:rPr>
        <w:t xml:space="preserve">建</w:t>
      </w:r>
      <w:r>
        <w:rPr>
          <w:rFonts w:hint="eastAsia" w:ascii="宋体" w:hAnsi="宋体" w:eastAsia="宋体" w:cs="宋体"/>
          <w:color w:val="auto"/>
          <w:spacing w:val="10"/>
          <w:sz w:val="24"/>
          <w:szCs w:val="24"/>
          <w:highlight w:val="none"/>
        </w:rPr>
        <w:t xml:space="preserve">立回访制，进行定期、不定期回访，每年内工程回访不少于两次，认真听取建设单位</w:t>
      </w:r>
      <w:r>
        <w:rPr>
          <w:rFonts w:hint="eastAsia" w:ascii="宋体" w:hAnsi="宋体" w:eastAsia="宋体" w:cs="宋体"/>
          <w:color w:val="auto"/>
          <w:spacing w:val="13"/>
          <w:sz w:val="24"/>
          <w:szCs w:val="24"/>
          <w:highlight w:val="none"/>
        </w:rPr>
        <w:t xml:space="preserve">意</w:t>
      </w:r>
      <w:r>
        <w:rPr>
          <w:rFonts w:hint="eastAsia" w:ascii="宋体" w:hAnsi="宋体" w:eastAsia="宋体" w:cs="宋体"/>
          <w:color w:val="auto"/>
          <w:spacing w:val="7"/>
          <w:sz w:val="24"/>
          <w:szCs w:val="24"/>
          <w:highlight w:val="none"/>
        </w:rPr>
        <w:t xml:space="preserve">见，并形成回访记录。</w:t>
      </w:r>
      <w:r/>
    </w:p>
    <w:p>
      <w:pPr>
        <w:ind w:firstLine="456"/>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2) 建立维修工程专班专人负责制，由公司工程部、技术部派人负责</w:t>
      </w:r>
      <w:r>
        <w:rPr>
          <w:rFonts w:hint="eastAsia" w:ascii="宋体" w:hAnsi="宋体" w:eastAsia="宋体" w:cs="宋体"/>
          <w:color w:val="auto"/>
          <w:spacing w:val="4"/>
          <w:sz w:val="24"/>
          <w:szCs w:val="24"/>
          <w:highlight w:val="none"/>
        </w:rPr>
        <w:t xml:space="preserve">。</w:t>
      </w:r>
      <w:r/>
    </w:p>
    <w:p>
      <w:pPr>
        <w:ind w:firstLine="464"/>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3</w:t>
      </w:r>
      <w:r>
        <w:rPr>
          <w:rFonts w:hint="eastAsia" w:ascii="宋体" w:hAnsi="宋体" w:eastAsia="宋体" w:cs="宋体"/>
          <w:color w:val="auto"/>
          <w:spacing w:val="7"/>
          <w:sz w:val="24"/>
          <w:szCs w:val="24"/>
          <w:highlight w:val="none"/>
        </w:rPr>
        <w:t xml:space="preserve">) 在质保期内承包人做到：</w:t>
      </w:r>
      <w:r/>
    </w:p>
    <w:p>
      <w:pPr>
        <w:ind w:firstLine="407"/>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w:t>
      </w:r>
      <w:r>
        <w:rPr>
          <w:rFonts w:hint="eastAsia" w:ascii="宋体" w:hAnsi="宋体" w:eastAsia="宋体" w:cs="宋体"/>
          <w:color w:val="auto"/>
          <w:spacing w:val="12"/>
          <w:sz w:val="24"/>
          <w:szCs w:val="24"/>
          <w:highlight w:val="none"/>
        </w:rPr>
        <w:t xml:space="preserve">、免费提供所需的工作人员和材料进行维修。针对现场破坏程度，制定相关处理方案，</w:t>
      </w:r>
      <w:r>
        <w:rPr>
          <w:rFonts w:hint="eastAsia" w:ascii="宋体" w:hAnsi="宋体" w:eastAsia="宋体" w:cs="宋体"/>
          <w:color w:val="auto"/>
          <w:spacing w:val="8"/>
          <w:sz w:val="24"/>
          <w:szCs w:val="24"/>
          <w:highlight w:val="none"/>
        </w:rPr>
        <w:t xml:space="preserve">得</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6"/>
          <w:sz w:val="24"/>
          <w:szCs w:val="24"/>
          <w:highlight w:val="none"/>
        </w:rPr>
        <w:t xml:space="preserve">到</w:t>
      </w:r>
      <w:r>
        <w:rPr>
          <w:rFonts w:hint="eastAsia" w:ascii="宋体" w:hAnsi="宋体" w:eastAsia="宋体" w:cs="宋体"/>
          <w:color w:val="auto"/>
          <w:spacing w:val="11"/>
          <w:sz w:val="24"/>
          <w:szCs w:val="24"/>
          <w:highlight w:val="none"/>
        </w:rPr>
        <w:t xml:space="preserve">业</w:t>
      </w:r>
      <w:r>
        <w:rPr>
          <w:rFonts w:hint="eastAsia" w:ascii="宋体" w:hAnsi="宋体" w:eastAsia="宋体" w:cs="宋体"/>
          <w:color w:val="auto"/>
          <w:spacing w:val="8"/>
          <w:sz w:val="24"/>
          <w:szCs w:val="24"/>
          <w:highlight w:val="none"/>
        </w:rPr>
        <w:t xml:space="preserve">主同意后，对工程进行维护修复工作。</w:t>
      </w:r>
      <w:r/>
    </w:p>
    <w:p>
      <w:pPr>
        <w:ind w:firstLine="42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5"/>
          <w:sz w:val="24"/>
          <w:szCs w:val="24"/>
          <w:highlight w:val="none"/>
        </w:rPr>
        <w:t xml:space="preserve">负</w:t>
      </w:r>
      <w:r>
        <w:rPr>
          <w:rFonts w:hint="eastAsia" w:ascii="宋体" w:hAnsi="宋体" w:eastAsia="宋体" w:cs="宋体"/>
          <w:color w:val="auto"/>
          <w:spacing w:val="3"/>
          <w:sz w:val="24"/>
          <w:szCs w:val="24"/>
          <w:highlight w:val="none"/>
        </w:rPr>
        <w:t xml:space="preserve">责对工程进行日常一般性的定期维修保养，同时提供日夜 24 小时应答的紧急维修服务。</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4</w:t>
      </w:r>
      <w:r>
        <w:rPr>
          <w:rFonts w:hint="eastAsia" w:ascii="宋体" w:hAnsi="宋体" w:eastAsia="宋体" w:cs="宋体"/>
          <w:color w:val="auto"/>
          <w:spacing w:val="8"/>
          <w:sz w:val="24"/>
          <w:szCs w:val="24"/>
          <w:highlight w:val="none"/>
        </w:rPr>
        <w:t xml:space="preserve">) 工程保修原则及质量回访计划</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 xml:space="preserve">A</w:t>
      </w:r>
      <w:r>
        <w:rPr>
          <w:rFonts w:hint="eastAsia" w:ascii="宋体" w:hAnsi="宋体" w:eastAsia="宋体" w:cs="宋体"/>
          <w:color w:val="auto"/>
          <w:spacing w:val="12"/>
          <w:position w:val="1"/>
          <w:sz w:val="24"/>
          <w:szCs w:val="24"/>
          <w:highlight w:val="none"/>
        </w:rPr>
        <w:t xml:space="preserve">、</w:t>
      </w:r>
      <w:r>
        <w:rPr>
          <w:rFonts w:hint="eastAsia" w:ascii="宋体" w:hAnsi="宋体" w:eastAsia="宋体" w:cs="宋体"/>
          <w:color w:val="auto"/>
          <w:spacing w:val="10"/>
          <w:position w:val="1"/>
          <w:sz w:val="24"/>
          <w:szCs w:val="24"/>
          <w:highlight w:val="none"/>
        </w:rPr>
        <w:t xml:space="preserve">工程保修原则</w:t>
      </w:r>
      <w:r/>
    </w:p>
    <w:p>
      <w:pPr>
        <w:ind w:firstLine="414"/>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①在保修</w:t>
      </w:r>
      <w:r>
        <w:rPr>
          <w:rFonts w:hint="eastAsia" w:ascii="宋体" w:hAnsi="宋体" w:eastAsia="宋体" w:cs="宋体"/>
          <w:color w:val="auto"/>
          <w:spacing w:val="2"/>
          <w:sz w:val="24"/>
          <w:szCs w:val="24"/>
          <w:highlight w:val="none"/>
        </w:rPr>
        <w:t xml:space="preserve">期间，承包人将本着“向发包人负责，让用户满意”的态度，以有效的制度及措施，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4"/>
          <w:sz w:val="24"/>
          <w:szCs w:val="24"/>
          <w:highlight w:val="none"/>
        </w:rPr>
        <w:t xml:space="preserve">以</w:t>
      </w:r>
      <w:r>
        <w:rPr>
          <w:rFonts w:hint="eastAsia" w:ascii="宋体" w:hAnsi="宋体" w:eastAsia="宋体" w:cs="宋体"/>
          <w:color w:val="auto"/>
          <w:spacing w:val="11"/>
          <w:sz w:val="24"/>
          <w:szCs w:val="24"/>
          <w:highlight w:val="none"/>
        </w:rPr>
        <w:t xml:space="preserve">优</w:t>
      </w:r>
      <w:r>
        <w:rPr>
          <w:rFonts w:hint="eastAsia" w:ascii="宋体" w:hAnsi="宋体" w:eastAsia="宋体" w:cs="宋体"/>
          <w:color w:val="auto"/>
          <w:spacing w:val="7"/>
          <w:sz w:val="24"/>
          <w:szCs w:val="24"/>
          <w:highlight w:val="none"/>
        </w:rPr>
        <w:t xml:space="preserve">质迅速的维修质量维护承包人利益。</w:t>
      </w:r>
      <w:r/>
    </w:p>
    <w:p>
      <w:pPr>
        <w:ind w:firstLine="438"/>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2"/>
          <w:sz w:val="24"/>
          <w:szCs w:val="24"/>
          <w:highlight w:val="none"/>
        </w:rPr>
        <w:t xml:space="preserve">②</w:t>
      </w:r>
      <w:r>
        <w:rPr>
          <w:rFonts w:hint="eastAsia" w:ascii="宋体" w:hAnsi="宋体" w:eastAsia="宋体" w:cs="宋体"/>
          <w:color w:val="auto"/>
          <w:spacing w:val="15"/>
          <w:sz w:val="24"/>
          <w:szCs w:val="24"/>
          <w:highlight w:val="none"/>
        </w:rPr>
        <w:t xml:space="preserve">由</w:t>
      </w:r>
      <w:r>
        <w:rPr>
          <w:rFonts w:hint="eastAsia" w:ascii="宋体" w:hAnsi="宋体" w:eastAsia="宋体" w:cs="宋体"/>
          <w:color w:val="auto"/>
          <w:spacing w:val="9"/>
          <w:sz w:val="24"/>
          <w:szCs w:val="24"/>
          <w:highlight w:val="none"/>
        </w:rPr>
        <w:t xml:space="preserve">承包人原因造成的任何损伤和损坏，承包人将对所有缺陷的进行无偿检修，并承担由此造</w:t>
      </w:r>
      <w:r>
        <w:rPr>
          <w:rFonts w:hint="eastAsia" w:ascii="宋体" w:hAnsi="宋体" w:eastAsia="宋体" w:cs="宋体"/>
          <w:color w:val="auto"/>
          <w:spacing w:val="8"/>
          <w:sz w:val="24"/>
          <w:szCs w:val="24"/>
          <w:highlight w:val="none"/>
        </w:rPr>
        <w:t xml:space="preserve">成的发包人的损失。</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 xml:space="preserve">B</w:t>
      </w:r>
      <w:r>
        <w:rPr>
          <w:rFonts w:hint="eastAsia" w:ascii="宋体" w:hAnsi="宋体" w:eastAsia="宋体" w:cs="宋体"/>
          <w:color w:val="auto"/>
          <w:spacing w:val="11"/>
          <w:position w:val="1"/>
          <w:sz w:val="24"/>
          <w:szCs w:val="24"/>
          <w:highlight w:val="none"/>
        </w:rPr>
        <w:t xml:space="preserve">、</w:t>
      </w:r>
      <w:r>
        <w:rPr>
          <w:rFonts w:hint="eastAsia" w:ascii="宋体" w:hAnsi="宋体" w:eastAsia="宋体" w:cs="宋体"/>
          <w:color w:val="auto"/>
          <w:spacing w:val="10"/>
          <w:position w:val="1"/>
          <w:sz w:val="24"/>
          <w:szCs w:val="24"/>
          <w:highlight w:val="none"/>
        </w:rPr>
        <w:t xml:space="preserve">工程保修回访计划</w:t>
      </w:r>
      <w:r/>
    </w:p>
    <w:p>
      <w:pPr>
        <w:ind w:firstLine="42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工程移交后三个</w:t>
      </w:r>
      <w:r>
        <w:rPr>
          <w:rFonts w:hint="eastAsia" w:ascii="宋体" w:hAnsi="宋体" w:eastAsia="宋体" w:cs="宋体"/>
          <w:color w:val="auto"/>
          <w:spacing w:val="5"/>
          <w:sz w:val="24"/>
          <w:szCs w:val="24"/>
          <w:highlight w:val="none"/>
        </w:rPr>
        <w:t xml:space="preserve">月</w:t>
      </w:r>
      <w:r>
        <w:rPr>
          <w:rFonts w:hint="eastAsia" w:ascii="宋体" w:hAnsi="宋体" w:eastAsia="宋体" w:cs="宋体"/>
          <w:color w:val="auto"/>
          <w:spacing w:val="3"/>
          <w:sz w:val="24"/>
          <w:szCs w:val="24"/>
          <w:highlight w:val="none"/>
        </w:rPr>
        <w:t xml:space="preserve">即进行工程质量回访，缺陷责任期内每 3 个月，缺陷责任期届满后每 6 个</w:t>
      </w:r>
      <w:r>
        <w:rPr>
          <w:rFonts w:hint="eastAsia" w:ascii="宋体" w:hAnsi="宋体" w:eastAsia="宋体" w:cs="宋体"/>
          <w:color w:val="auto"/>
          <w:spacing w:val="9"/>
          <w:sz w:val="24"/>
          <w:szCs w:val="24"/>
          <w:highlight w:val="none"/>
        </w:rPr>
        <w:t xml:space="preserve">月进行工程质量回访，并对存在的问题形成回访书面记录，制定检修方案，进行彻底的整改，</w:t>
      </w:r>
      <w:r>
        <w:rPr>
          <w:rFonts w:hint="eastAsia" w:ascii="宋体" w:hAnsi="宋体" w:eastAsia="宋体" w:cs="宋体"/>
          <w:color w:val="auto"/>
          <w:spacing w:val="7"/>
          <w:sz w:val="24"/>
          <w:szCs w:val="24"/>
          <w:highlight w:val="none"/>
        </w:rPr>
        <w:t xml:space="preserve">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1"/>
          <w:sz w:val="24"/>
          <w:szCs w:val="24"/>
          <w:highlight w:val="none"/>
        </w:rPr>
        <w:t xml:space="preserve">至</w:t>
      </w:r>
      <w:r>
        <w:rPr>
          <w:rFonts w:hint="eastAsia" w:ascii="宋体" w:hAnsi="宋体" w:eastAsia="宋体" w:cs="宋体"/>
          <w:color w:val="auto"/>
          <w:spacing w:val="7"/>
          <w:sz w:val="24"/>
          <w:szCs w:val="24"/>
          <w:highlight w:val="none"/>
        </w:rPr>
        <w:t xml:space="preserve">发包人验收合格。</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五</w:t>
      </w:r>
      <w:r>
        <w:rPr>
          <w:rFonts w:hint="eastAsia" w:ascii="宋体" w:hAnsi="宋体" w:eastAsia="宋体" w:cs="宋体"/>
          <w:color w:val="auto"/>
          <w:spacing w:val="7"/>
          <w:sz w:val="24"/>
          <w:szCs w:val="24"/>
          <w:highlight w:val="none"/>
        </w:rPr>
        <w:t xml:space="preserve">、保修费用</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保修费用由造成质量缺陷的责任方承担</w:t>
      </w:r>
      <w:r>
        <w:rPr>
          <w:rFonts w:hint="eastAsia" w:ascii="宋体" w:hAnsi="宋体" w:eastAsia="宋体" w:cs="宋体"/>
          <w:color w:val="auto"/>
          <w:spacing w:val="6"/>
          <w:sz w:val="24"/>
          <w:szCs w:val="24"/>
          <w:highlight w:val="none"/>
        </w:rPr>
        <w:t xml:space="preserve">。</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六</w:t>
      </w:r>
      <w:r>
        <w:rPr>
          <w:rFonts w:hint="eastAsia" w:ascii="宋体" w:hAnsi="宋体" w:eastAsia="宋体" w:cs="宋体"/>
          <w:color w:val="auto"/>
          <w:spacing w:val="8"/>
          <w:sz w:val="24"/>
          <w:szCs w:val="24"/>
          <w:highlight w:val="none"/>
        </w:rPr>
        <w:t xml:space="preserve">、双方约定的其他工程质量保修事项：</w:t>
      </w:r>
      <w:r>
        <w:rPr>
          <w:rFonts w:hint="eastAsia" w:ascii="宋体" w:hAnsi="宋体" w:eastAsia="宋体" w:cs="宋体"/>
          <w:color w:val="auto"/>
          <w:spacing w:val="8"/>
          <w:sz w:val="24"/>
          <w:szCs w:val="24"/>
          <w:highlight w:val="none"/>
          <w:u w:val="single"/>
        </w:rPr>
        <w:t xml:space="preserve">  /  </w:t>
      </w:r>
      <w:r>
        <w:rPr>
          <w:rFonts w:hint="eastAsia" w:ascii="宋体" w:hAnsi="宋体" w:eastAsia="宋体" w:cs="宋体"/>
          <w:color w:val="auto"/>
          <w:spacing w:val="8"/>
          <w:sz w:val="24"/>
          <w:szCs w:val="24"/>
          <w:highlight w:val="none"/>
        </w:rPr>
        <w:t xml:space="preserve">。</w:t>
      </w:r>
      <w:r/>
    </w:p>
    <w:p>
      <w:pPr>
        <w:ind w:firstLine="42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工程质量保修书由发包人、承包人在工程竣工验收前共同签署，作为施工合同附件，其有</w:t>
      </w:r>
      <w:r>
        <w:rPr>
          <w:rFonts w:hint="eastAsia" w:ascii="宋体" w:hAnsi="宋体" w:eastAsia="宋体" w:cs="宋体"/>
          <w:color w:val="auto"/>
          <w:spacing w:val="4"/>
          <w:sz w:val="24"/>
          <w:szCs w:val="24"/>
          <w:highlight w:val="none"/>
        </w:rPr>
        <w:t xml:space="preserve">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 xml:space="preserve">期</w:t>
      </w:r>
      <w:r>
        <w:rPr>
          <w:rFonts w:hint="eastAsia" w:ascii="宋体" w:hAnsi="宋体" w:eastAsia="宋体" w:cs="宋体"/>
          <w:color w:val="auto"/>
          <w:spacing w:val="7"/>
          <w:sz w:val="24"/>
          <w:szCs w:val="24"/>
          <w:highlight w:val="none"/>
        </w:rPr>
        <w:t xml:space="preserve">限至保修期满。</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83"/>
        <w:jc w:val="both"/>
        <w:spacing w:after="57"/>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sectPr>
          <w:footerReference w:type="default" r:id="rId21"/>
          <w:footnotePr/>
          <w:endnotePr/>
          <w:type w:val="nextPage"/>
          <w:pgSz w:w="11905" w:h="16838" w:orient="portrait"/>
          <w:pgMar w:top="1134" w:right="1134" w:bottom="1134" w:left="1134" w:header="0" w:footer="992" w:gutter="0"/>
          <w:cols w:num="1" w:sep="0" w:space="0" w:equalWidth="1"/>
          <w:docGrid w:linePitch="360"/>
        </w:sectPr>
      </w:pPr>
      <w:r>
        <w:rPr>
          <w:rFonts w:hint="eastAsia" w:ascii="宋体" w:hAnsi="宋体" w:eastAsia="宋体" w:cs="宋体"/>
          <w:color w:val="auto"/>
          <w:sz w:val="24"/>
          <w:szCs w:val="24"/>
          <w:highlight w:val="none"/>
        </w:rPr>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发包人(公章)</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 xml:space="preserve">地  址 </w:t>
      </w: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法定代表人(签字)</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委</w:t>
      </w:r>
      <w:r>
        <w:rPr>
          <w:rFonts w:hint="eastAsia" w:ascii="宋体" w:hAnsi="宋体" w:eastAsia="宋体" w:cs="宋体"/>
          <w:color w:val="auto"/>
          <w:spacing w:val="7"/>
          <w:sz w:val="24"/>
          <w:szCs w:val="24"/>
          <w:highlight w:val="none"/>
        </w:rPr>
        <w:t xml:space="preserve">托代理人(签字)：</w:t>
      </w:r>
      <w:r>
        <w:rPr>
          <w:rFonts w:hint="eastAsia" w:ascii="宋体" w:hAnsi="宋体" w:eastAsia="宋体" w:cs="宋体"/>
          <w:color w:val="auto"/>
          <w:sz w:val="24"/>
          <w:szCs w:val="24"/>
          <w:highlight w:val="none"/>
          <w:u w:val="single"/>
        </w:rPr>
        <w:t xml:space="preserve">               </w:t>
      </w:r>
      <w:r/>
    </w:p>
    <w:p>
      <w:pPr>
        <w:ind w:firstLine="28"/>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电  话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28"/>
        <w:jc w:val="both"/>
        <w:spacing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pacing w:val="6"/>
          <w:sz w:val="24"/>
          <w:szCs w:val="24"/>
          <w:highlight w:val="none"/>
        </w:rPr>
        <w:t xml:space="preserve">传</w:t>
      </w:r>
      <w:r>
        <w:rPr>
          <w:rFonts w:hint="eastAsia" w:ascii="宋体" w:hAnsi="宋体" w:eastAsia="宋体" w:cs="宋体"/>
          <w:color w:val="auto"/>
          <w:spacing w:val="4"/>
          <w:sz w:val="24"/>
          <w:szCs w:val="24"/>
          <w:highlight w:val="none"/>
        </w:rPr>
        <w:t xml:space="preserve">  真：</w:t>
      </w:r>
      <w:r>
        <w:rPr>
          <w:rFonts w:hint="eastAsia" w:ascii="宋体" w:hAnsi="宋体" w:eastAsia="宋体" w:cs="宋体"/>
          <w:color w:val="auto"/>
          <w:sz w:val="24"/>
          <w:szCs w:val="24"/>
          <w:highlight w:val="none"/>
          <w:u w:val="single"/>
        </w:rPr>
        <w:t xml:space="preserve">                          </w:t>
      </w:r>
      <w:r/>
    </w:p>
    <w:p>
      <w:pPr>
        <w:ind w:firstLine="26"/>
        <w:jc w:val="both"/>
        <w:spacing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pacing w:val="8"/>
          <w:sz w:val="24"/>
          <w:szCs w:val="24"/>
          <w:highlight w:val="none"/>
        </w:rPr>
        <w:t xml:space="preserve">开</w:t>
      </w:r>
      <w:r>
        <w:rPr>
          <w:rFonts w:hint="eastAsia" w:ascii="宋体" w:hAnsi="宋体" w:eastAsia="宋体" w:cs="宋体"/>
          <w:color w:val="auto"/>
          <w:spacing w:val="5"/>
          <w:sz w:val="24"/>
          <w:szCs w:val="24"/>
          <w:highlight w:val="none"/>
        </w:rPr>
        <w:t xml:space="preserve">户银行：</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账</w:t>
      </w:r>
      <w:r>
        <w:rPr>
          <w:rFonts w:hint="eastAsia" w:ascii="宋体" w:hAnsi="宋体" w:eastAsia="宋体" w:cs="宋体"/>
          <w:color w:val="auto"/>
          <w:spacing w:val="-13"/>
          <w:sz w:val="24"/>
          <w:szCs w:val="24"/>
          <w:highlight w:val="none"/>
        </w:rPr>
        <w:t xml:space="preserve">  号 ：</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邮政编码</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480" w:lineRule="exact"/>
        <w:widowControl w:val="off"/>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承包人(公章)：</w:t>
      </w:r>
      <w:r>
        <w:rPr>
          <w:rFonts w:hint="eastAsia" w:ascii="宋体" w:hAnsi="宋体" w:eastAsia="宋体" w:cs="宋体"/>
          <w:color w:val="auto"/>
          <w:spacing w:val="6"/>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地  址：</w:t>
      </w:r>
      <w:r>
        <w:rPr>
          <w:rFonts w:hint="eastAsia" w:ascii="宋体" w:hAnsi="宋体" w:eastAsia="宋体" w:cs="宋体"/>
          <w:color w:val="auto"/>
          <w:spacing w:val="6"/>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法定代表人(签字)：</w:t>
      </w:r>
      <w:r>
        <w:rPr>
          <w:rFonts w:hint="eastAsia" w:ascii="宋体" w:hAnsi="宋体" w:eastAsia="宋体" w:cs="宋体"/>
          <w:color w:val="auto"/>
          <w:spacing w:val="6"/>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委托代理人(签字)：</w:t>
      </w:r>
      <w:r>
        <w:rPr>
          <w:rFonts w:hint="eastAsia" w:ascii="宋体" w:hAnsi="宋体" w:eastAsia="宋体" w:cs="宋体"/>
          <w:color w:val="auto"/>
          <w:spacing w:val="6"/>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电  话：</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 </w:t>
      </w:r>
      <w:r/>
    </w:p>
    <w:p>
      <w:pPr>
        <w:jc w:val="both"/>
        <w:spacing w:line="48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传  真： </w:t>
      </w:r>
      <w:r>
        <w:rPr>
          <w:rFonts w:hint="eastAsia" w:ascii="宋体" w:hAnsi="宋体" w:eastAsia="宋体" w:cs="宋体"/>
          <w:color w:val="auto"/>
          <w:spacing w:val="6"/>
          <w:sz w:val="24"/>
          <w:szCs w:val="24"/>
          <w:highlight w:val="none"/>
          <w:u w:val="single"/>
        </w:rPr>
        <w:t xml:space="preserve">                             </w:t>
      </w:r>
      <w:r/>
    </w:p>
    <w:p>
      <w:pPr>
        <w:ind w:left="1060" w:hanging="1060"/>
        <w:jc w:val="both"/>
        <w:spacing w:line="320" w:lineRule="exact"/>
        <w:widowControl w:val="off"/>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开户银行：</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账  号：</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ascii="宋体" w:hAnsi="宋体" w:cs="宋体"/>
          <w:color w:val="auto"/>
          <w:spacing w:val="6"/>
          <w:sz w:val="20"/>
          <w:szCs w:val="20"/>
          <w:highlight w:val="none"/>
        </w:rPr>
      </w:pPr>
      <w:r>
        <w:rPr>
          <w:rFonts w:hint="eastAsia" w:ascii="宋体" w:hAnsi="宋体" w:eastAsia="宋体" w:cs="宋体"/>
          <w:color w:val="auto"/>
          <w:spacing w:val="6"/>
          <w:sz w:val="24"/>
          <w:szCs w:val="24"/>
          <w:highlight w:val="none"/>
        </w:rPr>
        <w:t xml:space="preserve">邮政编码：</w:t>
      </w:r>
      <w:r>
        <w:rPr>
          <w:rFonts w:hint="eastAsia" w:ascii="宋体" w:hAnsi="宋体" w:eastAsia="宋体" w:cs="宋体"/>
          <w:color w:val="auto"/>
          <w:spacing w:val="6"/>
          <w:sz w:val="24"/>
          <w:szCs w:val="24"/>
          <w:highlight w:val="none"/>
          <w:u w:val="single"/>
        </w:rPr>
        <w:t xml:space="preserve">            </w:t>
      </w:r>
      <w:r>
        <w:rPr>
          <w:rFonts w:ascii="宋体" w:hAnsi="宋体" w:cs="宋体"/>
          <w:color w:val="auto"/>
          <w:spacing w:val="6"/>
          <w:sz w:val="20"/>
          <w:szCs w:val="20"/>
          <w:highlight w:val="none"/>
          <w:u w:val="single"/>
        </w:rPr>
        <w:t xml:space="preserve">    </w:t>
      </w:r>
      <w:r>
        <w:rPr>
          <w:rFonts w:hint="eastAsia" w:ascii="宋体" w:hAnsi="宋体" w:cs="宋体"/>
          <w:color w:val="auto"/>
          <w:spacing w:val="6"/>
          <w:sz w:val="20"/>
          <w:szCs w:val="20"/>
          <w:highlight w:val="none"/>
          <w:u w:val="single"/>
        </w:rPr>
        <w:t xml:space="preserve">          </w:t>
      </w:r>
      <w:r>
        <w:rPr>
          <w:rFonts w:ascii="宋体" w:hAnsi="宋体" w:cs="宋体"/>
          <w:color w:val="auto"/>
          <w:spacing w:val="6"/>
          <w:sz w:val="20"/>
          <w:szCs w:val="20"/>
          <w:highlight w:val="none"/>
          <w:u w:val="single"/>
        </w:rPr>
        <w:t xml:space="preserve"> </w:t>
      </w:r>
      <w:r>
        <w:rPr>
          <w:rFonts w:hint="eastAsia" w:ascii="宋体" w:hAnsi="宋体" w:cs="宋体"/>
          <w:color w:val="auto"/>
          <w:spacing w:val="6"/>
          <w:sz w:val="20"/>
          <w:szCs w:val="20"/>
          <w:highlight w:val="none"/>
          <w:u w:val="single"/>
          <w:lang w:val="en-US" w:eastAsia="zh-CN"/>
        </w:rPr>
        <w:t xml:space="preserve">  </w:t>
      </w:r>
      <w:r>
        <w:rPr>
          <w:rFonts w:ascii="宋体" w:hAnsi="宋体" w:cs="宋体"/>
          <w:color w:val="auto"/>
          <w:spacing w:val="6"/>
          <w:sz w:val="20"/>
          <w:szCs w:val="20"/>
          <w:highlight w:val="none"/>
          <w:u w:val="single"/>
        </w:rPr>
        <w:t xml:space="preserve">  </w:t>
      </w:r>
      <w:r/>
    </w:p>
    <w:p>
      <w:pPr>
        <w:spacing w:line="480" w:lineRule="exact"/>
        <w:rPr>
          <w:rFonts w:ascii="宋体" w:hAnsi="宋体" w:cs="宋体"/>
          <w:color w:val="auto"/>
          <w:spacing w:val="6"/>
          <w:sz w:val="20"/>
          <w:szCs w:val="20"/>
          <w:highlight w:val="none"/>
        </w:rPr>
        <w:sectPr>
          <w:footnotePr/>
          <w:endnotePr/>
          <w:type w:val="continuous"/>
          <w:pgSz w:w="11905" w:h="16838" w:orient="portrait"/>
          <w:pgMar w:top="1134" w:right="1134" w:bottom="1134" w:left="1134" w:header="0" w:footer="992" w:gutter="0"/>
          <w:cols w:num="1" w:sep="0" w:space="0" w:equalWidth="1"/>
          <w:docGrid w:linePitch="360"/>
        </w:sectPr>
      </w:pPr>
      <w:r>
        <w:rPr>
          <w:rFonts w:ascii="宋体" w:hAnsi="宋体" w:cs="宋体"/>
          <w:color w:val="auto"/>
          <w:spacing w:val="6"/>
          <w:sz w:val="20"/>
          <w:szCs w:val="20"/>
          <w:highlight w:val="none"/>
        </w:rPr>
      </w:r>
      <w:r/>
    </w:p>
    <w:p>
      <w:pPr>
        <w:jc w:val="both"/>
        <w:spacing w:before="94" w:line="225" w:lineRule="auto"/>
        <w:widowControl w:val="off"/>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4：</w:t>
      </w:r>
      <w:r/>
    </w:p>
    <w:p>
      <w:pPr>
        <w:ind w:left="3048"/>
        <w:jc w:val="both"/>
        <w:spacing w:before="205" w:line="226" w:lineRule="auto"/>
        <w:widowControl w:val="off"/>
        <w:rPr>
          <w:rFonts w:ascii="宋体" w:hAnsi="宋体" w:cs="宋体"/>
          <w:color w:val="auto"/>
          <w:sz w:val="29"/>
          <w:szCs w:val="29"/>
          <w:highlight w:val="none"/>
        </w:rPr>
      </w:pPr>
      <w:r>
        <w:rPr>
          <w:rFonts w:ascii="宋体" w:hAnsi="宋体" w:cs="宋体"/>
          <w:color w:val="auto"/>
          <w:spacing w:val="13"/>
          <w:sz w:val="29"/>
          <w:szCs w:val="29"/>
          <w:highlight w:val="none"/>
        </w:rPr>
        <w:t xml:space="preserve">主</w:t>
      </w:r>
      <w:r>
        <w:rPr>
          <w:rFonts w:ascii="宋体" w:hAnsi="宋体" w:cs="宋体"/>
          <w:color w:val="auto"/>
          <w:spacing w:val="8"/>
          <w:sz w:val="29"/>
          <w:szCs w:val="29"/>
          <w:highlight w:val="none"/>
        </w:rPr>
        <w:t xml:space="preserve">要建设工程文件目录</w:t>
      </w:r>
      <w:r/>
    </w:p>
    <w:p>
      <w:pPr>
        <w:jc w:val="both"/>
        <w:spacing w:line="110" w:lineRule="exact"/>
        <w:widowControl w:val="off"/>
        <w:rPr>
          <w:color w:val="auto"/>
          <w:szCs w:val="24"/>
          <w:highlight w:val="none"/>
        </w:rPr>
      </w:pPr>
      <w:r>
        <w:rPr>
          <w:color w:val="auto"/>
          <w:szCs w:val="24"/>
          <w:highlight w:val="none"/>
        </w:rPr>
      </w:r>
      <w:r/>
    </w:p>
    <w:tbl>
      <w:tblPr>
        <w:tblStyle w:val="1157"/>
        <w:tblW w:w="904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62"/>
        <w:gridCol w:w="1272"/>
        <w:gridCol w:w="1446"/>
        <w:gridCol w:w="1239"/>
        <w:gridCol w:w="1446"/>
        <w:gridCol w:w="1677"/>
      </w:tblGrid>
      <w:tr>
        <w:trPr>
          <w:trHeight w:val="532"/>
        </w:trPr>
        <w:tc>
          <w:tcPr>
            <w:tcBorders>
              <w:left w:val="single" w:color="000000" w:sz="10" w:space="0"/>
              <w:right w:val="single" w:color="000000" w:sz="4" w:space="0"/>
            </w:tcBorders>
            <w:tcW w:w="1962" w:type="dxa"/>
            <w:textDirection w:val="lrTb"/>
            <w:noWrap w:val="false"/>
          </w:tcPr>
          <w:p>
            <w:pPr>
              <w:ind w:left="419"/>
              <w:jc w:val="both"/>
              <w:spacing w:before="137" w:line="22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文</w:t>
            </w:r>
            <w:r>
              <w:rPr>
                <w:rFonts w:ascii="宋体" w:hAnsi="宋体" w:cs="宋体"/>
                <w:color w:val="auto"/>
                <w:spacing w:val="-3"/>
                <w:sz w:val="24"/>
                <w:szCs w:val="24"/>
                <w:highlight w:val="none"/>
              </w:rPr>
              <w:t xml:space="preserve">件名称</w:t>
            </w:r>
            <w:r/>
          </w:p>
        </w:tc>
        <w:tc>
          <w:tcPr>
            <w:tcBorders>
              <w:left w:val="single" w:color="000000" w:sz="4" w:space="0"/>
              <w:right w:val="single" w:color="000000" w:sz="4" w:space="0"/>
            </w:tcBorders>
            <w:tcW w:w="1272" w:type="dxa"/>
            <w:textDirection w:val="lrTb"/>
            <w:noWrap w:val="false"/>
          </w:tcPr>
          <w:p>
            <w:pPr>
              <w:ind w:left="356"/>
              <w:jc w:val="both"/>
              <w:spacing w:before="137" w:line="220"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套</w:t>
            </w:r>
            <w:r>
              <w:rPr>
                <w:rFonts w:ascii="宋体" w:hAnsi="宋体" w:cs="宋体"/>
                <w:color w:val="auto"/>
                <w:spacing w:val="-5"/>
                <w:sz w:val="24"/>
                <w:szCs w:val="24"/>
                <w:highlight w:val="none"/>
              </w:rPr>
              <w:t xml:space="preserve">数</w:t>
            </w:r>
            <w:r/>
          </w:p>
        </w:tc>
        <w:tc>
          <w:tcPr>
            <w:tcBorders>
              <w:left w:val="single" w:color="000000" w:sz="4" w:space="0"/>
              <w:right w:val="single" w:color="000000" w:sz="4" w:space="0"/>
            </w:tcBorders>
            <w:tcW w:w="1446" w:type="dxa"/>
            <w:textDirection w:val="lrTb"/>
            <w:noWrap w:val="false"/>
          </w:tcPr>
          <w:p>
            <w:pPr>
              <w:ind w:left="109"/>
              <w:jc w:val="both"/>
              <w:spacing w:before="136" w:line="228"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费</w:t>
            </w:r>
            <w:r>
              <w:rPr>
                <w:rFonts w:ascii="宋体" w:hAnsi="宋体" w:cs="宋体"/>
                <w:color w:val="auto"/>
                <w:spacing w:val="-4"/>
                <w:sz w:val="24"/>
                <w:szCs w:val="24"/>
                <w:highlight w:val="none"/>
              </w:rPr>
              <w:t xml:space="preserve">用 (元)</w:t>
            </w:r>
            <w:r/>
          </w:p>
        </w:tc>
        <w:tc>
          <w:tcPr>
            <w:tcBorders>
              <w:left w:val="single" w:color="000000" w:sz="4" w:space="0"/>
              <w:right w:val="single" w:color="000000" w:sz="4" w:space="0"/>
            </w:tcBorders>
            <w:tcW w:w="1239" w:type="dxa"/>
            <w:textDirection w:val="lrTb"/>
            <w:noWrap w:val="false"/>
          </w:tcPr>
          <w:p>
            <w:pPr>
              <w:ind w:left="348"/>
              <w:jc w:val="both"/>
              <w:spacing w:before="136" w:line="221"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质</w:t>
            </w:r>
            <w:r>
              <w:rPr>
                <w:rFonts w:ascii="宋体" w:hAnsi="宋体" w:cs="宋体"/>
                <w:color w:val="auto"/>
                <w:spacing w:val="-5"/>
                <w:sz w:val="24"/>
                <w:szCs w:val="24"/>
                <w:highlight w:val="none"/>
              </w:rPr>
              <w:t xml:space="preserve">量</w:t>
            </w:r>
            <w:r/>
          </w:p>
        </w:tc>
        <w:tc>
          <w:tcPr>
            <w:tcBorders>
              <w:left w:val="single" w:color="000000" w:sz="4" w:space="0"/>
              <w:right w:val="single" w:color="000000" w:sz="4" w:space="0"/>
            </w:tcBorders>
            <w:tcW w:w="1446" w:type="dxa"/>
            <w:textDirection w:val="lrTb"/>
            <w:noWrap w:val="false"/>
          </w:tcPr>
          <w:p>
            <w:pPr>
              <w:ind w:left="177"/>
              <w:jc w:val="both"/>
              <w:spacing w:before="137" w:line="221"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移交</w:t>
            </w:r>
            <w:r>
              <w:rPr>
                <w:rFonts w:ascii="宋体" w:hAnsi="宋体" w:cs="宋体"/>
                <w:color w:val="auto"/>
                <w:spacing w:val="-2"/>
                <w:sz w:val="24"/>
                <w:szCs w:val="24"/>
                <w:highlight w:val="none"/>
              </w:rPr>
              <w:t xml:space="preserve">时间</w:t>
            </w:r>
            <w:r/>
          </w:p>
        </w:tc>
        <w:tc>
          <w:tcPr>
            <w:tcBorders>
              <w:left w:val="single" w:color="000000" w:sz="4" w:space="0"/>
              <w:right w:val="single" w:color="000000" w:sz="10" w:space="0"/>
            </w:tcBorders>
            <w:tcW w:w="1677" w:type="dxa"/>
            <w:textDirection w:val="lrTb"/>
            <w:noWrap w:val="false"/>
          </w:tcPr>
          <w:p>
            <w:pPr>
              <w:ind w:left="437"/>
              <w:jc w:val="both"/>
              <w:spacing w:before="137" w:line="220"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责</w:t>
            </w:r>
            <w:r>
              <w:rPr>
                <w:rFonts w:ascii="宋体" w:hAnsi="宋体" w:cs="宋体"/>
                <w:color w:val="auto"/>
                <w:spacing w:val="-6"/>
                <w:sz w:val="24"/>
                <w:szCs w:val="24"/>
                <w:highlight w:val="none"/>
              </w:rPr>
              <w:t xml:space="preserve">任人</w:t>
            </w:r>
            <w:r/>
          </w:p>
        </w:tc>
      </w:tr>
      <w:tr>
        <w:trPr>
          <w:trHeight w:val="606"/>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6"/>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6"/>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6"/>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6"/>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r>
        <w:trPr>
          <w:trHeight w:val="598"/>
        </w:trPr>
        <w:tc>
          <w:tcPr>
            <w:tcBorders>
              <w:left w:val="single" w:color="000000" w:sz="10" w:space="0"/>
              <w:right w:val="single" w:color="000000" w:sz="4" w:space="0"/>
            </w:tcBorders>
            <w:tcW w:w="196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72"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239"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4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1677" w:type="dxa"/>
            <w:textDirection w:val="lrTb"/>
            <w:noWrap w:val="false"/>
          </w:tcPr>
          <w:p>
            <w:pPr>
              <w:jc w:val="both"/>
              <w:widowControl w:val="off"/>
              <w:rPr>
                <w:color w:val="auto"/>
                <w:szCs w:val="24"/>
                <w:highlight w:val="none"/>
              </w:rPr>
            </w:pPr>
            <w:r>
              <w:rPr>
                <w:color w:val="auto"/>
                <w:szCs w:val="24"/>
                <w:highlight w:val="none"/>
              </w:rPr>
            </w:r>
            <w:r/>
          </w:p>
        </w:tc>
      </w:tr>
    </w:tbl>
    <w:p>
      <w:pPr>
        <w:jc w:val="both"/>
        <w:spacing w:line="258" w:lineRule="auto"/>
        <w:widowControl w:val="off"/>
        <w:rPr>
          <w:color w:val="auto"/>
          <w:szCs w:val="24"/>
          <w:highlight w:val="none"/>
        </w:rPr>
      </w:pPr>
      <w:r>
        <w:rPr>
          <w:color w:val="auto"/>
          <w:szCs w:val="24"/>
          <w:highlight w:val="none"/>
        </w:rPr>
      </w:r>
      <w:r/>
    </w:p>
    <w:p>
      <w:pPr>
        <w:jc w:val="both"/>
        <w:spacing w:line="258" w:lineRule="auto"/>
        <w:widowControl w:val="off"/>
        <w:rPr>
          <w:color w:val="auto"/>
          <w:szCs w:val="24"/>
          <w:highlight w:val="none"/>
        </w:rPr>
      </w:pPr>
      <w:r>
        <w:rPr>
          <w:color w:val="auto"/>
          <w:szCs w:val="24"/>
          <w:highlight w:val="none"/>
        </w:rPr>
      </w:r>
      <w:r/>
    </w:p>
    <w:p>
      <w:pPr>
        <w:jc w:val="both"/>
        <w:spacing w:line="258" w:lineRule="auto"/>
        <w:widowControl w:val="off"/>
        <w:rPr>
          <w:color w:val="auto"/>
          <w:szCs w:val="24"/>
          <w:highlight w:val="none"/>
        </w:rPr>
      </w:pPr>
      <w:r>
        <w:rPr>
          <w:color w:val="auto"/>
          <w:szCs w:val="24"/>
          <w:highlight w:val="none"/>
        </w:rPr>
      </w:r>
      <w:r/>
    </w:p>
    <w:p>
      <w:pPr>
        <w:jc w:val="both"/>
        <w:spacing w:line="258" w:lineRule="auto"/>
        <w:widowControl w:val="off"/>
        <w:rPr>
          <w:rFonts w:ascii="宋体" w:hAnsi="宋体" w:cs="宋体"/>
          <w:color w:val="auto"/>
          <w:spacing w:val="-17"/>
          <w:sz w:val="29"/>
          <w:szCs w:val="29"/>
          <w:highlight w:val="none"/>
        </w:rPr>
        <w:sectPr>
          <w:footerReference w:type="default" r:id="rId22"/>
          <w:footnotePr/>
          <w:endnotePr/>
          <w:type w:val="nextPage"/>
          <w:pgSz w:w="11905" w:h="16838" w:orient="portrait"/>
          <w:pgMar w:top="1134" w:right="1134" w:bottom="1134" w:left="1134" w:header="0" w:footer="992" w:gutter="0"/>
          <w:cols w:num="1" w:sep="0" w:space="0" w:equalWidth="1"/>
          <w:docGrid w:linePitch="360"/>
        </w:sectPr>
      </w:pPr>
      <w:r>
        <w:rPr>
          <w:rFonts w:ascii="宋体" w:hAnsi="宋体" w:cs="宋体"/>
          <w:color w:val="auto"/>
          <w:spacing w:val="-17"/>
          <w:sz w:val="29"/>
          <w:szCs w:val="29"/>
          <w:highlight w:val="none"/>
        </w:rPr>
      </w:r>
      <w:r/>
    </w:p>
    <w:p>
      <w:pPr>
        <w:jc w:val="both"/>
        <w:spacing w:line="258" w:lineRule="auto"/>
        <w:widowControl w:val="off"/>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5：</w:t>
      </w:r>
      <w:r/>
    </w:p>
    <w:p>
      <w:pPr>
        <w:ind w:left="2531"/>
        <w:jc w:val="both"/>
        <w:spacing w:before="205" w:line="225" w:lineRule="auto"/>
        <w:widowControl w:val="off"/>
        <w:rPr>
          <w:rFonts w:ascii="宋体" w:hAnsi="宋体" w:cs="宋体"/>
          <w:color w:val="auto"/>
          <w:sz w:val="29"/>
          <w:szCs w:val="29"/>
          <w:highlight w:val="none"/>
        </w:rPr>
      </w:pPr>
      <w:r>
        <w:rPr>
          <w:rFonts w:ascii="宋体" w:hAnsi="宋体" w:cs="宋体"/>
          <w:color w:val="auto"/>
          <w:spacing w:val="13"/>
          <w:sz w:val="29"/>
          <w:szCs w:val="29"/>
          <w:highlight w:val="none"/>
        </w:rPr>
        <w:t xml:space="preserve">承</w:t>
      </w:r>
      <w:r>
        <w:rPr>
          <w:rFonts w:ascii="宋体" w:hAnsi="宋体" w:cs="宋体"/>
          <w:color w:val="auto"/>
          <w:spacing w:val="9"/>
          <w:sz w:val="29"/>
          <w:szCs w:val="29"/>
          <w:highlight w:val="none"/>
        </w:rPr>
        <w:t xml:space="preserve">包人用于本工程施工的机械设备表</w:t>
      </w:r>
      <w:r/>
    </w:p>
    <w:p>
      <w:pPr>
        <w:jc w:val="both"/>
        <w:spacing w:line="111" w:lineRule="exact"/>
        <w:widowControl w:val="off"/>
        <w:rPr>
          <w:color w:val="auto"/>
          <w:szCs w:val="24"/>
          <w:highlight w:val="none"/>
        </w:rPr>
      </w:pPr>
      <w:r>
        <w:rPr>
          <w:color w:val="auto"/>
          <w:szCs w:val="24"/>
          <w:highlight w:val="none"/>
        </w:rPr>
      </w:r>
      <w:r/>
    </w:p>
    <w:tbl>
      <w:tblPr>
        <w:tblStyle w:val="1157"/>
        <w:tblW w:w="981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4"/>
        <w:gridCol w:w="1414"/>
        <w:gridCol w:w="848"/>
        <w:gridCol w:w="1055"/>
        <w:gridCol w:w="878"/>
        <w:gridCol w:w="1017"/>
        <w:gridCol w:w="1476"/>
        <w:gridCol w:w="1017"/>
        <w:gridCol w:w="933"/>
      </w:tblGrid>
      <w:tr>
        <w:trPr>
          <w:trHeight w:val="1000"/>
        </w:trPr>
        <w:tc>
          <w:tcPr>
            <w:tcBorders>
              <w:left w:val="single" w:color="000000" w:sz="10" w:space="0"/>
              <w:right w:val="single" w:color="000000" w:sz="4" w:space="0"/>
            </w:tcBorders>
            <w:tcW w:w="1174" w:type="dxa"/>
            <w:textDirection w:val="lrTb"/>
            <w:noWrap w:val="false"/>
          </w:tcPr>
          <w:p>
            <w:pPr>
              <w:jc w:val="both"/>
              <w:spacing w:line="263" w:lineRule="auto"/>
              <w:widowControl w:val="off"/>
              <w:rPr>
                <w:color w:val="auto"/>
                <w:sz w:val="24"/>
                <w:szCs w:val="24"/>
                <w:highlight w:val="none"/>
              </w:rPr>
            </w:pPr>
            <w:r>
              <w:rPr>
                <w:color w:val="auto"/>
                <w:sz w:val="24"/>
                <w:szCs w:val="24"/>
                <w:highlight w:val="none"/>
              </w:rPr>
            </w:r>
            <w:r/>
          </w:p>
          <w:p>
            <w:pPr>
              <w:ind w:left="299"/>
              <w:jc w:val="both"/>
              <w:spacing w:before="91" w:line="221" w:lineRule="auto"/>
              <w:widowControl w:val="off"/>
              <w:rPr>
                <w:rFonts w:ascii="宋体" w:hAnsi="宋体" w:cs="宋体"/>
                <w:color w:val="auto"/>
                <w:sz w:val="24"/>
                <w:szCs w:val="24"/>
                <w:highlight w:val="none"/>
              </w:rPr>
            </w:pPr>
            <w:r>
              <w:rPr>
                <w:rFonts w:ascii="宋体" w:hAnsi="宋体" w:cs="宋体"/>
                <w:color w:val="auto"/>
                <w:spacing w:val="-5"/>
                <w:sz w:val="24"/>
                <w:szCs w:val="24"/>
                <w:highlight w:val="none"/>
              </w:rPr>
              <w:t xml:space="preserve">序</w:t>
            </w:r>
            <w:r>
              <w:rPr>
                <w:rFonts w:ascii="宋体" w:hAnsi="宋体" w:cs="宋体"/>
                <w:color w:val="auto"/>
                <w:spacing w:val="-4"/>
                <w:sz w:val="24"/>
                <w:szCs w:val="24"/>
                <w:highlight w:val="none"/>
              </w:rPr>
              <w:t xml:space="preserve">号</w:t>
            </w:r>
            <w:r/>
          </w:p>
        </w:tc>
        <w:tc>
          <w:tcPr>
            <w:tcBorders>
              <w:left w:val="single" w:color="000000" w:sz="4" w:space="0"/>
              <w:right w:val="single" w:color="000000" w:sz="4" w:space="0"/>
            </w:tcBorders>
            <w:tcW w:w="1414" w:type="dxa"/>
            <w:textDirection w:val="lrTb"/>
            <w:noWrap w:val="false"/>
          </w:tcPr>
          <w:p>
            <w:pPr>
              <w:ind w:left="288" w:right="149" w:hanging="146"/>
              <w:jc w:val="both"/>
              <w:spacing w:before="138" w:line="284" w:lineRule="auto"/>
              <w:widowControl w:val="off"/>
              <w:rPr>
                <w:rFonts w:ascii="宋体" w:hAnsi="宋体" w:cs="宋体"/>
                <w:color w:val="auto"/>
                <w:sz w:val="24"/>
                <w:szCs w:val="24"/>
                <w:highlight w:val="none"/>
              </w:rPr>
            </w:pPr>
            <w:r>
              <w:rPr>
                <w:rFonts w:ascii="宋体" w:hAnsi="宋体" w:cs="宋体"/>
                <w:color w:val="auto"/>
                <w:spacing w:val="-3"/>
                <w:sz w:val="24"/>
                <w:szCs w:val="24"/>
                <w:highlight w:val="none"/>
              </w:rPr>
              <w:t xml:space="preserve">机</w:t>
            </w:r>
            <w:r>
              <w:rPr>
                <w:rFonts w:ascii="宋体" w:hAnsi="宋体" w:cs="宋体"/>
                <w:color w:val="auto"/>
                <w:spacing w:val="-2"/>
                <w:sz w:val="24"/>
                <w:szCs w:val="24"/>
                <w:highlight w:val="none"/>
              </w:rPr>
              <w:t xml:space="preserve">械或设</w:t>
            </w:r>
            <w:r>
              <w:rPr>
                <w:rFonts w:ascii="宋体" w:hAnsi="宋体" w:cs="宋体"/>
                <w:color w:val="auto"/>
                <w:sz w:val="24"/>
                <w:szCs w:val="24"/>
                <w:highlight w:val="none"/>
              </w:rPr>
              <w:t xml:space="preserve"> </w:t>
            </w:r>
            <w:r>
              <w:rPr>
                <w:rFonts w:ascii="宋体" w:hAnsi="宋体" w:cs="宋体"/>
                <w:color w:val="auto"/>
                <w:spacing w:val="-5"/>
                <w:sz w:val="24"/>
                <w:szCs w:val="24"/>
                <w:highlight w:val="none"/>
              </w:rPr>
              <w:t xml:space="preserve">备</w:t>
            </w:r>
            <w:r>
              <w:rPr>
                <w:rFonts w:ascii="宋体" w:hAnsi="宋体" w:cs="宋体"/>
                <w:color w:val="auto"/>
                <w:spacing w:val="-4"/>
                <w:sz w:val="24"/>
                <w:szCs w:val="24"/>
                <w:highlight w:val="none"/>
              </w:rPr>
              <w:t xml:space="preserve">名称</w:t>
            </w:r>
            <w:r/>
          </w:p>
        </w:tc>
        <w:tc>
          <w:tcPr>
            <w:tcBorders>
              <w:left w:val="single" w:color="000000" w:sz="4" w:space="0"/>
              <w:right w:val="single" w:color="000000" w:sz="4" w:space="0"/>
            </w:tcBorders>
            <w:tcW w:w="848" w:type="dxa"/>
            <w:textDirection w:val="lrTb"/>
            <w:noWrap w:val="false"/>
          </w:tcPr>
          <w:p>
            <w:pPr>
              <w:ind w:left="151" w:right="143" w:hanging="7"/>
              <w:jc w:val="both"/>
              <w:spacing w:before="138" w:line="284"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规</w:t>
            </w:r>
            <w:r>
              <w:rPr>
                <w:rFonts w:ascii="宋体" w:hAnsi="宋体" w:cs="宋体"/>
                <w:color w:val="auto"/>
                <w:spacing w:val="-5"/>
                <w:sz w:val="24"/>
                <w:szCs w:val="24"/>
                <w:highlight w:val="none"/>
              </w:rPr>
              <w:t xml:space="preserve">格</w:t>
            </w:r>
            <w:r>
              <w:rPr>
                <w:rFonts w:ascii="宋体" w:hAnsi="宋体" w:cs="宋体"/>
                <w:color w:val="auto"/>
                <w:sz w:val="24"/>
                <w:szCs w:val="24"/>
                <w:highlight w:val="none"/>
              </w:rPr>
              <w:t xml:space="preserve"> </w:t>
            </w:r>
            <w:r>
              <w:rPr>
                <w:rFonts w:ascii="宋体" w:hAnsi="宋体" w:cs="宋体"/>
                <w:color w:val="auto"/>
                <w:spacing w:val="-9"/>
                <w:sz w:val="24"/>
                <w:szCs w:val="24"/>
                <w:highlight w:val="none"/>
              </w:rPr>
              <w:t xml:space="preserve">型号</w:t>
            </w:r>
            <w:r/>
          </w:p>
        </w:tc>
        <w:tc>
          <w:tcPr>
            <w:tcBorders>
              <w:left w:val="single" w:color="000000" w:sz="4" w:space="0"/>
              <w:right w:val="single" w:color="000000" w:sz="4" w:space="0"/>
            </w:tcBorders>
            <w:tcW w:w="1055" w:type="dxa"/>
            <w:textDirection w:val="lrTb"/>
            <w:noWrap w:val="false"/>
          </w:tcPr>
          <w:p>
            <w:pPr>
              <w:jc w:val="both"/>
              <w:spacing w:line="262" w:lineRule="auto"/>
              <w:widowControl w:val="off"/>
              <w:rPr>
                <w:color w:val="auto"/>
                <w:sz w:val="24"/>
                <w:szCs w:val="24"/>
                <w:highlight w:val="none"/>
              </w:rPr>
            </w:pPr>
            <w:r>
              <w:rPr>
                <w:color w:val="auto"/>
                <w:sz w:val="24"/>
                <w:szCs w:val="24"/>
                <w:highlight w:val="none"/>
              </w:rPr>
            </w:r>
            <w:r/>
          </w:p>
          <w:p>
            <w:pPr>
              <w:ind w:left="253"/>
              <w:jc w:val="both"/>
              <w:spacing w:before="91" w:line="220"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数</w:t>
            </w:r>
            <w:r>
              <w:rPr>
                <w:rFonts w:ascii="宋体" w:hAnsi="宋体" w:cs="宋体"/>
                <w:color w:val="auto"/>
                <w:spacing w:val="-5"/>
                <w:sz w:val="24"/>
                <w:szCs w:val="24"/>
                <w:highlight w:val="none"/>
              </w:rPr>
              <w:t xml:space="preserve">量</w:t>
            </w:r>
            <w:r/>
          </w:p>
        </w:tc>
        <w:tc>
          <w:tcPr>
            <w:tcBorders>
              <w:left w:val="single" w:color="000000" w:sz="4" w:space="0"/>
              <w:right w:val="single" w:color="000000" w:sz="4" w:space="0"/>
            </w:tcBorders>
            <w:tcW w:w="878" w:type="dxa"/>
            <w:textDirection w:val="lrTb"/>
            <w:noWrap w:val="false"/>
          </w:tcPr>
          <w:p>
            <w:pPr>
              <w:jc w:val="both"/>
              <w:spacing w:line="262" w:lineRule="auto"/>
              <w:widowControl w:val="off"/>
              <w:rPr>
                <w:color w:val="auto"/>
                <w:sz w:val="24"/>
                <w:szCs w:val="24"/>
                <w:highlight w:val="none"/>
              </w:rPr>
            </w:pPr>
            <w:r>
              <w:rPr>
                <w:color w:val="auto"/>
                <w:sz w:val="24"/>
                <w:szCs w:val="24"/>
                <w:highlight w:val="none"/>
              </w:rPr>
            </w:r>
            <w:r/>
          </w:p>
          <w:p>
            <w:pPr>
              <w:ind w:left="165"/>
              <w:jc w:val="both"/>
              <w:spacing w:before="91" w:line="220"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产</w:t>
            </w:r>
            <w:r>
              <w:rPr>
                <w:rFonts w:ascii="宋体" w:hAnsi="宋体" w:cs="宋体"/>
                <w:color w:val="auto"/>
                <w:spacing w:val="-4"/>
                <w:sz w:val="24"/>
                <w:szCs w:val="24"/>
                <w:highlight w:val="none"/>
              </w:rPr>
              <w:t xml:space="preserve">地</w:t>
            </w:r>
            <w:r/>
          </w:p>
        </w:tc>
        <w:tc>
          <w:tcPr>
            <w:tcBorders>
              <w:left w:val="single" w:color="000000" w:sz="4" w:space="0"/>
              <w:right w:val="single" w:color="000000" w:sz="4" w:space="0"/>
            </w:tcBorders>
            <w:tcW w:w="1017" w:type="dxa"/>
            <w:textDirection w:val="lrTb"/>
            <w:noWrap w:val="false"/>
          </w:tcPr>
          <w:p>
            <w:pPr>
              <w:ind w:left="238"/>
              <w:jc w:val="both"/>
              <w:spacing w:before="137" w:line="439" w:lineRule="exact"/>
              <w:widowControl w:val="off"/>
              <w:rPr>
                <w:rFonts w:ascii="宋体" w:hAnsi="宋体" w:cs="宋体"/>
                <w:color w:val="auto"/>
                <w:sz w:val="24"/>
                <w:szCs w:val="24"/>
                <w:highlight w:val="none"/>
              </w:rPr>
            </w:pPr>
            <w:r>
              <w:rPr>
                <w:rFonts w:ascii="宋体" w:hAnsi="宋体" w:cs="宋体"/>
                <w:color w:val="auto"/>
                <w:spacing w:val="-6"/>
                <w:position w:val="11"/>
                <w:sz w:val="24"/>
                <w:szCs w:val="24"/>
                <w:highlight w:val="none"/>
              </w:rPr>
              <w:t xml:space="preserve">制</w:t>
            </w:r>
            <w:r>
              <w:rPr>
                <w:rFonts w:ascii="宋体" w:hAnsi="宋体" w:cs="宋体"/>
                <w:color w:val="auto"/>
                <w:spacing w:val="-5"/>
                <w:position w:val="11"/>
                <w:sz w:val="24"/>
                <w:szCs w:val="24"/>
                <w:highlight w:val="none"/>
              </w:rPr>
              <w:t xml:space="preserve">造</w:t>
            </w:r>
            <w:r/>
          </w:p>
          <w:p>
            <w:pPr>
              <w:ind w:left="238"/>
              <w:jc w:val="both"/>
              <w:spacing w:before="1" w:line="219"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年</w:t>
            </w:r>
            <w:r>
              <w:rPr>
                <w:rFonts w:ascii="宋体" w:hAnsi="宋体" w:cs="宋体"/>
                <w:color w:val="auto"/>
                <w:spacing w:val="-5"/>
                <w:sz w:val="24"/>
                <w:szCs w:val="24"/>
                <w:highlight w:val="none"/>
              </w:rPr>
              <w:t xml:space="preserve">份</w:t>
            </w:r>
            <w:r/>
          </w:p>
        </w:tc>
        <w:tc>
          <w:tcPr>
            <w:tcBorders>
              <w:left w:val="single" w:color="000000" w:sz="4" w:space="0"/>
              <w:right w:val="single" w:color="000000" w:sz="4" w:space="0"/>
            </w:tcBorders>
            <w:tcW w:w="1476" w:type="dxa"/>
            <w:textDirection w:val="lrTb"/>
            <w:noWrap w:val="false"/>
          </w:tcPr>
          <w:p>
            <w:pPr>
              <w:ind w:left="190"/>
              <w:jc w:val="both"/>
              <w:spacing w:before="137" w:line="22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额</w:t>
            </w:r>
            <w:r>
              <w:rPr>
                <w:rFonts w:ascii="宋体" w:hAnsi="宋体" w:cs="宋体"/>
                <w:color w:val="auto"/>
                <w:spacing w:val="-2"/>
                <w:sz w:val="24"/>
                <w:szCs w:val="24"/>
                <w:highlight w:val="none"/>
              </w:rPr>
              <w:t xml:space="preserve">定功率</w:t>
            </w:r>
            <w:r/>
          </w:p>
          <w:p>
            <w:pPr>
              <w:ind w:left="518"/>
              <w:jc w:val="both"/>
              <w:spacing w:before="105" w:line="223" w:lineRule="auto"/>
              <w:widowControl w:val="off"/>
              <w:rPr>
                <w:rFonts w:ascii="宋体" w:hAnsi="宋体" w:cs="宋体"/>
                <w:color w:val="auto"/>
                <w:sz w:val="24"/>
                <w:szCs w:val="24"/>
                <w:highlight w:val="none"/>
              </w:rPr>
            </w:pPr>
            <w:r>
              <w:rPr>
                <w:rFonts w:ascii="宋体" w:hAnsi="宋体" w:cs="宋体"/>
                <w:color w:val="auto"/>
                <w:spacing w:val="-18"/>
                <w:sz w:val="24"/>
                <w:szCs w:val="24"/>
                <w:highlight w:val="none"/>
              </w:rPr>
              <w:t xml:space="preserve">(</w:t>
            </w:r>
            <w:r>
              <w:rPr>
                <w:rFonts w:ascii="宋体" w:hAnsi="宋体" w:cs="宋体"/>
                <w:color w:val="auto"/>
                <w:spacing w:val="-14"/>
                <w:sz w:val="24"/>
                <w:szCs w:val="24"/>
                <w:highlight w:val="none"/>
              </w:rPr>
              <w:t xml:space="preserve">kW)</w:t>
            </w:r>
            <w:r/>
          </w:p>
        </w:tc>
        <w:tc>
          <w:tcPr>
            <w:tcBorders>
              <w:left w:val="single" w:color="000000" w:sz="4" w:space="0"/>
              <w:right w:val="single" w:color="000000" w:sz="4" w:space="0"/>
            </w:tcBorders>
            <w:tcW w:w="1017" w:type="dxa"/>
            <w:textDirection w:val="lrTb"/>
            <w:noWrap w:val="false"/>
          </w:tcPr>
          <w:p>
            <w:pPr>
              <w:ind w:left="245"/>
              <w:jc w:val="both"/>
              <w:spacing w:before="137" w:line="439" w:lineRule="exact"/>
              <w:widowControl w:val="off"/>
              <w:rPr>
                <w:rFonts w:ascii="宋体" w:hAnsi="宋体" w:cs="宋体"/>
                <w:color w:val="auto"/>
                <w:sz w:val="24"/>
                <w:szCs w:val="24"/>
                <w:highlight w:val="none"/>
              </w:rPr>
            </w:pPr>
            <w:r>
              <w:rPr>
                <w:rFonts w:ascii="宋体" w:hAnsi="宋体" w:cs="宋体"/>
                <w:color w:val="auto"/>
                <w:spacing w:val="-7"/>
                <w:position w:val="11"/>
                <w:sz w:val="24"/>
                <w:szCs w:val="24"/>
                <w:highlight w:val="none"/>
              </w:rPr>
              <w:t xml:space="preserve">生</w:t>
            </w:r>
            <w:r>
              <w:rPr>
                <w:rFonts w:ascii="宋体" w:hAnsi="宋体" w:cs="宋体"/>
                <w:color w:val="auto"/>
                <w:spacing w:val="-5"/>
                <w:position w:val="11"/>
                <w:sz w:val="24"/>
                <w:szCs w:val="24"/>
                <w:highlight w:val="none"/>
              </w:rPr>
              <w:t xml:space="preserve">产</w:t>
            </w:r>
            <w:r/>
          </w:p>
          <w:p>
            <w:pPr>
              <w:ind w:left="254"/>
              <w:jc w:val="both"/>
              <w:spacing w:before="1" w:line="219" w:lineRule="auto"/>
              <w:widowControl w:val="off"/>
              <w:rPr>
                <w:rFonts w:ascii="宋体" w:hAnsi="宋体" w:cs="宋体"/>
                <w:color w:val="auto"/>
                <w:sz w:val="24"/>
                <w:szCs w:val="24"/>
                <w:highlight w:val="none"/>
              </w:rPr>
            </w:pPr>
            <w:r>
              <w:rPr>
                <w:rFonts w:ascii="宋体" w:hAnsi="宋体" w:cs="宋体"/>
                <w:color w:val="auto"/>
                <w:spacing w:val="-11"/>
                <w:sz w:val="24"/>
                <w:szCs w:val="24"/>
                <w:highlight w:val="none"/>
              </w:rPr>
              <w:t xml:space="preserve">能</w:t>
            </w:r>
            <w:r>
              <w:rPr>
                <w:rFonts w:ascii="宋体" w:hAnsi="宋体" w:cs="宋体"/>
                <w:color w:val="auto"/>
                <w:spacing w:val="-10"/>
                <w:sz w:val="24"/>
                <w:szCs w:val="24"/>
                <w:highlight w:val="none"/>
              </w:rPr>
              <w:t xml:space="preserve">力</w:t>
            </w:r>
            <w:r/>
          </w:p>
        </w:tc>
        <w:tc>
          <w:tcPr>
            <w:tcBorders>
              <w:left w:val="single" w:color="000000" w:sz="4" w:space="0"/>
              <w:right w:val="single" w:color="000000" w:sz="10" w:space="0"/>
            </w:tcBorders>
            <w:tcW w:w="933" w:type="dxa"/>
            <w:textDirection w:val="lrTb"/>
            <w:noWrap w:val="false"/>
          </w:tcPr>
          <w:p>
            <w:pPr>
              <w:jc w:val="both"/>
              <w:spacing w:line="263" w:lineRule="auto"/>
              <w:widowControl w:val="off"/>
              <w:rPr>
                <w:color w:val="auto"/>
                <w:sz w:val="24"/>
                <w:szCs w:val="24"/>
                <w:highlight w:val="none"/>
              </w:rPr>
            </w:pPr>
            <w:r>
              <w:rPr>
                <w:color w:val="auto"/>
                <w:sz w:val="24"/>
                <w:szCs w:val="24"/>
                <w:highlight w:val="none"/>
              </w:rPr>
            </w:r>
            <w:r/>
          </w:p>
          <w:p>
            <w:pPr>
              <w:ind w:left="199"/>
              <w:jc w:val="both"/>
              <w:spacing w:before="91" w:line="221"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备</w:t>
            </w:r>
            <w:r>
              <w:rPr>
                <w:rFonts w:ascii="宋体" w:hAnsi="宋体" w:cs="宋体"/>
                <w:color w:val="auto"/>
                <w:spacing w:val="-6"/>
                <w:sz w:val="24"/>
                <w:szCs w:val="24"/>
                <w:highlight w:val="none"/>
              </w:rPr>
              <w:t xml:space="preserve">注</w:t>
            </w:r>
            <w:r/>
          </w:p>
        </w:tc>
      </w:tr>
      <w:tr>
        <w:trPr>
          <w:trHeight w:val="578"/>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6"/>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6"/>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6"/>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7"/>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76"/>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r>
        <w:trPr>
          <w:trHeight w:val="598"/>
        </w:trPr>
        <w:tc>
          <w:tcPr>
            <w:tcBorders>
              <w:left w:val="single" w:color="000000" w:sz="10" w:space="0"/>
              <w:right w:val="single" w:color="000000" w:sz="4" w:space="0"/>
            </w:tcBorders>
            <w:tcW w:w="117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4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55"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878"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476"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4" w:space="0"/>
            </w:tcBorders>
            <w:tcW w:w="1017" w:type="dxa"/>
            <w:textDirection w:val="lrTb"/>
            <w:noWrap w:val="false"/>
          </w:tcPr>
          <w:p>
            <w:pPr>
              <w:jc w:val="both"/>
              <w:widowControl w:val="off"/>
              <w:rPr>
                <w:color w:val="auto"/>
                <w:szCs w:val="24"/>
                <w:highlight w:val="none"/>
              </w:rPr>
            </w:pPr>
            <w:r>
              <w:rPr>
                <w:color w:val="auto"/>
                <w:szCs w:val="24"/>
                <w:highlight w:val="none"/>
              </w:rPr>
            </w:r>
            <w:r/>
          </w:p>
        </w:tc>
        <w:tc>
          <w:tcPr>
            <w:tcBorders>
              <w:left w:val="single" w:color="000000" w:sz="4" w:space="0"/>
              <w:right w:val="single" w:color="000000" w:sz="10" w:space="0"/>
            </w:tcBorders>
            <w:tcW w:w="933" w:type="dxa"/>
            <w:textDirection w:val="lrTb"/>
            <w:noWrap w:val="false"/>
          </w:tcPr>
          <w:p>
            <w:pPr>
              <w:jc w:val="both"/>
              <w:widowControl w:val="off"/>
              <w:rPr>
                <w:color w:val="auto"/>
                <w:szCs w:val="24"/>
                <w:highlight w:val="none"/>
              </w:rPr>
            </w:pPr>
            <w:r>
              <w:rPr>
                <w:color w:val="auto"/>
                <w:szCs w:val="24"/>
                <w:highlight w:val="none"/>
              </w:rPr>
            </w:r>
            <w:r/>
          </w:p>
        </w:tc>
      </w:tr>
    </w:tbl>
    <w:p>
      <w:pPr>
        <w:jc w:val="both"/>
        <w:widowControl w:val="off"/>
        <w:rPr>
          <w:color w:val="auto"/>
          <w:szCs w:val="24"/>
          <w:highlight w:val="none"/>
        </w:rPr>
      </w:pPr>
      <w:r>
        <w:rPr>
          <w:color w:val="auto"/>
          <w:szCs w:val="24"/>
          <w:highlight w:val="none"/>
        </w:rPr>
      </w:r>
      <w:r/>
    </w:p>
    <w:p>
      <w:pPr>
        <w:rPr>
          <w:color w:val="auto"/>
          <w:highlight w:val="none"/>
        </w:rPr>
        <w:sectPr>
          <w:footnotePr/>
          <w:endnotePr/>
          <w:type w:val="nextPage"/>
          <w:pgSz w:w="11905" w:h="16838" w:orient="portrait"/>
          <w:pgMar w:top="1134" w:right="1134" w:bottom="1134" w:left="1134" w:header="0" w:footer="992" w:gutter="0"/>
          <w:cols w:num="1" w:sep="0" w:space="0" w:equalWidth="1"/>
          <w:docGrid w:linePitch="360"/>
        </w:sectPr>
      </w:pPr>
      <w:r>
        <w:rPr>
          <w:color w:val="auto"/>
          <w:highlight w:val="none"/>
        </w:rPr>
      </w:r>
      <w:r/>
    </w:p>
    <w:p>
      <w:pPr>
        <w:jc w:val="both"/>
        <w:spacing w:line="258" w:lineRule="auto"/>
        <w:widowControl w:val="off"/>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6：</w:t>
      </w:r>
      <w:r/>
    </w:p>
    <w:p>
      <w:pPr>
        <w:ind w:left="3131"/>
        <w:jc w:val="both"/>
        <w:spacing w:before="205" w:line="226" w:lineRule="auto"/>
        <w:widowControl w:val="off"/>
        <w:rPr>
          <w:rFonts w:ascii="宋体" w:hAnsi="宋体" w:cs="宋体"/>
          <w:color w:val="auto"/>
          <w:sz w:val="29"/>
          <w:szCs w:val="29"/>
          <w:highlight w:val="none"/>
        </w:rPr>
      </w:pPr>
      <w:r>
        <w:rPr>
          <w:rFonts w:ascii="宋体" w:hAnsi="宋体" w:cs="宋体"/>
          <w:color w:val="auto"/>
          <w:spacing w:val="9"/>
          <w:sz w:val="29"/>
          <w:szCs w:val="29"/>
          <w:highlight w:val="none"/>
        </w:rPr>
        <w:t xml:space="preserve">承包人主要施工管理人员表</w:t>
      </w:r>
      <w:r/>
    </w:p>
    <w:p>
      <w:pPr>
        <w:jc w:val="both"/>
        <w:spacing w:line="110" w:lineRule="exact"/>
        <w:widowControl w:val="off"/>
        <w:rPr>
          <w:color w:val="auto"/>
          <w:szCs w:val="24"/>
          <w:highlight w:val="none"/>
        </w:rPr>
      </w:pPr>
      <w:r>
        <w:rPr>
          <w:color w:val="auto"/>
          <w:szCs w:val="24"/>
          <w:highlight w:val="none"/>
        </w:rPr>
      </w:r>
      <w:r/>
    </w:p>
    <w:tbl>
      <w:tblPr>
        <w:tblStyle w:val="1157"/>
        <w:tblW w:w="981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225"/>
        <w:gridCol w:w="1037"/>
        <w:gridCol w:w="4255"/>
      </w:tblGrid>
      <w:tr>
        <w:trPr>
          <w:trHeight w:val="560"/>
        </w:trPr>
        <w:tc>
          <w:tcPr>
            <w:tcBorders>
              <w:left w:val="single" w:color="000000" w:sz="10" w:space="0"/>
              <w:right w:val="single" w:color="000000" w:sz="4" w:space="0"/>
            </w:tcBorders>
            <w:tcW w:w="1881" w:type="dxa"/>
            <w:textDirection w:val="lrTb"/>
            <w:noWrap w:val="false"/>
          </w:tcPr>
          <w:p>
            <w:pPr>
              <w:ind w:left="377"/>
              <w:jc w:val="both"/>
              <w:spacing w:before="137" w:line="222" w:lineRule="auto"/>
              <w:widowControl w:val="off"/>
              <w:rPr>
                <w:rFonts w:ascii="宋体" w:hAnsi="宋体" w:cs="宋体"/>
                <w:color w:val="auto"/>
                <w:sz w:val="24"/>
                <w:szCs w:val="24"/>
                <w:highlight w:val="none"/>
              </w:rPr>
            </w:pPr>
            <w:r>
              <w:rPr>
                <w:rFonts w:ascii="宋体" w:hAnsi="宋体" w:cs="宋体"/>
                <w:color w:val="auto"/>
                <w:spacing w:val="-1"/>
                <w:sz w:val="24"/>
                <w:szCs w:val="24"/>
                <w:highlight w:val="none"/>
              </w:rPr>
              <w:t xml:space="preserve">名    </w:t>
            </w:r>
            <w:r>
              <w:rPr>
                <w:rFonts w:ascii="宋体" w:hAnsi="宋体" w:cs="宋体"/>
                <w:color w:val="auto"/>
                <w:sz w:val="24"/>
                <w:szCs w:val="24"/>
                <w:highlight w:val="none"/>
              </w:rPr>
              <w:t xml:space="preserve">称</w:t>
            </w:r>
            <w:r/>
          </w:p>
        </w:tc>
        <w:tc>
          <w:tcPr>
            <w:tcBorders>
              <w:left w:val="single" w:color="000000" w:sz="4" w:space="0"/>
              <w:right w:val="single" w:color="000000" w:sz="4" w:space="0"/>
            </w:tcBorders>
            <w:tcW w:w="1414" w:type="dxa"/>
            <w:textDirection w:val="lrTb"/>
            <w:noWrap w:val="false"/>
          </w:tcPr>
          <w:p>
            <w:pPr>
              <w:ind w:left="425"/>
              <w:jc w:val="both"/>
              <w:spacing w:before="137" w:line="220"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姓</w:t>
            </w:r>
            <w:r>
              <w:rPr>
                <w:rFonts w:ascii="宋体" w:hAnsi="宋体" w:cs="宋体"/>
                <w:color w:val="auto"/>
                <w:spacing w:val="-4"/>
                <w:sz w:val="24"/>
                <w:szCs w:val="24"/>
                <w:highlight w:val="none"/>
              </w:rPr>
              <w:t xml:space="preserve">名</w:t>
            </w:r>
            <w:r/>
          </w:p>
        </w:tc>
        <w:tc>
          <w:tcPr>
            <w:tcBorders>
              <w:left w:val="single" w:color="000000" w:sz="4" w:space="0"/>
              <w:right w:val="single" w:color="000000" w:sz="4" w:space="0"/>
            </w:tcBorders>
            <w:tcW w:w="1225" w:type="dxa"/>
            <w:textDirection w:val="lrTb"/>
            <w:noWrap w:val="false"/>
          </w:tcPr>
          <w:p>
            <w:pPr>
              <w:ind w:left="356"/>
              <w:jc w:val="both"/>
              <w:spacing w:before="196" w:line="228"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职务</w:t>
            </w:r>
            <w:r/>
          </w:p>
        </w:tc>
        <w:tc>
          <w:tcPr>
            <w:tcBorders>
              <w:left w:val="single" w:color="000000" w:sz="4" w:space="0"/>
              <w:right w:val="single" w:color="000000" w:sz="4" w:space="0"/>
            </w:tcBorders>
            <w:tcW w:w="1037" w:type="dxa"/>
            <w:textDirection w:val="lrTb"/>
            <w:noWrap w:val="false"/>
          </w:tcPr>
          <w:p>
            <w:pPr>
              <w:ind w:left="360"/>
              <w:jc w:val="both"/>
              <w:spacing w:before="196" w:line="23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职称</w:t>
            </w:r>
            <w:r/>
          </w:p>
        </w:tc>
        <w:tc>
          <w:tcPr>
            <w:tcBorders>
              <w:left w:val="single" w:color="000000" w:sz="4" w:space="0"/>
              <w:right w:val="single" w:color="000000" w:sz="10" w:space="0"/>
            </w:tcBorders>
            <w:tcW w:w="4255" w:type="dxa"/>
            <w:textDirection w:val="lrTb"/>
            <w:noWrap w:val="false"/>
          </w:tcPr>
          <w:p>
            <w:pPr>
              <w:ind w:left="663"/>
              <w:jc w:val="both"/>
              <w:spacing w:before="196" w:line="229" w:lineRule="auto"/>
              <w:widowControl w:val="off"/>
              <w:rPr>
                <w:rFonts w:ascii="宋体" w:hAnsi="宋体" w:cs="宋体"/>
                <w:color w:val="auto"/>
                <w:sz w:val="24"/>
                <w:szCs w:val="24"/>
                <w:highlight w:val="none"/>
              </w:rPr>
            </w:pPr>
            <w:r>
              <w:rPr>
                <w:rFonts w:ascii="宋体" w:hAnsi="宋体" w:cs="宋体"/>
                <w:color w:val="auto"/>
                <w:spacing w:val="10"/>
                <w:sz w:val="24"/>
                <w:szCs w:val="24"/>
                <w:highlight w:val="none"/>
              </w:rPr>
              <w:t xml:space="preserve">主</w:t>
            </w:r>
            <w:r>
              <w:rPr>
                <w:rFonts w:ascii="宋体" w:hAnsi="宋体" w:cs="宋体"/>
                <w:color w:val="auto"/>
                <w:spacing w:val="9"/>
                <w:sz w:val="24"/>
                <w:szCs w:val="24"/>
                <w:highlight w:val="none"/>
              </w:rPr>
              <w:t xml:space="preserve">要资历、经验及承担过的项目</w:t>
            </w:r>
            <w:r/>
          </w:p>
        </w:tc>
      </w:tr>
      <w:tr>
        <w:trPr>
          <w:trHeight w:val="511"/>
        </w:trPr>
        <w:tc>
          <w:tcPr>
            <w:gridSpan w:val="5"/>
            <w:tcBorders>
              <w:left w:val="single" w:color="000000" w:sz="10" w:space="0"/>
              <w:right w:val="single" w:color="000000" w:sz="10" w:space="0"/>
            </w:tcBorders>
            <w:tcW w:w="9812" w:type="dxa"/>
            <w:textDirection w:val="lrTb"/>
            <w:noWrap w:val="false"/>
          </w:tcPr>
          <w:p>
            <w:pPr>
              <w:ind w:left="4067"/>
              <w:jc w:val="both"/>
              <w:spacing w:before="116" w:line="394" w:lineRule="exact"/>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一</w:t>
            </w:r>
            <w:r>
              <w:rPr>
                <w:rFonts w:ascii="宋体" w:hAnsi="宋体" w:cs="宋体"/>
                <w:color w:val="auto"/>
                <w:spacing w:val="-2"/>
                <w:sz w:val="24"/>
                <w:szCs w:val="24"/>
                <w:highlight w:val="none"/>
              </w:rPr>
              <w:t xml:space="preserve">、总部人员</w:t>
            </w:r>
            <w:r/>
          </w:p>
        </w:tc>
      </w:tr>
      <w:tr>
        <w:trPr>
          <w:trHeight w:val="510"/>
        </w:trPr>
        <w:tc>
          <w:tcPr>
            <w:tcBorders>
              <w:left w:val="single" w:color="000000" w:sz="10" w:space="0"/>
              <w:right w:val="single" w:color="000000" w:sz="4" w:space="0"/>
            </w:tcBorders>
            <w:tcW w:w="1881" w:type="dxa"/>
            <w:textDirection w:val="lrTb"/>
            <w:noWrap w:val="false"/>
          </w:tcPr>
          <w:p>
            <w:pPr>
              <w:ind w:left="379"/>
              <w:jc w:val="both"/>
              <w:spacing w:before="114" w:line="220"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项</w:t>
            </w:r>
            <w:r>
              <w:rPr>
                <w:rFonts w:ascii="宋体" w:hAnsi="宋体" w:cs="宋体"/>
                <w:color w:val="auto"/>
                <w:spacing w:val="-3"/>
                <w:sz w:val="24"/>
                <w:szCs w:val="24"/>
                <w:highlight w:val="none"/>
              </w:rPr>
              <w:t xml:space="preserve">目主管</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eastAsia" w:ascii="Times New Roman" w:hAnsi="等线" w:eastAsia="宋体" w:cs="Times New Roman"/>
                <w:color w:val="auto"/>
                <w:sz w:val="24"/>
                <w:szCs w:val="22"/>
                <w:highlight w:val="none"/>
                <w:lang w:val="en-US" w:eastAsia="en-US" w:bidi="ar-SA"/>
              </w:rPr>
              <w:t xml:space="preserve">总经理</w:t>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jc w:val="both"/>
              <w:spacing w:line="268" w:lineRule="auto"/>
              <w:widowControl w:val="off"/>
              <w:rPr>
                <w:color w:val="auto"/>
                <w:sz w:val="24"/>
                <w:szCs w:val="24"/>
                <w:highlight w:val="none"/>
              </w:rPr>
            </w:pPr>
            <w:r>
              <w:rPr>
                <w:color w:val="auto"/>
                <w:sz w:val="24"/>
                <w:szCs w:val="24"/>
                <w:highlight w:val="none"/>
              </w:rPr>
            </w:r>
            <w:r/>
          </w:p>
          <w:p>
            <w:pPr>
              <w:jc w:val="both"/>
              <w:spacing w:line="268" w:lineRule="auto"/>
              <w:widowControl w:val="off"/>
              <w:rPr>
                <w:color w:val="auto"/>
                <w:sz w:val="24"/>
                <w:szCs w:val="24"/>
                <w:highlight w:val="none"/>
              </w:rPr>
            </w:pPr>
            <w:r>
              <w:rPr>
                <w:color w:val="auto"/>
                <w:sz w:val="24"/>
                <w:szCs w:val="24"/>
                <w:highlight w:val="none"/>
              </w:rPr>
            </w:r>
            <w:r/>
          </w:p>
          <w:p>
            <w:pPr>
              <w:ind w:left="375"/>
              <w:jc w:val="both"/>
              <w:spacing w:before="91" w:line="221"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其他</w:t>
            </w:r>
            <w:r>
              <w:rPr>
                <w:rFonts w:ascii="宋体" w:hAnsi="宋体" w:cs="宋体"/>
                <w:color w:val="auto"/>
                <w:spacing w:val="-2"/>
                <w:sz w:val="24"/>
                <w:szCs w:val="24"/>
                <w:highlight w:val="none"/>
              </w:rPr>
              <w:t xml:space="preserve">人员</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gridSpan w:val="5"/>
            <w:tcBorders>
              <w:left w:val="single" w:color="000000" w:sz="10" w:space="0"/>
              <w:right w:val="single" w:color="000000" w:sz="10" w:space="0"/>
            </w:tcBorders>
            <w:tcW w:w="9812" w:type="dxa"/>
            <w:textDirection w:val="lrTb"/>
            <w:noWrap w:val="false"/>
          </w:tcPr>
          <w:p>
            <w:pPr>
              <w:ind w:left="4067"/>
              <w:jc w:val="both"/>
              <w:spacing w:before="116" w:line="370" w:lineRule="exact"/>
              <w:widowControl w:val="off"/>
              <w:rPr>
                <w:rFonts w:ascii="宋体" w:hAnsi="宋体" w:cs="宋体"/>
                <w:color w:val="auto"/>
                <w:sz w:val="24"/>
                <w:szCs w:val="24"/>
                <w:highlight w:val="none"/>
              </w:rPr>
            </w:pPr>
            <w:r>
              <w:rPr>
                <w:rFonts w:ascii="宋体" w:hAnsi="宋体" w:cs="宋体"/>
                <w:color w:val="auto"/>
                <w:spacing w:val="-4"/>
                <w:position w:val="1"/>
                <w:sz w:val="24"/>
                <w:szCs w:val="24"/>
                <w:highlight w:val="none"/>
              </w:rPr>
              <w:t xml:space="preserve">二</w:t>
            </w:r>
            <w:r>
              <w:rPr>
                <w:rFonts w:ascii="宋体" w:hAnsi="宋体" w:cs="宋体"/>
                <w:color w:val="auto"/>
                <w:spacing w:val="-2"/>
                <w:position w:val="1"/>
                <w:sz w:val="24"/>
                <w:szCs w:val="24"/>
                <w:highlight w:val="none"/>
              </w:rPr>
              <w:t xml:space="preserve">、现场人员</w:t>
            </w:r>
            <w:r/>
          </w:p>
        </w:tc>
      </w:tr>
      <w:tr>
        <w:trPr>
          <w:trHeight w:val="510"/>
        </w:trPr>
        <w:tc>
          <w:tcPr>
            <w:tcBorders>
              <w:left w:val="single" w:color="000000" w:sz="10" w:space="0"/>
              <w:right w:val="single" w:color="000000" w:sz="4" w:space="0"/>
            </w:tcBorders>
            <w:tcW w:w="1881" w:type="dxa"/>
            <w:textDirection w:val="lrTb"/>
            <w:noWrap w:val="false"/>
          </w:tcPr>
          <w:p>
            <w:pPr>
              <w:ind w:left="379"/>
              <w:jc w:val="both"/>
              <w:spacing w:before="114" w:line="221"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项</w:t>
            </w:r>
            <w:r>
              <w:rPr>
                <w:rFonts w:ascii="宋体" w:hAnsi="宋体" w:cs="宋体"/>
                <w:color w:val="auto"/>
                <w:spacing w:val="-3"/>
                <w:sz w:val="24"/>
                <w:szCs w:val="24"/>
                <w:highlight w:val="none"/>
              </w:rPr>
              <w:t xml:space="preserve">目经理</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eastAsia" w:ascii="Times New Roman" w:hAnsi="等线" w:eastAsia="宋体" w:cs="Times New Roman"/>
                <w:color w:val="auto"/>
                <w:sz w:val="24"/>
                <w:szCs w:val="22"/>
                <w:highlight w:val="none"/>
                <w:lang w:val="en-US" w:eastAsia="en-US" w:bidi="ar-SA"/>
              </w:rPr>
              <w:t xml:space="preserve">项目经理</w:t>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09"/>
        </w:trPr>
        <w:tc>
          <w:tcPr>
            <w:tcBorders>
              <w:left w:val="single" w:color="000000" w:sz="10" w:space="0"/>
              <w:right w:val="single" w:color="000000" w:sz="4" w:space="0"/>
            </w:tcBorders>
            <w:tcW w:w="1881" w:type="dxa"/>
            <w:textDirection w:val="lrTb"/>
            <w:noWrap w:val="false"/>
          </w:tcPr>
          <w:p>
            <w:pPr>
              <w:ind w:left="239"/>
              <w:jc w:val="both"/>
              <w:spacing w:before="115" w:line="22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项目</w:t>
            </w:r>
            <w:r>
              <w:rPr>
                <w:rFonts w:ascii="宋体" w:hAnsi="宋体" w:cs="宋体"/>
                <w:color w:val="auto"/>
                <w:spacing w:val="-2"/>
                <w:sz w:val="24"/>
                <w:szCs w:val="24"/>
                <w:highlight w:val="none"/>
              </w:rPr>
              <w:t xml:space="preserve">副经理</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eastAsia" w:ascii="Times New Roman" w:hAnsi="等线" w:eastAsia="宋体" w:cs="Times New Roman"/>
                <w:color w:val="auto"/>
                <w:sz w:val="24"/>
                <w:szCs w:val="22"/>
                <w:highlight w:val="none"/>
                <w:lang w:val="en-US" w:eastAsia="en-US" w:bidi="ar-SA"/>
              </w:rPr>
              <w:t xml:space="preserve">技术员</w:t>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10"/>
        </w:trPr>
        <w:tc>
          <w:tcPr>
            <w:tcBorders>
              <w:left w:val="single" w:color="000000" w:sz="10" w:space="0"/>
              <w:right w:val="single" w:color="000000" w:sz="4" w:space="0"/>
            </w:tcBorders>
            <w:tcW w:w="1881" w:type="dxa"/>
            <w:textDirection w:val="lrTb"/>
            <w:noWrap w:val="false"/>
          </w:tcPr>
          <w:p>
            <w:pPr>
              <w:ind w:left="236"/>
              <w:jc w:val="both"/>
              <w:spacing w:before="117" w:line="220" w:lineRule="auto"/>
              <w:widowControl w:val="off"/>
              <w:rPr>
                <w:rFonts w:ascii="宋体" w:hAnsi="宋体" w:cs="宋体"/>
                <w:color w:val="auto"/>
                <w:sz w:val="24"/>
                <w:szCs w:val="24"/>
                <w:highlight w:val="none"/>
              </w:rPr>
            </w:pPr>
            <w:r>
              <w:rPr>
                <w:rFonts w:ascii="宋体" w:hAnsi="宋体" w:cs="宋体"/>
                <w:color w:val="auto"/>
                <w:spacing w:val="-3"/>
                <w:sz w:val="24"/>
                <w:szCs w:val="24"/>
                <w:highlight w:val="none"/>
              </w:rPr>
              <w:t xml:space="preserve">技</w:t>
            </w:r>
            <w:r>
              <w:rPr>
                <w:rFonts w:ascii="宋体" w:hAnsi="宋体" w:cs="宋体"/>
                <w:color w:val="auto"/>
                <w:spacing w:val="-2"/>
                <w:sz w:val="24"/>
                <w:szCs w:val="24"/>
                <w:highlight w:val="none"/>
              </w:rPr>
              <w:t xml:space="preserve">术负责人</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eastAsia" w:ascii="Times New Roman" w:hAnsi="等线" w:eastAsia="宋体" w:cs="Times New Roman"/>
                <w:color w:val="auto"/>
                <w:sz w:val="24"/>
                <w:szCs w:val="22"/>
                <w:highlight w:val="none"/>
                <w:lang w:val="en-US" w:eastAsia="en-US" w:bidi="ar-SA"/>
              </w:rPr>
              <w:t xml:space="preserve">工程师</w:t>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90"/>
        </w:trPr>
        <w:tc>
          <w:tcPr>
            <w:tcBorders>
              <w:left w:val="single" w:color="000000" w:sz="10" w:space="0"/>
              <w:right w:val="single" w:color="000000" w:sz="4" w:space="0"/>
            </w:tcBorders>
            <w:tcW w:w="1881" w:type="dxa"/>
            <w:textDirection w:val="lrTb"/>
            <w:noWrap w:val="false"/>
          </w:tcPr>
          <w:p>
            <w:pPr>
              <w:ind w:left="373"/>
              <w:jc w:val="both"/>
              <w:spacing w:before="115" w:line="219" w:lineRule="auto"/>
              <w:widowControl w:val="off"/>
              <w:rPr>
                <w:rFonts w:ascii="宋体" w:hAnsi="宋体" w:cs="宋体"/>
                <w:color w:val="auto"/>
                <w:sz w:val="24"/>
                <w:szCs w:val="24"/>
                <w:highlight w:val="none"/>
              </w:rPr>
            </w:pPr>
            <w:r>
              <w:rPr>
                <w:rFonts w:ascii="宋体" w:hAnsi="宋体" w:cs="宋体"/>
                <w:color w:val="auto"/>
                <w:spacing w:val="-3"/>
                <w:sz w:val="24"/>
                <w:szCs w:val="24"/>
                <w:highlight w:val="none"/>
              </w:rPr>
              <w:t xml:space="preserve">造</w:t>
            </w:r>
            <w:r>
              <w:rPr>
                <w:rFonts w:ascii="宋体" w:hAnsi="宋体" w:cs="宋体"/>
                <w:color w:val="auto"/>
                <w:spacing w:val="-2"/>
                <w:sz w:val="24"/>
                <w:szCs w:val="24"/>
                <w:highlight w:val="none"/>
              </w:rPr>
              <w:t xml:space="preserve">价管理</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18"/>
        </w:trPr>
        <w:tc>
          <w:tcPr>
            <w:tcBorders>
              <w:left w:val="single" w:color="000000" w:sz="10" w:space="0"/>
              <w:right w:val="single" w:color="000000" w:sz="4" w:space="0"/>
            </w:tcBorders>
            <w:tcW w:w="1881" w:type="dxa"/>
            <w:textDirection w:val="lrTb"/>
            <w:noWrap w:val="false"/>
          </w:tcPr>
          <w:p>
            <w:pPr>
              <w:ind w:left="375"/>
              <w:jc w:val="both"/>
              <w:spacing w:before="118" w:line="22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质量</w:t>
            </w:r>
            <w:r>
              <w:rPr>
                <w:rFonts w:ascii="宋体" w:hAnsi="宋体" w:cs="宋体"/>
                <w:color w:val="auto"/>
                <w:spacing w:val="-2"/>
                <w:sz w:val="24"/>
                <w:szCs w:val="24"/>
                <w:highlight w:val="none"/>
              </w:rPr>
              <w:t xml:space="preserve">管理</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09"/>
        </w:trPr>
        <w:tc>
          <w:tcPr>
            <w:tcBorders>
              <w:left w:val="single" w:color="000000" w:sz="10" w:space="0"/>
              <w:right w:val="single" w:color="000000" w:sz="4" w:space="0"/>
            </w:tcBorders>
            <w:tcW w:w="1881" w:type="dxa"/>
            <w:textDirection w:val="lrTb"/>
            <w:noWrap w:val="false"/>
          </w:tcPr>
          <w:p>
            <w:pPr>
              <w:ind w:left="374"/>
              <w:jc w:val="both"/>
              <w:spacing w:before="117" w:line="219"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材</w:t>
            </w:r>
            <w:r>
              <w:rPr>
                <w:rFonts w:ascii="宋体" w:hAnsi="宋体" w:cs="宋体"/>
                <w:color w:val="auto"/>
                <w:spacing w:val="-2"/>
                <w:sz w:val="24"/>
                <w:szCs w:val="24"/>
                <w:highlight w:val="none"/>
              </w:rPr>
              <w:t xml:space="preserve">料管理</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10"/>
        </w:trPr>
        <w:tc>
          <w:tcPr>
            <w:tcBorders>
              <w:left w:val="single" w:color="000000" w:sz="10" w:space="0"/>
              <w:right w:val="single" w:color="000000" w:sz="4" w:space="0"/>
            </w:tcBorders>
            <w:tcW w:w="1881" w:type="dxa"/>
            <w:textDirection w:val="lrTb"/>
            <w:noWrap w:val="false"/>
          </w:tcPr>
          <w:p>
            <w:pPr>
              <w:ind w:left="373"/>
              <w:jc w:val="both"/>
              <w:spacing w:before="118" w:line="220" w:lineRule="auto"/>
              <w:widowControl w:val="off"/>
              <w:rPr>
                <w:rFonts w:ascii="宋体" w:hAnsi="宋体" w:cs="宋体"/>
                <w:color w:val="auto"/>
                <w:sz w:val="24"/>
                <w:szCs w:val="24"/>
                <w:highlight w:val="none"/>
              </w:rPr>
            </w:pPr>
            <w:r>
              <w:rPr>
                <w:rFonts w:ascii="宋体" w:hAnsi="宋体" w:cs="宋体"/>
                <w:color w:val="auto"/>
                <w:spacing w:val="-3"/>
                <w:sz w:val="24"/>
                <w:szCs w:val="24"/>
                <w:highlight w:val="none"/>
              </w:rPr>
              <w:t xml:space="preserve">施</w:t>
            </w:r>
            <w:r>
              <w:rPr>
                <w:rFonts w:ascii="宋体" w:hAnsi="宋体" w:cs="宋体"/>
                <w:color w:val="auto"/>
                <w:spacing w:val="-2"/>
                <w:sz w:val="24"/>
                <w:szCs w:val="24"/>
                <w:highlight w:val="none"/>
              </w:rPr>
              <w:t xml:space="preserve">工管理</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09"/>
        </w:trPr>
        <w:tc>
          <w:tcPr>
            <w:tcBorders>
              <w:left w:val="single" w:color="000000" w:sz="10" w:space="0"/>
              <w:right w:val="single" w:color="000000" w:sz="4" w:space="0"/>
            </w:tcBorders>
            <w:tcW w:w="1881" w:type="dxa"/>
            <w:textDirection w:val="lrTb"/>
            <w:noWrap w:val="false"/>
          </w:tcPr>
          <w:p>
            <w:pPr>
              <w:ind w:left="380"/>
              <w:jc w:val="both"/>
              <w:spacing w:before="117" w:line="22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安全管理</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37"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4255" w:type="dxa"/>
            <w:vAlign w:val="center"/>
            <w:textDirection w:val="lrTb"/>
            <w:noWrap w:val="false"/>
          </w:tcPr>
          <w:p>
            <w:pPr>
              <w:jc w:val="center"/>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jc w:val="both"/>
              <w:spacing w:line="261" w:lineRule="auto"/>
              <w:widowControl w:val="off"/>
              <w:rPr>
                <w:color w:val="auto"/>
                <w:sz w:val="24"/>
                <w:szCs w:val="24"/>
                <w:highlight w:val="none"/>
              </w:rPr>
            </w:pPr>
            <w:r>
              <w:rPr>
                <w:color w:val="auto"/>
                <w:sz w:val="24"/>
                <w:szCs w:val="24"/>
                <w:highlight w:val="none"/>
              </w:rPr>
            </w:r>
            <w:r/>
          </w:p>
          <w:p>
            <w:pPr>
              <w:jc w:val="both"/>
              <w:spacing w:line="261" w:lineRule="auto"/>
              <w:widowControl w:val="off"/>
              <w:rPr>
                <w:color w:val="auto"/>
                <w:sz w:val="24"/>
                <w:szCs w:val="24"/>
                <w:highlight w:val="none"/>
              </w:rPr>
            </w:pPr>
            <w:r>
              <w:rPr>
                <w:color w:val="auto"/>
                <w:sz w:val="24"/>
                <w:szCs w:val="24"/>
                <w:highlight w:val="none"/>
              </w:rPr>
            </w:r>
            <w:r/>
          </w:p>
          <w:p>
            <w:pPr>
              <w:jc w:val="both"/>
              <w:spacing w:line="261" w:lineRule="auto"/>
              <w:widowControl w:val="off"/>
              <w:rPr>
                <w:color w:val="auto"/>
                <w:sz w:val="24"/>
                <w:szCs w:val="24"/>
                <w:highlight w:val="none"/>
              </w:rPr>
            </w:pPr>
            <w:r>
              <w:rPr>
                <w:color w:val="auto"/>
                <w:sz w:val="24"/>
                <w:szCs w:val="24"/>
                <w:highlight w:val="none"/>
              </w:rPr>
            </w:r>
            <w:r/>
          </w:p>
          <w:p>
            <w:pPr>
              <w:jc w:val="both"/>
              <w:spacing w:line="261" w:lineRule="auto"/>
              <w:widowControl w:val="off"/>
              <w:rPr>
                <w:color w:val="auto"/>
                <w:sz w:val="24"/>
                <w:szCs w:val="24"/>
                <w:highlight w:val="none"/>
              </w:rPr>
            </w:pPr>
            <w:r>
              <w:rPr>
                <w:color w:val="auto"/>
                <w:sz w:val="24"/>
                <w:szCs w:val="24"/>
                <w:highlight w:val="none"/>
              </w:rPr>
            </w:r>
            <w:r/>
          </w:p>
          <w:p>
            <w:pPr>
              <w:jc w:val="both"/>
              <w:spacing w:line="262" w:lineRule="auto"/>
              <w:widowControl w:val="off"/>
              <w:rPr>
                <w:color w:val="auto"/>
                <w:sz w:val="24"/>
                <w:szCs w:val="24"/>
                <w:highlight w:val="none"/>
              </w:rPr>
            </w:pPr>
            <w:r>
              <w:rPr>
                <w:color w:val="auto"/>
                <w:sz w:val="24"/>
                <w:szCs w:val="24"/>
                <w:highlight w:val="none"/>
              </w:rPr>
            </w:r>
            <w:r/>
          </w:p>
          <w:p>
            <w:pPr>
              <w:ind w:left="375"/>
              <w:jc w:val="both"/>
              <w:spacing w:before="91" w:line="221"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其他</w:t>
            </w:r>
            <w:r>
              <w:rPr>
                <w:rFonts w:ascii="宋体" w:hAnsi="宋体" w:cs="宋体"/>
                <w:color w:val="auto"/>
                <w:spacing w:val="-2"/>
                <w:sz w:val="24"/>
                <w:szCs w:val="24"/>
                <w:highlight w:val="none"/>
              </w:rPr>
              <w:t xml:space="preserve">人员</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31"/>
        </w:trPr>
        <w:tc>
          <w:tcPr>
            <w:tcBorders>
              <w:top w:val="none" w:color="000000" w:sz="4" w:space="0"/>
              <w:left w:val="single" w:color="000000" w:sz="10"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225"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037"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bl>
    <w:p>
      <w:pPr>
        <w:jc w:val="both"/>
        <w:spacing w:line="258" w:lineRule="auto"/>
        <w:widowControl w:val="off"/>
        <w:rPr>
          <w:color w:val="auto"/>
          <w:szCs w:val="24"/>
          <w:highlight w:val="none"/>
        </w:rPr>
      </w:pPr>
      <w:r>
        <w:rPr>
          <w:color w:val="auto"/>
          <w:szCs w:val="24"/>
          <w:highlight w:val="none"/>
        </w:rPr>
      </w:r>
      <w:r/>
    </w:p>
    <w:p>
      <w:pPr>
        <w:jc w:val="both"/>
        <w:spacing w:line="259" w:lineRule="auto"/>
        <w:widowControl w:val="off"/>
        <w:rPr>
          <w:color w:val="auto"/>
          <w:szCs w:val="24"/>
          <w:highlight w:val="none"/>
        </w:rPr>
      </w:pPr>
      <w:r>
        <w:rPr>
          <w:color w:val="auto"/>
          <w:szCs w:val="24"/>
          <w:highlight w:val="none"/>
        </w:rPr>
      </w:r>
      <w:r/>
    </w:p>
    <w:p>
      <w:pPr>
        <w:ind w:left="560"/>
        <w:jc w:val="both"/>
        <w:spacing w:before="94" w:line="225" w:lineRule="auto"/>
        <w:widowControl w:val="off"/>
        <w:rPr>
          <w:rFonts w:ascii="宋体" w:hAnsi="宋体" w:cs="宋体"/>
          <w:color w:val="auto"/>
          <w:spacing w:val="-17"/>
          <w:sz w:val="29"/>
          <w:szCs w:val="29"/>
          <w:highlight w:val="none"/>
        </w:rPr>
        <w:sectPr>
          <w:footerReference w:type="default" r:id="rId23"/>
          <w:footnotePr/>
          <w:endnotePr/>
          <w:type w:val="nextPage"/>
          <w:pgSz w:w="11905" w:h="16838" w:orient="portrait"/>
          <w:pgMar w:top="1134" w:right="1134" w:bottom="1134" w:left="1134" w:header="0" w:footer="992" w:gutter="0"/>
          <w:cols w:num="1" w:sep="0" w:space="0" w:equalWidth="1"/>
          <w:docGrid w:linePitch="360"/>
        </w:sectPr>
      </w:pPr>
      <w:r>
        <w:rPr>
          <w:rFonts w:ascii="宋体" w:hAnsi="宋体" w:cs="宋体"/>
          <w:color w:val="auto"/>
          <w:spacing w:val="-17"/>
          <w:sz w:val="29"/>
          <w:szCs w:val="29"/>
          <w:highlight w:val="none"/>
        </w:rPr>
      </w:r>
      <w:r/>
    </w:p>
    <w:p>
      <w:pPr>
        <w:ind w:left="560"/>
        <w:jc w:val="both"/>
        <w:spacing w:before="94" w:line="225" w:lineRule="auto"/>
        <w:widowControl w:val="off"/>
        <w:rPr>
          <w:rFonts w:ascii="宋体" w:hAnsi="宋体" w:cs="宋体"/>
          <w:color w:val="auto"/>
          <w:sz w:val="29"/>
          <w:szCs w:val="29"/>
          <w:highlight w:val="none"/>
        </w:rPr>
      </w:pPr>
      <w:r>
        <w:rPr>
          <w:rFonts w:ascii="宋体" w:hAnsi="宋体" w:cs="宋体"/>
          <w:color w:val="auto"/>
          <w:spacing w:val="-17"/>
          <w:sz w:val="29"/>
          <w:szCs w:val="29"/>
          <w:highlight w:val="none"/>
        </w:rPr>
        <w:t xml:space="preserve">附</w:t>
      </w:r>
      <w:r>
        <w:rPr>
          <w:rFonts w:ascii="宋体" w:hAnsi="宋体" w:cs="宋体"/>
          <w:color w:val="auto"/>
          <w:spacing w:val="-16"/>
          <w:sz w:val="29"/>
          <w:szCs w:val="29"/>
          <w:highlight w:val="none"/>
        </w:rPr>
        <w:t xml:space="preserve">件 7：</w:t>
      </w:r>
      <w:r/>
    </w:p>
    <w:p>
      <w:pPr>
        <w:ind w:left="3135"/>
        <w:jc w:val="both"/>
        <w:spacing w:before="205" w:line="226" w:lineRule="auto"/>
        <w:widowControl w:val="off"/>
        <w:rPr>
          <w:rFonts w:ascii="宋体" w:hAnsi="宋体" w:cs="宋体"/>
          <w:color w:val="auto"/>
          <w:sz w:val="29"/>
          <w:szCs w:val="29"/>
          <w:highlight w:val="none"/>
        </w:rPr>
      </w:pPr>
      <w:r>
        <w:rPr>
          <w:rFonts w:ascii="宋体" w:hAnsi="宋体" w:cs="宋体"/>
          <w:color w:val="auto"/>
          <w:spacing w:val="16"/>
          <w:sz w:val="29"/>
          <w:szCs w:val="29"/>
          <w:highlight w:val="none"/>
        </w:rPr>
        <w:t xml:space="preserve">分</w:t>
      </w:r>
      <w:r>
        <w:rPr>
          <w:rFonts w:ascii="宋体" w:hAnsi="宋体" w:cs="宋体"/>
          <w:color w:val="auto"/>
          <w:spacing w:val="8"/>
          <w:sz w:val="29"/>
          <w:szCs w:val="29"/>
          <w:highlight w:val="none"/>
        </w:rPr>
        <w:t xml:space="preserve">包人主要施工管理人员表</w:t>
      </w:r>
      <w:r/>
    </w:p>
    <w:p>
      <w:pPr>
        <w:jc w:val="both"/>
        <w:spacing w:line="110" w:lineRule="exact"/>
        <w:widowControl w:val="off"/>
        <w:rPr>
          <w:color w:val="auto"/>
          <w:szCs w:val="24"/>
          <w:highlight w:val="none"/>
        </w:rPr>
      </w:pPr>
      <w:r>
        <w:rPr>
          <w:color w:val="auto"/>
          <w:szCs w:val="24"/>
          <w:highlight w:val="none"/>
        </w:rPr>
      </w:r>
      <w:r/>
    </w:p>
    <w:tbl>
      <w:tblPr>
        <w:tblStyle w:val="1157"/>
        <w:tblW w:w="981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131"/>
        <w:gridCol w:w="1131"/>
        <w:gridCol w:w="4255"/>
      </w:tblGrid>
      <w:tr>
        <w:trPr>
          <w:trHeight w:val="560"/>
        </w:trPr>
        <w:tc>
          <w:tcPr>
            <w:tcBorders>
              <w:left w:val="single" w:color="000000" w:sz="10" w:space="0"/>
              <w:right w:val="single" w:color="000000" w:sz="4" w:space="0"/>
            </w:tcBorders>
            <w:tcW w:w="1881" w:type="dxa"/>
            <w:textDirection w:val="lrTb"/>
            <w:noWrap w:val="false"/>
          </w:tcPr>
          <w:p>
            <w:pPr>
              <w:ind w:left="377"/>
              <w:jc w:val="both"/>
              <w:spacing w:before="137" w:line="222" w:lineRule="auto"/>
              <w:widowControl w:val="off"/>
              <w:rPr>
                <w:rFonts w:ascii="宋体" w:hAnsi="宋体" w:cs="宋体"/>
                <w:color w:val="auto"/>
                <w:sz w:val="24"/>
                <w:szCs w:val="24"/>
                <w:highlight w:val="none"/>
              </w:rPr>
            </w:pPr>
            <w:r>
              <w:rPr>
                <w:rFonts w:ascii="宋体" w:hAnsi="宋体" w:cs="宋体"/>
                <w:color w:val="auto"/>
                <w:spacing w:val="-1"/>
                <w:sz w:val="24"/>
                <w:szCs w:val="24"/>
                <w:highlight w:val="none"/>
              </w:rPr>
              <w:t xml:space="preserve">名    </w:t>
            </w:r>
            <w:r>
              <w:rPr>
                <w:rFonts w:ascii="宋体" w:hAnsi="宋体" w:cs="宋体"/>
                <w:color w:val="auto"/>
                <w:sz w:val="24"/>
                <w:szCs w:val="24"/>
                <w:highlight w:val="none"/>
              </w:rPr>
              <w:t xml:space="preserve">称</w:t>
            </w:r>
            <w:r/>
          </w:p>
        </w:tc>
        <w:tc>
          <w:tcPr>
            <w:tcBorders>
              <w:left w:val="single" w:color="000000" w:sz="4" w:space="0"/>
              <w:right w:val="single" w:color="000000" w:sz="4" w:space="0"/>
            </w:tcBorders>
            <w:tcW w:w="1414" w:type="dxa"/>
            <w:textDirection w:val="lrTb"/>
            <w:noWrap w:val="false"/>
          </w:tcPr>
          <w:p>
            <w:pPr>
              <w:ind w:left="425"/>
              <w:jc w:val="both"/>
              <w:spacing w:before="137" w:line="220"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姓</w:t>
            </w:r>
            <w:r>
              <w:rPr>
                <w:rFonts w:ascii="宋体" w:hAnsi="宋体" w:cs="宋体"/>
                <w:color w:val="auto"/>
                <w:spacing w:val="-4"/>
                <w:sz w:val="24"/>
                <w:szCs w:val="24"/>
                <w:highlight w:val="none"/>
              </w:rPr>
              <w:t xml:space="preserve">名</w:t>
            </w:r>
            <w:r/>
          </w:p>
        </w:tc>
        <w:tc>
          <w:tcPr>
            <w:tcBorders>
              <w:left w:val="single" w:color="000000" w:sz="4" w:space="0"/>
              <w:right w:val="single" w:color="000000" w:sz="4" w:space="0"/>
            </w:tcBorders>
            <w:tcW w:w="1131" w:type="dxa"/>
            <w:textDirection w:val="lrTb"/>
            <w:noWrap w:val="false"/>
          </w:tcPr>
          <w:p>
            <w:pPr>
              <w:ind w:left="356"/>
              <w:jc w:val="both"/>
              <w:spacing w:before="196" w:line="228"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职务</w:t>
            </w:r>
            <w:r/>
          </w:p>
        </w:tc>
        <w:tc>
          <w:tcPr>
            <w:tcBorders>
              <w:left w:val="single" w:color="000000" w:sz="4" w:space="0"/>
              <w:right w:val="single" w:color="000000" w:sz="4" w:space="0"/>
            </w:tcBorders>
            <w:tcW w:w="1131" w:type="dxa"/>
            <w:textDirection w:val="lrTb"/>
            <w:noWrap w:val="false"/>
          </w:tcPr>
          <w:p>
            <w:pPr>
              <w:ind w:left="360"/>
              <w:jc w:val="both"/>
              <w:spacing w:before="196" w:line="23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职称</w:t>
            </w:r>
            <w:r/>
          </w:p>
        </w:tc>
        <w:tc>
          <w:tcPr>
            <w:tcBorders>
              <w:left w:val="single" w:color="000000" w:sz="4" w:space="0"/>
              <w:right w:val="single" w:color="000000" w:sz="10" w:space="0"/>
            </w:tcBorders>
            <w:tcW w:w="4255" w:type="dxa"/>
            <w:textDirection w:val="lrTb"/>
            <w:noWrap w:val="false"/>
          </w:tcPr>
          <w:p>
            <w:pPr>
              <w:ind w:left="663"/>
              <w:jc w:val="both"/>
              <w:spacing w:before="196" w:line="229" w:lineRule="auto"/>
              <w:widowControl w:val="off"/>
              <w:rPr>
                <w:rFonts w:ascii="宋体" w:hAnsi="宋体" w:cs="宋体"/>
                <w:color w:val="auto"/>
                <w:sz w:val="24"/>
                <w:szCs w:val="24"/>
                <w:highlight w:val="none"/>
              </w:rPr>
            </w:pPr>
            <w:r>
              <w:rPr>
                <w:rFonts w:ascii="宋体" w:hAnsi="宋体" w:cs="宋体"/>
                <w:color w:val="auto"/>
                <w:spacing w:val="10"/>
                <w:sz w:val="24"/>
                <w:szCs w:val="24"/>
                <w:highlight w:val="none"/>
              </w:rPr>
              <w:t xml:space="preserve">主</w:t>
            </w:r>
            <w:r>
              <w:rPr>
                <w:rFonts w:ascii="宋体" w:hAnsi="宋体" w:cs="宋体"/>
                <w:color w:val="auto"/>
                <w:spacing w:val="9"/>
                <w:sz w:val="24"/>
                <w:szCs w:val="24"/>
                <w:highlight w:val="none"/>
              </w:rPr>
              <w:t xml:space="preserve">要资历、经验及承担过的项目</w:t>
            </w:r>
            <w:r/>
          </w:p>
        </w:tc>
      </w:tr>
      <w:tr>
        <w:trPr>
          <w:trHeight w:val="511"/>
        </w:trPr>
        <w:tc>
          <w:tcPr>
            <w:gridSpan w:val="5"/>
            <w:tcBorders>
              <w:left w:val="single" w:color="000000" w:sz="10" w:space="0"/>
              <w:right w:val="single" w:color="000000" w:sz="10" w:space="0"/>
            </w:tcBorders>
            <w:tcW w:w="9812" w:type="dxa"/>
            <w:textDirection w:val="lrTb"/>
            <w:noWrap w:val="false"/>
          </w:tcPr>
          <w:p>
            <w:pPr>
              <w:ind w:left="4067"/>
              <w:jc w:val="both"/>
              <w:spacing w:before="116" w:line="394" w:lineRule="exact"/>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一</w:t>
            </w:r>
            <w:r>
              <w:rPr>
                <w:rFonts w:ascii="宋体" w:hAnsi="宋体" w:cs="宋体"/>
                <w:color w:val="auto"/>
                <w:spacing w:val="-2"/>
                <w:sz w:val="24"/>
                <w:szCs w:val="24"/>
                <w:highlight w:val="none"/>
              </w:rPr>
              <w:t xml:space="preserve">、总部人员</w:t>
            </w:r>
            <w:r/>
          </w:p>
        </w:tc>
      </w:tr>
      <w:tr>
        <w:trPr>
          <w:trHeight w:val="510"/>
        </w:trPr>
        <w:tc>
          <w:tcPr>
            <w:tcBorders>
              <w:left w:val="single" w:color="000000" w:sz="10" w:space="0"/>
              <w:right w:val="single" w:color="000000" w:sz="4" w:space="0"/>
            </w:tcBorders>
            <w:tcW w:w="1881" w:type="dxa"/>
            <w:textDirection w:val="lrTb"/>
            <w:noWrap w:val="false"/>
          </w:tcPr>
          <w:p>
            <w:pPr>
              <w:ind w:left="379"/>
              <w:jc w:val="both"/>
              <w:spacing w:before="114" w:line="220"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项</w:t>
            </w:r>
            <w:r>
              <w:rPr>
                <w:rFonts w:ascii="宋体" w:hAnsi="宋体" w:cs="宋体"/>
                <w:color w:val="auto"/>
                <w:spacing w:val="-3"/>
                <w:sz w:val="24"/>
                <w:szCs w:val="24"/>
                <w:highlight w:val="none"/>
              </w:rPr>
              <w:t xml:space="preserve">目主管</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jc w:val="both"/>
              <w:spacing w:line="268" w:lineRule="auto"/>
              <w:widowControl w:val="off"/>
              <w:rPr>
                <w:color w:val="auto"/>
                <w:sz w:val="24"/>
                <w:szCs w:val="24"/>
                <w:highlight w:val="none"/>
              </w:rPr>
            </w:pPr>
            <w:r>
              <w:rPr>
                <w:color w:val="auto"/>
                <w:sz w:val="24"/>
                <w:szCs w:val="24"/>
                <w:highlight w:val="none"/>
              </w:rPr>
            </w:r>
            <w:r/>
          </w:p>
          <w:p>
            <w:pPr>
              <w:jc w:val="both"/>
              <w:spacing w:line="268" w:lineRule="auto"/>
              <w:widowControl w:val="off"/>
              <w:rPr>
                <w:color w:val="auto"/>
                <w:sz w:val="24"/>
                <w:szCs w:val="24"/>
                <w:highlight w:val="none"/>
              </w:rPr>
            </w:pPr>
            <w:r>
              <w:rPr>
                <w:color w:val="auto"/>
                <w:sz w:val="24"/>
                <w:szCs w:val="24"/>
                <w:highlight w:val="none"/>
              </w:rPr>
            </w:r>
            <w:r/>
          </w:p>
          <w:p>
            <w:pPr>
              <w:ind w:left="375"/>
              <w:jc w:val="both"/>
              <w:spacing w:before="91" w:line="221"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其他</w:t>
            </w:r>
            <w:r>
              <w:rPr>
                <w:rFonts w:ascii="宋体" w:hAnsi="宋体" w:cs="宋体"/>
                <w:color w:val="auto"/>
                <w:spacing w:val="-2"/>
                <w:sz w:val="24"/>
                <w:szCs w:val="24"/>
                <w:highlight w:val="none"/>
              </w:rPr>
              <w:t xml:space="preserve">人员</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gridSpan w:val="5"/>
            <w:tcBorders>
              <w:left w:val="single" w:color="000000" w:sz="10" w:space="0"/>
              <w:right w:val="single" w:color="000000" w:sz="10" w:space="0"/>
            </w:tcBorders>
            <w:tcW w:w="9812" w:type="dxa"/>
            <w:textDirection w:val="lrTb"/>
            <w:noWrap w:val="false"/>
          </w:tcPr>
          <w:p>
            <w:pPr>
              <w:ind w:left="4067"/>
              <w:jc w:val="both"/>
              <w:spacing w:before="116" w:line="370" w:lineRule="exact"/>
              <w:widowControl w:val="off"/>
              <w:rPr>
                <w:rFonts w:ascii="宋体" w:hAnsi="宋体" w:cs="宋体"/>
                <w:color w:val="auto"/>
                <w:sz w:val="24"/>
                <w:szCs w:val="24"/>
                <w:highlight w:val="none"/>
              </w:rPr>
            </w:pPr>
            <w:r>
              <w:rPr>
                <w:rFonts w:ascii="宋体" w:hAnsi="宋体" w:cs="宋体"/>
                <w:color w:val="auto"/>
                <w:spacing w:val="-4"/>
                <w:position w:val="1"/>
                <w:sz w:val="24"/>
                <w:szCs w:val="24"/>
                <w:highlight w:val="none"/>
              </w:rPr>
              <w:t xml:space="preserve">二</w:t>
            </w:r>
            <w:r>
              <w:rPr>
                <w:rFonts w:ascii="宋体" w:hAnsi="宋体" w:cs="宋体"/>
                <w:color w:val="auto"/>
                <w:spacing w:val="-2"/>
                <w:position w:val="1"/>
                <w:sz w:val="24"/>
                <w:szCs w:val="24"/>
                <w:highlight w:val="none"/>
              </w:rPr>
              <w:t xml:space="preserve">、现场人员</w:t>
            </w:r>
            <w:r/>
          </w:p>
        </w:tc>
      </w:tr>
      <w:tr>
        <w:trPr>
          <w:trHeight w:val="510"/>
        </w:trPr>
        <w:tc>
          <w:tcPr>
            <w:tcBorders>
              <w:left w:val="single" w:color="000000" w:sz="10" w:space="0"/>
              <w:right w:val="single" w:color="000000" w:sz="4" w:space="0"/>
            </w:tcBorders>
            <w:tcW w:w="1881" w:type="dxa"/>
            <w:textDirection w:val="lrTb"/>
            <w:noWrap w:val="false"/>
          </w:tcPr>
          <w:p>
            <w:pPr>
              <w:ind w:left="379"/>
              <w:jc w:val="both"/>
              <w:spacing w:before="114" w:line="221"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项</w:t>
            </w:r>
            <w:r>
              <w:rPr>
                <w:rFonts w:ascii="宋体" w:hAnsi="宋体" w:cs="宋体"/>
                <w:color w:val="auto"/>
                <w:spacing w:val="-3"/>
                <w:sz w:val="24"/>
                <w:szCs w:val="24"/>
                <w:highlight w:val="none"/>
              </w:rPr>
              <w:t xml:space="preserve">目经理</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881" w:type="dxa"/>
            <w:textDirection w:val="lrTb"/>
            <w:noWrap w:val="false"/>
          </w:tcPr>
          <w:p>
            <w:pPr>
              <w:ind w:left="239"/>
              <w:jc w:val="both"/>
              <w:spacing w:before="115" w:line="22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项目</w:t>
            </w:r>
            <w:r>
              <w:rPr>
                <w:rFonts w:ascii="宋体" w:hAnsi="宋体" w:cs="宋体"/>
                <w:color w:val="auto"/>
                <w:spacing w:val="-2"/>
                <w:sz w:val="24"/>
                <w:szCs w:val="24"/>
                <w:highlight w:val="none"/>
              </w:rPr>
              <w:t xml:space="preserve">副经理</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881" w:type="dxa"/>
            <w:textDirection w:val="lrTb"/>
            <w:noWrap w:val="false"/>
          </w:tcPr>
          <w:p>
            <w:pPr>
              <w:ind w:left="236"/>
              <w:jc w:val="both"/>
              <w:spacing w:before="117" w:line="220" w:lineRule="auto"/>
              <w:widowControl w:val="off"/>
              <w:rPr>
                <w:rFonts w:ascii="宋体" w:hAnsi="宋体" w:cs="宋体"/>
                <w:color w:val="auto"/>
                <w:sz w:val="24"/>
                <w:szCs w:val="24"/>
                <w:highlight w:val="none"/>
              </w:rPr>
            </w:pPr>
            <w:r>
              <w:rPr>
                <w:rFonts w:ascii="宋体" w:hAnsi="宋体" w:cs="宋体"/>
                <w:color w:val="auto"/>
                <w:spacing w:val="-3"/>
                <w:sz w:val="24"/>
                <w:szCs w:val="24"/>
                <w:highlight w:val="none"/>
              </w:rPr>
              <w:t xml:space="preserve">技</w:t>
            </w:r>
            <w:r>
              <w:rPr>
                <w:rFonts w:ascii="宋体" w:hAnsi="宋体" w:cs="宋体"/>
                <w:color w:val="auto"/>
                <w:spacing w:val="-2"/>
                <w:sz w:val="24"/>
                <w:szCs w:val="24"/>
                <w:highlight w:val="none"/>
              </w:rPr>
              <w:t xml:space="preserve">术负责人</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881" w:type="dxa"/>
            <w:textDirection w:val="lrTb"/>
            <w:noWrap w:val="false"/>
          </w:tcPr>
          <w:p>
            <w:pPr>
              <w:ind w:left="373"/>
              <w:jc w:val="both"/>
              <w:spacing w:before="115" w:line="219" w:lineRule="auto"/>
              <w:widowControl w:val="off"/>
              <w:rPr>
                <w:rFonts w:ascii="宋体" w:hAnsi="宋体" w:cs="宋体"/>
                <w:color w:val="auto"/>
                <w:sz w:val="24"/>
                <w:szCs w:val="24"/>
                <w:highlight w:val="none"/>
              </w:rPr>
            </w:pPr>
            <w:r>
              <w:rPr>
                <w:rFonts w:ascii="宋体" w:hAnsi="宋体" w:cs="宋体"/>
                <w:color w:val="auto"/>
                <w:spacing w:val="-3"/>
                <w:sz w:val="24"/>
                <w:szCs w:val="24"/>
                <w:highlight w:val="none"/>
              </w:rPr>
              <w:t xml:space="preserve">造</w:t>
            </w:r>
            <w:r>
              <w:rPr>
                <w:rFonts w:ascii="宋体" w:hAnsi="宋体" w:cs="宋体"/>
                <w:color w:val="auto"/>
                <w:spacing w:val="-2"/>
                <w:sz w:val="24"/>
                <w:szCs w:val="24"/>
                <w:highlight w:val="none"/>
              </w:rPr>
              <w:t xml:space="preserve">价管理</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881" w:type="dxa"/>
            <w:textDirection w:val="lrTb"/>
            <w:noWrap w:val="false"/>
          </w:tcPr>
          <w:p>
            <w:pPr>
              <w:ind w:left="375"/>
              <w:jc w:val="both"/>
              <w:spacing w:before="118" w:line="22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质量</w:t>
            </w:r>
            <w:r>
              <w:rPr>
                <w:rFonts w:ascii="宋体" w:hAnsi="宋体" w:cs="宋体"/>
                <w:color w:val="auto"/>
                <w:spacing w:val="-2"/>
                <w:sz w:val="24"/>
                <w:szCs w:val="24"/>
                <w:highlight w:val="none"/>
              </w:rPr>
              <w:t xml:space="preserve">管理</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881" w:type="dxa"/>
            <w:textDirection w:val="lrTb"/>
            <w:noWrap w:val="false"/>
          </w:tcPr>
          <w:p>
            <w:pPr>
              <w:ind w:left="374"/>
              <w:jc w:val="both"/>
              <w:spacing w:before="117" w:line="219"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材</w:t>
            </w:r>
            <w:r>
              <w:rPr>
                <w:rFonts w:ascii="宋体" w:hAnsi="宋体" w:cs="宋体"/>
                <w:color w:val="auto"/>
                <w:spacing w:val="-2"/>
                <w:sz w:val="24"/>
                <w:szCs w:val="24"/>
                <w:highlight w:val="none"/>
              </w:rPr>
              <w:t xml:space="preserve">料管理</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881" w:type="dxa"/>
            <w:textDirection w:val="lrTb"/>
            <w:noWrap w:val="false"/>
          </w:tcPr>
          <w:p>
            <w:pPr>
              <w:ind w:left="373"/>
              <w:jc w:val="both"/>
              <w:spacing w:before="118" w:line="220" w:lineRule="auto"/>
              <w:widowControl w:val="off"/>
              <w:rPr>
                <w:rFonts w:ascii="宋体" w:hAnsi="宋体" w:cs="宋体"/>
                <w:color w:val="auto"/>
                <w:sz w:val="24"/>
                <w:szCs w:val="24"/>
                <w:highlight w:val="none"/>
              </w:rPr>
            </w:pPr>
            <w:r>
              <w:rPr>
                <w:rFonts w:ascii="宋体" w:hAnsi="宋体" w:cs="宋体"/>
                <w:color w:val="auto"/>
                <w:spacing w:val="-3"/>
                <w:sz w:val="24"/>
                <w:szCs w:val="24"/>
                <w:highlight w:val="none"/>
              </w:rPr>
              <w:t xml:space="preserve">施</w:t>
            </w:r>
            <w:r>
              <w:rPr>
                <w:rFonts w:ascii="宋体" w:hAnsi="宋体" w:cs="宋体"/>
                <w:color w:val="auto"/>
                <w:spacing w:val="-2"/>
                <w:sz w:val="24"/>
                <w:szCs w:val="24"/>
                <w:highlight w:val="none"/>
              </w:rPr>
              <w:t xml:space="preserve">工管理</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881" w:type="dxa"/>
            <w:textDirection w:val="lrTb"/>
            <w:noWrap w:val="false"/>
          </w:tcPr>
          <w:p>
            <w:pPr>
              <w:ind w:left="380"/>
              <w:jc w:val="both"/>
              <w:spacing w:before="117" w:line="220"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安全管理</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jc w:val="both"/>
              <w:spacing w:line="261" w:lineRule="auto"/>
              <w:widowControl w:val="off"/>
              <w:rPr>
                <w:color w:val="auto"/>
                <w:sz w:val="24"/>
                <w:szCs w:val="24"/>
                <w:highlight w:val="none"/>
              </w:rPr>
            </w:pPr>
            <w:r>
              <w:rPr>
                <w:color w:val="auto"/>
                <w:sz w:val="24"/>
                <w:szCs w:val="24"/>
                <w:highlight w:val="none"/>
              </w:rPr>
            </w:r>
            <w:r/>
          </w:p>
          <w:p>
            <w:pPr>
              <w:jc w:val="both"/>
              <w:spacing w:line="261" w:lineRule="auto"/>
              <w:widowControl w:val="off"/>
              <w:rPr>
                <w:color w:val="auto"/>
                <w:sz w:val="24"/>
                <w:szCs w:val="24"/>
                <w:highlight w:val="none"/>
              </w:rPr>
            </w:pPr>
            <w:r>
              <w:rPr>
                <w:color w:val="auto"/>
                <w:sz w:val="24"/>
                <w:szCs w:val="24"/>
                <w:highlight w:val="none"/>
              </w:rPr>
            </w:r>
            <w:r/>
          </w:p>
          <w:p>
            <w:pPr>
              <w:jc w:val="both"/>
              <w:spacing w:line="261" w:lineRule="auto"/>
              <w:widowControl w:val="off"/>
              <w:rPr>
                <w:color w:val="auto"/>
                <w:sz w:val="24"/>
                <w:szCs w:val="24"/>
                <w:highlight w:val="none"/>
              </w:rPr>
            </w:pPr>
            <w:r>
              <w:rPr>
                <w:color w:val="auto"/>
                <w:sz w:val="24"/>
                <w:szCs w:val="24"/>
                <w:highlight w:val="none"/>
              </w:rPr>
            </w:r>
            <w:r/>
          </w:p>
          <w:p>
            <w:pPr>
              <w:jc w:val="both"/>
              <w:spacing w:line="261" w:lineRule="auto"/>
              <w:widowControl w:val="off"/>
              <w:rPr>
                <w:color w:val="auto"/>
                <w:sz w:val="24"/>
                <w:szCs w:val="24"/>
                <w:highlight w:val="none"/>
              </w:rPr>
            </w:pPr>
            <w:r>
              <w:rPr>
                <w:color w:val="auto"/>
                <w:sz w:val="24"/>
                <w:szCs w:val="24"/>
                <w:highlight w:val="none"/>
              </w:rPr>
            </w:r>
            <w:r/>
          </w:p>
          <w:p>
            <w:pPr>
              <w:jc w:val="both"/>
              <w:spacing w:line="262" w:lineRule="auto"/>
              <w:widowControl w:val="off"/>
              <w:rPr>
                <w:color w:val="auto"/>
                <w:sz w:val="24"/>
                <w:szCs w:val="24"/>
                <w:highlight w:val="none"/>
              </w:rPr>
            </w:pPr>
            <w:r>
              <w:rPr>
                <w:color w:val="auto"/>
                <w:sz w:val="24"/>
                <w:szCs w:val="24"/>
                <w:highlight w:val="none"/>
              </w:rPr>
            </w:r>
            <w:r/>
          </w:p>
          <w:p>
            <w:pPr>
              <w:ind w:left="375"/>
              <w:jc w:val="both"/>
              <w:spacing w:before="91" w:line="221" w:lineRule="auto"/>
              <w:widowControl w:val="off"/>
              <w:rPr>
                <w:rFonts w:ascii="宋体" w:hAnsi="宋体" w:cs="宋体"/>
                <w:color w:val="auto"/>
                <w:sz w:val="24"/>
                <w:szCs w:val="24"/>
                <w:highlight w:val="none"/>
              </w:rPr>
            </w:pPr>
            <w:r>
              <w:rPr>
                <w:rFonts w:ascii="宋体" w:hAnsi="宋体" w:cs="宋体"/>
                <w:color w:val="auto"/>
                <w:spacing w:val="-4"/>
                <w:sz w:val="24"/>
                <w:szCs w:val="24"/>
                <w:highlight w:val="none"/>
              </w:rPr>
              <w:t xml:space="preserve">其他</w:t>
            </w:r>
            <w:r>
              <w:rPr>
                <w:rFonts w:ascii="宋体" w:hAnsi="宋体" w:cs="宋体"/>
                <w:color w:val="auto"/>
                <w:spacing w:val="-2"/>
                <w:sz w:val="24"/>
                <w:szCs w:val="24"/>
                <w:highlight w:val="none"/>
              </w:rPr>
              <w:t xml:space="preserve">人员</w:t>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31"/>
        </w:trPr>
        <w:tc>
          <w:tcPr>
            <w:tcBorders>
              <w:left w:val="single" w:color="000000" w:sz="10" w:space="0"/>
              <w:right w:val="single" w:color="000000" w:sz="4" w:space="0"/>
            </w:tcBorders>
            <w:tcW w:w="188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13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4255" w:type="dxa"/>
            <w:textDirection w:val="lrTb"/>
            <w:noWrap w:val="false"/>
          </w:tcPr>
          <w:p>
            <w:pPr>
              <w:jc w:val="both"/>
              <w:widowControl w:val="off"/>
              <w:rPr>
                <w:color w:val="auto"/>
                <w:sz w:val="24"/>
                <w:szCs w:val="24"/>
                <w:highlight w:val="none"/>
              </w:rPr>
            </w:pPr>
            <w:r>
              <w:rPr>
                <w:color w:val="auto"/>
                <w:sz w:val="24"/>
                <w:szCs w:val="24"/>
                <w:highlight w:val="none"/>
              </w:rPr>
            </w:r>
            <w:r/>
          </w:p>
        </w:tc>
      </w:tr>
    </w:tbl>
    <w:p>
      <w:pPr>
        <w:rPr>
          <w:color w:val="auto"/>
          <w:highlight w:val="none"/>
        </w:rPr>
        <w:sectPr>
          <w:footnotePr/>
          <w:endnotePr/>
          <w:type w:val="nextPage"/>
          <w:pgSz w:w="11905" w:h="16838" w:orient="portrait"/>
          <w:pgMar w:top="1134" w:right="1134" w:bottom="1134" w:left="1134" w:header="0" w:footer="992" w:gutter="0"/>
          <w:cols w:num="1" w:sep="0" w:space="0" w:equalWidth="1"/>
          <w:docGrid w:linePitch="360"/>
        </w:sectPr>
      </w:pPr>
      <w:r>
        <w:rPr>
          <w:color w:val="auto"/>
          <w:highlight w:val="none"/>
        </w:rPr>
      </w:r>
      <w:r/>
    </w:p>
    <w:p>
      <w:pPr>
        <w:jc w:val="both"/>
        <w:spacing w:before="94" w:line="225" w:lineRule="auto"/>
        <w:widowControl w:val="off"/>
        <w:rPr>
          <w:rFonts w:ascii="宋体" w:hAnsi="宋体" w:cs="宋体"/>
          <w:color w:val="auto"/>
          <w:sz w:val="29"/>
          <w:szCs w:val="29"/>
          <w:highlight w:val="none"/>
        </w:rPr>
      </w:pPr>
      <w:r>
        <w:rPr>
          <w:rFonts w:ascii="宋体" w:hAnsi="宋体" w:cs="宋体"/>
          <w:color w:val="auto"/>
          <w:spacing w:val="-15"/>
          <w:sz w:val="29"/>
          <w:szCs w:val="29"/>
          <w:highlight w:val="none"/>
        </w:rPr>
        <w:t xml:space="preserve">附</w:t>
      </w:r>
      <w:r>
        <w:rPr>
          <w:rFonts w:ascii="宋体" w:hAnsi="宋体" w:cs="宋体"/>
          <w:color w:val="auto"/>
          <w:spacing w:val="-12"/>
          <w:sz w:val="29"/>
          <w:szCs w:val="29"/>
          <w:highlight w:val="none"/>
        </w:rPr>
        <w:t xml:space="preserve">件 </w:t>
      </w:r>
      <w:r>
        <w:rPr>
          <w:rFonts w:hint="eastAsia" w:ascii="宋体" w:hAnsi="宋体" w:cs="宋体"/>
          <w:color w:val="auto"/>
          <w:spacing w:val="-12"/>
          <w:sz w:val="29"/>
          <w:szCs w:val="29"/>
          <w:highlight w:val="none"/>
        </w:rPr>
        <w:t xml:space="preserve">8</w:t>
      </w:r>
      <w:r>
        <w:rPr>
          <w:rFonts w:ascii="宋体" w:hAnsi="宋体" w:cs="宋体"/>
          <w:color w:val="auto"/>
          <w:spacing w:val="-12"/>
          <w:sz w:val="29"/>
          <w:szCs w:val="29"/>
          <w:highlight w:val="none"/>
        </w:rPr>
        <w:t xml:space="preserve">：</w:t>
      </w:r>
      <w:r/>
    </w:p>
    <w:p>
      <w:pPr>
        <w:ind w:left="3190"/>
        <w:jc w:val="both"/>
        <w:spacing w:before="205" w:line="389" w:lineRule="exact"/>
        <w:widowControl w:val="off"/>
        <w:rPr>
          <w:rFonts w:ascii="宋体" w:hAnsi="宋体" w:cs="宋体"/>
          <w:color w:val="auto"/>
          <w:sz w:val="29"/>
          <w:szCs w:val="29"/>
          <w:highlight w:val="none"/>
        </w:rPr>
      </w:pPr>
      <w:r>
        <w:rPr>
          <w:rFonts w:hint="eastAsia" w:ascii="宋体" w:hAnsi="宋体" w:cs="宋体"/>
          <w:color w:val="auto"/>
          <w:spacing w:val="6"/>
          <w:position w:val="1"/>
          <w:sz w:val="29"/>
          <w:szCs w:val="29"/>
          <w:highlight w:val="none"/>
        </w:rPr>
        <w:t xml:space="preserve">8</w:t>
      </w:r>
      <w:r>
        <w:rPr>
          <w:rFonts w:ascii="宋体" w:hAnsi="宋体" w:cs="宋体"/>
          <w:color w:val="auto"/>
          <w:spacing w:val="5"/>
          <w:position w:val="1"/>
          <w:sz w:val="29"/>
          <w:szCs w:val="29"/>
          <w:highlight w:val="none"/>
        </w:rPr>
        <w:t xml:space="preserve">-1：材料暂估价表</w:t>
      </w:r>
      <w:r/>
    </w:p>
    <w:p>
      <w:pPr>
        <w:jc w:val="both"/>
        <w:spacing w:line="76" w:lineRule="exact"/>
        <w:widowControl w:val="off"/>
        <w:rPr>
          <w:color w:val="auto"/>
          <w:szCs w:val="24"/>
          <w:highlight w:val="none"/>
        </w:rPr>
      </w:pPr>
      <w:r>
        <w:rPr>
          <w:color w:val="auto"/>
          <w:szCs w:val="24"/>
          <w:highlight w:val="none"/>
        </w:rPr>
      </w:r>
      <w:r/>
    </w:p>
    <w:tbl>
      <w:tblPr>
        <w:tblStyle w:val="1157"/>
        <w:tblW w:w="9076"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trHeight w:val="532"/>
        </w:trPr>
        <w:tc>
          <w:tcPr>
            <w:tcBorders>
              <w:left w:val="single" w:color="000000" w:sz="10" w:space="0"/>
              <w:right w:val="single" w:color="000000" w:sz="4" w:space="0"/>
            </w:tcBorders>
            <w:tcW w:w="1004" w:type="dxa"/>
            <w:textDirection w:val="lrTb"/>
            <w:noWrap w:val="false"/>
          </w:tcPr>
          <w:p>
            <w:pPr>
              <w:ind w:left="215"/>
              <w:jc w:val="both"/>
              <w:spacing w:before="137" w:line="221" w:lineRule="auto"/>
              <w:widowControl w:val="off"/>
              <w:rPr>
                <w:rFonts w:ascii="宋体" w:hAnsi="宋体" w:cs="宋体"/>
                <w:color w:val="auto"/>
                <w:sz w:val="24"/>
                <w:szCs w:val="24"/>
                <w:highlight w:val="none"/>
              </w:rPr>
            </w:pPr>
            <w:r>
              <w:rPr>
                <w:rFonts w:ascii="宋体" w:hAnsi="宋体" w:cs="宋体"/>
                <w:color w:val="auto"/>
                <w:spacing w:val="-5"/>
                <w:sz w:val="24"/>
                <w:szCs w:val="24"/>
                <w:highlight w:val="none"/>
              </w:rPr>
              <w:t xml:space="preserve">序</w:t>
            </w:r>
            <w:r>
              <w:rPr>
                <w:rFonts w:ascii="宋体" w:hAnsi="宋体" w:cs="宋体"/>
                <w:color w:val="auto"/>
                <w:spacing w:val="-4"/>
                <w:sz w:val="24"/>
                <w:szCs w:val="24"/>
                <w:highlight w:val="none"/>
              </w:rPr>
              <w:t xml:space="preserve">号</w:t>
            </w:r>
            <w:r/>
          </w:p>
        </w:tc>
        <w:tc>
          <w:tcPr>
            <w:tcBorders>
              <w:left w:val="single" w:color="000000" w:sz="4" w:space="0"/>
              <w:right w:val="single" w:color="000000" w:sz="4" w:space="0"/>
            </w:tcBorders>
            <w:tcW w:w="1978" w:type="dxa"/>
            <w:textDirection w:val="lrTb"/>
            <w:noWrap w:val="false"/>
          </w:tcPr>
          <w:p>
            <w:pPr>
              <w:ind w:left="711"/>
              <w:jc w:val="both"/>
              <w:spacing w:before="137" w:line="222"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名</w:t>
            </w:r>
            <w:r>
              <w:rPr>
                <w:rFonts w:ascii="宋体" w:hAnsi="宋体" w:cs="宋体"/>
                <w:color w:val="auto"/>
                <w:spacing w:val="-6"/>
                <w:sz w:val="24"/>
                <w:szCs w:val="24"/>
                <w:highlight w:val="none"/>
              </w:rPr>
              <w:t xml:space="preserve">称</w:t>
            </w:r>
            <w:r/>
          </w:p>
        </w:tc>
        <w:tc>
          <w:tcPr>
            <w:tcBorders>
              <w:left w:val="single" w:color="000000" w:sz="4" w:space="0"/>
              <w:right w:val="single" w:color="000000" w:sz="4" w:space="0"/>
            </w:tcBorders>
            <w:tcW w:w="849" w:type="dxa"/>
            <w:textDirection w:val="lrTb"/>
            <w:noWrap w:val="false"/>
          </w:tcPr>
          <w:p>
            <w:pPr>
              <w:ind w:left="151"/>
              <w:jc w:val="both"/>
              <w:spacing w:before="136" w:line="221"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单</w:t>
            </w:r>
            <w:r>
              <w:rPr>
                <w:rFonts w:ascii="宋体" w:hAnsi="宋体" w:cs="宋体"/>
                <w:color w:val="auto"/>
                <w:spacing w:val="-5"/>
                <w:sz w:val="24"/>
                <w:szCs w:val="24"/>
                <w:highlight w:val="none"/>
              </w:rPr>
              <w:t xml:space="preserve">位</w:t>
            </w:r>
            <w:r/>
          </w:p>
        </w:tc>
        <w:tc>
          <w:tcPr>
            <w:tcBorders>
              <w:left w:val="single" w:color="000000" w:sz="4" w:space="0"/>
              <w:right w:val="single" w:color="000000" w:sz="4" w:space="0"/>
            </w:tcBorders>
            <w:tcW w:w="772" w:type="dxa"/>
            <w:textDirection w:val="lrTb"/>
            <w:noWrap w:val="false"/>
          </w:tcPr>
          <w:p>
            <w:pPr>
              <w:ind w:left="113"/>
              <w:jc w:val="both"/>
              <w:spacing w:before="137" w:line="220"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数</w:t>
            </w:r>
            <w:r>
              <w:rPr>
                <w:rFonts w:ascii="宋体" w:hAnsi="宋体" w:cs="宋体"/>
                <w:color w:val="auto"/>
                <w:spacing w:val="-5"/>
                <w:sz w:val="24"/>
                <w:szCs w:val="24"/>
                <w:highlight w:val="none"/>
              </w:rPr>
              <w:t xml:space="preserve">量</w:t>
            </w:r>
            <w:r/>
          </w:p>
        </w:tc>
        <w:tc>
          <w:tcPr>
            <w:tcBorders>
              <w:left w:val="single" w:color="000000" w:sz="4" w:space="0"/>
              <w:right w:val="single" w:color="000000" w:sz="4" w:space="0"/>
            </w:tcBorders>
            <w:tcW w:w="1348" w:type="dxa"/>
            <w:textDirection w:val="lrTb"/>
            <w:noWrap w:val="false"/>
          </w:tcPr>
          <w:p>
            <w:pPr>
              <w:ind w:left="99"/>
              <w:jc w:val="both"/>
              <w:spacing w:before="137" w:line="225"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单</w:t>
            </w:r>
            <w:r>
              <w:rPr>
                <w:rFonts w:ascii="宋体" w:hAnsi="宋体" w:cs="宋体"/>
                <w:color w:val="auto"/>
                <w:spacing w:val="4"/>
                <w:sz w:val="24"/>
                <w:szCs w:val="24"/>
                <w:highlight w:val="none"/>
              </w:rPr>
              <w:t xml:space="preserve">价(元)</w:t>
            </w:r>
            <w:r/>
          </w:p>
        </w:tc>
        <w:tc>
          <w:tcPr>
            <w:tcBorders>
              <w:left w:val="single" w:color="000000" w:sz="4" w:space="0"/>
              <w:right w:val="single" w:color="000000" w:sz="4" w:space="0"/>
            </w:tcBorders>
            <w:tcW w:w="1414" w:type="dxa"/>
            <w:textDirection w:val="lrTb"/>
            <w:noWrap w:val="false"/>
          </w:tcPr>
          <w:p>
            <w:pPr>
              <w:ind w:left="101"/>
              <w:jc w:val="both"/>
              <w:spacing w:before="137" w:line="225" w:lineRule="auto"/>
              <w:widowControl w:val="off"/>
              <w:rPr>
                <w:rFonts w:ascii="宋体" w:hAnsi="宋体" w:cs="宋体"/>
                <w:color w:val="auto"/>
                <w:sz w:val="24"/>
                <w:szCs w:val="24"/>
                <w:highlight w:val="none"/>
              </w:rPr>
            </w:pPr>
            <w:r>
              <w:rPr>
                <w:rFonts w:ascii="宋体" w:hAnsi="宋体" w:cs="宋体"/>
                <w:color w:val="auto"/>
                <w:spacing w:val="-9"/>
                <w:sz w:val="24"/>
                <w:szCs w:val="24"/>
                <w:highlight w:val="none"/>
              </w:rPr>
              <w:t xml:space="preserve">合</w:t>
            </w:r>
            <w:r>
              <w:rPr>
                <w:rFonts w:ascii="宋体" w:hAnsi="宋体" w:cs="宋体"/>
                <w:color w:val="auto"/>
                <w:spacing w:val="-8"/>
                <w:sz w:val="24"/>
                <w:szCs w:val="24"/>
                <w:highlight w:val="none"/>
              </w:rPr>
              <w:t xml:space="preserve">价 (元)</w:t>
            </w:r>
            <w:r/>
          </w:p>
        </w:tc>
        <w:tc>
          <w:tcPr>
            <w:tcBorders>
              <w:left w:val="single" w:color="000000" w:sz="4" w:space="0"/>
              <w:right w:val="single" w:color="000000" w:sz="10" w:space="0"/>
            </w:tcBorders>
            <w:tcW w:w="1711" w:type="dxa"/>
            <w:textDirection w:val="lrTb"/>
            <w:noWrap w:val="false"/>
          </w:tcPr>
          <w:p>
            <w:pPr>
              <w:ind w:left="588"/>
              <w:jc w:val="both"/>
              <w:spacing w:before="137" w:line="221"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备</w:t>
            </w:r>
            <w:r>
              <w:rPr>
                <w:rFonts w:ascii="宋体" w:hAnsi="宋体" w:cs="宋体"/>
                <w:color w:val="auto"/>
                <w:spacing w:val="-6"/>
                <w:sz w:val="24"/>
                <w:szCs w:val="24"/>
                <w:highlight w:val="none"/>
              </w:rPr>
              <w:t xml:space="preserve">注</w:t>
            </w:r>
            <w:r/>
          </w:p>
        </w:tc>
      </w:tr>
      <w:tr>
        <w:trPr>
          <w:trHeight w:val="53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31"/>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bl>
    <w:p>
      <w:pPr>
        <w:ind w:left="131"/>
        <w:spacing w:before="217" w:line="226" w:lineRule="auto"/>
        <w:rPr>
          <w:color w:val="auto"/>
          <w:highlight w:val="none"/>
        </w:rPr>
        <w:sectPr>
          <w:footerReference w:type="default" r:id="rId24"/>
          <w:footnotePr/>
          <w:endnotePr/>
          <w:type w:val="nextPage"/>
          <w:pgSz w:w="11905" w:h="16838" w:orient="portrait"/>
          <w:pgMar w:top="1134" w:right="1134" w:bottom="1134" w:left="1134" w:header="0" w:footer="992" w:gutter="0"/>
          <w:cols w:num="1" w:sep="0" w:space="0" w:equalWidth="1"/>
          <w:docGrid w:linePitch="360"/>
        </w:sectPr>
      </w:pPr>
      <w:r>
        <w:rPr>
          <w:rFonts w:ascii="宋体" w:hAnsi="宋体" w:cs="宋体"/>
          <w:color w:val="auto"/>
          <w:spacing w:val="10"/>
          <w:sz w:val="29"/>
          <w:szCs w:val="29"/>
          <w:highlight w:val="none"/>
        </w:rPr>
        <w:t xml:space="preserve">具</w:t>
      </w:r>
      <w:r>
        <w:rPr>
          <w:rFonts w:ascii="宋体" w:hAnsi="宋体" w:cs="宋体"/>
          <w:color w:val="auto"/>
          <w:spacing w:val="8"/>
          <w:sz w:val="29"/>
          <w:szCs w:val="29"/>
          <w:highlight w:val="none"/>
        </w:rPr>
        <w:t xml:space="preserve">体以工程量清单为准</w:t>
      </w:r>
      <w:r/>
    </w:p>
    <w:p>
      <w:pPr>
        <w:ind w:left="2890"/>
        <w:jc w:val="both"/>
        <w:spacing w:before="94" w:line="389" w:lineRule="exact"/>
        <w:widowControl w:val="off"/>
        <w:rPr>
          <w:rFonts w:ascii="宋体" w:hAnsi="宋体" w:cs="宋体"/>
          <w:color w:val="auto"/>
          <w:sz w:val="29"/>
          <w:szCs w:val="29"/>
          <w:highlight w:val="none"/>
        </w:rPr>
      </w:pPr>
      <w:r>
        <w:rPr>
          <w:rFonts w:hint="eastAsia" w:ascii="宋体" w:hAnsi="宋体" w:cs="宋体"/>
          <w:color w:val="auto"/>
          <w:spacing w:val="6"/>
          <w:position w:val="1"/>
          <w:sz w:val="29"/>
          <w:szCs w:val="29"/>
          <w:highlight w:val="none"/>
        </w:rPr>
        <w:t xml:space="preserve">8</w:t>
      </w:r>
      <w:r>
        <w:rPr>
          <w:rFonts w:ascii="宋体" w:hAnsi="宋体" w:cs="宋体"/>
          <w:color w:val="auto"/>
          <w:spacing w:val="6"/>
          <w:position w:val="1"/>
          <w:sz w:val="29"/>
          <w:szCs w:val="29"/>
          <w:highlight w:val="none"/>
        </w:rPr>
        <w:t xml:space="preserve">-2：工程设备暂估价</w:t>
      </w:r>
      <w:r>
        <w:rPr>
          <w:rFonts w:ascii="宋体" w:hAnsi="宋体" w:cs="宋体"/>
          <w:color w:val="auto"/>
          <w:spacing w:val="4"/>
          <w:position w:val="1"/>
          <w:sz w:val="29"/>
          <w:szCs w:val="29"/>
          <w:highlight w:val="none"/>
        </w:rPr>
        <w:t xml:space="preserve">表</w:t>
      </w:r>
      <w:r/>
    </w:p>
    <w:p>
      <w:pPr>
        <w:jc w:val="both"/>
        <w:spacing w:line="75" w:lineRule="exact"/>
        <w:widowControl w:val="off"/>
        <w:rPr>
          <w:color w:val="auto"/>
          <w:szCs w:val="24"/>
          <w:highlight w:val="none"/>
        </w:rPr>
      </w:pPr>
      <w:r>
        <w:rPr>
          <w:color w:val="auto"/>
          <w:szCs w:val="24"/>
          <w:highlight w:val="none"/>
        </w:rPr>
      </w:r>
      <w:r/>
    </w:p>
    <w:tbl>
      <w:tblPr>
        <w:tblStyle w:val="1157"/>
        <w:tblW w:w="9076"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trHeight w:val="532"/>
        </w:trPr>
        <w:tc>
          <w:tcPr>
            <w:tcBorders>
              <w:left w:val="single" w:color="000000" w:sz="10" w:space="0"/>
              <w:right w:val="single" w:color="000000" w:sz="4" w:space="0"/>
            </w:tcBorders>
            <w:tcW w:w="1004" w:type="dxa"/>
            <w:textDirection w:val="lrTb"/>
            <w:noWrap w:val="false"/>
          </w:tcPr>
          <w:p>
            <w:pPr>
              <w:ind w:left="215"/>
              <w:jc w:val="both"/>
              <w:spacing w:before="136" w:line="221" w:lineRule="auto"/>
              <w:widowControl w:val="off"/>
              <w:rPr>
                <w:rFonts w:ascii="宋体" w:hAnsi="宋体" w:cs="宋体"/>
                <w:color w:val="auto"/>
                <w:sz w:val="24"/>
                <w:szCs w:val="24"/>
                <w:highlight w:val="none"/>
              </w:rPr>
            </w:pPr>
            <w:r>
              <w:rPr>
                <w:rFonts w:ascii="宋体" w:hAnsi="宋体" w:cs="宋体"/>
                <w:color w:val="auto"/>
                <w:spacing w:val="-5"/>
                <w:sz w:val="24"/>
                <w:szCs w:val="24"/>
                <w:highlight w:val="none"/>
              </w:rPr>
              <w:t xml:space="preserve">序</w:t>
            </w:r>
            <w:r>
              <w:rPr>
                <w:rFonts w:ascii="宋体" w:hAnsi="宋体" w:cs="宋体"/>
                <w:color w:val="auto"/>
                <w:spacing w:val="-4"/>
                <w:sz w:val="24"/>
                <w:szCs w:val="24"/>
                <w:highlight w:val="none"/>
              </w:rPr>
              <w:t xml:space="preserve">号</w:t>
            </w:r>
            <w:r/>
          </w:p>
        </w:tc>
        <w:tc>
          <w:tcPr>
            <w:tcBorders>
              <w:left w:val="single" w:color="000000" w:sz="4" w:space="0"/>
              <w:right w:val="single" w:color="000000" w:sz="4" w:space="0"/>
            </w:tcBorders>
            <w:tcW w:w="1978" w:type="dxa"/>
            <w:textDirection w:val="lrTb"/>
            <w:noWrap w:val="false"/>
          </w:tcPr>
          <w:p>
            <w:pPr>
              <w:ind w:left="711"/>
              <w:jc w:val="both"/>
              <w:spacing w:before="135" w:line="222"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名</w:t>
            </w:r>
            <w:r>
              <w:rPr>
                <w:rFonts w:ascii="宋体" w:hAnsi="宋体" w:cs="宋体"/>
                <w:color w:val="auto"/>
                <w:spacing w:val="-6"/>
                <w:sz w:val="24"/>
                <w:szCs w:val="24"/>
                <w:highlight w:val="none"/>
              </w:rPr>
              <w:t xml:space="preserve">称</w:t>
            </w:r>
            <w:r/>
          </w:p>
        </w:tc>
        <w:tc>
          <w:tcPr>
            <w:tcBorders>
              <w:left w:val="single" w:color="000000" w:sz="4" w:space="0"/>
              <w:right w:val="single" w:color="000000" w:sz="4" w:space="0"/>
            </w:tcBorders>
            <w:tcW w:w="849" w:type="dxa"/>
            <w:textDirection w:val="lrTb"/>
            <w:noWrap w:val="false"/>
          </w:tcPr>
          <w:p>
            <w:pPr>
              <w:ind w:left="151"/>
              <w:jc w:val="both"/>
              <w:spacing w:before="134" w:line="221"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单</w:t>
            </w:r>
            <w:r>
              <w:rPr>
                <w:rFonts w:ascii="宋体" w:hAnsi="宋体" w:cs="宋体"/>
                <w:color w:val="auto"/>
                <w:spacing w:val="-5"/>
                <w:sz w:val="24"/>
                <w:szCs w:val="24"/>
                <w:highlight w:val="none"/>
              </w:rPr>
              <w:t xml:space="preserve">位</w:t>
            </w:r>
            <w:r/>
          </w:p>
        </w:tc>
        <w:tc>
          <w:tcPr>
            <w:tcBorders>
              <w:left w:val="single" w:color="000000" w:sz="4" w:space="0"/>
              <w:right w:val="single" w:color="000000" w:sz="4" w:space="0"/>
            </w:tcBorders>
            <w:tcW w:w="772" w:type="dxa"/>
            <w:textDirection w:val="lrTb"/>
            <w:noWrap w:val="false"/>
          </w:tcPr>
          <w:p>
            <w:pPr>
              <w:ind w:left="113"/>
              <w:jc w:val="both"/>
              <w:spacing w:before="135" w:line="220"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数</w:t>
            </w:r>
            <w:r>
              <w:rPr>
                <w:rFonts w:ascii="宋体" w:hAnsi="宋体" w:cs="宋体"/>
                <w:color w:val="auto"/>
                <w:spacing w:val="-5"/>
                <w:sz w:val="24"/>
                <w:szCs w:val="24"/>
                <w:highlight w:val="none"/>
              </w:rPr>
              <w:t xml:space="preserve">量</w:t>
            </w:r>
            <w:r/>
          </w:p>
        </w:tc>
        <w:tc>
          <w:tcPr>
            <w:tcBorders>
              <w:left w:val="single" w:color="000000" w:sz="4" w:space="0"/>
              <w:right w:val="single" w:color="000000" w:sz="4" w:space="0"/>
            </w:tcBorders>
            <w:tcW w:w="1348" w:type="dxa"/>
            <w:textDirection w:val="lrTb"/>
            <w:noWrap w:val="false"/>
          </w:tcPr>
          <w:p>
            <w:pPr>
              <w:ind w:left="99"/>
              <w:jc w:val="both"/>
              <w:spacing w:before="136" w:line="225" w:lineRule="auto"/>
              <w:widowControl w:val="off"/>
              <w:rPr>
                <w:rFonts w:ascii="宋体" w:hAnsi="宋体" w:cs="宋体"/>
                <w:color w:val="auto"/>
                <w:sz w:val="24"/>
                <w:szCs w:val="24"/>
                <w:highlight w:val="none"/>
              </w:rPr>
            </w:pPr>
            <w:r>
              <w:rPr>
                <w:rFonts w:ascii="宋体" w:hAnsi="宋体" w:cs="宋体"/>
                <w:color w:val="auto"/>
                <w:spacing w:val="6"/>
                <w:sz w:val="24"/>
                <w:szCs w:val="24"/>
                <w:highlight w:val="none"/>
              </w:rPr>
              <w:t xml:space="preserve">单</w:t>
            </w:r>
            <w:r>
              <w:rPr>
                <w:rFonts w:ascii="宋体" w:hAnsi="宋体" w:cs="宋体"/>
                <w:color w:val="auto"/>
                <w:spacing w:val="4"/>
                <w:sz w:val="24"/>
                <w:szCs w:val="24"/>
                <w:highlight w:val="none"/>
              </w:rPr>
              <w:t xml:space="preserve">价(元)</w:t>
            </w:r>
            <w:r/>
          </w:p>
        </w:tc>
        <w:tc>
          <w:tcPr>
            <w:tcBorders>
              <w:left w:val="single" w:color="000000" w:sz="4" w:space="0"/>
              <w:right w:val="single" w:color="000000" w:sz="4" w:space="0"/>
            </w:tcBorders>
            <w:tcW w:w="1414" w:type="dxa"/>
            <w:textDirection w:val="lrTb"/>
            <w:noWrap w:val="false"/>
          </w:tcPr>
          <w:p>
            <w:pPr>
              <w:ind w:left="101"/>
              <w:jc w:val="both"/>
              <w:spacing w:before="136" w:line="225" w:lineRule="auto"/>
              <w:widowControl w:val="off"/>
              <w:rPr>
                <w:rFonts w:ascii="宋体" w:hAnsi="宋体" w:cs="宋体"/>
                <w:color w:val="auto"/>
                <w:sz w:val="24"/>
                <w:szCs w:val="24"/>
                <w:highlight w:val="none"/>
              </w:rPr>
            </w:pPr>
            <w:r>
              <w:rPr>
                <w:rFonts w:ascii="宋体" w:hAnsi="宋体" w:cs="宋体"/>
                <w:color w:val="auto"/>
                <w:spacing w:val="-9"/>
                <w:sz w:val="24"/>
                <w:szCs w:val="24"/>
                <w:highlight w:val="none"/>
              </w:rPr>
              <w:t xml:space="preserve">合</w:t>
            </w:r>
            <w:r>
              <w:rPr>
                <w:rFonts w:ascii="宋体" w:hAnsi="宋体" w:cs="宋体"/>
                <w:color w:val="auto"/>
                <w:spacing w:val="-8"/>
                <w:sz w:val="24"/>
                <w:szCs w:val="24"/>
                <w:highlight w:val="none"/>
              </w:rPr>
              <w:t xml:space="preserve">价 (元)</w:t>
            </w:r>
            <w:r/>
          </w:p>
        </w:tc>
        <w:tc>
          <w:tcPr>
            <w:tcBorders>
              <w:left w:val="single" w:color="000000" w:sz="4" w:space="0"/>
              <w:right w:val="single" w:color="000000" w:sz="10" w:space="0"/>
            </w:tcBorders>
            <w:tcW w:w="1711" w:type="dxa"/>
            <w:textDirection w:val="lrTb"/>
            <w:noWrap w:val="false"/>
          </w:tcPr>
          <w:p>
            <w:pPr>
              <w:ind w:left="588"/>
              <w:jc w:val="both"/>
              <w:spacing w:before="136" w:line="221"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备</w:t>
            </w:r>
            <w:r>
              <w:rPr>
                <w:rFonts w:ascii="宋体" w:hAnsi="宋体" w:cs="宋体"/>
                <w:color w:val="auto"/>
                <w:spacing w:val="-6"/>
                <w:sz w:val="24"/>
                <w:szCs w:val="24"/>
                <w:highlight w:val="none"/>
              </w:rPr>
              <w:t xml:space="preserve">注</w:t>
            </w:r>
            <w:r/>
          </w:p>
        </w:tc>
      </w:tr>
      <w:tr>
        <w:trPr>
          <w:trHeight w:val="53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31"/>
        </w:trPr>
        <w:tc>
          <w:tcPr>
            <w:tcBorders>
              <w:left w:val="single" w:color="000000" w:sz="10" w:space="0"/>
              <w:right w:val="single" w:color="000000" w:sz="4" w:space="0"/>
            </w:tcBorders>
            <w:tcW w:w="100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97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849"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7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348"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1414"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711" w:type="dxa"/>
            <w:textDirection w:val="lrTb"/>
            <w:noWrap w:val="false"/>
          </w:tcPr>
          <w:p>
            <w:pPr>
              <w:jc w:val="both"/>
              <w:widowControl w:val="off"/>
              <w:rPr>
                <w:color w:val="auto"/>
                <w:sz w:val="24"/>
                <w:szCs w:val="24"/>
                <w:highlight w:val="none"/>
              </w:rPr>
            </w:pPr>
            <w:r>
              <w:rPr>
                <w:color w:val="auto"/>
                <w:sz w:val="24"/>
                <w:szCs w:val="24"/>
                <w:highlight w:val="none"/>
              </w:rPr>
            </w:r>
            <w:r/>
          </w:p>
        </w:tc>
      </w:tr>
    </w:tbl>
    <w:p>
      <w:pPr>
        <w:jc w:val="both"/>
        <w:widowControl w:val="off"/>
        <w:rPr>
          <w:color w:val="auto"/>
          <w:szCs w:val="24"/>
          <w:highlight w:val="none"/>
        </w:rPr>
      </w:pPr>
      <w:r>
        <w:rPr>
          <w:color w:val="auto"/>
          <w:szCs w:val="24"/>
          <w:highlight w:val="none"/>
        </w:rPr>
      </w:r>
      <w:r/>
    </w:p>
    <w:p>
      <w:pPr>
        <w:jc w:val="both"/>
        <w:spacing w:line="288" w:lineRule="auto"/>
        <w:widowControl w:val="off"/>
        <w:rPr>
          <w:color w:val="auto"/>
          <w:szCs w:val="24"/>
          <w:highlight w:val="none"/>
        </w:rPr>
      </w:pPr>
      <w:r>
        <w:rPr>
          <w:color w:val="auto"/>
          <w:szCs w:val="24"/>
          <w:highlight w:val="none"/>
        </w:rPr>
      </w:r>
      <w:r/>
    </w:p>
    <w:p>
      <w:pPr>
        <w:jc w:val="both"/>
        <w:spacing w:line="288" w:lineRule="auto"/>
        <w:widowControl w:val="off"/>
        <w:rPr>
          <w:color w:val="auto"/>
          <w:szCs w:val="24"/>
          <w:highlight w:val="none"/>
        </w:rPr>
      </w:pPr>
      <w:r>
        <w:rPr>
          <w:color w:val="auto"/>
          <w:szCs w:val="24"/>
          <w:highlight w:val="none"/>
        </w:rPr>
      </w:r>
      <w:r/>
    </w:p>
    <w:p>
      <w:pPr>
        <w:jc w:val="both"/>
        <w:spacing w:line="288" w:lineRule="auto"/>
        <w:widowControl w:val="off"/>
        <w:rPr>
          <w:color w:val="auto"/>
          <w:szCs w:val="24"/>
          <w:highlight w:val="none"/>
        </w:rPr>
      </w:pPr>
      <w:r>
        <w:rPr>
          <w:color w:val="auto"/>
          <w:szCs w:val="24"/>
          <w:highlight w:val="none"/>
        </w:rPr>
      </w:r>
      <w:r/>
    </w:p>
    <w:p>
      <w:pPr>
        <w:jc w:val="both"/>
        <w:spacing w:line="288" w:lineRule="auto"/>
        <w:widowControl w:val="off"/>
        <w:rPr>
          <w:color w:val="auto"/>
          <w:szCs w:val="24"/>
          <w:highlight w:val="none"/>
        </w:rPr>
      </w:pPr>
      <w:r>
        <w:rPr>
          <w:color w:val="auto"/>
          <w:szCs w:val="24"/>
          <w:highlight w:val="none"/>
        </w:rPr>
      </w:r>
      <w:r/>
    </w:p>
    <w:p>
      <w:pPr>
        <w:jc w:val="both"/>
        <w:spacing w:line="289" w:lineRule="auto"/>
        <w:widowControl w:val="off"/>
        <w:rPr>
          <w:color w:val="auto"/>
          <w:szCs w:val="24"/>
          <w:highlight w:val="none"/>
        </w:rPr>
      </w:pPr>
      <w:r>
        <w:rPr>
          <w:color w:val="auto"/>
          <w:szCs w:val="24"/>
          <w:highlight w:val="none"/>
        </w:rPr>
      </w:r>
      <w:r/>
    </w:p>
    <w:p>
      <w:pPr>
        <w:jc w:val="both"/>
        <w:spacing w:line="289" w:lineRule="auto"/>
        <w:widowControl w:val="off"/>
        <w:rPr>
          <w:color w:val="auto"/>
          <w:szCs w:val="24"/>
          <w:highlight w:val="none"/>
        </w:rPr>
      </w:pPr>
      <w:r>
        <w:rPr>
          <w:color w:val="auto"/>
          <w:szCs w:val="24"/>
          <w:highlight w:val="none"/>
        </w:rPr>
      </w:r>
      <w:r/>
    </w:p>
    <w:p>
      <w:pP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left="2806"/>
        <w:jc w:val="both"/>
        <w:spacing w:before="94" w:line="389" w:lineRule="exact"/>
        <w:widowControl w:val="off"/>
        <w:rPr>
          <w:rFonts w:hint="eastAsia" w:ascii="宋体" w:hAnsi="宋体" w:cs="宋体"/>
          <w:color w:val="auto"/>
          <w:spacing w:val="6"/>
          <w:position w:val="1"/>
          <w:sz w:val="29"/>
          <w:szCs w:val="29"/>
          <w:highlight w:val="none"/>
        </w:rPr>
        <w:sectPr>
          <w:footnotePr/>
          <w:endnotePr/>
          <w:type w:val="nextPage"/>
          <w:pgSz w:w="11905" w:h="16838" w:orient="portrait"/>
          <w:pgMar w:top="1134" w:right="1134" w:bottom="1134" w:left="1134" w:header="0" w:footer="992" w:gutter="0"/>
          <w:cols w:num="1" w:sep="0" w:space="0" w:equalWidth="1"/>
          <w:docGrid w:linePitch="360"/>
        </w:sectPr>
      </w:pPr>
      <w:r>
        <w:rPr>
          <w:rFonts w:hint="eastAsia" w:ascii="宋体" w:hAnsi="宋体" w:cs="宋体"/>
          <w:color w:val="auto"/>
          <w:spacing w:val="6"/>
          <w:position w:val="1"/>
          <w:sz w:val="29"/>
          <w:szCs w:val="29"/>
          <w:highlight w:val="none"/>
        </w:rPr>
      </w:r>
      <w:r/>
    </w:p>
    <w:p>
      <w:pPr>
        <w:ind w:left="2806"/>
        <w:jc w:val="both"/>
        <w:spacing w:before="94" w:line="389" w:lineRule="exact"/>
        <w:widowControl w:val="off"/>
        <w:rPr>
          <w:rFonts w:ascii="宋体" w:hAnsi="宋体" w:cs="宋体"/>
          <w:color w:val="auto"/>
          <w:sz w:val="29"/>
          <w:szCs w:val="29"/>
          <w:highlight w:val="none"/>
        </w:rPr>
      </w:pPr>
      <w:r>
        <w:rPr>
          <w:rFonts w:hint="eastAsia" w:ascii="宋体" w:hAnsi="宋体" w:cs="宋体"/>
          <w:color w:val="auto"/>
          <w:spacing w:val="6"/>
          <w:position w:val="1"/>
          <w:sz w:val="29"/>
          <w:szCs w:val="29"/>
          <w:highlight w:val="none"/>
        </w:rPr>
        <w:t xml:space="preserve">8</w:t>
      </w:r>
      <w:r>
        <w:rPr>
          <w:rFonts w:ascii="宋体" w:hAnsi="宋体" w:cs="宋体"/>
          <w:color w:val="auto"/>
          <w:spacing w:val="6"/>
          <w:position w:val="1"/>
          <w:sz w:val="29"/>
          <w:szCs w:val="29"/>
          <w:highlight w:val="none"/>
        </w:rPr>
        <w:t xml:space="preserve">-3：专业工程暂估价</w:t>
      </w:r>
      <w:r>
        <w:rPr>
          <w:rFonts w:ascii="宋体" w:hAnsi="宋体" w:cs="宋体"/>
          <w:color w:val="auto"/>
          <w:spacing w:val="4"/>
          <w:position w:val="1"/>
          <w:sz w:val="29"/>
          <w:szCs w:val="29"/>
          <w:highlight w:val="none"/>
        </w:rPr>
        <w:t xml:space="preserve">表</w:t>
      </w:r>
      <w:r/>
    </w:p>
    <w:p>
      <w:pPr>
        <w:jc w:val="both"/>
        <w:spacing w:line="75" w:lineRule="exact"/>
        <w:widowControl w:val="off"/>
        <w:rPr>
          <w:color w:val="auto"/>
          <w:szCs w:val="24"/>
          <w:highlight w:val="none"/>
        </w:rPr>
      </w:pPr>
      <w:r>
        <w:rPr>
          <w:color w:val="auto"/>
          <w:szCs w:val="24"/>
          <w:highlight w:val="none"/>
        </w:rPr>
      </w:r>
      <w:r/>
    </w:p>
    <w:tbl>
      <w:tblPr>
        <w:tblStyle w:val="1157"/>
        <w:tblW w:w="882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1"/>
        <w:gridCol w:w="2451"/>
        <w:gridCol w:w="3972"/>
        <w:gridCol w:w="1506"/>
      </w:tblGrid>
      <w:tr>
        <w:trPr>
          <w:trHeight w:val="560"/>
        </w:trPr>
        <w:tc>
          <w:tcPr>
            <w:tcBorders>
              <w:left w:val="single" w:color="000000" w:sz="10" w:space="0"/>
              <w:right w:val="single" w:color="000000" w:sz="4" w:space="0"/>
            </w:tcBorders>
            <w:tcW w:w="891" w:type="dxa"/>
            <w:textDirection w:val="lrTb"/>
            <w:noWrap w:val="false"/>
          </w:tcPr>
          <w:p>
            <w:pPr>
              <w:ind w:left="158"/>
              <w:jc w:val="both"/>
              <w:spacing w:before="136" w:line="221" w:lineRule="auto"/>
              <w:widowControl w:val="off"/>
              <w:rPr>
                <w:rFonts w:ascii="宋体" w:hAnsi="宋体" w:cs="宋体"/>
                <w:color w:val="auto"/>
                <w:sz w:val="24"/>
                <w:szCs w:val="24"/>
                <w:highlight w:val="none"/>
              </w:rPr>
            </w:pPr>
            <w:r>
              <w:rPr>
                <w:rFonts w:ascii="宋体" w:hAnsi="宋体" w:cs="宋体"/>
                <w:color w:val="auto"/>
                <w:spacing w:val="-5"/>
                <w:sz w:val="24"/>
                <w:szCs w:val="24"/>
                <w:highlight w:val="none"/>
              </w:rPr>
              <w:t xml:space="preserve">序</w:t>
            </w:r>
            <w:r>
              <w:rPr>
                <w:rFonts w:ascii="宋体" w:hAnsi="宋体" w:cs="宋体"/>
                <w:color w:val="auto"/>
                <w:spacing w:val="-4"/>
                <w:sz w:val="24"/>
                <w:szCs w:val="24"/>
                <w:highlight w:val="none"/>
              </w:rPr>
              <w:t xml:space="preserve">号</w:t>
            </w:r>
            <w:r/>
          </w:p>
        </w:tc>
        <w:tc>
          <w:tcPr>
            <w:tcBorders>
              <w:left w:val="single" w:color="000000" w:sz="4" w:space="0"/>
              <w:right w:val="single" w:color="000000" w:sz="4" w:space="0"/>
            </w:tcBorders>
            <w:tcW w:w="2451" w:type="dxa"/>
            <w:textDirection w:val="lrTb"/>
            <w:noWrap w:val="false"/>
          </w:tcPr>
          <w:p>
            <w:pPr>
              <w:ind w:left="385"/>
              <w:jc w:val="both"/>
              <w:spacing w:before="134" w:line="221" w:lineRule="auto"/>
              <w:widowControl w:val="off"/>
              <w:rPr>
                <w:rFonts w:ascii="宋体" w:hAnsi="宋体" w:cs="宋体"/>
                <w:color w:val="auto"/>
                <w:sz w:val="24"/>
                <w:szCs w:val="24"/>
                <w:highlight w:val="none"/>
              </w:rPr>
            </w:pPr>
            <w:r>
              <w:rPr>
                <w:rFonts w:ascii="宋体" w:hAnsi="宋体" w:cs="宋体"/>
                <w:color w:val="auto"/>
                <w:spacing w:val="-2"/>
                <w:sz w:val="24"/>
                <w:szCs w:val="24"/>
                <w:highlight w:val="none"/>
              </w:rPr>
              <w:t xml:space="preserve">专业工程名</w:t>
            </w:r>
            <w:r>
              <w:rPr>
                <w:rFonts w:ascii="宋体" w:hAnsi="宋体" w:cs="宋体"/>
                <w:color w:val="auto"/>
                <w:spacing w:val="-1"/>
                <w:sz w:val="24"/>
                <w:szCs w:val="24"/>
                <w:highlight w:val="none"/>
              </w:rPr>
              <w:t xml:space="preserve">称</w:t>
            </w:r>
            <w:r/>
          </w:p>
        </w:tc>
        <w:tc>
          <w:tcPr>
            <w:tcBorders>
              <w:left w:val="single" w:color="000000" w:sz="4" w:space="0"/>
              <w:right w:val="single" w:color="000000" w:sz="4" w:space="0"/>
            </w:tcBorders>
            <w:tcW w:w="3972" w:type="dxa"/>
            <w:textDirection w:val="lrTb"/>
            <w:noWrap w:val="false"/>
          </w:tcPr>
          <w:p>
            <w:pPr>
              <w:ind w:left="1438"/>
              <w:jc w:val="both"/>
              <w:spacing w:before="135" w:line="220" w:lineRule="auto"/>
              <w:widowControl w:val="off"/>
              <w:rPr>
                <w:rFonts w:ascii="宋体" w:hAnsi="宋体" w:cs="宋体"/>
                <w:color w:val="auto"/>
                <w:sz w:val="24"/>
                <w:szCs w:val="24"/>
                <w:highlight w:val="none"/>
              </w:rPr>
            </w:pPr>
            <w:r>
              <w:rPr>
                <w:rFonts w:ascii="宋体" w:hAnsi="宋体" w:cs="宋体"/>
                <w:color w:val="auto"/>
                <w:spacing w:val="-5"/>
                <w:sz w:val="24"/>
                <w:szCs w:val="24"/>
                <w:highlight w:val="none"/>
              </w:rPr>
              <w:t xml:space="preserve">工</w:t>
            </w:r>
            <w:r>
              <w:rPr>
                <w:rFonts w:ascii="宋体" w:hAnsi="宋体" w:cs="宋体"/>
                <w:color w:val="auto"/>
                <w:spacing w:val="-3"/>
                <w:sz w:val="24"/>
                <w:szCs w:val="24"/>
                <w:highlight w:val="none"/>
              </w:rPr>
              <w:t xml:space="preserve">程内容</w:t>
            </w:r>
            <w:r/>
          </w:p>
        </w:tc>
        <w:tc>
          <w:tcPr>
            <w:tcBorders>
              <w:left w:val="single" w:color="000000" w:sz="4" w:space="0"/>
              <w:right w:val="single" w:color="000000" w:sz="10" w:space="0"/>
            </w:tcBorders>
            <w:tcW w:w="1506" w:type="dxa"/>
            <w:textDirection w:val="lrTb"/>
            <w:noWrap w:val="false"/>
          </w:tcPr>
          <w:p>
            <w:pPr>
              <w:ind w:left="484"/>
              <w:jc w:val="both"/>
              <w:spacing w:before="135" w:line="220"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金</w:t>
            </w:r>
            <w:r>
              <w:rPr>
                <w:rFonts w:ascii="宋体" w:hAnsi="宋体" w:cs="宋体"/>
                <w:color w:val="auto"/>
                <w:spacing w:val="-5"/>
                <w:sz w:val="24"/>
                <w:szCs w:val="24"/>
                <w:highlight w:val="none"/>
              </w:rPr>
              <w:t xml:space="preserve">额</w:t>
            </w:r>
            <w:r/>
          </w:p>
        </w:tc>
      </w:tr>
      <w:tr>
        <w:trPr>
          <w:trHeight w:val="511"/>
        </w:trPr>
        <w:tc>
          <w:tcPr>
            <w:tcBorders>
              <w:left w:val="single" w:color="000000" w:sz="10" w:space="0"/>
              <w:right w:val="single" w:color="000000" w:sz="4" w:space="0"/>
            </w:tcBorders>
            <w:tcW w:w="891" w:type="dxa"/>
            <w:textDirection w:val="lrTb"/>
            <w:noWrap w:val="false"/>
          </w:tcPr>
          <w:p>
            <w:pPr>
              <w:ind w:left="400"/>
              <w:jc w:val="both"/>
              <w:spacing w:before="208" w:line="193"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1</w:t>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891" w:type="dxa"/>
            <w:textDirection w:val="lrTb"/>
            <w:noWrap w:val="false"/>
          </w:tcPr>
          <w:p>
            <w:pPr>
              <w:ind w:left="387"/>
              <w:jc w:val="both"/>
              <w:spacing w:before="209" w:line="192"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2</w:t>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ind w:left="388"/>
              <w:jc w:val="both"/>
              <w:spacing w:before="210" w:line="190"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3</w:t>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ind w:left="383"/>
              <w:jc w:val="both"/>
              <w:spacing w:before="210" w:line="192"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4</w:t>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ind w:left="388"/>
              <w:jc w:val="both"/>
              <w:spacing w:before="210" w:line="189"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5</w:t>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09"/>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10"/>
        </w:trPr>
        <w:tc>
          <w:tcPr>
            <w:tcBorders>
              <w:left w:val="single" w:color="000000" w:sz="10" w:space="0"/>
              <w:right w:val="single" w:color="000000" w:sz="4" w:space="0"/>
            </w:tcBorders>
            <w:tcW w:w="89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2451"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4" w:space="0"/>
            </w:tcBorders>
            <w:tcW w:w="3972" w:type="dxa"/>
            <w:textDirection w:val="lrTb"/>
            <w:noWrap w:val="false"/>
          </w:tcPr>
          <w:p>
            <w:pPr>
              <w:jc w:val="both"/>
              <w:widowControl w:val="off"/>
              <w:rPr>
                <w:color w:val="auto"/>
                <w:sz w:val="24"/>
                <w:szCs w:val="24"/>
                <w:highlight w:val="none"/>
              </w:rPr>
            </w:pPr>
            <w:r>
              <w:rPr>
                <w:color w:val="auto"/>
                <w:sz w:val="24"/>
                <w:szCs w:val="24"/>
                <w:highlight w:val="none"/>
              </w:rPr>
            </w:r>
            <w:r/>
          </w:p>
        </w:tc>
        <w:tc>
          <w:tcPr>
            <w:tcBorders>
              <w:left w:val="single" w:color="000000" w:sz="4" w:space="0"/>
              <w:right w:val="single" w:color="000000" w:sz="10" w:space="0"/>
            </w:tcBorders>
            <w:tcW w:w="1506" w:type="dxa"/>
            <w:textDirection w:val="lrTb"/>
            <w:noWrap w:val="false"/>
          </w:tcPr>
          <w:p>
            <w:pPr>
              <w:jc w:val="both"/>
              <w:widowControl w:val="off"/>
              <w:rPr>
                <w:color w:val="auto"/>
                <w:sz w:val="24"/>
                <w:szCs w:val="24"/>
                <w:highlight w:val="none"/>
              </w:rPr>
            </w:pPr>
            <w:r>
              <w:rPr>
                <w:color w:val="auto"/>
                <w:sz w:val="24"/>
                <w:szCs w:val="24"/>
                <w:highlight w:val="none"/>
              </w:rPr>
            </w:r>
            <w:r/>
          </w:p>
        </w:tc>
      </w:tr>
      <w:tr>
        <w:trPr>
          <w:trHeight w:val="531"/>
        </w:trPr>
        <w:tc>
          <w:tcPr>
            <w:gridSpan w:val="4"/>
            <w:tcBorders>
              <w:left w:val="single" w:color="000000" w:sz="10" w:space="0"/>
              <w:right w:val="single" w:color="000000" w:sz="10" w:space="0"/>
            </w:tcBorders>
            <w:tcW w:w="8820" w:type="dxa"/>
            <w:textDirection w:val="lrTb"/>
            <w:noWrap w:val="false"/>
          </w:tcPr>
          <w:p>
            <w:pPr>
              <w:ind w:left="3994"/>
              <w:jc w:val="both"/>
              <w:spacing w:before="120" w:line="221" w:lineRule="auto"/>
              <w:widowControl w:val="off"/>
              <w:rPr>
                <w:rFonts w:ascii="宋体" w:hAnsi="宋体" w:cs="宋体"/>
                <w:color w:val="auto"/>
                <w:sz w:val="24"/>
                <w:szCs w:val="24"/>
                <w:highlight w:val="none"/>
              </w:rPr>
            </w:pPr>
            <w:r>
              <w:rPr>
                <w:rFonts w:ascii="宋体" w:hAnsi="宋体" w:cs="宋体"/>
                <w:color w:val="auto"/>
                <w:spacing w:val="-7"/>
                <w:sz w:val="24"/>
                <w:szCs w:val="24"/>
                <w:highlight w:val="none"/>
              </w:rPr>
              <w:t xml:space="preserve">小</w:t>
            </w:r>
            <w:r>
              <w:rPr>
                <w:rFonts w:ascii="宋体" w:hAnsi="宋体" w:cs="宋体"/>
                <w:color w:val="auto"/>
                <w:spacing w:val="-5"/>
                <w:sz w:val="24"/>
                <w:szCs w:val="24"/>
                <w:highlight w:val="none"/>
              </w:rPr>
              <w:t xml:space="preserve">计：</w:t>
            </w:r>
            <w:r/>
          </w:p>
        </w:tc>
      </w:tr>
    </w:tbl>
    <w:p>
      <w:pPr>
        <w:pStyle w:val="1164"/>
        <w:rPr>
          <w:rFonts w:ascii="宋体" w:hAnsi="宋体" w:cs="宋体"/>
          <w:color w:val="auto"/>
          <w:highlight w:val="none"/>
        </w:rPr>
      </w:pPr>
      <w:r>
        <w:rPr>
          <w:rFonts w:ascii="宋体" w:hAnsi="宋体" w:cs="宋体"/>
          <w:color w:val="auto"/>
          <w:highlight w:val="none"/>
        </w:rPr>
      </w:r>
      <w:r/>
    </w:p>
    <w:p>
      <w:pPr>
        <w:pStyle w:val="1261"/>
        <w:ind w:left="0" w:firstLine="0"/>
        <w:rPr>
          <w:rFonts w:ascii="宋体" w:hAnsi="宋体" w:cs="宋体"/>
          <w:color w:val="auto"/>
          <w:highlight w:val="none"/>
        </w:rPr>
      </w:pPr>
      <w:r>
        <w:rPr>
          <w:rFonts w:ascii="宋体" w:hAnsi="宋体" w:cs="宋体"/>
          <w:color w:val="auto"/>
          <w:highlight w:val="none"/>
        </w:rPr>
      </w:r>
      <w:r/>
    </w:p>
    <w:p>
      <w:pPr>
        <w:pStyle w:val="1243"/>
        <w:contextualSpacing/>
        <w:ind w:firstLine="723"/>
        <w:jc w:val="center"/>
        <w:rPr>
          <w:rFonts w:hint="eastAsia" w:ascii="宋体" w:hAnsi="宋体" w:cs="宋体"/>
          <w:b/>
          <w:color w:val="auto"/>
          <w:sz w:val="32"/>
          <w:szCs w:val="32"/>
          <w:highlight w:val="none"/>
        </w:rPr>
        <w:sectPr>
          <w:footnotePr/>
          <w:endnotePr/>
          <w:type w:val="nextPage"/>
          <w:pgSz w:w="11905" w:h="16838" w:orient="portrait"/>
          <w:pgMar w:top="1134" w:right="1134" w:bottom="1134" w:left="1134" w:header="0" w:footer="992" w:gutter="0"/>
          <w:cols w:num="1" w:sep="0" w:space="0" w:equalWidth="1"/>
          <w:docGrid w:linePitch="360"/>
        </w:sectPr>
      </w:pPr>
      <w:r>
        <w:rPr>
          <w:rFonts w:hint="eastAsia" w:ascii="宋体" w:hAnsi="宋体" w:cs="宋体"/>
          <w:b/>
          <w:color w:val="auto"/>
          <w:sz w:val="32"/>
          <w:szCs w:val="32"/>
          <w:highlight w:val="none"/>
        </w:rPr>
      </w:r>
      <w:r/>
    </w:p>
    <w:p>
      <w:pPr>
        <w:pStyle w:val="1243"/>
        <w:contextualSpacing/>
        <w:ind w:firstLine="723"/>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8.承诺书</w:t>
      </w:r>
      <w:r/>
    </w:p>
    <w:p>
      <w:pPr>
        <w:pStyle w:val="1243"/>
        <w:spacing w:line="380" w:lineRule="exact"/>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bidi="ar"/>
        </w:rPr>
        <w:t xml:space="preserve">徐州晟和工程招标代理有限公司</w:t>
      </w:r>
      <w:r>
        <w:rPr>
          <w:rFonts w:hint="eastAsia" w:ascii="宋体" w:hAnsi="宋体" w:cs="宋体"/>
          <w:color w:val="auto"/>
          <w:sz w:val="24"/>
          <w:highlight w:val="none"/>
        </w:rPr>
        <w:t xml:space="preserve">：</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根据贵方《磋商文件》（项目编号：</w:t>
      </w:r>
      <w:r>
        <w:rPr>
          <w:rFonts w:hint="eastAsia" w:ascii="宋体" w:hAnsi="宋体" w:cs="宋体"/>
          <w:color w:val="auto"/>
          <w:sz w:val="24"/>
          <w:szCs w:val="18"/>
          <w:highlight w:val="none"/>
          <w:lang w:eastAsia="zh-CN" w:bidi="ar"/>
        </w:rPr>
        <w:t xml:space="preserve">JSZC-320390-XZSH-C2026-0002</w:t>
      </w:r>
      <w:r>
        <w:rPr>
          <w:rFonts w:hint="eastAsia" w:ascii="宋体" w:hAnsi="宋体" w:cs="宋体"/>
          <w:color w:val="auto"/>
          <w:sz w:val="24"/>
          <w:highlight w:val="none"/>
        </w:rPr>
        <w:t xml:space="preserve">）要求，本供应商正式提交以下首次响应文件。</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（1）承诺书；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（2）磋商报价表；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（3）偏离表；</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（4）磋商文件要求提供的其他响应文件。</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二、保证所提供的响应文件及所有材料的真实、合法、有效，并对其负责。</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五、报价有效期为60个工作日。</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徐州晟和工程招标代理有限公司</w:t>
      </w:r>
      <w:r>
        <w:rPr>
          <w:rFonts w:hint="eastAsia" w:ascii="宋体" w:hAnsi="宋体" w:cs="宋体"/>
          <w:color w:val="auto"/>
          <w:sz w:val="24"/>
          <w:highlight w:val="none"/>
        </w:rPr>
        <w:t xml:space="preserve">确定。</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3360"/>
        <w:keepLines w:val="0"/>
        <w:keepNext w:val="0"/>
        <w:pageBreakBefore w:val="0"/>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firstLine="3360"/>
        <w:keepLines w:val="0"/>
        <w:keepNext w:val="0"/>
        <w:pageBreakBefore w:val="0"/>
        <w:spacing w:line="38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法定代表人或授权代表</w:t>
      </w:r>
      <w:r>
        <w:rPr>
          <w:rFonts w:hint="eastAsia" w:ascii="宋体" w:hAnsi="宋体" w:cs="宋体"/>
          <w:color w:val="auto"/>
          <w:sz w:val="24"/>
          <w:highlight w:val="none"/>
        </w:rPr>
        <w:t xml:space="preserve">（签字或盖章）：  </w:t>
      </w:r>
      <w:r/>
    </w:p>
    <w:p>
      <w:pPr>
        <w:ind w:firstLine="3360"/>
        <w:keepLines w:val="0"/>
        <w:keepNext w:val="0"/>
        <w:pageBreakBefore w:val="0"/>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firstLine="3360"/>
        <w:keepLines w:val="0"/>
        <w:keepNext w:val="0"/>
        <w:pageBreakBefore w:val="0"/>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日期：</w:t>
      </w:r>
      <w:r/>
    </w:p>
    <w:p>
      <w:pPr>
        <w:pStyle w:val="1243"/>
        <w:jc w:val="center"/>
        <w:rPr>
          <w:rFonts w:ascii="宋体" w:hAnsi="宋体" w:cs="宋体"/>
          <w:b/>
          <w:color w:val="auto"/>
          <w:sz w:val="36"/>
          <w:highlight w:val="none"/>
        </w:rPr>
        <w:sectPr>
          <w:footnotePr/>
          <w:endnotePr/>
          <w:type w:val="nextPage"/>
          <w:pgSz w:w="11905" w:h="16838" w:orient="portrait"/>
          <w:pgMar w:top="1134" w:right="1134" w:bottom="1134" w:left="1134" w:header="0" w:footer="992" w:gutter="0"/>
          <w:cols w:num="1" w:sep="0" w:space="0" w:equalWidth="1"/>
          <w:docGrid w:linePitch="360"/>
        </w:sectPr>
      </w:pPr>
      <w:r>
        <w:rPr>
          <w:rFonts w:ascii="宋体" w:hAnsi="宋体" w:cs="宋体"/>
          <w:b/>
          <w:color w:val="auto"/>
          <w:sz w:val="36"/>
          <w:highlight w:val="none"/>
        </w:rPr>
      </w:r>
      <w:r/>
    </w:p>
    <w:p>
      <w:pPr>
        <w:pStyle w:val="1243"/>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9.授权委托书</w:t>
      </w:r>
      <w:r/>
    </w:p>
    <w:p>
      <w:pPr>
        <w:pStyle w:val="1243"/>
        <w:spacing w:line="500" w:lineRule="exact"/>
        <w:rPr>
          <w:rFonts w:ascii="宋体" w:hAnsi="宋体" w:cs="宋体"/>
          <w:color w:val="auto"/>
          <w:sz w:val="32"/>
          <w:szCs w:val="32"/>
          <w:highlight w:val="none"/>
        </w:rPr>
      </w:pPr>
      <w:r>
        <w:rPr>
          <w:rFonts w:ascii="宋体" w:hAnsi="宋体" w:cs="宋体"/>
          <w:color w:val="auto"/>
          <w:sz w:val="32"/>
          <w:szCs w:val="32"/>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bCs/>
          <w:color w:val="auto"/>
          <w:sz w:val="24"/>
          <w:highlight w:val="none"/>
        </w:rPr>
        <w:t xml:space="preserve">联系方式（手机号）：</w:t>
      </w:r>
      <w:r>
        <w:rPr>
          <w:rFonts w:hint="eastAsia" w:ascii="宋体" w:hAnsi="宋体" w:cs="宋体"/>
          <w:color w:val="auto"/>
          <w:sz w:val="24"/>
          <w:highlight w:val="none"/>
        </w:rPr>
        <w:t xml:space="preserve">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                    先生（女士）</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身份证号：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联系方式（手机号）：</w:t>
      </w:r>
      <w:r/>
    </w:p>
    <w:p>
      <w:pPr>
        <w:jc w:val="center"/>
        <w:spacing w:line="0" w:lineRule="atLeas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bidi="ar"/>
        </w:rPr>
        <w:t xml:space="preserve">徐州经济技术开发区实验学校2026年校舍维修工程</w:t>
      </w: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JSZC-320390-XZSH-C2026-0002</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both"/>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both"/>
        <w:rPr>
          <w:rFonts w:hint="eastAsia" w:ascii="宋体" w:hAnsi="宋体" w:cs="宋体"/>
          <w:b/>
          <w:bCs/>
          <w:color w:val="auto"/>
          <w:sz w:val="24"/>
          <w:highlight w:val="none"/>
        </w:rPr>
        <w:sectPr>
          <w:footnotePr/>
          <w:endnotePr/>
          <w:type w:val="nextPage"/>
          <w:pgSz w:w="11905" w:h="16838" w:orient="portrait"/>
          <w:pgMar w:top="1134" w:right="1134" w:bottom="1134" w:left="1134" w:header="0" w:footer="992" w:gutter="0"/>
          <w:cols w:num="1" w:sep="0" w:space="0" w:equalWidth="1"/>
          <w:docGrid w:linePitch="360"/>
        </w:sect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法定代表人及</w:t>
      </w:r>
      <w:r>
        <w:rPr>
          <w:rFonts w:hint="eastAsia" w:ascii="宋体" w:hAnsi="宋体" w:cs="宋体"/>
          <w:b/>
          <w:bCs/>
          <w:color w:val="auto"/>
          <w:sz w:val="24"/>
          <w:highlight w:val="none"/>
        </w:rPr>
        <w:t xml:space="preserve">受托人身份证扫描件附后)</w:t>
      </w:r>
      <w:r/>
    </w:p>
    <w:p>
      <w:pPr>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若法定代表人亲自</w:t>
      </w:r>
      <w:r>
        <w:rPr>
          <w:rFonts w:hint="eastAsia" w:ascii="宋体" w:hAnsi="宋体" w:eastAsia="宋体" w:cs="宋体"/>
          <w:b/>
          <w:bCs/>
          <w:sz w:val="24"/>
          <w:szCs w:val="24"/>
          <w:lang w:val="en-US" w:eastAsia="zh-CN"/>
        </w:rPr>
        <w:t xml:space="preserve">参与</w:t>
      </w:r>
      <w:r>
        <w:rPr>
          <w:rFonts w:hint="eastAsia" w:ascii="宋体" w:hAnsi="宋体" w:eastAsia="宋体" w:cs="宋体"/>
          <w:b/>
          <w:bCs/>
          <w:sz w:val="24"/>
          <w:szCs w:val="24"/>
        </w:rPr>
        <w:t xml:space="preserve">则按下列格式：</w:t>
      </w:r>
      <w:r/>
    </w:p>
    <w:p>
      <w:pPr>
        <w:ind w:firstLine="48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643"/>
        <w:jc w:val="center"/>
        <w:spacing w:line="360" w:lineRule="auto"/>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法定代表人身份证明书</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供应商名称：</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2"/>
        <w:jc w:val="both"/>
        <w:spacing w:line="360" w:lineRule="auto"/>
        <w:widowControl w:val="off"/>
        <w:tabs>
          <w:tab w:val="left" w:pos="720" w:leader="none"/>
          <w:tab w:val="left" w:pos="900" w:leader="none"/>
        </w:tabs>
        <w:rPr>
          <w:rFonts w:hint="eastAsia" w:ascii="宋体" w:hAnsi="宋体" w:eastAsia="宋体" w:cs="宋体"/>
          <w:b/>
          <w:bCs/>
          <w:sz w:val="24"/>
          <w:szCs w:val="24"/>
        </w:rPr>
      </w:pPr>
      <w:r>
        <w:rPr>
          <w:rFonts w:hint="eastAsia" w:ascii="宋体" w:hAnsi="宋体" w:eastAsia="宋体" w:cs="宋体"/>
          <w:b/>
          <w:bCs/>
          <w:sz w:val="24"/>
          <w:szCs w:val="24"/>
        </w:rPr>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b/>
          <w:bCs/>
          <w:sz w:val="24"/>
          <w:szCs w:val="24"/>
        </w:rPr>
        <w:t xml:space="preserve">姓名：</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（法定代表人签字）</w:t>
      </w:r>
      <w:r>
        <w:rPr>
          <w:rFonts w:hint="eastAsia" w:ascii="宋体" w:hAnsi="宋体" w:eastAsia="宋体" w:cs="宋体"/>
          <w:sz w:val="24"/>
          <w:szCs w:val="24"/>
        </w:rPr>
        <w:t xml:space="preserve">             </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性别：    </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身份证号：</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职务：</w:t>
      </w:r>
      <w:r/>
    </w:p>
    <w:p>
      <w:pPr>
        <w:ind w:firstLine="480"/>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         ）系我司的法定代表人，参与</w:t>
      </w:r>
      <w:r>
        <w:rPr>
          <w:rFonts w:hint="eastAsia" w:ascii="宋体" w:hAnsi="宋体" w:eastAsia="宋体" w:cs="宋体"/>
          <w:sz w:val="24"/>
          <w:szCs w:val="24"/>
          <w:u w:val="single"/>
          <w:lang w:eastAsia="zh-CN"/>
        </w:rPr>
        <w:t xml:space="preserve">徐州经济技术开发区实验学校2026年校舍维修工程</w:t>
      </w:r>
      <w:r>
        <w:rPr>
          <w:rFonts w:hint="eastAsia" w:ascii="宋体" w:hAnsi="宋体" w:eastAsia="宋体" w:cs="宋体"/>
          <w:sz w:val="24"/>
          <w:szCs w:val="24"/>
        </w:rPr>
        <w:t xml:space="preserve">（项目编号：</w:t>
      </w:r>
      <w:r>
        <w:rPr>
          <w:rFonts w:hint="eastAsia" w:ascii="宋体" w:hAnsi="宋体" w:cs="宋体"/>
          <w:sz w:val="24"/>
          <w:szCs w:val="24"/>
          <w:u w:val="single"/>
          <w:lang w:eastAsia="zh-CN"/>
        </w:rPr>
        <w:t xml:space="preserve">JSZC-320390-XZSH-C2026-0002</w:t>
      </w:r>
      <w:r>
        <w:rPr>
          <w:rFonts w:hint="eastAsia" w:ascii="宋体" w:hAnsi="宋体" w:eastAsia="宋体" w:cs="宋体"/>
          <w:sz w:val="24"/>
          <w:szCs w:val="24"/>
        </w:rPr>
        <w:t xml:space="preserve">）的磋商活动并有权处理与之有关的一切事务。</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特此证明。</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bookmarkStart w:id="2" w:name="_Toc1405"/>
      <w:r/>
      <w:bookmarkStart w:id="3" w:name="_Toc27746"/>
      <w:r/>
      <w:bookmarkStart w:id="4" w:name="_Toc21147"/>
      <w:r/>
      <w:bookmarkStart w:id="5" w:name="_Toc23213"/>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电子签章</w:t>
      </w:r>
      <w:r>
        <w:rPr>
          <w:rFonts w:hint="eastAsia" w:ascii="宋体" w:hAnsi="宋体" w:eastAsia="宋体" w:cs="宋体"/>
          <w:sz w:val="24"/>
          <w:szCs w:val="24"/>
        </w:rPr>
        <w:t xml:space="preserve">）：</w:t>
      </w:r>
      <w:bookmarkEnd w:id="2"/>
      <w:r/>
      <w:bookmarkEnd w:id="3"/>
      <w:r/>
      <w:bookmarkEnd w:id="4"/>
      <w:r/>
      <w:bookmarkEnd w:id="5"/>
      <w:r>
        <w:rPr>
          <w:rFonts w:hint="eastAsia" w:ascii="宋体" w:hAnsi="宋体" w:eastAsia="宋体" w:cs="宋体"/>
          <w:sz w:val="24"/>
          <w:szCs w:val="24"/>
        </w:rPr>
        <w:t xml:space="preserve">           </w:t>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bookmarkStart w:id="6" w:name="_Toc7336"/>
      <w:r/>
      <w:bookmarkStart w:id="7" w:name="_Toc7380"/>
      <w:r/>
      <w:bookmarkStart w:id="8" w:name="_Toc21069"/>
      <w:r/>
      <w:bookmarkStart w:id="9" w:name="_Toc16926"/>
      <w:r>
        <w:rPr>
          <w:rFonts w:hint="eastAsia" w:ascii="宋体" w:hAnsi="宋体" w:eastAsia="宋体" w:cs="宋体"/>
          <w:sz w:val="24"/>
          <w:szCs w:val="24"/>
        </w:rPr>
        <w:t xml:space="preserve">年  月  日</w:t>
      </w:r>
      <w:bookmarkEnd w:id="6"/>
      <w:r/>
      <w:bookmarkEnd w:id="7"/>
      <w:r/>
      <w:bookmarkEnd w:id="8"/>
      <w:r/>
      <w:bookmarkEnd w:id="9"/>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r/>
    </w:p>
    <w:p>
      <w:pPr>
        <w:ind w:firstLine="480"/>
        <w:jc w:val="center"/>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482"/>
        <w:jc w:val="center"/>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jc w:val="left"/>
        <w:spacing w:line="360" w:lineRule="auto"/>
        <w:widowControl w:val="off"/>
        <w:rPr>
          <w:rFonts w:ascii="宋体" w:hAnsi="宋体" w:cs="宋体"/>
          <w:color w:val="auto"/>
          <w:sz w:val="32"/>
          <w:szCs w:val="32"/>
          <w:highlight w:val="none"/>
        </w:rPr>
      </w:pPr>
      <w:r>
        <w:rPr>
          <w:rFonts w:hint="eastAsia" w:ascii="宋体" w:hAnsi="宋体" w:eastAsia="宋体" w:cs="宋体"/>
          <w:b/>
          <w:bCs/>
          <w:sz w:val="24"/>
          <w:szCs w:val="24"/>
        </w:rPr>
        <w:t xml:space="preserve">(法定代表人身份证扫描件附后)</w:t>
      </w:r>
      <w:r/>
    </w:p>
    <w:p>
      <w:pPr>
        <w:pStyle w:val="1263"/>
        <w:rPr>
          <w:rFonts w:ascii="宋体" w:hAnsi="宋体" w:cs="宋体"/>
          <w:color w:val="auto"/>
          <w:sz w:val="32"/>
          <w:szCs w:val="32"/>
          <w:highlight w:val="none"/>
        </w:rPr>
      </w:pPr>
      <w:r>
        <w:rPr>
          <w:rFonts w:ascii="宋体" w:hAnsi="宋体" w:cs="宋体"/>
          <w:color w:val="auto"/>
          <w:sz w:val="32"/>
          <w:szCs w:val="32"/>
          <w:highlight w:val="none"/>
        </w:rPr>
      </w:r>
      <w:r/>
    </w:p>
    <w:p>
      <w:pPr>
        <w:pStyle w:val="1264"/>
        <w:rPr>
          <w:color w:val="auto"/>
          <w:highlight w:val="none"/>
        </w:rPr>
      </w:pPr>
      <w:r>
        <w:rPr>
          <w:color w:val="auto"/>
          <w:highlight w:val="none"/>
        </w:rPr>
      </w:r>
      <w:r/>
    </w:p>
    <w:p>
      <w:pPr>
        <w:pStyle w:val="1264"/>
        <w:rPr>
          <w:rFonts w:ascii="宋体" w:hAnsi="宋体" w:cs="宋体"/>
          <w:color w:val="auto"/>
          <w:highlight w:val="none"/>
        </w:rPr>
      </w:pPr>
      <w:r>
        <w:rPr>
          <w:rFonts w:ascii="宋体" w:hAnsi="宋体" w:cs="宋体"/>
          <w:color w:val="auto"/>
          <w:highlight w:val="none"/>
        </w:rPr>
      </w:r>
      <w:r/>
    </w:p>
    <w:p>
      <w:pPr>
        <w:pStyle w:val="1243"/>
        <w:jc w:val="center"/>
        <w:spacing w:line="380" w:lineRule="exact"/>
        <w:widowControl/>
        <w:rPr>
          <w:rFonts w:hint="eastAsia" w:ascii="宋体" w:hAnsi="宋体" w:cs="宋体"/>
          <w:b/>
          <w:color w:val="auto"/>
          <w:sz w:val="32"/>
          <w:szCs w:val="32"/>
          <w:highlight w:val="none"/>
        </w:rPr>
        <w:sectPr>
          <w:footerReference w:type="default" r:id="rId25"/>
          <w:footnotePr/>
          <w:endnotePr/>
          <w:type w:val="nextPage"/>
          <w:pgSz w:w="11905" w:h="16838" w:orient="portrait"/>
          <w:pgMar w:top="1134" w:right="1134" w:bottom="1134" w:left="1134" w:header="0" w:footer="992" w:gutter="0"/>
          <w:cols w:num="1" w:sep="0" w:space="0" w:equalWidth="1"/>
          <w:docGrid w:linePitch="360"/>
        </w:sectPr>
      </w:pPr>
      <w:r>
        <w:rPr>
          <w:rFonts w:hint="eastAsia" w:ascii="宋体" w:hAnsi="宋体" w:cs="宋体"/>
          <w:b/>
          <w:color w:val="auto"/>
          <w:sz w:val="32"/>
          <w:szCs w:val="32"/>
          <w:highlight w:val="none"/>
        </w:rPr>
      </w:r>
      <w:r/>
    </w:p>
    <w:p>
      <w:pPr>
        <w:pStyle w:val="1243"/>
        <w:jc w:val="center"/>
        <w:spacing w:line="380" w:lineRule="exact"/>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10.中小企业声明函</w:t>
      </w:r>
      <w:r/>
    </w:p>
    <w:p>
      <w:pPr>
        <w:pStyle w:val="1243"/>
        <w:rPr>
          <w:rFonts w:ascii="宋体" w:hAnsi="宋体" w:cs="宋体"/>
          <w:color w:val="auto"/>
          <w:sz w:val="24"/>
          <w:highlight w:val="none"/>
        </w:rPr>
      </w:pPr>
      <w:r>
        <w:rPr>
          <w:rFonts w:ascii="宋体" w:hAnsi="宋体" w:cs="宋体"/>
          <w:color w:val="auto"/>
          <w:sz w:val="24"/>
          <w:highlight w:val="none"/>
        </w:rPr>
      </w:r>
      <w:r/>
    </w:p>
    <w:p>
      <w:pPr>
        <w:jc w:val="both"/>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徐州经济技术开发区实验学校2026年校舍维修工程</w:t>
      </w:r>
      <w:r/>
    </w:p>
    <w:p>
      <w:pPr>
        <w:pStyle w:val="1243"/>
        <w:rPr>
          <w:rFonts w:ascii="宋体" w:hAnsi="宋体" w:cs="宋体"/>
          <w:color w:val="auto"/>
          <w:sz w:val="24"/>
          <w:highlight w:val="none"/>
          <w:u w:val="single"/>
        </w:rPr>
      </w:pPr>
      <w:r>
        <w:rPr>
          <w:rFonts w:ascii="宋体" w:hAnsi="宋体" w:cs="宋体"/>
          <w:color w:val="auto"/>
          <w:sz w:val="24"/>
          <w:highlight w:val="none"/>
          <w:u w:val="single"/>
        </w:rPr>
      </w:r>
      <w:r/>
    </w:p>
    <w:p>
      <w:pPr>
        <w:pStyle w:val="1243"/>
        <w:spacing w:line="380" w:lineRule="exact"/>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JSZC-320390-XZSH-C2026-0002</w:t>
      </w:r>
      <w:r/>
    </w:p>
    <w:p>
      <w:pPr>
        <w:pStyle w:val="1243"/>
        <w:ind w:firstLine="480"/>
        <w:spacing w:line="380" w:lineRule="exact"/>
        <w:rPr>
          <w:rFonts w:ascii="宋体" w:hAnsi="宋体" w:cs="宋体"/>
          <w:color w:val="auto"/>
          <w:sz w:val="24"/>
          <w:szCs w:val="18"/>
          <w:highlight w:val="none"/>
          <w:lang w:bidi="ar"/>
        </w:rPr>
      </w:pPr>
      <w:r>
        <w:rPr>
          <w:rFonts w:hint="eastAsia" w:ascii="宋体" w:hAnsi="宋体" w:cs="宋体"/>
          <w:color w:val="auto"/>
          <w:sz w:val="24"/>
          <w:szCs w:val="18"/>
          <w:highlight w:val="none"/>
          <w:lang w:bidi="ar"/>
        </w:rPr>
        <w:t xml:space="preserve">  </w:t>
      </w:r>
      <w:r/>
    </w:p>
    <w:p>
      <w:pPr>
        <w:ind w:firstLine="480"/>
        <w:jc w:val="both"/>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lang w:eastAsia="zh-CN" w:bidi="ar"/>
        </w:rPr>
        <w:t xml:space="preserve">徐州经济技术开发区实验学校</w:t>
      </w:r>
      <w:r>
        <w:rPr>
          <w:rFonts w:hint="eastAsia" w:ascii="宋体" w:hAnsi="宋体" w:cs="宋体"/>
          <w:color w:val="auto"/>
          <w:sz w:val="24"/>
          <w:szCs w:val="24"/>
          <w:highlight w:val="none"/>
          <w:lang w:bidi="ar"/>
        </w:rPr>
        <w:t xml:space="preserve">的</w:t>
      </w:r>
      <w:r>
        <w:rPr>
          <w:rFonts w:hint="eastAsia" w:ascii="宋体" w:hAnsi="宋体" w:cs="宋体"/>
          <w:color w:val="auto"/>
          <w:sz w:val="24"/>
          <w:szCs w:val="24"/>
          <w:highlight w:val="none"/>
          <w:u w:val="single"/>
          <w:lang w:eastAsia="zh-CN" w:bidi="ar"/>
        </w:rPr>
        <w:t xml:space="preserve">徐州经济技术开发区实验学校2026年校舍维修工程</w:t>
      </w:r>
      <w:r>
        <w:rPr>
          <w:rFonts w:hint="eastAsia" w:ascii="宋体" w:hAnsi="宋体" w:cs="宋体"/>
          <w:color w:val="auto"/>
          <w:sz w:val="24"/>
          <w:szCs w:val="24"/>
          <w:highlight w:val="none"/>
          <w:lang w:bidi="ar"/>
        </w:rPr>
        <w:t xml:space="preserve">采购活动，工程的施工单位全部为符合政策要求的中小企业。相关企业的具体情况如下：</w:t>
      </w:r>
      <w:r/>
    </w:p>
    <w:p>
      <w:pPr>
        <w:ind w:firstLine="480"/>
        <w:jc w:val="both"/>
        <w:spacing w:line="440" w:lineRule="exact"/>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u w:val="single"/>
          <w:lang w:bidi="ar"/>
        </w:rPr>
        <w:t xml:space="preserve">（</w:t>
      </w:r>
      <w:r>
        <w:rPr>
          <w:rFonts w:hint="eastAsia" w:ascii="宋体" w:hAnsi="宋体" w:cs="宋体"/>
          <w:color w:val="auto"/>
          <w:sz w:val="24"/>
          <w:szCs w:val="24"/>
          <w:highlight w:val="none"/>
          <w:u w:val="single"/>
          <w:lang w:eastAsia="zh-CN" w:bidi="ar"/>
        </w:rPr>
        <w:t xml:space="preserve">徐州经济技术开发区实验学校2026年校舍维修工程</w:t>
      </w:r>
      <w:r>
        <w:rPr>
          <w:rFonts w:hint="eastAsia" w:ascii="宋体" w:hAnsi="宋体" w:cs="宋体"/>
          <w:color w:val="auto"/>
          <w:sz w:val="24"/>
          <w:szCs w:val="24"/>
          <w:highlight w:val="none"/>
          <w:u w:val="single"/>
          <w:lang w:bidi="ar"/>
        </w:rPr>
        <w:t xml:space="preserve">）</w:t>
      </w:r>
      <w:r>
        <w:rPr>
          <w:rFonts w:hint="eastAsia" w:ascii="宋体" w:hAnsi="宋体" w:cs="宋体"/>
          <w:color w:val="auto"/>
          <w:sz w:val="24"/>
          <w:szCs w:val="24"/>
          <w:highlight w:val="none"/>
          <w:lang w:bidi="ar"/>
        </w:rPr>
        <w:t xml:space="preserve">，属于</w:t>
      </w:r>
      <w:r>
        <w:rPr>
          <w:rFonts w:hint="eastAsia" w:ascii="宋体" w:hAnsi="宋体" w:cs="宋体"/>
          <w:color w:val="auto"/>
          <w:sz w:val="24"/>
          <w:szCs w:val="24"/>
          <w:highlight w:val="none"/>
          <w:u w:val="single"/>
          <w:lang w:bidi="ar"/>
        </w:rPr>
        <w:t xml:space="preserve">（</w:t>
      </w:r>
      <w:r>
        <w:rPr>
          <w:rFonts w:hint="eastAsia" w:ascii="宋体" w:hAnsi="宋体" w:cs="宋体"/>
          <w:color w:val="auto"/>
          <w:sz w:val="24"/>
          <w:szCs w:val="24"/>
          <w:highlight w:val="none"/>
          <w:u w:val="single"/>
          <w:lang w:eastAsia="zh-CN" w:bidi="ar"/>
        </w:rPr>
        <w:t xml:space="preserve">建筑业</w:t>
      </w:r>
      <w:r>
        <w:rPr>
          <w:rFonts w:hint="eastAsia" w:ascii="宋体" w:hAnsi="宋体" w:cs="宋体"/>
          <w:color w:val="auto"/>
          <w:sz w:val="24"/>
          <w:szCs w:val="24"/>
          <w:highlight w:val="none"/>
          <w:u w:val="single"/>
          <w:lang w:bidi="ar"/>
        </w:rPr>
        <w:t xml:space="preserve">）</w:t>
      </w:r>
      <w:r>
        <w:rPr>
          <w:rFonts w:hint="eastAsia" w:ascii="宋体" w:hAnsi="宋体" w:cs="宋体"/>
          <w:color w:val="auto"/>
          <w:sz w:val="24"/>
          <w:szCs w:val="24"/>
          <w:highlight w:val="none"/>
          <w:lang w:bidi="ar"/>
        </w:rPr>
        <w:t xml:space="preserve">；承建（承接）企业为</w:t>
      </w:r>
      <w:r>
        <w:rPr>
          <w:rFonts w:hint="eastAsia" w:ascii="宋体" w:hAnsi="宋体" w:cs="宋体"/>
          <w:color w:val="auto"/>
          <w:sz w:val="24"/>
          <w:szCs w:val="24"/>
          <w:highlight w:val="none"/>
          <w:u w:val="single"/>
          <w:lang w:bidi="ar"/>
        </w:rPr>
        <w:t xml:space="preserve">（企业名称）</w:t>
      </w:r>
      <w:r>
        <w:rPr>
          <w:rFonts w:hint="eastAsia" w:ascii="宋体" w:hAnsi="宋体" w:cs="宋体"/>
          <w:color w:val="auto"/>
          <w:sz w:val="24"/>
          <w:szCs w:val="24"/>
          <w:highlight w:val="none"/>
          <w:lang w:bidi="ar"/>
        </w:rPr>
        <w:t xml:space="preserve">，从业人员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w:t>
      </w:r>
      <w:r>
        <w:rPr>
          <w:rFonts w:hint="eastAsia" w:ascii="宋体" w:hAnsi="宋体" w:cs="宋体"/>
          <w:b/>
          <w:bCs/>
          <w:color w:val="auto"/>
          <w:sz w:val="24"/>
          <w:szCs w:val="24"/>
          <w:highlight w:val="none"/>
          <w:lang w:bidi="ar"/>
        </w:rPr>
        <w:t xml:space="preserve">属于（</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bidi="ar"/>
        </w:rPr>
        <w:t xml:space="preserve">中型企业、□小型企业、□微型企业，请勾选！）；</w:t>
      </w:r>
      <w:r/>
    </w:p>
    <w:p>
      <w:pPr>
        <w:ind w:firstLine="480"/>
        <w:jc w:val="both"/>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以上企业，不属于大企业的分支机构，不存在控股股东为大企业的情形，也不存在与大企业的负责人为同一人的情形。</w:t>
      </w:r>
      <w:r/>
    </w:p>
    <w:p>
      <w:pPr>
        <w:ind w:firstLine="480"/>
        <w:jc w:val="both"/>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本企业对上述声明内容的真实性负责。如有虚假，将依法承担相应责任。</w:t>
      </w:r>
      <w:r/>
    </w:p>
    <w:p>
      <w:pPr>
        <w:pStyle w:val="1251"/>
        <w:ind w:left="0" w:right="480"/>
        <w:spacing w:line="440" w:lineRule="exact"/>
        <w:rPr>
          <w:rFonts w:ascii="宋体" w:hAnsi="宋体" w:cs="宋体"/>
          <w:color w:val="auto"/>
          <w:sz w:val="24"/>
          <w:highlight w:val="none"/>
        </w:rPr>
      </w:pPr>
      <w:r>
        <w:rPr>
          <w:rFonts w:ascii="宋体" w:hAnsi="宋体" w:cs="宋体"/>
          <w:color w:val="auto"/>
          <w:sz w:val="24"/>
          <w:highlight w:val="none"/>
        </w:rPr>
      </w:r>
      <w:r/>
    </w:p>
    <w:p>
      <w:pPr>
        <w:pStyle w:val="1243"/>
        <w:ind w:firstLine="3600"/>
        <w:spacing w:line="440" w:lineRule="exact"/>
        <w:rPr>
          <w:rFonts w:ascii="宋体" w:hAnsi="宋体" w:cs="宋体"/>
          <w:color w:val="auto"/>
          <w:sz w:val="24"/>
          <w:highlight w:val="none"/>
        </w:rPr>
      </w:pPr>
      <w:r>
        <w:rPr>
          <w:rFonts w:hint="eastAsia" w:ascii="宋体" w:hAnsi="宋体" w:cs="宋体"/>
          <w:color w:val="auto"/>
          <w:sz w:val="24"/>
          <w:highlight w:val="none"/>
        </w:rPr>
        <w:t xml:space="preserve">企业名称（电子签章）：</w:t>
      </w:r>
      <w:r/>
    </w:p>
    <w:p>
      <w:pPr>
        <w:pStyle w:val="1243"/>
        <w:ind w:firstLine="3600"/>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251"/>
        <w:ind w:left="0" w:firstLine="482"/>
        <w:spacing w:after="0" w:line="440" w:lineRule="exact"/>
        <w:rPr>
          <w:rFonts w:ascii="宋体" w:hAnsi="宋体" w:cs="宋体"/>
          <w:b/>
          <w:bCs/>
          <w:color w:val="auto"/>
          <w:sz w:val="24"/>
          <w:highlight w:val="none"/>
        </w:rPr>
      </w:pPr>
      <w:r>
        <w:rPr>
          <w:rFonts w:ascii="宋体" w:hAnsi="宋体" w:cs="宋体"/>
          <w:b/>
          <w:bCs/>
          <w:color w:val="auto"/>
          <w:sz w:val="24"/>
          <w:highlight w:val="none"/>
        </w:rPr>
      </w:r>
      <w:r/>
    </w:p>
    <w:p>
      <w:pPr>
        <w:pStyle w:val="1251"/>
        <w:ind w:left="0" w:firstLine="482"/>
        <w:spacing w:after="0"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pStyle w:val="1251"/>
        <w:ind w:left="0" w:firstLine="480"/>
        <w:spacing w:after="0"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本项目采购项目属性为：建筑业。</w:t>
      </w:r>
      <w:r/>
    </w:p>
    <w:p>
      <w:pPr>
        <w:pStyle w:val="1251"/>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.从业人员、营业收入、资产总额填报上一年度数据，无上一年度数据的新成立企业可不填报。</w:t>
      </w:r>
      <w:r/>
    </w:p>
    <w:p>
      <w:pPr>
        <w:pStyle w:val="1251"/>
        <w:ind w:left="0" w:firstLine="480"/>
        <w:spacing w:line="440" w:lineRule="exact"/>
        <w:rPr>
          <w:rFonts w:hint="eastAsia" w:ascii="宋体" w:hAnsi="宋体" w:eastAsia="宋体" w:cs="宋体"/>
          <w:color w:val="auto"/>
          <w:sz w:val="24"/>
          <w:highlight w:val="none"/>
          <w:lang w:val="en-US" w:eastAsia="zh-CN"/>
        </w:rPr>
        <w:sectPr>
          <w:footnotePr/>
          <w:endnotePr/>
          <w:type w:val="nextPage"/>
          <w:pgSz w:w="11905" w:h="16838" w:orient="portrait"/>
          <w:pgMar w:top="1134" w:right="1134" w:bottom="1134" w:left="1134" w:header="0" w:footer="992" w:gutter="0"/>
          <w:cols w:num="1" w:sep="0" w:space="0" w:equalWidth="1"/>
          <w:docGrid w:linePitch="360"/>
        </w:sect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《中小企业声明函》查询渠道用微信搜索“中小企业规模类型自测小程序”</w:t>
      </w:r>
      <w:r>
        <w:rPr>
          <w:rFonts w:hint="eastAsia" w:ascii="宋体" w:hAnsi="宋体" w:cs="宋体"/>
          <w:color w:val="auto"/>
          <w:sz w:val="24"/>
          <w:highlight w:val="none"/>
          <w:lang w:eastAsia="zh-CN"/>
        </w:rPr>
        <w:t xml:space="preserve">。</w:t>
      </w:r>
      <w:r/>
    </w:p>
    <w:p>
      <w:pPr>
        <w:pStyle w:val="1147"/>
        <w:jc w:val="center"/>
        <w:keepLines w:val="0"/>
        <w:keepNext w:val="0"/>
        <w:spacing w:before="0" w:after="210" w:line="21" w:lineRule="atLeast"/>
        <w:shd w:val="clear" w:color="auto" w:fill="ffffff"/>
        <w:rPr>
          <w:rFonts w:ascii="宋体" w:hAnsi="宋体" w:eastAsia="宋体" w:cs="宋体"/>
          <w:b/>
          <w:bCs/>
          <w:color w:val="auto"/>
          <w:spacing w:val="8"/>
          <w:sz w:val="33"/>
          <w:szCs w:val="33"/>
          <w:highlight w:val="none"/>
          <w:shd w:val="clear" w:color="auto" w:fill="ffffff"/>
        </w:rPr>
      </w:pPr>
      <w:r>
        <w:rPr>
          <w:rFonts w:hint="eastAsia" w:ascii="宋体" w:hAnsi="宋体" w:eastAsia="宋体" w:cs="宋体"/>
          <w:b/>
          <w:bCs/>
          <w:color w:val="auto"/>
          <w:spacing w:val="8"/>
          <w:sz w:val="33"/>
          <w:szCs w:val="33"/>
          <w:highlight w:val="none"/>
          <w:shd w:val="clear" w:color="auto" w:fill="ffffff"/>
        </w:rPr>
        <w:t xml:space="preserve">中小企业规模类型自测小程序</w:t>
      </w:r>
      <w:r/>
    </w:p>
    <w:p>
      <w:pPr>
        <w:jc w:val="center"/>
        <w:widowControl w:val="off"/>
        <w:rPr>
          <w:rFonts w:ascii="宋体" w:hAnsi="宋体" w:cs="宋体"/>
          <w:color w:val="auto"/>
          <w:highlight w:val="none"/>
        </w:rPr>
      </w:pPr>
      <w:r>
        <w:rPr>
          <w:rFonts w:ascii="宋体" w:hAnsi="宋体" w:cs="宋体"/>
          <w:color w:val="auto"/>
          <w:highlight w:val="none"/>
        </w:rPr>
      </w:r>
      <w:r/>
    </w:p>
    <w:p>
      <w:pPr>
        <w:pStyle w:val="1181"/>
        <w:ind w:firstLine="480"/>
        <w:jc w:val="center"/>
        <w:spacing w:beforeAutospacing="0" w:after="120" w:afterAutospacing="0" w:line="360" w:lineRule="auto"/>
        <w:widowControl w:val="off"/>
        <w:rPr>
          <w:rFonts w:hint="eastAsia" w:eastAsia="宋体" w:cs="宋体"/>
          <w:color w:val="auto"/>
          <w:highlight w:val="none"/>
          <w:lang w:eastAsia="zh-CN"/>
        </w:rPr>
      </w:pPr>
      <w:r>
        <mc:AlternateContent>
          <mc:Choice Requires="wpg">
            <w:drawing>
              <wp:inline xmlns:wp="http://schemas.openxmlformats.org/drawingml/2006/wordprocessingDrawing" distT="0" distB="0" distL="0" distR="0">
                <wp:extent cx="3724275" cy="7572375"/>
                <wp:effectExtent l="0" t="0" r="0" b="0"/>
                <wp:docPr id="15"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9"/>
                        <a:stretch/>
                      </pic:blipFill>
                      <pic:spPr bwMode="auto">
                        <a:xfrm>
                          <a:off x="0" y="0"/>
                          <a:ext cx="3724275" cy="75723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93.2pt;height:596.2pt;mso-wrap-distance-left:0.0pt;mso-wrap-distance-top:0.0pt;mso-wrap-distance-right:0.0pt;mso-wrap-distance-bottom:0.0pt;" stroked="f">
                <v:path textboxrect="0,0,0,0"/>
                <v:imagedata r:id="rId29" o:title=""/>
              </v:shape>
            </w:pict>
          </mc:Fallback>
        </mc:AlternateContent>
      </w:r>
      <w:r/>
    </w:p>
    <w:p>
      <w:pPr>
        <w:pStyle w:val="1251"/>
        <w:ind w:firstLine="480"/>
        <w:rPr>
          <w:rFonts w:ascii="宋体" w:hAnsi="宋体" w:cs="宋体"/>
          <w:color w:val="auto"/>
          <w:sz w:val="24"/>
          <w:highlight w:val="none"/>
        </w:rPr>
      </w:pPr>
      <w:r>
        <w:rPr>
          <w:rFonts w:ascii="宋体" w:hAnsi="宋体" w:cs="宋体"/>
          <w:color w:val="auto"/>
          <w:sz w:val="24"/>
          <w:highlight w:val="none"/>
        </w:rPr>
      </w:r>
      <w:r/>
    </w:p>
    <w:p>
      <w:pPr>
        <w:pStyle w:val="1251"/>
        <w:ind w:firstLine="480"/>
        <w:rPr>
          <w:rFonts w:ascii="宋体" w:hAnsi="宋体" w:cs="宋体"/>
          <w:color w:val="auto"/>
          <w:sz w:val="24"/>
          <w:highlight w:val="none"/>
        </w:rPr>
      </w:pPr>
      <w:r>
        <w:rPr>
          <w:rFonts w:ascii="宋体" w:hAnsi="宋体" w:cs="宋体"/>
          <w:color w:val="auto"/>
          <w:sz w:val="24"/>
          <w:highlight w:val="none"/>
        </w:rPr>
      </w:r>
      <w:r/>
    </w:p>
    <w:p>
      <w:pPr>
        <w:pStyle w:val="1243"/>
        <w:spacing w:line="380" w:lineRule="exact"/>
        <w:widowControl/>
        <w:rPr>
          <w:rFonts w:ascii="宋体" w:hAnsi="宋体" w:cs="宋体"/>
          <w:b/>
          <w:color w:val="auto"/>
          <w:sz w:val="32"/>
          <w:szCs w:val="32"/>
          <w:highlight w:val="none"/>
        </w:rPr>
      </w:pPr>
      <w:r>
        <w:rPr>
          <w:rFonts w:ascii="宋体" w:hAnsi="宋体" w:cs="宋体"/>
          <w:b/>
          <w:color w:val="auto"/>
          <w:sz w:val="32"/>
          <w:szCs w:val="32"/>
          <w:highlight w:val="none"/>
        </w:rPr>
      </w:r>
      <w:r/>
    </w:p>
    <w:p>
      <w:pPr>
        <w:pStyle w:val="1243"/>
        <w:jc w:val="center"/>
        <w:spacing w:line="380" w:lineRule="exact"/>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11.具备履行合同所必需的设备和专业技术能力的书面声明</w:t>
      </w:r>
      <w:r/>
    </w:p>
    <w:p>
      <w:pPr>
        <w:pStyle w:val="1261"/>
        <w:ind w:firstLine="0"/>
        <w:rPr>
          <w:rFonts w:ascii="宋体" w:hAnsi="宋体" w:cs="宋体"/>
          <w:color w:val="auto"/>
          <w:highlight w:val="none"/>
        </w:rPr>
      </w:pPr>
      <w:r>
        <w:rPr>
          <w:rFonts w:ascii="宋体" w:hAnsi="宋体" w:cs="宋体"/>
          <w:color w:val="auto"/>
          <w:highlight w:val="none"/>
        </w:rPr>
      </w:r>
      <w:r/>
    </w:p>
    <w:p>
      <w:pPr>
        <w:pStyle w:val="1253"/>
        <w:ind w:firstLine="480"/>
        <w:spacing w:line="380" w:lineRule="exact"/>
        <w:rPr>
          <w:rFonts w:ascii="宋体" w:hAnsi="宋体" w:cs="宋体"/>
          <w:color w:val="auto"/>
          <w:sz w:val="24"/>
          <w:highlight w:val="none"/>
        </w:rPr>
      </w:pPr>
      <w:r>
        <w:rPr>
          <w:rFonts w:ascii="宋体" w:hAnsi="宋体" w:cs="宋体"/>
          <w:color w:val="auto"/>
          <w:sz w:val="24"/>
          <w:highlight w:val="none"/>
        </w:rPr>
      </w:r>
      <w:r/>
    </w:p>
    <w:p>
      <w:pPr>
        <w:jc w:val="both"/>
        <w:spacing w:line="360" w:lineRule="auto"/>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徐州经济技术开发区实验学校2026年校舍维修工程</w:t>
      </w:r>
      <w:r/>
    </w:p>
    <w:p>
      <w:pPr>
        <w:pStyle w:val="1243"/>
        <w:spacing w:line="360" w:lineRule="auto"/>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JSZC-320390-XZSH-C2026-0002</w:t>
      </w:r>
      <w:r/>
    </w:p>
    <w:p>
      <w:pPr>
        <w:pStyle w:val="1261"/>
        <w:spacing w:after="0" w:line="360" w:lineRule="auto"/>
        <w:rPr>
          <w:rFonts w:ascii="宋体" w:hAnsi="宋体" w:cs="宋体"/>
          <w:color w:val="auto"/>
          <w:highlight w:val="none"/>
        </w:rPr>
      </w:pPr>
      <w:r>
        <w:rPr>
          <w:rFonts w:ascii="宋体" w:hAnsi="宋体" w:cs="宋体"/>
          <w:color w:val="auto"/>
          <w:highlight w:val="none"/>
        </w:rPr>
      </w:r>
      <w:r/>
    </w:p>
    <w:p>
      <w:pPr>
        <w:pStyle w:val="1253"/>
        <w:ind w:firstLine="48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我单位在参加</w:t>
      </w:r>
      <w:r>
        <w:rPr>
          <w:rFonts w:hint="eastAsia" w:ascii="宋体" w:hAnsi="宋体" w:cs="宋体"/>
          <w:color w:val="auto"/>
          <w:sz w:val="24"/>
          <w:szCs w:val="24"/>
          <w:highlight w:val="none"/>
          <w:u w:val="single"/>
          <w:lang w:eastAsia="zh-CN" w:bidi="ar"/>
        </w:rPr>
        <w:t xml:space="preserve">徐州经济技术开发区实验学校2026年校舍维修工程</w:t>
      </w: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18"/>
          <w:highlight w:val="none"/>
          <w:u w:val="single"/>
          <w:lang w:eastAsia="zh-CN" w:bidi="ar"/>
        </w:rPr>
        <w:t xml:space="preserve">JSZC-320390-XZSH-C2026-0002</w:t>
      </w:r>
      <w:r>
        <w:rPr>
          <w:rFonts w:hint="eastAsia" w:ascii="宋体" w:hAnsi="宋体" w:cs="宋体"/>
          <w:color w:val="auto"/>
          <w:sz w:val="24"/>
          <w:szCs w:val="24"/>
          <w:highlight w:val="none"/>
          <w:lang w:bidi="ar"/>
        </w:rPr>
        <w:t xml:space="preserve">）具备履行合同所必需的设备和专业技术能力。</w:t>
      </w:r>
      <w:r/>
    </w:p>
    <w:p>
      <w:pPr>
        <w:pStyle w:val="1256"/>
        <w:spacing w:before="0" w:after="0" w:line="360" w:lineRule="auto"/>
        <w:rPr>
          <w:rFonts w:ascii="宋体" w:hAnsi="宋体" w:cs="宋体"/>
          <w:color w:val="auto"/>
          <w:highlight w:val="none"/>
        </w:rPr>
      </w:pPr>
      <w:r>
        <w:rPr>
          <w:rFonts w:ascii="宋体" w:hAnsi="宋体" w:cs="宋体"/>
          <w:color w:val="auto"/>
          <w:highlight w:val="none"/>
        </w:rPr>
      </w:r>
      <w:r/>
    </w:p>
    <w:p>
      <w:pPr>
        <w:pStyle w:val="125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特此声明。</w:t>
      </w:r>
      <w:r/>
    </w:p>
    <w:p>
      <w:pPr>
        <w:pStyle w:val="1253"/>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lang w:bidi="ar"/>
        </w:rPr>
        <w:t xml:space="preserve">我单位对</w:t>
      </w:r>
      <w:r>
        <w:rPr>
          <w:rFonts w:hint="eastAsia" w:ascii="宋体" w:hAnsi="宋体" w:cs="宋体"/>
          <w:color w:val="auto"/>
          <w:sz w:val="24"/>
          <w:highlight w:val="none"/>
        </w:rPr>
        <w:t xml:space="preserve">上述声明的真实性负责。如有虚假，将依法承担相应责任。</w:t>
      </w:r>
      <w:r/>
    </w:p>
    <w:p>
      <w:pPr>
        <w:pStyle w:val="1253"/>
        <w:spacing w:line="360" w:lineRule="auto"/>
        <w:rPr>
          <w:rFonts w:ascii="宋体" w:hAnsi="宋体" w:cs="宋体"/>
          <w:color w:val="auto"/>
          <w:sz w:val="24"/>
          <w:highlight w:val="none"/>
        </w:rPr>
      </w:pPr>
      <w:r>
        <w:rPr>
          <w:rFonts w:ascii="宋体" w:hAnsi="宋体" w:cs="宋体"/>
          <w:color w:val="auto"/>
          <w:sz w:val="24"/>
          <w:highlight w:val="none"/>
        </w:rPr>
      </w:r>
      <w:r/>
    </w:p>
    <w:p>
      <w:pPr>
        <w:pStyle w:val="1253"/>
        <w:spacing w:line="360" w:lineRule="auto"/>
        <w:rPr>
          <w:rFonts w:ascii="宋体" w:hAnsi="宋体" w:cs="宋体"/>
          <w:color w:val="auto"/>
          <w:sz w:val="24"/>
          <w:highlight w:val="none"/>
        </w:rPr>
      </w:pPr>
      <w:r>
        <w:rPr>
          <w:rFonts w:ascii="宋体" w:hAnsi="宋体" w:cs="宋体"/>
          <w:color w:val="auto"/>
          <w:sz w:val="24"/>
          <w:highlight w:val="none"/>
        </w:rPr>
      </w:r>
      <w:r/>
    </w:p>
    <w:p>
      <w:pPr>
        <w:pStyle w:val="1253"/>
        <w:ind w:firstLine="336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（电子签章）：</w:t>
      </w:r>
      <w:r/>
    </w:p>
    <w:p>
      <w:pPr>
        <w:pStyle w:val="1243"/>
        <w:ind w:firstLine="336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251"/>
        <w:rPr>
          <w:rFonts w:hint="eastAsia"/>
        </w:rPr>
      </w:pPr>
      <w:r>
        <w:rPr>
          <w:rFonts w:hint="eastAsia"/>
        </w:rPr>
      </w:r>
      <w:r/>
    </w:p>
    <w:p>
      <w:pPr>
        <w:pStyle w:val="1251"/>
      </w:pPr>
      <w:r/>
      <w:r/>
    </w:p>
    <w:p>
      <w:pPr>
        <w:pStyle w:val="1251"/>
        <w:ind w:firstLine="480"/>
        <w:rPr>
          <w:rFonts w:ascii="宋体" w:hAnsi="宋体" w:cs="宋体"/>
          <w:color w:val="auto"/>
          <w:sz w:val="24"/>
          <w:highlight w:val="none"/>
        </w:rPr>
      </w:pPr>
      <w:r>
        <w:rPr>
          <w:rFonts w:ascii="宋体" w:hAnsi="宋体" w:cs="宋体"/>
          <w:color w:val="auto"/>
          <w:sz w:val="24"/>
          <w:highlight w:val="none"/>
        </w:rPr>
      </w:r>
      <w:r/>
    </w:p>
    <w:p>
      <w:pPr>
        <w:pStyle w:val="1243"/>
        <w:jc w:val="center"/>
        <w:rPr>
          <w:rFonts w:ascii="宋体" w:hAnsi="宋体" w:cs="宋体"/>
          <w:color w:val="auto"/>
          <w:sz w:val="36"/>
          <w:szCs w:val="36"/>
          <w:highlight w:val="none"/>
        </w:rPr>
        <w:sectPr>
          <w:footnotePr/>
          <w:endnotePr/>
          <w:type w:val="nextPage"/>
          <w:pgSz w:w="11905" w:h="16838" w:orient="portrait"/>
          <w:pgMar w:top="1134" w:right="1134" w:bottom="1134" w:left="1134" w:header="0" w:footer="992" w:gutter="0"/>
          <w:cols w:num="1" w:sep="0" w:space="0" w:equalWidth="1"/>
          <w:docGrid w:linePitch="360"/>
        </w:sectPr>
      </w:pPr>
      <w:r>
        <w:rPr>
          <w:rFonts w:ascii="宋体" w:hAnsi="宋体" w:cs="宋体"/>
          <w:color w:val="auto"/>
          <w:sz w:val="36"/>
          <w:szCs w:val="36"/>
          <w:highlight w:val="none"/>
        </w:rPr>
      </w:r>
      <w:r/>
    </w:p>
    <w:p>
      <w:pPr>
        <w:pStyle w:val="1243"/>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12.供应商参加政府采购活动前3年内在经营活动中没有重大违法记录的书面声明</w:t>
      </w:r>
      <w:r/>
    </w:p>
    <w:p>
      <w:pPr>
        <w:pStyle w:val="1243"/>
        <w:rPr>
          <w:rFonts w:ascii="宋体" w:hAnsi="宋体" w:cs="宋体"/>
          <w:color w:val="auto"/>
          <w:sz w:val="24"/>
          <w:highlight w:val="none"/>
        </w:rPr>
      </w:pPr>
      <w:r>
        <w:rPr>
          <w:rFonts w:ascii="宋体" w:hAnsi="宋体" w:cs="宋体"/>
          <w:color w:val="auto"/>
          <w:sz w:val="24"/>
          <w:highlight w:val="none"/>
        </w:rPr>
      </w:r>
      <w:r/>
    </w:p>
    <w:p>
      <w:pPr>
        <w:ind w:firstLine="480"/>
        <w:spacing w:beforeAutospacing="1" w:afterAutospacing="1"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firstLine="480"/>
        <w:spacing w:beforeAutospacing="1" w:afterAutospacing="1"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我单位在参加</w:t>
      </w:r>
      <w:r>
        <w:rPr>
          <w:rFonts w:hint="eastAsia" w:ascii="宋体" w:hAnsi="宋体" w:cs="宋体"/>
          <w:color w:val="auto"/>
          <w:sz w:val="24"/>
          <w:szCs w:val="24"/>
          <w:highlight w:val="none"/>
          <w:u w:val="single"/>
          <w:lang w:eastAsia="zh-CN" w:bidi="ar"/>
        </w:rPr>
        <w:t xml:space="preserve">徐州经济技术开发区实验学校2026年校舍维修工程</w:t>
      </w: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18"/>
          <w:highlight w:val="none"/>
          <w:u w:val="single"/>
          <w:lang w:eastAsia="zh-CN" w:bidi="ar"/>
        </w:rPr>
        <w:t xml:space="preserve">JSZC-320390-XZSH-C2026-0002</w:t>
      </w:r>
      <w:r>
        <w:rPr>
          <w:rFonts w:hint="eastAsia" w:ascii="宋体" w:hAnsi="宋体" w:cs="宋体"/>
          <w:color w:val="auto"/>
          <w:sz w:val="24"/>
          <w:szCs w:val="24"/>
          <w:highlight w:val="none"/>
          <w:lang w:bidi="ar"/>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Autospacing="1" w:afterAutospacing="1"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我单位对上述声明的真实性负责。如有虚假，将依法承担相应责任。</w:t>
      </w:r>
      <w:r/>
    </w:p>
    <w:p>
      <w:pPr>
        <w:pStyle w:val="1243"/>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1243"/>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1243"/>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供应商（电子签章）：</w:t>
      </w:r>
      <w:r/>
    </w:p>
    <w:p>
      <w:pPr>
        <w:pStyle w:val="1243"/>
        <w:ind w:firstLine="3360"/>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月  日</w:t>
      </w:r>
      <w:r/>
    </w:p>
    <w:p>
      <w:pPr>
        <w:pStyle w:val="1243"/>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1243"/>
        <w:jc w:val="center"/>
        <w:spacing w:line="360" w:lineRule="auto"/>
        <w:rPr>
          <w:rFonts w:ascii="宋体" w:hAnsi="宋体" w:cs="宋体"/>
          <w:b/>
          <w:color w:val="auto"/>
          <w:sz w:val="36"/>
          <w:szCs w:val="36"/>
          <w:highlight w:val="none"/>
        </w:rPr>
        <w:sectPr>
          <w:footnotePr/>
          <w:endnotePr/>
          <w:type w:val="nextPage"/>
          <w:pgSz w:w="11905" w:h="16838" w:orient="portrait"/>
          <w:pgMar w:top="1134" w:right="1134" w:bottom="1134" w:left="1134" w:header="0" w:footer="992" w:gutter="0"/>
          <w:cols w:num="1" w:sep="0" w:space="0" w:equalWidth="1"/>
          <w:docGrid w:linePitch="360"/>
        </w:sectPr>
      </w:pPr>
      <w:r>
        <w:rPr>
          <w:rFonts w:ascii="宋体" w:hAnsi="宋体" w:cs="宋体"/>
          <w:b/>
          <w:color w:val="auto"/>
          <w:sz w:val="36"/>
          <w:szCs w:val="36"/>
          <w:highlight w:val="none"/>
        </w:rPr>
      </w:r>
      <w:r/>
    </w:p>
    <w:p>
      <w:pPr>
        <w:pStyle w:val="1243"/>
        <w:numPr>
          <w:ilvl w:val="0"/>
          <w:numId w:val="0"/>
        </w:numPr>
        <w:jc w:val="center"/>
        <w:spacing w:after="240" w:line="588" w:lineRule="exact"/>
        <w:rPr>
          <w:rFonts w:hint="eastAsia" w:ascii="宋体" w:hAnsi="宋体" w:cs="宋体"/>
          <w:b/>
          <w:color w:val="auto"/>
          <w:spacing w:val="6"/>
          <w:sz w:val="32"/>
          <w:szCs w:val="32"/>
          <w:highlight w:val="none"/>
        </w:rPr>
      </w:pPr>
      <w:r/>
      <w:bookmarkStart w:id="10" w:name="OLE_LINK14"/>
      <w:r/>
      <w:bookmarkStart w:id="11" w:name="OLE_LINK13"/>
      <w:r>
        <w:rPr>
          <w:rFonts w:hint="eastAsia" w:ascii="宋体" w:hAnsi="宋体" w:cs="宋体"/>
          <w:b/>
          <w:color w:val="auto"/>
          <w:spacing w:val="6"/>
          <w:sz w:val="32"/>
          <w:szCs w:val="32"/>
          <w:highlight w:val="none"/>
          <w:lang w:val="en-US" w:eastAsia="zh-CN"/>
        </w:rPr>
        <w:t xml:space="preserve">13.</w:t>
      </w:r>
      <w:r>
        <w:rPr>
          <w:rFonts w:hint="eastAsia" w:ascii="宋体" w:hAnsi="宋体" w:cs="宋体"/>
          <w:b/>
          <w:color w:val="auto"/>
          <w:spacing w:val="6"/>
          <w:sz w:val="32"/>
          <w:szCs w:val="32"/>
          <w:highlight w:val="none"/>
        </w:rPr>
        <w:t xml:space="preserve">残疾人福利性单位声明函</w:t>
      </w:r>
      <w:bookmarkEnd w:id="10"/>
      <w:r/>
      <w:bookmarkEnd w:id="11"/>
      <w:r/>
      <w:r/>
    </w:p>
    <w:p>
      <w:pPr>
        <w:pStyle w:val="1261"/>
        <w:numPr>
          <w:ilvl w:val="0"/>
          <w:numId w:val="0"/>
        </w:numPr>
        <w:jc w:val="center"/>
        <w:rPr>
          <w:rFonts w:hint="eastAsia"/>
          <w:b/>
          <w:bCs/>
          <w:lang w:eastAsia="zh-CN"/>
        </w:rPr>
      </w:pPr>
      <w:r>
        <w:rPr>
          <w:rFonts w:hint="eastAsia"/>
          <w:b/>
          <w:bCs/>
          <w:lang w:eastAsia="zh-CN"/>
        </w:rPr>
        <w:t xml:space="preserve">（</w:t>
      </w:r>
      <w:r>
        <w:rPr>
          <w:rFonts w:hint="eastAsia" w:ascii="宋体" w:hAnsi="宋体" w:cs="宋体"/>
          <w:b/>
          <w:bCs/>
          <w:color w:val="auto"/>
          <w:sz w:val="24"/>
          <w:highlight w:val="none"/>
        </w:rPr>
        <w:t xml:space="preserve">如供应商不属于残疾人福利性单位，则不需要提供此声明函</w:t>
      </w:r>
      <w:r>
        <w:rPr>
          <w:rFonts w:hint="eastAsia"/>
          <w:b/>
          <w:bCs/>
          <w:lang w:eastAsia="zh-CN"/>
        </w:rPr>
        <w:t xml:space="preserve">）</w:t>
      </w:r>
      <w:r/>
    </w:p>
    <w:p>
      <w:pPr>
        <w:pStyle w:val="1262"/>
        <w:rPr>
          <w:rFonts w:hint="eastAsia"/>
          <w:lang w:eastAsia="zh-CN"/>
        </w:rPr>
      </w:pPr>
      <w:r>
        <w:rPr>
          <w:rFonts w:hint="eastAsia"/>
          <w:lang w:eastAsia="zh-CN"/>
        </w:rPr>
      </w:r>
      <w:r/>
    </w:p>
    <w:p>
      <w:pPr>
        <w:jc w:val="both"/>
        <w:spacing w:line="360" w:lineRule="auto"/>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徐州经济技术开发区实验学校2026年校舍维修工程</w:t>
      </w:r>
      <w:r/>
    </w:p>
    <w:p>
      <w:pPr>
        <w:pStyle w:val="1243"/>
        <w:spacing w:line="360" w:lineRule="auto"/>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JSZC-320390-XZSH-C2026-0002</w:t>
      </w:r>
      <w:r/>
    </w:p>
    <w:p>
      <w:pPr>
        <w:pStyle w:val="1262"/>
        <w:ind w:left="0" w:firstLine="0"/>
        <w:rPr>
          <w:rFonts w:hint="eastAsia"/>
          <w:lang w:eastAsia="zh-CN"/>
        </w:rPr>
      </w:pPr>
      <w:r>
        <w:rPr>
          <w:rFonts w:hint="eastAsia"/>
          <w:lang w:eastAsia="zh-CN"/>
        </w:rPr>
      </w:r>
      <w:r/>
    </w:p>
    <w:p>
      <w:pPr>
        <w:ind w:firstLine="504"/>
        <w:jc w:val="both"/>
        <w:spacing w:line="360" w:lineRule="auto"/>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lang w:bidi="ar"/>
        </w:rPr>
        <w:t xml:space="preserve">〔2017〕 141</w:t>
      </w:r>
      <w:r>
        <w:rPr>
          <w:rFonts w:hint="eastAsia" w:ascii="宋体" w:hAnsi="宋体" w:cs="宋体"/>
          <w:color w:val="auto"/>
          <w:spacing w:val="6"/>
          <w:sz w:val="24"/>
          <w:szCs w:val="24"/>
          <w:highlight w:val="none"/>
          <w:lang w:bidi="ar"/>
        </w:rPr>
        <w:t xml:space="preserve">号）的规定，本单位为符合条件的残疾人福利性单位，且本单位参加</w:t>
      </w:r>
      <w:r>
        <w:rPr>
          <w:rFonts w:hint="eastAsia" w:ascii="宋体" w:hAnsi="宋体" w:cs="宋体"/>
          <w:color w:val="auto"/>
          <w:spacing w:val="6"/>
          <w:sz w:val="24"/>
          <w:szCs w:val="24"/>
          <w:highlight w:val="none"/>
          <w:u w:val="single"/>
          <w:lang w:eastAsia="zh-CN" w:bidi="ar"/>
        </w:rPr>
        <w:t xml:space="preserve">徐州经济技术开发区实验学校</w:t>
      </w:r>
      <w:r>
        <w:rPr>
          <w:rFonts w:hint="eastAsia" w:ascii="宋体" w:hAnsi="宋体" w:cs="宋体"/>
          <w:color w:val="auto"/>
          <w:spacing w:val="6"/>
          <w:sz w:val="24"/>
          <w:szCs w:val="24"/>
          <w:highlight w:val="none"/>
          <w:lang w:bidi="ar"/>
        </w:rPr>
        <w:t xml:space="preserve">的</w:t>
      </w:r>
      <w:r>
        <w:rPr>
          <w:rFonts w:hint="eastAsia" w:ascii="宋体" w:hAnsi="宋体" w:cs="宋体"/>
          <w:color w:val="auto"/>
          <w:spacing w:val="6"/>
          <w:sz w:val="24"/>
          <w:szCs w:val="24"/>
          <w:highlight w:val="none"/>
          <w:u w:val="single"/>
          <w:lang w:eastAsia="zh-CN" w:bidi="ar"/>
        </w:rPr>
        <w:t xml:space="preserve">徐州经济技术开发区实验学校2026年校舍维修工程</w:t>
      </w:r>
      <w:r>
        <w:rPr>
          <w:rFonts w:hint="eastAsia" w:ascii="宋体" w:hAnsi="宋体" w:cs="宋体"/>
          <w:color w:val="auto"/>
          <w:spacing w:val="6"/>
          <w:sz w:val="24"/>
          <w:szCs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360" w:lineRule="auto"/>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 xml:space="preserve">本单位对上述声明的真实性负责。如有虚假，将依法承担相应责任。</w:t>
      </w:r>
      <w:r/>
    </w:p>
    <w:p>
      <w:pPr>
        <w:pStyle w:val="1243"/>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1243"/>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1243"/>
        <w:ind w:right="1560" w:firstLine="504"/>
        <w:jc w:val="center"/>
        <w:spacing w:line="360" w:lineRule="auto"/>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单位名称（电子签章）：</w:t>
      </w:r>
      <w:r/>
    </w:p>
    <w:p>
      <w:pPr>
        <w:pStyle w:val="1243"/>
        <w:ind w:firstLine="3804"/>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243"/>
        <w:ind w:right="1560" w:firstLine="504"/>
        <w:jc w:val="center"/>
        <w:spacing w:line="360" w:lineRule="auto"/>
        <w:tabs>
          <w:tab w:val="left" w:pos="4860" w:leader="none"/>
        </w:tabs>
        <w:rPr>
          <w:rFonts w:ascii="宋体" w:hAnsi="宋体" w:cs="宋体"/>
          <w:color w:val="auto"/>
          <w:spacing w:val="6"/>
          <w:sz w:val="24"/>
          <w:highlight w:val="none"/>
        </w:rPr>
      </w:pPr>
      <w:r>
        <w:rPr>
          <w:rFonts w:ascii="宋体" w:hAnsi="宋体" w:cs="宋体"/>
          <w:color w:val="auto"/>
          <w:spacing w:val="6"/>
          <w:sz w:val="24"/>
          <w:highlight w:val="none"/>
        </w:rPr>
      </w:r>
      <w:r/>
    </w:p>
    <w:p>
      <w:pPr>
        <w:pStyle w:val="1243"/>
        <w:spacing w:line="360" w:lineRule="auto"/>
        <w:rPr>
          <w:rFonts w:ascii="宋体" w:hAnsi="宋体" w:cs="宋体"/>
          <w:color w:val="auto"/>
          <w:sz w:val="24"/>
          <w:highlight w:val="none"/>
        </w:rPr>
      </w:pPr>
      <w:r>
        <w:rPr>
          <w:rFonts w:ascii="宋体" w:hAnsi="宋体" w:cs="宋体"/>
          <w:color w:val="auto"/>
          <w:sz w:val="24"/>
          <w:highlight w:val="none"/>
        </w:rPr>
      </w:r>
      <w:r/>
    </w:p>
    <w:p>
      <w:pPr>
        <w:pStyle w:val="1243"/>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说明：</w:t>
      </w:r>
      <w:r/>
    </w:p>
    <w:p>
      <w:pPr>
        <w:pStyle w:val="1243"/>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1243"/>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r/>
    </w:p>
    <w:p>
      <w:pPr>
        <w:pStyle w:val="1261"/>
        <w:ind w:firstLine="0"/>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w:t>
      </w:r>
      <w:r/>
    </w:p>
    <w:p>
      <w:pPr>
        <w:ind w:left="1080"/>
        <w:jc w:val="center"/>
        <w:spacing w:line="400" w:lineRule="exact"/>
        <w:rPr>
          <w:rFonts w:ascii="宋体" w:hAnsi="宋体" w:cs="宋体"/>
          <w:b/>
          <w:color w:val="auto"/>
          <w:sz w:val="36"/>
          <w:szCs w:val="36"/>
          <w:highlight w:val="none"/>
        </w:rPr>
        <w:sectPr>
          <w:footnotePr/>
          <w:endnotePr/>
          <w:type w:val="nextPage"/>
          <w:pgSz w:w="11905" w:h="16838" w:orient="portrait"/>
          <w:pgMar w:top="1134" w:right="1134" w:bottom="1134" w:left="1134" w:header="0" w:footer="992" w:gutter="0"/>
          <w:cols w:num="1" w:sep="0" w:space="0" w:equalWidth="1"/>
          <w:docGrid w:linePitch="360"/>
        </w:sectPr>
      </w:pPr>
      <w:r>
        <w:rPr>
          <w:rFonts w:ascii="宋体" w:hAnsi="宋体" w:cs="宋体"/>
          <w:b/>
          <w:color w:val="auto"/>
          <w:sz w:val="36"/>
          <w:szCs w:val="36"/>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bCs/>
          <w:color w:val="auto"/>
          <w:sz w:val="32"/>
          <w:szCs w:val="32"/>
          <w:highlight w:val="none"/>
        </w:rPr>
        <w:t xml:space="preserve">14.招标代理服务收费标准</w:t>
      </w:r>
      <w:r/>
    </w:p>
    <w:p>
      <w:pPr>
        <w:ind w:firstLine="630"/>
        <w:jc w:val="center"/>
        <w:spacing w:before="22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徐州市政府采购代理服务费行业指导价格</w:t>
      </w:r>
      <w:r/>
    </w:p>
    <w:tbl>
      <w:tblPr>
        <w:tblStyle w:val="150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2"/>
        <w:gridCol w:w="3591"/>
      </w:tblGrid>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中标或者成交金额</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费率</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最低收费金额（每个委托项目）</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5000元</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50万元以下（含50万元）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1.6%</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50-400万元（含400万元）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400-1000万元（含1000万元）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1000-5000万元（含5000万元）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0.8%</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5000-1亿元（含1亿元）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0.25%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1-10亿元（含10亿元）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10-50亿元（含50亿元）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0.01%</w:t>
            </w:r>
            <w:r/>
          </w:p>
        </w:tc>
      </w:tr>
      <w:tr>
        <w:trPr>
          <w:jc w:val="center"/>
          <w:trHeight w:val="487"/>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50亿元以上</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0.005%</w:t>
            </w:r>
            <w:r/>
          </w:p>
        </w:tc>
      </w:tr>
    </w:tbl>
    <w:p>
      <w:pPr>
        <w:ind w:firstLine="630"/>
        <w:jc w:val="both"/>
        <w:spacing w:before="22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说明：</w:t>
      </w:r>
      <w:r/>
    </w:p>
    <w:p>
      <w:pPr>
        <w:jc w:val="left"/>
        <w:spacing w:line="360" w:lineRule="auto"/>
        <w:rPr>
          <w:rFonts w:hint="eastAsia" w:ascii="宋体" w:hAnsi="宋体" w:eastAsia="宋体" w:cs="宋体"/>
          <w:sz w:val="24"/>
          <w:szCs w:val="21"/>
          <w:lang w:eastAsia="en-US"/>
        </w:rPr>
      </w:pPr>
      <w:r>
        <w:rPr>
          <w:rFonts w:hint="eastAsia" w:ascii="宋体" w:hAnsi="宋体" w:eastAsia="宋体" w:cs="宋体"/>
          <w:sz w:val="24"/>
          <w:szCs w:val="21"/>
          <w:lang w:eastAsia="en-US"/>
        </w:rPr>
        <w:t xml:space="preserve">1.按上表计算的收费为代理服务全过程的收费金额。各社会代理机构不再收取采购文件制作售卖费用。</w:t>
      </w:r>
      <w:r/>
    </w:p>
    <w:p>
      <w:pPr>
        <w:jc w:val="left"/>
        <w:spacing w:line="360" w:lineRule="auto"/>
        <w:rPr>
          <w:rFonts w:hint="eastAsia" w:ascii="宋体" w:hAnsi="宋体" w:eastAsia="宋体" w:cs="宋体"/>
          <w:sz w:val="24"/>
          <w:szCs w:val="21"/>
          <w:lang w:eastAsia="en-US"/>
        </w:rPr>
      </w:pPr>
      <w:r>
        <w:rPr>
          <w:rFonts w:hint="eastAsia" w:ascii="宋体" w:hAnsi="宋体" w:eastAsia="宋体" w:cs="宋体"/>
          <w:sz w:val="24"/>
          <w:szCs w:val="21"/>
          <w:lang w:eastAsia="en-US"/>
        </w:rPr>
        <w:t xml:space="preserve">2.代理服务费按差额定率累进法计算。</w:t>
      </w:r>
      <w:r/>
    </w:p>
    <w:p>
      <w:pPr>
        <w:jc w:val="left"/>
        <w:spacing w:line="360" w:lineRule="auto"/>
        <w:rPr>
          <w:rFonts w:hint="eastAsia" w:ascii="宋体" w:hAnsi="宋体" w:eastAsia="宋体" w:cs="宋体"/>
          <w:sz w:val="24"/>
          <w:szCs w:val="21"/>
          <w:lang w:eastAsia="en-US"/>
        </w:rPr>
      </w:pPr>
      <w:r>
        <w:rPr>
          <w:rFonts w:hint="eastAsia" w:ascii="宋体" w:hAnsi="宋体" w:eastAsia="宋体" w:cs="宋体"/>
          <w:sz w:val="24"/>
          <w:szCs w:val="21"/>
          <w:lang w:eastAsia="en-US"/>
        </w:rPr>
        <w:t xml:space="preserve">3.代理服务费基准金额（按差额定率累进法计算的）=中标金额（按差额定率累进法计算的） * 费率（%）。</w:t>
      </w:r>
      <w:r/>
    </w:p>
    <w:p>
      <w:pPr>
        <w:jc w:val="left"/>
        <w:spacing w:line="360" w:lineRule="auto"/>
        <w:rPr>
          <w:rFonts w:hint="eastAsia" w:ascii="宋体" w:hAnsi="宋体" w:eastAsia="宋体" w:cs="宋体"/>
          <w:sz w:val="24"/>
          <w:szCs w:val="21"/>
          <w:lang w:eastAsia="en-US"/>
        </w:rPr>
      </w:pPr>
      <w:r>
        <w:rPr>
          <w:rFonts w:hint="eastAsia" w:ascii="宋体" w:hAnsi="宋体" w:eastAsia="宋体" w:cs="宋体"/>
          <w:sz w:val="24"/>
          <w:szCs w:val="21"/>
          <w:lang w:eastAsia="en-US"/>
        </w:rPr>
        <w:t xml:space="preserve">4.代理服务费应收取金额=代理服务费基准金额（按差额定率累进法计算的）的合计数。</w:t>
      </w:r>
      <w:r/>
    </w:p>
    <w:p>
      <w:pPr>
        <w:jc w:val="left"/>
        <w:spacing w:line="360" w:lineRule="auto"/>
        <w:rPr>
          <w:rFonts w:hint="eastAsia" w:ascii="宋体" w:hAnsi="宋体" w:eastAsia="宋体" w:cs="宋体"/>
          <w:sz w:val="24"/>
          <w:szCs w:val="21"/>
          <w:lang w:eastAsia="en-US"/>
        </w:rPr>
      </w:pPr>
      <w:r>
        <w:rPr>
          <w:rFonts w:hint="eastAsia" w:ascii="宋体" w:hAnsi="宋体" w:eastAsia="宋体" w:cs="宋体"/>
          <w:sz w:val="24"/>
          <w:szCs w:val="21"/>
          <w:lang w:eastAsia="en-US"/>
        </w:rPr>
        <w:t xml:space="preserve">5.定点类等无金额或事先不能计算出价格总额的项目，按中标（成交）金额100万元计算。</w:t>
      </w:r>
      <w:r/>
    </w:p>
    <w:p>
      <w:pPr>
        <w:jc w:val="left"/>
        <w:spacing w:line="360" w:lineRule="auto"/>
        <w:rPr>
          <w:rFonts w:hint="eastAsia" w:ascii="宋体" w:hAnsi="宋体" w:eastAsia="宋体" w:cs="宋体"/>
          <w:sz w:val="24"/>
          <w:szCs w:val="21"/>
          <w:lang w:eastAsia="en-US"/>
        </w:rPr>
      </w:pPr>
      <w:r>
        <w:rPr>
          <w:rFonts w:hint="eastAsia" w:ascii="宋体" w:hAnsi="宋体" w:eastAsia="宋体" w:cs="宋体"/>
          <w:sz w:val="24"/>
          <w:szCs w:val="21"/>
          <w:lang w:eastAsia="en-US"/>
        </w:rPr>
        <w:t xml:space="preserve">6.有分包（分标段）的按一个项目计算。</w:t>
      </w:r>
      <w:r/>
    </w:p>
    <w:p>
      <w:pPr>
        <w:jc w:val="left"/>
        <w:spacing w:line="360" w:lineRule="auto"/>
        <w:rPr>
          <w:rFonts w:hint="eastAsia" w:ascii="宋体" w:hAnsi="宋体" w:eastAsia="宋体" w:cs="宋体"/>
          <w:sz w:val="24"/>
          <w:szCs w:val="21"/>
          <w:lang w:eastAsia="en-US"/>
        </w:rPr>
      </w:pPr>
      <w:r>
        <w:rPr>
          <w:rFonts w:hint="eastAsia" w:ascii="宋体" w:hAnsi="宋体" w:eastAsia="宋体" w:cs="宋体"/>
          <w:sz w:val="24"/>
          <w:szCs w:val="21"/>
          <w:lang w:eastAsia="en-US"/>
        </w:rPr>
        <w:t xml:space="preserve">7.以上价格为协会指导价，双方可根据项目难易程度和优质优价原则协商确定。</w:t>
      </w:r>
      <w:r/>
    </w:p>
    <w:p>
      <w:pPr>
        <w:jc w:val="center"/>
        <w:rPr>
          <w:rFonts w:hint="eastAsia" w:ascii="宋体" w:hAnsi="宋体" w:cs="宋体"/>
          <w:b/>
          <w:color w:val="auto"/>
          <w:sz w:val="32"/>
          <w:szCs w:val="32"/>
          <w:highlight w:val="none"/>
        </w:rPr>
        <w:sectPr>
          <w:footnotePr/>
          <w:endnotePr/>
          <w:type w:val="nextPage"/>
          <w:pgSz w:w="11905" w:h="16838" w:orient="portrait"/>
          <w:pgMar w:top="1134" w:right="1134" w:bottom="1134" w:left="1134" w:header="0" w:footer="992" w:gutter="0"/>
          <w:cols w:num="1" w:sep="0" w:space="0" w:equalWidth="1"/>
          <w:docGrid w:linePitch="360"/>
        </w:sectPr>
      </w:pPr>
      <w:r>
        <w:rPr>
          <w:rFonts w:hint="eastAsia" w:ascii="宋体" w:hAnsi="宋体" w:cs="宋体"/>
          <w:b/>
          <w:color w:val="auto"/>
          <w:sz w:val="32"/>
          <w:szCs w:val="32"/>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15.预付款保函支付条款</w:t>
      </w:r>
      <w:r/>
    </w:p>
    <w:p>
      <w:pPr>
        <w:ind w:firstLine="482"/>
        <w:jc w:val="both"/>
        <w:spacing w:line="360" w:lineRule="auto"/>
        <w:widowControl w:val="off"/>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付款条件一：提交预付款保函的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(1)合同签订且乙方向甲方出具预付款保函后个</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(2)验收合格后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XX</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482"/>
        <w:jc w:val="both"/>
        <w:spacing w:line="360" w:lineRule="auto"/>
        <w:widowControl w:val="off"/>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付款条件二：不提交预付款保函的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(1)合同签订后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(2)验收合格后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XX</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 </w:t>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注: </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1.付款条件一中，出具预付款保函后支付的合同款应当与保函金额一致。</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2.付款条件二中，预付款比例设定应符合《关于做好政府采购支持企业发展有关事项的通知》(苏财购(202052号)要求。</w:t>
      </w:r>
      <w:r/>
    </w:p>
    <w:p>
      <w:pPr>
        <w:pStyle w:val="1148"/>
        <w:rPr>
          <w:rFonts w:ascii="宋体" w:hAnsi="宋体" w:eastAsia="宋体" w:cs="宋体"/>
          <w:color w:val="auto"/>
          <w:highlight w:val="none"/>
        </w:rPr>
      </w:pPr>
      <w:r>
        <w:rPr>
          <w:rFonts w:ascii="宋体" w:hAnsi="宋体" w:eastAsia="宋体" w:cs="宋体"/>
          <w:color w:val="auto"/>
          <w:highlight w:val="none"/>
        </w:rPr>
      </w:r>
      <w:r/>
    </w:p>
    <w:p>
      <w:pPr>
        <w:ind w:firstLine="540"/>
        <w:rPr>
          <w:rFonts w:ascii="宋体" w:hAnsi="宋体" w:cs="宋体"/>
          <w:color w:val="auto"/>
          <w:sz w:val="24"/>
          <w:szCs w:val="24"/>
          <w:highlight w:val="none"/>
        </w:rPr>
      </w:pPr>
      <w:r>
        <w:rPr>
          <w:rFonts w:ascii="宋体" w:hAnsi="宋体" w:cs="宋体"/>
          <w:color w:val="auto"/>
          <w:sz w:val="24"/>
          <w:szCs w:val="24"/>
          <w:highlight w:val="none"/>
        </w:rPr>
      </w:r>
      <w:r/>
    </w:p>
    <w:p>
      <w:pPr>
        <w:pStyle w:val="1243"/>
        <w:ind w:right="29"/>
        <w:jc w:val="center"/>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5" w:h="16838" w:orient="portrait"/>
      <w:pgMar w:top="1134" w:right="1134" w:bottom="1134" w:left="1134" w:header="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ourier New">
    <w:panose1 w:val="02070309020205020404"/>
  </w:font>
  <w:font w:name="等线">
    <w:panose1 w:val="02010600030101010101"/>
  </w:font>
  <w:font w:name="仿宋">
    <w:panose1 w:val="02010609060101010101"/>
  </w:font>
  <w:font w:name="Calibri">
    <w:panose1 w:val="020F0502020204030204"/>
  </w:font>
  <w:font w:name="微软雅黑">
    <w:panose1 w:val="020B0503020204020204"/>
  </w:font>
  <w:font w:name="Cambria">
    <w:panose1 w:val="02040503050406030204"/>
  </w:font>
  <w:font w:name="新宋体">
    <w:panose1 w:val="02010609030101010101"/>
  </w:font>
  <w:font w:name="Symbol">
    <w:panose1 w:val="05050102010706020507"/>
  </w:font>
  <w:font w:name="黑体">
    <w:panose1 w:val="02010609060101010101"/>
  </w:font>
  <w:font w:name="仿宋_GB2312">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tabs>
        <w:tab w:val="center" w:pos="4153" w:leader="none"/>
        <w:tab w:val="clear" w:pos="7143" w:leader="none"/>
        <w:tab w:val="right" w:pos="8306" w:leader="none"/>
        <w:tab w:val="clear" w:pos="14287" w:leader="none"/>
      </w:tabs>
    </w:pPr>
    <w:r/>
    <w:r/>
  </w:p>
  <w:p>
    <w:pPr>
      <w:pStyle w:val="117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14" w:lineRule="auto"/>
      <w:widowControl w:val="off"/>
      <w:rPr>
        <w:sz w:val="20"/>
        <w:szCs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0"/>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0"/>
                    </w:pPr>
                    <w:r>
                      <w:fldChar w:fldCharType="begin"/>
                    </w:r>
                    <w:r>
                      <w:instrText xml:space="preserve"> PAGE  \* MERGEFORMAT </w:instrText>
                    </w:r>
                    <w:r>
                      <w:fldChar w:fldCharType="separate"/>
                    </w:r>
                    <w:r>
                      <w:t xml:space="preserve">25</w:t>
                    </w:r>
                    <w:r>
                      <w:fldChar w:fldCharType="end"/>
                    </w:r>
                    <w:r/>
                  </w:p>
                </w:txbxContent>
              </v:textbox>
            </v:shape>
          </w:pict>
        </mc:Fallback>
      </mc:AlternateContent>
    </w: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3697605</wp:posOffset>
              </wp:positionH>
              <wp:positionV relativeFrom="page">
                <wp:posOffset>9888855</wp:posOffset>
              </wp:positionV>
              <wp:extent cx="166370" cy="1397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ind w:left="40"/>
                            <w:jc w:val="both"/>
                            <w:spacing w:line="204" w:lineRule="exact"/>
                            <w:widowControl w:val="off"/>
                            <w:rPr>
                              <w:rFonts w:eastAsia="Times New Roman"/>
                              <w:sz w:val="18"/>
                              <w:szCs w:val="18"/>
                            </w:rPr>
                          </w:pPr>
                          <w:r>
                            <w:rPr>
                              <w:rFonts w:eastAsia="Times New Roman"/>
                              <w:sz w:val="18"/>
                              <w:szCs w:val="18"/>
                            </w:rPr>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page;margin-left:291.1pt;mso-position-horizontal:absolute;mso-position-vertical-relative:page;margin-top:778.6pt;mso-position-vertical:absolute;width:13.1pt;height:11.0pt;mso-wrap-distance-left:9.0pt;mso-wrap-distance-top:0.0pt;mso-wrap-distance-right:9.0pt;mso-wrap-distance-bottom:0.0pt;visibility:visible;" filled="f" stroked="f">
              <v:textbox inset="0,0,0,0">
                <w:txbxContent>
                  <w:p>
                    <w:pPr>
                      <w:ind w:left="40"/>
                      <w:jc w:val="both"/>
                      <w:spacing w:line="204" w:lineRule="exact"/>
                      <w:widowControl w:val="off"/>
                      <w:rPr>
                        <w:rFonts w:eastAsia="Times New Roman"/>
                        <w:sz w:val="18"/>
                        <w:szCs w:val="18"/>
                      </w:rPr>
                    </w:pPr>
                    <w:r>
                      <w:rPr>
                        <w:rFonts w:eastAsia="Times New Roman"/>
                        <w:sz w:val="18"/>
                        <w:szCs w:val="18"/>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1"/>
      <w:widowControl/>
      <w:rPr>
        <w:rStyle w:val="149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0"/>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0"/>
                    </w:pPr>
                    <w:r>
                      <w:fldChar w:fldCharType="begin"/>
                    </w:r>
                    <w:r>
                      <w:instrText xml:space="preserve"> PAGE  \* MERGEFORMAT </w:instrText>
                    </w:r>
                    <w:r>
                      <w:fldChar w:fldCharType="separate"/>
                    </w:r>
                    <w:r>
                      <w:t xml:space="preserve">29</w:t>
                    </w:r>
                    <w:r>
                      <w:fldChar w:fldCharType="end"/>
                    </w:r>
                    <w:r/>
                  </w:p>
                </w:txbxContent>
              </v:textbox>
            </v:shape>
          </w:pict>
        </mc:Fallback>
      </mc:AlternateContent>
    </w:r>
    <w:r>
      <w:rPr>
        <w:rStyle w:val="149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41"/>
                            <w:widowControl/>
                            <w:tabs>
                              <w:tab w:val="clear" w:pos="4153" w:leader="none"/>
                              <w:tab w:val="clear" w:pos="8306" w:leader="none"/>
                            </w:tabs>
                            <w:rPr>
                              <w:rStyle w:val="1494"/>
                            </w:rPr>
                          </w:pPr>
                          <w:r/>
                          <w:r/>
                        </w:p>
                        <w:p>
                          <w:pPr>
                            <w:rPr>
                              <w:rStyle w:val="1494"/>
                            </w:rPr>
                          </w:pPr>
                          <w:r/>
                          <w:r/>
                        </w:p>
                        <w:p>
                          <w:r/>
                          <w:r/>
                        </w:p>
                        <w:p>
                          <w:r/>
                          <w:r/>
                        </w:p>
                      </w:txbxContent>
                    </wps:txbx>
                    <wps:bodyPr wrap="square" lIns="0" tIns="0" rIns="0" bIns="0" upright="1"/>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1"/>
                      <w:widowControl/>
                      <w:tabs>
                        <w:tab w:val="clear" w:pos="4153" w:leader="none"/>
                        <w:tab w:val="clear" w:pos="8306" w:leader="none"/>
                      </w:tabs>
                      <w:rPr>
                        <w:rStyle w:val="1494"/>
                      </w:rPr>
                    </w:pPr>
                    <w:r/>
                    <w:r/>
                  </w:p>
                  <w:p>
                    <w:pPr>
                      <w:rPr>
                        <w:rStyle w:val="1494"/>
                      </w:rPr>
                    </w:p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4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58</w:t>
                    </w:r>
                    <w:r>
                      <w:rPr>
                        <w:rFonts w:hint="eastAsia"/>
                      </w:rP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0"/>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0"/>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0"/>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0"/>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0"/>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0"/>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0"/>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0"/>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0"/>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0"/>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0"/>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0"/>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21</w:t>
                          </w:r>
                          <w:r>
                            <w:rPr>
                              <w:rFonts w:hint="default" w:ascii="Times New Roman" w:hAnsi="Times New Roman" w:eastAsia="宋体" w:cs="Times New Roman"/>
                              <w:sz w:val="18"/>
                              <w:szCs w:val="18"/>
                            </w:rPr>
                            <w:fldChar w:fldCharType="end"/>
                          </w:r>
                          <w:r/>
                        </w:p>
                      </w:txbxContent>
                    </wps:txbx>
                    <wps:bodyPr wrap="none" lIns="0" tIns="0" rIns="0" bIns="0" upright="0">
                      <a:spAutoFit/>
                    </wps:bodyPr>
                  </wps:wsp>
                </a:graphicData>
              </a:graphic>
            </wp:anchor>
          </w:drawing>
        </mc:Choice>
        <mc:Fallback>
          <w:pict>
            <v:shape id="shape 13" o:spid="_x0000_s1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21</w:t>
                    </w:r>
                    <w:r>
                      <w:rPr>
                        <w:rFonts w:hint="default" w:ascii="Times New Roman" w:hAnsi="Times New Roman" w:eastAsia="宋体" w:cs="Times New Roman"/>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enter" w:pos="4153" w:leader="none"/>
        <w:tab w:val="clear" w:pos="7143" w:leader="none"/>
        <w:tab w:val="right" w:pos="8306" w:leader="none"/>
        <w:tab w:val="clear" w:pos="14287" w:leader="none"/>
      </w:tabs>
    </w:pPr>
    <w:r>
      <w:t xml:space="preserve">         </w:t>
    </w:r>
    <w:r>
      <w:rPr>
        <w:rFonts w:hint="eastAsia"/>
      </w:rPr>
      <w:t xml:space="preserve">                                    </w:t>
    </w:r>
    <w:r/>
  </w:p>
  <w:p>
    <w:pPr>
      <w:pStyle w:val="1172"/>
      <w:jc w:val="right"/>
      <w:tabs>
        <w:tab w:val="center" w:pos="4153" w:leader="none"/>
        <w:tab w:val="clear" w:pos="7143" w:leader="none"/>
        <w:tab w:val="right" w:pos="8306" w:leader="none"/>
        <w:tab w:val="clear" w:pos="14287" w:leader="none"/>
      </w:tabs>
      <w:rPr>
        <w:rFonts w:ascii="宋体" w:hAnsi="宋体" w:cs="宋体"/>
        <w:sz w:val="24"/>
        <w:szCs w:val="24"/>
      </w:rPr>
    </w:pPr>
    <w:r>
      <w:rPr>
        <w:rFonts w:ascii="宋体" w:hAnsi="宋体" w:cs="宋体"/>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494"/>
        <w:i/>
        <w:iCs/>
        <w:sz w:val="18"/>
      </w:rPr>
    </w:pPr>
    <w:r>
      <w:rPr>
        <w:i/>
        <w:iCs/>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14" w:lineRule="auto"/>
      <w:widowControl w:val="off"/>
      <w:rPr>
        <w:sz w:val="2"/>
        <w:szCs w:val="24"/>
      </w:rPr>
    </w:pPr>
    <w:r>
      <w:rPr>
        <w:sz w:val="2"/>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464"/>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pStyle w:val="126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46" w:default="1">
    <w:name w:val="Normal"/>
    <w:uiPriority w:val="0"/>
    <w:qFormat/>
    <w:rPr>
      <w:rFonts w:hint="default" w:ascii="Times New Roman" w:hAnsi="Times New Roman" w:eastAsia="宋体" w:cs="Times New Roman"/>
      <w:sz w:val="21"/>
      <w:szCs w:val="21"/>
      <w:lang w:val="en-US" w:eastAsia="zh-CN" w:bidi="ar-SA"/>
    </w:rPr>
  </w:style>
  <w:style w:type="paragraph" w:styleId="1147">
    <w:name w:val="Heading 1"/>
    <w:basedOn w:val="1146"/>
    <w:next w:val="1146"/>
    <w:link w:val="1201"/>
    <w:uiPriority w:val="9"/>
    <w:qFormat/>
    <w:pPr>
      <w:keepLines/>
      <w:keepNext/>
      <w:spacing w:before="480" w:after="200"/>
      <w:outlineLvl w:val="0"/>
    </w:pPr>
    <w:rPr>
      <w:rFonts w:ascii="Arial" w:hAnsi="Arial" w:eastAsia="Arial" w:cs="Arial"/>
      <w:sz w:val="40"/>
      <w:szCs w:val="40"/>
    </w:rPr>
  </w:style>
  <w:style w:type="paragraph" w:styleId="1148">
    <w:name w:val="Heading 2"/>
    <w:basedOn w:val="1146"/>
    <w:next w:val="1146"/>
    <w:link w:val="1279"/>
    <w:uiPriority w:val="9"/>
    <w:unhideWhenUsed/>
    <w:qFormat/>
    <w:pPr>
      <w:keepLines/>
      <w:keepNext/>
      <w:spacing w:before="360" w:after="200"/>
      <w:outlineLvl w:val="1"/>
    </w:pPr>
    <w:rPr>
      <w:rFonts w:ascii="Arial" w:hAnsi="Arial" w:eastAsia="Arial" w:cs="Arial"/>
      <w:sz w:val="34"/>
    </w:rPr>
  </w:style>
  <w:style w:type="paragraph" w:styleId="1149">
    <w:name w:val="Heading 3"/>
    <w:basedOn w:val="1146"/>
    <w:next w:val="1146"/>
    <w:link w:val="1280"/>
    <w:uiPriority w:val="9"/>
    <w:unhideWhenUsed/>
    <w:qFormat/>
    <w:pPr>
      <w:keepLines/>
      <w:keepNext/>
      <w:spacing w:before="320" w:after="200"/>
      <w:outlineLvl w:val="2"/>
    </w:pPr>
    <w:rPr>
      <w:rFonts w:ascii="Arial" w:hAnsi="Arial" w:eastAsia="Arial" w:cs="Arial"/>
      <w:sz w:val="30"/>
      <w:szCs w:val="30"/>
    </w:rPr>
  </w:style>
  <w:style w:type="paragraph" w:styleId="1150">
    <w:name w:val="Heading 4"/>
    <w:basedOn w:val="1146"/>
    <w:next w:val="1146"/>
    <w:link w:val="1281"/>
    <w:uiPriority w:val="9"/>
    <w:unhideWhenUsed/>
    <w:qFormat/>
    <w:pPr>
      <w:keepLines/>
      <w:keepNext/>
      <w:spacing w:before="320" w:after="200"/>
      <w:outlineLvl w:val="3"/>
    </w:pPr>
    <w:rPr>
      <w:rFonts w:ascii="Arial" w:hAnsi="Arial" w:eastAsia="Arial" w:cs="Arial"/>
      <w:b/>
      <w:bCs/>
      <w:sz w:val="26"/>
      <w:szCs w:val="26"/>
    </w:rPr>
  </w:style>
  <w:style w:type="paragraph" w:styleId="1151">
    <w:name w:val="Heading 5"/>
    <w:basedOn w:val="1146"/>
    <w:next w:val="1146"/>
    <w:link w:val="1282"/>
    <w:uiPriority w:val="9"/>
    <w:unhideWhenUsed/>
    <w:qFormat/>
    <w:pPr>
      <w:keepLines/>
      <w:keepNext/>
      <w:spacing w:before="320" w:after="200"/>
      <w:outlineLvl w:val="4"/>
    </w:pPr>
    <w:rPr>
      <w:rFonts w:ascii="Arial" w:hAnsi="Arial" w:eastAsia="Arial" w:cs="Arial"/>
      <w:b/>
      <w:bCs/>
      <w:sz w:val="24"/>
      <w:szCs w:val="24"/>
    </w:rPr>
  </w:style>
  <w:style w:type="paragraph" w:styleId="1152">
    <w:name w:val="Heading 6"/>
    <w:next w:val="1146"/>
    <w:link w:val="1283"/>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153">
    <w:name w:val="Heading 7"/>
    <w:next w:val="1146"/>
    <w:link w:val="1284"/>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154">
    <w:name w:val="Heading 8"/>
    <w:next w:val="1146"/>
    <w:link w:val="1285"/>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155">
    <w:name w:val="Heading 9"/>
    <w:next w:val="1146"/>
    <w:link w:val="1286"/>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156" w:default="1">
    <w:name w:val="Default Paragraph Font"/>
    <w:uiPriority w:val="1"/>
    <w:unhideWhenUsed/>
    <w:qFormat/>
  </w:style>
  <w:style w:type="table" w:styleId="1157" w:default="1">
    <w:name w:val="Normal Table"/>
    <w:uiPriority w:val="99"/>
    <w:unhideWhenUsed/>
    <w:qFormat/>
    <w:tblPr>
      <w:tblCellMar>
        <w:left w:w="108" w:type="dxa"/>
        <w:top w:w="0" w:type="dxa"/>
        <w:right w:w="108" w:type="dxa"/>
        <w:bottom w:w="0" w:type="dxa"/>
      </w:tblCellMar>
    </w:tblPr>
  </w:style>
  <w:style w:type="paragraph" w:styleId="1158">
    <w:name w:val="toc 7"/>
    <w:next w:val="1146"/>
    <w:uiPriority w:val="39"/>
    <w:unhideWhenUsed/>
    <w:qFormat/>
    <w:pPr>
      <w:ind w:left="1701"/>
      <w:spacing w:after="57"/>
    </w:pPr>
    <w:rPr>
      <w:rFonts w:hint="default" w:ascii="Times New Roman" w:hAnsi="Times New Roman" w:eastAsia="宋体" w:cs="Times New Roman"/>
      <w:lang w:val="en-US" w:eastAsia="zh-CN" w:bidi="ar-SA"/>
    </w:rPr>
  </w:style>
  <w:style w:type="paragraph" w:styleId="1159">
    <w:name w:val="table of authorities"/>
    <w:next w:val="1146"/>
    <w:uiPriority w:val="0"/>
    <w:qFormat/>
    <w:pPr>
      <w:ind w:left="420"/>
      <w:jc w:val="both"/>
      <w:widowControl w:val="off"/>
    </w:pPr>
    <w:rPr>
      <w:rFonts w:ascii="Times New Roman" w:hAnsi="Times New Roman" w:eastAsia="宋体" w:cs="Times New Roman"/>
      <w:sz w:val="21"/>
      <w:szCs w:val="20"/>
      <w:lang w:val="en-US" w:eastAsia="zh-CN" w:bidi="ar-SA"/>
    </w:rPr>
  </w:style>
  <w:style w:type="paragraph" w:styleId="1160">
    <w:name w:val="index 8"/>
    <w:basedOn w:val="1146"/>
    <w:next w:val="1146"/>
    <w:uiPriority w:val="99"/>
    <w:unhideWhenUsed/>
    <w:qFormat/>
    <w:pPr>
      <w:ind w:left="1400"/>
    </w:pPr>
  </w:style>
  <w:style w:type="paragraph" w:styleId="1161">
    <w:name w:val="Caption"/>
    <w:next w:val="1146"/>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62">
    <w:name w:val="Body Text"/>
    <w:basedOn w:val="1146"/>
    <w:next w:val="1146"/>
    <w:link w:val="1481"/>
    <w:uiPriority w:val="0"/>
    <w:qFormat/>
    <w:pPr>
      <w:spacing w:after="120"/>
    </w:pPr>
  </w:style>
  <w:style w:type="paragraph" w:styleId="1163">
    <w:name w:val="Body Text Indent"/>
    <w:basedOn w:val="1146"/>
    <w:link w:val="1477"/>
    <w:uiPriority w:val="99"/>
    <w:unhideWhenUsed/>
    <w:qFormat/>
    <w:pPr>
      <w:ind w:left="420"/>
      <w:jc w:val="both"/>
      <w:spacing w:after="120"/>
      <w:widowControl w:val="off"/>
    </w:pPr>
    <w:rPr>
      <w:szCs w:val="24"/>
    </w:rPr>
  </w:style>
  <w:style w:type="paragraph" w:styleId="1164">
    <w:name w:val="Block Text"/>
    <w:basedOn w:val="1146"/>
    <w:next w:val="1146"/>
    <w:uiPriority w:val="0"/>
    <w:qFormat/>
    <w:pPr>
      <w:ind w:left="420" w:right="33"/>
    </w:pPr>
    <w:rPr>
      <w:sz w:val="24"/>
    </w:rPr>
  </w:style>
  <w:style w:type="paragraph" w:styleId="1165">
    <w:name w:val="toc 5"/>
    <w:next w:val="1146"/>
    <w:uiPriority w:val="39"/>
    <w:unhideWhenUsed/>
    <w:qFormat/>
    <w:pPr>
      <w:ind w:left="1134"/>
      <w:spacing w:after="57"/>
    </w:pPr>
    <w:rPr>
      <w:rFonts w:hint="default" w:ascii="Times New Roman" w:hAnsi="Times New Roman" w:eastAsia="宋体" w:cs="Times New Roman"/>
      <w:lang w:val="en-US" w:eastAsia="zh-CN" w:bidi="ar-SA"/>
    </w:rPr>
  </w:style>
  <w:style w:type="paragraph" w:styleId="1166">
    <w:name w:val="toc 3"/>
    <w:next w:val="1146"/>
    <w:uiPriority w:val="39"/>
    <w:unhideWhenUsed/>
    <w:qFormat/>
    <w:pPr>
      <w:ind w:left="567"/>
      <w:spacing w:after="57"/>
    </w:pPr>
    <w:rPr>
      <w:rFonts w:hint="default" w:ascii="Times New Roman" w:hAnsi="Times New Roman" w:eastAsia="宋体" w:cs="Times New Roman"/>
      <w:lang w:val="en-US" w:eastAsia="zh-CN" w:bidi="ar-SA"/>
    </w:rPr>
  </w:style>
  <w:style w:type="paragraph" w:styleId="1167">
    <w:name w:val="toc 8"/>
    <w:next w:val="1146"/>
    <w:uiPriority w:val="39"/>
    <w:unhideWhenUsed/>
    <w:qFormat/>
    <w:pPr>
      <w:ind w:left="1984"/>
      <w:spacing w:after="57"/>
    </w:pPr>
    <w:rPr>
      <w:rFonts w:hint="default" w:ascii="Times New Roman" w:hAnsi="Times New Roman" w:eastAsia="宋体" w:cs="Times New Roman"/>
      <w:lang w:val="en-US" w:eastAsia="zh-CN" w:bidi="ar-SA"/>
    </w:rPr>
  </w:style>
  <w:style w:type="paragraph" w:styleId="1168">
    <w:name w:val="Date"/>
    <w:basedOn w:val="1146"/>
    <w:next w:val="1146"/>
    <w:uiPriority w:val="0"/>
    <w:unhideWhenUsed/>
    <w:qFormat/>
    <w:rPr>
      <w:rFonts w:ascii="宋体"/>
    </w:rPr>
  </w:style>
  <w:style w:type="paragraph" w:styleId="1169">
    <w:name w:val="endnote text"/>
    <w:link w:val="1424"/>
    <w:uiPriority w:val="99"/>
    <w:unhideWhenUsed/>
    <w:qFormat/>
    <w:rPr>
      <w:rFonts w:hint="default" w:ascii="Times New Roman" w:hAnsi="Times New Roman" w:eastAsia="宋体" w:cs="Times New Roman"/>
      <w:lang w:val="en-US" w:eastAsia="zh-CN" w:bidi="ar-SA"/>
    </w:rPr>
  </w:style>
  <w:style w:type="paragraph" w:styleId="1170">
    <w:name w:val="Footer"/>
    <w:basedOn w:val="1146"/>
    <w:link w:val="1485"/>
    <w:uiPriority w:val="99"/>
    <w:unhideWhenUsed/>
    <w:qFormat/>
    <w:pPr>
      <w:tabs>
        <w:tab w:val="center" w:pos="7143" w:leader="none"/>
        <w:tab w:val="right" w:pos="14287" w:leader="none"/>
      </w:tabs>
    </w:pPr>
  </w:style>
  <w:style w:type="paragraph" w:styleId="1171">
    <w:name w:val="envelope return"/>
    <w:basedOn w:val="1146"/>
    <w:uiPriority w:val="0"/>
    <w:qFormat/>
    <w:rPr>
      <w:rFonts w:ascii="Arial" w:hAnsi="Arial"/>
    </w:rPr>
  </w:style>
  <w:style w:type="paragraph" w:styleId="1172">
    <w:name w:val="Header"/>
    <w:basedOn w:val="1146"/>
    <w:link w:val="1483"/>
    <w:uiPriority w:val="99"/>
    <w:unhideWhenUsed/>
    <w:qFormat/>
    <w:pPr>
      <w:tabs>
        <w:tab w:val="center" w:pos="7143" w:leader="none"/>
        <w:tab w:val="right" w:pos="14287" w:leader="none"/>
      </w:tabs>
    </w:pPr>
  </w:style>
  <w:style w:type="paragraph" w:styleId="1173">
    <w:name w:val="toc 1"/>
    <w:basedOn w:val="1146"/>
    <w:next w:val="1146"/>
    <w:uiPriority w:val="39"/>
    <w:unhideWhenUsed/>
    <w:qFormat/>
    <w:pPr>
      <w:spacing w:after="57"/>
    </w:pPr>
  </w:style>
  <w:style w:type="paragraph" w:styleId="1174">
    <w:name w:val="toc 4"/>
    <w:next w:val="1146"/>
    <w:uiPriority w:val="39"/>
    <w:unhideWhenUsed/>
    <w:qFormat/>
    <w:pPr>
      <w:ind w:left="850"/>
      <w:spacing w:after="57"/>
    </w:pPr>
    <w:rPr>
      <w:rFonts w:hint="default" w:ascii="Times New Roman" w:hAnsi="Times New Roman" w:eastAsia="宋体" w:cs="Times New Roman"/>
      <w:lang w:val="en-US" w:eastAsia="zh-CN" w:bidi="ar-SA"/>
    </w:rPr>
  </w:style>
  <w:style w:type="paragraph" w:styleId="1175">
    <w:name w:val="Subtitle"/>
    <w:link w:val="1290"/>
    <w:uiPriority w:val="11"/>
    <w:qFormat/>
    <w:pPr>
      <w:spacing w:before="200" w:after="200"/>
    </w:pPr>
    <w:rPr>
      <w:rFonts w:hint="default" w:ascii="Times New Roman" w:hAnsi="Times New Roman" w:eastAsia="宋体" w:cs="Times New Roman"/>
      <w:sz w:val="24"/>
      <w:szCs w:val="24"/>
      <w:lang w:val="en-US" w:eastAsia="zh-CN" w:bidi="ar-SA"/>
    </w:rPr>
  </w:style>
  <w:style w:type="paragraph" w:styleId="1176">
    <w:name w:val="footnote text"/>
    <w:link w:val="1423"/>
    <w:uiPriority w:val="99"/>
    <w:unhideWhenUsed/>
    <w:qFormat/>
    <w:pPr>
      <w:spacing w:after="40"/>
    </w:pPr>
    <w:rPr>
      <w:rFonts w:hint="default" w:ascii="Times New Roman" w:hAnsi="Times New Roman" w:eastAsia="宋体" w:cs="Times New Roman"/>
      <w:sz w:val="18"/>
      <w:lang w:val="en-US" w:eastAsia="zh-CN" w:bidi="ar-SA"/>
    </w:rPr>
  </w:style>
  <w:style w:type="paragraph" w:styleId="1177">
    <w:name w:val="toc 6"/>
    <w:next w:val="1146"/>
    <w:uiPriority w:val="39"/>
    <w:unhideWhenUsed/>
    <w:qFormat/>
    <w:pPr>
      <w:ind w:left="1417"/>
      <w:spacing w:after="57"/>
    </w:pPr>
    <w:rPr>
      <w:rFonts w:hint="default" w:ascii="Times New Roman" w:hAnsi="Times New Roman" w:eastAsia="宋体" w:cs="Times New Roman"/>
      <w:lang w:val="en-US" w:eastAsia="zh-CN" w:bidi="ar-SA"/>
    </w:rPr>
  </w:style>
  <w:style w:type="paragraph" w:styleId="1178">
    <w:name w:val="table of figures"/>
    <w:next w:val="1146"/>
    <w:uiPriority w:val="99"/>
    <w:unhideWhenUsed/>
    <w:qFormat/>
    <w:rPr>
      <w:rFonts w:hint="default" w:ascii="Times New Roman" w:hAnsi="Times New Roman" w:eastAsia="宋体" w:cs="Times New Roman"/>
      <w:lang w:val="en-US" w:eastAsia="zh-CN" w:bidi="ar-SA"/>
    </w:rPr>
  </w:style>
  <w:style w:type="paragraph" w:styleId="1179">
    <w:name w:val="toc 2"/>
    <w:next w:val="1146"/>
    <w:uiPriority w:val="39"/>
    <w:unhideWhenUsed/>
    <w:qFormat/>
    <w:pPr>
      <w:ind w:left="283"/>
      <w:spacing w:after="57"/>
    </w:pPr>
    <w:rPr>
      <w:rFonts w:hint="default" w:ascii="Times New Roman" w:hAnsi="Times New Roman" w:eastAsia="宋体" w:cs="Times New Roman"/>
      <w:lang w:val="en-US" w:eastAsia="zh-CN" w:bidi="ar-SA"/>
    </w:rPr>
  </w:style>
  <w:style w:type="paragraph" w:styleId="1180">
    <w:name w:val="toc 9"/>
    <w:next w:val="1146"/>
    <w:uiPriority w:val="39"/>
    <w:unhideWhenUsed/>
    <w:qFormat/>
    <w:pPr>
      <w:ind w:left="2268"/>
      <w:spacing w:after="57"/>
    </w:pPr>
    <w:rPr>
      <w:rFonts w:hint="default" w:ascii="Times New Roman" w:hAnsi="Times New Roman" w:eastAsia="宋体" w:cs="Times New Roman"/>
      <w:lang w:val="en-US" w:eastAsia="zh-CN" w:bidi="ar-SA"/>
    </w:rPr>
  </w:style>
  <w:style w:type="paragraph" w:styleId="1181">
    <w:name w:val="Normal (Web)"/>
    <w:basedOn w:val="1146"/>
    <w:link w:val="1482"/>
    <w:uiPriority w:val="99"/>
    <w:unhideWhenUsed/>
    <w:qFormat/>
    <w:pPr>
      <w:spacing w:beforeAutospacing="1" w:afterAutospacing="1"/>
    </w:pPr>
    <w:rPr>
      <w:rFonts w:hint="eastAsia" w:ascii="宋体" w:hAnsi="宋体"/>
      <w:sz w:val="24"/>
      <w:szCs w:val="24"/>
    </w:rPr>
  </w:style>
  <w:style w:type="paragraph" w:styleId="1182">
    <w:name w:val="Title"/>
    <w:link w:val="1289"/>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1183">
    <w:name w:val="Body Text First Indent"/>
    <w:basedOn w:val="1162"/>
    <w:next w:val="1184"/>
    <w:link w:val="1480"/>
    <w:uiPriority w:val="99"/>
    <w:unhideWhenUsed/>
    <w:qFormat/>
    <w:pPr>
      <w:ind w:firstLine="200"/>
      <w:jc w:val="both"/>
      <w:spacing w:line="360" w:lineRule="auto"/>
      <w:widowControl w:val="off"/>
    </w:pPr>
    <w:rPr>
      <w:rFonts w:ascii="仿宋_GB2312" w:eastAsia="仿宋_GB2312"/>
      <w:sz w:val="30"/>
      <w:szCs w:val="30"/>
    </w:rPr>
  </w:style>
  <w:style w:type="paragraph" w:styleId="1184">
    <w:name w:val="Body Text First Indent 2"/>
    <w:basedOn w:val="1163"/>
    <w:next w:val="1146"/>
    <w:link w:val="1484"/>
    <w:uiPriority w:val="99"/>
    <w:unhideWhenUsed/>
    <w:qFormat/>
    <w:pPr>
      <w:ind w:firstLine="420"/>
    </w:pPr>
  </w:style>
  <w:style w:type="table" w:styleId="1185">
    <w:name w:val="Table Grid"/>
    <w:basedOn w:val="11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6">
    <w:name w:val="Strong"/>
    <w:uiPriority w:val="22"/>
    <w:qFormat/>
    <w:rPr>
      <w:b/>
    </w:rPr>
  </w:style>
  <w:style w:type="character" w:styleId="1187">
    <w:name w:val="endnote reference"/>
    <w:uiPriority w:val="99"/>
    <w:unhideWhenUsed/>
    <w:qFormat/>
    <w:rPr>
      <w:vertAlign w:val="superscript"/>
    </w:rPr>
  </w:style>
  <w:style w:type="character" w:styleId="1188">
    <w:name w:val="page number"/>
    <w:basedOn w:val="1156"/>
    <w:uiPriority w:val="0"/>
    <w:qFormat/>
  </w:style>
  <w:style w:type="character" w:styleId="1189">
    <w:name w:val="FollowedHyperlink"/>
    <w:uiPriority w:val="99"/>
    <w:unhideWhenUsed/>
    <w:qFormat/>
    <w:rPr>
      <w:color w:val="333333"/>
      <w:u w:val="none"/>
    </w:rPr>
  </w:style>
  <w:style w:type="character" w:styleId="1190">
    <w:name w:val="HTML Definition"/>
    <w:basedOn w:val="1156"/>
    <w:uiPriority w:val="99"/>
    <w:unhideWhenUsed/>
    <w:qFormat/>
  </w:style>
  <w:style w:type="character" w:styleId="1191">
    <w:name w:val="HTML Typewriter"/>
    <w:uiPriority w:val="99"/>
    <w:unhideWhenUsed/>
    <w:qFormat/>
    <w:rPr>
      <w:rFonts w:hint="default" w:ascii="monospace" w:hAnsi="monospace" w:eastAsia="monospace" w:cs="monospace"/>
      <w:sz w:val="20"/>
    </w:rPr>
  </w:style>
  <w:style w:type="character" w:styleId="1192">
    <w:name w:val="HTML Acronym"/>
    <w:basedOn w:val="1156"/>
    <w:uiPriority w:val="99"/>
    <w:unhideWhenUsed/>
    <w:qFormat/>
  </w:style>
  <w:style w:type="character" w:styleId="1193">
    <w:name w:val="HTML Variable"/>
    <w:basedOn w:val="1156"/>
    <w:uiPriority w:val="99"/>
    <w:unhideWhenUsed/>
    <w:qFormat/>
  </w:style>
  <w:style w:type="character" w:styleId="1194">
    <w:name w:val="Hyperlink"/>
    <w:uiPriority w:val="99"/>
    <w:unhideWhenUsed/>
    <w:qFormat/>
    <w:rPr>
      <w:color w:val="0000ff"/>
      <w:u w:val="none"/>
    </w:rPr>
  </w:style>
  <w:style w:type="character" w:styleId="1195">
    <w:name w:val="HTML Code"/>
    <w:uiPriority w:val="99"/>
    <w:unhideWhenUsed/>
    <w:qFormat/>
    <w:rPr>
      <w:rFonts w:hint="default" w:ascii="monospace" w:hAnsi="monospace" w:eastAsia="monospace" w:cs="monospace"/>
      <w:sz w:val="20"/>
    </w:rPr>
  </w:style>
  <w:style w:type="character" w:styleId="1196">
    <w:name w:val="annotation reference"/>
    <w:uiPriority w:val="99"/>
    <w:unhideWhenUsed/>
    <w:qFormat/>
    <w:rPr>
      <w:sz w:val="21"/>
      <w:szCs w:val="21"/>
    </w:rPr>
  </w:style>
  <w:style w:type="character" w:styleId="1197">
    <w:name w:val="HTML Cite"/>
    <w:basedOn w:val="1156"/>
    <w:uiPriority w:val="99"/>
    <w:unhideWhenUsed/>
    <w:qFormat/>
  </w:style>
  <w:style w:type="character" w:styleId="1198">
    <w:name w:val="footnote reference"/>
    <w:uiPriority w:val="99"/>
    <w:unhideWhenUsed/>
    <w:qFormat/>
    <w:rPr>
      <w:vertAlign w:val="superscript"/>
    </w:rPr>
  </w:style>
  <w:style w:type="character" w:styleId="1199">
    <w:name w:val="HTML Keyboard"/>
    <w:uiPriority w:val="99"/>
    <w:unhideWhenUsed/>
    <w:qFormat/>
    <w:rPr>
      <w:rFonts w:hint="default" w:ascii="monospace" w:hAnsi="monospace" w:eastAsia="monospace" w:cs="monospace"/>
      <w:sz w:val="20"/>
    </w:rPr>
  </w:style>
  <w:style w:type="character" w:styleId="1200">
    <w:name w:val="HTML Sample"/>
    <w:uiPriority w:val="99"/>
    <w:unhideWhenUsed/>
    <w:qFormat/>
    <w:rPr>
      <w:rFonts w:ascii="monospace" w:hAnsi="monospace" w:eastAsia="monospace" w:cs="monospace"/>
    </w:rPr>
  </w:style>
  <w:style w:type="character" w:styleId="1201" w:customStyle="1">
    <w:name w:val="标题 1 字符"/>
    <w:link w:val="1147"/>
    <w:uiPriority w:val="9"/>
    <w:qFormat/>
    <w:rPr>
      <w:rFonts w:ascii="Arial" w:hAnsi="Arial" w:eastAsia="Arial" w:cs="Arial"/>
      <w:sz w:val="40"/>
      <w:szCs w:val="40"/>
    </w:rPr>
  </w:style>
  <w:style w:type="character" w:styleId="1202" w:customStyle="1">
    <w:name w:val="Heading 1 Char"/>
    <w:basedOn w:val="1156"/>
    <w:uiPriority w:val="9"/>
    <w:qFormat/>
    <w:rPr>
      <w:rFonts w:ascii="Arial" w:hAnsi="Arial" w:eastAsia="Arial" w:cs="Arial"/>
      <w:sz w:val="40"/>
      <w:szCs w:val="40"/>
    </w:rPr>
  </w:style>
  <w:style w:type="character" w:styleId="1203" w:customStyle="1">
    <w:name w:val="Heading 2 Char"/>
    <w:basedOn w:val="1156"/>
    <w:uiPriority w:val="9"/>
    <w:qFormat/>
    <w:rPr>
      <w:rFonts w:ascii="Arial" w:hAnsi="Arial" w:eastAsia="Arial" w:cs="Arial"/>
      <w:sz w:val="34"/>
    </w:rPr>
  </w:style>
  <w:style w:type="character" w:styleId="1204" w:customStyle="1">
    <w:name w:val="Heading 3 Char"/>
    <w:basedOn w:val="1156"/>
    <w:uiPriority w:val="9"/>
    <w:qFormat/>
    <w:rPr>
      <w:rFonts w:ascii="Arial" w:hAnsi="Arial" w:eastAsia="Arial" w:cs="Arial"/>
      <w:sz w:val="30"/>
      <w:szCs w:val="30"/>
    </w:rPr>
  </w:style>
  <w:style w:type="character" w:styleId="1205" w:customStyle="1">
    <w:name w:val="Heading 4 Char"/>
    <w:basedOn w:val="1156"/>
    <w:uiPriority w:val="9"/>
    <w:qFormat/>
    <w:rPr>
      <w:rFonts w:ascii="Arial" w:hAnsi="Arial" w:eastAsia="Arial" w:cs="Arial"/>
      <w:b/>
      <w:bCs/>
      <w:sz w:val="26"/>
      <w:szCs w:val="26"/>
    </w:rPr>
  </w:style>
  <w:style w:type="character" w:styleId="1206" w:customStyle="1">
    <w:name w:val="Heading 5 Char"/>
    <w:basedOn w:val="1156"/>
    <w:uiPriority w:val="9"/>
    <w:qFormat/>
    <w:rPr>
      <w:rFonts w:ascii="Arial" w:hAnsi="Arial" w:eastAsia="Arial" w:cs="Arial"/>
      <w:b/>
      <w:bCs/>
      <w:sz w:val="24"/>
      <w:szCs w:val="24"/>
    </w:rPr>
  </w:style>
  <w:style w:type="character" w:styleId="1207" w:customStyle="1">
    <w:name w:val="Heading 6 Char"/>
    <w:basedOn w:val="1156"/>
    <w:uiPriority w:val="9"/>
    <w:qFormat/>
    <w:rPr>
      <w:rFonts w:ascii="Arial" w:hAnsi="Arial" w:eastAsia="Arial" w:cs="Arial"/>
      <w:b/>
      <w:bCs/>
      <w:sz w:val="22"/>
      <w:szCs w:val="22"/>
    </w:rPr>
  </w:style>
  <w:style w:type="character" w:styleId="1208" w:customStyle="1">
    <w:name w:val="Heading 7 Char"/>
    <w:basedOn w:val="1156"/>
    <w:uiPriority w:val="9"/>
    <w:qFormat/>
    <w:rPr>
      <w:rFonts w:ascii="Arial" w:hAnsi="Arial" w:eastAsia="Arial" w:cs="Arial"/>
      <w:b/>
      <w:bCs/>
      <w:i/>
      <w:iCs/>
      <w:sz w:val="22"/>
      <w:szCs w:val="22"/>
    </w:rPr>
  </w:style>
  <w:style w:type="character" w:styleId="1209" w:customStyle="1">
    <w:name w:val="Heading 8 Char"/>
    <w:basedOn w:val="1156"/>
    <w:uiPriority w:val="9"/>
    <w:qFormat/>
    <w:rPr>
      <w:rFonts w:ascii="Arial" w:hAnsi="Arial" w:eastAsia="Arial" w:cs="Arial"/>
      <w:i/>
      <w:iCs/>
      <w:sz w:val="22"/>
      <w:szCs w:val="22"/>
    </w:rPr>
  </w:style>
  <w:style w:type="character" w:styleId="1210" w:customStyle="1">
    <w:name w:val="Heading 9 Char"/>
    <w:basedOn w:val="1156"/>
    <w:uiPriority w:val="9"/>
    <w:qFormat/>
    <w:rPr>
      <w:rFonts w:ascii="Arial" w:hAnsi="Arial" w:eastAsia="Arial" w:cs="Arial"/>
      <w:i/>
      <w:iCs/>
      <w:sz w:val="21"/>
      <w:szCs w:val="21"/>
    </w:rPr>
  </w:style>
  <w:style w:type="paragraph" w:styleId="1211">
    <w:name w:val="List Paragraph"/>
    <w:basedOn w:val="1146"/>
    <w:uiPriority w:val="34"/>
    <w:qFormat/>
    <w:pPr>
      <w:contextualSpacing/>
      <w:ind w:left="720"/>
    </w:pPr>
  </w:style>
  <w:style w:type="paragraph" w:styleId="1212">
    <w:name w:val="No Spacing"/>
    <w:uiPriority w:val="1"/>
    <w:qFormat/>
    <w:pPr>
      <w:spacing w:before="0" w:after="0" w:line="240" w:lineRule="auto"/>
    </w:pPr>
    <w:rPr>
      <w:rFonts w:hint="default" w:ascii="Times New Roman" w:hAnsi="Times New Roman" w:eastAsia="宋体" w:cs="Times New Roman"/>
    </w:rPr>
  </w:style>
  <w:style w:type="character" w:styleId="1213" w:customStyle="1">
    <w:name w:val="Title Char"/>
    <w:basedOn w:val="1156"/>
    <w:uiPriority w:val="10"/>
    <w:qFormat/>
    <w:rPr>
      <w:sz w:val="48"/>
      <w:szCs w:val="48"/>
    </w:rPr>
  </w:style>
  <w:style w:type="character" w:styleId="1214" w:customStyle="1">
    <w:name w:val="Subtitle Char"/>
    <w:basedOn w:val="1156"/>
    <w:uiPriority w:val="11"/>
    <w:qFormat/>
    <w:rPr>
      <w:sz w:val="24"/>
      <w:szCs w:val="24"/>
    </w:rPr>
  </w:style>
  <w:style w:type="paragraph" w:styleId="1215">
    <w:name w:val="Quote"/>
    <w:basedOn w:val="1146"/>
    <w:next w:val="1146"/>
    <w:link w:val="1216"/>
    <w:uiPriority w:val="29"/>
    <w:qFormat/>
    <w:pPr>
      <w:ind w:left="720" w:right="720"/>
    </w:pPr>
    <w:rPr>
      <w:i/>
    </w:rPr>
  </w:style>
  <w:style w:type="character" w:styleId="1216" w:customStyle="1">
    <w:name w:val="Quote Char"/>
    <w:link w:val="1215"/>
    <w:uiPriority w:val="29"/>
    <w:qFormat/>
    <w:rPr>
      <w:i/>
    </w:rPr>
  </w:style>
  <w:style w:type="paragraph" w:styleId="1217">
    <w:name w:val="Intense Quote"/>
    <w:basedOn w:val="1146"/>
    <w:next w:val="1146"/>
    <w:link w:val="12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8" w:customStyle="1">
    <w:name w:val="Intense Quote Char"/>
    <w:link w:val="1217"/>
    <w:uiPriority w:val="30"/>
    <w:qFormat/>
    <w:rPr>
      <w:i/>
    </w:rPr>
  </w:style>
  <w:style w:type="table" w:styleId="1219" w:customStyle="1">
    <w:name w:val="Plain Table 1"/>
    <w:basedOn w:val="11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20" w:customStyle="1">
    <w:name w:val="Plain Table 2"/>
    <w:basedOn w:val="11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21" w:customStyle="1">
    <w:name w:val="Plain Table 3"/>
    <w:basedOn w:val="11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22" w:customStyle="1">
    <w:name w:val="Plain Table 4"/>
    <w:basedOn w:val="11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3" w:customStyle="1">
    <w:name w:val="Plain Table 5"/>
    <w:basedOn w:val="11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24" w:customStyle="1">
    <w:name w:val="Grid Table 1 Light"/>
    <w:basedOn w:val="11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25" w:customStyle="1">
    <w:name w:val="Grid Table 2"/>
    <w:basedOn w:val="11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26" w:customStyle="1">
    <w:name w:val="Grid Table 3"/>
    <w:basedOn w:val="11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7" w:customStyle="1">
    <w:name w:val="Grid Table 4"/>
    <w:basedOn w:val="11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28" w:customStyle="1">
    <w:name w:val="Grid Table 5 Dark"/>
    <w:basedOn w:val="11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29" w:customStyle="1">
    <w:name w:val="Grid Table 6 Colorful"/>
    <w:basedOn w:val="11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30" w:customStyle="1">
    <w:name w:val="Grid Table 7 Colorful"/>
    <w:basedOn w:val="11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31" w:customStyle="1">
    <w:name w:val="List Table 1 Light"/>
    <w:basedOn w:val="11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32" w:customStyle="1">
    <w:name w:val="List Table 2"/>
    <w:basedOn w:val="11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33" w:customStyle="1">
    <w:name w:val="List Table 3"/>
    <w:basedOn w:val="11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34" w:customStyle="1">
    <w:name w:val="List Table 4"/>
    <w:basedOn w:val="11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35" w:customStyle="1">
    <w:name w:val="List Table 5 Dark"/>
    <w:basedOn w:val="11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6" w:customStyle="1">
    <w:name w:val="List Table 6 Colorful"/>
    <w:basedOn w:val="11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7" w:customStyle="1">
    <w:name w:val="List Table 7 Colorful"/>
    <w:basedOn w:val="11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238" w:customStyle="1">
    <w:name w:val="Footnote Text Char"/>
    <w:uiPriority w:val="99"/>
    <w:qFormat/>
    <w:rPr>
      <w:sz w:val="18"/>
    </w:rPr>
  </w:style>
  <w:style w:type="character" w:styleId="1239" w:customStyle="1">
    <w:name w:val="Endnote Text Char"/>
    <w:uiPriority w:val="99"/>
    <w:qFormat/>
    <w:rPr>
      <w:sz w:val="20"/>
    </w:rPr>
  </w:style>
  <w:style w:type="paragraph" w:styleId="1240" w:customStyle="1">
    <w:name w:val="TOC Heading"/>
    <w:uiPriority w:val="39"/>
    <w:unhideWhenUsed/>
    <w:qFormat/>
    <w:rPr>
      <w:rFonts w:hint="default" w:ascii="Times New Roman" w:hAnsi="Times New Roman" w:eastAsia="宋体" w:cs="Times New Roman"/>
    </w:rPr>
  </w:style>
  <w:style w:type="character" w:styleId="1241" w:customStyle="1">
    <w:name w:val="标题 1 Char"/>
    <w:link w:val="1242"/>
    <w:uiPriority w:val="0"/>
    <w:qFormat/>
    <w:rPr>
      <w:rFonts w:eastAsia="新宋体"/>
      <w:b/>
      <w:bCs/>
      <w:sz w:val="30"/>
      <w:szCs w:val="44"/>
    </w:rPr>
  </w:style>
  <w:style w:type="paragraph" w:styleId="1242" w:customStyle="1">
    <w:name w:val="标题 11"/>
    <w:basedOn w:val="1243"/>
    <w:next w:val="1254"/>
    <w:link w:val="1241"/>
    <w:uiPriority w:val="0"/>
    <w:qFormat/>
    <w:pPr>
      <w:jc w:val="center"/>
      <w:keepLines/>
      <w:keepNext/>
      <w:spacing w:line="578" w:lineRule="auto"/>
      <w:outlineLvl w:val="0"/>
    </w:pPr>
    <w:rPr>
      <w:rFonts w:eastAsia="新宋体"/>
      <w:b/>
      <w:bCs/>
      <w:sz w:val="30"/>
      <w:szCs w:val="44"/>
    </w:rPr>
  </w:style>
  <w:style w:type="paragraph" w:styleId="1243" w:customStyle="1">
    <w:name w:val="正文1"/>
    <w:basedOn w:val="1244"/>
    <w:next w:val="1246"/>
    <w:link w:val="1470"/>
    <w:uiPriority w:val="0"/>
    <w:qFormat/>
  </w:style>
  <w:style w:type="paragraph" w:styleId="1244" w:customStyle="1">
    <w:name w:val="正文11"/>
    <w:next w:val="12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5" w:customStyle="1">
    <w:name w:val="标题 111"/>
    <w:basedOn w:val="1244"/>
    <w:next w:val="1244"/>
    <w:uiPriority w:val="0"/>
    <w:qFormat/>
    <w:pPr>
      <w:jc w:val="center"/>
      <w:keepLines/>
      <w:keepNext/>
      <w:spacing w:line="578" w:lineRule="auto"/>
      <w:outlineLvl w:val="0"/>
    </w:pPr>
    <w:rPr>
      <w:rFonts w:eastAsia="新宋体"/>
      <w:b/>
      <w:bCs/>
      <w:sz w:val="30"/>
      <w:szCs w:val="44"/>
    </w:rPr>
  </w:style>
  <w:style w:type="paragraph" w:styleId="1246" w:customStyle="1">
    <w:name w:val="正文文本1"/>
    <w:basedOn w:val="1243"/>
    <w:next w:val="1247"/>
    <w:uiPriority w:val="0"/>
    <w:qFormat/>
    <w:pPr>
      <w:spacing w:after="120"/>
    </w:pPr>
  </w:style>
  <w:style w:type="paragraph" w:styleId="1247" w:customStyle="1">
    <w:name w:val="正文首行缩进1"/>
    <w:basedOn w:val="1248"/>
    <w:next w:val="1250"/>
    <w:uiPriority w:val="0"/>
    <w:qFormat/>
    <w:pPr>
      <w:ind w:firstLine="200"/>
      <w:spacing w:line="360" w:lineRule="auto"/>
    </w:pPr>
    <w:rPr>
      <w:rFonts w:ascii="仿宋_GB2312" w:eastAsia="仿宋_GB2312"/>
      <w:sz w:val="30"/>
      <w:szCs w:val="30"/>
    </w:rPr>
  </w:style>
  <w:style w:type="paragraph" w:styleId="1248" w:customStyle="1">
    <w:name w:val="正文文本11"/>
    <w:basedOn w:val="1249"/>
    <w:next w:val="1146"/>
    <w:uiPriority w:val="0"/>
    <w:qFormat/>
    <w:pPr>
      <w:spacing w:after="120"/>
    </w:pPr>
  </w:style>
  <w:style w:type="paragraph" w:styleId="1249" w:customStyle="1">
    <w:name w:val="正文112"/>
    <w:next w:val="12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正文首行缩进 21"/>
    <w:basedOn w:val="1251"/>
    <w:next w:val="1253"/>
    <w:uiPriority w:val="0"/>
    <w:qFormat/>
    <w:pPr>
      <w:ind w:firstLine="420"/>
      <w:widowControl/>
    </w:pPr>
    <w:rPr>
      <w:rFonts w:ascii="仿宋_GB2312" w:eastAsia="仿宋_GB2312"/>
      <w:color w:val="ff6600"/>
    </w:rPr>
  </w:style>
  <w:style w:type="paragraph" w:styleId="1251" w:customStyle="1">
    <w:name w:val="正文文本缩进1"/>
    <w:basedOn w:val="1244"/>
    <w:next w:val="1252"/>
    <w:uiPriority w:val="0"/>
    <w:qFormat/>
    <w:pPr>
      <w:ind w:left="420"/>
      <w:spacing w:after="120"/>
    </w:pPr>
  </w:style>
  <w:style w:type="paragraph" w:styleId="1252" w:customStyle="1">
    <w:name w:val="寄信人地址1"/>
    <w:basedOn w:val="1244"/>
    <w:uiPriority w:val="0"/>
    <w:qFormat/>
    <w:rPr>
      <w:rFonts w:ascii="Arial" w:hAnsi="Arial"/>
    </w:rPr>
  </w:style>
  <w:style w:type="paragraph" w:styleId="1253" w:customStyle="1">
    <w:name w:val="正文111"/>
    <w:next w:val="12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4" w:customStyle="1">
    <w:name w:val="普通(网站)1"/>
    <w:basedOn w:val="1243"/>
    <w:uiPriority w:val="0"/>
    <w:qFormat/>
    <w:pPr>
      <w:jc w:val="left"/>
      <w:spacing w:before="100" w:beforeAutospacing="1" w:after="100" w:afterAutospacing="1"/>
      <w:widowControl/>
    </w:pPr>
    <w:rPr>
      <w:rFonts w:ascii="宋体" w:hAnsi="宋体"/>
      <w:sz w:val="24"/>
    </w:rPr>
  </w:style>
  <w:style w:type="paragraph" w:styleId="1255" w:customStyle="1">
    <w:name w:val="文本块1"/>
    <w:basedOn w:val="1243"/>
    <w:next w:val="1256"/>
    <w:uiPriority w:val="0"/>
    <w:qFormat/>
    <w:pPr>
      <w:ind w:left="1440" w:right="1440"/>
      <w:spacing w:after="120"/>
    </w:pPr>
  </w:style>
  <w:style w:type="paragraph" w:styleId="1256" w:customStyle="1">
    <w:name w:val="标题 41"/>
    <w:basedOn w:val="1243"/>
    <w:next w:val="1244"/>
    <w:link w:val="1428"/>
    <w:uiPriority w:val="0"/>
    <w:qFormat/>
    <w:pPr>
      <w:keepLines/>
      <w:keepNext/>
      <w:spacing w:before="280" w:after="290" w:line="376" w:lineRule="auto"/>
      <w:outlineLvl w:val="3"/>
    </w:pPr>
    <w:rPr>
      <w:rFonts w:ascii="Cambria" w:hAnsi="Cambria"/>
      <w:b/>
      <w:bCs/>
      <w:sz w:val="28"/>
      <w:szCs w:val="28"/>
    </w:rPr>
  </w:style>
  <w:style w:type="paragraph" w:styleId="1257" w:customStyle="1">
    <w:name w:val="一级条标题"/>
    <w:basedOn w:val="1258"/>
    <w:next w:val="12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58" w:customStyle="1">
    <w:name w:val="章标题"/>
    <w:next w:val="114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59" w:customStyle="1">
    <w:name w:val="段"/>
    <w:basedOn w:val="1243"/>
    <w:next w:val="1146"/>
    <w:uiPriority w:val="0"/>
    <w:qFormat/>
    <w:pPr>
      <w:ind w:firstLine="200"/>
      <w:widowControl/>
    </w:pPr>
    <w:rPr>
      <w:rFonts w:ascii="宋体"/>
      <w:sz w:val="20"/>
      <w:szCs w:val="20"/>
    </w:rPr>
  </w:style>
  <w:style w:type="paragraph" w:styleId="1260" w:customStyle="1">
    <w:name w:val="正文文本 21"/>
    <w:basedOn w:val="1244"/>
    <w:uiPriority w:val="0"/>
    <w:qFormat/>
    <w:pPr>
      <w:spacing w:after="120" w:line="480" w:lineRule="auto"/>
    </w:pPr>
  </w:style>
  <w:style w:type="paragraph" w:styleId="1261" w:customStyle="1">
    <w:name w:val="目录 11"/>
    <w:basedOn w:val="1262"/>
    <w:next w:val="1262"/>
    <w:uiPriority w:val="0"/>
    <w:qFormat/>
    <w:pPr>
      <w:jc w:val="left"/>
      <w:spacing w:after="100" w:line="259" w:lineRule="auto"/>
      <w:widowControl/>
    </w:pPr>
    <w:rPr>
      <w:rFonts w:ascii="Calibri" w:hAnsi="Calibri"/>
      <w:sz w:val="22"/>
      <w:szCs w:val="22"/>
    </w:rPr>
  </w:style>
  <w:style w:type="paragraph" w:styleId="1262" w:customStyle="1">
    <w:name w:val="正文12"/>
    <w:next w:val="126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263" w:customStyle="1">
    <w:name w:val="脚注文本1"/>
    <w:basedOn w:val="1243"/>
    <w:next w:val="1264"/>
    <w:link w:val="1443"/>
    <w:uiPriority w:val="0"/>
    <w:qFormat/>
    <w:rPr>
      <w:sz w:val="18"/>
      <w:szCs w:val="18"/>
    </w:rPr>
  </w:style>
  <w:style w:type="paragraph" w:styleId="1264" w:customStyle="1">
    <w:name w:val="索引 51"/>
    <w:basedOn w:val="1243"/>
    <w:next w:val="1243"/>
    <w:uiPriority w:val="0"/>
    <w:qFormat/>
    <w:pPr>
      <w:ind w:left="798"/>
      <w:jc w:val="left"/>
    </w:pPr>
    <w:rPr>
      <w:rFonts w:ascii="Calibri" w:hAnsi="Calibri"/>
    </w:rPr>
  </w:style>
  <w:style w:type="paragraph" w:styleId="1265" w:customStyle="1">
    <w:name w:val="正文1111"/>
    <w:next w:val="12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标题 211"/>
    <w:basedOn w:val="1244"/>
    <w:next w:val="1265"/>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267" w:customStyle="1">
    <w:name w:val="文本块11"/>
    <w:basedOn w:val="1262"/>
    <w:uiPriority w:val="0"/>
    <w:unhideWhenUsed/>
    <w:qFormat/>
    <w:pPr>
      <w:ind w:left="1440" w:right="1440"/>
      <w:spacing w:after="120"/>
    </w:pPr>
  </w:style>
  <w:style w:type="character" w:styleId="1268" w:customStyle="1">
    <w:name w:val="标题 2 Char"/>
    <w:link w:val="1269"/>
    <w:uiPriority w:val="0"/>
    <w:qFormat/>
    <w:rPr>
      <w:rFonts w:eastAsia="仿宋"/>
      <w:b/>
      <w:bCs/>
      <w:sz w:val="24"/>
      <w:szCs w:val="32"/>
    </w:rPr>
  </w:style>
  <w:style w:type="paragraph" w:styleId="1269" w:customStyle="1">
    <w:name w:val="标题 21"/>
    <w:basedOn w:val="1253"/>
    <w:next w:val="1244"/>
    <w:link w:val="1268"/>
    <w:uiPriority w:val="0"/>
    <w:qFormat/>
    <w:pPr>
      <w:jc w:val="left"/>
      <w:keepLines/>
      <w:keepNext/>
      <w:spacing w:line="360" w:lineRule="auto"/>
      <w:outlineLvl w:val="1"/>
    </w:pPr>
    <w:rPr>
      <w:rFonts w:eastAsia="仿宋"/>
      <w:b/>
      <w:bCs/>
      <w:sz w:val="24"/>
      <w:szCs w:val="32"/>
    </w:rPr>
  </w:style>
  <w:style w:type="character" w:styleId="1270" w:customStyle="1">
    <w:name w:val="标题 3 Char"/>
    <w:link w:val="1271"/>
    <w:uiPriority w:val="0"/>
    <w:qFormat/>
    <w:rPr>
      <w:b/>
      <w:sz w:val="32"/>
      <w:szCs w:val="24"/>
    </w:rPr>
  </w:style>
  <w:style w:type="paragraph" w:styleId="1271" w:customStyle="1">
    <w:name w:val="标题 31"/>
    <w:basedOn w:val="1243"/>
    <w:next w:val="1243"/>
    <w:link w:val="1270"/>
    <w:uiPriority w:val="0"/>
    <w:qFormat/>
    <w:pPr>
      <w:keepLines/>
      <w:keepNext/>
      <w:spacing w:before="260" w:after="260" w:line="413" w:lineRule="auto"/>
      <w:outlineLvl w:val="2"/>
    </w:pPr>
    <w:rPr>
      <w:b/>
      <w:sz w:val="32"/>
    </w:rPr>
  </w:style>
  <w:style w:type="paragraph" w:styleId="1272" w:customStyle="1">
    <w:name w:val="正文首行缩进11"/>
    <w:basedOn w:val="1248"/>
    <w:next w:val="1273"/>
    <w:uiPriority w:val="0"/>
    <w:qFormat/>
    <w:pPr>
      <w:ind w:firstLine="420"/>
    </w:pPr>
    <w:rPr>
      <w:rFonts w:ascii="仿宋_GB2312" w:eastAsia="仿宋_GB2312"/>
      <w:sz w:val="30"/>
      <w:szCs w:val="30"/>
    </w:rPr>
  </w:style>
  <w:style w:type="paragraph" w:styleId="1273" w:customStyle="1">
    <w:name w:val="正文首行缩进 211"/>
    <w:basedOn w:val="1274"/>
    <w:uiPriority w:val="99"/>
    <w:qFormat/>
    <w:pPr>
      <w:ind w:left="0" w:firstLine="420"/>
      <w:spacing w:after="0" w:line="360" w:lineRule="auto"/>
    </w:pPr>
    <w:rPr>
      <w:rFonts w:ascii="宋体" w:hAnsi="宋体"/>
    </w:rPr>
  </w:style>
  <w:style w:type="paragraph" w:styleId="1274" w:customStyle="1">
    <w:name w:val="正文文本缩进11"/>
    <w:basedOn w:val="1146"/>
    <w:next w:val="1275"/>
    <w:uiPriority w:val="99"/>
    <w:qFormat/>
    <w:pPr>
      <w:ind w:left="420"/>
      <w:spacing w:after="120"/>
    </w:pPr>
  </w:style>
  <w:style w:type="paragraph" w:styleId="1275" w:customStyle="1">
    <w:name w:val="寄信人地址11"/>
    <w:basedOn w:val="1146"/>
    <w:uiPriority w:val="0"/>
    <w:qFormat/>
    <w:rPr>
      <w:rFonts w:ascii="Arial" w:hAnsi="Arial"/>
    </w:rPr>
  </w:style>
  <w:style w:type="paragraph" w:styleId="1276" w:customStyle="1">
    <w:name w:val="正文文本111"/>
    <w:basedOn w:val="1277"/>
    <w:next w:val="1277"/>
    <w:uiPriority w:val="0"/>
    <w:qFormat/>
  </w:style>
  <w:style w:type="paragraph" w:styleId="1277" w:customStyle="1">
    <w:name w:val="正文1121"/>
    <w:next w:val="1276"/>
    <w:uiPriority w:val="0"/>
    <w:qFormat/>
    <w:pPr>
      <w:jc w:val="both"/>
      <w:widowControl w:val="off"/>
    </w:pPr>
    <w:rPr>
      <w:rFonts w:hint="default" w:ascii="Calibri" w:hAnsi="Calibri" w:eastAsia="宋体" w:cs="Times New Roman"/>
      <w:sz w:val="21"/>
      <w:szCs w:val="24"/>
      <w:lang w:val="en-US" w:eastAsia="zh-CN" w:bidi="ar-SA"/>
    </w:rPr>
  </w:style>
  <w:style w:type="paragraph" w:styleId="1278" w:customStyle="1">
    <w:name w:val="文本块2"/>
    <w:basedOn w:val="1253"/>
    <w:uiPriority w:val="0"/>
    <w:qFormat/>
    <w:pPr>
      <w:ind w:left="420" w:right="33"/>
      <w:jc w:val="left"/>
    </w:pPr>
    <w:rPr>
      <w:sz w:val="24"/>
      <w:szCs w:val="20"/>
    </w:rPr>
  </w:style>
  <w:style w:type="character" w:styleId="1279" w:customStyle="1">
    <w:name w:val="标题 2 字符"/>
    <w:link w:val="1148"/>
    <w:uiPriority w:val="9"/>
    <w:qFormat/>
    <w:rPr>
      <w:rFonts w:ascii="Arial" w:hAnsi="Arial" w:eastAsia="Arial" w:cs="Arial"/>
      <w:sz w:val="34"/>
    </w:rPr>
  </w:style>
  <w:style w:type="character" w:styleId="1280" w:customStyle="1">
    <w:name w:val="标题 3 字符"/>
    <w:link w:val="1149"/>
    <w:uiPriority w:val="9"/>
    <w:qFormat/>
    <w:rPr>
      <w:rFonts w:ascii="Arial" w:hAnsi="Arial" w:eastAsia="Arial" w:cs="Arial"/>
      <w:sz w:val="30"/>
      <w:szCs w:val="30"/>
    </w:rPr>
  </w:style>
  <w:style w:type="character" w:styleId="1281" w:customStyle="1">
    <w:name w:val="标题 4 字符"/>
    <w:link w:val="1150"/>
    <w:uiPriority w:val="9"/>
    <w:qFormat/>
    <w:rPr>
      <w:rFonts w:ascii="Arial" w:hAnsi="Arial" w:eastAsia="Arial" w:cs="Arial"/>
      <w:b/>
      <w:bCs/>
      <w:sz w:val="26"/>
      <w:szCs w:val="26"/>
    </w:rPr>
  </w:style>
  <w:style w:type="character" w:styleId="1282" w:customStyle="1">
    <w:name w:val="标题 5 字符"/>
    <w:link w:val="1151"/>
    <w:uiPriority w:val="9"/>
    <w:qFormat/>
    <w:rPr>
      <w:rFonts w:ascii="Arial" w:hAnsi="Arial" w:eastAsia="Arial" w:cs="Arial"/>
      <w:b/>
      <w:bCs/>
      <w:sz w:val="24"/>
      <w:szCs w:val="24"/>
    </w:rPr>
  </w:style>
  <w:style w:type="character" w:styleId="1283" w:customStyle="1">
    <w:name w:val="标题 6 字符"/>
    <w:link w:val="1152"/>
    <w:uiPriority w:val="9"/>
    <w:qFormat/>
    <w:rPr>
      <w:rFonts w:ascii="Arial" w:hAnsi="Arial" w:eastAsia="Arial" w:cs="Arial"/>
      <w:b/>
      <w:bCs/>
      <w:sz w:val="22"/>
      <w:szCs w:val="22"/>
    </w:rPr>
  </w:style>
  <w:style w:type="character" w:styleId="1284" w:customStyle="1">
    <w:name w:val="标题 7 字符"/>
    <w:link w:val="1153"/>
    <w:uiPriority w:val="9"/>
    <w:qFormat/>
    <w:rPr>
      <w:rFonts w:ascii="Arial" w:hAnsi="Arial" w:eastAsia="Arial" w:cs="Arial"/>
      <w:b/>
      <w:bCs/>
      <w:i/>
      <w:iCs/>
      <w:sz w:val="22"/>
      <w:szCs w:val="22"/>
    </w:rPr>
  </w:style>
  <w:style w:type="character" w:styleId="1285" w:customStyle="1">
    <w:name w:val="标题 8 字符"/>
    <w:link w:val="1154"/>
    <w:uiPriority w:val="9"/>
    <w:qFormat/>
    <w:rPr>
      <w:rFonts w:ascii="Arial" w:hAnsi="Arial" w:eastAsia="Arial" w:cs="Arial"/>
      <w:i/>
      <w:iCs/>
      <w:sz w:val="22"/>
      <w:szCs w:val="22"/>
    </w:rPr>
  </w:style>
  <w:style w:type="character" w:styleId="1286" w:customStyle="1">
    <w:name w:val="标题 9 字符"/>
    <w:link w:val="1155"/>
    <w:uiPriority w:val="9"/>
    <w:qFormat/>
    <w:rPr>
      <w:rFonts w:ascii="Arial" w:hAnsi="Arial" w:eastAsia="Arial" w:cs="Arial"/>
      <w:i/>
      <w:iCs/>
      <w:sz w:val="21"/>
      <w:szCs w:val="21"/>
    </w:rPr>
  </w:style>
  <w:style w:type="paragraph" w:styleId="1287" w:customStyle="1">
    <w:name w:val="列表段落1"/>
    <w:uiPriority w:val="34"/>
    <w:qFormat/>
    <w:pPr>
      <w:contextualSpacing/>
      <w:ind w:left="720"/>
    </w:pPr>
    <w:rPr>
      <w:rFonts w:hint="default" w:ascii="Times New Roman" w:hAnsi="Times New Roman" w:eastAsia="宋体" w:cs="Times New Roman"/>
      <w:lang w:val="en-US" w:eastAsia="zh-CN" w:bidi="ar-SA"/>
    </w:rPr>
  </w:style>
  <w:style w:type="paragraph" w:styleId="1288" w:customStyle="1">
    <w:name w:val="无间隔1"/>
    <w:uiPriority w:val="1"/>
    <w:qFormat/>
    <w:rPr>
      <w:rFonts w:hint="default" w:ascii="Times New Roman" w:hAnsi="Times New Roman" w:eastAsia="宋体" w:cs="Times New Roman"/>
      <w:lang w:val="en-US" w:eastAsia="zh-CN" w:bidi="ar-SA"/>
    </w:rPr>
  </w:style>
  <w:style w:type="character" w:styleId="1289" w:customStyle="1">
    <w:name w:val="标题 字符"/>
    <w:link w:val="1182"/>
    <w:uiPriority w:val="10"/>
    <w:qFormat/>
    <w:rPr>
      <w:sz w:val="48"/>
      <w:szCs w:val="48"/>
    </w:rPr>
  </w:style>
  <w:style w:type="character" w:styleId="1290" w:customStyle="1">
    <w:name w:val="副标题 字符"/>
    <w:link w:val="1175"/>
    <w:uiPriority w:val="11"/>
    <w:qFormat/>
    <w:rPr>
      <w:sz w:val="24"/>
      <w:szCs w:val="24"/>
    </w:rPr>
  </w:style>
  <w:style w:type="paragraph" w:styleId="1291" w:customStyle="1">
    <w:name w:val="引用1"/>
    <w:link w:val="1292"/>
    <w:uiPriority w:val="29"/>
    <w:qFormat/>
    <w:pPr>
      <w:ind w:left="720" w:right="720"/>
    </w:pPr>
    <w:rPr>
      <w:rFonts w:hint="default" w:ascii="Times New Roman" w:hAnsi="Times New Roman" w:eastAsia="宋体" w:cs="Times New Roman"/>
      <w:i/>
      <w:lang w:val="en-US" w:eastAsia="zh-CN" w:bidi="ar-SA"/>
    </w:rPr>
  </w:style>
  <w:style w:type="character" w:styleId="1292" w:customStyle="1">
    <w:name w:val="引用 Char"/>
    <w:link w:val="1291"/>
    <w:uiPriority w:val="29"/>
    <w:qFormat/>
    <w:rPr>
      <w:i/>
    </w:rPr>
  </w:style>
  <w:style w:type="paragraph" w:styleId="1293" w:customStyle="1">
    <w:name w:val="明显引用1"/>
    <w:link w:val="12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294" w:customStyle="1">
    <w:name w:val="明显引用 Char"/>
    <w:link w:val="1293"/>
    <w:uiPriority w:val="30"/>
    <w:qFormat/>
    <w:rPr>
      <w:i/>
    </w:rPr>
  </w:style>
  <w:style w:type="character" w:styleId="1295" w:customStyle="1">
    <w:name w:val="Header Char"/>
    <w:uiPriority w:val="99"/>
    <w:qFormat/>
  </w:style>
  <w:style w:type="character" w:styleId="1296" w:customStyle="1">
    <w:name w:val="Footer Char"/>
    <w:uiPriority w:val="99"/>
    <w:qFormat/>
  </w:style>
  <w:style w:type="character" w:styleId="1297" w:customStyle="1">
    <w:name w:val="Caption Char"/>
    <w:uiPriority w:val="99"/>
    <w:qFormat/>
  </w:style>
  <w:style w:type="table" w:styleId="129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9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0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01" w:customStyle="1">
    <w:name w:val="无格式表格 31"/>
    <w:uiPriority w:val="99"/>
    <w:qFormat/>
    <w:tblPr>
      <w:tblCellMar>
        <w:left w:w="0" w:type="dxa"/>
        <w:top w:w="0" w:type="dxa"/>
        <w:right w:w="0" w:type="dxa"/>
        <w:bottom w:w="0" w:type="dxa"/>
      </w:tblCellMar>
    </w:tblPr>
  </w:style>
  <w:style w:type="table" w:styleId="1302" w:customStyle="1">
    <w:name w:val="无格式表格 41"/>
    <w:uiPriority w:val="99"/>
    <w:qFormat/>
    <w:tblPr>
      <w:tblCellMar>
        <w:left w:w="0" w:type="dxa"/>
        <w:top w:w="0" w:type="dxa"/>
        <w:right w:w="0" w:type="dxa"/>
        <w:bottom w:w="0" w:type="dxa"/>
      </w:tblCellMar>
    </w:tblPr>
  </w:style>
  <w:style w:type="table" w:styleId="1303" w:customStyle="1">
    <w:name w:val="无格式表格 51"/>
    <w:uiPriority w:val="99"/>
    <w:qFormat/>
    <w:tblPr>
      <w:tblCellMar>
        <w:left w:w="0" w:type="dxa"/>
        <w:top w:w="0" w:type="dxa"/>
        <w:right w:w="0" w:type="dxa"/>
        <w:bottom w:w="0" w:type="dxa"/>
      </w:tblCellMar>
    </w:tblPr>
  </w:style>
  <w:style w:type="table" w:styleId="130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0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0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0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0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0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1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1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1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1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1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1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1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1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1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1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2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2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2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2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2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2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2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2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2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2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3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3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3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4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4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4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4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4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4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4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4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4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4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5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5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5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53" w:customStyle="1">
    <w:name w:val="清单表 1 浅色1"/>
    <w:uiPriority w:val="99"/>
    <w:qFormat/>
    <w:tblPr>
      <w:tblCellMar>
        <w:left w:w="0" w:type="dxa"/>
        <w:top w:w="0" w:type="dxa"/>
        <w:right w:w="0" w:type="dxa"/>
        <w:bottom w:w="0" w:type="dxa"/>
      </w:tblCellMar>
    </w:tblPr>
  </w:style>
  <w:style w:type="table" w:styleId="1354" w:customStyle="1">
    <w:name w:val="List Table 1 Light - Accent 1"/>
    <w:uiPriority w:val="99"/>
    <w:qFormat/>
    <w:tblPr>
      <w:tblCellMar>
        <w:left w:w="0" w:type="dxa"/>
        <w:top w:w="0" w:type="dxa"/>
        <w:right w:w="0" w:type="dxa"/>
        <w:bottom w:w="0" w:type="dxa"/>
      </w:tblCellMar>
    </w:tblPr>
  </w:style>
  <w:style w:type="table" w:styleId="1355" w:customStyle="1">
    <w:name w:val="List Table 1 Light - Accent 2"/>
    <w:uiPriority w:val="99"/>
    <w:qFormat/>
    <w:tblPr>
      <w:tblCellMar>
        <w:left w:w="0" w:type="dxa"/>
        <w:top w:w="0" w:type="dxa"/>
        <w:right w:w="0" w:type="dxa"/>
        <w:bottom w:w="0" w:type="dxa"/>
      </w:tblCellMar>
    </w:tblPr>
  </w:style>
  <w:style w:type="table" w:styleId="1356" w:customStyle="1">
    <w:name w:val="List Table 1 Light - Accent 3"/>
    <w:uiPriority w:val="99"/>
    <w:qFormat/>
    <w:tblPr>
      <w:tblCellMar>
        <w:left w:w="0" w:type="dxa"/>
        <w:top w:w="0" w:type="dxa"/>
        <w:right w:w="0" w:type="dxa"/>
        <w:bottom w:w="0" w:type="dxa"/>
      </w:tblCellMar>
    </w:tblPr>
  </w:style>
  <w:style w:type="table" w:styleId="1357" w:customStyle="1">
    <w:name w:val="List Table 1 Light - Accent 4"/>
    <w:uiPriority w:val="99"/>
    <w:qFormat/>
    <w:tblPr>
      <w:tblCellMar>
        <w:left w:w="0" w:type="dxa"/>
        <w:top w:w="0" w:type="dxa"/>
        <w:right w:w="0" w:type="dxa"/>
        <w:bottom w:w="0" w:type="dxa"/>
      </w:tblCellMar>
    </w:tblPr>
  </w:style>
  <w:style w:type="table" w:styleId="1358" w:customStyle="1">
    <w:name w:val="List Table 1 Light - Accent 5"/>
    <w:uiPriority w:val="99"/>
    <w:qFormat/>
    <w:tblPr>
      <w:tblCellMar>
        <w:left w:w="0" w:type="dxa"/>
        <w:top w:w="0" w:type="dxa"/>
        <w:right w:w="0" w:type="dxa"/>
        <w:bottom w:w="0" w:type="dxa"/>
      </w:tblCellMar>
    </w:tblPr>
  </w:style>
  <w:style w:type="table" w:styleId="1359" w:customStyle="1">
    <w:name w:val="List Table 1 Light - Accent 6"/>
    <w:uiPriority w:val="99"/>
    <w:qFormat/>
    <w:tblPr>
      <w:tblCellMar>
        <w:left w:w="0" w:type="dxa"/>
        <w:top w:w="0" w:type="dxa"/>
        <w:right w:w="0" w:type="dxa"/>
        <w:bottom w:w="0" w:type="dxa"/>
      </w:tblCellMar>
    </w:tblPr>
  </w:style>
  <w:style w:type="table" w:styleId="136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6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6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6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6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6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6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6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6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6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7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7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7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7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7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7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7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7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7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7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8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8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8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8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8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8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8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8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8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8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9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9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9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9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9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9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39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39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39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39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40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40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402" w:customStyle="1">
    <w:name w:val="Lined - Accent"/>
    <w:uiPriority w:val="99"/>
    <w:qFormat/>
    <w:rPr>
      <w:color w:val="404040"/>
    </w:rPr>
    <w:tblPr>
      <w:tblCellMar>
        <w:left w:w="0" w:type="dxa"/>
        <w:top w:w="0" w:type="dxa"/>
        <w:right w:w="0" w:type="dxa"/>
        <w:bottom w:w="0" w:type="dxa"/>
      </w:tblCellMar>
    </w:tblPr>
  </w:style>
  <w:style w:type="table" w:styleId="1403" w:customStyle="1">
    <w:name w:val="Lined - Accent 1"/>
    <w:uiPriority w:val="99"/>
    <w:qFormat/>
    <w:rPr>
      <w:color w:val="404040"/>
    </w:rPr>
    <w:tblPr>
      <w:tblCellMar>
        <w:left w:w="0" w:type="dxa"/>
        <w:top w:w="0" w:type="dxa"/>
        <w:right w:w="0" w:type="dxa"/>
        <w:bottom w:w="0" w:type="dxa"/>
      </w:tblCellMar>
    </w:tblPr>
  </w:style>
  <w:style w:type="table" w:styleId="1404" w:customStyle="1">
    <w:name w:val="Lined - Accent 2"/>
    <w:uiPriority w:val="99"/>
    <w:qFormat/>
    <w:rPr>
      <w:color w:val="404040"/>
    </w:rPr>
    <w:tblPr>
      <w:tblCellMar>
        <w:left w:w="0" w:type="dxa"/>
        <w:top w:w="0" w:type="dxa"/>
        <w:right w:w="0" w:type="dxa"/>
        <w:bottom w:w="0" w:type="dxa"/>
      </w:tblCellMar>
    </w:tblPr>
  </w:style>
  <w:style w:type="table" w:styleId="1405" w:customStyle="1">
    <w:name w:val="Lined - Accent 3"/>
    <w:uiPriority w:val="99"/>
    <w:qFormat/>
    <w:rPr>
      <w:color w:val="404040"/>
    </w:rPr>
    <w:tblPr>
      <w:tblCellMar>
        <w:left w:w="0" w:type="dxa"/>
        <w:top w:w="0" w:type="dxa"/>
        <w:right w:w="0" w:type="dxa"/>
        <w:bottom w:w="0" w:type="dxa"/>
      </w:tblCellMar>
    </w:tblPr>
  </w:style>
  <w:style w:type="table" w:styleId="1406" w:customStyle="1">
    <w:name w:val="Lined - Accent 4"/>
    <w:uiPriority w:val="99"/>
    <w:qFormat/>
    <w:rPr>
      <w:color w:val="404040"/>
    </w:rPr>
    <w:tblPr>
      <w:tblCellMar>
        <w:left w:w="0" w:type="dxa"/>
        <w:top w:w="0" w:type="dxa"/>
        <w:right w:w="0" w:type="dxa"/>
        <w:bottom w:w="0" w:type="dxa"/>
      </w:tblCellMar>
    </w:tblPr>
  </w:style>
  <w:style w:type="table" w:styleId="1407" w:customStyle="1">
    <w:name w:val="Lined - Accent 5"/>
    <w:uiPriority w:val="99"/>
    <w:qFormat/>
    <w:rPr>
      <w:color w:val="404040"/>
    </w:rPr>
    <w:tblPr>
      <w:tblCellMar>
        <w:left w:w="0" w:type="dxa"/>
        <w:top w:w="0" w:type="dxa"/>
        <w:right w:w="0" w:type="dxa"/>
        <w:bottom w:w="0" w:type="dxa"/>
      </w:tblCellMar>
    </w:tblPr>
  </w:style>
  <w:style w:type="table" w:styleId="1408" w:customStyle="1">
    <w:name w:val="Lined - Accent 6"/>
    <w:uiPriority w:val="99"/>
    <w:qFormat/>
    <w:rPr>
      <w:color w:val="404040"/>
    </w:rPr>
    <w:tblPr>
      <w:tblCellMar>
        <w:left w:w="0" w:type="dxa"/>
        <w:top w:w="0" w:type="dxa"/>
        <w:right w:w="0" w:type="dxa"/>
        <w:bottom w:w="0" w:type="dxa"/>
      </w:tblCellMar>
    </w:tblPr>
  </w:style>
  <w:style w:type="table" w:styleId="140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41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41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41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41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41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41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41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41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1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1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2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2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2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423" w:customStyle="1">
    <w:name w:val="脚注文本 字符"/>
    <w:link w:val="1176"/>
    <w:uiPriority w:val="99"/>
    <w:qFormat/>
    <w:rPr>
      <w:sz w:val="18"/>
    </w:rPr>
  </w:style>
  <w:style w:type="character" w:styleId="1424" w:customStyle="1">
    <w:name w:val="尾注文本 字符"/>
    <w:link w:val="1169"/>
    <w:uiPriority w:val="99"/>
    <w:qFormat/>
    <w:rPr>
      <w:sz w:val="20"/>
    </w:rPr>
  </w:style>
  <w:style w:type="paragraph" w:styleId="1425" w:customStyle="1">
    <w:name w:val="TOC 标题1"/>
    <w:uiPriority w:val="39"/>
    <w:unhideWhenUsed/>
    <w:qFormat/>
    <w:rPr>
      <w:rFonts w:hint="default" w:ascii="Times New Roman" w:hAnsi="Times New Roman" w:eastAsia="宋体" w:cs="Times New Roman"/>
      <w:lang w:val="en-US" w:eastAsia="zh-CN" w:bidi="ar-SA"/>
    </w:rPr>
  </w:style>
  <w:style w:type="character" w:styleId="1426" w:customStyle="1">
    <w:name w:val="默认段落字体1"/>
    <w:uiPriority w:val="0"/>
    <w:semiHidden/>
    <w:qFormat/>
  </w:style>
  <w:style w:type="table" w:styleId="1427" w:customStyle="1">
    <w:name w:val="普通表格1"/>
    <w:uiPriority w:val="0"/>
    <w:semiHidden/>
    <w:qFormat/>
    <w:tblPr>
      <w:tblCellMar>
        <w:left w:w="0" w:type="dxa"/>
        <w:top w:w="0" w:type="dxa"/>
        <w:right w:w="0" w:type="dxa"/>
        <w:bottom w:w="0" w:type="dxa"/>
      </w:tblCellMar>
    </w:tblPr>
  </w:style>
  <w:style w:type="character" w:styleId="1428" w:customStyle="1">
    <w:name w:val="标题 4 Char"/>
    <w:link w:val="1256"/>
    <w:uiPriority w:val="0"/>
    <w:qFormat/>
    <w:rPr>
      <w:rFonts w:ascii="Cambria" w:hAnsi="Cambria"/>
      <w:b/>
      <w:bCs/>
      <w:sz w:val="28"/>
      <w:szCs w:val="28"/>
    </w:rPr>
  </w:style>
  <w:style w:type="paragraph" w:styleId="1429" w:customStyle="1">
    <w:name w:val="正文缩进1"/>
    <w:basedOn w:val="1243"/>
    <w:link w:val="1430"/>
    <w:uiPriority w:val="0"/>
    <w:qFormat/>
    <w:pPr>
      <w:ind w:firstLine="420"/>
    </w:pPr>
    <w:rPr>
      <w:lang w:eastAsia="en-US"/>
    </w:rPr>
  </w:style>
  <w:style w:type="character" w:styleId="1430" w:customStyle="1">
    <w:name w:val="正文缩进 Char"/>
    <w:link w:val="1429"/>
    <w:uiPriority w:val="0"/>
    <w:qFormat/>
    <w:rPr>
      <w:sz w:val="21"/>
      <w:szCs w:val="24"/>
    </w:rPr>
  </w:style>
  <w:style w:type="paragraph" w:styleId="1431" w:customStyle="1">
    <w:name w:val="批注文字1"/>
    <w:basedOn w:val="1243"/>
    <w:link w:val="1432"/>
    <w:uiPriority w:val="0"/>
    <w:qFormat/>
    <w:pPr>
      <w:jc w:val="left"/>
    </w:pPr>
    <w:rPr>
      <w:lang w:eastAsia="en-US"/>
    </w:rPr>
  </w:style>
  <w:style w:type="character" w:styleId="1432" w:customStyle="1">
    <w:name w:val="批注文字 Char"/>
    <w:link w:val="1431"/>
    <w:uiPriority w:val="0"/>
    <w:qFormat/>
    <w:rPr>
      <w:sz w:val="21"/>
      <w:szCs w:val="24"/>
    </w:rPr>
  </w:style>
  <w:style w:type="paragraph" w:styleId="1433" w:customStyle="1">
    <w:name w:val="纯文本1"/>
    <w:basedOn w:val="1243"/>
    <w:link w:val="1434"/>
    <w:uiPriority w:val="0"/>
    <w:qFormat/>
    <w:rPr>
      <w:rFonts w:ascii="宋体" w:hAnsi="Courier New"/>
      <w:szCs w:val="21"/>
      <w:lang w:eastAsia="en-US"/>
    </w:rPr>
  </w:style>
  <w:style w:type="character" w:styleId="1434" w:customStyle="1">
    <w:name w:val="纯文本 Char"/>
    <w:link w:val="1433"/>
    <w:uiPriority w:val="0"/>
    <w:qFormat/>
    <w:rPr>
      <w:rFonts w:ascii="宋体" w:hAnsi="Courier New" w:eastAsia="宋体"/>
      <w:sz w:val="21"/>
      <w:szCs w:val="21"/>
      <w:lang w:bidi="ar-SA"/>
    </w:rPr>
  </w:style>
  <w:style w:type="paragraph" w:styleId="1435" w:customStyle="1">
    <w:name w:val="日期1"/>
    <w:basedOn w:val="1243"/>
    <w:next w:val="1243"/>
    <w:link w:val="1436"/>
    <w:uiPriority w:val="0"/>
    <w:qFormat/>
    <w:rPr>
      <w:rFonts w:eastAsia="仿宋_GB2312"/>
      <w:sz w:val="28"/>
      <w:szCs w:val="20"/>
    </w:rPr>
  </w:style>
  <w:style w:type="character" w:styleId="1436" w:customStyle="1">
    <w:name w:val="日期 Char"/>
    <w:link w:val="1435"/>
    <w:uiPriority w:val="0"/>
    <w:qFormat/>
    <w:rPr>
      <w:rFonts w:eastAsia="仿宋_GB2312"/>
      <w:sz w:val="28"/>
    </w:rPr>
  </w:style>
  <w:style w:type="paragraph" w:styleId="1437" w:customStyle="1">
    <w:name w:val="正文文本缩进 21"/>
    <w:basedOn w:val="1243"/>
    <w:link w:val="1438"/>
    <w:uiPriority w:val="0"/>
    <w:qFormat/>
    <w:pPr>
      <w:ind w:left="420"/>
      <w:spacing w:after="120" w:line="480" w:lineRule="auto"/>
    </w:pPr>
    <w:rPr>
      <w:lang w:eastAsia="en-US"/>
    </w:rPr>
  </w:style>
  <w:style w:type="character" w:styleId="1438" w:customStyle="1">
    <w:name w:val="正文文本缩进 2 Char"/>
    <w:link w:val="1437"/>
    <w:uiPriority w:val="0"/>
    <w:qFormat/>
    <w:rPr>
      <w:sz w:val="21"/>
      <w:szCs w:val="24"/>
    </w:rPr>
  </w:style>
  <w:style w:type="paragraph" w:styleId="1439" w:customStyle="1">
    <w:name w:val="批注框文本1"/>
    <w:basedOn w:val="1243"/>
    <w:link w:val="1440"/>
    <w:uiPriority w:val="0"/>
    <w:qFormat/>
    <w:rPr>
      <w:sz w:val="18"/>
      <w:szCs w:val="18"/>
      <w:lang w:eastAsia="en-US"/>
    </w:rPr>
  </w:style>
  <w:style w:type="character" w:styleId="1440" w:customStyle="1">
    <w:name w:val="批注框文本 Char"/>
    <w:link w:val="1439"/>
    <w:uiPriority w:val="0"/>
    <w:qFormat/>
    <w:rPr>
      <w:sz w:val="18"/>
      <w:szCs w:val="18"/>
    </w:rPr>
  </w:style>
  <w:style w:type="paragraph" w:styleId="1441" w:customStyle="1">
    <w:name w:val="页脚1"/>
    <w:basedOn w:val="1243"/>
    <w:uiPriority w:val="0"/>
    <w:qFormat/>
    <w:pPr>
      <w:jc w:val="left"/>
      <w:tabs>
        <w:tab w:val="center" w:pos="4153" w:leader="none"/>
        <w:tab w:val="right" w:pos="8306" w:leader="none"/>
      </w:tabs>
    </w:pPr>
    <w:rPr>
      <w:sz w:val="18"/>
      <w:szCs w:val="18"/>
    </w:rPr>
  </w:style>
  <w:style w:type="paragraph" w:styleId="1442" w:customStyle="1">
    <w:name w:val="页眉1"/>
    <w:basedOn w:val="1243"/>
    <w:uiPriority w:val="0"/>
    <w:qFormat/>
    <w:pPr>
      <w:jc w:val="center"/>
      <w:tabs>
        <w:tab w:val="center" w:pos="4153" w:leader="none"/>
        <w:tab w:val="right" w:pos="8306" w:leader="none"/>
      </w:tabs>
      <w:pBdr>
        <w:bottom w:val="single" w:color="000000" w:sz="6" w:space="1"/>
      </w:pBdr>
    </w:pPr>
    <w:rPr>
      <w:sz w:val="18"/>
      <w:szCs w:val="18"/>
    </w:rPr>
  </w:style>
  <w:style w:type="character" w:styleId="1443" w:customStyle="1">
    <w:name w:val="脚注文本 Char"/>
    <w:link w:val="1263"/>
    <w:uiPriority w:val="0"/>
    <w:qFormat/>
    <w:rPr>
      <w:sz w:val="18"/>
      <w:szCs w:val="18"/>
    </w:rPr>
  </w:style>
  <w:style w:type="paragraph" w:styleId="1444" w:customStyle="1">
    <w:name w:val="标题1"/>
    <w:basedOn w:val="1243"/>
    <w:next w:val="1243"/>
    <w:link w:val="1445"/>
    <w:uiPriority w:val="0"/>
    <w:qFormat/>
    <w:pPr>
      <w:jc w:val="center"/>
      <w:spacing w:before="240" w:after="60"/>
      <w:outlineLvl w:val="0"/>
    </w:pPr>
    <w:rPr>
      <w:rFonts w:ascii="Cambria" w:hAnsi="Cambria"/>
      <w:b/>
      <w:bCs/>
      <w:sz w:val="32"/>
      <w:szCs w:val="32"/>
    </w:rPr>
  </w:style>
  <w:style w:type="character" w:styleId="1445" w:customStyle="1">
    <w:name w:val="标题 Char"/>
    <w:link w:val="1444"/>
    <w:uiPriority w:val="0"/>
    <w:qFormat/>
    <w:rPr>
      <w:rFonts w:ascii="Cambria" w:hAnsi="Cambria"/>
      <w:b/>
      <w:bCs/>
      <w:sz w:val="32"/>
      <w:szCs w:val="32"/>
    </w:rPr>
  </w:style>
  <w:style w:type="paragraph" w:styleId="1446" w:customStyle="1">
    <w:name w:val="批注主题1"/>
    <w:basedOn w:val="1431"/>
    <w:next w:val="1431"/>
    <w:link w:val="1447"/>
    <w:uiPriority w:val="0"/>
    <w:qFormat/>
    <w:rPr>
      <w:b/>
      <w:bCs/>
    </w:rPr>
  </w:style>
  <w:style w:type="character" w:styleId="1447" w:customStyle="1">
    <w:name w:val="批注主题 Char"/>
    <w:link w:val="1446"/>
    <w:uiPriority w:val="0"/>
    <w:qFormat/>
    <w:rPr>
      <w:b/>
      <w:bCs/>
      <w:sz w:val="21"/>
      <w:szCs w:val="24"/>
    </w:rPr>
  </w:style>
  <w:style w:type="character" w:styleId="1448" w:customStyle="1">
    <w:name w:val="要点1"/>
    <w:uiPriority w:val="0"/>
    <w:qFormat/>
    <w:rPr>
      <w:b/>
      <w:bCs/>
    </w:rPr>
  </w:style>
  <w:style w:type="character" w:styleId="1449" w:customStyle="1">
    <w:name w:val="页码1"/>
    <w:basedOn w:val="1426"/>
    <w:uiPriority w:val="0"/>
    <w:qFormat/>
  </w:style>
  <w:style w:type="character" w:styleId="1450" w:customStyle="1">
    <w:name w:val="已访问的超链接1"/>
    <w:uiPriority w:val="0"/>
    <w:qFormat/>
    <w:rPr>
      <w:color w:val="800080"/>
      <w:u w:val="single"/>
    </w:rPr>
  </w:style>
  <w:style w:type="character" w:styleId="1451" w:customStyle="1">
    <w:name w:val="超链接1"/>
    <w:uiPriority w:val="0"/>
    <w:qFormat/>
    <w:rPr>
      <w:color w:val="0000ff"/>
      <w:u w:val="single"/>
    </w:rPr>
  </w:style>
  <w:style w:type="character" w:styleId="1452" w:customStyle="1">
    <w:name w:val="批注引用1"/>
    <w:uiPriority w:val="0"/>
    <w:qFormat/>
    <w:rPr>
      <w:sz w:val="21"/>
      <w:szCs w:val="21"/>
    </w:rPr>
  </w:style>
  <w:style w:type="character" w:styleId="1453" w:customStyle="1">
    <w:name w:val="大汉方案正文 Char1"/>
    <w:link w:val="1454"/>
    <w:uiPriority w:val="0"/>
    <w:qFormat/>
    <w:rPr>
      <w:rFonts w:ascii="Arial" w:hAnsi="Arial"/>
      <w:sz w:val="24"/>
      <w:szCs w:val="24"/>
    </w:rPr>
  </w:style>
  <w:style w:type="paragraph" w:styleId="1454" w:customStyle="1">
    <w:name w:val="大汉方案正文"/>
    <w:basedOn w:val="1243"/>
    <w:link w:val="1453"/>
    <w:uiPriority w:val="0"/>
    <w:qFormat/>
    <w:pPr>
      <w:ind w:firstLine="200"/>
      <w:spacing w:line="360" w:lineRule="auto"/>
    </w:pPr>
    <w:rPr>
      <w:rFonts w:ascii="Arial" w:hAnsi="Arial"/>
      <w:sz w:val="24"/>
      <w:lang w:eastAsia="en-US"/>
    </w:rPr>
  </w:style>
  <w:style w:type="paragraph" w:styleId="1455" w:customStyle="1">
    <w:name w:val="Char"/>
    <w:basedOn w:val="1243"/>
    <w:uiPriority w:val="0"/>
    <w:qFormat/>
    <w:pPr>
      <w:tabs>
        <w:tab w:val="left" w:pos="360" w:leader="none"/>
      </w:tabs>
    </w:pPr>
    <w:rPr>
      <w:sz w:val="24"/>
    </w:rPr>
  </w:style>
  <w:style w:type="paragraph" w:styleId="1456" w:customStyle="1">
    <w:name w:val="p0"/>
    <w:basedOn w:val="1243"/>
    <w:uiPriority w:val="0"/>
    <w:qFormat/>
    <w:pPr>
      <w:widowControl/>
    </w:pPr>
    <w:rPr>
      <w:szCs w:val="21"/>
    </w:rPr>
  </w:style>
  <w:style w:type="paragraph" w:styleId="1457" w:customStyle="1">
    <w:name w:val="表格3"/>
    <w:basedOn w:val="1243"/>
    <w:uiPriority w:val="0"/>
    <w:qFormat/>
    <w:pPr>
      <w:jc w:val="center"/>
    </w:pPr>
  </w:style>
  <w:style w:type="paragraph" w:styleId="1458" w:customStyle="1">
    <w:name w:val="默认段落字体 Para Char Char Char Char Char Char Char"/>
    <w:basedOn w:val="1243"/>
    <w:uiPriority w:val="0"/>
    <w:qFormat/>
    <w:rPr>
      <w:rFonts w:ascii="Tahoma" w:hAnsi="Tahoma"/>
      <w:sz w:val="24"/>
      <w:szCs w:val="20"/>
    </w:rPr>
  </w:style>
  <w:style w:type="paragraph" w:styleId="1459" w:customStyle="1">
    <w:name w:val="列出段落1"/>
    <w:basedOn w:val="1243"/>
    <w:uiPriority w:val="0"/>
    <w:qFormat/>
    <w:pPr>
      <w:ind w:firstLine="420"/>
    </w:pPr>
  </w:style>
  <w:style w:type="character" w:styleId="1460" w:customStyle="1">
    <w:name w:val="font61"/>
    <w:uiPriority w:val="0"/>
    <w:qFormat/>
    <w:rPr>
      <w:rFonts w:ascii="宋体" w:hAnsi="宋体" w:eastAsia="宋体"/>
      <w:color w:val="000000"/>
      <w:sz w:val="20"/>
      <w:szCs w:val="20"/>
      <w:u w:val="none"/>
      <w:vertAlign w:val="superscript"/>
    </w:rPr>
  </w:style>
  <w:style w:type="paragraph" w:styleId="1461" w:customStyle="1">
    <w:name w:val="列出段落11"/>
    <w:basedOn w:val="1243"/>
    <w:next w:val="1462"/>
    <w:uiPriority w:val="0"/>
    <w:qFormat/>
    <w:pPr>
      <w:ind w:firstLine="420"/>
    </w:pPr>
    <w:rPr>
      <w:rFonts w:ascii="Calibri" w:hAnsi="Calibri"/>
    </w:rPr>
  </w:style>
  <w:style w:type="paragraph" w:styleId="1462" w:customStyle="1">
    <w:name w:val="列表段落11"/>
    <w:basedOn w:val="1243"/>
    <w:uiPriority w:val="0"/>
    <w:qFormat/>
    <w:pPr>
      <w:ind w:firstLine="420"/>
    </w:pPr>
  </w:style>
  <w:style w:type="paragraph" w:styleId="1463" w:customStyle="1">
    <w:name w:val="正文格式"/>
    <w:basedOn w:val="1243"/>
    <w:uiPriority w:val="0"/>
    <w:qFormat/>
    <w:pPr>
      <w:ind w:firstLine="200"/>
      <w:tabs>
        <w:tab w:val="center" w:pos="4201" w:leader="none"/>
        <w:tab w:val="right" w:pos="9298" w:leader="dot"/>
      </w:tabs>
    </w:pPr>
    <w:rPr>
      <w:rFonts w:ascii="黑体" w:hAnsi="黑体"/>
      <w:sz w:val="20"/>
      <w:szCs w:val="20"/>
    </w:rPr>
  </w:style>
  <w:style w:type="paragraph" w:styleId="1464" w:customStyle="1">
    <w:name w:val="Item List in Table"/>
    <w:basedOn w:val="1243"/>
    <w:uiPriority w:val="0"/>
    <w:qFormat/>
    <w:pPr>
      <w:numPr>
        <w:ilvl w:val="0"/>
        <w:numId w:val="2"/>
      </w:numPr>
      <w:jc w:val="left"/>
      <w:spacing w:before="80" w:after="80" w:line="240" w:lineRule="atLeast"/>
      <w:widowControl/>
    </w:pPr>
    <w:rPr>
      <w:szCs w:val="21"/>
    </w:rPr>
  </w:style>
  <w:style w:type="character" w:styleId="1465" w:customStyle="1">
    <w:name w:val="font31"/>
    <w:uiPriority w:val="0"/>
    <w:qFormat/>
    <w:rPr>
      <w:rFonts w:ascii="微软雅黑" w:hAnsi="微软雅黑" w:eastAsia="微软雅黑"/>
      <w:color w:val="000000"/>
      <w:sz w:val="20"/>
      <w:szCs w:val="20"/>
      <w:u w:val="none"/>
    </w:rPr>
  </w:style>
  <w:style w:type="paragraph" w:styleId="1466" w:customStyle="1">
    <w:name w:val="列出段落51"/>
    <w:basedOn w:val="1243"/>
    <w:uiPriority w:val="0"/>
    <w:qFormat/>
    <w:pPr>
      <w:ind w:firstLine="420"/>
    </w:pPr>
    <w:rPr>
      <w:rFonts w:ascii="Calibri" w:hAnsi="Calibri"/>
      <w:sz w:val="24"/>
    </w:rPr>
  </w:style>
  <w:style w:type="paragraph" w:styleId="1467" w:customStyle="1">
    <w:name w:val="列出段落5"/>
    <w:basedOn w:val="1243"/>
    <w:uiPriority w:val="0"/>
    <w:qFormat/>
    <w:pPr>
      <w:ind w:firstLine="420"/>
    </w:pPr>
    <w:rPr>
      <w:rFonts w:ascii="Calibri" w:hAnsi="Calibri"/>
      <w:sz w:val="24"/>
    </w:rPr>
  </w:style>
  <w:style w:type="character" w:styleId="1468" w:customStyle="1">
    <w:name w:val="font81"/>
    <w:uiPriority w:val="0"/>
    <w:qFormat/>
    <w:rPr>
      <w:rFonts w:ascii="宋体" w:hAnsi="宋体" w:eastAsia="宋体"/>
      <w:color w:val="000000"/>
      <w:sz w:val="20"/>
      <w:szCs w:val="20"/>
      <w:u w:val="none"/>
    </w:rPr>
  </w:style>
  <w:style w:type="character" w:styleId="1469" w:customStyle="1">
    <w:name w:val="font11"/>
    <w:uiPriority w:val="0"/>
    <w:qFormat/>
    <w:rPr>
      <w:rFonts w:ascii="宋体" w:hAnsi="宋体" w:eastAsia="宋体"/>
      <w:color w:val="000000"/>
      <w:sz w:val="20"/>
      <w:szCs w:val="20"/>
      <w:u w:val="none"/>
    </w:rPr>
  </w:style>
  <w:style w:type="character" w:styleId="1470" w:customStyle="1">
    <w:name w:val="font91"/>
    <w:link w:val="1243"/>
    <w:uiPriority w:val="0"/>
    <w:qFormat/>
    <w:rPr>
      <w:rFonts w:ascii="宋体" w:hAnsi="宋体" w:eastAsia="宋体"/>
      <w:color w:val="ff0000"/>
      <w:sz w:val="20"/>
      <w:szCs w:val="20"/>
      <w:u w:val="none"/>
    </w:rPr>
  </w:style>
  <w:style w:type="paragraph" w:styleId="1471" w:customStyle="1">
    <w:name w:val="_HT_正文"/>
    <w:basedOn w:val="1243"/>
    <w:uiPriority w:val="0"/>
    <w:qFormat/>
    <w:pPr>
      <w:ind w:firstLine="200"/>
      <w:spacing w:line="360" w:lineRule="auto"/>
    </w:pPr>
    <w:rPr>
      <w:sz w:val="24"/>
    </w:rPr>
  </w:style>
  <w:style w:type="paragraph" w:styleId="1472" w:customStyle="1">
    <w:name w:val="样式 宋体 小四 行距: 1.5 倍行距1"/>
    <w:basedOn w:val="1243"/>
    <w:uiPriority w:val="0"/>
    <w:qFormat/>
    <w:pPr>
      <w:ind w:firstLine="540"/>
      <w:spacing w:line="360" w:lineRule="auto"/>
    </w:pPr>
    <w:rPr>
      <w:rFonts w:ascii="宋体" w:hAnsi="宋体"/>
      <w:sz w:val="24"/>
      <w:szCs w:val="22"/>
    </w:rPr>
  </w:style>
  <w:style w:type="character" w:styleId="1473" w:customStyle="1">
    <w:name w:val="bsharetext"/>
    <w:basedOn w:val="1156"/>
    <w:uiPriority w:val="0"/>
    <w:qFormat/>
  </w:style>
  <w:style w:type="paragraph" w:styleId="1474" w:customStyle="1">
    <w:name w:val="BodyText"/>
    <w:basedOn w:val="1146"/>
    <w:uiPriority w:val="0"/>
    <w:qFormat/>
    <w:pPr>
      <w:spacing w:line="380" w:lineRule="exact"/>
    </w:pPr>
  </w:style>
  <w:style w:type="paragraph" w:styleId="1475" w:customStyle="1">
    <w:name w:val="Blockquote"/>
    <w:basedOn w:val="1146"/>
    <w:uiPriority w:val="0"/>
    <w:qFormat/>
    <w:pPr>
      <w:ind w:left="764" w:right="567"/>
      <w:spacing w:before="100" w:after="100"/>
    </w:pPr>
    <w:rPr>
      <w:sz w:val="24"/>
    </w:rPr>
  </w:style>
  <w:style w:type="paragraph" w:styleId="1476" w:customStyle="1">
    <w:name w:val="_Style 6"/>
    <w:basedOn w:val="1146"/>
    <w:uiPriority w:val="1"/>
    <w:qFormat/>
    <w:pPr>
      <w:ind w:firstLine="420"/>
    </w:pPr>
    <w:rPr>
      <w:sz w:val="22"/>
      <w:szCs w:val="22"/>
    </w:rPr>
  </w:style>
  <w:style w:type="character" w:styleId="1477" w:customStyle="1">
    <w:name w:val="正文文本缩进 字符"/>
    <w:link w:val="1163"/>
    <w:uiPriority w:val="0"/>
    <w:qFormat/>
    <w:rPr>
      <w:rFonts w:hint="default" w:ascii="Times New Roman" w:hAnsi="Times New Roman" w:cs="Times New Roman"/>
      <w:sz w:val="21"/>
      <w:szCs w:val="24"/>
    </w:rPr>
  </w:style>
  <w:style w:type="character" w:styleId="1478" w:customStyle="1">
    <w:name w:val="10"/>
    <w:basedOn w:val="1156"/>
    <w:uiPriority w:val="0"/>
    <w:qFormat/>
  </w:style>
  <w:style w:type="character" w:styleId="1479" w:customStyle="1">
    <w:name w:val="font101"/>
    <w:uiPriority w:val="0"/>
    <w:qFormat/>
    <w:rPr>
      <w:rFonts w:hint="eastAsia" w:ascii="宋体" w:hAnsi="宋体" w:eastAsia="宋体" w:cs="宋体"/>
      <w:b/>
      <w:color w:val="000000"/>
      <w:sz w:val="20"/>
      <w:szCs w:val="20"/>
      <w:u w:val="none"/>
    </w:rPr>
  </w:style>
  <w:style w:type="character" w:styleId="1480" w:customStyle="1">
    <w:name w:val="正文文本首行缩进 字符"/>
    <w:link w:val="1183"/>
    <w:uiPriority w:val="0"/>
    <w:qFormat/>
    <w:rPr>
      <w:rFonts w:hint="default" w:ascii="仿宋_GB2312" w:hAnsi="Times New Roman" w:eastAsia="仿宋_GB2312" w:cs="仿宋_GB2312"/>
      <w:sz w:val="30"/>
      <w:szCs w:val="30"/>
    </w:rPr>
  </w:style>
  <w:style w:type="character" w:styleId="1481" w:customStyle="1">
    <w:name w:val="正文文本 字符"/>
    <w:link w:val="1162"/>
    <w:uiPriority w:val="0"/>
    <w:qFormat/>
    <w:rPr>
      <w:rFonts w:hint="default" w:ascii="Times New Roman" w:hAnsi="Times New Roman" w:cs="Times New Roman"/>
      <w:sz w:val="21"/>
      <w:szCs w:val="24"/>
    </w:rPr>
  </w:style>
  <w:style w:type="character" w:styleId="1482" w:customStyle="1">
    <w:name w:val="普通(网站) 字符"/>
    <w:link w:val="1181"/>
    <w:uiPriority w:val="0"/>
    <w:qFormat/>
    <w:rPr>
      <w:rFonts w:hint="eastAsia" w:ascii="宋体" w:hAnsi="宋体" w:eastAsia="宋体" w:cs="宋体"/>
      <w:sz w:val="24"/>
      <w:szCs w:val="24"/>
    </w:rPr>
  </w:style>
  <w:style w:type="character" w:styleId="1483" w:customStyle="1">
    <w:name w:val="页眉 字符"/>
    <w:link w:val="1172"/>
    <w:uiPriority w:val="0"/>
    <w:qFormat/>
    <w:rPr>
      <w:rFonts w:hint="default" w:ascii="Times New Roman" w:hAnsi="Times New Roman" w:cs="Times New Roman"/>
      <w:sz w:val="18"/>
      <w:szCs w:val="18"/>
    </w:rPr>
  </w:style>
  <w:style w:type="character" w:styleId="1484" w:customStyle="1">
    <w:name w:val="正文文本首行缩进 2 字符"/>
    <w:link w:val="1184"/>
    <w:uiPriority w:val="0"/>
    <w:qFormat/>
    <w:rPr>
      <w:rFonts w:hint="eastAsia" w:ascii="宋体" w:hAnsi="宋体" w:eastAsia="宋体" w:cs="宋体"/>
      <w:sz w:val="21"/>
      <w:szCs w:val="24"/>
    </w:rPr>
  </w:style>
  <w:style w:type="character" w:styleId="1485" w:customStyle="1">
    <w:name w:val="页脚 字符"/>
    <w:link w:val="1170"/>
    <w:uiPriority w:val="0"/>
    <w:qFormat/>
    <w:rPr>
      <w:rFonts w:hint="default" w:ascii="Times New Roman" w:hAnsi="Times New Roman" w:cs="Times New Roman"/>
      <w:sz w:val="18"/>
      <w:szCs w:val="18"/>
    </w:rPr>
  </w:style>
  <w:style w:type="character" w:styleId="1486" w:customStyle="1">
    <w:name w:val="font112"/>
    <w:uiPriority w:val="0"/>
    <w:qFormat/>
    <w:rPr>
      <w:rFonts w:hint="eastAsia" w:ascii="宋体" w:hAnsi="宋体" w:eastAsia="宋体" w:cs="宋体"/>
      <w:b/>
      <w:color w:val="000000"/>
      <w:sz w:val="20"/>
      <w:szCs w:val="20"/>
      <w:u w:val="none"/>
    </w:rPr>
  </w:style>
  <w:style w:type="paragraph" w:styleId="1487" w:customStyle="1">
    <w:name w:val="正文2"/>
    <w:uiPriority w:val="0"/>
    <w:qFormat/>
    <w:pPr>
      <w:jc w:val="both"/>
    </w:pPr>
    <w:rPr>
      <w:rFonts w:hint="default" w:ascii="Times New Roman" w:hAnsi="Times New Roman" w:eastAsia="宋体" w:cs="Times New Roman"/>
      <w:sz w:val="21"/>
      <w:szCs w:val="21"/>
      <w:lang w:val="en-US" w:eastAsia="zh-CN" w:bidi="ar-SA"/>
    </w:rPr>
  </w:style>
  <w:style w:type="paragraph" w:styleId="1488" w:customStyle="1">
    <w:name w:val="UserStyle_95"/>
    <w:basedOn w:val="1146"/>
    <w:uiPriority w:val="0"/>
    <w:qFormat/>
    <w:rPr>
      <w:rFonts w:ascii="Calibri" w:hAnsi="Calibri"/>
    </w:rPr>
  </w:style>
  <w:style w:type="character" w:styleId="1489" w:customStyle="1">
    <w:name w:val="NormalCharacter"/>
    <w:uiPriority w:val="0"/>
    <w:qFormat/>
    <w:rPr>
      <w:sz w:val="20"/>
    </w:rPr>
  </w:style>
  <w:style w:type="character" w:styleId="1490" w:customStyle="1">
    <w:name w:val="hover"/>
    <w:uiPriority w:val="0"/>
    <w:qFormat/>
    <w:rPr>
      <w:color w:val="5fb878"/>
    </w:rPr>
  </w:style>
  <w:style w:type="character" w:styleId="1491" w:customStyle="1">
    <w:name w:val="hover1"/>
    <w:uiPriority w:val="0"/>
    <w:qFormat/>
    <w:rPr>
      <w:color w:val="ffffff"/>
    </w:rPr>
  </w:style>
  <w:style w:type="character" w:styleId="1492" w:customStyle="1">
    <w:name w:val="hover2"/>
    <w:uiPriority w:val="0"/>
    <w:qFormat/>
    <w:rPr>
      <w:color w:val="5fb878"/>
    </w:rPr>
  </w:style>
  <w:style w:type="paragraph" w:styleId="149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1494" w:customStyle="1">
    <w:name w:val="NormalCharacter1"/>
    <w:uiPriority w:val="0"/>
    <w:semiHidden/>
    <w:qFormat/>
    <w:rPr>
      <w:rFonts w:ascii="Times New Roman" w:hAnsi="Times New Roman" w:eastAsia="宋体" w:cs="Times New Roman"/>
      <w:lang w:val="en-US" w:eastAsia="zh-CN" w:bidi="ar-SA"/>
    </w:rPr>
  </w:style>
  <w:style w:type="paragraph" w:styleId="1495" w:customStyle="1">
    <w:name w:val="文本块21"/>
    <w:basedOn w:val="1146"/>
    <w:uiPriority w:val="6"/>
    <w:qFormat/>
    <w:pPr>
      <w:ind w:left="420" w:right="33"/>
    </w:pPr>
    <w:rPr>
      <w:sz w:val="24"/>
      <w:szCs w:val="20"/>
    </w:rPr>
  </w:style>
  <w:style w:type="paragraph" w:styleId="149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97" w:customStyle="1">
    <w:name w:val="彩色列表 - 着色 11"/>
    <w:basedOn w:val="1146"/>
    <w:uiPriority w:val="0"/>
    <w:qFormat/>
    <w:pPr>
      <w:ind w:firstLine="420"/>
    </w:pPr>
    <w:rPr>
      <w:sz w:val="20"/>
    </w:rPr>
  </w:style>
  <w:style w:type="paragraph" w:styleId="1498" w:customStyle="1">
    <w:name w:val="UserStyle_0"/>
    <w:basedOn w:val="1146"/>
    <w:uiPriority w:val="99"/>
    <w:qFormat/>
    <w:pPr>
      <w:ind w:firstLine="480"/>
      <w:spacing w:line="360" w:lineRule="auto"/>
    </w:pPr>
    <w:rPr>
      <w:rFonts w:ascii="宋体" w:hAnsi="宋体" w:cs="宋体"/>
    </w:rPr>
  </w:style>
  <w:style w:type="paragraph" w:styleId="1499" w:customStyle="1">
    <w:name w:val="Table Paragraph"/>
    <w:basedOn w:val="1146"/>
    <w:uiPriority w:val="1"/>
    <w:qFormat/>
    <w:rPr>
      <w:rFonts w:ascii="宋体" w:hAnsi="宋体" w:eastAsia="宋体" w:cs="宋体"/>
    </w:rPr>
  </w:style>
  <w:style w:type="character" w:styleId="1500" w:customStyle="1">
    <w:name w:val="first-child"/>
    <w:basedOn w:val="1156"/>
    <w:uiPriority w:val="0"/>
    <w:qFormat/>
  </w:style>
  <w:style w:type="character" w:styleId="1501" w:customStyle="1">
    <w:name w:val="layui-laydate-preview"/>
    <w:basedOn w:val="1156"/>
    <w:uiPriority w:val="0"/>
    <w:qFormat/>
  </w:style>
  <w:style w:type="character" w:styleId="1502" w:customStyle="1">
    <w:name w:val="layui-layer-tabnow"/>
    <w:basedOn w:val="1156"/>
    <w:uiPriority w:val="0"/>
    <w:qFormat/>
    <w:rPr>
      <w:shd w:val="clear" w:color="auto" w:fill="ffffff"/>
    </w:rPr>
  </w:style>
  <w:style w:type="character" w:styleId="1503" w:customStyle="1">
    <w:name w:val="hover3"/>
    <w:basedOn w:val="1156"/>
    <w:uiPriority w:val="0"/>
    <w:qFormat/>
    <w:rPr>
      <w:color w:val="5fb878"/>
    </w:rPr>
  </w:style>
  <w:style w:type="character" w:styleId="1504" w:customStyle="1">
    <w:name w:val="hover4"/>
    <w:basedOn w:val="1156"/>
    <w:uiPriority w:val="0"/>
    <w:qFormat/>
    <w:rPr>
      <w:color w:val="ffffff"/>
    </w:rPr>
  </w:style>
  <w:style w:type="table" w:styleId="1505" w:customStyle="1">
    <w:name w:val="网格型111"/>
    <w:uiPriority w:val="0"/>
    <w:qFormat/>
    <w:tblPr>
      <w:tblCellMar>
        <w:left w:w="0" w:type="dxa"/>
        <w:top w:w="0" w:type="dxa"/>
        <w:right w:w="0" w:type="dxa"/>
        <w:bottom w:w="0" w:type="dxa"/>
      </w:tblCellMar>
    </w:tblPr>
  </w:style>
  <w:style w:type="paragraph" w:styleId="1506"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507" w:customStyle="1">
    <w:name w:val="页脚1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numbering" w:styleId="227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赵东升</dc:creator>
  <cp:lastModifiedBy>姚青松</cp:lastModifiedBy>
  <cp:revision>25</cp:revision>
  <dcterms:created xsi:type="dcterms:W3CDTF">2022-05-17T05:35:00Z</dcterms:created>
  <dcterms:modified xsi:type="dcterms:W3CDTF">2026-07-01T08:08:21Z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F4B3250EC2A1492583E41BC008B8EC26_13</vt:lpwstr>
  </property>
  <property fmtid="{D5CDD505-2E9C-101B-9397-08002B2CF9AE}" pid="4" name="KSOTemplateDocerSaveRecord">
    <vt:lpwstr>eyJoZGlkIjoiNjNkYjU5ZDkyMTI5YzU3OTViYWI1ZTcxNGFhZjU1ZTMiLCJ1c2VySWQiOiI3NjMzMDMyNTgifQ==</vt:lpwstr>
  </property>
</Properties>
</file>