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color w:val="auto"/>
          <w:sz w:val="28"/>
          <w:highlight w:val="white"/>
        </w:rPr>
      </w:pPr>
      <w:r/>
      <w:bookmarkStart w:id="0" w:name="_Hlk69393945"/>
      <w:r/>
      <w:bookmarkStart w:id="1" w:name="_Toc528771312"/>
      <w:r/>
      <w:bookmarkStart w:id="2" w:name="_Toc27744861"/>
      <w:r/>
      <w:r/>
    </w:p>
    <w:p>
      <w:pPr>
        <w:jc w:val="right"/>
        <w:spacing w:line="360" w:lineRule="auto"/>
        <w:rPr>
          <w:rFonts w:hint="eastAsia" w:ascii="宋体" w:hAnsi="宋体" w:eastAsia="宋体" w:cs="宋体"/>
          <w:b/>
          <w:bCs/>
          <w:color w:val="auto"/>
          <w:sz w:val="36"/>
          <w:highlight w:val="white"/>
          <w:lang w:eastAsia="zh-CN"/>
        </w:rPr>
      </w:pPr>
      <w:r>
        <w:rPr>
          <w:rFonts w:hint="eastAsia" w:ascii="宋体" w:hAnsi="宋体" w:eastAsia="宋体" w:cs="宋体"/>
          <w:b/>
          <w:bCs/>
          <w:color w:val="auto"/>
          <w:sz w:val="36"/>
          <w:highlight w:val="white"/>
        </w:rPr>
        <w:t xml:space="preserve">编号</w:t>
      </w:r>
      <w:r>
        <w:rPr>
          <w:rFonts w:hint="eastAsia" w:ascii="宋体" w:hAnsi="宋体" w:cs="宋体"/>
          <w:b/>
          <w:bCs/>
          <w:color w:val="auto"/>
          <w:sz w:val="36"/>
          <w:highlight w:val="white"/>
          <w:lang w:eastAsia="zh-CN"/>
        </w:rPr>
        <w:t xml:space="preserve">：JSZC-321081-CCZT-C2026-0004</w:t>
      </w:r>
      <w:r/>
    </w:p>
    <w:p>
      <w:pPr>
        <w:jc w:val="center"/>
        <w:spacing w:line="360" w:lineRule="auto"/>
        <w:rPr>
          <w:rFonts w:hint="eastAsia" w:ascii="宋体" w:hAnsi="宋体" w:eastAsia="宋体" w:cs="宋体"/>
          <w:color w:val="auto"/>
          <w:sz w:val="36"/>
          <w:highlight w:val="white"/>
        </w:rPr>
      </w:pPr>
      <w:r>
        <w:rPr>
          <w:rFonts w:hint="eastAsia" w:ascii="宋体" w:hAnsi="宋体" w:eastAsia="宋体" w:cs="宋体"/>
          <w:color w:val="auto"/>
          <w:sz w:val="36"/>
          <w:highlight w:val="white"/>
        </w:rPr>
      </w:r>
      <w:r/>
    </w:p>
    <w:p>
      <w:pPr>
        <w:jc w:val="center"/>
        <w:spacing w:line="360" w:lineRule="auto"/>
        <w:rPr>
          <w:rFonts w:hint="eastAsia" w:ascii="宋体" w:hAnsi="宋体" w:eastAsia="宋体" w:cs="宋体"/>
          <w:b/>
          <w:bCs/>
          <w:color w:val="auto"/>
          <w:sz w:val="36"/>
          <w:highlight w:val="white"/>
        </w:rPr>
      </w:pPr>
      <w:r>
        <w:rPr>
          <w:rFonts w:hint="eastAsia" w:ascii="宋体" w:hAnsi="宋体" w:eastAsia="宋体" w:cs="宋体"/>
          <w:b/>
          <w:bCs/>
          <w:color w:val="auto"/>
          <w:spacing w:val="20"/>
          <w:sz w:val="36"/>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14605</wp:posOffset>
                </wp:positionH>
                <wp:positionV relativeFrom="paragraph">
                  <wp:posOffset>871855</wp:posOffset>
                </wp:positionV>
                <wp:extent cx="5421630" cy="4867275"/>
                <wp:effectExtent l="0" t="0" r="7620" b="9525"/>
                <wp:wrapNone/>
                <wp:docPr id="4" name="图片 2" descr="51d4133fa14bc98b56a282b7bc4ec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51d4133fa14bc98b56a282b7bc4ec39"/>
                        <pic:cNvPicPr>
                          <a:picLocks noChangeAspect="1"/>
                        </pic:cNvPicPr>
                        <pic:nvPr/>
                      </pic:nvPicPr>
                      <pic:blipFill>
                        <a:blip r:embed="rId17"/>
                        <a:stretch/>
                      </pic:blipFill>
                      <pic:spPr bwMode="auto">
                        <a:xfrm>
                          <a:off x="0" y="0"/>
                          <a:ext cx="5421630" cy="4867274"/>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1pt;mso-position-horizontal:absolute;mso-position-vertical-relative:text;margin-top:68.6pt;mso-position-vertical:absolute;width:426.9pt;height:383.2pt;mso-wrap-distance-left:9.0pt;mso-wrap-distance-top:0.0pt;mso-wrap-distance-right:9.0pt;mso-wrap-distance-bottom:0.0pt;" stroked="f">
                <v:path textboxrect="0,0,0,0"/>
                <v:imagedata r:id="rId17" o:title=""/>
              </v:shape>
            </w:pict>
          </mc:Fallback>
        </mc:AlternateContent>
      </w:r>
      <w:r>
        <w:rPr>
          <w:rFonts w:hint="eastAsia" w:ascii="宋体" w:hAnsi="宋体" w:cs="宋体"/>
          <w:b/>
          <w:bCs/>
          <w:color w:val="auto"/>
          <w:sz w:val="36"/>
          <w:highlight w:val="white"/>
          <w:lang w:eastAsia="zh-CN"/>
        </w:rPr>
        <w:t xml:space="preserve">新建中医康复科及附属用房</w:t>
      </w:r>
      <w:r>
        <w:rPr>
          <w:rFonts w:hint="eastAsia" w:ascii="宋体" w:hAnsi="宋体" w:eastAsia="宋体" w:cs="宋体"/>
          <w:b/>
          <w:bCs/>
          <w:color w:val="auto"/>
          <w:sz w:val="36"/>
          <w:highlight w:val="white"/>
          <w:lang w:eastAsia="zh-CN"/>
        </w:rPr>
        <w:br/>
      </w:r>
      <w:r>
        <w:rPr>
          <w:rFonts w:hint="eastAsia" w:ascii="宋体" w:hAnsi="宋体" w:eastAsia="宋体" w:cs="宋体"/>
          <w:b/>
          <w:bCs/>
          <w:color w:val="auto"/>
          <w:sz w:val="36"/>
          <w:highlight w:val="white"/>
        </w:rPr>
        <w:t xml:space="preserve">竞争性磋商文件</w:t>
      </w:r>
      <w:r/>
    </w:p>
    <w:p>
      <w:pPr>
        <w:jc w:val="center"/>
        <w:spacing w:line="360" w:lineRule="auto"/>
        <w:rPr>
          <w:rFonts w:hint="eastAsia" w:ascii="宋体" w:hAnsi="宋体" w:eastAsia="宋体" w:cs="宋体"/>
          <w:color w:val="auto"/>
          <w:sz w:val="36"/>
          <w:highlight w:val="white"/>
        </w:rPr>
      </w:pPr>
      <w:r>
        <w:rPr>
          <w:rFonts w:hint="eastAsia" w:ascii="宋体" w:hAnsi="宋体" w:eastAsia="宋体" w:cs="宋体"/>
          <w:color w:val="auto"/>
          <w:sz w:val="36"/>
          <w:highlight w:val="white"/>
        </w:rPr>
      </w:r>
      <w:r/>
    </w:p>
    <w:p>
      <w:pPr>
        <w:jc w:val="center"/>
        <w:spacing w:line="360" w:lineRule="auto"/>
        <w:rPr>
          <w:rFonts w:hint="eastAsia" w:ascii="宋体" w:hAnsi="宋体" w:eastAsia="宋体" w:cs="宋体"/>
          <w:color w:val="auto"/>
          <w:sz w:val="36"/>
          <w:highlight w:val="white"/>
        </w:rPr>
      </w:pPr>
      <w:r>
        <w:rPr>
          <w:rFonts w:hint="eastAsia" w:ascii="宋体" w:hAnsi="宋体" w:eastAsia="宋体" w:cs="宋体"/>
          <w:color w:val="auto"/>
          <w:sz w:val="36"/>
          <w:highlight w:val="white"/>
        </w:rPr>
      </w:r>
      <w:r/>
    </w:p>
    <w:p>
      <w:pPr>
        <w:pStyle w:val="959"/>
        <w:rPr>
          <w:rFonts w:hint="eastAsia" w:ascii="宋体" w:hAnsi="宋体" w:eastAsia="宋体" w:cs="宋体"/>
          <w:color w:val="auto"/>
          <w:sz w:val="36"/>
          <w:highlight w:val="white"/>
        </w:rPr>
      </w:pPr>
      <w:r>
        <w:rPr>
          <w:rFonts w:hint="eastAsia" w:ascii="宋体" w:hAnsi="宋体" w:eastAsia="宋体" w:cs="宋体"/>
          <w:color w:val="auto"/>
          <w:sz w:val="36"/>
          <w:highlight w:val="white"/>
        </w:rPr>
      </w:r>
      <w:r/>
    </w:p>
    <w:p>
      <w:pPr>
        <w:pStyle w:val="959"/>
        <w:rPr>
          <w:rFonts w:hint="eastAsia" w:ascii="宋体" w:hAnsi="宋体" w:eastAsia="宋体" w:cs="宋体"/>
          <w:color w:val="auto"/>
          <w:sz w:val="36"/>
          <w:highlight w:val="white"/>
        </w:rPr>
      </w:pPr>
      <w:r>
        <w:rPr>
          <w:rFonts w:hint="eastAsia" w:ascii="宋体" w:hAnsi="宋体" w:eastAsia="宋体" w:cs="宋体"/>
          <w:color w:val="auto"/>
          <w:sz w:val="36"/>
          <w:highlight w:val="white"/>
        </w:rPr>
      </w:r>
      <w:r/>
    </w:p>
    <w:p>
      <w:pPr>
        <w:pStyle w:val="959"/>
        <w:rPr>
          <w:rFonts w:hint="eastAsia" w:ascii="宋体" w:hAnsi="宋体" w:eastAsia="宋体" w:cs="宋体"/>
          <w:color w:val="auto"/>
          <w:sz w:val="36"/>
          <w:highlight w:val="white"/>
        </w:rPr>
      </w:pPr>
      <w:r>
        <w:rPr>
          <w:rFonts w:hint="eastAsia" w:ascii="宋体" w:hAnsi="宋体" w:eastAsia="宋体" w:cs="宋体"/>
          <w:color w:val="auto"/>
          <w:sz w:val="36"/>
          <w:highlight w:val="white"/>
        </w:rPr>
      </w:r>
      <w:r/>
    </w:p>
    <w:p>
      <w:pPr>
        <w:pStyle w:val="959"/>
        <w:rPr>
          <w:rFonts w:hint="eastAsia" w:ascii="宋体" w:hAnsi="宋体" w:eastAsia="宋体" w:cs="宋体"/>
          <w:color w:val="auto"/>
          <w:sz w:val="36"/>
          <w:highlight w:val="white"/>
        </w:rPr>
      </w:pPr>
      <w:r>
        <w:rPr>
          <w:rFonts w:hint="eastAsia" w:ascii="宋体" w:hAnsi="宋体" w:eastAsia="宋体" w:cs="宋体"/>
          <w:color w:val="auto"/>
          <w:sz w:val="36"/>
          <w:highlight w:val="white"/>
        </w:rPr>
      </w:r>
      <w:r/>
    </w:p>
    <w:p>
      <w:pPr>
        <w:pStyle w:val="959"/>
        <w:rPr>
          <w:rFonts w:hint="eastAsia" w:ascii="宋体" w:hAnsi="宋体" w:eastAsia="宋体" w:cs="宋体"/>
          <w:color w:val="auto"/>
          <w:sz w:val="36"/>
          <w:highlight w:val="white"/>
        </w:rPr>
      </w:pPr>
      <w:r>
        <w:rPr>
          <w:rFonts w:hint="eastAsia" w:ascii="宋体" w:hAnsi="宋体" w:eastAsia="宋体" w:cs="宋体"/>
          <w:color w:val="auto"/>
          <w:sz w:val="36"/>
          <w:highlight w:val="white"/>
        </w:rPr>
      </w:r>
      <w:r/>
    </w:p>
    <w:p>
      <w:pPr>
        <w:pStyle w:val="959"/>
        <w:rPr>
          <w:rFonts w:hint="eastAsia" w:ascii="宋体" w:hAnsi="宋体" w:eastAsia="宋体" w:cs="宋体"/>
          <w:color w:val="auto"/>
          <w:sz w:val="36"/>
          <w:highlight w:val="white"/>
        </w:rPr>
      </w:pPr>
      <w:r>
        <w:rPr>
          <w:rFonts w:hint="eastAsia" w:ascii="宋体" w:hAnsi="宋体" w:eastAsia="宋体" w:cs="宋体"/>
          <w:color w:val="auto"/>
          <w:sz w:val="36"/>
          <w:highlight w:val="white"/>
        </w:rPr>
      </w:r>
      <w:r/>
    </w:p>
    <w:p>
      <w:pPr>
        <w:pStyle w:val="959"/>
        <w:rPr>
          <w:rFonts w:hint="eastAsia" w:ascii="宋体" w:hAnsi="宋体" w:eastAsia="宋体" w:cs="宋体"/>
          <w:color w:val="auto"/>
          <w:sz w:val="36"/>
          <w:highlight w:val="white"/>
        </w:rPr>
      </w:pPr>
      <w:r>
        <w:rPr>
          <w:rFonts w:hint="eastAsia" w:ascii="宋体" w:hAnsi="宋体" w:eastAsia="宋体" w:cs="宋体"/>
          <w:color w:val="auto"/>
          <w:sz w:val="36"/>
          <w:highlight w:val="white"/>
        </w:rPr>
      </w:r>
      <w:r/>
    </w:p>
    <w:p>
      <w:pPr>
        <w:pStyle w:val="959"/>
        <w:rPr>
          <w:rFonts w:hint="eastAsia" w:ascii="宋体" w:hAnsi="宋体" w:eastAsia="宋体" w:cs="宋体"/>
          <w:color w:val="auto"/>
          <w:sz w:val="36"/>
          <w:highlight w:val="white"/>
        </w:rPr>
      </w:pPr>
      <w:r>
        <w:rPr>
          <w:rFonts w:hint="eastAsia" w:ascii="宋体" w:hAnsi="宋体" w:eastAsia="宋体" w:cs="宋体"/>
          <w:color w:val="auto"/>
          <w:sz w:val="36"/>
          <w:highlight w:val="white"/>
        </w:rPr>
      </w:r>
      <w:r/>
    </w:p>
    <w:p>
      <w:pPr>
        <w:pStyle w:val="959"/>
        <w:rPr>
          <w:rFonts w:hint="eastAsia" w:ascii="宋体" w:hAnsi="宋体" w:eastAsia="宋体" w:cs="宋体"/>
          <w:color w:val="auto"/>
          <w:sz w:val="36"/>
          <w:highlight w:val="white"/>
        </w:rPr>
      </w:pPr>
      <w:r>
        <w:rPr>
          <w:rFonts w:hint="eastAsia" w:ascii="宋体" w:hAnsi="宋体" w:eastAsia="宋体" w:cs="宋体"/>
          <w:color w:val="auto"/>
          <w:sz w:val="36"/>
          <w:highlight w:val="white"/>
        </w:rPr>
      </w:r>
      <w:r/>
    </w:p>
    <w:p>
      <w:pPr>
        <w:jc w:val="center"/>
        <w:spacing w:line="360" w:lineRule="auto"/>
        <w:rPr>
          <w:rFonts w:hint="eastAsia" w:ascii="宋体" w:hAnsi="宋体" w:eastAsia="宋体" w:cs="宋体"/>
          <w:color w:val="auto"/>
          <w:sz w:val="36"/>
          <w:highlight w:val="white"/>
        </w:rPr>
      </w:pPr>
      <w:r>
        <w:rPr>
          <w:rFonts w:hint="eastAsia" w:ascii="宋体" w:hAnsi="宋体" w:eastAsia="宋体" w:cs="宋体"/>
          <w:color w:val="auto"/>
          <w:sz w:val="36"/>
          <w:highlight w:val="white"/>
        </w:rPr>
      </w:r>
      <w:r/>
    </w:p>
    <w:p>
      <w:pPr>
        <w:spacing w:line="360" w:lineRule="auto"/>
        <w:rPr>
          <w:rFonts w:hint="eastAsia" w:ascii="宋体" w:hAnsi="宋体" w:eastAsia="宋体" w:cs="宋体"/>
          <w:color w:val="auto"/>
          <w:sz w:val="36"/>
          <w:highlight w:val="white"/>
        </w:rPr>
      </w:pPr>
      <w:r>
        <w:rPr>
          <w:rFonts w:hint="eastAsia" w:ascii="宋体" w:hAnsi="宋体" w:eastAsia="宋体" w:cs="宋体"/>
          <w:color w:val="auto"/>
          <w:sz w:val="36"/>
          <w:highlight w:val="white"/>
        </w:rPr>
      </w:r>
      <w:r/>
    </w:p>
    <w:p>
      <w:pPr>
        <w:jc w:val="center"/>
        <w:spacing w:line="360" w:lineRule="auto"/>
        <w:rPr>
          <w:rFonts w:hint="eastAsia" w:ascii="宋体" w:hAnsi="宋体" w:eastAsia="宋体" w:cs="宋体"/>
          <w:color w:val="auto"/>
          <w:sz w:val="36"/>
          <w:highlight w:val="white"/>
        </w:rPr>
      </w:pPr>
      <w:r/>
      <w:bookmarkStart w:id="3" w:name="FMFBSJ_1"/>
      <w:r/>
      <w:r/>
    </w:p>
    <w:p>
      <w:pPr>
        <w:jc w:val="center"/>
        <w:spacing w:line="360" w:lineRule="auto"/>
        <w:rPr>
          <w:rFonts w:hint="eastAsia" w:ascii="宋体" w:hAnsi="宋体" w:eastAsia="宋体" w:cs="宋体"/>
          <w:color w:val="auto"/>
          <w:sz w:val="36"/>
          <w:highlight w:val="white"/>
        </w:rPr>
      </w:pPr>
      <w:r>
        <w:rPr>
          <w:rFonts w:hint="eastAsia" w:ascii="宋体" w:hAnsi="宋体" w:eastAsia="宋体" w:cs="宋体"/>
          <w:color w:val="auto"/>
          <w:sz w:val="36"/>
          <w:highlight w:val="white"/>
        </w:rPr>
      </w:r>
      <w:r/>
    </w:p>
    <w:p>
      <w:pPr>
        <w:jc w:val="center"/>
        <w:rPr>
          <w:rFonts w:hint="eastAsia" w:ascii="宋体" w:hAnsi="宋体" w:eastAsia="宋体"/>
          <w:b/>
          <w:bCs/>
          <w:color w:val="auto"/>
          <w:sz w:val="36"/>
          <w:highlight w:val="none"/>
          <w:lang w:val="en-US" w:eastAsia="zh-CN"/>
        </w:rPr>
      </w:pPr>
      <w:r>
        <w:rPr>
          <w:rFonts w:hint="eastAsia" w:ascii="宋体" w:hAnsi="宋体"/>
          <w:b/>
          <w:bCs/>
          <w:color w:val="auto"/>
          <w:sz w:val="36"/>
          <w:highlight w:val="none"/>
          <w:lang w:val="en-US" w:eastAsia="zh-CN"/>
        </w:rPr>
        <w:t xml:space="preserve">招标单位：仪征市马集镇卫生院</w:t>
      </w:r>
      <w:r/>
    </w:p>
    <w:p>
      <w:pPr>
        <w:jc w:val="center"/>
        <w:spacing w:line="360" w:lineRule="auto"/>
        <w:rPr>
          <w:rFonts w:hint="eastAsia" w:ascii="宋体" w:hAnsi="宋体" w:eastAsia="宋体" w:cs="宋体"/>
          <w:b/>
          <w:bCs/>
          <w:color w:val="auto"/>
          <w:sz w:val="36"/>
          <w:highlight w:val="white"/>
        </w:rPr>
      </w:pPr>
      <w:r>
        <w:rPr>
          <w:rFonts w:hint="eastAsia" w:ascii="宋体" w:hAnsi="宋体"/>
          <w:b/>
          <w:bCs/>
          <w:color w:val="auto"/>
          <w:sz w:val="36"/>
          <w:highlight w:val="none"/>
          <w:lang w:val="en-US" w:eastAsia="zh-CN"/>
        </w:rPr>
        <w:t xml:space="preserve">代理机构：</w:t>
      </w:r>
      <w:r>
        <w:rPr>
          <w:rFonts w:hint="eastAsia" w:ascii="宋体" w:hAnsi="宋体" w:eastAsia="宋体" w:cs="宋体"/>
          <w:b/>
          <w:bCs/>
          <w:color w:val="auto"/>
          <w:sz w:val="36"/>
          <w:highlight w:val="white"/>
          <w:lang w:eastAsia="zh-CN"/>
        </w:rPr>
        <w:t xml:space="preserve">扬州传承招投标代理有限公司</w:t>
      </w:r>
      <w:r/>
    </w:p>
    <w:p>
      <w:pPr>
        <w:jc w:val="center"/>
        <w:spacing w:line="360" w:lineRule="auto"/>
        <w:rPr>
          <w:rFonts w:hint="eastAsia" w:ascii="宋体" w:hAnsi="宋体" w:eastAsia="宋体" w:cs="宋体"/>
          <w:b/>
          <w:bCs/>
          <w:color w:val="auto"/>
          <w:sz w:val="36"/>
          <w:highlight w:val="white"/>
        </w:rPr>
      </w:pPr>
      <w:r>
        <w:rPr>
          <w:rFonts w:hint="eastAsia" w:ascii="宋体" w:hAnsi="宋体" w:eastAsia="宋体" w:cs="宋体"/>
          <w:b/>
          <w:bCs/>
          <w:color w:val="auto"/>
          <w:sz w:val="36"/>
          <w:highlight w:val="white"/>
        </w:rPr>
        <w:t xml:space="preserve">202</w:t>
      </w:r>
      <w:r>
        <w:rPr>
          <w:rFonts w:hint="eastAsia" w:ascii="宋体" w:hAnsi="宋体" w:cs="宋体"/>
          <w:b/>
          <w:bCs/>
          <w:color w:val="auto"/>
          <w:sz w:val="36"/>
          <w:highlight w:val="white"/>
          <w:lang w:val="en-US" w:eastAsia="zh-CN"/>
        </w:rPr>
        <w:t xml:space="preserve">6</w:t>
      </w:r>
      <w:r>
        <w:rPr>
          <w:rFonts w:hint="eastAsia" w:ascii="宋体" w:hAnsi="宋体" w:eastAsia="宋体" w:cs="宋体"/>
          <w:b/>
          <w:bCs/>
          <w:color w:val="auto"/>
          <w:sz w:val="36"/>
          <w:highlight w:val="white"/>
        </w:rPr>
        <w:t xml:space="preserve">年</w:t>
      </w:r>
      <w:r>
        <w:rPr>
          <w:rFonts w:hint="eastAsia" w:ascii="宋体" w:hAnsi="宋体" w:eastAsia="宋体" w:cs="宋体"/>
          <w:b/>
          <w:bCs/>
          <w:color w:val="auto"/>
          <w:sz w:val="36"/>
          <w:highlight w:val="white"/>
          <w:lang w:val="en-US" w:eastAsia="zh-CN"/>
        </w:rPr>
        <w:t xml:space="preserve">06</w:t>
      </w:r>
      <w:r>
        <w:rPr>
          <w:rFonts w:hint="eastAsia" w:ascii="宋体" w:hAnsi="宋体" w:eastAsia="宋体" w:cs="宋体"/>
          <w:b/>
          <w:bCs/>
          <w:color w:val="auto"/>
          <w:sz w:val="36"/>
          <w:highlight w:val="white"/>
        </w:rPr>
        <w:t xml:space="preserve">月</w:t>
      </w:r>
      <w:r>
        <w:rPr>
          <w:rFonts w:hint="eastAsia" w:ascii="宋体" w:hAnsi="宋体" w:eastAsia="宋体" w:cs="宋体"/>
          <w:b/>
          <w:bCs/>
          <w:color w:val="auto"/>
          <w:sz w:val="36"/>
          <w:highlight w:val="white"/>
          <w:lang w:val="en-US" w:eastAsia="zh-CN"/>
        </w:rPr>
        <w:t xml:space="preserve"> </w:t>
      </w:r>
      <w:bookmarkEnd w:id="3"/>
      <w:r/>
      <w:r/>
    </w:p>
    <w:p>
      <w:pPr>
        <w:jc w:val="center"/>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br w:type="page" w:clear="all"/>
      </w:r>
      <w:r/>
    </w:p>
    <w:p>
      <w:pPr>
        <w:jc w:val="cente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jc w:val="cente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目 录</w:t>
      </w:r>
      <w:r/>
    </w:p>
    <w:p>
      <w:pPr>
        <w:pStyle w:val="960"/>
        <w:jc w:val="center"/>
        <w:spacing w:line="360" w:lineRule="auto"/>
        <w:tabs>
          <w:tab w:val="right" w:pos="8296" w:leader="dot"/>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fldChar w:fldCharType="begin"/>
      </w:r>
      <w:r>
        <w:rPr>
          <w:rFonts w:hint="eastAsia" w:ascii="宋体" w:hAnsi="宋体" w:eastAsia="宋体" w:cs="宋体"/>
          <w:color w:val="auto"/>
          <w:sz w:val="21"/>
          <w:szCs w:val="21"/>
          <w:highlight w:val="white"/>
        </w:rPr>
        <w:instrText xml:space="preserve"> TOC \o "1-3" \f </w:instrText>
      </w:r>
      <w:r>
        <w:rPr>
          <w:rFonts w:hint="eastAsia" w:ascii="宋体" w:hAnsi="宋体" w:eastAsia="宋体" w:cs="宋体"/>
          <w:color w:val="auto"/>
          <w:sz w:val="21"/>
          <w:szCs w:val="21"/>
          <w:highlight w:val="white"/>
        </w:rPr>
        <w:fldChar w:fldCharType="separate"/>
      </w:r>
      <w:r>
        <w:rPr>
          <w:rFonts w:hint="eastAsia" w:ascii="宋体" w:hAnsi="宋体" w:eastAsia="宋体" w:cs="宋体"/>
          <w:color w:val="auto"/>
          <w:sz w:val="21"/>
          <w:szCs w:val="21"/>
          <w:highlight w:val="white"/>
        </w:rPr>
        <w:t xml:space="preserve">第一章 竞争性磋商采购公告</w:t>
      </w:r>
      <w:r>
        <w:rPr>
          <w:rFonts w:hint="eastAsia" w:ascii="宋体" w:hAnsi="宋体" w:eastAsia="宋体" w:cs="宋体"/>
          <w:color w:val="auto"/>
          <w:sz w:val="21"/>
          <w:szCs w:val="21"/>
          <w:highlight w:val="white"/>
        </w:rPr>
        <w:tab/>
      </w:r>
      <w:r>
        <w:rPr>
          <w:rFonts w:hint="eastAsia" w:ascii="宋体" w:hAnsi="宋体" w:eastAsia="宋体" w:cs="宋体"/>
          <w:color w:val="auto"/>
          <w:sz w:val="21"/>
          <w:szCs w:val="21"/>
          <w:highlight w:val="white"/>
        </w:rPr>
        <w:fldChar w:fldCharType="begin"/>
      </w:r>
      <w:r>
        <w:rPr>
          <w:rFonts w:hint="eastAsia" w:ascii="宋体" w:hAnsi="宋体" w:eastAsia="宋体" w:cs="宋体"/>
          <w:color w:val="auto"/>
          <w:sz w:val="21"/>
          <w:szCs w:val="21"/>
          <w:highlight w:val="white"/>
        </w:rPr>
        <w:instrText xml:space="preserve"> PAGEREF _Toc109304962 \h </w:instrText>
      </w:r>
      <w:r>
        <w:rPr>
          <w:rFonts w:hint="eastAsia" w:ascii="宋体" w:hAnsi="宋体" w:eastAsia="宋体" w:cs="宋体"/>
          <w:color w:val="auto"/>
          <w:sz w:val="21"/>
          <w:szCs w:val="21"/>
          <w:highlight w:val="white"/>
        </w:rPr>
        <w:fldChar w:fldCharType="separate"/>
      </w:r>
      <w:r>
        <w:rPr>
          <w:rFonts w:hint="eastAsia" w:ascii="宋体" w:hAnsi="宋体" w:eastAsia="宋体" w:cs="宋体"/>
          <w:color w:val="auto"/>
          <w:sz w:val="21"/>
          <w:szCs w:val="21"/>
          <w:highlight w:val="white"/>
        </w:rPr>
        <w:t xml:space="preserve">3</w:t>
      </w:r>
      <w:r>
        <w:rPr>
          <w:rFonts w:hint="eastAsia" w:ascii="宋体" w:hAnsi="宋体" w:eastAsia="宋体" w:cs="宋体"/>
          <w:color w:val="auto"/>
          <w:sz w:val="21"/>
          <w:szCs w:val="21"/>
          <w:highlight w:val="white"/>
        </w:rPr>
        <w:fldChar w:fldCharType="end"/>
      </w:r>
      <w:r/>
    </w:p>
    <w:p>
      <w:pPr>
        <w:pStyle w:val="960"/>
        <w:jc w:val="center"/>
        <w:spacing w:line="360" w:lineRule="auto"/>
        <w:tabs>
          <w:tab w:val="right" w:pos="8296" w:leader="dot"/>
        </w:tabs>
        <w:rPr>
          <w:rFonts w:hint="default"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第二章 磋商须知</w:t>
      </w:r>
      <w:r>
        <w:rPr>
          <w:rFonts w:hint="eastAsia" w:ascii="宋体" w:hAnsi="宋体" w:eastAsia="宋体" w:cs="宋体"/>
          <w:color w:val="auto"/>
          <w:sz w:val="21"/>
          <w:szCs w:val="21"/>
          <w:highlight w:val="white"/>
        </w:rPr>
        <w:tab/>
      </w:r>
      <w:r>
        <w:rPr>
          <w:rFonts w:hint="eastAsia" w:ascii="宋体" w:hAnsi="宋体" w:cs="宋体"/>
          <w:color w:val="auto"/>
          <w:sz w:val="21"/>
          <w:szCs w:val="21"/>
          <w:highlight w:val="white"/>
          <w:lang w:val="en-US" w:eastAsia="zh-CN"/>
        </w:rPr>
        <w:t xml:space="preserve">7</w:t>
      </w:r>
      <w:r>
        <w:rPr>
          <w:rFonts w:hint="eastAsia" w:ascii="宋体" w:hAnsi="宋体" w:cs="宋体"/>
          <w:color w:val="auto"/>
          <w:sz w:val="21"/>
          <w:szCs w:val="21"/>
          <w:highlight w:val="white"/>
          <w:lang w:val="en-US" w:eastAsia="zh-CN"/>
        </w:rPr>
        <w:br/>
      </w:r>
      <w:r>
        <w:rPr>
          <w:rFonts w:hint="eastAsia" w:ascii="宋体" w:hAnsi="宋体" w:eastAsia="宋体" w:cs="宋体"/>
          <w:color w:val="auto"/>
          <w:sz w:val="21"/>
          <w:szCs w:val="21"/>
          <w:highlight w:val="white"/>
        </w:rPr>
        <w:t xml:space="preserve">第三章 合同条款及格式</w:t>
      </w:r>
      <w:r>
        <w:rPr>
          <w:rFonts w:hint="eastAsia" w:ascii="宋体" w:hAnsi="宋体" w:eastAsia="宋体" w:cs="宋体"/>
          <w:color w:val="auto"/>
          <w:sz w:val="21"/>
          <w:szCs w:val="21"/>
          <w:highlight w:val="white"/>
        </w:rPr>
        <w:tab/>
      </w:r>
      <w:r>
        <w:rPr>
          <w:rFonts w:hint="eastAsia" w:ascii="宋体" w:hAnsi="宋体" w:cs="宋体"/>
          <w:color w:val="auto"/>
          <w:sz w:val="21"/>
          <w:szCs w:val="21"/>
          <w:highlight w:val="white"/>
          <w:lang w:val="en-US" w:eastAsia="zh-CN"/>
        </w:rPr>
        <w:t xml:space="preserve">17</w:t>
      </w:r>
      <w:r/>
    </w:p>
    <w:p>
      <w:pPr>
        <w:pStyle w:val="960"/>
        <w:jc w:val="center"/>
        <w:spacing w:line="360" w:lineRule="auto"/>
        <w:tabs>
          <w:tab w:val="right" w:pos="8296" w:leader="dot"/>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第四章 项目需求</w:t>
      </w:r>
      <w:r>
        <w:rPr>
          <w:rFonts w:hint="eastAsia" w:ascii="宋体" w:hAnsi="宋体" w:eastAsia="宋体" w:cs="宋体"/>
          <w:color w:val="auto"/>
          <w:sz w:val="21"/>
          <w:szCs w:val="21"/>
          <w:highlight w:val="white"/>
        </w:rPr>
        <w:tab/>
      </w:r>
      <w:r>
        <w:rPr>
          <w:rFonts w:hint="eastAsia" w:ascii="宋体" w:hAnsi="宋体" w:eastAsia="宋体" w:cs="宋体"/>
          <w:color w:val="auto"/>
          <w:sz w:val="21"/>
          <w:szCs w:val="21"/>
          <w:highlight w:val="white"/>
          <w:lang w:val="en-US" w:eastAsia="zh-CN"/>
        </w:rPr>
        <w:t xml:space="preserve">3</w:t>
      </w:r>
      <w:r>
        <w:rPr>
          <w:rFonts w:hint="eastAsia" w:ascii="宋体" w:hAnsi="宋体" w:cs="宋体"/>
          <w:color w:val="auto"/>
          <w:sz w:val="21"/>
          <w:szCs w:val="21"/>
          <w:highlight w:val="white"/>
          <w:lang w:val="en-US" w:eastAsia="zh-CN"/>
        </w:rPr>
        <w:t xml:space="preserve">6</w:t>
      </w:r>
      <w:r/>
    </w:p>
    <w:p>
      <w:pPr>
        <w:pStyle w:val="960"/>
        <w:jc w:val="center"/>
        <w:spacing w:line="360" w:lineRule="auto"/>
        <w:tabs>
          <w:tab w:val="right" w:pos="8296" w:leader="dot"/>
        </w:tabs>
        <w:rPr>
          <w:rFonts w:hint="default"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第五章 评审方法及评审标准</w:t>
      </w:r>
      <w:r>
        <w:rPr>
          <w:rFonts w:hint="eastAsia" w:ascii="宋体" w:hAnsi="宋体" w:eastAsia="宋体" w:cs="宋体"/>
          <w:color w:val="auto"/>
          <w:sz w:val="21"/>
          <w:szCs w:val="21"/>
          <w:highlight w:val="white"/>
        </w:rPr>
        <w:tab/>
      </w:r>
      <w:r>
        <w:rPr>
          <w:rFonts w:hint="eastAsia" w:ascii="宋体" w:hAnsi="宋体" w:cs="宋体"/>
          <w:color w:val="auto"/>
          <w:sz w:val="21"/>
          <w:szCs w:val="21"/>
          <w:highlight w:val="white"/>
          <w:lang w:val="en-US" w:eastAsia="zh-CN"/>
        </w:rPr>
        <w:t xml:space="preserve">40</w:t>
      </w:r>
      <w:r/>
    </w:p>
    <w:p>
      <w:pPr>
        <w:pStyle w:val="960"/>
        <w:jc w:val="center"/>
        <w:spacing w:line="360" w:lineRule="auto"/>
        <w:tabs>
          <w:tab w:val="right" w:pos="8296" w:leader="dot"/>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第六章 竞争性磋商响应文件格式</w:t>
      </w:r>
      <w:r>
        <w:rPr>
          <w:rFonts w:hint="eastAsia" w:ascii="宋体" w:hAnsi="宋体" w:eastAsia="宋体" w:cs="宋体"/>
          <w:color w:val="auto"/>
          <w:sz w:val="21"/>
          <w:szCs w:val="21"/>
          <w:highlight w:val="white"/>
        </w:rPr>
        <w:tab/>
      </w:r>
      <w:r>
        <w:rPr>
          <w:rFonts w:hint="eastAsia" w:ascii="宋体" w:hAnsi="宋体" w:eastAsia="宋体" w:cs="宋体"/>
          <w:color w:val="auto"/>
          <w:sz w:val="21"/>
          <w:szCs w:val="21"/>
          <w:highlight w:val="white"/>
          <w:lang w:val="en-US" w:eastAsia="zh-CN"/>
        </w:rPr>
        <w:t xml:space="preserve">43</w:t>
      </w:r>
      <w:r/>
    </w:p>
    <w:p>
      <w:pPr>
        <w:spacing w:line="360" w:lineRule="auto"/>
        <w:rPr>
          <w:rFonts w:hint="eastAsia" w:ascii="宋体" w:hAnsi="宋体" w:eastAsia="宋体" w:cs="宋体"/>
          <w:color w:val="auto"/>
          <w:sz w:val="28"/>
          <w:highlight w:val="white"/>
        </w:rPr>
      </w:pPr>
      <w:r>
        <w:rPr>
          <w:rFonts w:hint="eastAsia" w:ascii="宋体" w:hAnsi="宋体" w:eastAsia="宋体" w:cs="宋体"/>
          <w:color w:val="auto"/>
          <w:sz w:val="21"/>
          <w:szCs w:val="21"/>
          <w:highlight w:val="white"/>
        </w:rPr>
        <w:fldChar w:fldCharType="end"/>
      </w:r>
      <w:r/>
    </w:p>
    <w:p>
      <w:pPr>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p>
    <w:p>
      <w:pPr>
        <w:pStyle w:val="961"/>
        <w:numPr>
          <w:ilvl w:val="0"/>
          <w:numId w:val="1"/>
        </w:numPr>
        <w:jc w:val="center"/>
        <w:keepLines/>
        <w:keepNext/>
        <w:pageBreakBefore w:val="0"/>
        <w:spacing w:before="0" w:after="0" w:line="360" w:lineRule="auto"/>
        <w:widowControl w:val="off"/>
        <w:rPr>
          <w:rFonts w:hint="eastAsia" w:ascii="宋体" w:hAnsi="宋体" w:eastAsia="宋体" w:cs="宋体"/>
          <w:color w:val="auto"/>
          <w:sz w:val="30"/>
          <w:szCs w:val="30"/>
          <w:highlight w:val="white"/>
        </w:rPr>
      </w:pPr>
      <w:r>
        <w:rPr>
          <w:rFonts w:hint="eastAsia" w:ascii="宋体" w:hAnsi="宋体" w:eastAsia="宋体" w:cs="宋体"/>
          <w:color w:val="auto"/>
          <w:sz w:val="36"/>
          <w:szCs w:val="36"/>
          <w:highlight w:val="white"/>
        </w:rPr>
        <w:br w:type="page" w:clear="all"/>
      </w:r>
      <w:bookmarkStart w:id="4" w:name="_Toc109304962"/>
      <w:r/>
      <w:bookmarkStart w:id="5" w:name="_Toc109304965"/>
      <w:r>
        <w:rPr>
          <w:rFonts w:hint="eastAsia" w:ascii="宋体" w:hAnsi="宋体" w:cs="宋体"/>
          <w:color w:val="auto"/>
          <w:sz w:val="30"/>
          <w:szCs w:val="30"/>
          <w:highlight w:val="white"/>
          <w:lang w:eastAsia="zh-CN"/>
        </w:rPr>
        <w:t xml:space="preserve">新建中医康复科及附属用房</w:t>
      </w:r>
      <w:r/>
    </w:p>
    <w:p>
      <w:pPr>
        <w:pStyle w:val="961"/>
        <w:numPr>
          <w:ilvl w:val="0"/>
          <w:numId w:val="0"/>
        </w:numPr>
        <w:jc w:val="center"/>
        <w:keepLines/>
        <w:keepNext/>
        <w:pageBreakBefore w:val="0"/>
        <w:spacing w:before="0" w:after="0" w:line="360" w:lineRule="auto"/>
        <w:widowControl w:val="off"/>
        <w:rPr>
          <w:rFonts w:hint="eastAsia" w:ascii="宋体" w:hAnsi="宋体" w:eastAsia="宋体" w:cs="宋体"/>
          <w:color w:val="auto"/>
          <w:sz w:val="36"/>
          <w:szCs w:val="36"/>
          <w:highlight w:val="white"/>
        </w:rPr>
      </w:pPr>
      <w:r>
        <w:rPr>
          <w:rFonts w:hint="eastAsia" w:ascii="宋体" w:hAnsi="宋体" w:eastAsia="宋体" w:cs="宋体"/>
          <w:color w:val="auto"/>
          <w:sz w:val="30"/>
          <w:szCs w:val="30"/>
          <w:highlight w:val="white"/>
        </w:rPr>
        <w:t xml:space="preserve">竞争性磋商采购公告</w:t>
      </w:r>
      <w:bookmarkEnd w:id="4"/>
      <w:r/>
      <w:r/>
    </w:p>
    <w:p>
      <w:pPr>
        <w:ind w:left="0" w:firstLine="480"/>
        <w:jc w:val="left"/>
        <w:pageBreakBefore w:val="0"/>
        <w:spacing w:line="44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受</w:t>
      </w:r>
      <w:r>
        <w:rPr>
          <w:rFonts w:hint="eastAsia" w:ascii="宋体" w:hAnsi="宋体" w:cs="宋体"/>
          <w:color w:val="auto"/>
          <w:sz w:val="21"/>
          <w:szCs w:val="21"/>
          <w:highlight w:val="white"/>
          <w:lang w:eastAsia="zh-CN"/>
        </w:rPr>
        <w:t xml:space="preserve">仪征市马集镇卫生院</w:t>
      </w:r>
      <w:r>
        <w:rPr>
          <w:rFonts w:hint="eastAsia" w:ascii="宋体" w:hAnsi="宋体" w:eastAsia="宋体" w:cs="宋体"/>
          <w:color w:val="auto"/>
          <w:sz w:val="21"/>
          <w:szCs w:val="21"/>
          <w:highlight w:val="white"/>
        </w:rPr>
        <w:t xml:space="preserve">的委托，就</w:t>
      </w:r>
      <w:r>
        <w:rPr>
          <w:rFonts w:hint="eastAsia" w:ascii="宋体" w:hAnsi="宋体" w:cs="宋体"/>
          <w:color w:val="auto"/>
          <w:sz w:val="21"/>
          <w:szCs w:val="21"/>
          <w:highlight w:val="white"/>
          <w:lang w:eastAsia="zh-CN"/>
        </w:rPr>
        <w:t xml:space="preserve">新建中医康复科及附属用房</w:t>
      </w:r>
      <w:r>
        <w:rPr>
          <w:rFonts w:hint="eastAsia" w:ascii="宋体" w:hAnsi="宋体" w:eastAsia="宋体" w:cs="宋体"/>
          <w:color w:val="auto"/>
          <w:sz w:val="21"/>
          <w:szCs w:val="21"/>
          <w:highlight w:val="white"/>
        </w:rPr>
        <w:t xml:space="preserve">实施政府采购，本次采购采用竞争性磋商方式，欢迎符合条件的供应商参加磋商。</w:t>
      </w:r>
      <w:r/>
    </w:p>
    <w:p>
      <w:pPr>
        <w:ind w:left="0" w:firstLine="422"/>
        <w:pageBreakBefore w:val="0"/>
        <w:spacing w:line="440" w:lineRule="exact"/>
        <w:rPr>
          <w:rFonts w:hint="eastAsia" w:ascii="宋体" w:hAnsi="宋体" w:eastAsia="宋体" w:cs="宋体"/>
          <w:b/>
          <w:color w:val="auto"/>
          <w:sz w:val="21"/>
          <w:szCs w:val="21"/>
          <w:highlight w:val="whit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color w:val="auto"/>
          <w:sz w:val="21"/>
          <w:szCs w:val="21"/>
          <w:highlight w:val="white"/>
        </w:rPr>
        <w:t xml:space="preserve">项目概况：</w:t>
      </w:r>
      <w:r/>
    </w:p>
    <w:p>
      <w:pPr>
        <w:ind w:left="0" w:firstLine="420"/>
        <w:pageBreakBefore w:val="0"/>
        <w:spacing w:line="440" w:lineRule="exact"/>
        <w:rPr>
          <w:rFonts w:hint="eastAsia" w:ascii="宋体" w:hAnsi="宋体" w:eastAsia="宋体" w:cs="宋体"/>
          <w:color w:val="auto"/>
          <w:sz w:val="21"/>
          <w:szCs w:val="21"/>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white"/>
          <w:u w:val="single"/>
          <w:lang w:eastAsia="zh-CN"/>
        </w:rPr>
        <w:t xml:space="preserve">新建中医康复科及附属用房</w:t>
      </w:r>
      <w:r>
        <w:rPr>
          <w:rFonts w:hint="eastAsia" w:ascii="宋体" w:hAnsi="宋体" w:eastAsia="宋体" w:cs="宋体"/>
          <w:color w:val="auto"/>
          <w:sz w:val="21"/>
          <w:szCs w:val="21"/>
          <w:highlight w:val="white"/>
        </w:rPr>
        <w:t xml:space="preserve">采购项目的潜在供应商</w:t>
      </w:r>
      <w:r>
        <w:rPr>
          <w:rFonts w:hint="eastAsia" w:ascii="宋体" w:hAnsi="宋体" w:eastAsia="宋体" w:cs="宋体"/>
          <w:color w:val="auto"/>
          <w:sz w:val="21"/>
          <w:szCs w:val="21"/>
          <w:highlight w:val="white"/>
          <w:u w:val="single"/>
        </w:rPr>
        <w:t xml:space="preserve">可在“仪征市政府采购网”、“扬州市政府采购网”、“江苏省政府采购网”“中国政府采购网”自行免费下载</w:t>
      </w:r>
      <w:r>
        <w:rPr>
          <w:rFonts w:hint="eastAsia" w:ascii="宋体" w:hAnsi="宋体" w:eastAsia="宋体" w:cs="宋体"/>
          <w:color w:val="auto"/>
          <w:sz w:val="21"/>
          <w:szCs w:val="21"/>
          <w:highlight w:val="white"/>
        </w:rPr>
        <w:t xml:space="preserve">采购文件，并于</w:t>
      </w:r>
      <w:bookmarkStart w:id="6" w:name="XMTBJSR_1"/>
      <w:r>
        <w:rPr>
          <w:rFonts w:hint="eastAsia" w:ascii="宋体" w:hAnsi="宋体" w:cs="宋体"/>
          <w:bCs/>
          <w:color w:val="auto"/>
          <w:sz w:val="21"/>
          <w:szCs w:val="21"/>
          <w:highlight w:val="white"/>
          <w:u w:val="single"/>
          <w:lang w:eastAsia="zh-CN"/>
        </w:rPr>
        <w:t xml:space="preserve">2026年</w:t>
      </w:r>
      <w:r>
        <w:rPr>
          <w:rFonts w:hint="eastAsia" w:ascii="宋体" w:hAnsi="宋体" w:cs="宋体"/>
          <w:bCs/>
          <w:color w:val="auto"/>
          <w:sz w:val="21"/>
          <w:szCs w:val="21"/>
          <w:highlight w:val="white"/>
          <w:u w:val="single"/>
          <w:lang w:val="en-US" w:eastAsia="zh-CN"/>
        </w:rPr>
        <w:t xml:space="preserve">07</w:t>
      </w:r>
      <w:r>
        <w:rPr>
          <w:rFonts w:hint="eastAsia" w:ascii="宋体" w:hAnsi="宋体" w:eastAsia="宋体" w:cs="宋体"/>
          <w:bCs/>
          <w:color w:val="auto"/>
          <w:sz w:val="21"/>
          <w:szCs w:val="21"/>
          <w:highlight w:val="white"/>
          <w:u w:val="single"/>
          <w:lang w:val="en-US" w:eastAsia="zh-CN"/>
        </w:rPr>
        <w:t xml:space="preserve">月 </w:t>
      </w:r>
      <w:r>
        <w:rPr>
          <w:rFonts w:hint="eastAsia" w:ascii="宋体" w:hAnsi="宋体" w:cs="宋体"/>
          <w:bCs/>
          <w:color w:val="auto"/>
          <w:sz w:val="21"/>
          <w:szCs w:val="21"/>
          <w:highlight w:val="white"/>
          <w:u w:val="single"/>
          <w:lang w:val="en-US" w:eastAsia="zh-CN"/>
        </w:rPr>
        <w:t xml:space="preserve">21</w:t>
      </w:r>
      <w:r>
        <w:rPr>
          <w:rFonts w:hint="eastAsia" w:ascii="宋体" w:hAnsi="宋体" w:eastAsia="宋体" w:cs="宋体"/>
          <w:bCs/>
          <w:color w:val="auto"/>
          <w:sz w:val="21"/>
          <w:szCs w:val="21"/>
          <w:highlight w:val="white"/>
          <w:u w:val="single"/>
          <w:lang w:val="en-US" w:eastAsia="zh-CN"/>
        </w:rPr>
        <w:t xml:space="preserve"> </w:t>
      </w:r>
      <w:r>
        <w:rPr>
          <w:rFonts w:hint="eastAsia" w:ascii="宋体" w:hAnsi="宋体" w:eastAsia="宋体" w:cs="宋体"/>
          <w:bCs/>
          <w:color w:val="auto"/>
          <w:sz w:val="21"/>
          <w:szCs w:val="21"/>
          <w:highlight w:val="white"/>
          <w:u w:val="single"/>
        </w:rPr>
        <w:t xml:space="preserve">日</w:t>
      </w:r>
      <w:r>
        <w:rPr>
          <w:rFonts w:hint="eastAsia" w:ascii="宋体" w:hAnsi="宋体" w:eastAsia="宋体" w:cs="宋体"/>
          <w:bCs/>
          <w:color w:val="auto"/>
          <w:sz w:val="21"/>
          <w:szCs w:val="21"/>
          <w:highlight w:val="white"/>
          <w:u w:val="single"/>
          <w:lang w:val="en-US" w:eastAsia="zh-CN"/>
        </w:rPr>
        <w:t xml:space="preserve"> </w:t>
      </w:r>
      <w:r>
        <w:rPr>
          <w:rFonts w:hint="eastAsia" w:ascii="宋体" w:hAnsi="宋体" w:cs="宋体"/>
          <w:bCs/>
          <w:color w:val="auto"/>
          <w:sz w:val="21"/>
          <w:szCs w:val="21"/>
          <w:highlight w:val="white"/>
          <w:u w:val="single"/>
          <w:lang w:val="en-US" w:eastAsia="zh-CN"/>
        </w:rPr>
        <w:t xml:space="preserve">09</w:t>
      </w:r>
      <w:r>
        <w:rPr>
          <w:rFonts w:hint="eastAsia" w:ascii="宋体" w:hAnsi="宋体" w:eastAsia="宋体" w:cs="宋体"/>
          <w:bCs/>
          <w:color w:val="auto"/>
          <w:sz w:val="21"/>
          <w:szCs w:val="21"/>
          <w:highlight w:val="white"/>
          <w:u w:val="single"/>
        </w:rPr>
        <w:t xml:space="preserve">点</w:t>
      </w:r>
      <w:r>
        <w:rPr>
          <w:rFonts w:hint="eastAsia" w:ascii="宋体" w:hAnsi="宋体" w:eastAsia="宋体" w:cs="宋体"/>
          <w:bCs/>
          <w:color w:val="auto"/>
          <w:sz w:val="21"/>
          <w:szCs w:val="21"/>
          <w:highlight w:val="white"/>
          <w:u w:val="single"/>
          <w:lang w:val="en-US" w:eastAsia="zh-CN"/>
        </w:rPr>
        <w:t xml:space="preserve"> </w:t>
      </w:r>
      <w:r>
        <w:rPr>
          <w:rFonts w:hint="eastAsia" w:ascii="宋体" w:hAnsi="宋体" w:cs="宋体"/>
          <w:bCs/>
          <w:color w:val="auto"/>
          <w:sz w:val="21"/>
          <w:szCs w:val="21"/>
          <w:highlight w:val="white"/>
          <w:u w:val="single"/>
          <w:lang w:val="en-US" w:eastAsia="zh-CN"/>
        </w:rPr>
        <w:t xml:space="preserve">00</w:t>
      </w:r>
      <w:r>
        <w:rPr>
          <w:rFonts w:hint="eastAsia" w:ascii="宋体" w:hAnsi="宋体" w:eastAsia="宋体" w:cs="宋体"/>
          <w:bCs/>
          <w:color w:val="auto"/>
          <w:sz w:val="21"/>
          <w:szCs w:val="21"/>
          <w:highlight w:val="white"/>
          <w:u w:val="single"/>
        </w:rPr>
        <w:t xml:space="preserve">分</w:t>
      </w:r>
      <w:bookmarkEnd w:id="6"/>
      <w:r>
        <w:rPr>
          <w:rFonts w:hint="eastAsia" w:ascii="宋体" w:hAnsi="宋体" w:eastAsia="宋体" w:cs="宋体"/>
          <w:bCs/>
          <w:color w:val="auto"/>
          <w:sz w:val="21"/>
          <w:szCs w:val="21"/>
          <w:highlight w:val="white"/>
        </w:rPr>
        <w:t xml:space="preserve">（北京时间）前提交响应文件</w:t>
      </w:r>
      <w:r>
        <w:rPr>
          <w:rFonts w:hint="eastAsia" w:ascii="宋体" w:hAnsi="宋体" w:eastAsia="宋体" w:cs="宋体"/>
          <w:color w:val="auto"/>
          <w:sz w:val="21"/>
          <w:szCs w:val="21"/>
          <w:highlight w:val="white"/>
        </w:rPr>
        <w:t xml:space="preserve">。</w:t>
      </w:r>
      <w:r/>
    </w:p>
    <w:p>
      <w:pPr>
        <w:pStyle w:val="962"/>
        <w:ind w:left="0"/>
        <w:pageBreakBefore w:val="0"/>
        <w:spacing w:before="0" w:after="0" w:line="440" w:lineRule="exact"/>
        <w:rPr>
          <w:rFonts w:hint="eastAsia" w:ascii="宋体" w:hAnsi="宋体" w:eastAsia="宋体" w:cs="宋体"/>
          <w:bCs w:val="0"/>
          <w:color w:val="auto"/>
          <w:sz w:val="21"/>
          <w:szCs w:val="21"/>
          <w:highlight w:val="white"/>
        </w:rPr>
      </w:pPr>
      <w:r/>
      <w:bookmarkStart w:id="7" w:name="_Toc109304963"/>
      <w:r>
        <w:rPr>
          <w:rFonts w:hint="eastAsia" w:ascii="宋体" w:hAnsi="宋体" w:eastAsia="宋体" w:cs="宋体"/>
          <w:bCs w:val="0"/>
          <w:color w:val="auto"/>
          <w:sz w:val="21"/>
          <w:szCs w:val="21"/>
          <w:highlight w:val="white"/>
        </w:rPr>
        <w:t xml:space="preserve">一、项目基本情况</w:t>
      </w:r>
      <w:bookmarkEnd w:id="7"/>
      <w:r/>
      <w:r/>
    </w:p>
    <w:p>
      <w:pPr>
        <w:ind w:left="0" w:firstLine="420"/>
        <w:pageBreakBefore w:val="0"/>
        <w:spacing w:line="440" w:lineRule="exact"/>
        <w:rPr>
          <w:rFonts w:hint="eastAsia" w:ascii="宋体" w:hAnsi="宋体" w:eastAsia="宋体" w:cs="宋体"/>
          <w:color w:val="auto"/>
          <w:sz w:val="21"/>
          <w:szCs w:val="21"/>
          <w:highlight w:val="white"/>
          <w:lang w:eastAsia="zh-CN"/>
        </w:rPr>
      </w:pPr>
      <w:r>
        <w:rPr>
          <w:rFonts w:hint="eastAsia" w:ascii="宋体" w:hAnsi="宋体" w:eastAsia="宋体" w:cs="宋体"/>
          <w:color w:val="auto"/>
          <w:sz w:val="21"/>
          <w:szCs w:val="21"/>
          <w:highlight w:val="white"/>
        </w:rPr>
        <w:t xml:space="preserve">1.项目编号：</w:t>
      </w:r>
      <w:r>
        <w:rPr>
          <w:rFonts w:hint="eastAsia" w:ascii="宋体" w:hAnsi="宋体" w:cs="宋体"/>
          <w:color w:val="auto"/>
          <w:sz w:val="21"/>
          <w:szCs w:val="21"/>
          <w:highlight w:val="white"/>
          <w:lang w:eastAsia="zh-CN"/>
        </w:rPr>
        <w:t xml:space="preserve">JSZC-321081-CCZT-C2026-0004</w:t>
      </w:r>
      <w:r/>
    </w:p>
    <w:p>
      <w:pPr>
        <w:ind w:left="0" w:firstLine="420"/>
        <w:pageBreakBefore w:val="0"/>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2.项目名称：</w:t>
      </w:r>
      <w:r>
        <w:rPr>
          <w:rFonts w:hint="eastAsia" w:ascii="宋体" w:hAnsi="宋体" w:cs="宋体"/>
          <w:color w:val="auto"/>
          <w:sz w:val="21"/>
          <w:szCs w:val="21"/>
          <w:highlight w:val="white"/>
          <w:lang w:eastAsia="zh-CN"/>
        </w:rPr>
        <w:t xml:space="preserve">新建中医康复科及附属用房</w:t>
      </w:r>
      <w:r/>
    </w:p>
    <w:p>
      <w:pPr>
        <w:ind w:left="0" w:firstLine="420"/>
        <w:pageBreakBefore w:val="0"/>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3.采购方式：竞争性磋商</w:t>
      </w:r>
      <w:r/>
    </w:p>
    <w:p>
      <w:pPr>
        <w:ind w:left="420" w:firstLine="0"/>
        <w:pageBreakBefore w:val="0"/>
        <w:spacing w:line="440" w:lineRule="exact"/>
        <w:rPr>
          <w:rFonts w:hint="eastAsia" w:ascii="宋体" w:hAnsi="宋体" w:cs="宋体"/>
          <w:color w:val="auto"/>
          <w:sz w:val="21"/>
          <w:szCs w:val="21"/>
          <w:highlight w:val="white"/>
          <w:lang w:val="en-US" w:eastAsia="zh-CN"/>
        </w:rPr>
      </w:pPr>
      <w:r>
        <w:rPr>
          <w:rFonts w:hint="eastAsia" w:ascii="宋体" w:hAnsi="宋体" w:eastAsia="宋体" w:cs="宋体"/>
          <w:color w:val="auto"/>
          <w:sz w:val="21"/>
          <w:szCs w:val="21"/>
          <w:highlight w:val="white"/>
        </w:rPr>
        <w:t xml:space="preserve">4.预算金额：</w:t>
      </w:r>
      <w:r>
        <w:rPr>
          <w:rFonts w:hint="eastAsia" w:ascii="宋体" w:hAnsi="宋体" w:cs="宋体"/>
          <w:color w:val="auto"/>
          <w:sz w:val="21"/>
          <w:szCs w:val="21"/>
          <w:highlight w:val="white"/>
          <w:lang w:val="en-US" w:eastAsia="zh-CN"/>
        </w:rPr>
        <w:t xml:space="preserve">120</w:t>
      </w:r>
      <w:r>
        <w:rPr>
          <w:rFonts w:hint="eastAsia" w:ascii="宋体" w:hAnsi="宋体" w:eastAsia="宋体" w:cs="宋体"/>
          <w:color w:val="auto"/>
          <w:sz w:val="21"/>
          <w:szCs w:val="21"/>
          <w:highlight w:val="white"/>
          <w:lang w:eastAsia="zh-CN"/>
        </w:rPr>
        <w:t xml:space="preserve">万元</w:t>
      </w:r>
      <w:r/>
    </w:p>
    <w:p>
      <w:pPr>
        <w:ind w:left="420" w:firstLine="0"/>
        <w:pageBreakBefore w:val="0"/>
        <w:spacing w:line="440" w:lineRule="exact"/>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5.</w:t>
      </w:r>
      <w:r>
        <w:rPr>
          <w:rFonts w:hint="eastAsia" w:ascii="宋体" w:hAnsi="宋体" w:eastAsia="宋体" w:cs="宋体"/>
          <w:color w:val="auto"/>
          <w:sz w:val="21"/>
          <w:szCs w:val="21"/>
          <w:highlight w:val="white"/>
        </w:rPr>
        <w:t xml:space="preserve">最高限价</w:t>
      </w:r>
      <w:r>
        <w:rPr>
          <w:rFonts w:hint="eastAsia" w:ascii="宋体" w:hAnsi="宋体" w:cs="宋体"/>
          <w:color w:val="auto"/>
          <w:sz w:val="21"/>
          <w:szCs w:val="21"/>
          <w:highlight w:val="white"/>
          <w:lang w:eastAsia="zh-CN"/>
        </w:rPr>
        <w:t xml:space="preserve">：</w:t>
      </w:r>
      <w:r>
        <w:rPr>
          <w:rFonts w:hint="eastAsia" w:ascii="宋体" w:hAnsi="宋体" w:cs="宋体"/>
          <w:color w:val="auto"/>
          <w:sz w:val="21"/>
          <w:szCs w:val="21"/>
          <w:highlight w:val="white"/>
          <w:lang w:eastAsia="zh-CN"/>
        </w:rPr>
        <w:t xml:space="preserve">1088870.64</w:t>
      </w:r>
      <w:r>
        <w:rPr>
          <w:rFonts w:hint="eastAsia" w:ascii="宋体" w:hAnsi="宋体" w:eastAsia="宋体" w:cs="宋体"/>
          <w:color w:val="auto"/>
          <w:sz w:val="21"/>
          <w:szCs w:val="21"/>
          <w:highlight w:val="white"/>
          <w:lang w:eastAsia="zh-CN"/>
        </w:rPr>
        <w:t xml:space="preserve">元</w:t>
      </w:r>
      <w:r>
        <w:rPr>
          <w:rFonts w:hint="eastAsia" w:ascii="宋体" w:hAnsi="宋体" w:eastAsia="宋体" w:cs="宋体"/>
          <w:color w:val="auto"/>
          <w:sz w:val="21"/>
          <w:szCs w:val="21"/>
          <w:highlight w:val="white"/>
        </w:rPr>
        <w:t xml:space="preserve">，报价超过最高限价的为无效报价，按照无效响应处理</w:t>
      </w:r>
      <w:r>
        <w:rPr>
          <w:rFonts w:hint="eastAsia" w:ascii="宋体" w:hAnsi="宋体" w:cs="宋体"/>
          <w:color w:val="auto"/>
          <w:sz w:val="21"/>
          <w:szCs w:val="21"/>
          <w:highlight w:val="white"/>
          <w:lang w:eastAsia="zh-CN"/>
        </w:rPr>
        <w:t xml:space="preserve">。</w:t>
      </w:r>
      <w:r/>
    </w:p>
    <w:p>
      <w:pPr>
        <w:ind w:left="0" w:firstLine="420"/>
        <w:pageBreakBefore w:val="0"/>
        <w:spacing w:line="440" w:lineRule="exact"/>
        <w:rPr>
          <w:rFonts w:hint="eastAsia" w:ascii="宋体" w:hAnsi="宋体" w:eastAsia="宋体" w:cs="宋体"/>
          <w:color w:val="auto"/>
          <w:sz w:val="21"/>
          <w:szCs w:val="21"/>
          <w:highlight w:val="white"/>
          <w:u w:val="single"/>
        </w:rPr>
      </w:pPr>
      <w:r>
        <w:rPr>
          <w:rFonts w:hint="eastAsia" w:ascii="宋体" w:hAnsi="宋体" w:cs="宋体"/>
          <w:color w:val="auto"/>
          <w:sz w:val="21"/>
          <w:szCs w:val="21"/>
          <w:highlight w:val="white"/>
          <w:lang w:val="en-US" w:eastAsia="zh-CN"/>
        </w:rPr>
        <w:t xml:space="preserve">6</w:t>
      </w:r>
      <w:r>
        <w:rPr>
          <w:rFonts w:hint="eastAsia" w:ascii="宋体" w:hAnsi="宋体" w:eastAsia="宋体" w:cs="宋体"/>
          <w:color w:val="auto"/>
          <w:sz w:val="21"/>
          <w:szCs w:val="21"/>
          <w:highlight w:val="white"/>
        </w:rPr>
        <w:t xml:space="preserve">.采购需求：见采购文件第四章</w:t>
      </w:r>
      <w:r/>
    </w:p>
    <w:p>
      <w:pPr>
        <w:ind w:left="0" w:firstLine="420"/>
        <w:pageBreakBefore w:val="0"/>
        <w:spacing w:line="440" w:lineRule="exact"/>
        <w:rPr>
          <w:rFonts w:hint="eastAsia" w:ascii="宋体" w:hAnsi="宋体" w:eastAsia="宋体" w:cs="宋体"/>
          <w:color w:val="auto"/>
          <w:sz w:val="21"/>
          <w:szCs w:val="21"/>
          <w:highlight w:val="white"/>
          <w:lang w:eastAsia="zh-CN"/>
        </w:rPr>
      </w:pPr>
      <w:r>
        <w:rPr>
          <w:rFonts w:hint="eastAsia" w:ascii="宋体" w:hAnsi="宋体" w:cs="宋体"/>
          <w:color w:val="auto"/>
          <w:sz w:val="21"/>
          <w:szCs w:val="21"/>
          <w:highlight w:val="white"/>
          <w:lang w:val="en-US" w:eastAsia="zh-CN"/>
        </w:rPr>
        <w:t xml:space="preserve">7</w:t>
      </w:r>
      <w:r>
        <w:rPr>
          <w:rFonts w:hint="eastAsia" w:ascii="宋体" w:hAnsi="宋体" w:eastAsia="宋体" w:cs="宋体"/>
          <w:color w:val="auto"/>
          <w:sz w:val="21"/>
          <w:szCs w:val="21"/>
          <w:highlight w:val="white"/>
        </w:rPr>
        <w:t xml:space="preserve">.合同履行期限：</w:t>
      </w:r>
      <w:r>
        <w:rPr>
          <w:rFonts w:hint="eastAsia" w:ascii="宋体" w:hAnsi="宋体" w:cs="宋体"/>
          <w:color w:val="auto"/>
          <w:sz w:val="21"/>
          <w:szCs w:val="21"/>
          <w:highlight w:val="white"/>
          <w:lang w:val="en-US" w:eastAsia="zh-CN"/>
        </w:rPr>
        <w:t xml:space="preserve">90</w:t>
      </w:r>
      <w:r>
        <w:rPr>
          <w:rFonts w:hint="eastAsia" w:ascii="宋体" w:hAnsi="宋体" w:eastAsia="宋体" w:cs="宋体"/>
          <w:color w:val="auto"/>
          <w:sz w:val="21"/>
          <w:szCs w:val="21"/>
          <w:highlight w:val="white"/>
        </w:rPr>
        <w:t xml:space="preserve">日历天</w:t>
      </w:r>
      <w:r>
        <w:rPr>
          <w:rFonts w:hint="eastAsia" w:ascii="宋体" w:hAnsi="宋体" w:cs="宋体"/>
          <w:color w:val="auto"/>
          <w:sz w:val="21"/>
          <w:szCs w:val="21"/>
          <w:highlight w:val="white"/>
          <w:lang w:eastAsia="zh-CN"/>
        </w:rPr>
        <w:t xml:space="preserve">。</w:t>
      </w:r>
      <w:r/>
    </w:p>
    <w:p>
      <w:pPr>
        <w:ind w:left="0" w:firstLine="420"/>
        <w:pageBreakBefore w:val="0"/>
        <w:spacing w:line="440" w:lineRule="exact"/>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8</w:t>
      </w:r>
      <w:r>
        <w:rPr>
          <w:rFonts w:hint="eastAsia" w:ascii="宋体" w:hAnsi="宋体" w:eastAsia="宋体" w:cs="宋体"/>
          <w:color w:val="auto"/>
          <w:sz w:val="21"/>
          <w:szCs w:val="21"/>
          <w:highlight w:val="white"/>
        </w:rPr>
        <w:t xml:space="preserve">. 本项目</w:t>
      </w:r>
      <w:r>
        <w:rPr>
          <w:rFonts w:hint="eastAsia" w:ascii="宋体" w:hAnsi="宋体" w:eastAsia="宋体" w:cs="宋体"/>
          <w:color w:val="auto"/>
          <w:sz w:val="21"/>
          <w:szCs w:val="21"/>
          <w:highlight w:val="white"/>
          <w:u w:val="single"/>
          <w:lang w:val="en-US" w:eastAsia="zh-CN"/>
        </w:rPr>
        <w:t xml:space="preserve">不</w:t>
      </w:r>
      <w:r>
        <w:rPr>
          <w:rFonts w:hint="eastAsia" w:ascii="宋体" w:hAnsi="宋体" w:eastAsia="宋体" w:cs="宋体"/>
          <w:color w:val="auto"/>
          <w:sz w:val="21"/>
          <w:szCs w:val="21"/>
          <w:highlight w:val="white"/>
          <w:u w:val="single"/>
        </w:rPr>
        <w:t xml:space="preserve">接受</w:t>
      </w:r>
      <w:r>
        <w:rPr>
          <w:rFonts w:hint="eastAsia" w:ascii="宋体" w:hAnsi="宋体" w:eastAsia="宋体" w:cs="宋体"/>
          <w:color w:val="auto"/>
          <w:sz w:val="21"/>
          <w:szCs w:val="21"/>
          <w:highlight w:val="white"/>
        </w:rPr>
        <w:t xml:space="preserve">联合体响应。</w:t>
      </w:r>
      <w:r/>
    </w:p>
    <w:p>
      <w:pPr>
        <w:ind w:left="0" w:firstLine="420"/>
        <w:pageBreakBefore w:val="0"/>
        <w:spacing w:line="440" w:lineRule="exact"/>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9</w:t>
      </w:r>
      <w:r>
        <w:rPr>
          <w:rFonts w:hint="eastAsia" w:ascii="宋体" w:hAnsi="宋体" w:eastAsia="宋体" w:cs="宋体"/>
          <w:color w:val="auto"/>
          <w:sz w:val="21"/>
          <w:szCs w:val="21"/>
          <w:highlight w:val="white"/>
        </w:rPr>
        <w:t xml:space="preserve">. 本项目</w:t>
      </w:r>
      <w:r>
        <w:rPr>
          <w:rFonts w:hint="eastAsia" w:ascii="宋体" w:hAnsi="宋体" w:eastAsia="宋体" w:cs="宋体"/>
          <w:color w:val="auto"/>
          <w:sz w:val="21"/>
          <w:szCs w:val="21"/>
          <w:highlight w:val="white"/>
          <w:u w:val="single"/>
        </w:rPr>
        <w:t xml:space="preserve">不接受</w:t>
      </w:r>
      <w:r>
        <w:rPr>
          <w:rFonts w:hint="eastAsia" w:ascii="宋体" w:hAnsi="宋体" w:eastAsia="宋体" w:cs="宋体"/>
          <w:color w:val="auto"/>
          <w:sz w:val="21"/>
          <w:szCs w:val="21"/>
          <w:highlight w:val="white"/>
        </w:rPr>
        <w:t xml:space="preserve">进口产品响应。</w:t>
      </w:r>
      <w:r/>
    </w:p>
    <w:p>
      <w:pPr>
        <w:pStyle w:val="962"/>
        <w:ind w:left="0"/>
        <w:pageBreakBefore w:val="0"/>
        <w:spacing w:before="0" w:after="0" w:line="440" w:lineRule="exact"/>
        <w:rPr>
          <w:rFonts w:hint="eastAsia" w:ascii="宋体" w:hAnsi="宋体" w:eastAsia="宋体" w:cs="宋体"/>
          <w:bCs w:val="0"/>
          <w:color w:val="auto"/>
          <w:sz w:val="21"/>
          <w:szCs w:val="21"/>
          <w:highlight w:val="white"/>
        </w:rPr>
      </w:pPr>
      <w:r/>
      <w:bookmarkStart w:id="8" w:name="_Toc109304964"/>
      <w:r>
        <w:rPr>
          <w:rFonts w:hint="eastAsia" w:ascii="宋体" w:hAnsi="宋体" w:eastAsia="宋体" w:cs="宋体"/>
          <w:bCs w:val="0"/>
          <w:color w:val="auto"/>
          <w:sz w:val="21"/>
          <w:szCs w:val="21"/>
          <w:highlight w:val="white"/>
        </w:rPr>
        <w:t xml:space="preserve">二、申请人的资格要求：</w:t>
      </w:r>
      <w:bookmarkEnd w:id="8"/>
      <w:r/>
      <w:r/>
    </w:p>
    <w:p>
      <w:pPr>
        <w:ind w:left="0" w:firstLine="42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1.满足《中华人民共和国政府采购法》第二十二条规定，并提供下列材料：</w:t>
      </w:r>
      <w:r/>
    </w:p>
    <w:p>
      <w:pPr>
        <w:ind w:firstLine="42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w:t>
      </w:r>
      <w:r>
        <w:rPr>
          <w:rFonts w:hint="eastAsia" w:ascii="宋体" w:hAnsi="宋体" w:cs="宋体"/>
          <w:i/>
          <w:iCs/>
          <w:color w:val="auto"/>
          <w:szCs w:val="21"/>
          <w:highlight w:val="none"/>
          <w:u w:val="single"/>
          <w:lang w:val="en-US" w:eastAsia="zh-CN"/>
        </w:rPr>
        <w:t xml:space="preserve"> 2025年</w:t>
      </w:r>
      <w:r>
        <w:rPr>
          <w:rFonts w:hint="eastAsia" w:ascii="宋体" w:hAnsi="宋体" w:cs="宋体"/>
          <w:i/>
          <w:iCs/>
          <w:color w:val="auto"/>
          <w:szCs w:val="21"/>
          <w:highlight w:val="none"/>
          <w:u w:val="single"/>
        </w:rPr>
        <w:t xml:space="preserve">度的财务状况报告（成立不满一年无需提供）；</w:t>
      </w:r>
      <w:r/>
    </w:p>
    <w:p>
      <w:pPr>
        <w:ind w:firstLine="42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1.3依法缴纳税收和社会保障资金的相关材料（提供提交投标文件截止时间前</w:t>
      </w:r>
      <w:r>
        <w:rPr>
          <w:rFonts w:hint="eastAsia" w:ascii="宋体" w:hAnsi="宋体" w:cs="宋体"/>
          <w:i/>
          <w:iCs/>
          <w:color w:val="auto"/>
          <w:szCs w:val="21"/>
          <w:highlight w:val="none"/>
          <w:u w:val="single"/>
          <w:lang w:val="en-US" w:eastAsia="zh-CN"/>
        </w:rPr>
        <w:t xml:space="preserve">一</w:t>
      </w:r>
      <w:r>
        <w:rPr>
          <w:rFonts w:hint="eastAsia" w:ascii="宋体" w:hAnsi="宋体" w:cs="宋体"/>
          <w:i/>
          <w:iCs/>
          <w:color w:val="auto"/>
          <w:szCs w:val="21"/>
          <w:highlight w:val="none"/>
          <w:u w:val="single"/>
        </w:rPr>
        <w:t xml:space="preserve">年内任意一个月依法缴纳税收及缴纳社会保障资金的证明材料。投标人依法享受缓缴、免缴税收、社会保障资金的提供证明材料。）；</w:t>
      </w:r>
      <w:r/>
    </w:p>
    <w:p>
      <w:pPr>
        <w:ind w:firstLine="42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1.4具备履行合同所必需的设备和专业技术能力的书面声明；</w:t>
      </w:r>
      <w:r/>
    </w:p>
    <w:p>
      <w:pPr>
        <w:ind w:firstLine="42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1.5参加政府采购活动前3年内在经营活动中没有重大违法记录的书面声明。</w:t>
      </w:r>
      <w:r/>
    </w:p>
    <w:p>
      <w:pPr>
        <w:ind w:firstLine="42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1.6供应商信用承诺函。</w:t>
      </w:r>
      <w:r/>
    </w:p>
    <w:p>
      <w:pPr>
        <w:ind w:firstLine="420"/>
        <w:spacing w:line="360" w:lineRule="auto"/>
        <w:rPr>
          <w:rFonts w:hint="eastAsia"/>
          <w:i/>
          <w:iCs/>
          <w:color w:val="auto"/>
          <w:sz w:val="21"/>
          <w:szCs w:val="21"/>
          <w:u w:val="single"/>
        </w:rPr>
      </w:pPr>
      <w:r>
        <w:rPr>
          <w:rFonts w:hint="eastAsia" w:ascii="宋体" w:hAnsi="宋体"/>
          <w:color w:val="auto"/>
          <w:sz w:val="21"/>
          <w:szCs w:val="21"/>
        </w:rPr>
        <w:t xml:space="preserve">2.</w:t>
      </w:r>
      <w:r>
        <w:rPr>
          <w:rFonts w:hint="eastAsia" w:ascii="宋体" w:hAnsi="宋体"/>
          <w:i/>
          <w:iCs/>
          <w:color w:val="auto"/>
          <w:sz w:val="21"/>
          <w:szCs w:val="21"/>
          <w:u w:val="single"/>
        </w:rPr>
        <w:t xml:space="preserve">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20"/>
        <w:pageBreakBefore w:val="0"/>
        <w:spacing w:line="360" w:lineRule="auto"/>
        <w:widowControl w:val="off"/>
        <w:rPr>
          <w:rFonts w:hint="eastAsia" w:eastAsia="宋体"/>
          <w:color w:val="auto"/>
          <w:highlight w:val="none"/>
          <w:lang w:val="en-US" w:eastAsia="zh-CN"/>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.落实政府采购政策需满足的资格要求：</w:t>
      </w:r>
      <w:r>
        <w:rPr>
          <w:rFonts w:hint="eastAsia" w:ascii="宋体" w:hAnsi="宋体" w:cs="宋体"/>
          <w:b w:val="0"/>
          <w:bCs w:val="0"/>
          <w:i/>
          <w:iCs/>
          <w:color w:val="auto"/>
          <w:szCs w:val="21"/>
          <w:highlight w:val="none"/>
          <w:u w:val="single"/>
        </w:rPr>
        <w:t xml:space="preserve">根据《政府采购促进中小企业发展管理办法》的规定，本项目专门面向中小企业采购，投标人提交投标文件时须提供《中小企业声明函》，《中小企业声明函》不符合要求或未提供的，投标文件无效。</w:t>
      </w:r>
      <w:r/>
    </w:p>
    <w:p>
      <w:pPr>
        <w:ind w:left="0" w:firstLine="420"/>
        <w:pageBreakBefore w:val="0"/>
        <w:spacing w:line="440" w:lineRule="exact"/>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4</w:t>
      </w:r>
      <w:r>
        <w:rPr>
          <w:rFonts w:hint="eastAsia" w:ascii="宋体" w:hAnsi="宋体" w:eastAsia="宋体" w:cs="宋体"/>
          <w:color w:val="auto"/>
          <w:sz w:val="21"/>
          <w:szCs w:val="21"/>
          <w:highlight w:val="white"/>
        </w:rPr>
        <w:t xml:space="preserve">.本项目的特定资格要求：</w:t>
      </w:r>
      <w:r/>
    </w:p>
    <w:p>
      <w:pPr>
        <w:ind w:firstLine="420"/>
        <w:pageBreakBefore w:val="0"/>
        <w:spacing w:line="440" w:lineRule="exact"/>
        <w:rPr>
          <w:rFonts w:hint="eastAsia" w:ascii="宋体" w:hAnsi="宋体" w:eastAsia="宋体" w:cs="宋体"/>
          <w:b/>
          <w:i/>
          <w:color w:val="auto"/>
          <w:sz w:val="21"/>
          <w:szCs w:val="21"/>
          <w:highlight w:val="white"/>
          <w:u w:val="single"/>
        </w:rPr>
      </w:pPr>
      <w:r>
        <w:rPr>
          <w:rFonts w:hint="eastAsia" w:ascii="宋体" w:hAnsi="宋体" w:cs="宋体"/>
          <w:i/>
          <w:color w:val="auto"/>
          <w:sz w:val="21"/>
          <w:szCs w:val="21"/>
          <w:highlight w:val="white"/>
          <w:u w:val="single"/>
          <w:lang w:val="en-US" w:eastAsia="zh-CN"/>
        </w:rPr>
        <w:t xml:space="preserve">4</w:t>
      </w:r>
      <w:r>
        <w:rPr>
          <w:rFonts w:hint="eastAsia" w:ascii="宋体" w:hAnsi="宋体" w:eastAsia="宋体" w:cs="宋体"/>
          <w:i/>
          <w:color w:val="auto"/>
          <w:sz w:val="21"/>
          <w:szCs w:val="21"/>
          <w:highlight w:val="white"/>
          <w:u w:val="single"/>
        </w:rPr>
        <w:t xml:space="preserve">.1供应商具有有效期内的</w:t>
      </w:r>
      <w:r>
        <w:rPr>
          <w:rFonts w:hint="eastAsia" w:ascii="宋体" w:hAnsi="宋体" w:cs="宋体"/>
          <w:i/>
          <w:color w:val="auto"/>
          <w:sz w:val="21"/>
          <w:szCs w:val="21"/>
          <w:highlight w:val="white"/>
          <w:u w:val="single"/>
          <w:lang w:eastAsia="zh-CN"/>
        </w:rPr>
        <w:t xml:space="preserve">建筑工程施工总承包三级及以上资质证书</w:t>
      </w:r>
      <w:r>
        <w:rPr>
          <w:rFonts w:hint="eastAsia" w:ascii="宋体" w:hAnsi="宋体" w:eastAsia="宋体" w:cs="宋体"/>
          <w:b/>
          <w:i/>
          <w:color w:val="auto"/>
          <w:sz w:val="21"/>
          <w:szCs w:val="21"/>
          <w:highlight w:val="white"/>
          <w:u w:val="single"/>
        </w:rPr>
        <w:t xml:space="preserve">（</w:t>
      </w:r>
      <w:r>
        <w:rPr>
          <w:rFonts w:hint="eastAsia" w:ascii="宋体" w:hAnsi="宋体" w:eastAsia="宋体" w:cs="宋体"/>
          <w:b/>
          <w:i/>
          <w:color w:val="auto"/>
          <w:sz w:val="21"/>
          <w:szCs w:val="21"/>
          <w:highlight w:val="white"/>
          <w:u w:val="single"/>
          <w:lang w:val="en-US" w:eastAsia="zh-CN"/>
        </w:rPr>
        <w:t xml:space="preserve">原件扫描上传</w:t>
      </w:r>
      <w:r>
        <w:rPr>
          <w:rFonts w:hint="eastAsia" w:ascii="宋体" w:hAnsi="宋体" w:eastAsia="宋体" w:cs="宋体"/>
          <w:b/>
          <w:i/>
          <w:color w:val="auto"/>
          <w:sz w:val="21"/>
          <w:szCs w:val="21"/>
          <w:highlight w:val="white"/>
          <w:u w:val="single"/>
        </w:rPr>
        <w:t xml:space="preserve">）；</w:t>
      </w:r>
      <w:r/>
    </w:p>
    <w:p>
      <w:pPr>
        <w:ind w:firstLine="420"/>
        <w:pageBreakBefore w:val="0"/>
        <w:spacing w:line="440" w:lineRule="exact"/>
        <w:rPr>
          <w:rFonts w:hint="eastAsia" w:ascii="宋体" w:hAnsi="宋体" w:eastAsia="宋体" w:cs="宋体"/>
          <w:i/>
          <w:color w:val="auto"/>
          <w:sz w:val="21"/>
          <w:szCs w:val="21"/>
          <w:highlight w:val="white"/>
          <w:u w:val="single"/>
        </w:rPr>
      </w:pPr>
      <w:r>
        <w:rPr>
          <w:rFonts w:hint="eastAsia" w:ascii="宋体" w:hAnsi="宋体" w:cs="宋体"/>
          <w:i/>
          <w:color w:val="auto"/>
          <w:sz w:val="21"/>
          <w:szCs w:val="21"/>
          <w:highlight w:val="white"/>
          <w:u w:val="single"/>
          <w:lang w:val="en-US" w:eastAsia="zh-CN"/>
        </w:rPr>
        <w:t xml:space="preserve">4</w:t>
      </w:r>
      <w:r>
        <w:rPr>
          <w:rFonts w:hint="eastAsia" w:ascii="宋体" w:hAnsi="宋体" w:eastAsia="宋体" w:cs="宋体"/>
          <w:i/>
          <w:color w:val="auto"/>
          <w:sz w:val="21"/>
          <w:szCs w:val="21"/>
          <w:highlight w:val="white"/>
          <w:u w:val="single"/>
        </w:rPr>
        <w:t xml:space="preserve">.</w:t>
      </w:r>
      <w:r>
        <w:rPr>
          <w:rFonts w:hint="eastAsia" w:ascii="宋体" w:hAnsi="宋体" w:eastAsia="宋体" w:cs="宋体"/>
          <w:i/>
          <w:color w:val="auto"/>
          <w:sz w:val="21"/>
          <w:szCs w:val="21"/>
          <w:highlight w:val="white"/>
          <w:u w:val="single"/>
          <w:lang w:val="en-US" w:eastAsia="zh-CN"/>
        </w:rPr>
        <w:t xml:space="preserve">2</w:t>
      </w:r>
      <w:r>
        <w:rPr>
          <w:rFonts w:hint="eastAsia" w:ascii="宋体" w:hAnsi="宋体" w:eastAsia="宋体" w:cs="宋体"/>
          <w:i/>
          <w:color w:val="auto"/>
          <w:sz w:val="21"/>
          <w:szCs w:val="21"/>
          <w:highlight w:val="white"/>
          <w:u w:val="single"/>
        </w:rPr>
        <w:t xml:space="preserve">供应商具备安全生产条件，并取得有效期内的安全生产许可证</w:t>
      </w:r>
      <w:r>
        <w:rPr>
          <w:rFonts w:hint="eastAsia" w:ascii="宋体" w:hAnsi="宋体" w:eastAsia="宋体" w:cs="宋体"/>
          <w:b/>
          <w:i/>
          <w:color w:val="auto"/>
          <w:sz w:val="21"/>
          <w:szCs w:val="21"/>
          <w:highlight w:val="white"/>
          <w:u w:val="single"/>
        </w:rPr>
        <w:t xml:space="preserve">(</w:t>
      </w:r>
      <w:r>
        <w:rPr>
          <w:rFonts w:hint="eastAsia" w:ascii="宋体" w:hAnsi="宋体" w:eastAsia="宋体" w:cs="宋体"/>
          <w:b/>
          <w:i/>
          <w:color w:val="auto"/>
          <w:sz w:val="21"/>
          <w:szCs w:val="21"/>
          <w:highlight w:val="white"/>
          <w:u w:val="single"/>
          <w:lang w:val="en-US" w:eastAsia="zh-CN"/>
        </w:rPr>
        <w:t xml:space="preserve">原件扫描上传</w:t>
      </w:r>
      <w:r>
        <w:rPr>
          <w:rFonts w:hint="eastAsia" w:ascii="宋体" w:hAnsi="宋体" w:eastAsia="宋体" w:cs="宋体"/>
          <w:b/>
          <w:i/>
          <w:color w:val="auto"/>
          <w:sz w:val="21"/>
          <w:szCs w:val="21"/>
          <w:highlight w:val="white"/>
          <w:u w:val="single"/>
        </w:rPr>
        <w:t xml:space="preserve">);</w:t>
      </w:r>
      <w:r/>
    </w:p>
    <w:p>
      <w:pPr>
        <w:ind w:left="0" w:firstLine="420"/>
        <w:pageBreakBefore w:val="0"/>
        <w:spacing w:line="440" w:lineRule="exact"/>
        <w:rPr>
          <w:rFonts w:hint="eastAsia" w:ascii="宋体" w:hAnsi="宋体" w:eastAsia="宋体" w:cs="宋体"/>
          <w:color w:val="auto"/>
          <w:sz w:val="21"/>
          <w:szCs w:val="21"/>
          <w:highlight w:val="white"/>
        </w:rPr>
      </w:pPr>
      <w:r>
        <w:rPr>
          <w:rFonts w:hint="eastAsia" w:ascii="宋体" w:hAnsi="宋体" w:cs="宋体"/>
          <w:i/>
          <w:color w:val="auto"/>
          <w:sz w:val="21"/>
          <w:szCs w:val="21"/>
          <w:highlight w:val="white"/>
          <w:u w:val="single"/>
          <w:lang w:val="en-US" w:eastAsia="zh-CN"/>
        </w:rPr>
        <w:t xml:space="preserve">4</w:t>
      </w:r>
      <w:r>
        <w:rPr>
          <w:rFonts w:hint="eastAsia" w:ascii="宋体" w:hAnsi="宋体" w:eastAsia="宋体" w:cs="宋体"/>
          <w:i/>
          <w:color w:val="auto"/>
          <w:sz w:val="21"/>
          <w:szCs w:val="21"/>
          <w:highlight w:val="white"/>
          <w:u w:val="single"/>
        </w:rPr>
        <w:t xml:space="preserve">.</w:t>
      </w:r>
      <w:r>
        <w:rPr>
          <w:rFonts w:hint="eastAsia" w:ascii="宋体" w:hAnsi="宋体" w:eastAsia="宋体" w:cs="宋体"/>
          <w:i/>
          <w:color w:val="auto"/>
          <w:sz w:val="21"/>
          <w:szCs w:val="21"/>
          <w:highlight w:val="white"/>
          <w:u w:val="single"/>
          <w:lang w:val="en-US" w:eastAsia="zh-CN"/>
        </w:rPr>
        <w:t xml:space="preserve">3</w:t>
      </w:r>
      <w:r>
        <w:rPr>
          <w:rFonts w:hint="eastAsia" w:ascii="宋体" w:hAnsi="宋体" w:eastAsia="宋体" w:cs="宋体"/>
          <w:i/>
          <w:color w:val="auto"/>
          <w:sz w:val="21"/>
          <w:szCs w:val="21"/>
          <w:highlight w:val="white"/>
          <w:u w:val="single"/>
        </w:rPr>
        <w:t xml:space="preserve">拟派项目经理为本公司正式员工，正常缴纳社会保险，具备建筑工程专业二级注册建造师及以上，具备有效的安全生产考核合格证B证、项目经理无在建工程</w:t>
      </w:r>
      <w:r>
        <w:rPr>
          <w:rFonts w:hint="eastAsia" w:ascii="宋体" w:hAnsi="宋体" w:eastAsia="宋体" w:cs="宋体"/>
          <w:b/>
          <w:i/>
          <w:color w:val="auto"/>
          <w:sz w:val="21"/>
          <w:szCs w:val="21"/>
          <w:highlight w:val="white"/>
          <w:u w:val="single"/>
        </w:rPr>
        <w:t xml:space="preserve">(提供拟派项目经理</w:t>
      </w:r>
      <w:r>
        <w:rPr>
          <w:rFonts w:hint="eastAsia" w:ascii="宋体" w:hAnsi="宋体" w:eastAsia="宋体" w:cs="宋体"/>
          <w:b/>
          <w:i/>
          <w:color w:val="auto"/>
          <w:sz w:val="21"/>
          <w:szCs w:val="21"/>
          <w:highlight w:val="white"/>
          <w:u w:val="single"/>
          <w:lang w:val="en-US" w:eastAsia="zh-CN"/>
        </w:rPr>
        <w:t xml:space="preserve">上述证书、</w:t>
      </w:r>
      <w:r>
        <w:rPr>
          <w:rFonts w:hint="eastAsia" w:ascii="宋体" w:hAnsi="宋体" w:eastAsia="宋体" w:cs="宋体"/>
          <w:b/>
          <w:i/>
          <w:color w:val="auto"/>
          <w:sz w:val="21"/>
          <w:szCs w:val="21"/>
          <w:highlight w:val="white"/>
          <w:u w:val="single"/>
        </w:rPr>
        <w:t xml:space="preserve">供应商为其缴纳的近三个月内</w:t>
      </w:r>
      <w:r>
        <w:rPr>
          <w:rFonts w:hint="eastAsia" w:ascii="宋体" w:hAnsi="宋体" w:eastAsia="宋体" w:cs="宋体"/>
          <w:b/>
          <w:i/>
          <w:color w:val="auto"/>
          <w:sz w:val="21"/>
          <w:szCs w:val="21"/>
          <w:highlight w:val="white"/>
          <w:u w:val="single"/>
          <w:lang w:val="en-US" w:eastAsia="zh-CN"/>
        </w:rPr>
        <w:t xml:space="preserve">任意一份</w:t>
      </w:r>
      <w:r>
        <w:rPr>
          <w:rFonts w:hint="eastAsia" w:ascii="宋体" w:hAnsi="宋体" w:eastAsia="宋体" w:cs="宋体"/>
          <w:b/>
          <w:i/>
          <w:color w:val="auto"/>
          <w:sz w:val="21"/>
          <w:szCs w:val="21"/>
          <w:highlight w:val="white"/>
          <w:u w:val="single"/>
        </w:rPr>
        <w:t xml:space="preserve">社保证明</w:t>
      </w:r>
      <w:r>
        <w:rPr>
          <w:rFonts w:hint="eastAsia" w:ascii="宋体" w:hAnsi="宋体" w:eastAsia="宋体" w:cs="宋体"/>
          <w:b/>
          <w:i/>
          <w:color w:val="auto"/>
          <w:sz w:val="21"/>
          <w:szCs w:val="21"/>
          <w:highlight w:val="white"/>
          <w:u w:val="single"/>
          <w:lang w:val="en-US" w:eastAsia="zh-CN"/>
        </w:rPr>
        <w:t xml:space="preserve">及</w:t>
      </w:r>
      <w:r>
        <w:rPr>
          <w:rFonts w:hint="eastAsia" w:ascii="宋体" w:hAnsi="宋体" w:eastAsia="宋体" w:cs="宋体"/>
          <w:b/>
          <w:i/>
          <w:color w:val="auto"/>
          <w:sz w:val="21"/>
          <w:szCs w:val="21"/>
          <w:highlight w:val="white"/>
          <w:u w:val="single"/>
        </w:rPr>
        <w:t xml:space="preserve">项目经理无在建工程承诺书原件)（</w:t>
      </w:r>
      <w:r>
        <w:rPr>
          <w:rFonts w:hint="eastAsia" w:ascii="宋体" w:hAnsi="宋体" w:eastAsia="宋体" w:cs="宋体"/>
          <w:b/>
          <w:i/>
          <w:color w:val="auto"/>
          <w:sz w:val="21"/>
          <w:szCs w:val="21"/>
          <w:highlight w:val="white"/>
          <w:u w:val="single"/>
          <w:lang w:val="en-US" w:eastAsia="zh-CN"/>
        </w:rPr>
        <w:t xml:space="preserve">原件扫描上传</w:t>
      </w:r>
      <w:r>
        <w:rPr>
          <w:rFonts w:hint="eastAsia" w:ascii="宋体" w:hAnsi="宋体" w:eastAsia="宋体" w:cs="宋体"/>
          <w:b/>
          <w:i/>
          <w:color w:val="auto"/>
          <w:sz w:val="21"/>
          <w:szCs w:val="21"/>
          <w:highlight w:val="white"/>
          <w:u w:val="single"/>
        </w:rPr>
        <w:t xml:space="preserve">)；</w:t>
      </w:r>
      <w:r/>
    </w:p>
    <w:p>
      <w:pPr>
        <w:pStyle w:val="962"/>
        <w:ind w:left="0"/>
        <w:pageBreakBefore w:val="0"/>
        <w:spacing w:before="0" w:after="0" w:line="440" w:lineRule="exact"/>
        <w:rPr>
          <w:rFonts w:hint="eastAsia" w:ascii="宋体" w:hAnsi="宋体" w:eastAsia="宋体" w:cs="宋体"/>
          <w:bCs w:val="0"/>
          <w:color w:val="auto"/>
          <w:sz w:val="21"/>
          <w:szCs w:val="21"/>
          <w:highlight w:val="white"/>
        </w:rPr>
      </w:pPr>
      <w:r>
        <w:rPr>
          <w:rFonts w:hint="eastAsia" w:ascii="宋体" w:hAnsi="宋体" w:eastAsia="宋体" w:cs="宋体"/>
          <w:bCs w:val="0"/>
          <w:color w:val="auto"/>
          <w:sz w:val="21"/>
          <w:szCs w:val="21"/>
          <w:highlight w:val="white"/>
        </w:rPr>
        <w:t xml:space="preserve">三、获取采购文件</w:t>
      </w:r>
      <w:bookmarkEnd w:id="5"/>
      <w:r/>
      <w:r/>
    </w:p>
    <w:p>
      <w:pPr>
        <w:ind w:left="0" w:firstLine="540"/>
        <w:pageBreakBefore w:val="0"/>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1.时间：自磋商公告发布之日起5个工作日。5个工作日后仍可下载采购文件，但不作为供应商权益受到损害的证明材料和依据。</w:t>
      </w:r>
      <w:r/>
    </w:p>
    <w:p>
      <w:pPr>
        <w:ind w:left="0" w:firstLine="540"/>
        <w:pageBreakBefore w:val="0"/>
        <w:spacing w:line="440" w:lineRule="exact"/>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2.获取方式：本项目采用网上注册登记方式。</w:t>
      </w:r>
      <w:r/>
    </w:p>
    <w:p>
      <w:pPr>
        <w:ind w:left="0" w:firstLine="540"/>
        <w:pageBreakBefore w:val="0"/>
        <w:spacing w:line="440" w:lineRule="exact"/>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3.潜在供应商访问政府采购管理交易系统（苏采云）的网络地址和方法：</w:t>
      </w:r>
      <w:r/>
    </w:p>
    <w:p>
      <w:pPr>
        <w:ind w:left="0" w:firstLine="540"/>
        <w:pageBreakBefore w:val="0"/>
        <w:spacing w:line="440" w:lineRule="exact"/>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firstLine="540"/>
        <w:pageBreakBefore w:val="0"/>
        <w:spacing w:line="440" w:lineRule="exact"/>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（2）“CA数字证书”的获取：供应商需办理CA锁，“苏采云”系统目前仅支持“苏采云”系统下的政务CA，省内各地区办理的“苏采云”系统下的政务CA全省通用。</w:t>
      </w:r>
      <w:r/>
    </w:p>
    <w:p>
      <w:pPr>
        <w:ind w:left="0" w:firstLine="540"/>
        <w:pageBreakBefore w:val="0"/>
        <w:spacing w:line="440" w:lineRule="exact"/>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（3）“CA数字证书”的办理材料以及供应商操作手册详见：</w:t>
      </w:r>
      <w:r/>
    </w:p>
    <w:p>
      <w:pPr>
        <w:ind w:left="0" w:firstLine="540"/>
        <w:pageBreakBefore w:val="0"/>
        <w:spacing w:line="440" w:lineRule="exact"/>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http://zfcg.yangzhou.gov.cn/zfcg/xzzx/202309/4d7de1f7865f4a2894fc22bc452f94d8.shtml。</w:t>
      </w:r>
      <w:r/>
    </w:p>
    <w:p>
      <w:pPr>
        <w:ind w:left="0" w:firstLine="540"/>
        <w:pageBreakBefore w:val="0"/>
        <w:spacing w:line="440" w:lineRule="exact"/>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（4）潜在供应商访问“苏采云”系统的网络地址和方法：“苏采云”系统的网址：http://jszfcg.jsczt.cn/。</w:t>
      </w:r>
      <w:r/>
    </w:p>
    <w:p>
      <w:pPr>
        <w:ind w:left="0" w:firstLine="540"/>
        <w:pageBreakBefore w:val="0"/>
        <w:spacing w:line="440" w:lineRule="exact"/>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（5）采购文件（后缀名为“.kedt”）、供应商操作手册及政府采购客户端工具也可通过“苏采云”系统--已报名项目--报名详情页面内相应链接进行下载。</w:t>
      </w:r>
      <w:r/>
    </w:p>
    <w:p>
      <w:pPr>
        <w:ind w:left="0" w:firstLine="540"/>
        <w:pageBreakBefore w:val="0"/>
        <w:spacing w:line="440" w:lineRule="exact"/>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（6）招标代理机构（采购代理机构）将数据电文形式的采购文件加载至“苏采云”系统，供潜在供应商下载或者查阅。     </w:t>
      </w:r>
      <w:r/>
    </w:p>
    <w:p>
      <w:pPr>
        <w:ind w:left="0" w:firstLine="540"/>
        <w:pageBreakBefore w:val="0"/>
        <w:spacing w:line="440" w:lineRule="exact"/>
        <w:rPr>
          <w:rFonts w:hint="eastAsia" w:ascii="宋体" w:hAnsi="宋体" w:eastAsia="宋体" w:cs="宋体"/>
          <w:color w:val="auto"/>
          <w:sz w:val="21"/>
          <w:szCs w:val="21"/>
          <w:highlight w:val="white"/>
          <w:u w:val="single"/>
        </w:rPr>
      </w:pPr>
      <w:r>
        <w:rPr>
          <w:rFonts w:hint="eastAsia" w:ascii="宋体" w:hAnsi="宋体" w:eastAsia="宋体" w:cs="宋体"/>
          <w:b/>
          <w:bCs/>
          <w:color w:val="auto"/>
          <w:sz w:val="21"/>
          <w:szCs w:val="21"/>
          <w:highlight w:val="white"/>
        </w:rPr>
        <w:t xml:space="preserve">（7）苏采云系统使用谷歌浏览器参与不见面开标。</w:t>
      </w:r>
      <w:r/>
    </w:p>
    <w:p>
      <w:pPr>
        <w:pStyle w:val="962"/>
        <w:ind w:left="0"/>
        <w:pageBreakBefore w:val="0"/>
        <w:spacing w:before="0" w:after="0" w:line="440" w:lineRule="exact"/>
        <w:rPr>
          <w:rFonts w:hint="eastAsia" w:ascii="宋体" w:hAnsi="宋体" w:eastAsia="宋体" w:cs="宋体"/>
          <w:bCs w:val="0"/>
          <w:color w:val="auto"/>
          <w:sz w:val="21"/>
          <w:szCs w:val="21"/>
          <w:highlight w:val="white"/>
        </w:rPr>
      </w:pPr>
      <w:r/>
      <w:bookmarkStart w:id="9" w:name="_Toc109304966"/>
      <w:r>
        <w:rPr>
          <w:rFonts w:hint="eastAsia" w:ascii="宋体" w:hAnsi="宋体" w:eastAsia="宋体" w:cs="宋体"/>
          <w:bCs w:val="0"/>
          <w:color w:val="auto"/>
          <w:sz w:val="21"/>
          <w:szCs w:val="21"/>
          <w:highlight w:val="white"/>
        </w:rPr>
        <w:t xml:space="preserve">四、</w:t>
      </w:r>
      <w:bookmarkEnd w:id="9"/>
      <w:r>
        <w:rPr>
          <w:rFonts w:hint="eastAsia" w:ascii="宋体" w:hAnsi="宋体" w:eastAsia="宋体" w:cs="宋体"/>
          <w:bCs w:val="0"/>
          <w:color w:val="auto"/>
          <w:sz w:val="21"/>
          <w:szCs w:val="21"/>
          <w:highlight w:val="white"/>
        </w:rPr>
        <w:t xml:space="preserve">提交响应文件截止时间、开标时间和地点</w:t>
      </w:r>
      <w:r/>
    </w:p>
    <w:p>
      <w:pPr>
        <w:ind w:left="0" w:firstLine="420"/>
        <w:pageBreakBefore w:val="0"/>
        <w:spacing w:line="440" w:lineRule="exact"/>
        <w:rPr>
          <w:rFonts w:hint="eastAsia" w:ascii="宋体" w:hAnsi="宋体" w:eastAsia="宋体" w:cs="宋体"/>
          <w:bCs/>
          <w:color w:val="auto"/>
          <w:sz w:val="21"/>
          <w:szCs w:val="21"/>
          <w:highlight w:val="white"/>
          <w:u w:val="single"/>
        </w:rPr>
      </w:pPr>
      <w:r>
        <w:rPr>
          <w:rFonts w:hint="eastAsia" w:ascii="宋体" w:hAnsi="宋体" w:eastAsia="宋体" w:cs="宋体"/>
          <w:color w:val="auto"/>
          <w:sz w:val="21"/>
          <w:szCs w:val="21"/>
          <w:highlight w:val="white"/>
        </w:rPr>
        <w:t xml:space="preserve">1.截止时间：</w:t>
      </w:r>
      <w:bookmarkStart w:id="10" w:name="XMTBJSR_2"/>
      <w:r>
        <w:rPr>
          <w:rFonts w:hint="eastAsia" w:ascii="宋体" w:hAnsi="宋体" w:cs="宋体"/>
          <w:bCs/>
          <w:color w:val="auto"/>
          <w:sz w:val="21"/>
          <w:szCs w:val="21"/>
          <w:highlight w:val="white"/>
          <w:u w:val="single"/>
          <w:lang w:eastAsia="zh-CN"/>
        </w:rPr>
        <w:t xml:space="preserve">2026年</w:t>
      </w:r>
      <w:r>
        <w:rPr>
          <w:rFonts w:hint="eastAsia" w:ascii="宋体" w:hAnsi="宋体" w:cs="宋体"/>
          <w:bCs/>
          <w:color w:val="auto"/>
          <w:sz w:val="21"/>
          <w:szCs w:val="21"/>
          <w:highlight w:val="white"/>
          <w:u w:val="single"/>
          <w:lang w:val="en-US" w:eastAsia="zh-CN"/>
        </w:rPr>
        <w:t xml:space="preserve">07</w:t>
      </w:r>
      <w:r>
        <w:rPr>
          <w:rFonts w:hint="eastAsia" w:ascii="宋体" w:hAnsi="宋体" w:eastAsia="宋体" w:cs="宋体"/>
          <w:bCs/>
          <w:color w:val="auto"/>
          <w:sz w:val="21"/>
          <w:szCs w:val="21"/>
          <w:highlight w:val="white"/>
          <w:u w:val="single"/>
        </w:rPr>
        <w:t xml:space="preserve">月</w:t>
      </w:r>
      <w:r>
        <w:rPr>
          <w:rFonts w:hint="eastAsia" w:ascii="宋体" w:hAnsi="宋体" w:eastAsia="宋体" w:cs="宋体"/>
          <w:bCs/>
          <w:color w:val="auto"/>
          <w:sz w:val="21"/>
          <w:szCs w:val="21"/>
          <w:highlight w:val="white"/>
          <w:u w:val="single"/>
          <w:lang w:val="en-US" w:eastAsia="zh-CN"/>
        </w:rPr>
        <w:t xml:space="preserve"> </w:t>
      </w:r>
      <w:r>
        <w:rPr>
          <w:rFonts w:hint="eastAsia" w:ascii="宋体" w:hAnsi="宋体" w:cs="宋体"/>
          <w:bCs/>
          <w:color w:val="auto"/>
          <w:sz w:val="21"/>
          <w:szCs w:val="21"/>
          <w:highlight w:val="white"/>
          <w:u w:val="single"/>
          <w:lang w:val="en-US" w:eastAsia="zh-CN"/>
        </w:rPr>
        <w:t xml:space="preserve">21</w:t>
      </w:r>
      <w:r>
        <w:rPr>
          <w:rFonts w:hint="eastAsia" w:ascii="宋体" w:hAnsi="宋体" w:eastAsia="宋体" w:cs="宋体"/>
          <w:bCs/>
          <w:color w:val="auto"/>
          <w:sz w:val="21"/>
          <w:szCs w:val="21"/>
          <w:highlight w:val="white"/>
          <w:u w:val="single"/>
          <w:lang w:val="en-US" w:eastAsia="zh-CN"/>
        </w:rPr>
        <w:t xml:space="preserve"> </w:t>
      </w:r>
      <w:r>
        <w:rPr>
          <w:rFonts w:hint="eastAsia" w:ascii="宋体" w:hAnsi="宋体" w:eastAsia="宋体" w:cs="宋体"/>
          <w:bCs/>
          <w:color w:val="auto"/>
          <w:sz w:val="21"/>
          <w:szCs w:val="21"/>
          <w:highlight w:val="white"/>
          <w:u w:val="single"/>
        </w:rPr>
        <w:t xml:space="preserve">日</w:t>
      </w:r>
      <w:r>
        <w:rPr>
          <w:rFonts w:hint="eastAsia" w:ascii="宋体" w:hAnsi="宋体" w:eastAsia="宋体" w:cs="宋体"/>
          <w:bCs/>
          <w:color w:val="auto"/>
          <w:sz w:val="21"/>
          <w:szCs w:val="21"/>
          <w:highlight w:val="white"/>
          <w:u w:val="single"/>
          <w:lang w:val="en-US" w:eastAsia="zh-CN"/>
        </w:rPr>
        <w:t xml:space="preserve"> </w:t>
      </w:r>
      <w:r>
        <w:rPr>
          <w:rFonts w:hint="eastAsia" w:ascii="宋体" w:hAnsi="宋体" w:cs="宋体"/>
          <w:bCs/>
          <w:color w:val="auto"/>
          <w:sz w:val="21"/>
          <w:szCs w:val="21"/>
          <w:highlight w:val="white"/>
          <w:u w:val="single"/>
          <w:lang w:val="en-US" w:eastAsia="zh-CN"/>
        </w:rPr>
        <w:t xml:space="preserve">09</w:t>
      </w:r>
      <w:r>
        <w:rPr>
          <w:rFonts w:hint="eastAsia" w:ascii="宋体" w:hAnsi="宋体" w:eastAsia="宋体" w:cs="宋体"/>
          <w:bCs/>
          <w:color w:val="auto"/>
          <w:sz w:val="21"/>
          <w:szCs w:val="21"/>
          <w:highlight w:val="white"/>
          <w:u w:val="single"/>
          <w:lang w:val="en-US" w:eastAsia="zh-CN"/>
        </w:rPr>
        <w:t xml:space="preserve"> </w:t>
      </w:r>
      <w:r>
        <w:rPr>
          <w:rFonts w:hint="eastAsia" w:ascii="宋体" w:hAnsi="宋体" w:eastAsia="宋体" w:cs="宋体"/>
          <w:bCs/>
          <w:color w:val="auto"/>
          <w:sz w:val="21"/>
          <w:szCs w:val="21"/>
          <w:highlight w:val="white"/>
          <w:u w:val="single"/>
        </w:rPr>
        <w:t xml:space="preserve">点</w:t>
      </w:r>
      <w:r>
        <w:rPr>
          <w:rFonts w:hint="eastAsia" w:ascii="宋体" w:hAnsi="宋体" w:eastAsia="宋体" w:cs="宋体"/>
          <w:bCs/>
          <w:color w:val="auto"/>
          <w:sz w:val="21"/>
          <w:szCs w:val="21"/>
          <w:highlight w:val="white"/>
          <w:u w:val="single"/>
          <w:lang w:val="en-US" w:eastAsia="zh-CN"/>
        </w:rPr>
        <w:t xml:space="preserve"> </w:t>
      </w:r>
      <w:r>
        <w:rPr>
          <w:rFonts w:hint="eastAsia" w:ascii="宋体" w:hAnsi="宋体" w:cs="宋体"/>
          <w:bCs/>
          <w:color w:val="auto"/>
          <w:sz w:val="21"/>
          <w:szCs w:val="21"/>
          <w:highlight w:val="white"/>
          <w:u w:val="single"/>
          <w:lang w:val="en-US" w:eastAsia="zh-CN"/>
        </w:rPr>
        <w:t xml:space="preserve">00</w:t>
      </w:r>
      <w:r>
        <w:rPr>
          <w:rFonts w:hint="eastAsia" w:ascii="宋体" w:hAnsi="宋体" w:eastAsia="宋体" w:cs="宋体"/>
          <w:bCs/>
          <w:color w:val="auto"/>
          <w:sz w:val="21"/>
          <w:szCs w:val="21"/>
          <w:highlight w:val="white"/>
          <w:u w:val="single"/>
          <w:lang w:val="en-US" w:eastAsia="zh-CN"/>
        </w:rPr>
        <w:t xml:space="preserve"> </w:t>
      </w:r>
      <w:r>
        <w:rPr>
          <w:rFonts w:hint="eastAsia" w:ascii="宋体" w:hAnsi="宋体" w:eastAsia="宋体" w:cs="宋体"/>
          <w:bCs/>
          <w:color w:val="auto"/>
          <w:sz w:val="21"/>
          <w:szCs w:val="21"/>
          <w:highlight w:val="white"/>
          <w:u w:val="single"/>
        </w:rPr>
        <w:t xml:space="preserve">分</w:t>
      </w:r>
      <w:bookmarkEnd w:id="10"/>
      <w:r>
        <w:rPr>
          <w:rFonts w:hint="eastAsia" w:ascii="宋体" w:hAnsi="宋体" w:eastAsia="宋体" w:cs="宋体"/>
          <w:bCs/>
          <w:color w:val="auto"/>
          <w:sz w:val="21"/>
          <w:szCs w:val="21"/>
          <w:highlight w:val="white"/>
        </w:rPr>
        <w:t xml:space="preserve">（北京时间）</w:t>
      </w:r>
      <w:r/>
    </w:p>
    <w:p>
      <w:pPr>
        <w:ind w:left="0" w:firstLine="422"/>
        <w:pageBreakBefore w:val="0"/>
        <w:spacing w:line="440" w:lineRule="exact"/>
        <w:rPr>
          <w:rFonts w:hint="eastAsia" w:ascii="宋体" w:hAnsi="宋体" w:eastAsia="宋体" w:cs="宋体"/>
          <w:color w:val="auto"/>
          <w:sz w:val="21"/>
          <w:szCs w:val="21"/>
          <w:highlight w:val="white"/>
        </w:rPr>
      </w:pPr>
      <w:r/>
      <w:bookmarkStart w:id="11" w:name="_Toc109304967"/>
      <w:r>
        <w:rPr>
          <w:rFonts w:hint="eastAsia" w:ascii="宋体" w:hAnsi="宋体" w:eastAsia="宋体" w:cs="宋体"/>
          <w:b/>
          <w:bCs/>
          <w:color w:val="auto"/>
          <w:sz w:val="21"/>
          <w:szCs w:val="21"/>
          <w:highlight w:val="white"/>
        </w:rPr>
        <w:t xml:space="preserve">2.投标地点：“苏采云”系统（网址： </w:t>
      </w:r>
      <w:r>
        <w:rPr>
          <w:rFonts w:hint="eastAsia" w:ascii="宋体" w:hAnsi="宋体" w:eastAsia="宋体" w:cs="宋体"/>
          <w:b/>
          <w:bCs/>
          <w:color w:val="auto"/>
          <w:sz w:val="21"/>
          <w:szCs w:val="21"/>
          <w:highlight w:val="white"/>
        </w:rPr>
        <w:fldChar w:fldCharType="begin"/>
      </w:r>
      <w:r>
        <w:rPr>
          <w:rFonts w:hint="eastAsia" w:ascii="宋体" w:hAnsi="宋体" w:eastAsia="宋体" w:cs="宋体"/>
          <w:b/>
          <w:bCs/>
          <w:color w:val="auto"/>
          <w:sz w:val="21"/>
          <w:szCs w:val="21"/>
          <w:highlight w:val="white"/>
        </w:rPr>
        <w:instrText xml:space="preserve"> HYPERLINK "http://jszfcg.jsczt.cn/）\“报名详情\”" </w:instrText>
      </w:r>
      <w:r>
        <w:rPr>
          <w:rFonts w:hint="eastAsia" w:ascii="宋体" w:hAnsi="宋体" w:eastAsia="宋体" w:cs="宋体"/>
          <w:b/>
          <w:bCs/>
          <w:color w:val="auto"/>
          <w:sz w:val="21"/>
          <w:szCs w:val="21"/>
          <w:highlight w:val="white"/>
        </w:rPr>
        <w:fldChar w:fldCharType="separate"/>
      </w:r>
      <w:r>
        <w:rPr>
          <w:rStyle w:val="964"/>
          <w:rFonts w:hint="eastAsia" w:ascii="宋体" w:hAnsi="宋体" w:eastAsia="宋体" w:cs="宋体"/>
          <w:b/>
          <w:bCs/>
          <w:color w:val="auto"/>
          <w:sz w:val="21"/>
          <w:szCs w:val="21"/>
          <w:highlight w:val="white"/>
        </w:rPr>
        <w:t xml:space="preserve">http://jszfcg.jsczt.cn/）“报名详情”</w:t>
      </w:r>
      <w:r>
        <w:rPr>
          <w:rFonts w:hint="eastAsia" w:ascii="宋体" w:hAnsi="宋体" w:eastAsia="宋体" w:cs="宋体"/>
          <w:b/>
          <w:bCs/>
          <w:color w:val="auto"/>
          <w:sz w:val="21"/>
          <w:szCs w:val="21"/>
          <w:highlight w:val="white"/>
        </w:rPr>
        <w:fldChar w:fldCharType="end"/>
      </w:r>
      <w:r/>
    </w:p>
    <w:p>
      <w:pPr>
        <w:pStyle w:val="962"/>
        <w:ind w:left="0"/>
        <w:pageBreakBefore w:val="0"/>
        <w:spacing w:before="0" w:after="0" w:line="440" w:lineRule="exact"/>
        <w:widowControl w:val="off"/>
        <w:rPr>
          <w:rFonts w:hint="eastAsia" w:ascii="宋体" w:hAnsi="宋体" w:eastAsia="宋体" w:cs="宋体"/>
          <w:bCs w:val="0"/>
          <w:color w:val="auto"/>
          <w:sz w:val="21"/>
          <w:szCs w:val="21"/>
          <w:highlight w:val="white"/>
        </w:rPr>
      </w:pPr>
      <w:r>
        <w:rPr>
          <w:rFonts w:hint="eastAsia" w:ascii="宋体" w:hAnsi="宋体" w:eastAsia="宋体" w:cs="宋体"/>
          <w:bCs w:val="0"/>
          <w:color w:val="auto"/>
          <w:sz w:val="21"/>
          <w:szCs w:val="21"/>
          <w:highlight w:val="white"/>
        </w:rPr>
        <w:t xml:space="preserve">五、开启</w:t>
      </w:r>
      <w:bookmarkEnd w:id="11"/>
      <w:r/>
      <w:r/>
    </w:p>
    <w:p>
      <w:pPr>
        <w:pStyle w:val="963"/>
        <w:ind w:left="0"/>
        <w:pageBreakBefore w:val="0"/>
        <w:spacing w:line="440" w:lineRule="exact"/>
        <w:widowControl w:val="off"/>
        <w:rPr>
          <w:rFonts w:hint="eastAsia" w:ascii="宋体" w:hAnsi="宋体" w:eastAsia="宋体" w:cs="宋体"/>
          <w:bCs/>
          <w:color w:val="auto"/>
          <w:sz w:val="21"/>
          <w:szCs w:val="21"/>
          <w:highlight w:val="white"/>
        </w:rPr>
      </w:pPr>
      <w:r>
        <w:rPr>
          <w:rFonts w:hint="eastAsia" w:ascii="宋体" w:hAnsi="宋体" w:eastAsia="宋体" w:cs="宋体"/>
          <w:color w:val="auto"/>
          <w:sz w:val="21"/>
          <w:szCs w:val="21"/>
          <w:highlight w:val="white"/>
        </w:rPr>
        <w:t xml:space="preserve">1.时间</w:t>
      </w:r>
      <w:bookmarkStart w:id="12" w:name="XMTBJSR_3"/>
      <w:r>
        <w:rPr>
          <w:rFonts w:hint="eastAsia" w:ascii="宋体" w:hAnsi="宋体" w:eastAsia="宋体" w:cs="宋体"/>
          <w:color w:val="auto"/>
          <w:sz w:val="21"/>
          <w:szCs w:val="21"/>
          <w:highlight w:val="white"/>
        </w:rPr>
        <w:t xml:space="preserve">：</w:t>
      </w:r>
      <w:bookmarkEnd w:id="12"/>
      <w:r>
        <w:rPr>
          <w:rFonts w:hint="eastAsia" w:ascii="宋体" w:hAnsi="宋体" w:cs="宋体"/>
          <w:bCs/>
          <w:color w:val="auto"/>
          <w:sz w:val="21"/>
          <w:szCs w:val="21"/>
          <w:highlight w:val="white"/>
          <w:u w:val="single"/>
          <w:lang w:eastAsia="zh-CN"/>
        </w:rPr>
        <w:t xml:space="preserve">2026年</w:t>
      </w:r>
      <w:r>
        <w:rPr>
          <w:rFonts w:hint="eastAsia" w:ascii="宋体" w:hAnsi="宋体" w:cs="宋体"/>
          <w:bCs/>
          <w:color w:val="auto"/>
          <w:sz w:val="21"/>
          <w:szCs w:val="21"/>
          <w:highlight w:val="white"/>
          <w:u w:val="single"/>
          <w:lang w:val="en-US" w:eastAsia="zh-CN"/>
        </w:rPr>
        <w:t xml:space="preserve">07</w:t>
      </w:r>
      <w:r>
        <w:rPr>
          <w:rFonts w:hint="eastAsia" w:ascii="宋体" w:hAnsi="宋体" w:eastAsia="宋体" w:cs="宋体"/>
          <w:bCs/>
          <w:color w:val="auto"/>
          <w:sz w:val="21"/>
          <w:szCs w:val="21"/>
          <w:highlight w:val="white"/>
          <w:u w:val="single"/>
        </w:rPr>
        <w:t xml:space="preserve">月</w:t>
      </w:r>
      <w:r>
        <w:rPr>
          <w:rFonts w:hint="eastAsia" w:ascii="宋体" w:hAnsi="宋体" w:eastAsia="宋体" w:cs="宋体"/>
          <w:bCs/>
          <w:color w:val="auto"/>
          <w:sz w:val="21"/>
          <w:szCs w:val="21"/>
          <w:highlight w:val="white"/>
          <w:u w:val="single"/>
          <w:lang w:val="en-US" w:eastAsia="zh-CN"/>
        </w:rPr>
        <w:t xml:space="preserve"> </w:t>
      </w:r>
      <w:r>
        <w:rPr>
          <w:rFonts w:hint="eastAsia" w:ascii="宋体" w:hAnsi="宋体" w:cs="宋体"/>
          <w:bCs/>
          <w:color w:val="auto"/>
          <w:sz w:val="21"/>
          <w:szCs w:val="21"/>
          <w:highlight w:val="white"/>
          <w:u w:val="single"/>
          <w:lang w:val="en-US" w:eastAsia="zh-CN"/>
        </w:rPr>
        <w:t xml:space="preserve">21</w:t>
      </w:r>
      <w:r>
        <w:rPr>
          <w:rFonts w:hint="eastAsia" w:ascii="宋体" w:hAnsi="宋体" w:eastAsia="宋体" w:cs="宋体"/>
          <w:bCs/>
          <w:color w:val="auto"/>
          <w:sz w:val="21"/>
          <w:szCs w:val="21"/>
          <w:highlight w:val="white"/>
          <w:u w:val="single"/>
          <w:lang w:val="en-US" w:eastAsia="zh-CN"/>
        </w:rPr>
        <w:t xml:space="preserve"> </w:t>
      </w:r>
      <w:r>
        <w:rPr>
          <w:rFonts w:hint="eastAsia" w:ascii="宋体" w:hAnsi="宋体" w:eastAsia="宋体" w:cs="宋体"/>
          <w:bCs/>
          <w:color w:val="auto"/>
          <w:sz w:val="21"/>
          <w:szCs w:val="21"/>
          <w:highlight w:val="white"/>
          <w:u w:val="single"/>
        </w:rPr>
        <w:t xml:space="preserve">日</w:t>
      </w:r>
      <w:r>
        <w:rPr>
          <w:rFonts w:hint="eastAsia" w:ascii="宋体" w:hAnsi="宋体" w:eastAsia="宋体" w:cs="宋体"/>
          <w:bCs/>
          <w:color w:val="auto"/>
          <w:sz w:val="21"/>
          <w:szCs w:val="21"/>
          <w:highlight w:val="white"/>
          <w:u w:val="single"/>
          <w:lang w:val="en-US" w:eastAsia="zh-CN"/>
        </w:rPr>
        <w:t xml:space="preserve"> </w:t>
      </w:r>
      <w:r>
        <w:rPr>
          <w:rFonts w:hint="eastAsia" w:ascii="宋体" w:hAnsi="宋体" w:cs="宋体"/>
          <w:bCs/>
          <w:color w:val="auto"/>
          <w:sz w:val="21"/>
          <w:szCs w:val="21"/>
          <w:highlight w:val="white"/>
          <w:u w:val="single"/>
          <w:lang w:val="en-US" w:eastAsia="zh-CN"/>
        </w:rPr>
        <w:t xml:space="preserve">09</w:t>
      </w:r>
      <w:r>
        <w:rPr>
          <w:rFonts w:hint="eastAsia" w:ascii="宋体" w:hAnsi="宋体" w:eastAsia="宋体" w:cs="宋体"/>
          <w:bCs/>
          <w:color w:val="auto"/>
          <w:sz w:val="21"/>
          <w:szCs w:val="21"/>
          <w:highlight w:val="white"/>
          <w:u w:val="single"/>
        </w:rPr>
        <w:t xml:space="preserve">点</w:t>
      </w:r>
      <w:r>
        <w:rPr>
          <w:rFonts w:hint="eastAsia" w:ascii="宋体" w:hAnsi="宋体" w:eastAsia="宋体" w:cs="宋体"/>
          <w:bCs/>
          <w:color w:val="auto"/>
          <w:sz w:val="21"/>
          <w:szCs w:val="21"/>
          <w:highlight w:val="white"/>
          <w:u w:val="single"/>
          <w:lang w:val="en-US" w:eastAsia="zh-CN"/>
        </w:rPr>
        <w:t xml:space="preserve"> </w:t>
      </w:r>
      <w:r>
        <w:rPr>
          <w:rFonts w:hint="eastAsia" w:ascii="宋体" w:hAnsi="宋体" w:cs="宋体"/>
          <w:bCs/>
          <w:color w:val="auto"/>
          <w:sz w:val="21"/>
          <w:szCs w:val="21"/>
          <w:highlight w:val="white"/>
          <w:u w:val="single"/>
          <w:lang w:val="en-US" w:eastAsia="zh-CN"/>
        </w:rPr>
        <w:t xml:space="preserve">00</w:t>
      </w:r>
      <w:r>
        <w:rPr>
          <w:rFonts w:hint="eastAsia" w:ascii="宋体" w:hAnsi="宋体" w:eastAsia="宋体" w:cs="宋体"/>
          <w:bCs/>
          <w:color w:val="auto"/>
          <w:sz w:val="21"/>
          <w:szCs w:val="21"/>
          <w:highlight w:val="white"/>
          <w:u w:val="single"/>
          <w:lang w:val="en-US" w:eastAsia="zh-CN"/>
        </w:rPr>
        <w:t xml:space="preserve"> </w:t>
      </w:r>
      <w:r>
        <w:rPr>
          <w:rFonts w:hint="eastAsia" w:ascii="宋体" w:hAnsi="宋体" w:eastAsia="宋体" w:cs="宋体"/>
          <w:bCs/>
          <w:color w:val="auto"/>
          <w:sz w:val="21"/>
          <w:szCs w:val="21"/>
          <w:highlight w:val="white"/>
          <w:u w:val="single"/>
        </w:rPr>
        <w:t xml:space="preserve">分</w:t>
      </w:r>
      <w:r>
        <w:rPr>
          <w:rFonts w:hint="eastAsia" w:ascii="宋体" w:hAnsi="宋体" w:eastAsia="宋体" w:cs="宋体"/>
          <w:bCs/>
          <w:color w:val="auto"/>
          <w:sz w:val="21"/>
          <w:szCs w:val="21"/>
          <w:highlight w:val="white"/>
        </w:rPr>
        <w:t xml:space="preserve">（北京时间）</w:t>
      </w:r>
      <w:r/>
    </w:p>
    <w:p>
      <w:pPr>
        <w:ind w:left="0" w:firstLine="422"/>
        <w:pageBreakBefore w:val="0"/>
        <w:spacing w:line="440" w:lineRule="exact"/>
        <w:widowControl w:val="off"/>
        <w:rPr>
          <w:rFonts w:hint="eastAsia" w:ascii="宋体" w:hAnsi="宋体" w:eastAsia="宋体" w:cs="宋体"/>
          <w:b/>
          <w:color w:val="auto"/>
          <w:sz w:val="21"/>
          <w:szCs w:val="21"/>
          <w:highlight w:val="white"/>
        </w:rPr>
      </w:pPr>
      <w:r/>
      <w:bookmarkStart w:id="13" w:name="_Toc109304968"/>
      <w:r>
        <w:rPr>
          <w:rFonts w:hint="eastAsia" w:ascii="宋体" w:hAnsi="宋体" w:eastAsia="宋体" w:cs="宋体"/>
          <w:b/>
          <w:color w:val="auto"/>
          <w:sz w:val="21"/>
          <w:szCs w:val="21"/>
          <w:highlight w:val="white"/>
        </w:rPr>
        <w:t xml:space="preserve">2.开标地点：“苏采云”系统（网址： </w:t>
      </w:r>
      <w:r>
        <w:rPr>
          <w:rFonts w:hint="eastAsia" w:ascii="宋体" w:hAnsi="宋体" w:eastAsia="宋体" w:cs="宋体"/>
          <w:b/>
          <w:color w:val="auto"/>
          <w:sz w:val="21"/>
          <w:szCs w:val="21"/>
          <w:highlight w:val="white"/>
        </w:rPr>
        <w:fldChar w:fldCharType="begin"/>
      </w:r>
      <w:r>
        <w:rPr>
          <w:rFonts w:hint="eastAsia" w:ascii="宋体" w:hAnsi="宋体" w:eastAsia="宋体" w:cs="宋体"/>
          <w:b/>
          <w:color w:val="auto"/>
          <w:sz w:val="21"/>
          <w:szCs w:val="21"/>
          <w:highlight w:val="white"/>
        </w:rPr>
        <w:instrText xml:space="preserve"> HYPERLINK "http://jszfcg.jsczt.cn/）\“开标大厅\”" </w:instrText>
      </w:r>
      <w:r>
        <w:rPr>
          <w:rFonts w:hint="eastAsia" w:ascii="宋体" w:hAnsi="宋体" w:eastAsia="宋体" w:cs="宋体"/>
          <w:b/>
          <w:color w:val="auto"/>
          <w:sz w:val="21"/>
          <w:szCs w:val="21"/>
          <w:highlight w:val="white"/>
        </w:rPr>
        <w:fldChar w:fldCharType="separate"/>
      </w:r>
      <w:r>
        <w:rPr>
          <w:rStyle w:val="964"/>
          <w:rFonts w:hint="eastAsia" w:ascii="宋体" w:hAnsi="宋体" w:eastAsia="宋体" w:cs="宋体"/>
          <w:b/>
          <w:color w:val="auto"/>
          <w:sz w:val="21"/>
          <w:szCs w:val="21"/>
          <w:highlight w:val="white"/>
        </w:rPr>
        <w:t xml:space="preserve">http://jszfcg.jsczt.cn/）“开标大厅”</w:t>
      </w:r>
      <w:r>
        <w:rPr>
          <w:rFonts w:hint="eastAsia" w:ascii="宋体" w:hAnsi="宋体" w:eastAsia="宋体" w:cs="宋体"/>
          <w:b/>
          <w:color w:val="auto"/>
          <w:sz w:val="21"/>
          <w:szCs w:val="21"/>
          <w:highlight w:val="white"/>
        </w:rPr>
        <w:fldChar w:fldCharType="end"/>
      </w:r>
      <w:r/>
    </w:p>
    <w:p>
      <w:pPr>
        <w:pStyle w:val="962"/>
        <w:ind w:left="0"/>
        <w:pageBreakBefore w:val="0"/>
        <w:spacing w:before="0" w:after="0" w:line="440" w:lineRule="exact"/>
        <w:widowControl w:val="off"/>
        <w:rPr>
          <w:rFonts w:hint="eastAsia" w:ascii="宋体" w:hAnsi="宋体" w:eastAsia="宋体" w:cs="宋体"/>
          <w:bCs w:val="0"/>
          <w:color w:val="auto"/>
          <w:sz w:val="21"/>
          <w:szCs w:val="21"/>
          <w:highlight w:val="white"/>
        </w:rPr>
      </w:pPr>
      <w:r>
        <w:rPr>
          <w:rFonts w:hint="eastAsia" w:ascii="宋体" w:hAnsi="宋体" w:eastAsia="宋体" w:cs="宋体"/>
          <w:bCs w:val="0"/>
          <w:color w:val="auto"/>
          <w:sz w:val="21"/>
          <w:szCs w:val="21"/>
          <w:highlight w:val="white"/>
        </w:rPr>
        <w:t xml:space="preserve">六、公告期限</w:t>
      </w:r>
      <w:bookmarkEnd w:id="13"/>
      <w:r/>
      <w:r/>
    </w:p>
    <w:p>
      <w:pPr>
        <w:ind w:left="0" w:firstLine="420"/>
        <w:pageBreakBefore w:val="0"/>
        <w:spacing w:line="440" w:lineRule="exact"/>
        <w:widowControl w:val="off"/>
        <w:rPr>
          <w:rFonts w:hint="eastAsia" w:ascii="宋体" w:hAnsi="宋体" w:eastAsia="宋体" w:cs="宋体"/>
          <w:b/>
          <w:bCs/>
          <w:color w:val="auto"/>
          <w:sz w:val="21"/>
          <w:szCs w:val="21"/>
          <w:highlight w:val="white"/>
        </w:rPr>
      </w:pPr>
      <w:r>
        <w:rPr>
          <w:rFonts w:hint="eastAsia" w:ascii="宋体" w:hAnsi="宋体" w:eastAsia="宋体" w:cs="宋体"/>
          <w:color w:val="auto"/>
          <w:sz w:val="21"/>
          <w:szCs w:val="21"/>
          <w:highlight w:val="white"/>
        </w:rPr>
        <w:t xml:space="preserve">磋商公告及磋商文件公告期限为自本公告发布之日起5个工作日。</w:t>
      </w:r>
      <w:r/>
    </w:p>
    <w:p>
      <w:pPr>
        <w:pStyle w:val="962"/>
        <w:ind w:left="0"/>
        <w:pageBreakBefore w:val="0"/>
        <w:spacing w:before="0" w:after="0" w:line="440" w:lineRule="exact"/>
        <w:rPr>
          <w:rFonts w:hint="eastAsia" w:ascii="宋体" w:hAnsi="宋体" w:eastAsia="宋体" w:cs="宋体"/>
          <w:color w:val="auto"/>
          <w:sz w:val="21"/>
          <w:szCs w:val="21"/>
          <w:highlight w:val="white"/>
        </w:rPr>
      </w:pPr>
      <w:r/>
      <w:bookmarkStart w:id="14" w:name="_Toc109304969"/>
      <w:r>
        <w:rPr>
          <w:rFonts w:hint="eastAsia" w:ascii="宋体" w:hAnsi="宋体" w:eastAsia="宋体" w:cs="宋体"/>
          <w:color w:val="auto"/>
          <w:sz w:val="21"/>
          <w:szCs w:val="21"/>
          <w:highlight w:val="white"/>
        </w:rPr>
        <w:t xml:space="preserve">七、其他补充事宜</w:t>
      </w:r>
      <w:bookmarkEnd w:id="14"/>
      <w:r/>
      <w:r/>
    </w:p>
    <w:p>
      <w:pPr>
        <w:ind w:left="0" w:firstLine="422"/>
        <w:pageBreakBefore w:val="0"/>
        <w:spacing w:line="440" w:lineRule="exact"/>
        <w:rPr>
          <w:rFonts w:hint="eastAsia" w:ascii="宋体" w:hAnsi="宋体" w:eastAsia="宋体" w:cs="宋体"/>
          <w:b/>
          <w:bCs/>
          <w:color w:val="auto"/>
          <w:sz w:val="21"/>
          <w:szCs w:val="21"/>
          <w:highlight w:val="white"/>
        </w:rPr>
      </w:pPr>
      <w:r/>
      <w:bookmarkStart w:id="15" w:name="_Toc109304970"/>
      <w:r>
        <w:rPr>
          <w:rFonts w:hint="eastAsia" w:ascii="宋体" w:hAnsi="宋体" w:eastAsia="宋体" w:cs="宋体"/>
          <w:b/>
          <w:bCs/>
          <w:color w:val="auto"/>
          <w:sz w:val="21"/>
          <w:szCs w:val="21"/>
          <w:highlight w:val="white"/>
        </w:rPr>
        <w:t xml:space="preserve">1.本次采购采用“政府采购管理交易系统（苏采云）”，招标、投标、评标和</w:t>
      </w:r>
      <w:r>
        <w:rPr>
          <w:rFonts w:hint="eastAsia" w:ascii="宋体" w:hAnsi="宋体" w:eastAsia="宋体" w:cs="宋体"/>
          <w:b/>
          <w:bCs/>
          <w:color w:val="auto"/>
          <w:sz w:val="21"/>
          <w:szCs w:val="21"/>
          <w:highlight w:val="white"/>
          <w:lang w:val="en-US" w:eastAsia="zh-CN"/>
        </w:rPr>
        <w:t xml:space="preserve">成交</w:t>
      </w:r>
      <w:r>
        <w:rPr>
          <w:rFonts w:hint="eastAsia" w:ascii="宋体" w:hAnsi="宋体" w:eastAsia="宋体" w:cs="宋体"/>
          <w:b/>
          <w:bCs/>
          <w:color w:val="auto"/>
          <w:sz w:val="21"/>
          <w:szCs w:val="21"/>
          <w:highlight w:val="white"/>
        </w:rPr>
        <w:t xml:space="preserve">结果发布全程电子化，开标方式为不见面开标。供应商应当按照《“苏采云”系统供应商操作手册》参加投标活动。如供应商未按要求操作，由此所产生的风险由供应商自行承担。</w:t>
      </w:r>
      <w:r/>
    </w:p>
    <w:p>
      <w:pPr>
        <w:ind w:left="0" w:firstLine="422"/>
        <w:pageBreakBefore w:val="0"/>
        <w:spacing w:line="440" w:lineRule="exact"/>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2.供应商如确定参加磋商，可自行下载采购文件及有关资料，按照《操作手册》进行注册，领取CA和办理电子签章，并按《操作手册》要求制作、上传电子投标文件，技术支持联系方式：13813140731。</w:t>
      </w:r>
      <w:r/>
    </w:p>
    <w:p>
      <w:pPr>
        <w:ind w:left="0" w:firstLine="422"/>
        <w:jc w:val="left"/>
        <w:pageBreakBefore w:val="0"/>
        <w:spacing w:line="440" w:lineRule="exact"/>
        <w:widowControl/>
        <w:rPr>
          <w:rFonts w:hint="eastAsia" w:ascii="宋体" w:hAnsi="宋体" w:eastAsia="宋体" w:cs="宋体"/>
          <w:b/>
          <w:color w:val="auto"/>
          <w:sz w:val="21"/>
          <w:szCs w:val="21"/>
          <w:highlight w:val="white"/>
        </w:rPr>
      </w:pPr>
      <w:r>
        <w:rPr>
          <w:rFonts w:hint="eastAsia" w:ascii="宋体" w:hAnsi="宋体" w:eastAsia="宋体" w:cs="宋体"/>
          <w:b/>
          <w:color w:val="auto"/>
          <w:sz w:val="21"/>
          <w:szCs w:val="21"/>
          <w:highlight w:val="white"/>
        </w:rPr>
        <w:t xml:space="preserve">3.</w:t>
      </w:r>
      <w:r>
        <w:rPr>
          <w:rFonts w:hint="eastAsia" w:ascii="宋体" w:hAnsi="宋体" w:eastAsia="宋体" w:cs="宋体"/>
          <w:b/>
          <w:bCs/>
          <w:color w:val="auto"/>
          <w:sz w:val="21"/>
          <w:szCs w:val="21"/>
          <w:highlight w:val="white"/>
          <w:shd w:val="clear" w:color="auto" w:fill="ffffff"/>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
          <w:color w:val="auto"/>
          <w:sz w:val="21"/>
          <w:szCs w:val="21"/>
          <w:highlight w:val="white"/>
        </w:rPr>
        <w:t xml:space="preserve">。</w:t>
      </w:r>
      <w:r/>
    </w:p>
    <w:p>
      <w:pPr>
        <w:ind w:left="0" w:firstLine="422"/>
        <w:jc w:val="left"/>
        <w:pageBreakBefore w:val="0"/>
        <w:spacing w:line="440" w:lineRule="exact"/>
        <w:widowControl/>
        <w:rPr>
          <w:rFonts w:hint="eastAsia" w:ascii="宋体" w:hAnsi="宋体" w:eastAsia="宋体" w:cs="宋体"/>
          <w:b/>
          <w:color w:val="auto"/>
          <w:sz w:val="21"/>
          <w:szCs w:val="21"/>
          <w:highlight w:val="white"/>
        </w:rPr>
      </w:pPr>
      <w:r>
        <w:rPr>
          <w:rFonts w:hint="eastAsia" w:ascii="宋体" w:hAnsi="宋体" w:eastAsia="宋体" w:cs="宋体"/>
          <w:b/>
          <w:color w:val="auto"/>
          <w:sz w:val="21"/>
          <w:szCs w:val="21"/>
          <w:highlight w:val="white"/>
        </w:rPr>
        <w:t xml:space="preserve">4.潜在供应商对采购文件项目需求部分的询问、质疑请向采购人提出，由采购人负责答复。</w:t>
      </w:r>
      <w:r/>
    </w:p>
    <w:p>
      <w:pPr>
        <w:ind w:left="0" w:firstLine="420"/>
        <w:pageBreakBefore w:val="0"/>
        <w:spacing w:line="440" w:lineRule="exact"/>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5.</w:t>
      </w:r>
      <w:r>
        <w:rPr>
          <w:rFonts w:hint="eastAsia" w:ascii="宋体" w:hAnsi="宋体" w:eastAsia="宋体" w:cs="宋体"/>
          <w:color w:val="auto"/>
          <w:sz w:val="21"/>
          <w:szCs w:val="21"/>
          <w:highlight w:val="white"/>
        </w:rPr>
        <w:t xml:space="preserve">本次采购不收取</w:t>
      </w:r>
      <w:r>
        <w:rPr>
          <w:rFonts w:hint="eastAsia" w:ascii="宋体" w:hAnsi="宋体" w:eastAsia="宋体" w:cs="宋体"/>
          <w:color w:val="auto"/>
          <w:sz w:val="21"/>
          <w:szCs w:val="21"/>
          <w:highlight w:val="white"/>
          <w:lang w:val="en-US" w:eastAsia="zh-CN"/>
        </w:rPr>
        <w:t xml:space="preserve">磋商</w:t>
      </w:r>
      <w:r>
        <w:rPr>
          <w:rFonts w:hint="eastAsia" w:ascii="宋体" w:hAnsi="宋体" w:eastAsia="宋体" w:cs="宋体"/>
          <w:color w:val="auto"/>
          <w:sz w:val="21"/>
          <w:szCs w:val="21"/>
          <w:highlight w:val="white"/>
        </w:rPr>
        <w:t xml:space="preserve">保证金。</w:t>
      </w:r>
      <w:r/>
    </w:p>
    <w:p>
      <w:pPr>
        <w:ind w:left="0" w:firstLine="420"/>
        <w:pageBreakBefore w:val="0"/>
        <w:spacing w:line="440" w:lineRule="exact"/>
        <w:rPr>
          <w:rFonts w:hint="eastAsia" w:ascii="宋体" w:hAnsi="宋体" w:eastAsia="宋体" w:cs="宋体"/>
          <w:bCs/>
          <w:color w:val="auto"/>
          <w:sz w:val="21"/>
          <w:szCs w:val="21"/>
          <w:highlight w:val="white"/>
        </w:rPr>
      </w:pPr>
      <w:r>
        <w:rPr>
          <w:rFonts w:hint="eastAsia" w:ascii="宋体" w:hAnsi="宋体" w:eastAsia="宋体" w:cs="宋体"/>
          <w:color w:val="auto"/>
          <w:sz w:val="21"/>
          <w:szCs w:val="21"/>
          <w:highlight w:val="white"/>
        </w:rPr>
        <w:t xml:space="preserve">6.</w:t>
      </w:r>
      <w:r>
        <w:rPr>
          <w:rFonts w:hint="eastAsia" w:ascii="宋体" w:hAnsi="宋体" w:eastAsia="宋体" w:cs="宋体"/>
          <w:bCs/>
          <w:color w:val="auto"/>
          <w:sz w:val="21"/>
          <w:szCs w:val="21"/>
          <w:highlight w:val="white"/>
        </w:rPr>
        <w:t xml:space="preserve">有关本次采购的事项若存在变动或修改，敬请及时关注“仪征市政府采购网”、“扬州市政府采购网”、“江苏省政府采购网”“中国政府采购网”发布的信息。</w:t>
      </w:r>
      <w:r/>
    </w:p>
    <w:p>
      <w:pPr>
        <w:ind w:left="0" w:firstLine="422"/>
        <w:pageBreakBefore w:val="0"/>
        <w:spacing w:line="440" w:lineRule="exact"/>
        <w:rPr>
          <w:rFonts w:hint="eastAsia" w:ascii="宋体" w:hAnsi="宋体" w:eastAsia="宋体" w:cs="宋体"/>
          <w:b/>
          <w:i/>
          <w:iCs/>
          <w:color w:val="auto"/>
          <w:sz w:val="21"/>
          <w:szCs w:val="21"/>
          <w:highlight w:val="white"/>
          <w:u w:val="single"/>
        </w:rPr>
      </w:pPr>
      <w:r>
        <w:rPr>
          <w:rFonts w:hint="eastAsia" w:ascii="宋体" w:hAnsi="宋体" w:eastAsia="宋体" w:cs="宋体"/>
          <w:b/>
          <w:i/>
          <w:iCs/>
          <w:color w:val="auto"/>
          <w:sz w:val="21"/>
          <w:szCs w:val="21"/>
          <w:highlight w:val="white"/>
          <w:u w:val="single"/>
        </w:rPr>
        <w:t xml:space="preserve">7.本项目采购文件中所有斜体下划线部分为实质性条款，如不满足，则为无效响应。</w:t>
      </w:r>
      <w:r/>
    </w:p>
    <w:p>
      <w:pPr>
        <w:ind w:left="0" w:firstLine="420"/>
        <w:pageBreakBefore w:val="0"/>
        <w:spacing w:line="440" w:lineRule="exact"/>
        <w:tabs>
          <w:tab w:val="left" w:pos="266" w:leader="none"/>
        </w:tabs>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8.如在开标时间发生系统崩溃等不可预见的情况，造成开评标活动无法正常进行的，将延迟开评标，具体开评标时间另行通知。</w:t>
      </w:r>
      <w:r/>
    </w:p>
    <w:p>
      <w:pPr>
        <w:numPr>
          <w:ilvl w:val="0"/>
          <w:numId w:val="0"/>
        </w:numPr>
        <w:ind w:left="0"/>
        <w:keepLines w:val="0"/>
        <w:keepNext w:val="0"/>
        <w:pageBreakBefore w:val="0"/>
        <w:spacing w:line="440" w:lineRule="exact"/>
        <w:widowControl w:val="off"/>
        <w:tabs>
          <w:tab w:val="left" w:pos="266" w:leader="none"/>
        </w:tabs>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八、</w:t>
      </w:r>
      <w:bookmarkEnd w:id="15"/>
      <w:r>
        <w:rPr>
          <w:rFonts w:hint="eastAsia" w:ascii="宋体" w:hAnsi="宋体" w:eastAsia="宋体" w:cs="宋体"/>
          <w:b/>
          <w:bCs/>
          <w:color w:val="auto"/>
          <w:sz w:val="21"/>
          <w:szCs w:val="21"/>
          <w:highlight w:val="white"/>
        </w:rPr>
        <w:t xml:space="preserve">落实好政府采购履约资金扶持政策</w:t>
      </w:r>
      <w:r>
        <w:rPr>
          <w:rFonts w:hint="eastAsia" w:ascii="宋体" w:hAnsi="宋体" w:eastAsia="宋体" w:cs="宋体"/>
          <w:b/>
          <w:bCs/>
          <w:color w:val="auto"/>
          <w:sz w:val="21"/>
          <w:szCs w:val="21"/>
          <w:highlight w:val="white"/>
          <w:lang w:val="en-US" w:eastAsia="zh-CN"/>
        </w:rPr>
        <w:t xml:space="preserve">及其他相关政策</w:t>
      </w:r>
      <w:r/>
    </w:p>
    <w:p>
      <w:pPr>
        <w:numPr>
          <w:ilvl w:val="0"/>
          <w:numId w:val="2"/>
        </w:numPr>
        <w:ind w:left="0" w:firstLine="422"/>
        <w:keepLines w:val="0"/>
        <w:keepNext w:val="0"/>
        <w:pageBreakBefore w:val="0"/>
        <w:spacing w:line="440" w:lineRule="exact"/>
        <w:widowControl w:val="off"/>
        <w:tabs>
          <w:tab w:val="left" w:pos="266" w:leader="none"/>
        </w:tabs>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rPr>
        <w:t xml:space="preserve">成交</w:t>
      </w:r>
      <w:r>
        <w:rPr>
          <w:rFonts w:hint="eastAsia" w:ascii="宋体" w:hAnsi="宋体" w:eastAsia="宋体" w:cs="宋体"/>
          <w:b/>
          <w:bCs/>
          <w:color w:val="auto"/>
          <w:sz w:val="21"/>
          <w:szCs w:val="21"/>
          <w:highlight w:val="white"/>
        </w:rPr>
        <w:t xml:space="preserve">供应商可凭政府采购合同办理融资贷款，详见江苏政府采购网“政采贷”专栏。</w:t>
      </w:r>
      <w:r/>
    </w:p>
    <w:p>
      <w:pPr>
        <w:pStyle w:val="965"/>
        <w:numPr>
          <w:ilvl w:val="0"/>
          <w:numId w:val="2"/>
        </w:numPr>
        <w:ind w:left="0" w:firstLine="422"/>
        <w:keepLines w:val="0"/>
        <w:keepNext w:val="0"/>
        <w:pageBreakBefore w:val="0"/>
        <w:spacing w:line="440" w:lineRule="exact"/>
        <w:widowControl w:val="off"/>
        <w:rPr>
          <w:rFonts w:hint="eastAsia" w:ascii="宋体" w:hAnsi="宋体" w:eastAsia="宋体" w:cs="宋体"/>
          <w:b/>
          <w:color w:val="auto"/>
          <w:sz w:val="21"/>
          <w:szCs w:val="21"/>
          <w:highlight w:val="white"/>
        </w:rPr>
      </w:pPr>
      <w:r>
        <w:rPr>
          <w:rFonts w:hint="eastAsia" w:ascii="宋体" w:hAnsi="宋体" w:eastAsia="宋体" w:cs="宋体"/>
          <w:b/>
          <w:color w:val="auto"/>
          <w:sz w:val="21"/>
          <w:szCs w:val="21"/>
          <w:highlight w:val="whit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numPr>
          <w:ilvl w:val="0"/>
          <w:numId w:val="2"/>
        </w:numPr>
        <w:ind w:left="0" w:firstLine="422"/>
        <w:keepLines w:val="0"/>
        <w:keepNext w:val="0"/>
        <w:pageBreakBefore w:val="0"/>
        <w:spacing w:line="360" w:lineRule="auto"/>
        <w:widowControl w:val="off"/>
        <w:tabs>
          <w:tab w:val="left" w:pos="266" w:leader="none"/>
        </w:tabs>
        <w:rPr>
          <w:rFonts w:hint="eastAsia" w:ascii="宋体" w:hAnsi="宋体" w:eastAsia="宋体" w:cs="宋体"/>
          <w:color w:val="auto"/>
          <w:sz w:val="21"/>
          <w:szCs w:val="21"/>
          <w:highlight w:val="white"/>
        </w:rPr>
      </w:pPr>
      <w:r>
        <w:rPr>
          <w:rFonts w:hint="eastAsia" w:ascii="宋体" w:hAnsi="宋体" w:eastAsia="宋体" w:cs="宋体"/>
          <w:b/>
          <w:bCs/>
          <w:color w:val="auto"/>
          <w:sz w:val="21"/>
          <w:szCs w:val="21"/>
          <w:highlight w:val="white"/>
        </w:rPr>
        <w:t xml:space="preserve">严格执行政府采购关于支持</w:t>
      </w:r>
      <w:r>
        <w:rPr>
          <w:rFonts w:hint="eastAsia" w:ascii="宋体" w:hAnsi="宋体" w:eastAsia="宋体" w:cs="宋体"/>
          <w:b/>
          <w:bCs/>
          <w:color w:val="auto"/>
          <w:sz w:val="21"/>
          <w:szCs w:val="21"/>
          <w:highlight w:val="whit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numPr>
          <w:ilvl w:val="0"/>
          <w:numId w:val="2"/>
        </w:numPr>
        <w:ind w:left="0" w:firstLine="422"/>
        <w:keepLines w:val="0"/>
        <w:keepNext w:val="0"/>
        <w:pageBreakBefore w:val="0"/>
        <w:spacing w:line="360" w:lineRule="auto"/>
        <w:widowControl w:val="off"/>
        <w:tabs>
          <w:tab w:val="left" w:pos="266" w:leader="none"/>
        </w:tabs>
        <w:rPr>
          <w:rFonts w:hint="eastAsia" w:ascii="宋体" w:hAnsi="宋体" w:eastAsia="宋体" w:cs="宋体"/>
          <w:color w:val="auto"/>
          <w:sz w:val="21"/>
          <w:szCs w:val="21"/>
          <w:highlight w:val="white"/>
          <w:u w:val="single"/>
        </w:rPr>
      </w:pPr>
      <w:r>
        <w:rPr>
          <w:rFonts w:hint="eastAsia" w:ascii="宋体" w:hAnsi="宋体" w:eastAsia="宋体" w:cs="宋体"/>
          <w:b/>
          <w:bCs/>
          <w:color w:val="auto"/>
          <w:sz w:val="21"/>
          <w:szCs w:val="21"/>
          <w:highlight w:val="white"/>
          <w:lang w:val="en-US" w:eastAsia="zh-CN"/>
        </w:rPr>
        <w:t xml:space="preserve">供应商对于投标产品的包装应按照“财办库〔2020〕123号《关于印发《商品包装政府采购需求标准（试行）》、《快递包装政府采购需求标准（试行）》的通知》”执行。</w:t>
      </w:r>
      <w:r/>
    </w:p>
    <w:p>
      <w:pPr>
        <w:pStyle w:val="962"/>
        <w:pageBreakBefore w:val="0"/>
        <w:spacing w:before="0" w:after="0" w:line="360" w:lineRule="auto"/>
        <w:rPr>
          <w:rFonts w:hint="eastAsia" w:ascii="宋体" w:hAnsi="宋体" w:eastAsia="宋体" w:cs="宋体"/>
          <w:b/>
          <w:bCs w:val="0"/>
          <w:color w:val="auto"/>
          <w:sz w:val="21"/>
          <w:szCs w:val="21"/>
          <w:highlight w:val="white"/>
        </w:rPr>
      </w:pPr>
      <w:r>
        <w:rPr>
          <w:rFonts w:hint="eastAsia" w:ascii="宋体" w:hAnsi="宋体" w:eastAsia="宋体" w:cs="宋体"/>
          <w:b/>
          <w:bCs w:val="0"/>
          <w:color w:val="auto"/>
          <w:sz w:val="21"/>
          <w:szCs w:val="21"/>
          <w:highlight w:val="white"/>
        </w:rPr>
        <w:t xml:space="preserve">九、本次竞争性磋商联系方式</w:t>
      </w:r>
      <w:bookmarkEnd w:id="0"/>
      <w:r/>
      <w:r/>
    </w:p>
    <w:p>
      <w:pPr>
        <w:pStyle w:val="802"/>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white"/>
        </w:rPr>
        <w:pBdr>
          <w:top w:val="none" w:color="auto" w:sz="0" w:space="0"/>
          <w:left w:val="none" w:color="auto" w:sz="0" w:space="0"/>
          <w:bottom w:val="none" w:color="auto" w:sz="0" w:space="0"/>
          <w:right w:val="none" w:color="auto" w:sz="0" w:space="0"/>
        </w:pBdr>
        <w:suppressLineNumbers w:val="0"/>
      </w:pPr>
      <w:r/>
      <w:bookmarkStart w:id="16" w:name="_Toc109304972"/>
      <w:r>
        <w:rPr>
          <w:rFonts w:hint="eastAsia" w:ascii="宋体" w:hAnsi="宋体" w:eastAsia="宋体" w:cs="宋体"/>
          <w:i w:val="0"/>
          <w:iCs w:val="0"/>
          <w:caps w:val="0"/>
          <w:color w:val="auto"/>
          <w:spacing w:val="0"/>
          <w:sz w:val="21"/>
          <w:szCs w:val="21"/>
          <w:highlight w:val="white"/>
          <w:shd w:val="clear" w:color="auto" w:fill="ffffff"/>
        </w:rPr>
        <w:t xml:space="preserve">1.采购人信息</w:t>
      </w:r>
      <w:r/>
    </w:p>
    <w:p>
      <w:pPr>
        <w:pStyle w:val="802"/>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whit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white"/>
          <w:shd w:val="clear" w:color="auto" w:fill="ffffff"/>
        </w:rPr>
        <w:t xml:space="preserve">名    称：</w:t>
      </w:r>
      <w:r>
        <w:rPr>
          <w:rFonts w:hint="eastAsia" w:ascii="宋体" w:hAnsi="宋体" w:cs="宋体"/>
          <w:i w:val="0"/>
          <w:iCs w:val="0"/>
          <w:caps w:val="0"/>
          <w:color w:val="auto"/>
          <w:spacing w:val="0"/>
          <w:sz w:val="21"/>
          <w:szCs w:val="21"/>
          <w:highlight w:val="white"/>
          <w:shd w:val="clear" w:color="auto" w:fill="ffffff"/>
          <w:lang w:eastAsia="zh-CN"/>
        </w:rPr>
        <w:t xml:space="preserve">仪征市马集镇卫生院</w:t>
      </w:r>
      <w:r>
        <w:rPr>
          <w:rFonts w:hint="eastAsia" w:ascii="宋体" w:hAnsi="宋体" w:eastAsia="宋体" w:cs="宋体"/>
          <w:i w:val="0"/>
          <w:iCs w:val="0"/>
          <w:caps w:val="0"/>
          <w:color w:val="auto"/>
          <w:spacing w:val="0"/>
          <w:sz w:val="21"/>
          <w:szCs w:val="21"/>
          <w:highlight w:val="white"/>
          <w:shd w:val="clear" w:color="auto" w:fill="ffffff"/>
        </w:rPr>
        <w:t xml:space="preserve">  </w:t>
      </w:r>
      <w:r/>
    </w:p>
    <w:p>
      <w:pPr>
        <w:pStyle w:val="802"/>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whit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white"/>
          <w:shd w:val="clear" w:color="auto" w:fill="ffffff"/>
        </w:rPr>
        <w:t xml:space="preserve">地    址：</w:t>
      </w:r>
      <w:r>
        <w:rPr>
          <w:rFonts w:hint="eastAsia" w:ascii="宋体" w:hAnsi="宋体" w:cs="宋体"/>
          <w:i w:val="0"/>
          <w:iCs w:val="0"/>
          <w:caps w:val="0"/>
          <w:color w:val="auto"/>
          <w:spacing w:val="0"/>
          <w:sz w:val="21"/>
          <w:szCs w:val="21"/>
          <w:highlight w:val="white"/>
          <w:shd w:val="clear" w:color="auto" w:fill="ffffff"/>
          <w:lang w:eastAsia="zh-CN"/>
        </w:rPr>
        <w:t xml:space="preserve">仪征市马集镇二亭路6号</w:t>
      </w:r>
      <w:r>
        <w:rPr>
          <w:rFonts w:hint="eastAsia" w:ascii="宋体" w:hAnsi="宋体" w:eastAsia="宋体" w:cs="宋体"/>
          <w:i w:val="0"/>
          <w:iCs w:val="0"/>
          <w:caps w:val="0"/>
          <w:color w:val="auto"/>
          <w:spacing w:val="0"/>
          <w:sz w:val="21"/>
          <w:szCs w:val="21"/>
          <w:highlight w:val="white"/>
          <w:shd w:val="clear" w:color="auto" w:fill="ffffff"/>
        </w:rPr>
        <w:t xml:space="preserve">     　   </w:t>
      </w:r>
      <w:r/>
    </w:p>
    <w:p>
      <w:pPr>
        <w:pStyle w:val="802"/>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whit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white"/>
          <w:shd w:val="clear" w:color="auto" w:fill="ffffff"/>
        </w:rPr>
        <w:t xml:space="preserve">联 系 人：</w:t>
      </w:r>
      <w:r>
        <w:rPr>
          <w:rFonts w:hint="eastAsia" w:ascii="宋体" w:hAnsi="宋体" w:cs="宋体"/>
          <w:i w:val="0"/>
          <w:iCs w:val="0"/>
          <w:caps w:val="0"/>
          <w:color w:val="auto"/>
          <w:spacing w:val="0"/>
          <w:sz w:val="21"/>
          <w:szCs w:val="21"/>
          <w:highlight w:val="white"/>
          <w:shd w:val="clear" w:color="auto" w:fill="ffffff"/>
          <w:lang w:val="en-US" w:eastAsia="zh-CN"/>
        </w:rPr>
        <w:t xml:space="preserve">周明</w:t>
      </w:r>
      <w:r>
        <w:rPr>
          <w:rFonts w:hint="eastAsia" w:ascii="宋体" w:hAnsi="宋体" w:eastAsia="宋体" w:cs="宋体"/>
          <w:i w:val="0"/>
          <w:iCs w:val="0"/>
          <w:caps w:val="0"/>
          <w:color w:val="auto"/>
          <w:spacing w:val="0"/>
          <w:sz w:val="21"/>
          <w:szCs w:val="21"/>
          <w:highlight w:val="white"/>
          <w:shd w:val="clear" w:color="auto" w:fill="ffffff"/>
        </w:rPr>
        <w:t xml:space="preserve"> </w:t>
      </w:r>
      <w:r/>
    </w:p>
    <w:p>
      <w:pPr>
        <w:pStyle w:val="802"/>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whit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white"/>
          <w:shd w:val="clear" w:color="auto" w:fill="ffffff"/>
        </w:rPr>
        <w:t xml:space="preserve">联系方式：</w:t>
      </w:r>
      <w:r>
        <w:rPr>
          <w:rFonts w:hint="eastAsia" w:ascii="宋体" w:hAnsi="宋体" w:cs="宋体"/>
          <w:i w:val="0"/>
          <w:iCs w:val="0"/>
          <w:caps w:val="0"/>
          <w:color w:val="auto"/>
          <w:spacing w:val="0"/>
          <w:sz w:val="21"/>
          <w:szCs w:val="21"/>
          <w:highlight w:val="white"/>
          <w:shd w:val="clear" w:color="auto" w:fill="ffffff"/>
          <w:lang w:eastAsia="zh-CN"/>
        </w:rPr>
        <w:t xml:space="preserve">13852539762</w:t>
      </w:r>
      <w:r>
        <w:rPr>
          <w:rFonts w:hint="eastAsia" w:ascii="宋体" w:hAnsi="宋体" w:eastAsia="宋体" w:cs="宋体"/>
          <w:i w:val="0"/>
          <w:iCs w:val="0"/>
          <w:caps w:val="0"/>
          <w:color w:val="auto"/>
          <w:spacing w:val="0"/>
          <w:sz w:val="21"/>
          <w:szCs w:val="21"/>
          <w:highlight w:val="white"/>
          <w:shd w:val="clear" w:color="auto" w:fill="ffffff"/>
        </w:rPr>
        <w:t xml:space="preserve">     </w:t>
      </w:r>
      <w:r/>
    </w:p>
    <w:p>
      <w:pPr>
        <w:ind w:firstLine="420"/>
        <w:keepLines w:val="0"/>
        <w:keepNext w:val="0"/>
        <w:pageBreakBefore w:val="0"/>
        <w:spacing w:line="360" w:lineRule="auto"/>
        <w:rPr>
          <w:rFonts w:hint="eastAsia" w:ascii="宋体" w:hAnsi="宋体" w:eastAsia="宋体" w:cs="宋体"/>
          <w:i w:val="0"/>
          <w:iCs w:val="0"/>
          <w:caps w:val="0"/>
          <w:color w:val="auto"/>
          <w:spacing w:val="0"/>
          <w:sz w:val="21"/>
          <w:szCs w:val="21"/>
          <w:highlight w:val="white"/>
          <w:shd w:val="clear" w:color="auto" w:fill="ffffff"/>
        </w:rPr>
      </w:pPr>
      <w:r>
        <w:rPr>
          <w:rFonts w:hint="eastAsia" w:ascii="宋体" w:hAnsi="宋体" w:eastAsia="宋体" w:cs="宋体"/>
          <w:i w:val="0"/>
          <w:iCs w:val="0"/>
          <w:caps w:val="0"/>
          <w:color w:val="auto"/>
          <w:spacing w:val="0"/>
          <w:sz w:val="21"/>
          <w:szCs w:val="21"/>
          <w:highlight w:val="white"/>
          <w:shd w:val="clear" w:color="auto" w:fill="ffffff"/>
        </w:rPr>
        <w:t xml:space="preserve">2. 采购代理机构信息</w:t>
      </w:r>
      <w:r/>
    </w:p>
    <w:p>
      <w:pPr>
        <w:ind w:firstLine="420"/>
        <w:keepLines w:val="0"/>
        <w:keepNext w:val="0"/>
        <w:pageBreakBefore w:val="0"/>
        <w:spacing w:line="360" w:lineRule="auto"/>
        <w:rPr>
          <w:rFonts w:hint="eastAsia" w:ascii="宋体" w:hAnsi="宋体" w:eastAsia="宋体" w:cs="宋体"/>
          <w:i w:val="0"/>
          <w:iCs w:val="0"/>
          <w:caps w:val="0"/>
          <w:color w:val="auto"/>
          <w:spacing w:val="0"/>
          <w:sz w:val="21"/>
          <w:szCs w:val="21"/>
          <w:highlight w:val="white"/>
          <w:shd w:val="clear" w:color="auto" w:fill="ffffff"/>
        </w:rPr>
      </w:pPr>
      <w:r>
        <w:rPr>
          <w:rFonts w:hint="eastAsia" w:ascii="宋体" w:hAnsi="宋体" w:eastAsia="宋体" w:cs="宋体"/>
          <w:i w:val="0"/>
          <w:iCs w:val="0"/>
          <w:caps w:val="0"/>
          <w:color w:val="auto"/>
          <w:spacing w:val="0"/>
          <w:sz w:val="21"/>
          <w:szCs w:val="21"/>
          <w:highlight w:val="white"/>
          <w:shd w:val="clear" w:color="auto" w:fill="ffffff"/>
        </w:rPr>
        <w:t xml:space="preserve">名    称：</w:t>
      </w:r>
      <w:r>
        <w:rPr>
          <w:rFonts w:hint="eastAsia" w:ascii="宋体" w:hAnsi="宋体" w:eastAsia="宋体" w:cs="宋体"/>
          <w:i w:val="0"/>
          <w:iCs w:val="0"/>
          <w:caps w:val="0"/>
          <w:color w:val="auto"/>
          <w:spacing w:val="0"/>
          <w:sz w:val="21"/>
          <w:szCs w:val="21"/>
          <w:highlight w:val="white"/>
          <w:shd w:val="clear" w:color="auto" w:fill="ffffff"/>
          <w:lang w:eastAsia="zh-CN"/>
        </w:rPr>
        <w:t xml:space="preserve">扬州传承招投标代理有限公司</w:t>
      </w:r>
      <w:r/>
    </w:p>
    <w:p>
      <w:pPr>
        <w:ind w:firstLine="420"/>
        <w:keepLines w:val="0"/>
        <w:keepNext w:val="0"/>
        <w:pageBreakBefore w:val="0"/>
        <w:spacing w:line="360" w:lineRule="auto"/>
        <w:rPr>
          <w:rFonts w:hint="eastAsia" w:ascii="宋体" w:hAnsi="宋体" w:eastAsia="宋体" w:cs="宋体"/>
          <w:i w:val="0"/>
          <w:iCs w:val="0"/>
          <w:caps w:val="0"/>
          <w:color w:val="auto"/>
          <w:spacing w:val="0"/>
          <w:sz w:val="21"/>
          <w:szCs w:val="21"/>
          <w:highlight w:val="white"/>
          <w:shd w:val="clear" w:color="auto" w:fill="ffffff"/>
        </w:rPr>
      </w:pPr>
      <w:r>
        <w:rPr>
          <w:rFonts w:hint="eastAsia" w:ascii="宋体" w:hAnsi="宋体" w:eastAsia="宋体" w:cs="宋体"/>
          <w:i w:val="0"/>
          <w:iCs w:val="0"/>
          <w:caps w:val="0"/>
          <w:color w:val="auto"/>
          <w:spacing w:val="0"/>
          <w:sz w:val="21"/>
          <w:szCs w:val="21"/>
          <w:highlight w:val="white"/>
          <w:shd w:val="clear" w:color="auto" w:fill="ffffff"/>
        </w:rPr>
        <w:t xml:space="preserve">地　　址：仪征市真州镇真州东路802号舜莘商业广场512室（碧乐汇商场北门五楼）       </w:t>
      </w:r>
      <w:r/>
    </w:p>
    <w:p>
      <w:pPr>
        <w:ind w:firstLine="420"/>
        <w:keepLines w:val="0"/>
        <w:keepNext w:val="0"/>
        <w:pageBreakBefore w:val="0"/>
        <w:spacing w:line="360" w:lineRule="auto"/>
        <w:rPr>
          <w:rFonts w:hint="eastAsia" w:ascii="宋体" w:hAnsi="宋体" w:eastAsia="宋体" w:cs="宋体"/>
          <w:i w:val="0"/>
          <w:iCs w:val="0"/>
          <w:caps w:val="0"/>
          <w:color w:val="auto"/>
          <w:spacing w:val="0"/>
          <w:sz w:val="21"/>
          <w:szCs w:val="21"/>
          <w:highlight w:val="white"/>
          <w:shd w:val="clear" w:color="auto" w:fill="ffffff"/>
        </w:rPr>
      </w:pPr>
      <w:r>
        <w:rPr>
          <w:rFonts w:hint="eastAsia" w:ascii="宋体" w:hAnsi="宋体" w:eastAsia="宋体" w:cs="宋体"/>
          <w:i w:val="0"/>
          <w:iCs w:val="0"/>
          <w:caps w:val="0"/>
          <w:color w:val="auto"/>
          <w:spacing w:val="0"/>
          <w:sz w:val="21"/>
          <w:szCs w:val="21"/>
          <w:highlight w:val="white"/>
          <w:shd w:val="clear" w:color="auto" w:fill="ffffff"/>
        </w:rPr>
        <w:t xml:space="preserve">联 系 人：</w:t>
      </w:r>
      <w:r>
        <w:rPr>
          <w:rFonts w:hint="eastAsia" w:ascii="宋体" w:hAnsi="宋体" w:cs="宋体"/>
          <w:i w:val="0"/>
          <w:iCs w:val="0"/>
          <w:caps w:val="0"/>
          <w:color w:val="auto"/>
          <w:spacing w:val="0"/>
          <w:sz w:val="21"/>
          <w:szCs w:val="21"/>
          <w:highlight w:val="white"/>
          <w:shd w:val="clear" w:color="auto" w:fill="ffffff"/>
          <w:lang w:eastAsia="zh-CN"/>
        </w:rPr>
        <w:t xml:space="preserve">张文珺</w:t>
      </w:r>
      <w:r>
        <w:rPr>
          <w:rFonts w:hint="eastAsia" w:ascii="宋体" w:hAnsi="宋体" w:eastAsia="宋体" w:cs="宋体"/>
          <w:i w:val="0"/>
          <w:iCs w:val="0"/>
          <w:caps w:val="0"/>
          <w:color w:val="auto"/>
          <w:spacing w:val="0"/>
          <w:sz w:val="21"/>
          <w:szCs w:val="21"/>
          <w:highlight w:val="white"/>
          <w:shd w:val="clear" w:color="auto" w:fill="ffffff"/>
        </w:rPr>
        <w:t xml:space="preserve">               </w:t>
      </w:r>
      <w:r/>
    </w:p>
    <w:p>
      <w:pPr>
        <w:ind w:firstLine="420"/>
        <w:keepLines w:val="0"/>
        <w:keepNext w:val="0"/>
        <w:pageBreakBefore w:val="0"/>
        <w:spacing w:line="360" w:lineRule="auto"/>
        <w:rPr>
          <w:rFonts w:hint="eastAsia" w:ascii="宋体" w:hAnsi="宋体" w:eastAsia="宋体" w:cs="宋体"/>
          <w:i w:val="0"/>
          <w:iCs w:val="0"/>
          <w:caps w:val="0"/>
          <w:color w:val="auto"/>
          <w:spacing w:val="0"/>
          <w:sz w:val="21"/>
          <w:szCs w:val="21"/>
          <w:highlight w:val="white"/>
          <w:shd w:val="clear" w:color="auto" w:fill="ffffff"/>
        </w:rPr>
      </w:pPr>
      <w:r>
        <w:rPr>
          <w:rFonts w:hint="eastAsia" w:ascii="宋体" w:hAnsi="宋体" w:eastAsia="宋体" w:cs="宋体"/>
          <w:i w:val="0"/>
          <w:iCs w:val="0"/>
          <w:caps w:val="0"/>
          <w:color w:val="auto"/>
          <w:spacing w:val="0"/>
          <w:sz w:val="21"/>
          <w:szCs w:val="21"/>
          <w:highlight w:val="white"/>
          <w:shd w:val="clear" w:color="auto" w:fill="ffffff"/>
        </w:rPr>
        <w:t xml:space="preserve">联系方式：</w:t>
      </w:r>
      <w:r>
        <w:rPr>
          <w:rFonts w:hint="eastAsia" w:ascii="宋体" w:hAnsi="宋体" w:cs="宋体"/>
          <w:i w:val="0"/>
          <w:iCs w:val="0"/>
          <w:caps w:val="0"/>
          <w:color w:val="auto"/>
          <w:spacing w:val="0"/>
          <w:sz w:val="21"/>
          <w:szCs w:val="21"/>
          <w:highlight w:val="white"/>
          <w:shd w:val="clear" w:color="auto" w:fill="ffffff"/>
          <w:lang w:val="en-US" w:eastAsia="zh-CN"/>
        </w:rPr>
        <w:t xml:space="preserve">17761803802</w:t>
      </w:r>
      <w:r>
        <w:rPr>
          <w:rFonts w:hint="eastAsia" w:ascii="宋体" w:hAnsi="宋体" w:eastAsia="宋体" w:cs="宋体"/>
          <w:i w:val="0"/>
          <w:iCs w:val="0"/>
          <w:caps w:val="0"/>
          <w:color w:val="auto"/>
          <w:spacing w:val="0"/>
          <w:sz w:val="21"/>
          <w:szCs w:val="21"/>
          <w:highlight w:val="white"/>
          <w:shd w:val="clear" w:color="auto" w:fill="ffffff"/>
        </w:rPr>
        <w:t xml:space="preserve">            </w:t>
      </w:r>
      <w:r/>
    </w:p>
    <w:p>
      <w:pPr>
        <w:ind w:firstLine="420"/>
        <w:keepLines w:val="0"/>
        <w:keepNext w:val="0"/>
        <w:pageBreakBefore w:val="0"/>
        <w:spacing w:line="360" w:lineRule="auto"/>
        <w:rPr>
          <w:rFonts w:hint="eastAsia" w:ascii="宋体" w:hAnsi="宋体" w:eastAsia="宋体" w:cs="宋体"/>
          <w:i w:val="0"/>
          <w:iCs w:val="0"/>
          <w:caps w:val="0"/>
          <w:color w:val="auto"/>
          <w:spacing w:val="0"/>
          <w:sz w:val="21"/>
          <w:szCs w:val="21"/>
          <w:highlight w:val="white"/>
          <w:shd w:val="clear" w:color="auto" w:fill="ffffff"/>
        </w:rPr>
      </w:pPr>
      <w:r>
        <w:rPr>
          <w:rFonts w:hint="eastAsia" w:ascii="宋体" w:hAnsi="宋体" w:eastAsia="宋体" w:cs="宋体"/>
          <w:i w:val="0"/>
          <w:iCs w:val="0"/>
          <w:caps w:val="0"/>
          <w:color w:val="auto"/>
          <w:spacing w:val="0"/>
          <w:sz w:val="21"/>
          <w:szCs w:val="21"/>
          <w:highlight w:val="white"/>
          <w:shd w:val="clear" w:color="auto" w:fill="ffffff"/>
        </w:rPr>
        <w:t xml:space="preserve">3.项目联系方式</w:t>
      </w:r>
      <w:r/>
    </w:p>
    <w:p>
      <w:pPr>
        <w:ind w:firstLine="420"/>
        <w:keepLines w:val="0"/>
        <w:keepNext w:val="0"/>
        <w:pageBreakBefore w:val="0"/>
        <w:spacing w:line="360" w:lineRule="auto"/>
        <w:rPr>
          <w:rFonts w:hint="eastAsia" w:ascii="宋体" w:hAnsi="宋体" w:eastAsia="宋体" w:cs="宋体"/>
          <w:i w:val="0"/>
          <w:iCs w:val="0"/>
          <w:caps w:val="0"/>
          <w:color w:val="auto"/>
          <w:spacing w:val="0"/>
          <w:sz w:val="21"/>
          <w:szCs w:val="21"/>
          <w:highlight w:val="white"/>
          <w:shd w:val="clear" w:color="auto" w:fill="ffffff"/>
        </w:rPr>
      </w:pPr>
      <w:r>
        <w:rPr>
          <w:rFonts w:hint="eastAsia" w:ascii="宋体" w:hAnsi="宋体" w:eastAsia="宋体" w:cs="宋体"/>
          <w:i w:val="0"/>
          <w:iCs w:val="0"/>
          <w:caps w:val="0"/>
          <w:color w:val="auto"/>
          <w:spacing w:val="0"/>
          <w:sz w:val="21"/>
          <w:szCs w:val="21"/>
          <w:highlight w:val="white"/>
          <w:shd w:val="clear" w:color="auto" w:fill="ffffff"/>
        </w:rPr>
        <w:t xml:space="preserve">联 系 人：</w:t>
      </w:r>
      <w:r>
        <w:rPr>
          <w:rFonts w:hint="eastAsia" w:ascii="宋体" w:hAnsi="宋体" w:cs="宋体"/>
          <w:i w:val="0"/>
          <w:iCs w:val="0"/>
          <w:caps w:val="0"/>
          <w:color w:val="auto"/>
          <w:spacing w:val="0"/>
          <w:sz w:val="21"/>
          <w:szCs w:val="21"/>
          <w:highlight w:val="white"/>
          <w:shd w:val="clear" w:color="auto" w:fill="ffffff"/>
          <w:lang w:eastAsia="zh-CN"/>
        </w:rPr>
        <w:t xml:space="preserve">张文珺</w:t>
      </w:r>
      <w:r>
        <w:rPr>
          <w:rFonts w:hint="eastAsia" w:ascii="宋体" w:hAnsi="宋体" w:eastAsia="宋体" w:cs="宋体"/>
          <w:i w:val="0"/>
          <w:iCs w:val="0"/>
          <w:caps w:val="0"/>
          <w:color w:val="auto"/>
          <w:spacing w:val="0"/>
          <w:sz w:val="21"/>
          <w:szCs w:val="21"/>
          <w:highlight w:val="white"/>
          <w:shd w:val="clear" w:color="auto" w:fill="ffffff"/>
        </w:rPr>
        <w:t xml:space="preserve">               </w:t>
      </w:r>
      <w:r/>
    </w:p>
    <w:p>
      <w:pPr>
        <w:ind w:firstLine="420"/>
        <w:keepLines w:val="0"/>
        <w:keepNext w:val="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i w:val="0"/>
          <w:iCs w:val="0"/>
          <w:caps w:val="0"/>
          <w:color w:val="auto"/>
          <w:spacing w:val="0"/>
          <w:sz w:val="21"/>
          <w:szCs w:val="21"/>
          <w:highlight w:val="white"/>
          <w:shd w:val="clear" w:color="auto" w:fill="ffffff"/>
        </w:rPr>
        <w:t xml:space="preserve">联系方式：</w:t>
      </w:r>
      <w:r>
        <w:rPr>
          <w:rFonts w:hint="eastAsia" w:ascii="宋体" w:hAnsi="宋体" w:cs="宋体"/>
          <w:i w:val="0"/>
          <w:iCs w:val="0"/>
          <w:caps w:val="0"/>
          <w:color w:val="auto"/>
          <w:spacing w:val="0"/>
          <w:sz w:val="21"/>
          <w:szCs w:val="21"/>
          <w:highlight w:val="white"/>
          <w:shd w:val="clear" w:color="auto" w:fill="ffffff"/>
          <w:lang w:val="en-US" w:eastAsia="zh-CN"/>
        </w:rPr>
        <w:t xml:space="preserve">17761803802</w:t>
      </w:r>
      <w:r>
        <w:rPr>
          <w:rFonts w:hint="eastAsia" w:ascii="宋体" w:hAnsi="宋体" w:eastAsia="宋体" w:cs="宋体"/>
          <w:i w:val="0"/>
          <w:iCs w:val="0"/>
          <w:caps w:val="0"/>
          <w:color w:val="auto"/>
          <w:spacing w:val="0"/>
          <w:sz w:val="21"/>
          <w:szCs w:val="21"/>
          <w:highlight w:val="white"/>
          <w:shd w:val="clear" w:color="auto" w:fill="ffffff"/>
        </w:rPr>
        <w:t xml:space="preserve">   </w:t>
      </w:r>
      <w:r/>
    </w:p>
    <w:p>
      <w:pPr>
        <w:pStyle w:val="961"/>
        <w:jc w:val="center"/>
        <w:pageBreakBefore w:val="0"/>
        <w:spacing w:before="0" w:after="0" w:line="360" w:lineRule="auto"/>
        <w:rPr>
          <w:rFonts w:hint="eastAsia" w:ascii="宋体" w:hAnsi="宋体" w:eastAsia="宋体" w:cs="宋体"/>
          <w:color w:val="auto"/>
          <w:highlight w:val="white"/>
        </w:rPr>
        <w:sectPr>
          <w:headerReference w:type="default" r:id="rId9"/>
          <w:headerReference w:type="first" r:id="rId10"/>
          <w:footerReference w:type="default" r:id="rId13"/>
          <w:footerReference w:type="first" r:id="rId14"/>
          <w:footnotePr/>
          <w:endnotePr/>
          <w:type w:val="nextPage"/>
          <w:pgSz w:w="11906" w:h="16838" w:orient="portrait"/>
          <w:pgMar w:top="1440" w:right="1803" w:bottom="1440" w:left="1803" w:header="851" w:footer="992" w:gutter="0"/>
          <w:cols w:num="1" w:sep="0" w:space="0" w:equalWidth="1"/>
          <w:docGrid w:linePitch="360"/>
          <w:titlePg/>
        </w:sectPr>
      </w:pPr>
      <w:r>
        <w:rPr>
          <w:rFonts w:hint="eastAsia" w:ascii="宋体" w:hAnsi="宋体" w:eastAsia="宋体" w:cs="宋体"/>
          <w:color w:val="auto"/>
          <w:highlight w:val="white"/>
        </w:rPr>
      </w:r>
      <w:r/>
    </w:p>
    <w:p>
      <w:pPr>
        <w:pStyle w:val="961"/>
        <w:jc w:val="center"/>
        <w:keepLines/>
        <w:keepNext/>
        <w:pageBreakBefore w:val="0"/>
        <w:spacing w:before="0" w:after="0"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第二章 磋商须知</w:t>
      </w:r>
      <w:bookmarkEnd w:id="16"/>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1、采购方式</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1.1 本次采购采取竞争性磋商方式，本采购文件仅适用</w:t>
      </w:r>
      <w:r>
        <w:rPr>
          <w:rFonts w:hint="eastAsia" w:ascii="宋体" w:hAnsi="宋体" w:cs="宋体"/>
          <w:color w:val="auto"/>
          <w:highlight w:val="white"/>
          <w:lang w:val="en-US" w:eastAsia="zh-CN"/>
        </w:rPr>
        <w:t xml:space="preserve">于</w:t>
      </w:r>
      <w:r>
        <w:rPr>
          <w:rFonts w:hint="eastAsia" w:ascii="宋体" w:hAnsi="宋体" w:cs="宋体"/>
          <w:color w:val="auto"/>
          <w:highlight w:val="white"/>
          <w:lang w:eastAsia="zh-CN"/>
        </w:rPr>
        <w:t xml:space="preserve">JSZC-321081-CCZT-C2026-0004</w:t>
      </w:r>
      <w:r>
        <w:rPr>
          <w:rFonts w:hint="eastAsia" w:ascii="宋体" w:hAnsi="宋体" w:eastAsia="宋体" w:cs="宋体"/>
          <w:color w:val="auto"/>
          <w:highlight w:val="white"/>
        </w:rPr>
        <w:t xml:space="preserve">号项目。</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2、供应商</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2.1 参加竞争性磋商的供应商以下简称“供应商”，是指参加磋商并符合采购文件规定资格条件的法人、其他组织或者自然人。</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2.2合格的供应商</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2.2.1 满足采购公告中供应商的资格条件要求的规定。</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2.2.2 满足本文件实质性条款的规定。</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3、适用法律</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3.1 本次采购及由此产生的合同受中华人民共和国有关的法律法规制约和保护。</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4、参加磋商费用</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4.1 供应商应自行承担所有与参加磋商有关的费用，无论磋商过程中的做法和结果如何，（代理公司）(以下简称代理机构)在任何情况下均无义务和责任承担这些费用。</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4.2</w:t>
      </w:r>
      <w:bookmarkStart w:id="17" w:name="_Hlk115095815"/>
      <w:r>
        <w:rPr>
          <w:rFonts w:hint="eastAsia" w:ascii="宋体" w:hAnsi="宋体" w:eastAsia="宋体" w:cs="宋体"/>
          <w:color w:val="auto"/>
          <w:highlight w:val="white"/>
        </w:rPr>
        <w:t xml:space="preserve">本次采购由成交单位在领取成交通知书前按</w:t>
      </w:r>
      <w:r>
        <w:rPr>
          <w:rFonts w:hint="eastAsia" w:ascii="宋体" w:hAnsi="宋体" w:eastAsia="宋体" w:cs="宋体"/>
          <w:color w:val="auto"/>
          <w:highlight w:val="white"/>
          <w:lang w:val="en-US" w:eastAsia="zh-CN"/>
        </w:rPr>
        <w:t xml:space="preserve">国家计委印发的《招标代理服务收费管理暂行办法》(计价格【2002】1980号文)的标准</w:t>
      </w:r>
      <w:r>
        <w:rPr>
          <w:rFonts w:hint="eastAsia" w:ascii="宋体" w:hAnsi="宋体" w:eastAsia="宋体" w:cs="宋体"/>
          <w:color w:val="auto"/>
          <w:highlight w:val="white"/>
        </w:rPr>
        <w:t xml:space="preserve">一次性支付给招标代理</w:t>
      </w:r>
      <w:r>
        <w:rPr>
          <w:rFonts w:hint="eastAsia" w:ascii="宋体" w:hAnsi="宋体" w:eastAsia="宋体" w:cs="宋体"/>
          <w:color w:val="auto"/>
          <w:highlight w:val="white"/>
          <w:lang w:val="en-US" w:eastAsia="zh-CN"/>
        </w:rPr>
        <w:t xml:space="preserve">机构代理服务费。</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（1）代理服务费以人民币支付； </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（2）代理服务费一次性以电汇、转账等非现金形式支付； </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（3）招标代理服务费不在磋商报价中单列，包含在磋商总价中，由成交单位支付给代理机构。 </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开户名称：扬州传承招投标代理有限公司</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开户行:江苏仪征农村商业银行股份有限公司万博支行</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帐号:3210810011010000022797</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4.3专家评审费按扬财购【2020】40 号文《关于进一步规范扬州市政府采购专家评审费标准的通知》执行，由采购人一次性支付。</w:t>
      </w:r>
      <w:bookmarkEnd w:id="17"/>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5、采购文件的约束力</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5.1 供应商一旦参加本项目采购活动，即被认为接受了本采购文件的规定和约束。</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6、采购文件构成</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6.1 采购文件有以下部分组成：</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（1）采购公告</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（2）磋商须知</w:t>
      </w:r>
      <w:r>
        <w:rPr>
          <w:rFonts w:hint="eastAsia" w:ascii="宋体" w:hAnsi="宋体" w:eastAsia="宋体" w:cs="宋体"/>
          <w:color w:val="auto"/>
          <w:highlight w:val="white"/>
        </w:rPr>
        <w:tab/>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（3）合同条款及格式</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（4）项目需求</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（5）评审方法与评审标准</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（6）竞争性磋商响应文件格式</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请仔细检查采购文件是否齐全，如有缺漏请立即与代理机构联系解决。</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6.2 采购的最小单位是包。采购服务数量及技术要求中未分包的，供应商对要求提供的服务不得部分响应；采购服务数量及技术要求中已经分包的，应当以包为单位响应。</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6.3 采购文件如果要求供应商提交备选响应方案的，供应商可以提交备选方案；否则，备选方案将被拒绝。</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color w:val="auto"/>
          <w:highlight w:val="white"/>
        </w:rPr>
        <w:t xml:space="preserve">7</w:t>
      </w:r>
      <w:r>
        <w:rPr>
          <w:rFonts w:hint="eastAsia" w:ascii="宋体" w:hAnsi="宋体" w:eastAsia="宋体" w:cs="宋体"/>
          <w:b/>
          <w:bCs/>
          <w:color w:val="auto"/>
          <w:highlight w:val="white"/>
        </w:rPr>
        <w:t xml:space="preserve">、</w:t>
      </w:r>
      <w:r>
        <w:rPr>
          <w:rFonts w:hint="eastAsia" w:ascii="宋体" w:hAnsi="宋体" w:eastAsia="宋体" w:cs="宋体"/>
          <w:color w:val="auto"/>
          <w:highlight w:val="white"/>
        </w:rPr>
        <w:t xml:space="preserve">采购文件的澄清</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7.1 任何要求对采购文件进行澄清的供应商，应在提交首次响应文件截止时间至少5日前按采购公告中的通讯地址，以书面形式通知代理机构。</w:t>
      </w:r>
      <w:r/>
    </w:p>
    <w:p>
      <w:pPr>
        <w:ind w:firstLine="420"/>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color w:val="auto"/>
          <w:highlight w:val="white"/>
        </w:rPr>
        <w:t xml:space="preserve">8</w:t>
      </w:r>
      <w:r>
        <w:rPr>
          <w:rFonts w:hint="eastAsia" w:ascii="宋体" w:hAnsi="宋体" w:eastAsia="宋体" w:cs="宋体"/>
          <w:b/>
          <w:bCs/>
          <w:color w:val="auto"/>
          <w:highlight w:val="white"/>
        </w:rPr>
        <w:t xml:space="preserve">、</w:t>
      </w:r>
      <w:r>
        <w:rPr>
          <w:rFonts w:hint="eastAsia" w:ascii="宋体" w:hAnsi="宋体" w:eastAsia="宋体" w:cs="宋体"/>
          <w:color w:val="auto"/>
          <w:highlight w:val="white"/>
        </w:rPr>
        <w:t xml:space="preserve">采购文件的修改</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8.2采购文件的修改将在“仪征市政府采购网”、“扬州市政府采购网”、“江苏省政府采购网”“中国政府采购网”公布，补充文件将作为采购文件的组成部分，并对供应商具有约束力。</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9、采购文件的语言、度量衡单位、货币</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9.1供应商提交的响应文件以及供应商与代理机构就有关磋商的所有来往通知、函件和文件均应使用简体中文。</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9.2 除技术性能另有规定外，采购文件所使用的度量衡单位，均须采用国家法定计量单位。</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9.3采购文件中的服务单价和总价无特殊规定的采用人民币报价，以元为单位标注。采购文件中另有规定的按规定执行。</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10、响应文件构成</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10.1磋商文件由以下部分组成基本目录、资格审查内容、符合性审查内容、</w:t>
      </w:r>
      <w:r>
        <w:rPr>
          <w:rFonts w:hint="eastAsia" w:ascii="宋体" w:hAnsi="宋体" w:cs="宋体"/>
          <w:color w:val="auto"/>
          <w:highlight w:val="white"/>
          <w:lang w:val="en-US" w:eastAsia="zh-CN"/>
        </w:rPr>
        <w:t xml:space="preserve">综合评分内容、</w:t>
      </w:r>
      <w:r>
        <w:rPr>
          <w:rFonts w:hint="eastAsia" w:ascii="宋体" w:hAnsi="宋体" w:eastAsia="宋体" w:cs="宋体"/>
          <w:color w:val="auto"/>
          <w:highlight w:val="white"/>
        </w:rPr>
        <w:t xml:space="preserve">价格扣除证明文件等部分</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10.2 供应商应当根据采购文件要求编制响应文件，响应文件应对采购文件提出的要求和条件作出响应，并在相应的响应文件中逐条标明满足与否。</w:t>
      </w:r>
      <w:r/>
    </w:p>
    <w:p>
      <w:pPr>
        <w:ind w:firstLine="480"/>
        <w:spacing w:line="400" w:lineRule="exact"/>
        <w:rPr>
          <w:rFonts w:hint="eastAsia"/>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0"/>
          <w:lang w:val="en-US" w:eastAsia="zh-CN"/>
        </w:rPr>
        <w:t xml:space="preserve">10</w:t>
      </w:r>
      <w:r>
        <w:rPr>
          <w:rFonts w:ascii="宋体" w:hAnsi="宋体" w:cs="宋体"/>
          <w:color w:val="auto"/>
          <w:sz w:val="21"/>
          <w:szCs w:val="20"/>
        </w:rPr>
        <w:t xml:space="preserve">.</w:t>
      </w:r>
      <w:r>
        <w:rPr>
          <w:rFonts w:hint="eastAsia" w:ascii="宋体" w:hAnsi="宋体" w:cs="宋体"/>
          <w:color w:val="auto"/>
          <w:sz w:val="21"/>
          <w:szCs w:val="20"/>
          <w:lang w:val="en-US" w:eastAsia="zh-CN"/>
        </w:rPr>
        <w:t xml:space="preserve">3</w:t>
      </w:r>
      <w:r>
        <w:rPr>
          <w:rFonts w:ascii="宋体" w:hAnsi="宋体" w:cs="宋体"/>
          <w:color w:val="auto"/>
          <w:sz w:val="21"/>
          <w:szCs w:val="20"/>
        </w:rPr>
        <w:t xml:space="preserve"> 如标书制作工具中格式和内容与</w:t>
      </w:r>
      <w:r>
        <w:rPr>
          <w:rFonts w:hint="eastAsia" w:ascii="宋体" w:hAnsi="宋体" w:cs="宋体"/>
          <w:color w:val="auto"/>
          <w:sz w:val="21"/>
          <w:szCs w:val="20"/>
        </w:rPr>
        <w:t xml:space="preserve">“仪征市政府采购网”、“扬州市政府采购网”、“江苏省政府采购网”“中国政府采购网”</w:t>
      </w:r>
      <w:r>
        <w:rPr>
          <w:rFonts w:ascii="宋体" w:hAnsi="宋体" w:cs="宋体"/>
          <w:color w:val="auto"/>
          <w:sz w:val="21"/>
          <w:szCs w:val="20"/>
        </w:rPr>
        <w:t xml:space="preserve">发布的招标文件不一致，请以</w:t>
      </w:r>
      <w:r>
        <w:rPr>
          <w:rFonts w:hint="eastAsia" w:ascii="宋体" w:hAnsi="宋体" w:cs="宋体"/>
          <w:color w:val="auto"/>
          <w:sz w:val="21"/>
          <w:szCs w:val="20"/>
        </w:rPr>
        <w:t xml:space="preserve">“仪征市政府采购网”、“扬州市政府采购网”、“江苏省政府采购网”“中国政府采购网”</w:t>
      </w:r>
      <w:r>
        <w:rPr>
          <w:rFonts w:ascii="宋体" w:hAnsi="宋体" w:cs="宋体"/>
          <w:color w:val="auto"/>
          <w:sz w:val="21"/>
          <w:szCs w:val="20"/>
        </w:rPr>
        <w:t xml:space="preserve">发布的招标文件为准。</w:t>
      </w:r>
      <w:r/>
    </w:p>
    <w:p>
      <w:pPr>
        <w:ind w:firstLine="420"/>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color w:val="auto"/>
          <w:highlight w:val="white"/>
        </w:rPr>
        <w:t xml:space="preserve">11、证明供应商资格及符合采购文件规定的文件</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11.1供应商应按要求提交资格证明文件及符合采购文件规定的文件。</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11.2供应商应提交证明其有资格参加磋商和成交后有能力独立履行合同的文件。</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11.3供应商除必须具有履行合同所需提供的产品或服务的能力外，还必须具备相应的财务、技术方面的能力。</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11.4供应商应提交根据合同要求提供的证明服务质量合格以及符合采购文件规定的证明文件。</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11.5证明供应商所提供服务与采购文件的要求相一致的文件可以是手册、图纸、文字资料和数据。</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12、磋商响应报价表</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12.1 供应商应按照采购文件规定格式填报磋商响应报价表，每项服务只允许有一个报价，任何有选择的报价将不予接受。</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12.2 标的物</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采购人需求的服务供应、安装，调试及有关技术服务等。</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12.3其它费用处理</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采购文件未列明，而供应商认为必需的费用也需列入报价。</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13、技术参数响应及偏离表、商务条款响应及偏离表及磋商服务说明</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13.1 对采购文件中的技术与商务条款要求逐项作出响应或偏离，并说明原因；</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13.2 提供参加本项目类似案例简介；</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13.3 详细阐述所投服务的主要组成部分、功能设计、实现思路及关键技术；</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13.4 供应商认为需要的其他技术文件或说明。</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14、服务承诺及售后服务机构、人员的情况介绍</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14.1供应商的服务承诺应按不低于采购文件中商务要求的标准。</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14.2提供供应商有关售后服务的管理制度、售后服务机构的分布情况、售后服务人员的数量、素质、技术水平及售后服务的反应能力。</w:t>
      </w:r>
      <w:r/>
    </w:p>
    <w:p>
      <w:pPr>
        <w:ind w:firstLine="420"/>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color w:val="auto"/>
          <w:highlight w:val="white"/>
        </w:rPr>
        <w:t xml:space="preserve">15、磋商响应函</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15.1 供应商应按照扬州市政府采购交易管理系统提供的格式完整、正确填写磋商响应函。</w:t>
      </w:r>
      <w:r/>
    </w:p>
    <w:p>
      <w:pPr>
        <w:ind w:firstLine="420"/>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color w:val="auto"/>
          <w:highlight w:val="white"/>
        </w:rPr>
        <w:t xml:space="preserve">16、磋商响应有效期</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16.1 磋商响应有效期为代理机构规定的响应文件接收截止时间后</w:t>
      </w:r>
      <w:r>
        <w:rPr>
          <w:rFonts w:hint="eastAsia" w:ascii="宋体" w:hAnsi="宋体" w:eastAsia="宋体" w:cs="宋体"/>
          <w:b/>
          <w:bCs/>
          <w:color w:val="auto"/>
          <w:highlight w:val="white"/>
          <w:u w:val="single"/>
        </w:rPr>
        <w:t xml:space="preserve">六十（60）天</w:t>
      </w:r>
      <w:r>
        <w:rPr>
          <w:rFonts w:hint="eastAsia" w:ascii="宋体" w:hAnsi="宋体" w:eastAsia="宋体" w:cs="宋体"/>
          <w:color w:val="auto"/>
          <w:highlight w:val="white"/>
        </w:rPr>
        <w:t xml:space="preserve">。磋商响应有效期比规定短的将被视为非实质性响应性而予以拒绝。</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keepLines w:val="0"/>
        <w:keepNext w:val="0"/>
        <w:pageBreakBefore w:val="0"/>
        <w:spacing w:line="360" w:lineRule="auto"/>
        <w:widowControl w:val="off"/>
        <w:rPr>
          <w:rFonts w:hint="eastAsia" w:ascii="宋体" w:hAnsi="宋体" w:eastAsia="宋体" w:cs="宋体"/>
          <w:color w:val="auto"/>
          <w:highlight w:val="white"/>
        </w:rPr>
      </w:pPr>
      <w:r/>
      <w:bookmarkStart w:id="18" w:name="_Toc16938541"/>
      <w:r/>
      <w:bookmarkStart w:id="19" w:name="_Toc20823297"/>
      <w:r>
        <w:rPr>
          <w:rFonts w:hint="eastAsia" w:ascii="宋体" w:hAnsi="宋体" w:eastAsia="宋体" w:cs="宋体"/>
          <w:color w:val="auto"/>
          <w:highlight w:val="white"/>
        </w:rPr>
        <w:t xml:space="preserve">17、响应文件</w:t>
      </w:r>
      <w:bookmarkEnd w:id="18"/>
      <w:r/>
      <w:bookmarkEnd w:id="19"/>
      <w:r>
        <w:rPr>
          <w:rFonts w:hint="eastAsia" w:ascii="宋体" w:hAnsi="宋体" w:eastAsia="宋体" w:cs="宋体"/>
          <w:color w:val="auto"/>
          <w:highlight w:val="white"/>
        </w:rPr>
        <w:t xml:space="preserve">的递交</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17.1 电子响应文件的递交供应商应当按照《操作手册》规定，在磋商响应截止时间前制作并上传电子响应文件。</w:t>
      </w:r>
      <w:bookmarkStart w:id="20" w:name="_Toc16938542"/>
      <w:r/>
      <w:bookmarkStart w:id="21" w:name="_Toc20823298"/>
      <w:r/>
      <w:r/>
    </w:p>
    <w:p>
      <w:pPr>
        <w:ind w:firstLine="422"/>
        <w:keepLines w:val="0"/>
        <w:keepNext w:val="0"/>
        <w:pageBreakBefore w:val="0"/>
        <w:spacing w:line="360" w:lineRule="auto"/>
        <w:widowControl w:val="off"/>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17.2</w:t>
      </w:r>
      <w:r>
        <w:rPr>
          <w:rFonts w:hint="eastAsia" w:ascii="宋体" w:hAnsi="宋体" w:eastAsia="宋体" w:cs="宋体"/>
          <w:b/>
          <w:bCs/>
          <w:color w:val="auto"/>
          <w:szCs w:val="21"/>
          <w:highlight w:val="white"/>
        </w:rPr>
        <w:t xml:space="preserve">政府采购管理交易系统（苏采云）</w:t>
      </w:r>
      <w:r>
        <w:rPr>
          <w:rFonts w:hint="eastAsia" w:ascii="宋体" w:hAnsi="宋体" w:eastAsia="宋体" w:cs="宋体"/>
          <w:b/>
          <w:color w:val="auto"/>
          <w:szCs w:val="21"/>
          <w:highlight w:val="white"/>
        </w:rPr>
        <w:t xml:space="preserve">相关要求是本采购文件的组成部分。</w:t>
      </w:r>
      <w:r/>
    </w:p>
    <w:p>
      <w:pPr>
        <w:ind w:firstLine="422"/>
        <w:keepLines w:val="0"/>
        <w:keepNext w:val="0"/>
        <w:pageBreakBefore w:val="0"/>
        <w:spacing w:line="360" w:lineRule="auto"/>
        <w:widowControl w:val="off"/>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17.3供应商应对 CA 证书妥善保管，如被他人盗用投标，因此带来的结果均由供应商自行承担。</w:t>
      </w:r>
      <w:r/>
    </w:p>
    <w:p>
      <w:pPr>
        <w:ind w:firstLine="422"/>
        <w:keepLines w:val="0"/>
        <w:keepNext w:val="0"/>
        <w:pageBreakBefore w:val="0"/>
        <w:spacing w:line="360" w:lineRule="auto"/>
        <w:widowControl w:val="off"/>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17.4供应商应当对采购文件提出的要求和条件作出实质性响应，并在电子投标系统逐条应答。</w:t>
      </w:r>
      <w:r/>
    </w:p>
    <w:p>
      <w:pPr>
        <w:ind w:firstLine="422"/>
        <w:keepLines w:val="0"/>
        <w:keepNext w:val="0"/>
        <w:pageBreakBefore w:val="0"/>
        <w:spacing w:line="360" w:lineRule="auto"/>
        <w:widowControl w:val="off"/>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17.5</w:t>
      </w:r>
      <w:r>
        <w:rPr>
          <w:rFonts w:hint="eastAsia" w:ascii="宋体" w:hAnsi="宋体" w:eastAsia="宋体" w:cs="宋体"/>
          <w:b/>
          <w:bCs/>
          <w:color w:val="auto"/>
          <w:highlight w:val="white"/>
        </w:rPr>
        <w:t xml:space="preserve">供应商</w:t>
      </w:r>
      <w:r>
        <w:rPr>
          <w:rFonts w:hint="eastAsia" w:ascii="宋体" w:hAnsi="宋体" w:eastAsia="宋体" w:cs="宋体"/>
          <w:b/>
          <w:color w:val="auto"/>
          <w:szCs w:val="21"/>
          <w:highlight w:val="white"/>
        </w:rPr>
        <w:t xml:space="preserve">应对要求提供的资格证明文件（如资质证书、资格证书）、技术资料（如白皮书、彩页、手册、检测报告等）扫描上传至投标系统。</w:t>
      </w:r>
      <w:r/>
    </w:p>
    <w:p>
      <w:pPr>
        <w:ind w:firstLine="422"/>
        <w:keepLines w:val="0"/>
        <w:keepNext w:val="0"/>
        <w:pageBreakBefore w:val="0"/>
        <w:spacing w:line="360" w:lineRule="auto"/>
        <w:widowControl w:val="off"/>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17.6</w:t>
      </w:r>
      <w:r>
        <w:rPr>
          <w:rFonts w:hint="eastAsia" w:ascii="宋体" w:hAnsi="宋体" w:eastAsia="宋体" w:cs="宋体"/>
          <w:b/>
          <w:bCs/>
          <w:color w:val="auto"/>
          <w:highlight w:val="white"/>
        </w:rPr>
        <w:t xml:space="preserve">供应商</w:t>
      </w:r>
      <w:r>
        <w:rPr>
          <w:rFonts w:hint="eastAsia" w:ascii="宋体" w:hAnsi="宋体" w:eastAsia="宋体" w:cs="宋体"/>
          <w:b/>
          <w:color w:val="auto"/>
          <w:szCs w:val="21"/>
          <w:highlight w:val="white"/>
        </w:rPr>
        <w:t xml:space="preserve">应当在采购文件要求提交响应文件的截止时间前，将响应文件提交至“苏采云”系统，逾期提交的响应文件，“苏采云”系统将自动拒收。</w:t>
      </w:r>
      <w:r/>
    </w:p>
    <w:p>
      <w:pPr>
        <w:ind w:firstLine="422"/>
        <w:keepLines w:val="0"/>
        <w:keepNext w:val="0"/>
        <w:pageBreakBefore w:val="0"/>
        <w:spacing w:line="360" w:lineRule="auto"/>
        <w:widowControl w:val="off"/>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17.7各供应商应在规定时间内凭CA证书进行网上解密。</w:t>
      </w:r>
      <w:r/>
    </w:p>
    <w:p>
      <w:pPr>
        <w:ind w:firstLine="422"/>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
          <w:bCs/>
          <w:color w:val="auto"/>
          <w:highlight w:val="white"/>
        </w:rPr>
        <w:t xml:space="preserve">18、磋商响应截止日期</w:t>
      </w:r>
      <w:bookmarkEnd w:id="20"/>
      <w:r/>
      <w:bookmarkEnd w:id="21"/>
      <w:r/>
      <w:r/>
    </w:p>
    <w:p>
      <w:pPr>
        <w:ind w:firstLine="420"/>
        <w:keepLines w:val="0"/>
        <w:keepNext w:val="0"/>
        <w:pageBreakBefore w:val="0"/>
        <w:spacing w:line="360" w:lineRule="auto"/>
        <w:widowControl w:val="off"/>
        <w:rPr>
          <w:rFonts w:hint="eastAsia" w:ascii="宋体" w:hAnsi="宋体" w:eastAsia="宋体" w:cs="宋体"/>
          <w:bCs/>
          <w:i/>
          <w:color w:val="auto"/>
          <w:highlight w:val="white"/>
          <w:u w:val="single"/>
        </w:rPr>
      </w:pPr>
      <w:r>
        <w:rPr>
          <w:rFonts w:hint="eastAsia" w:ascii="宋体" w:hAnsi="宋体" w:eastAsia="宋体" w:cs="宋体"/>
          <w:i/>
          <w:color w:val="auto"/>
          <w:highlight w:val="white"/>
          <w:u w:val="single"/>
        </w:rPr>
        <w:t xml:space="preserve">18.1</w:t>
      </w:r>
      <w:r>
        <w:rPr>
          <w:rFonts w:hint="eastAsia" w:ascii="宋体" w:hAnsi="宋体" w:eastAsia="宋体" w:cs="宋体"/>
          <w:bCs/>
          <w:i/>
          <w:color w:val="auto"/>
          <w:highlight w:val="white"/>
          <w:u w:val="single"/>
        </w:rPr>
        <w:t xml:space="preserve"> 供应商上传电子响应文件的时间不得迟于采购公告中规定的磋商响应截止时间。</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供应商应充分考虑到网络环境、网络带宽等风险因素，如因供应商自身原因造成的电子响应文件上传不成功由供应商自行承担全部责任。</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18.2 代理机构可以按照规定，通过修改采购文件延长磋商截止日期，在此情况下，供应商的所有权利和义务以及供应商受制的截止日期均应以延长后新的截止日期为准。</w:t>
      </w:r>
      <w:r/>
    </w:p>
    <w:p>
      <w:pPr>
        <w:ind w:firstLine="420"/>
        <w:keepLines w:val="0"/>
        <w:keepNext w:val="0"/>
        <w:pageBreakBefore w:val="0"/>
        <w:spacing w:line="360" w:lineRule="auto"/>
        <w:widowControl w:val="off"/>
        <w:rPr>
          <w:rFonts w:hint="eastAsia" w:ascii="宋体" w:hAnsi="宋体" w:eastAsia="宋体" w:cs="宋体"/>
          <w:color w:val="auto"/>
          <w:highlight w:val="white"/>
        </w:rPr>
      </w:pPr>
      <w:r/>
      <w:bookmarkStart w:id="22" w:name="_Toc16938543"/>
      <w:r/>
      <w:bookmarkStart w:id="23" w:name="_Toc20823299"/>
      <w:r>
        <w:rPr>
          <w:rFonts w:hint="eastAsia" w:ascii="宋体" w:hAnsi="宋体" w:eastAsia="宋体" w:cs="宋体"/>
          <w:color w:val="auto"/>
          <w:highlight w:val="white"/>
        </w:rPr>
        <w:t xml:space="preserve">19、响应文件</w:t>
      </w:r>
      <w:bookmarkEnd w:id="22"/>
      <w:r/>
      <w:bookmarkEnd w:id="23"/>
      <w:r>
        <w:rPr>
          <w:rFonts w:hint="eastAsia" w:ascii="宋体" w:hAnsi="宋体" w:eastAsia="宋体" w:cs="宋体"/>
          <w:color w:val="auto"/>
          <w:highlight w:val="white"/>
        </w:rPr>
        <w:t xml:space="preserve">的拒收</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19.1代理机构拒绝接收在其规定的磋商截止时间后上传的任何响应文件。</w:t>
      </w:r>
      <w:r/>
    </w:p>
    <w:p>
      <w:pPr>
        <w:ind w:firstLine="420"/>
        <w:keepLines w:val="0"/>
        <w:keepNext w:val="0"/>
        <w:pageBreakBefore w:val="0"/>
        <w:spacing w:line="360" w:lineRule="auto"/>
        <w:widowControl w:val="off"/>
        <w:rPr>
          <w:rFonts w:hint="eastAsia" w:ascii="宋体" w:hAnsi="宋体" w:eastAsia="宋体" w:cs="宋体"/>
          <w:color w:val="auto"/>
          <w:highlight w:val="white"/>
        </w:rPr>
      </w:pPr>
      <w:r/>
      <w:bookmarkStart w:id="24" w:name="_Toc16938544"/>
      <w:r/>
      <w:bookmarkStart w:id="25" w:name="_Toc20823300"/>
      <w:r>
        <w:rPr>
          <w:rFonts w:hint="eastAsia" w:ascii="宋体" w:hAnsi="宋体" w:eastAsia="宋体" w:cs="宋体"/>
          <w:color w:val="auto"/>
          <w:highlight w:val="white"/>
        </w:rPr>
        <w:t xml:space="preserve">20、响应文件的撤回和修改</w:t>
      </w:r>
      <w:bookmarkEnd w:id="24"/>
      <w:r/>
      <w:bookmarkEnd w:id="25"/>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20.1 响应文件的撤回</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20.1.1 电子响应文件的撤回</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供应商可在磋商截止时间前，撤回其电子响应文件，具体操作方法见《操作手册》。</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20.1.2 供应商撤回电子响应文件，则认为其不再参与本项目磋商谈判。</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20.2 响应文件的修改</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供应商可在磋商截止时间前，对其电子响应文件进行修改，具体操作方法见《操作手册》。</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20.3 在磋商截止时间之后，供应商不得对其电子响应文件作任何修改。</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20.4 在磋商截止时间至采购文件中规定的磋商有效期满之间的这段时间内，供应商不得撤回其响应文件。</w:t>
      </w:r>
      <w:r/>
    </w:p>
    <w:p>
      <w:pPr>
        <w:ind w:firstLine="420"/>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color w:val="auto"/>
          <w:highlight w:val="white"/>
        </w:rPr>
        <w:t xml:space="preserve">21、磋商</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21.1 代理机构将在采购公告中规定的时间和地点组织磋商开始仪式。供应商应当按照《操作手册》规定，参加磋商活动。</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21.2供应商在磋商过程中涉及到的响应文件解密等工作，应按照《操作手册》规定执行。</w:t>
      </w:r>
      <w:r/>
    </w:p>
    <w:p>
      <w:pPr>
        <w:ind w:firstLine="420"/>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color w:val="auto"/>
          <w:highlight w:val="white"/>
        </w:rPr>
        <w:t xml:space="preserve">22、磋商小组</w:t>
      </w:r>
      <w:r/>
    </w:p>
    <w:p>
      <w:pPr>
        <w:ind w:firstLine="420"/>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color w:val="auto"/>
          <w:highlight w:val="white"/>
        </w:rPr>
        <w:t xml:space="preserve">22.1</w:t>
      </w:r>
      <w:r>
        <w:rPr>
          <w:rFonts w:hint="eastAsia" w:ascii="宋体" w:hAnsi="宋体" w:eastAsia="宋体" w:cs="宋体"/>
          <w:b/>
          <w:bCs/>
          <w:color w:val="auto"/>
          <w:highlight w:val="white"/>
        </w:rPr>
        <w:t xml:space="preserve"> </w:t>
      </w:r>
      <w:r>
        <w:rPr>
          <w:rFonts w:hint="eastAsia" w:ascii="宋体" w:hAnsi="宋体" w:eastAsia="宋体" w:cs="宋体"/>
          <w:color w:val="auto"/>
          <w:highlight w:val="white"/>
        </w:rPr>
        <w:t xml:space="preserve">磋商开始后，代理机构将立即组织磋商小组进行评审。</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22.2磋商小组由采购人代表和有关技术、经济等方面的专家组成，且人员构成符合政府采购有关规定。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22.3磋商小组独立工作，负责评审有效响应文件并确定成交候选供应商。</w:t>
      </w:r>
      <w:r/>
    </w:p>
    <w:p>
      <w:pPr>
        <w:ind w:firstLine="420"/>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color w:val="auto"/>
          <w:highlight w:val="white"/>
        </w:rPr>
        <w:t xml:space="preserve">23、评审过程的保密与公正</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23.1评审专家应当遵守评审工作纪律，不得泄露评审情况和评审中获悉的商业秘密。</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23.2在评审过程中，供应商不得以任何行为影响评审过程，否则其响应文件将被作为无效响应文件。</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23.3 在评审期间，代理机构将设专门工作人员与供应商联系。</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23.4 代理机构和磋商小组不向未成交的供应商解释未成交原因，也不公布评审过程中的相关细节。</w:t>
      </w:r>
      <w:r/>
    </w:p>
    <w:p>
      <w:pPr>
        <w:ind w:firstLine="420"/>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color w:val="auto"/>
          <w:highlight w:val="white"/>
        </w:rPr>
        <w:t xml:space="preserve">24、磋商的澄清</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24.1评审期间，磋商小组要求供应商澄清、说明或者更正响应文件以电子函件形式提交但并非对每个供应商都作澄清要求。</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24.2接到磋商小组澄清要求的供应商应按磋商小组规定的时间和格式在“</w:t>
      </w:r>
      <w:r>
        <w:rPr>
          <w:rFonts w:hint="eastAsia" w:ascii="宋体" w:hAnsi="宋体" w:eastAsia="宋体" w:cs="宋体"/>
          <w:b/>
          <w:bCs/>
          <w:color w:val="auto"/>
          <w:highlight w:val="white"/>
        </w:rPr>
        <w:t xml:space="preserve">政府采购管理交易系统（苏采云）”</w:t>
      </w:r>
      <w:r>
        <w:rPr>
          <w:rFonts w:hint="eastAsia" w:ascii="宋体" w:hAnsi="宋体" w:eastAsia="宋体" w:cs="宋体"/>
          <w:color w:val="auto"/>
          <w:highlight w:val="white"/>
        </w:rPr>
        <w:t xml:space="preserve">中做出澄清，澄清的内容作为响应文件的补充部分。具体操作方式见</w:t>
      </w:r>
      <w:r>
        <w:rPr>
          <w:rFonts w:hint="eastAsia" w:ascii="宋体" w:hAnsi="宋体" w:eastAsia="宋体" w:cs="宋体"/>
          <w:bCs/>
          <w:color w:val="auto"/>
          <w:highlight w:val="white"/>
        </w:rPr>
        <w:t xml:space="preserve">《操作手册》</w:t>
      </w:r>
      <w:r>
        <w:rPr>
          <w:rFonts w:hint="eastAsia" w:ascii="宋体" w:hAnsi="宋体" w:eastAsia="宋体" w:cs="宋体"/>
          <w:color w:val="auto"/>
          <w:highlight w:val="white"/>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24.3 接到磋商小组澄清要求的供应商如未按规定做出澄清，其风险由供应商自行承担。</w:t>
      </w:r>
      <w:r/>
    </w:p>
    <w:p>
      <w:pPr>
        <w:ind w:firstLine="420"/>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color w:val="auto"/>
          <w:highlight w:val="white"/>
        </w:rPr>
        <w:t xml:space="preserve">25、对响应文件的初审</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25.1响应文件初审分为资格审查和符合性审查。</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25.1.1资格审查：依据法律法规和采购文件的规定，由磋商小组对响应文件中的资格证明文件进行审查。以确定供应商是否具备参加磋商的资格。</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bCs/>
          <w:color w:val="auto"/>
          <w:szCs w:val="21"/>
          <w:highlight w:val="white"/>
        </w:rPr>
        <w:t xml:space="preserve">在进行资格性审查的同时，将在“信用中国”网站（www.creditchina.gov.cn）、“中国政府采购网"(www.ccgp.gov.cn)对投标人是否被列入失信被执行人、重大税收违法案件当事人名单、政府采购严重失信行为记录名单情况进行查询，以确定供应商是否具备磋商资格。查询结果将以网页打印的形式留存并归档。</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25.1.2符合性检查：依据采购文件的规定，由磋商小组从响应文件的有效性、完整性和对采购文件的响应程度进行审查，以确定是否对采购文件的实质性要求作出响应。</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25.1.3 未通过资格审查或符合性审查的供应商，代理机构将在</w:t>
      </w:r>
      <w:r>
        <w:rPr>
          <w:rFonts w:hint="eastAsia" w:ascii="宋体" w:hAnsi="宋体" w:eastAsia="宋体" w:cs="宋体"/>
          <w:b/>
          <w:bCs/>
          <w:color w:val="auto"/>
          <w:highlight w:val="white"/>
        </w:rPr>
        <w:t xml:space="preserve">”政府采购管理交易系统（苏采云）”</w:t>
      </w:r>
      <w:r>
        <w:rPr>
          <w:rFonts w:hint="eastAsia" w:ascii="宋体" w:hAnsi="宋体" w:eastAsia="宋体" w:cs="宋体"/>
          <w:color w:val="auto"/>
          <w:highlight w:val="white"/>
        </w:rPr>
        <w:t xml:space="preserve">中告知未通过资格审查或符合性审查的原因，评审结束后，代理机构将不再告知未通过资格审查或符合性审查的原因。</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25.3如果响应文件实质上没有响应采购文件的要求，磋商小组将予以拒绝，供应商不得通过修改或撤销不合要求的偏离或保留而使其响应文件成为实质性响应的文件。</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25.4 供应商在开、评标全过程中应保持通讯畅通，并安排专人与代理机构及磋商小组联系。</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26、磋商程序及评审方法和标准</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26.1磋商程序</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26.1.1 对于通过资格性和符合性审查的供应商，磋商小组所有成员将集中与单一供应商在“</w:t>
      </w:r>
      <w:r>
        <w:rPr>
          <w:rFonts w:hint="eastAsia" w:ascii="宋体" w:hAnsi="宋体" w:eastAsia="宋体" w:cs="宋体"/>
          <w:b/>
          <w:bCs/>
          <w:color w:val="auto"/>
          <w:highlight w:val="white"/>
          <w:shd w:val="clear" w:color="ffffff" w:fill="ffffff"/>
        </w:rPr>
        <w:t xml:space="preserve">政府采购管理交易系统（苏采云）</w:t>
      </w:r>
      <w:r>
        <w:rPr>
          <w:rFonts w:hint="eastAsia" w:ascii="宋体" w:hAnsi="宋体" w:eastAsia="宋体" w:cs="宋体"/>
          <w:b/>
          <w:bCs/>
          <w:color w:val="auto"/>
          <w:highlight w:val="white"/>
        </w:rPr>
        <w:t xml:space="preserve">”中分别进行磋商。</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 26.1.2 采购文件能够详细列明采购标的的技术、服务要求的，磋商结束后，磋商小组将要求所有实质性响应的供应商在规定时间内提交最后报价。</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26.2 评审方法和标准</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26.2.1评审方法。经磋商确定最终采购需求和提交最后报价的供应商后，由磋商小组采用综合评分法对提交最后报价的供应商的响应文件和最后报价进行综合评分。</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26.2.2评审标准</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见本采购文件第五章规定。</w:t>
      </w:r>
      <w:r/>
    </w:p>
    <w:p>
      <w:pPr>
        <w:ind w:firstLine="420"/>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color w:val="auto"/>
          <w:highlight w:val="white"/>
        </w:rPr>
        <w:t xml:space="preserve">27、无效响应及采购活动终止的情况</w:t>
      </w:r>
      <w:r/>
    </w:p>
    <w:p>
      <w:pPr>
        <w:ind w:firstLine="420"/>
        <w:keepLines w:val="0"/>
        <w:keepNext w:val="0"/>
        <w:pageBreakBefore w:val="0"/>
        <w:spacing w:line="360" w:lineRule="auto"/>
        <w:widowControl w:val="off"/>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27.1无效响应条款</w:t>
      </w:r>
      <w:r/>
    </w:p>
    <w:p>
      <w:pPr>
        <w:ind w:firstLine="420"/>
        <w:keepLines w:val="0"/>
        <w:keepNext w:val="0"/>
        <w:pageBreakBefore w:val="0"/>
        <w:spacing w:line="360" w:lineRule="auto"/>
        <w:widowControl w:val="off"/>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27.1.1 供应商未按照采购文件要求上传电子磋商响应文件的。</w:t>
      </w:r>
      <w:r/>
    </w:p>
    <w:p>
      <w:pPr>
        <w:ind w:firstLine="420"/>
        <w:keepLines w:val="0"/>
        <w:keepNext w:val="0"/>
        <w:pageBreakBefore w:val="0"/>
        <w:spacing w:line="360" w:lineRule="auto"/>
        <w:widowControl w:val="off"/>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27.1.2 供应商未成功解密电子磋商响应文件的。</w:t>
      </w:r>
      <w:r/>
    </w:p>
    <w:p>
      <w:pPr>
        <w:ind w:firstLine="420"/>
        <w:keepLines w:val="0"/>
        <w:keepNext w:val="0"/>
        <w:pageBreakBefore w:val="0"/>
        <w:spacing w:line="360" w:lineRule="auto"/>
        <w:widowControl w:val="off"/>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27.1.3 供应商不具备采购文件中规定资格要求的。</w:t>
      </w:r>
      <w:r/>
    </w:p>
    <w:p>
      <w:pPr>
        <w:ind w:firstLine="420"/>
        <w:keepLines w:val="0"/>
        <w:keepNext w:val="0"/>
        <w:pageBreakBefore w:val="0"/>
        <w:spacing w:line="360" w:lineRule="auto"/>
        <w:widowControl w:val="off"/>
        <w:rPr>
          <w:rFonts w:hint="eastAsia" w:ascii="宋体" w:hAnsi="宋体" w:eastAsia="宋体" w:cs="宋体"/>
          <w:bCs/>
          <w:i/>
          <w:color w:val="auto"/>
          <w:highlight w:val="white"/>
          <w:u w:val="single"/>
        </w:rPr>
      </w:pPr>
      <w:r>
        <w:rPr>
          <w:rFonts w:hint="eastAsia" w:ascii="宋体" w:hAnsi="宋体" w:eastAsia="宋体" w:cs="宋体"/>
          <w:bCs/>
          <w:color w:val="auto"/>
          <w:highlight w:val="white"/>
        </w:rPr>
        <w:t xml:space="preserve">27.1.4 未通过符合性审查的。</w:t>
      </w:r>
      <w:r/>
    </w:p>
    <w:p>
      <w:pPr>
        <w:ind w:firstLine="420"/>
        <w:keepLines w:val="0"/>
        <w:keepNext w:val="0"/>
        <w:pageBreakBefore w:val="0"/>
        <w:spacing w:line="360" w:lineRule="auto"/>
        <w:widowControl w:val="off"/>
        <w:rPr>
          <w:rFonts w:hint="eastAsia" w:ascii="宋体" w:hAnsi="宋体" w:eastAsia="宋体" w:cs="宋体"/>
          <w:bCs/>
          <w:i/>
          <w:color w:val="auto"/>
          <w:highlight w:val="white"/>
          <w:u w:val="single"/>
        </w:rPr>
      </w:pPr>
      <w:r>
        <w:rPr>
          <w:rFonts w:hint="eastAsia" w:ascii="宋体" w:hAnsi="宋体" w:eastAsia="宋体" w:cs="宋体"/>
          <w:bCs/>
          <w:color w:val="auto"/>
          <w:highlight w:val="white"/>
        </w:rPr>
        <w:t xml:space="preserve">27.1.5 不符合采购文件中规定的其他实质性要求和条件的（</w:t>
      </w:r>
      <w:r>
        <w:rPr>
          <w:rFonts w:hint="eastAsia" w:ascii="宋体" w:hAnsi="宋体" w:eastAsia="宋体" w:cs="宋体"/>
          <w:bCs/>
          <w:i/>
          <w:color w:val="auto"/>
          <w:highlight w:val="white"/>
          <w:u w:val="single"/>
        </w:rPr>
        <w:t xml:space="preserve">本采购文件中斜体且有下划线部分为实质性要求和条件）。</w:t>
      </w:r>
      <w:r/>
    </w:p>
    <w:p>
      <w:pPr>
        <w:ind w:firstLine="420"/>
        <w:keepLines w:val="0"/>
        <w:keepNext w:val="0"/>
        <w:pageBreakBefore w:val="0"/>
        <w:spacing w:line="360" w:lineRule="auto"/>
        <w:widowControl w:val="off"/>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27.1.6 </w:t>
      </w:r>
      <w:r>
        <w:rPr>
          <w:rFonts w:hint="eastAsia" w:ascii="宋体" w:hAnsi="宋体" w:eastAsia="宋体" w:cs="宋体"/>
          <w:color w:val="auto"/>
          <w:highlight w:val="whit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keepLines w:val="0"/>
        <w:keepNext w:val="0"/>
        <w:pageBreakBefore w:val="0"/>
        <w:spacing w:line="360" w:lineRule="auto"/>
        <w:widowControl w:val="off"/>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27.1.7 本项目采购产品被财政部、国家发改委、生态环境部等列入“节能产品品目清单”、“环境标志产品品目清单”强制采购范围，而供应商所磋商产品不在强制采购范围内的。</w:t>
      </w:r>
      <w:r/>
    </w:p>
    <w:p>
      <w:pPr>
        <w:ind w:firstLine="420"/>
        <w:jc w:val="left"/>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cs="宋体"/>
          <w:color w:val="auto"/>
          <w:szCs w:val="21"/>
          <w:lang w:val="en-US" w:eastAsia="zh-CN"/>
        </w:rPr>
        <w:t xml:space="preserve">27.1.8</w:t>
      </w:r>
      <w:r>
        <w:rPr>
          <w:rFonts w:hint="eastAsia" w:ascii="宋体" w:hAnsi="宋体" w:eastAsia="宋体" w:cs="宋体"/>
          <w:color w:val="auto"/>
          <w:szCs w:val="21"/>
        </w:rPr>
        <w:t xml:space="preserve">根据江苏省财政厅财库〔2026〕2号，财政部《关于推动解决政府采购异常低价问题的通知》，谈判小组启动异常低价投标（响应）审查的情形和具体要求如下：</w:t>
      </w:r>
      <w:r/>
    </w:p>
    <w:p>
      <w:pPr>
        <w:ind w:firstLine="420"/>
        <w:jc w:val="left"/>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rPr>
        <w:t xml:space="preserve">评审过程中出现下列情形之一的，</w:t>
      </w:r>
      <w:r>
        <w:rPr>
          <w:rFonts w:hint="eastAsia" w:ascii="宋体" w:hAnsi="宋体" w:eastAsia="宋体" w:cs="宋体"/>
          <w:color w:val="auto"/>
          <w:szCs w:val="21"/>
          <w:lang w:val="en-US" w:eastAsia="zh-CN"/>
        </w:rPr>
        <w:t xml:space="preserve">评审</w:t>
      </w:r>
      <w:r>
        <w:rPr>
          <w:rFonts w:hint="eastAsia" w:ascii="宋体" w:hAnsi="宋体" w:eastAsia="宋体" w:cs="宋体"/>
          <w:color w:val="auto"/>
          <w:szCs w:val="21"/>
        </w:rPr>
        <w:t xml:space="preserve">小组应当启动异常低价投标（响应）审查程序：</w:t>
      </w:r>
      <w:r/>
    </w:p>
    <w:p>
      <w:pPr>
        <w:ind w:firstLine="422"/>
        <w:keepLines w:val="0"/>
        <w:keepNext w:val="0"/>
        <w:pageBreakBefore w:val="0"/>
        <w:spacing w:line="360" w:lineRule="auto"/>
        <w:tabs>
          <w:tab w:val="left" w:pos="900" w:leader="none"/>
        </w:tabs>
        <w:rPr>
          <w:rFonts w:hint="eastAsia" w:ascii="宋体" w:hAnsi="宋体" w:eastAsia="宋体" w:cs="宋体"/>
          <w:b/>
          <w:bCs/>
          <w:color w:val="auto"/>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Cs w:val="21"/>
          <w:highlight w:val="none"/>
        </w:rPr>
        <w:t xml:space="preserve">评标过程中出现下列情形之一的，评标委员会应当启动异常低价投标审查程序：</w:t>
      </w:r>
      <w:r/>
    </w:p>
    <w:p>
      <w:pPr>
        <w:ind w:firstLine="422"/>
        <w:keepLines w:val="0"/>
        <w:keepNext w:val="0"/>
        <w:pageBreakBefore w:val="0"/>
        <w:spacing w:line="360" w:lineRule="auto"/>
        <w:tabs>
          <w:tab w:val="left" w:pos="90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2"/>
        <w:keepLines w:val="0"/>
        <w:keepNext w:val="0"/>
        <w:pageBreakBefore w:val="0"/>
        <w:spacing w:line="360" w:lineRule="auto"/>
        <w:tabs>
          <w:tab w:val="left" w:pos="90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2"/>
        <w:keepLines w:val="0"/>
        <w:keepNext w:val="0"/>
        <w:pageBreakBefore w:val="0"/>
        <w:spacing w:line="360" w:lineRule="auto"/>
        <w:tabs>
          <w:tab w:val="left" w:pos="90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3.投标（响应）报价低于采购项目最高限价45%的，即投标（响应）报价&lt;采购项目最高限价×45%； </w:t>
      </w:r>
      <w:r/>
    </w:p>
    <w:p>
      <w:pPr>
        <w:ind w:firstLine="422"/>
        <w:keepLines w:val="0"/>
        <w:keepNext w:val="0"/>
        <w:pageBreakBefore w:val="0"/>
        <w:spacing w:line="360" w:lineRule="auto"/>
        <w:tabs>
          <w:tab w:val="left" w:pos="90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4.评审委员会基于专业判断，认为供应商报价过低，有可能影响产品质量或者不能诚信履约的其他情形。 </w:t>
      </w:r>
      <w:r/>
    </w:p>
    <w:p>
      <w:pPr>
        <w:keepLines w:val="0"/>
        <w:keepNext w:val="0"/>
        <w:pageBreakBefore w:val="0"/>
        <w:spacing w:line="360" w:lineRule="auto"/>
        <w:tabs>
          <w:tab w:val="left" w:pos="90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采购人可以结合具体项目实际情况，提高上述第1项至第3项中启动异常低价投标（响应）审查的数值标准，但是最高不得超过65%。</w:t>
      </w:r>
      <w:r/>
    </w:p>
    <w:p>
      <w:pPr>
        <w:ind w:firstLine="422"/>
        <w:keepLines w:val="0"/>
        <w:keepNext w:val="0"/>
        <w:pageBreakBefore w:val="0"/>
        <w:spacing w:line="360" w:lineRule="auto"/>
        <w:tabs>
          <w:tab w:val="left" w:pos="900" w:leader="none"/>
        </w:tabs>
        <w:rPr>
          <w:rFonts w:hint="eastAsia" w:ascii="宋体" w:hAnsi="宋体" w:eastAsia="宋体" w:cs="宋体"/>
          <w:b/>
          <w:bCs/>
          <w:color w:val="auto"/>
          <w:szCs w:val="21"/>
          <w:highlight w:val="none"/>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2"/>
        <w:keepLines w:val="0"/>
        <w:keepNext w:val="0"/>
        <w:pageBreakBefore w:val="0"/>
        <w:spacing w:line="360" w:lineRule="auto"/>
        <w:tabs>
          <w:tab w:val="left" w:pos="900" w:leader="none"/>
        </w:tabs>
        <w:rPr>
          <w:rFonts w:hint="eastAsia" w:ascii="宋体" w:hAnsi="宋体" w:eastAsia="宋体" w:cs="宋体"/>
          <w:bCs/>
          <w:color w:val="auto"/>
          <w:highlight w:val="white"/>
        </w:rPr>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keepNext w:val="0"/>
        <w:pageBreakBefore w:val="0"/>
        <w:spacing w:line="360" w:lineRule="auto"/>
        <w:widowControl w:val="off"/>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27.1.</w:t>
      </w:r>
      <w:r>
        <w:rPr>
          <w:rFonts w:hint="eastAsia" w:ascii="宋体" w:hAnsi="宋体" w:cs="宋体"/>
          <w:bCs/>
          <w:color w:val="auto"/>
          <w:highlight w:val="white"/>
          <w:lang w:val="en-US" w:eastAsia="zh-CN"/>
        </w:rPr>
        <w:t xml:space="preserve">9</w:t>
      </w:r>
      <w:r>
        <w:rPr>
          <w:rFonts w:hint="eastAsia" w:ascii="宋体" w:hAnsi="宋体" w:eastAsia="宋体" w:cs="宋体"/>
          <w:bCs/>
          <w:color w:val="auto"/>
          <w:highlight w:val="white"/>
        </w:rPr>
        <w:t xml:space="preserve"> 响应文件未按照采购文件要求加盖电子签章。</w:t>
      </w:r>
      <w:r/>
    </w:p>
    <w:p>
      <w:pPr>
        <w:ind w:firstLine="420"/>
        <w:keepLines w:val="0"/>
        <w:keepNext w:val="0"/>
        <w:pageBreakBefore w:val="0"/>
        <w:spacing w:line="360" w:lineRule="auto"/>
        <w:widowControl w:val="off"/>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27.1.</w:t>
      </w:r>
      <w:r>
        <w:rPr>
          <w:rFonts w:hint="eastAsia" w:ascii="宋体" w:hAnsi="宋体" w:cs="宋体"/>
          <w:bCs/>
          <w:color w:val="auto"/>
          <w:highlight w:val="white"/>
          <w:lang w:val="en-US" w:eastAsia="zh-CN"/>
        </w:rPr>
        <w:t xml:space="preserve">10</w:t>
      </w:r>
      <w:r>
        <w:rPr>
          <w:rFonts w:hint="eastAsia" w:ascii="宋体" w:hAnsi="宋体" w:eastAsia="宋体" w:cs="宋体"/>
          <w:bCs/>
          <w:color w:val="auto"/>
          <w:highlight w:val="white"/>
        </w:rPr>
        <w:t xml:space="preserve"> 其他法律、法规及本采购文件规定的属无效响应的情形。</w:t>
      </w:r>
      <w:r/>
    </w:p>
    <w:p>
      <w:pPr>
        <w:ind w:firstLine="420"/>
        <w:keepLines w:val="0"/>
        <w:keepNext w:val="0"/>
        <w:pageBreakBefore w:val="0"/>
        <w:spacing w:line="360" w:lineRule="auto"/>
        <w:widowControl w:val="off"/>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27.2 </w:t>
      </w:r>
      <w:r>
        <w:rPr>
          <w:rFonts w:hint="eastAsia" w:ascii="宋体" w:hAnsi="宋体" w:eastAsia="宋体" w:cs="宋体"/>
          <w:color w:val="auto"/>
          <w:highlight w:val="white"/>
        </w:rPr>
        <w:t xml:space="preserve">采购活动终止的情况</w:t>
      </w:r>
      <w:r>
        <w:rPr>
          <w:rFonts w:hint="eastAsia" w:ascii="宋体" w:hAnsi="宋体" w:eastAsia="宋体" w:cs="宋体"/>
          <w:bCs/>
          <w:color w:val="auto"/>
          <w:highlight w:val="white"/>
        </w:rPr>
        <w:t xml:space="preserve">：</w:t>
      </w:r>
      <w:r/>
    </w:p>
    <w:p>
      <w:pPr>
        <w:ind w:firstLine="420"/>
        <w:keepLines w:val="0"/>
        <w:keepNext w:val="0"/>
        <w:pageBreakBefore w:val="0"/>
        <w:spacing w:line="360" w:lineRule="auto"/>
        <w:widowControl w:val="off"/>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27.2.1 因情况变化，不再符合规定的竞争性磋商采购方式适用情形的；</w:t>
      </w:r>
      <w:r/>
    </w:p>
    <w:p>
      <w:pPr>
        <w:ind w:firstLine="420"/>
        <w:keepLines w:val="0"/>
        <w:keepNext w:val="0"/>
        <w:pageBreakBefore w:val="0"/>
        <w:spacing w:line="360" w:lineRule="auto"/>
        <w:widowControl w:val="off"/>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27.2.2 出现影响采购公正的违法、违规行为的；</w:t>
      </w:r>
      <w:r/>
    </w:p>
    <w:p>
      <w:pPr>
        <w:ind w:firstLine="420"/>
        <w:keepLines w:val="0"/>
        <w:keepNext w:val="0"/>
        <w:pageBreakBefore w:val="0"/>
        <w:spacing w:line="360" w:lineRule="auto"/>
        <w:widowControl w:val="off"/>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27.2.3 </w:t>
      </w:r>
      <w:r>
        <w:rPr>
          <w:rFonts w:hint="eastAsia" w:ascii="宋体" w:hAnsi="宋体" w:eastAsia="宋体" w:cs="宋体"/>
          <w:color w:val="auto"/>
          <w:highlight w:val="white"/>
        </w:rPr>
        <w:t xml:space="preserve">除本磋商文件第26.1.2条第三款规定的情形外，在采购过程中符合要求的供应商或者报价未超过采购预算的供应商不足3家的。</w:t>
      </w:r>
      <w:r/>
    </w:p>
    <w:p>
      <w:pPr>
        <w:ind w:firstLine="420"/>
        <w:keepLines w:val="0"/>
        <w:keepNext w:val="0"/>
        <w:pageBreakBefore w:val="0"/>
        <w:spacing w:line="360" w:lineRule="auto"/>
        <w:widowControl w:val="off"/>
        <w:rPr>
          <w:rFonts w:hint="eastAsia" w:ascii="宋体" w:hAnsi="宋体" w:eastAsia="宋体" w:cs="宋体"/>
          <w:bCs/>
          <w:color w:val="auto"/>
          <w:highlight w:val="white"/>
        </w:rPr>
      </w:pPr>
      <w:r>
        <w:rPr>
          <w:rFonts w:hint="eastAsia" w:ascii="宋体" w:hAnsi="宋体" w:eastAsia="宋体" w:cs="宋体"/>
          <w:bCs/>
          <w:color w:val="auto"/>
          <w:highlight w:val="white"/>
        </w:rPr>
        <w:t xml:space="preserve">27.2.4 因重大变故，采购任务取消的。</w:t>
      </w:r>
      <w:r/>
    </w:p>
    <w:p>
      <w:pPr>
        <w:ind w:firstLine="420"/>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color w:val="auto"/>
          <w:highlight w:val="white"/>
        </w:rPr>
        <w:t xml:space="preserve">28、确定成交单位</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28.2 采购人应根据磋商推荐的成交候选人，按照排序由高到低的原件确定成交供应商。</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28.3 代理机构将在“仪征市政府采购网”、“扬州市政府采购网”、“江苏省政府采购网”“中国政府采购网”发布成交公告，公告期限为1个工作日。</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28.4 若有充分证据证明，成交供应商出现下列情况之一的，一经查实，将被取消成交资格：</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28.4.1 提供虚假材料谋取成交的；</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28.4.2 向采购人、代理机构行贿或者提供其他不正当利益的；</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28.4.3 恶意竞争，最终总报价明显低于其自身合理成本且又无法提供证明的；</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28.4.4 属于本文件规定的无效条件，但在评审过程中又未被磋商小组发现的；</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28.4.5 与采购人或者其他供应商恶意串通的；</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28.4.6 采取不正当手段诋毁、排挤其他供应商的；</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28.4.7 不符合法律、法规的规定的。</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29、质疑处理</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对项目需求部分的质疑，潜在供应商应向采购人提出，由采购人负责答复。</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29.2.1对采购文件提出质疑的，应当在获取采购文件之日或者采购文件公告期限届满之日起7个工作日内提出。</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29.2.2对采购过程提出质疑的，为各采购程序环节结束之日起7个工作日内提出。</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29.2.3对成交结果提出质疑的，为成交结果公告期限届满之日起7个工作日内提出。</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29.5 代理机构及采购人只接收以纸质原件形式送达的质疑。</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采购人质疑接收人及联系方式见采购文件第一章。</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29.6代理机构收到质疑申请后，将对质疑的形式和内容进行审查，如质疑内容、格式不符合规定，代理机构将告知质疑人进行补正。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29.7质疑人应当在法定质疑期限内进行补正并重新提交质疑函。</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29.8 以下情形的质疑不予受理</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29.8.1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29.8.2 超出政府采购法定期限的质疑。</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29.8.3 以传真、电子邮件等方式递交的非原件形式的质疑。</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29.8.4 未参加磋商活动的供应商或在磋商活动中自身权益未受到损害的供应商所提出的质疑。</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29.8.5供应商组成联合体参加磋商，联合体中任何一方或多方未按要求签字、盖章、加盖公章的质疑。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29.10代理机构应当在收到供应商的书面质疑后7个工作日内作出答复，并以书面形式通知质疑供应商和其他有关供应商，但答复的内容不得涉及商业秘密。</w:t>
      </w:r>
      <w:r/>
    </w:p>
    <w:p>
      <w:pPr>
        <w:ind w:firstLine="420"/>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color w:val="auto"/>
          <w:highlight w:val="white"/>
        </w:rPr>
        <w:t xml:space="preserve">30、成交通知书</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30.l</w:t>
      </w:r>
      <w:r>
        <w:rPr>
          <w:rFonts w:hint="eastAsia" w:ascii="宋体" w:hAnsi="宋体" w:eastAsia="宋体" w:cs="宋体"/>
          <w:b/>
          <w:bCs/>
          <w:color w:val="auto"/>
          <w:highlight w:val="white"/>
        </w:rPr>
        <w:t xml:space="preserve"> </w:t>
      </w:r>
      <w:r>
        <w:rPr>
          <w:rFonts w:hint="eastAsia" w:ascii="宋体" w:hAnsi="宋体" w:eastAsia="宋体" w:cs="宋体"/>
          <w:color w:val="auto"/>
          <w:highlight w:val="white"/>
        </w:rPr>
        <w:t xml:space="preserve">成交结果确定后，代理机构将向成交供应商发出成</w:t>
      </w:r>
      <w:r>
        <w:rPr>
          <w:rFonts w:hint="eastAsia" w:ascii="宋体" w:hAnsi="宋体" w:eastAsia="宋体" w:cs="宋体"/>
          <w:color w:val="auto"/>
          <w:highlight w:val="white"/>
          <w:lang w:val="en-US" w:eastAsia="zh-CN"/>
        </w:rPr>
        <w:t xml:space="preserve">交</w:t>
      </w:r>
      <w:r>
        <w:rPr>
          <w:rFonts w:hint="eastAsia" w:ascii="宋体" w:hAnsi="宋体" w:eastAsia="宋体" w:cs="宋体"/>
          <w:color w:val="auto"/>
          <w:highlight w:val="white"/>
        </w:rPr>
        <w:t xml:space="preserve">通知书。</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30.2 成交供应商可在”扬州市政府采购交易管理系统（苏采云）”成交通知书下载模块中自行下载成交通知书。</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31、</w:t>
      </w:r>
      <w:r>
        <w:rPr>
          <w:rFonts w:hint="eastAsia" w:ascii="宋体" w:hAnsi="宋体" w:eastAsia="宋体" w:cs="宋体"/>
          <w:b/>
          <w:bCs/>
          <w:color w:val="auto"/>
          <w:highlight w:val="white"/>
        </w:rPr>
        <w:t xml:space="preserve"> </w:t>
      </w:r>
      <w:r>
        <w:rPr>
          <w:rFonts w:hint="eastAsia" w:ascii="宋体" w:hAnsi="宋体" w:eastAsia="宋体" w:cs="宋体"/>
          <w:color w:val="auto"/>
          <w:highlight w:val="white"/>
        </w:rPr>
        <w:t xml:space="preserve">签订合同</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31.l成交供应商应在成交通知书发出之日起十五日内，按照采购文件确定的事项与采购人签订政府采购合同。</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31.2</w:t>
      </w:r>
      <w:r>
        <w:rPr>
          <w:rFonts w:hint="eastAsia" w:ascii="宋体" w:hAnsi="宋体" w:eastAsia="宋体" w:cs="宋体"/>
          <w:b/>
          <w:bCs/>
          <w:color w:val="auto"/>
          <w:highlight w:val="white"/>
        </w:rPr>
        <w:t xml:space="preserve"> </w:t>
      </w:r>
      <w:r>
        <w:rPr>
          <w:rFonts w:hint="eastAsia" w:ascii="宋体" w:hAnsi="宋体" w:eastAsia="宋体" w:cs="宋体"/>
          <w:color w:val="auto"/>
          <w:highlight w:val="white"/>
        </w:rPr>
        <w:t xml:space="preserve">采购文件、成交供应商的响应文件及磋商过程中有关澄清、承诺文件均应作为合同附件。</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bCs/>
          <w:color w:val="auto"/>
          <w:szCs w:val="21"/>
          <w:highlight w:val="white"/>
        </w:rPr>
        <w:t xml:space="preserve">31.3 合同在“政府采购管理交易系统（苏采云）”中签订，签订合同后，</w:t>
      </w:r>
      <w:r>
        <w:rPr>
          <w:rFonts w:hint="eastAsia" w:ascii="宋体" w:hAnsi="宋体" w:eastAsia="宋体" w:cs="宋体"/>
          <w:bCs/>
          <w:i/>
          <w:iCs/>
          <w:color w:val="auto"/>
          <w:szCs w:val="21"/>
          <w:highlight w:val="white"/>
          <w:u w:val="single"/>
        </w:rPr>
        <w:t xml:space="preserve">成交供应商不得将货物或服务及其他服务进行转包</w:t>
      </w:r>
      <w:r>
        <w:rPr>
          <w:rFonts w:hint="eastAsia" w:ascii="宋体" w:hAnsi="宋体" w:eastAsia="宋体" w:cs="宋体"/>
          <w:bCs/>
          <w:color w:val="auto"/>
          <w:szCs w:val="21"/>
          <w:highlight w:val="whit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keepLines w:val="0"/>
        <w:keepNext w:val="0"/>
        <w:pageBreakBefore w:val="0"/>
        <w:spacing w:line="360" w:lineRule="auto"/>
        <w:widowControl w:val="off"/>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32、其他</w:t>
      </w:r>
      <w:r/>
    </w:p>
    <w:p>
      <w:pPr>
        <w:ind w:firstLine="420"/>
        <w:keepLines w:val="0"/>
        <w:keepNext w:val="0"/>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32.1 依据《政府采购促进中小企业发展管理办法》享受享受扶持政策获得政府采购合同的，小微企业不得将合同分包给大中型企业，中型企业不得将合同分包给大型企业。</w:t>
      </w:r>
      <w:r>
        <w:rPr>
          <w:rFonts w:hint="eastAsia" w:ascii="宋体" w:hAnsi="宋体" w:eastAsia="宋体" w:cs="宋体"/>
          <w:color w:val="auto"/>
          <w:highlight w:val="white"/>
        </w:rPr>
        <w:br w:type="page" w:clear="all"/>
      </w:r>
      <w:r/>
    </w:p>
    <w:p>
      <w:pPr>
        <w:pStyle w:val="961"/>
        <w:jc w:val="center"/>
        <w:keepLines/>
        <w:keepNext/>
        <w:pageBreakBefore w:val="0"/>
        <w:spacing w:before="0" w:after="0" w:line="360" w:lineRule="auto"/>
        <w:widowControl w:val="off"/>
        <w:rPr>
          <w:rFonts w:hint="eastAsia" w:ascii="宋体" w:hAnsi="宋体" w:eastAsia="宋体" w:cs="宋体"/>
          <w:color w:val="auto"/>
          <w:highlight w:val="white"/>
        </w:rPr>
      </w:pPr>
      <w:r/>
      <w:bookmarkStart w:id="26" w:name="_Toc107582398"/>
      <w:r>
        <w:rPr>
          <w:rFonts w:hint="eastAsia" w:ascii="宋体" w:hAnsi="宋体" w:eastAsia="宋体" w:cs="宋体"/>
          <w:color w:val="auto"/>
          <w:highlight w:val="white"/>
        </w:rPr>
        <w:t xml:space="preserve">第三章 合同条款及格式</w:t>
      </w:r>
      <w:bookmarkEnd w:id="26"/>
      <w:r/>
      <w:r/>
    </w:p>
    <w:p>
      <w:pPr>
        <w:pStyle w:val="965"/>
        <w:ind w:firstLine="400"/>
        <w:spacing w:before="120" w:after="120"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以下为成交后签定本项目合同的通用条款，成交供应商不得提出实质性的修改，关于专用条款将由采购人与成交供应商结合本项目具体情况协商后签订。</w:t>
      </w:r>
      <w:r/>
    </w:p>
    <w:p>
      <w:pPr>
        <w:pStyle w:val="965"/>
        <w:ind w:firstLine="402"/>
        <w:jc w:val="center"/>
        <w:spacing w:before="120" w:after="120" w:line="360" w:lineRule="auto"/>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扬州市政府采购合同</w:t>
      </w:r>
      <w:r/>
    </w:p>
    <w:p>
      <w:pPr>
        <w:pStyle w:val="965"/>
        <w:ind w:firstLine="420"/>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项目名称： </w:t>
      </w:r>
      <w:r>
        <w:rPr>
          <w:rFonts w:hint="eastAsia" w:hAnsi="宋体" w:cs="宋体"/>
          <w:color w:val="auto"/>
          <w:sz w:val="21"/>
          <w:szCs w:val="21"/>
          <w:highlight w:val="white"/>
          <w:u w:val="single"/>
          <w:lang w:eastAsia="zh-CN"/>
        </w:rPr>
        <w:t xml:space="preserve">新建中医康复科及附属用房</w:t>
      </w:r>
      <w:r>
        <w:rPr>
          <w:rFonts w:hint="eastAsia" w:hAnsi="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u w:val="single"/>
        </w:rPr>
        <w:t xml:space="preserve"> </w:t>
      </w:r>
      <w:r>
        <w:rPr>
          <w:rFonts w:hint="eastAsia" w:ascii="宋体" w:hAnsi="宋体" w:eastAsia="宋体" w:cs="宋体"/>
          <w:color w:val="auto"/>
          <w:sz w:val="21"/>
          <w:szCs w:val="21"/>
          <w:highlight w:val="white"/>
        </w:rPr>
        <w:t xml:space="preserve">                       </w:t>
      </w:r>
      <w:r/>
    </w:p>
    <w:p>
      <w:pPr>
        <w:pStyle w:val="965"/>
        <w:ind w:firstLine="420"/>
        <w:spacing w:line="440" w:lineRule="exact"/>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项目编号：</w:t>
      </w:r>
      <w:r>
        <w:rPr>
          <w:rFonts w:hint="eastAsia" w:ascii="宋体" w:hAnsi="宋体" w:eastAsia="宋体" w:cs="宋体"/>
          <w:color w:val="auto"/>
          <w:sz w:val="21"/>
          <w:szCs w:val="21"/>
          <w:highlight w:val="white"/>
          <w:u w:val="single"/>
          <w:lang w:val="en-US" w:eastAsia="zh-CN"/>
        </w:rPr>
        <w:t xml:space="preserve">                                           </w:t>
      </w:r>
      <w:r/>
    </w:p>
    <w:p>
      <w:pPr>
        <w:pStyle w:val="965"/>
        <w:ind w:firstLine="420"/>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甲方（采购人/买方）：</w:t>
      </w:r>
      <w:r>
        <w:rPr>
          <w:rFonts w:hint="eastAsia" w:ascii="宋体" w:hAnsi="宋体" w:eastAsia="宋体" w:cs="宋体"/>
          <w:color w:val="auto"/>
          <w:sz w:val="21"/>
          <w:szCs w:val="21"/>
          <w:highlight w:val="white"/>
          <w:u w:val="single"/>
          <w:lang w:val="en-US" w:eastAsia="zh-CN"/>
        </w:rPr>
        <w:t xml:space="preserve"> </w:t>
      </w:r>
      <w:r>
        <w:rPr>
          <w:rFonts w:hint="eastAsia" w:hAnsi="宋体" w:cs="宋体"/>
          <w:color w:val="auto"/>
          <w:sz w:val="21"/>
          <w:szCs w:val="21"/>
          <w:highlight w:val="white"/>
          <w:u w:val="single"/>
          <w:lang w:val="en-US" w:eastAsia="zh-CN"/>
        </w:rPr>
        <w:t xml:space="preserve">仪征市马集镇卫生院</w:t>
      </w:r>
      <w:r>
        <w:rPr>
          <w:rFonts w:hint="eastAsia" w:ascii="宋体" w:hAnsi="宋体" w:eastAsia="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rPr>
        <w:t xml:space="preserve">      </w:t>
      </w:r>
      <w:r/>
    </w:p>
    <w:p>
      <w:pPr>
        <w:pStyle w:val="965"/>
        <w:ind w:firstLine="420"/>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乙方（供应商/卖方）：</w:t>
      </w:r>
      <w:r>
        <w:rPr>
          <w:rFonts w:hint="eastAsia" w:ascii="宋体" w:hAnsi="宋体" w:eastAsia="宋体" w:cs="宋体"/>
          <w:color w:val="auto"/>
          <w:sz w:val="21"/>
          <w:szCs w:val="21"/>
          <w:highlight w:val="white"/>
          <w:u w:val="single"/>
        </w:rPr>
        <w:t xml:space="preserve">           </w:t>
      </w:r>
      <w:r>
        <w:rPr>
          <w:rFonts w:hint="eastAsia" w:ascii="宋体" w:hAnsi="宋体" w:eastAsia="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u w:val="single"/>
        </w:rPr>
        <w:t xml:space="preserve"> </w:t>
      </w:r>
      <w:r>
        <w:rPr>
          <w:rFonts w:hint="eastAsia" w:ascii="宋体" w:hAnsi="宋体" w:eastAsia="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u w:val="single"/>
        </w:rPr>
        <w:t xml:space="preserve">  </w:t>
      </w:r>
      <w:r/>
    </w:p>
    <w:p>
      <w:pPr>
        <w:pStyle w:val="965"/>
        <w:ind w:firstLine="420"/>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见证方：</w:t>
      </w:r>
      <w:r>
        <w:rPr>
          <w:rFonts w:hint="eastAsia" w:ascii="宋体" w:hAnsi="宋体" w:eastAsia="宋体" w:cs="宋体"/>
          <w:color w:val="auto"/>
          <w:sz w:val="21"/>
          <w:szCs w:val="21"/>
          <w:highlight w:val="white"/>
          <w:lang w:eastAsia="zh-CN"/>
        </w:rPr>
        <w:t xml:space="preserve">扬州传承招投标代理有限公司</w:t>
      </w:r>
      <w:r/>
    </w:p>
    <w:p>
      <w:pPr>
        <w:pStyle w:val="965"/>
        <w:ind w:firstLine="420"/>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根据《中华人民共和国政府采购法》、《中华人民共和国民法典》等法律法规的规定，甲乙双方按照</w:t>
      </w:r>
      <w:r>
        <w:rPr>
          <w:rFonts w:hint="eastAsia" w:ascii="宋体" w:hAnsi="宋体" w:eastAsia="宋体" w:cs="宋体"/>
          <w:color w:val="auto"/>
          <w:sz w:val="21"/>
          <w:szCs w:val="21"/>
          <w:highlight w:val="white"/>
          <w:lang w:eastAsia="zh-CN"/>
        </w:rPr>
        <w:t xml:space="preserve">扬州传承招投标代理有限公司</w:t>
      </w:r>
      <w:r>
        <w:rPr>
          <w:rFonts w:hint="eastAsia" w:ascii="宋体" w:hAnsi="宋体" w:eastAsia="宋体" w:cs="宋体"/>
          <w:color w:val="auto"/>
          <w:sz w:val="21"/>
          <w:szCs w:val="21"/>
          <w:highlight w:val="white"/>
        </w:rPr>
        <w:t xml:space="preserve">关于本项目磋商结果签订本合同。</w:t>
      </w:r>
      <w:r/>
    </w:p>
    <w:p>
      <w:pPr>
        <w:pStyle w:val="966"/>
        <w:ind w:firstLine="422"/>
        <w:jc w:val="left"/>
        <w:spacing w:line="44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1、合同组成</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下列关于</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文件、乙方提交的响应文件均是构成本合同不可分割的部分，还包括：</w:t>
      </w:r>
      <w:r/>
    </w:p>
    <w:p>
      <w:pPr>
        <w:pStyle w:val="966"/>
        <w:ind w:firstLine="315"/>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（1）合同条款；</w:t>
      </w:r>
      <w:r/>
    </w:p>
    <w:p>
      <w:pPr>
        <w:pStyle w:val="966"/>
        <w:ind w:firstLine="315"/>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（2）响应承诺函；</w:t>
      </w:r>
      <w:r/>
    </w:p>
    <w:p>
      <w:pPr>
        <w:pStyle w:val="966"/>
        <w:ind w:firstLine="315"/>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（3）最后报价表；</w:t>
      </w:r>
      <w:r/>
    </w:p>
    <w:p>
      <w:pPr>
        <w:pStyle w:val="966"/>
        <w:ind w:firstLine="315"/>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（4）报价明细表；</w:t>
      </w:r>
      <w:r/>
    </w:p>
    <w:p>
      <w:pPr>
        <w:pStyle w:val="966"/>
        <w:ind w:firstLine="315"/>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（5）工程方案及服务承诺；</w:t>
      </w:r>
      <w:r/>
    </w:p>
    <w:p>
      <w:pPr>
        <w:pStyle w:val="966"/>
        <w:ind w:firstLine="315"/>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（6）成交通知书；</w:t>
      </w:r>
      <w:r/>
    </w:p>
    <w:p>
      <w:pPr>
        <w:pStyle w:val="966"/>
        <w:ind w:firstLine="315"/>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（7）图纸（如有）；</w:t>
      </w:r>
      <w:r/>
    </w:p>
    <w:p>
      <w:pPr>
        <w:pStyle w:val="966"/>
        <w:ind w:firstLine="315"/>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（8）甲方、乙方商定的其他必要文件。</w:t>
      </w:r>
      <w:r/>
    </w:p>
    <w:p>
      <w:pPr>
        <w:pStyle w:val="966"/>
        <w:ind w:firstLine="316"/>
        <w:jc w:val="left"/>
        <w:spacing w:line="44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 2、工程概况</w:t>
      </w:r>
      <w:r/>
    </w:p>
    <w:p>
      <w:pPr>
        <w:pStyle w:val="966"/>
        <w:ind w:firstLine="420"/>
        <w:jc w:val="left"/>
        <w:keepLines w:val="0"/>
        <w:keepNext w:val="0"/>
        <w:pageBreakBefore w:val="0"/>
        <w:spacing w:line="360" w:lineRule="auto"/>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2.1 工程名称：</w:t>
      </w:r>
      <w:r>
        <w:rPr>
          <w:rFonts w:hint="eastAsia" w:ascii="宋体" w:hAnsi="宋体" w:eastAsia="宋体" w:cs="宋体"/>
          <w:color w:val="auto"/>
          <w:szCs w:val="21"/>
          <w:highlight w:val="white"/>
          <w:lang w:eastAsia="zh-CN"/>
        </w:rPr>
        <w:t xml:space="preserve">新建中医康复科及附属用房</w:t>
      </w:r>
      <w:r/>
    </w:p>
    <w:p>
      <w:pPr>
        <w:pStyle w:val="966"/>
        <w:ind w:firstLine="420"/>
        <w:jc w:val="left"/>
        <w:keepLines w:val="0"/>
        <w:keepNext w:val="0"/>
        <w:pageBreakBefore w:val="0"/>
        <w:spacing w:line="360" w:lineRule="auto"/>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2.2 工程地点：</w:t>
      </w:r>
      <w:r/>
    </w:p>
    <w:p>
      <w:pPr>
        <w:pStyle w:val="966"/>
        <w:ind w:firstLine="420"/>
        <w:jc w:val="left"/>
        <w:keepLines w:val="0"/>
        <w:keepNext w:val="0"/>
        <w:pageBreakBefore w:val="0"/>
        <w:spacing w:line="360" w:lineRule="auto"/>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2.3 承包范围：包含但不限于工程施工图纸及工程量清单范围内的所有工程施工</w:t>
      </w:r>
      <w:r/>
    </w:p>
    <w:p>
      <w:pPr>
        <w:pStyle w:val="966"/>
        <w:ind w:firstLine="420"/>
        <w:jc w:val="left"/>
        <w:keepLines w:val="0"/>
        <w:keepNext w:val="0"/>
        <w:pageBreakBefore w:val="0"/>
        <w:spacing w:line="360" w:lineRule="auto"/>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2.4 承包方式：包工包料</w:t>
      </w:r>
      <w:r/>
    </w:p>
    <w:p>
      <w:pPr>
        <w:pStyle w:val="966"/>
        <w:ind w:firstLine="420"/>
        <w:jc w:val="left"/>
        <w:keepLines w:val="0"/>
        <w:keepNext w:val="0"/>
        <w:pageBreakBefore w:val="0"/>
        <w:spacing w:line="360" w:lineRule="auto"/>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2.5 工期：本工程工期  天，拟于</w:t>
      </w:r>
      <w:r>
        <w:rPr>
          <w:rFonts w:hint="eastAsia" w:ascii="宋体" w:hAnsi="宋体" w:eastAsia="宋体" w:cs="宋体"/>
          <w:color w:val="auto"/>
          <w:szCs w:val="21"/>
          <w:highlight w:val="white"/>
          <w:lang w:eastAsia="zh-CN"/>
        </w:rPr>
        <w:t xml:space="preserve">2026年</w:t>
      </w:r>
      <w:r>
        <w:rPr>
          <w:rFonts w:hint="eastAsia" w:ascii="宋体" w:hAnsi="宋体" w:eastAsia="宋体" w:cs="宋体"/>
          <w:color w:val="auto"/>
          <w:szCs w:val="21"/>
          <w:highlight w:val="white"/>
        </w:rPr>
        <w:t xml:space="preserve">  月  日开工，    年  月  日竣工，具体开工时间以采购人通知为准。该工期范围内，必须保证工程全部竣工验收合格，其已包括受中考、高考、春节、国家公祭日、进口博览会等可预计因素所影响的时间、法定节假日和交叉施工、配合施工的等待时间，以及在本合同签订以前已发生且/或持续发生的经国家卫生健康委员会明确公告纳入《中华人民共和国传染病防治法》规定的乙类传染病、并采取甲类传染病预防控制措施等疫情事件可能对本工程产生影响的时间。</w:t>
      </w:r>
      <w:r/>
    </w:p>
    <w:p>
      <w:pPr>
        <w:pStyle w:val="966"/>
        <w:ind w:firstLine="420"/>
        <w:jc w:val="left"/>
        <w:keepLines w:val="0"/>
        <w:keepNext w:val="0"/>
        <w:pageBreakBefore w:val="0"/>
        <w:spacing w:line="360" w:lineRule="auto"/>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2.6 工程质量：要求工程必须一次性验收达到合格标准。如达不到合同约定质量要求，处以成交合同价的5%的违约金。施工过程中由于</w:t>
      </w:r>
      <w:r>
        <w:rPr>
          <w:rFonts w:hint="eastAsia" w:ascii="宋体" w:hAnsi="宋体" w:cs="宋体"/>
          <w:color w:val="auto"/>
          <w:szCs w:val="21"/>
          <w:highlight w:val="white"/>
          <w:lang w:eastAsia="zh-CN"/>
        </w:rPr>
        <w:t xml:space="preserve">乙方</w:t>
      </w:r>
      <w:r>
        <w:rPr>
          <w:rFonts w:hint="eastAsia" w:ascii="宋体" w:hAnsi="宋体" w:eastAsia="宋体" w:cs="宋体"/>
          <w:color w:val="auto"/>
          <w:szCs w:val="21"/>
          <w:highlight w:val="white"/>
        </w:rPr>
        <w:t xml:space="preserve">原因出现质量问题所造成的一切经济损失由</w:t>
      </w:r>
      <w:r>
        <w:rPr>
          <w:rFonts w:hint="eastAsia" w:ascii="宋体" w:hAnsi="宋体" w:cs="宋体"/>
          <w:color w:val="auto"/>
          <w:szCs w:val="21"/>
          <w:highlight w:val="white"/>
          <w:lang w:eastAsia="zh-CN"/>
        </w:rPr>
        <w:t xml:space="preserve">乙方</w:t>
      </w:r>
      <w:r>
        <w:rPr>
          <w:rFonts w:hint="eastAsia" w:ascii="宋体" w:hAnsi="宋体" w:eastAsia="宋体" w:cs="宋体"/>
          <w:color w:val="auto"/>
          <w:szCs w:val="21"/>
          <w:highlight w:val="white"/>
        </w:rPr>
        <w:t xml:space="preserve">负责。</w:t>
      </w:r>
      <w:r/>
    </w:p>
    <w:p>
      <w:pPr>
        <w:pStyle w:val="966"/>
        <w:ind w:firstLine="420"/>
        <w:jc w:val="left"/>
        <w:keepLines w:val="0"/>
        <w:keepNext w:val="0"/>
        <w:pageBreakBefore w:val="0"/>
        <w:spacing w:line="360" w:lineRule="auto"/>
        <w:widowControl w:val="off"/>
        <w:rPr>
          <w:rFonts w:hint="eastAsia" w:ascii="宋体" w:hAnsi="宋体" w:eastAsia="宋体" w:cs="宋体"/>
          <w:color w:val="auto"/>
          <w:szCs w:val="21"/>
          <w:highlight w:val="white"/>
          <w:u w:val="single"/>
        </w:rPr>
      </w:pPr>
      <w:r>
        <w:rPr>
          <w:rFonts w:hint="eastAsia" w:ascii="宋体" w:hAnsi="宋体" w:eastAsia="宋体" w:cs="宋体"/>
          <w:color w:val="auto"/>
          <w:szCs w:val="21"/>
          <w:highlight w:val="white"/>
        </w:rPr>
        <w:t xml:space="preserve">2.7 合同价款（人民币大写）：</w:t>
      </w:r>
      <w:r>
        <w:rPr>
          <w:rFonts w:hint="eastAsia" w:ascii="宋体" w:hAnsi="宋体" w:eastAsia="宋体" w:cs="宋体"/>
          <w:color w:val="auto"/>
          <w:szCs w:val="21"/>
          <w:highlight w:val="white"/>
          <w:u w:val="single"/>
        </w:rPr>
        <w:t xml:space="preserve">             元，￥：</w:t>
      </w:r>
      <w:r>
        <w:rPr>
          <w:rFonts w:hint="eastAsia" w:ascii="宋体" w:hAnsi="宋体" w:eastAsia="宋体" w:cs="宋体"/>
          <w:color w:val="auto"/>
          <w:szCs w:val="21"/>
          <w:highlight w:val="white"/>
          <w:u w:val="single"/>
          <w:lang w:val="en-US" w:eastAsia="zh-CN"/>
        </w:rPr>
        <w:t xml:space="preserve">    </w:t>
      </w:r>
      <w:r>
        <w:rPr>
          <w:rFonts w:hint="eastAsia" w:ascii="宋体" w:hAnsi="宋体" w:eastAsia="宋体" w:cs="宋体"/>
          <w:color w:val="auto"/>
          <w:szCs w:val="21"/>
          <w:highlight w:val="white"/>
          <w:u w:val="single"/>
        </w:rPr>
        <w:t xml:space="preserve"> 元。</w:t>
      </w:r>
      <w:r/>
    </w:p>
    <w:p>
      <w:pPr>
        <w:pStyle w:val="966"/>
        <w:ind w:firstLine="420"/>
        <w:jc w:val="left"/>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其中：</w:t>
      </w:r>
      <w:r/>
    </w:p>
    <w:p>
      <w:pPr>
        <w:ind w:firstLine="420"/>
        <w:jc w:val="left"/>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（1）安全文明施工费：人民币（大写）</w:t>
      </w:r>
      <w:r>
        <w:rPr>
          <w:rFonts w:hint="eastAsia" w:ascii="宋体" w:hAnsi="宋体" w:eastAsia="宋体" w:cs="宋体"/>
          <w:color w:val="auto"/>
          <w:sz w:val="21"/>
          <w:szCs w:val="21"/>
          <w:highlight w:val="white"/>
          <w:u w:val="single"/>
        </w:rPr>
        <w:t xml:space="preserve">         </w:t>
      </w:r>
      <w:r>
        <w:rPr>
          <w:rFonts w:hint="eastAsia" w:ascii="宋体" w:hAnsi="宋体" w:eastAsia="宋体" w:cs="宋体"/>
          <w:color w:val="auto"/>
          <w:sz w:val="21"/>
          <w:szCs w:val="21"/>
          <w:highlight w:val="white"/>
        </w:rPr>
        <w:t xml:space="preserve">(¥    元)；</w:t>
      </w:r>
      <w:r/>
    </w:p>
    <w:p>
      <w:pPr>
        <w:ind w:firstLine="420"/>
        <w:jc w:val="left"/>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（2）材料和工程设备暂估价金额：人民币（大写）</w:t>
      </w:r>
      <w:r>
        <w:rPr>
          <w:rFonts w:hint="eastAsia" w:ascii="宋体" w:hAnsi="宋体" w:eastAsia="宋体" w:cs="宋体"/>
          <w:color w:val="auto"/>
          <w:sz w:val="21"/>
          <w:szCs w:val="21"/>
          <w:highlight w:val="white"/>
          <w:u w:val="single"/>
        </w:rPr>
        <w:t xml:space="preserve">           </w:t>
      </w:r>
      <w:r>
        <w:rPr>
          <w:rFonts w:hint="eastAsia" w:ascii="宋体" w:hAnsi="宋体" w:eastAsia="宋体" w:cs="宋体"/>
          <w:color w:val="auto"/>
          <w:sz w:val="21"/>
          <w:szCs w:val="21"/>
          <w:highlight w:val="white"/>
        </w:rPr>
        <w:t xml:space="preserve">(¥   元)；</w:t>
      </w:r>
      <w:r/>
    </w:p>
    <w:p>
      <w:pPr>
        <w:ind w:firstLine="420"/>
        <w:jc w:val="left"/>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（3）专业工程暂估价金额：人民币（大写）</w:t>
      </w:r>
      <w:r>
        <w:rPr>
          <w:rFonts w:hint="eastAsia" w:ascii="宋体" w:hAnsi="宋体" w:eastAsia="宋体" w:cs="宋体"/>
          <w:color w:val="auto"/>
          <w:sz w:val="21"/>
          <w:szCs w:val="21"/>
          <w:highlight w:val="white"/>
          <w:u w:val="single"/>
        </w:rPr>
        <w:t xml:space="preserve">            </w:t>
      </w:r>
      <w:r>
        <w:rPr>
          <w:rFonts w:hint="eastAsia" w:ascii="宋体" w:hAnsi="宋体" w:eastAsia="宋体" w:cs="宋体"/>
          <w:color w:val="auto"/>
          <w:sz w:val="21"/>
          <w:szCs w:val="21"/>
          <w:highlight w:val="white"/>
        </w:rPr>
        <w:t xml:space="preserve">(¥     元)；</w:t>
      </w:r>
      <w:r/>
    </w:p>
    <w:p>
      <w:pPr>
        <w:pStyle w:val="966"/>
        <w:ind w:firstLine="420"/>
        <w:jc w:val="left"/>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（4）暂列金额：人民币（大写）</w:t>
      </w:r>
      <w:r>
        <w:rPr>
          <w:rFonts w:hint="eastAsia" w:ascii="宋体" w:hAnsi="宋体" w:eastAsia="宋体" w:cs="宋体"/>
          <w:color w:val="auto"/>
          <w:sz w:val="21"/>
          <w:szCs w:val="21"/>
          <w:highlight w:val="white"/>
          <w:u w:val="single"/>
        </w:rPr>
        <w:t xml:space="preserve">               </w:t>
      </w:r>
      <w:r>
        <w:rPr>
          <w:rFonts w:hint="eastAsia" w:ascii="宋体" w:hAnsi="宋体" w:eastAsia="宋体" w:cs="宋体"/>
          <w:color w:val="auto"/>
          <w:sz w:val="21"/>
          <w:szCs w:val="21"/>
          <w:highlight w:val="white"/>
        </w:rPr>
        <w:t xml:space="preserve">(¥     元)。</w:t>
      </w:r>
      <w:r/>
    </w:p>
    <w:p>
      <w:pPr>
        <w:pStyle w:val="966"/>
        <w:ind w:firstLine="630"/>
        <w:jc w:val="left"/>
        <w:keepLines w:val="0"/>
        <w:keepNext w:val="0"/>
        <w:pageBreakBefore w:val="0"/>
        <w:spacing w:line="440" w:lineRule="exact"/>
        <w:widowControl w:val="off"/>
        <w:rPr>
          <w:rFonts w:hint="eastAsia" w:ascii="宋体" w:hAnsi="宋体" w:eastAsia="宋体" w:cs="宋体"/>
          <w:color w:val="auto"/>
          <w:szCs w:val="21"/>
          <w:highlight w:val="white"/>
          <w:u w:val="single"/>
        </w:rPr>
      </w:pPr>
      <w:r>
        <w:rPr>
          <w:rFonts w:hint="eastAsia" w:ascii="宋体" w:hAnsi="宋体" w:eastAsia="宋体" w:cs="宋体"/>
          <w:color w:val="auto"/>
          <w:sz w:val="21"/>
          <w:szCs w:val="21"/>
          <w:highlight w:val="white"/>
        </w:rPr>
        <w:t xml:space="preserve">以上详见采购文件及响应文件。</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2.7.1本项目合同采用固定</w:t>
      </w:r>
      <w:r>
        <w:rPr>
          <w:rFonts w:hint="eastAsia" w:ascii="宋体" w:hAnsi="宋体" w:eastAsia="宋体" w:cs="宋体"/>
          <w:color w:val="auto"/>
          <w:szCs w:val="21"/>
          <w:highlight w:val="white"/>
          <w:lang w:val="en-US" w:eastAsia="zh-CN"/>
        </w:rPr>
        <w:t xml:space="preserve">单价</w:t>
      </w:r>
      <w:r>
        <w:rPr>
          <w:rFonts w:hint="eastAsia" w:ascii="宋体" w:hAnsi="宋体" w:eastAsia="宋体" w:cs="宋体"/>
          <w:color w:val="auto"/>
          <w:szCs w:val="21"/>
          <w:highlight w:val="white"/>
        </w:rPr>
        <w:t xml:space="preserve">，合同价格明细清单见投标清单附件，施工过程中严格控制变更。</w:t>
      </w:r>
      <w:r/>
    </w:p>
    <w:p>
      <w:pPr>
        <w:pStyle w:val="966"/>
        <w:ind w:firstLine="420"/>
        <w:jc w:val="left"/>
        <w:spacing w:line="440" w:lineRule="exact"/>
        <w:rPr>
          <w:rFonts w:hint="eastAsia" w:ascii="宋体" w:hAnsi="宋体" w:eastAsia="宋体" w:cs="宋体"/>
          <w:color w:val="auto"/>
          <w:szCs w:val="21"/>
          <w:highlight w:val="white"/>
          <w:shd w:val="clear" w:color="auto" w:fill="ffffff"/>
        </w:rPr>
      </w:pPr>
      <w:r>
        <w:rPr>
          <w:rFonts w:hint="eastAsia" w:ascii="宋体" w:hAnsi="宋体" w:eastAsia="宋体" w:cs="宋体"/>
          <w:color w:val="auto"/>
          <w:szCs w:val="21"/>
          <w:highlight w:val="white"/>
        </w:rPr>
        <w:t xml:space="preserve">2.7.2本工程结算价须经甲方认可的造价咨询单位审核确定</w:t>
      </w:r>
      <w:r>
        <w:rPr>
          <w:rFonts w:hint="eastAsia" w:ascii="宋体" w:hAnsi="宋体" w:eastAsia="宋体" w:cs="宋体"/>
          <w:color w:val="auto"/>
          <w:szCs w:val="21"/>
          <w:highlight w:val="white"/>
          <w:shd w:val="clear" w:color="auto" w:fill="ffffff"/>
        </w:rPr>
        <w:t xml:space="preserve">。         </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2.7.3合同价中规费、税金、安全文明施工措施费、暂列金额在投标报价时为不可竞争费，费率或费用为招标清单提供的费率或费用。工程结算时，安全文明施工措施费及规费按有权部门核定的费率结算，工程付款时凭发票方可付款。</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2.7.4本合同价格采用固定</w:t>
      </w:r>
      <w:r>
        <w:rPr>
          <w:rFonts w:hint="eastAsia" w:ascii="宋体" w:hAnsi="宋体" w:eastAsia="宋体" w:cs="宋体"/>
          <w:color w:val="auto"/>
          <w:szCs w:val="21"/>
          <w:highlight w:val="white"/>
          <w:lang w:val="en-US" w:eastAsia="zh-CN"/>
        </w:rPr>
        <w:t xml:space="preserve">单</w:t>
      </w:r>
      <w:r>
        <w:rPr>
          <w:rFonts w:hint="eastAsia" w:ascii="宋体" w:hAnsi="宋体" w:eastAsia="宋体" w:cs="宋体"/>
          <w:color w:val="auto"/>
          <w:szCs w:val="21"/>
          <w:highlight w:val="white"/>
        </w:rPr>
        <w:t xml:space="preserve">价，为防止高估冒算或清单漏项，合同签订前甲乙双方对照现场、招标清单、施工图核实有关工程量，若有调整或变化报跟踪审计单位审核，</w:t>
      </w:r>
      <w:r>
        <w:rPr>
          <w:rFonts w:hint="eastAsia" w:ascii="宋体" w:hAnsi="宋体" w:eastAsia="宋体" w:cs="宋体"/>
          <w:color w:val="auto"/>
          <w:szCs w:val="21"/>
          <w:highlight w:val="white"/>
          <w:lang w:val="en-US" w:eastAsia="zh-CN"/>
        </w:rPr>
        <w:t xml:space="preserve">最终结算</w:t>
      </w:r>
      <w:r>
        <w:rPr>
          <w:rFonts w:hint="eastAsia" w:ascii="宋体" w:hAnsi="宋体" w:eastAsia="宋体" w:cs="宋体"/>
          <w:color w:val="auto"/>
          <w:szCs w:val="21"/>
          <w:highlight w:val="white"/>
        </w:rPr>
        <w:t xml:space="preserve">金额不超过</w:t>
      </w:r>
      <w:r>
        <w:rPr>
          <w:rFonts w:hint="eastAsia" w:ascii="宋体" w:hAnsi="宋体" w:eastAsia="宋体" w:cs="宋体"/>
          <w:color w:val="auto"/>
          <w:szCs w:val="21"/>
          <w:highlight w:val="white"/>
          <w:lang w:val="en-US" w:eastAsia="zh-CN"/>
        </w:rPr>
        <w:t xml:space="preserve">本项目合同价</w:t>
      </w:r>
      <w:r>
        <w:rPr>
          <w:rFonts w:hint="eastAsia" w:ascii="宋体" w:hAnsi="宋体" w:eastAsia="宋体" w:cs="宋体"/>
          <w:color w:val="auto"/>
          <w:szCs w:val="21"/>
          <w:highlight w:val="white"/>
        </w:rPr>
        <w:t xml:space="preserve">，否则甲方有权拒签合同。</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2.8 付款方式：</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2.8.1 本项目</w:t>
      </w:r>
      <w:r>
        <w:rPr>
          <w:rFonts w:hint="eastAsia" w:ascii="宋体" w:hAnsi="宋体" w:eastAsia="宋体" w:cs="宋体"/>
          <w:color w:val="auto"/>
          <w:szCs w:val="21"/>
          <w:highlight w:val="white"/>
          <w:lang w:eastAsia="zh-CN"/>
        </w:rPr>
        <w:t xml:space="preserve">合同</w:t>
      </w:r>
      <w:r>
        <w:rPr>
          <w:rFonts w:hint="eastAsia" w:ascii="宋体" w:hAnsi="宋体" w:eastAsia="宋体" w:cs="宋体"/>
          <w:color w:val="auto"/>
          <w:szCs w:val="21"/>
          <w:highlight w:val="white"/>
        </w:rPr>
        <w:t xml:space="preserve">为固定</w:t>
      </w:r>
      <w:r>
        <w:rPr>
          <w:rFonts w:hint="eastAsia" w:ascii="宋体" w:hAnsi="宋体" w:eastAsia="宋体" w:cs="宋体"/>
          <w:color w:val="auto"/>
          <w:szCs w:val="21"/>
          <w:highlight w:val="white"/>
          <w:lang w:val="en-US" w:eastAsia="zh-CN"/>
        </w:rPr>
        <w:t xml:space="preserve">单</w:t>
      </w:r>
      <w:r>
        <w:rPr>
          <w:rFonts w:hint="eastAsia" w:ascii="宋体" w:hAnsi="宋体" w:eastAsia="宋体" w:cs="宋体"/>
          <w:color w:val="auto"/>
          <w:szCs w:val="21"/>
          <w:highlight w:val="white"/>
        </w:rPr>
        <w:t xml:space="preserve">价合同，合同总价中，包含了工程的深化设计、施工、安装、调试结束，直至交付买方使用</w:t>
      </w:r>
      <w:r>
        <w:rPr>
          <w:rFonts w:hint="eastAsia" w:ascii="宋体" w:hAnsi="宋体" w:eastAsia="宋体" w:cs="宋体"/>
          <w:color w:val="auto"/>
          <w:szCs w:val="21"/>
          <w:highlight w:val="white"/>
          <w:lang w:eastAsia="zh-CN"/>
        </w:rPr>
        <w:t xml:space="preserve">止</w:t>
      </w:r>
      <w:r>
        <w:rPr>
          <w:rFonts w:hint="eastAsia" w:ascii="宋体" w:hAnsi="宋体" w:eastAsia="宋体" w:cs="宋体"/>
          <w:color w:val="auto"/>
          <w:szCs w:val="21"/>
          <w:highlight w:val="white"/>
        </w:rPr>
        <w:t xml:space="preserve">的</w:t>
      </w:r>
      <w:r>
        <w:rPr>
          <w:rFonts w:hint="eastAsia" w:ascii="宋体" w:hAnsi="宋体" w:eastAsia="宋体" w:cs="宋体"/>
          <w:color w:val="auto"/>
          <w:szCs w:val="21"/>
          <w:highlight w:val="white"/>
          <w:lang w:eastAsia="zh-CN"/>
        </w:rPr>
        <w:t xml:space="preserve">所有费用，</w:t>
      </w:r>
      <w:r>
        <w:rPr>
          <w:rFonts w:hint="eastAsia" w:ascii="宋体" w:hAnsi="宋体" w:eastAsia="宋体" w:cs="宋体"/>
          <w:color w:val="auto"/>
          <w:szCs w:val="21"/>
          <w:highlight w:val="white"/>
        </w:rPr>
        <w:t xml:space="preserve">即包括人工费、全部设备、材料的价格、随设备提供的备品配件及专用工具的价格、包装费、运杂费（含二次搬运费、垂直运输费）、脚手架费、管理费、保险费、安装费、配合费、调试费，竣工检测费、买方有关人员培训费、配合费、本工程税金、利润、风险及投标人认为需要的其他所有费用等。</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2.8.2工程款支付 </w:t>
      </w:r>
      <w:r/>
    </w:p>
    <w:p>
      <w:pPr>
        <w:pStyle w:val="966"/>
        <w:ind w:firstLine="420"/>
        <w:jc w:val="left"/>
        <w:spacing w:line="440" w:lineRule="exact"/>
        <w:shd w:val="clear" w:color="auto"/>
        <w:rPr>
          <w:rFonts w:hint="eastAsia" w:ascii="宋体" w:hAnsi="宋体" w:eastAsia="宋体" w:cs="宋体"/>
          <w:color w:val="auto"/>
          <w:spacing w:val="-6"/>
          <w:szCs w:val="21"/>
          <w:highlight w:val="white"/>
        </w:rPr>
      </w:pPr>
      <w:r>
        <w:rPr>
          <w:rFonts w:hint="eastAsia" w:ascii="宋体" w:hAnsi="宋体" w:eastAsia="宋体" w:cs="宋体"/>
          <w:color w:val="auto"/>
          <w:spacing w:val="-6"/>
          <w:szCs w:val="21"/>
          <w:highlight w:val="white"/>
        </w:rPr>
        <w:t xml:space="preserve">合同签订后，甲方自收到发票之日起10个</w:t>
      </w:r>
      <w:r>
        <w:rPr>
          <w:rFonts w:hint="eastAsia" w:ascii="宋体" w:hAnsi="宋体" w:cs="宋体"/>
          <w:color w:val="auto"/>
          <w:spacing w:val="-6"/>
          <w:szCs w:val="21"/>
          <w:highlight w:val="white"/>
          <w:lang w:val="en-US" w:eastAsia="zh-CN"/>
        </w:rPr>
        <w:t xml:space="preserve">工作日</w:t>
      </w:r>
      <w:r>
        <w:rPr>
          <w:rFonts w:hint="eastAsia" w:ascii="宋体" w:hAnsi="宋体" w:eastAsia="宋体" w:cs="宋体"/>
          <w:color w:val="auto"/>
          <w:spacing w:val="-6"/>
          <w:szCs w:val="21"/>
          <w:highlight w:val="white"/>
        </w:rPr>
        <w:t xml:space="preserve">内预付合同价的30%；工程竣工验收合格待审计结束后，甲方自收到发票之日起10个</w:t>
      </w:r>
      <w:r>
        <w:rPr>
          <w:rFonts w:hint="eastAsia" w:ascii="宋体" w:hAnsi="宋体" w:cs="宋体"/>
          <w:color w:val="auto"/>
          <w:spacing w:val="-6"/>
          <w:szCs w:val="21"/>
          <w:highlight w:val="white"/>
          <w:lang w:val="en-US" w:eastAsia="zh-CN"/>
        </w:rPr>
        <w:t xml:space="preserve">工作日</w:t>
      </w:r>
      <w:r>
        <w:rPr>
          <w:rFonts w:hint="eastAsia" w:ascii="宋体" w:hAnsi="宋体" w:eastAsia="宋体" w:cs="宋体"/>
          <w:color w:val="auto"/>
          <w:spacing w:val="-6"/>
          <w:szCs w:val="21"/>
          <w:highlight w:val="white"/>
        </w:rPr>
        <w:t xml:space="preserve">内支付至审计价款的70%；</w:t>
      </w:r>
      <w:r>
        <w:rPr>
          <w:rFonts w:hint="eastAsia" w:ascii="宋体" w:hAnsi="宋体" w:cs="宋体"/>
          <w:color w:val="auto"/>
          <w:spacing w:val="-6"/>
          <w:szCs w:val="21"/>
          <w:highlight w:val="white"/>
          <w:lang w:val="en-US" w:eastAsia="zh-CN"/>
        </w:rPr>
        <w:t xml:space="preserve">验收合格满一年后</w:t>
      </w:r>
      <w:r>
        <w:rPr>
          <w:rFonts w:hint="eastAsia" w:ascii="宋体" w:hAnsi="宋体" w:eastAsia="宋体" w:cs="宋体"/>
          <w:color w:val="auto"/>
          <w:spacing w:val="-6"/>
          <w:szCs w:val="21"/>
          <w:highlight w:val="white"/>
        </w:rPr>
        <w:t xml:space="preserve">，甲方自收到发票之日起10个日历天内付清余款。</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上述款项的支付，须以</w:t>
      </w:r>
      <w:r>
        <w:rPr>
          <w:rFonts w:hint="eastAsia" w:ascii="宋体" w:hAnsi="宋体" w:cs="宋体"/>
          <w:color w:val="auto"/>
          <w:szCs w:val="21"/>
          <w:highlight w:val="white"/>
          <w:lang w:eastAsia="zh-CN"/>
        </w:rPr>
        <w:t xml:space="preserve">乙方</w:t>
      </w:r>
      <w:r>
        <w:rPr>
          <w:rFonts w:hint="eastAsia" w:ascii="宋体" w:hAnsi="宋体" w:eastAsia="宋体" w:cs="宋体"/>
          <w:color w:val="auto"/>
          <w:szCs w:val="21"/>
          <w:highlight w:val="white"/>
        </w:rPr>
        <w:t xml:space="preserve">提供合法票据为前提。工程结算须经审计，并按审计后</w:t>
      </w:r>
      <w:r>
        <w:rPr>
          <w:rFonts w:hint="eastAsia" w:ascii="宋体" w:hAnsi="宋体" w:eastAsia="宋体" w:cs="宋体"/>
          <w:color w:val="auto"/>
          <w:szCs w:val="21"/>
          <w:highlight w:val="white"/>
          <w:lang w:eastAsia="zh-CN"/>
        </w:rPr>
        <w:t xml:space="preserve">的价格</w:t>
      </w:r>
      <w:r>
        <w:rPr>
          <w:rFonts w:hint="eastAsia" w:ascii="宋体" w:hAnsi="宋体" w:eastAsia="宋体" w:cs="宋体"/>
          <w:color w:val="auto"/>
          <w:szCs w:val="21"/>
          <w:highlight w:val="white"/>
        </w:rPr>
        <w:t xml:space="preserve">进行结算。</w:t>
      </w:r>
      <w:r>
        <w:rPr>
          <w:rFonts w:hint="eastAsia" w:ascii="宋体" w:hAnsi="宋体" w:cs="宋体"/>
          <w:color w:val="auto"/>
          <w:szCs w:val="21"/>
          <w:highlight w:val="white"/>
          <w:lang w:eastAsia="zh-CN"/>
        </w:rPr>
        <w:t xml:space="preserve">乙方</w:t>
      </w:r>
      <w:r>
        <w:rPr>
          <w:rFonts w:hint="eastAsia" w:ascii="宋体" w:hAnsi="宋体" w:eastAsia="宋体" w:cs="宋体"/>
          <w:color w:val="auto"/>
          <w:szCs w:val="21"/>
          <w:highlight w:val="white"/>
        </w:rPr>
        <w:t xml:space="preserve">应按时发放农民工工资。因</w:t>
      </w:r>
      <w:r>
        <w:rPr>
          <w:rFonts w:hint="eastAsia" w:ascii="宋体" w:hAnsi="宋体" w:cs="宋体"/>
          <w:color w:val="auto"/>
          <w:szCs w:val="21"/>
          <w:highlight w:val="white"/>
          <w:lang w:eastAsia="zh-CN"/>
        </w:rPr>
        <w:t xml:space="preserve">乙方</w:t>
      </w:r>
      <w:r>
        <w:rPr>
          <w:rFonts w:hint="eastAsia" w:ascii="宋体" w:hAnsi="宋体" w:eastAsia="宋体" w:cs="宋体"/>
          <w:color w:val="auto"/>
          <w:szCs w:val="21"/>
          <w:highlight w:val="white"/>
        </w:rPr>
        <w:t xml:space="preserve">拖欠农民工工资所造成的一切后果均由其全部承担。</w:t>
      </w:r>
      <w:r/>
    </w:p>
    <w:p>
      <w:pPr>
        <w:pStyle w:val="966"/>
        <w:ind w:firstLine="422"/>
        <w:jc w:val="left"/>
        <w:spacing w:line="44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3、甲方权利义务</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3.1 开工前</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天，</w:t>
      </w:r>
      <w:r>
        <w:rPr>
          <w:rFonts w:hint="eastAsia" w:ascii="宋体" w:hAnsi="宋体" w:eastAsia="宋体" w:cs="宋体"/>
          <w:color w:val="auto"/>
          <w:szCs w:val="21"/>
          <w:highlight w:val="white"/>
          <w:lang w:eastAsia="zh-CN"/>
        </w:rPr>
        <w:t xml:space="preserve">甲方</w:t>
      </w:r>
      <w:r>
        <w:rPr>
          <w:rFonts w:hint="eastAsia" w:ascii="宋体" w:hAnsi="宋体" w:eastAsia="宋体" w:cs="宋体"/>
          <w:color w:val="auto"/>
          <w:szCs w:val="21"/>
          <w:highlight w:val="white"/>
        </w:rPr>
        <w:t xml:space="preserve">向乙方提供经确认的施工图纸或做法说明 </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3.2 指派</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为甲方驻工地代表，负责合同履行。对工程质量控制、进度控制、安全生产等工作进行监督检查，办理验收，变更，登记手续和其他事宜，施工中严格控制变更；发出经</w:t>
      </w:r>
      <w:r>
        <w:rPr>
          <w:rFonts w:hint="eastAsia" w:ascii="宋体" w:hAnsi="宋体" w:cs="宋体"/>
          <w:color w:val="auto"/>
          <w:szCs w:val="21"/>
          <w:highlight w:val="white"/>
          <w:lang w:eastAsia="zh-CN"/>
        </w:rPr>
        <w:t xml:space="preserve">甲方</w:t>
      </w:r>
      <w:r>
        <w:rPr>
          <w:rFonts w:hint="eastAsia" w:ascii="宋体" w:hAnsi="宋体" w:eastAsia="宋体" w:cs="宋体"/>
          <w:color w:val="auto"/>
          <w:szCs w:val="21"/>
          <w:highlight w:val="white"/>
        </w:rPr>
        <w:t xml:space="preserve">同意的工程指令；对支付工程款进行审核等。</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3.3 委托</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监理公司进行工程监理，监理公司任命</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为总监理工程师，对该工程质量、进度、投资、安全进行控制：施工组织设计和技术方案的建议权、材料和施工质量的检验权以及合同管理、信息管理和监理合同中明确的相关工作；需要取得</w:t>
      </w:r>
      <w:r>
        <w:rPr>
          <w:rFonts w:hint="eastAsia" w:ascii="宋体" w:hAnsi="宋体" w:cs="宋体"/>
          <w:color w:val="auto"/>
          <w:szCs w:val="21"/>
          <w:highlight w:val="white"/>
          <w:lang w:eastAsia="zh-CN"/>
        </w:rPr>
        <w:t xml:space="preserve">甲方</w:t>
      </w:r>
      <w:r>
        <w:rPr>
          <w:rFonts w:hint="eastAsia" w:ascii="宋体" w:hAnsi="宋体" w:eastAsia="宋体" w:cs="宋体"/>
          <w:color w:val="auto"/>
          <w:szCs w:val="21"/>
          <w:highlight w:val="white"/>
        </w:rPr>
        <w:t xml:space="preserve">批准才能行使的职权：工程变更、经济签证、工期延误等。</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3.4 如确实需要拆改原建筑物结构或设备管线，负责到有关部门办理相应审批手续。</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3.5 协调有关部门做好现场保卫、消防、垃圾处理等工作。</w:t>
      </w:r>
      <w:r/>
    </w:p>
    <w:p>
      <w:pPr>
        <w:pStyle w:val="966"/>
        <w:ind w:firstLine="422"/>
        <w:jc w:val="left"/>
        <w:keepLines w:val="0"/>
        <w:keepNext w:val="0"/>
        <w:pageBreakBefore w:val="0"/>
        <w:spacing w:line="440" w:lineRule="exact"/>
        <w:widowControl w:val="off"/>
        <w:rPr>
          <w:rFonts w:hint="eastAsia" w:ascii="宋体" w:hAnsi="宋体" w:eastAsia="宋体" w:cs="宋体"/>
          <w:b/>
          <w:color w:val="auto"/>
          <w:sz w:val="21"/>
          <w:szCs w:val="21"/>
          <w:highlight w:val="white"/>
        </w:rPr>
      </w:pPr>
      <w:r>
        <w:rPr>
          <w:rFonts w:hint="eastAsia" w:ascii="宋体" w:hAnsi="宋体" w:eastAsia="宋体" w:cs="宋体"/>
          <w:b/>
          <w:color w:val="auto"/>
          <w:sz w:val="21"/>
          <w:szCs w:val="21"/>
          <w:highlight w:val="white"/>
        </w:rPr>
        <w:t xml:space="preserve">4、乙方权利义务</w:t>
      </w:r>
      <w:r/>
    </w:p>
    <w:p>
      <w:pPr>
        <w:pStyle w:val="966"/>
        <w:ind w:firstLine="420"/>
        <w:jc w:val="left"/>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4.1 参加甲方组织的施工图纸或作法说明的现场交底，拟定施工方案和进度计划，交甲方审定。</w:t>
      </w:r>
      <w:r/>
    </w:p>
    <w:p>
      <w:pPr>
        <w:pStyle w:val="966"/>
        <w:ind w:firstLine="420"/>
        <w:jc w:val="left"/>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4.2 指派</w:t>
      </w:r>
      <w:r>
        <w:rPr>
          <w:rFonts w:hint="eastAsia" w:ascii="宋体" w:hAnsi="宋体" w:eastAsia="宋体" w:cs="宋体"/>
          <w:color w:val="auto"/>
          <w:sz w:val="21"/>
          <w:szCs w:val="21"/>
          <w:highlight w:val="white"/>
          <w:u w:val="single"/>
        </w:rPr>
        <w:t xml:space="preserve">      </w:t>
      </w:r>
      <w:r>
        <w:rPr>
          <w:rFonts w:hint="eastAsia" w:ascii="宋体" w:hAnsi="宋体" w:eastAsia="宋体" w:cs="宋体"/>
          <w:color w:val="auto"/>
          <w:sz w:val="21"/>
          <w:szCs w:val="21"/>
          <w:highlight w:val="white"/>
        </w:rPr>
        <w:t xml:space="preserve">为乙方项目负责人（项目经理），身份证号：</w:t>
      </w:r>
      <w:r>
        <w:rPr>
          <w:rFonts w:hint="eastAsia" w:ascii="宋体" w:hAnsi="宋体" w:eastAsia="宋体" w:cs="宋体"/>
          <w:color w:val="auto"/>
          <w:sz w:val="21"/>
          <w:szCs w:val="21"/>
          <w:highlight w:val="white"/>
          <w:u w:val="single"/>
        </w:rPr>
        <w:t xml:space="preserve">        </w:t>
      </w:r>
      <w:r>
        <w:rPr>
          <w:rFonts w:hint="eastAsia" w:ascii="宋体" w:hAnsi="宋体" w:eastAsia="宋体" w:cs="宋体"/>
          <w:color w:val="auto"/>
          <w:sz w:val="21"/>
          <w:szCs w:val="21"/>
          <w:highlight w:val="white"/>
        </w:rPr>
        <w:t xml:space="preserve">，建造师执业资格等级：</w:t>
      </w:r>
      <w:r>
        <w:rPr>
          <w:rFonts w:hint="eastAsia" w:ascii="宋体" w:hAnsi="宋体" w:eastAsia="宋体" w:cs="宋体"/>
          <w:color w:val="auto"/>
          <w:sz w:val="21"/>
          <w:szCs w:val="21"/>
          <w:highlight w:val="white"/>
          <w:u w:val="single"/>
        </w:rPr>
        <w:t xml:space="preserve">      </w:t>
      </w:r>
      <w:r>
        <w:rPr>
          <w:rFonts w:hint="eastAsia" w:ascii="宋体" w:hAnsi="宋体" w:eastAsia="宋体" w:cs="宋体"/>
          <w:color w:val="auto"/>
          <w:sz w:val="21"/>
          <w:szCs w:val="21"/>
          <w:highlight w:val="white"/>
        </w:rPr>
        <w:t xml:space="preserve">，建造师注册证书号：</w:t>
      </w:r>
      <w:r>
        <w:rPr>
          <w:rFonts w:hint="eastAsia" w:ascii="宋体" w:hAnsi="宋体" w:eastAsia="宋体" w:cs="宋体"/>
          <w:color w:val="auto"/>
          <w:sz w:val="21"/>
          <w:szCs w:val="21"/>
          <w:highlight w:val="white"/>
          <w:u w:val="single"/>
        </w:rPr>
        <w:t xml:space="preserve">            </w:t>
      </w:r>
      <w:r>
        <w:rPr>
          <w:rFonts w:hint="eastAsia" w:ascii="宋体" w:hAnsi="宋体" w:eastAsia="宋体" w:cs="宋体"/>
          <w:color w:val="auto"/>
          <w:sz w:val="21"/>
          <w:szCs w:val="21"/>
          <w:highlight w:val="white"/>
        </w:rPr>
        <w:t xml:space="preserve">，按照国家相关规定和合同约定，作为承包方施工现场负责人，全面负责本</w:t>
      </w:r>
      <w:r>
        <w:rPr>
          <w:rFonts w:hint="eastAsia" w:ascii="宋体" w:hAnsi="宋体" w:eastAsia="宋体" w:cs="宋体"/>
          <w:color w:val="auto"/>
          <w:sz w:val="21"/>
          <w:szCs w:val="21"/>
          <w:highlight w:val="white"/>
          <w:lang w:eastAsia="zh-CN"/>
        </w:rPr>
        <w:t xml:space="preserve">项目</w:t>
      </w:r>
      <w:r>
        <w:rPr>
          <w:rFonts w:hint="eastAsia" w:ascii="宋体" w:hAnsi="宋体" w:eastAsia="宋体" w:cs="宋体"/>
          <w:color w:val="auto"/>
          <w:sz w:val="21"/>
          <w:szCs w:val="21"/>
          <w:highlight w:val="white"/>
        </w:rPr>
        <w:t xml:space="preserve">施工现场进度、质量、安全工作，负责本合同的全面履行。对设计变更、现场签证索赔等经济利益事项行使签字权，本工程的所有文件经</w:t>
      </w:r>
      <w:r>
        <w:rPr>
          <w:rFonts w:hint="eastAsia" w:ascii="宋体" w:hAnsi="宋体" w:cs="宋体"/>
          <w:color w:val="auto"/>
          <w:sz w:val="21"/>
          <w:szCs w:val="21"/>
          <w:highlight w:val="white"/>
          <w:lang w:eastAsia="zh-CN"/>
        </w:rPr>
        <w:t xml:space="preserve">乙方</w:t>
      </w:r>
      <w:r>
        <w:rPr>
          <w:rFonts w:hint="eastAsia" w:ascii="宋体" w:hAnsi="宋体" w:eastAsia="宋体" w:cs="宋体"/>
          <w:color w:val="auto"/>
          <w:sz w:val="21"/>
          <w:szCs w:val="21"/>
          <w:highlight w:val="white"/>
        </w:rPr>
        <w:t xml:space="preserve">项目经理签署后视为乙方已确认的事实。乙方的要求、通知均以书面形式由乙方项目经理签字并加盖乙方项目部公章后递交甲方。</w:t>
      </w:r>
      <w:r/>
    </w:p>
    <w:p>
      <w:pPr>
        <w:pStyle w:val="966"/>
        <w:ind w:firstLine="420"/>
        <w:jc w:val="left"/>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4.3 严格执行施工规范、安全操作规程、防火安全规定、环境保护规定。严格按照图纸或做法说明进行施工，做好各项质量检查记录，参加竣工验收，编制工程决算。</w:t>
      </w:r>
      <w:r/>
    </w:p>
    <w:p>
      <w:pPr>
        <w:pStyle w:val="966"/>
        <w:ind w:firstLine="420"/>
        <w:jc w:val="left"/>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4.4 遵守国家或地方政府及有关部门对施工现场管理的规定，妥善保护好施工现场周围建筑物、设备管线、古树名木不受损坏。做好施工现场消防、保卫和垃圾消纳等工作，处理好施工带来的扰民问题及与周围单位（住户）的关系。施工安全由乙方负责。</w:t>
      </w:r>
      <w:r/>
    </w:p>
    <w:p>
      <w:pPr>
        <w:pStyle w:val="966"/>
        <w:ind w:firstLine="420"/>
        <w:jc w:val="left"/>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4.5 施工中未经甲方同意或有关部门批准，不得随意拆改原建筑物结构及各种设备管线。</w:t>
      </w:r>
      <w:r/>
    </w:p>
    <w:p>
      <w:pPr>
        <w:pStyle w:val="966"/>
        <w:ind w:firstLine="420"/>
        <w:jc w:val="left"/>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4.6 工程竣工未移交甲方之前，负责对现场的一切设施和工程成品进行保护，所涉及的费用包含在报价中，甲方不再另行支付。</w:t>
      </w:r>
      <w:r/>
    </w:p>
    <w:p>
      <w:pPr>
        <w:pStyle w:val="966"/>
        <w:ind w:firstLine="420"/>
        <w:jc w:val="left"/>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4.7 乙方向甲方承诺按照合同约定进行施工、竣工并在质量保修期内承担工程质量保修责任。</w:t>
      </w:r>
      <w:r/>
    </w:p>
    <w:p>
      <w:pPr>
        <w:pStyle w:val="966"/>
        <w:ind w:firstLine="420"/>
        <w:jc w:val="left"/>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4.8乙方有责任在工程中间验收、竣工验收、档案验收过程中为甲方提供与政府相关部门的沟通与协调的服务，并与甲方一起办理相应手续。</w:t>
      </w:r>
      <w:r/>
    </w:p>
    <w:p>
      <w:pPr>
        <w:pStyle w:val="967"/>
        <w:ind w:firstLine="420"/>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4.9保证工地的管理井然有序，无打架斗殴等不良现象；加强卫生管理，</w:t>
      </w:r>
      <w:r>
        <w:rPr>
          <w:rFonts w:hint="eastAsia" w:ascii="宋体" w:hAnsi="宋体" w:eastAsia="宋体" w:cs="宋体"/>
          <w:color w:val="auto"/>
          <w:sz w:val="21"/>
          <w:szCs w:val="21"/>
          <w:highlight w:val="white"/>
          <w:lang w:eastAsia="zh-CN"/>
        </w:rPr>
        <w:t xml:space="preserve">保证</w:t>
      </w:r>
      <w:r>
        <w:rPr>
          <w:rFonts w:hint="eastAsia" w:ascii="宋体" w:hAnsi="宋体" w:eastAsia="宋体" w:cs="宋体"/>
          <w:color w:val="auto"/>
          <w:sz w:val="21"/>
          <w:szCs w:val="21"/>
          <w:highlight w:val="white"/>
        </w:rPr>
        <w:t xml:space="preserve">无传染病、食物中毒等现象；严禁以放慢施工速度和停工要挟甲方，否则，甲方有权委托第三方实施，</w:t>
      </w:r>
      <w:r>
        <w:rPr>
          <w:rFonts w:hint="eastAsia" w:ascii="宋体" w:hAnsi="宋体" w:eastAsia="宋体" w:cs="宋体"/>
          <w:color w:val="auto"/>
          <w:sz w:val="21"/>
          <w:szCs w:val="21"/>
          <w:highlight w:val="white"/>
          <w:lang w:eastAsia="zh-CN"/>
        </w:rPr>
        <w:t xml:space="preserve">甲方有权</w:t>
      </w:r>
      <w:r>
        <w:rPr>
          <w:rFonts w:hint="eastAsia" w:ascii="宋体" w:hAnsi="宋体" w:eastAsia="宋体" w:cs="宋体"/>
          <w:color w:val="auto"/>
          <w:sz w:val="21"/>
          <w:szCs w:val="21"/>
          <w:highlight w:val="white"/>
        </w:rPr>
        <w:t xml:space="preserve">按照中标单价的双倍从乙方结算中扣除。本工程所用水、电由乙方统一挂表管理，水电费用按实结算，均由乙方承担。</w:t>
      </w:r>
      <w:r/>
    </w:p>
    <w:p>
      <w:pPr>
        <w:pStyle w:val="967"/>
        <w:ind w:firstLine="420"/>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4.10 投标前乙方应充分踏勘现场，乙方报价中应包括乙方自行接临时水、临时电费用；报价中应包括乙方所需用的施工单位水、电等的一切配合费用，甲方不再因此发生任何费用。</w:t>
      </w:r>
      <w:r/>
    </w:p>
    <w:p>
      <w:pPr>
        <w:pStyle w:val="967"/>
        <w:ind w:firstLine="420"/>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4.11乙方承担现场的安全、保卫、照明、封闭施工等责任和费用；并按实际现场需要，提供施工安全保卫工作及施工照明等，否则，所造成的一切责任均由乙方负责。</w:t>
      </w:r>
      <w:r/>
    </w:p>
    <w:p>
      <w:pPr>
        <w:pStyle w:val="967"/>
        <w:ind w:firstLine="420"/>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4.12自行办理有关施工场地交通、城管、占道、环卫和施工噪音管理、夜间施工证等手续；</w:t>
      </w:r>
      <w:r/>
    </w:p>
    <w:p>
      <w:pPr>
        <w:pStyle w:val="967"/>
        <w:ind w:firstLine="420"/>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4.13成品保护涉及的所有费用已含在报价中，甲方不再另行支付，工程交付使用前乙方自己发生的损坏或因乙方保护实施不当而产生的第三方对成品（半成品）的损坏均由乙方自己负责，对第三方成品的损坏负责赔偿。</w:t>
      </w:r>
      <w:r/>
    </w:p>
    <w:p>
      <w:pPr>
        <w:pStyle w:val="967"/>
        <w:ind w:firstLine="420"/>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4.14工程施工造成的外部矛盾由乙方自行协调，不作为工期不能完成的理由。</w:t>
      </w:r>
      <w:r/>
    </w:p>
    <w:p>
      <w:pPr>
        <w:pStyle w:val="967"/>
        <w:ind w:firstLine="420"/>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4.15乙方负责做好迎接各类现场检查的配合工作，相关费用在投标中综合考虑。</w:t>
      </w:r>
      <w:r/>
    </w:p>
    <w:p>
      <w:pPr>
        <w:pStyle w:val="967"/>
        <w:ind w:firstLine="420"/>
        <w:keepLines w:val="0"/>
        <w:keepNext w:val="0"/>
        <w:pageBreakBefore w:val="0"/>
        <w:spacing w:line="44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4.1</w:t>
      </w:r>
      <w:r>
        <w:rPr>
          <w:rFonts w:hint="eastAsia" w:ascii="宋体" w:hAnsi="宋体" w:eastAsia="宋体" w:cs="宋体"/>
          <w:color w:val="auto"/>
          <w:sz w:val="21"/>
          <w:szCs w:val="21"/>
          <w:highlight w:val="white"/>
          <w:lang w:val="en-US" w:eastAsia="zh-CN"/>
        </w:rPr>
        <w:t xml:space="preserve">6</w:t>
      </w:r>
      <w:r>
        <w:rPr>
          <w:rFonts w:hint="eastAsia" w:ascii="宋体" w:hAnsi="宋体" w:eastAsia="宋体" w:cs="宋体"/>
          <w:color w:val="auto"/>
          <w:sz w:val="21"/>
          <w:szCs w:val="21"/>
          <w:highlight w:val="white"/>
        </w:rPr>
        <w:t xml:space="preserve">乙方负责施工、验收配合工作。</w:t>
      </w:r>
      <w:r/>
    </w:p>
    <w:p>
      <w:pPr>
        <w:pStyle w:val="966"/>
        <w:ind w:firstLine="422"/>
        <w:jc w:val="left"/>
        <w:spacing w:line="44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5、税费</w:t>
      </w:r>
      <w:r/>
    </w:p>
    <w:p>
      <w:pPr>
        <w:pStyle w:val="966"/>
        <w:ind w:firstLine="396"/>
        <w:jc w:val="left"/>
        <w:spacing w:line="440" w:lineRule="exact"/>
        <w:rPr>
          <w:rFonts w:hint="eastAsia" w:ascii="宋体" w:hAnsi="宋体" w:eastAsia="宋体" w:cs="宋体"/>
          <w:color w:val="auto"/>
          <w:spacing w:val="-6"/>
          <w:szCs w:val="21"/>
          <w:highlight w:val="white"/>
        </w:rPr>
      </w:pPr>
      <w:r>
        <w:rPr>
          <w:rFonts w:hint="eastAsia" w:ascii="宋体" w:hAnsi="宋体" w:eastAsia="宋体" w:cs="宋体"/>
          <w:color w:val="auto"/>
          <w:spacing w:val="-6"/>
          <w:szCs w:val="21"/>
          <w:highlight w:val="white"/>
        </w:rPr>
        <w:t xml:space="preserve">5.1 中国政府根据现行税法规定对甲方征收的与本合同有关的一切税费均由甲方负担（免税部分除外）。</w:t>
      </w:r>
      <w:r/>
    </w:p>
    <w:p>
      <w:pPr>
        <w:pStyle w:val="966"/>
        <w:ind w:firstLine="396"/>
        <w:jc w:val="left"/>
        <w:spacing w:line="440" w:lineRule="exact"/>
        <w:rPr>
          <w:rFonts w:hint="eastAsia" w:ascii="宋体" w:hAnsi="宋体" w:eastAsia="宋体" w:cs="宋体"/>
          <w:color w:val="auto"/>
          <w:spacing w:val="-6"/>
          <w:szCs w:val="21"/>
          <w:highlight w:val="white"/>
        </w:rPr>
      </w:pPr>
      <w:r>
        <w:rPr>
          <w:rFonts w:hint="eastAsia" w:ascii="宋体" w:hAnsi="宋体" w:eastAsia="宋体" w:cs="宋体"/>
          <w:color w:val="auto"/>
          <w:spacing w:val="-6"/>
          <w:szCs w:val="21"/>
          <w:highlight w:val="white"/>
        </w:rPr>
        <w:t xml:space="preserve">5.2 中国政府根据现行税法规定对乙方征收的与本合同有关的一切税费均由乙方负担（免税部分除外）。</w:t>
      </w:r>
      <w:r/>
    </w:p>
    <w:p>
      <w:pPr>
        <w:pStyle w:val="966"/>
        <w:ind w:firstLine="408"/>
        <w:jc w:val="left"/>
        <w:spacing w:line="440" w:lineRule="exact"/>
        <w:rPr>
          <w:rFonts w:hint="eastAsia" w:ascii="宋体" w:hAnsi="宋体" w:eastAsia="宋体" w:cs="宋体"/>
          <w:color w:val="auto"/>
          <w:spacing w:val="-6"/>
          <w:szCs w:val="21"/>
          <w:highlight w:val="white"/>
        </w:rPr>
      </w:pPr>
      <w:r>
        <w:rPr>
          <w:rFonts w:hint="eastAsia" w:ascii="宋体" w:hAnsi="宋体" w:eastAsia="宋体" w:cs="宋体"/>
          <w:b/>
          <w:color w:val="auto"/>
          <w:szCs w:val="21"/>
          <w:highlight w:val="white"/>
        </w:rPr>
        <w:t xml:space="preserve">6、履约保证金：无</w:t>
      </w:r>
      <w:r/>
    </w:p>
    <w:p>
      <w:pPr>
        <w:pStyle w:val="966"/>
        <w:ind w:firstLine="422"/>
        <w:jc w:val="left"/>
        <w:spacing w:line="44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7、关于工期的约定及其他相关的约定</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7.1 甲方要求比合同约定的工期提前竣工时，应</w:t>
      </w:r>
      <w:r>
        <w:rPr>
          <w:rFonts w:hint="eastAsia" w:ascii="宋体" w:hAnsi="宋体" w:eastAsia="宋体" w:cs="宋体"/>
          <w:color w:val="auto"/>
          <w:szCs w:val="21"/>
          <w:highlight w:val="white"/>
          <w:lang w:eastAsia="zh-CN"/>
        </w:rPr>
        <w:t xml:space="preserve">与乙方协商</w:t>
      </w:r>
      <w:r>
        <w:rPr>
          <w:rFonts w:hint="eastAsia" w:ascii="宋体" w:hAnsi="宋体" w:eastAsia="宋体" w:cs="宋体"/>
          <w:color w:val="auto"/>
          <w:szCs w:val="21"/>
          <w:highlight w:val="white"/>
        </w:rPr>
        <w:t xml:space="preserve">，并支付乙方因赶工采取的措施费用。</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7.2因甲方未按约定完成工作，影响工期，工期顺延，但不增加费用。</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7.3 因乙方责任，不能按期开工或中途无故停工，影响工期，工期不顺延，</w:t>
      </w:r>
      <w:r>
        <w:rPr>
          <w:rFonts w:hint="eastAsia" w:ascii="宋体" w:hAnsi="宋体" w:eastAsia="宋体" w:cs="宋体"/>
          <w:color w:val="auto"/>
          <w:szCs w:val="21"/>
          <w:highlight w:val="white"/>
          <w:lang w:eastAsia="zh-CN"/>
        </w:rPr>
        <w:t xml:space="preserve">且</w:t>
      </w:r>
      <w:r>
        <w:rPr>
          <w:rFonts w:hint="eastAsia" w:ascii="宋体" w:hAnsi="宋体" w:eastAsia="宋体" w:cs="宋体"/>
          <w:color w:val="auto"/>
          <w:szCs w:val="21"/>
          <w:highlight w:val="white"/>
        </w:rPr>
        <w:t xml:space="preserve">不增加费用。</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7.4 因设计变更或非乙方原因造成的停电、停水、停气及不可抗力因素影响，导致停工8 小时以上（一周内累计计算）工期相应顺延。政府环保、安全等要求引起的暂停施工时间不包含在总工期内，相关费用由乙方承担。</w:t>
      </w:r>
      <w:r/>
    </w:p>
    <w:p>
      <w:pPr>
        <w:pStyle w:val="966"/>
        <w:ind w:firstLine="422"/>
        <w:jc w:val="left"/>
        <w:spacing w:line="44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8、关于工程质量、验收及质保的约定</w:t>
      </w:r>
      <w:r/>
    </w:p>
    <w:p>
      <w:pPr>
        <w:pStyle w:val="966"/>
        <w:ind w:firstLine="404"/>
        <w:jc w:val="left"/>
        <w:spacing w:line="440" w:lineRule="exact"/>
        <w:rPr>
          <w:rFonts w:hint="eastAsia" w:ascii="宋体" w:hAnsi="宋体" w:eastAsia="宋体" w:cs="宋体"/>
          <w:color w:val="auto"/>
          <w:spacing w:val="-4"/>
          <w:szCs w:val="21"/>
          <w:highlight w:val="white"/>
        </w:rPr>
      </w:pPr>
      <w:r>
        <w:rPr>
          <w:rFonts w:hint="eastAsia" w:ascii="宋体" w:hAnsi="宋体" w:eastAsia="宋体" w:cs="宋体"/>
          <w:color w:val="auto"/>
          <w:spacing w:val="-4"/>
          <w:szCs w:val="21"/>
          <w:highlight w:val="white"/>
        </w:rPr>
        <w:t xml:space="preserve">8.1 本工程以施工图纸或作法说明、设计变更和国家制订的最新施工及验收规范为质量评定验收标准。</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8.2乙方自行考虑为完成本工程计划施工工期所发生的施工赶工措施，甲发不再额外增加此类费用。</w:t>
      </w:r>
      <w:r/>
    </w:p>
    <w:p>
      <w:pPr>
        <w:pStyle w:val="966"/>
        <w:ind w:firstLine="420"/>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8.3工程质量必须达到相关现行的国家规范、行业标准、地方标准和满足甲方根据合同规定对工程质量的合理要求，质量标准为合格。</w:t>
      </w:r>
      <w:r/>
    </w:p>
    <w:p>
      <w:pPr>
        <w:pStyle w:val="966"/>
        <w:ind w:firstLine="420"/>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r/>
    </w:p>
    <w:p>
      <w:pPr>
        <w:pStyle w:val="966"/>
        <w:ind w:firstLine="420"/>
        <w:jc w:val="left"/>
        <w:keepLines w:val="0"/>
        <w:keepNext w:val="0"/>
        <w:pageBreakBefore w:val="0"/>
        <w:spacing w:line="440" w:lineRule="exact"/>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8.5甲、乙双方应及时办理隐蔽工程和中间工程的检查与验收手续。乙方应至少提前3天与甲方沟通并确认隐蔽工程和中间工程的检查与验收的具体时间，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8.6 由于乙方原因造成质量事故，其返工费用由乙方承担，工期不顺延。</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8.7 工程竣工后，乙方应通知甲方验收，甲方自接到验收通知</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日内组织验收，并办理验收、移交手续。如甲方在规定时间内未能组织验收，需及时通知乙方，另定验收日期。但甲方应承认乙方竣工日期。</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8.8 本工程应符合国家环保质量要求,交付使用前必须</w:t>
      </w:r>
      <w:r>
        <w:rPr>
          <w:rFonts w:hint="eastAsia" w:ascii="宋体" w:hAnsi="宋体" w:eastAsia="宋体" w:cs="宋体"/>
          <w:color w:val="auto"/>
          <w:szCs w:val="21"/>
          <w:highlight w:val="white"/>
          <w:lang w:val="en-US" w:eastAsia="zh-CN"/>
        </w:rPr>
        <w:t xml:space="preserve">对</w:t>
      </w:r>
      <w:r>
        <w:rPr>
          <w:rFonts w:hint="eastAsia" w:ascii="宋体" w:hAnsi="宋体" w:eastAsia="宋体" w:cs="宋体"/>
          <w:color w:val="auto"/>
          <w:szCs w:val="21"/>
          <w:highlight w:val="white"/>
        </w:rPr>
        <w:t xml:space="preserve">室内环境</w:t>
      </w:r>
      <w:r>
        <w:rPr>
          <w:rFonts w:hint="eastAsia" w:ascii="宋体" w:hAnsi="宋体" w:eastAsia="宋体" w:cs="宋体"/>
          <w:color w:val="auto"/>
          <w:szCs w:val="21"/>
          <w:highlight w:val="white"/>
          <w:lang w:val="en-US" w:eastAsia="zh-CN"/>
        </w:rPr>
        <w:t xml:space="preserve">进行相关环保</w:t>
      </w:r>
      <w:r>
        <w:rPr>
          <w:rFonts w:hint="eastAsia" w:ascii="宋体" w:hAnsi="宋体" w:eastAsia="宋体" w:cs="宋体"/>
          <w:color w:val="auto"/>
          <w:szCs w:val="21"/>
          <w:highlight w:val="white"/>
        </w:rPr>
        <w:t xml:space="preserve">检测，保证甲醛、氡、氨、苯、甲苯、二甲苯、TVOC等</w:t>
      </w:r>
      <w:r>
        <w:rPr>
          <w:rFonts w:hint="eastAsia" w:ascii="宋体" w:hAnsi="宋体" w:eastAsia="宋体" w:cs="宋体"/>
          <w:color w:val="auto"/>
          <w:szCs w:val="21"/>
          <w:highlight w:val="white"/>
          <w:lang w:val="en-US" w:eastAsia="zh-CN"/>
        </w:rPr>
        <w:t xml:space="preserve">排放</w:t>
      </w:r>
      <w:r>
        <w:rPr>
          <w:rFonts w:hint="eastAsia" w:ascii="宋体" w:hAnsi="宋体" w:eastAsia="宋体" w:cs="宋体"/>
          <w:color w:val="auto"/>
          <w:szCs w:val="21"/>
          <w:highlight w:val="white"/>
        </w:rPr>
        <w:t xml:space="preserve">符合国家控制标准</w:t>
      </w:r>
      <w:r>
        <w:rPr>
          <w:rFonts w:hint="eastAsia" w:ascii="宋体" w:hAnsi="宋体" w:eastAsia="宋体" w:cs="宋体"/>
          <w:color w:val="auto"/>
          <w:szCs w:val="21"/>
          <w:highlight w:val="white"/>
          <w:lang w:eastAsia="zh-CN"/>
        </w:rPr>
        <w:t xml:space="preserve">，</w:t>
      </w:r>
      <w:r>
        <w:rPr>
          <w:rFonts w:hint="eastAsia" w:ascii="宋体" w:hAnsi="宋体" w:eastAsia="宋体" w:cs="宋体"/>
          <w:color w:val="auto"/>
          <w:szCs w:val="21"/>
          <w:highlight w:val="white"/>
          <w:lang w:val="en-US" w:eastAsia="zh-CN"/>
        </w:rPr>
        <w:t xml:space="preserve">并出具经环保部门认证的检测报告，</w:t>
      </w:r>
      <w:r>
        <w:rPr>
          <w:rFonts w:hint="eastAsia" w:ascii="宋体" w:hAnsi="宋体" w:eastAsia="宋体" w:cs="宋体"/>
          <w:color w:val="auto"/>
          <w:szCs w:val="21"/>
          <w:highlight w:val="white"/>
        </w:rPr>
        <w:t xml:space="preserve">否则</w:t>
      </w:r>
      <w:r>
        <w:rPr>
          <w:rFonts w:hint="eastAsia" w:ascii="宋体" w:hAnsi="宋体" w:eastAsia="宋体" w:cs="宋体"/>
          <w:color w:val="auto"/>
          <w:szCs w:val="21"/>
          <w:highlight w:val="white"/>
          <w:lang w:eastAsia="zh-CN"/>
        </w:rPr>
        <w:t xml:space="preserve">，甲方有权要求乙方返工，并要求乙方</w:t>
      </w:r>
      <w:r>
        <w:rPr>
          <w:rFonts w:hint="eastAsia" w:ascii="宋体" w:hAnsi="宋体" w:eastAsia="宋体" w:cs="宋体"/>
          <w:color w:val="auto"/>
          <w:szCs w:val="21"/>
          <w:highlight w:val="white"/>
        </w:rPr>
        <w:t xml:space="preserve">承担违约责任并赔偿甲方损失。</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8.9 工程交付尚未使用期间凡属工程遗留问题，乙方在接到甲方书面通知后三天内组织整改。逾期甲方将组织整改，一切费用由乙方承担。</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8.10 通过验收后 5 个日历天内乙方必须将施工队伍、施工机具、周转材料等全部撤清，所有建筑垃圾等必须清运，保持施工现场平整、整洁，塔吊、井架基础等清理完成，如不清运，甲方委托清运，费用由乙方承担</w:t>
      </w:r>
      <w:r>
        <w:rPr>
          <w:rFonts w:hint="eastAsia" w:ascii="宋体" w:hAnsi="宋体" w:eastAsia="宋体" w:cs="宋体"/>
          <w:color w:val="auto"/>
          <w:szCs w:val="21"/>
          <w:highlight w:val="white"/>
          <w:lang w:eastAsia="zh-CN"/>
        </w:rPr>
        <w:t xml:space="preserve">，甲方有权</w:t>
      </w:r>
      <w:r>
        <w:rPr>
          <w:rFonts w:hint="eastAsia" w:ascii="宋体" w:hAnsi="宋体" w:eastAsia="宋体" w:cs="宋体"/>
          <w:color w:val="auto"/>
          <w:szCs w:val="21"/>
          <w:highlight w:val="white"/>
        </w:rPr>
        <w:t xml:space="preserve">在</w:t>
      </w:r>
      <w:r>
        <w:rPr>
          <w:rFonts w:hint="eastAsia" w:ascii="宋体" w:hAnsi="宋体" w:eastAsia="宋体" w:cs="宋体"/>
          <w:color w:val="auto"/>
          <w:szCs w:val="21"/>
          <w:highlight w:val="white"/>
          <w:lang w:eastAsia="zh-CN"/>
        </w:rPr>
        <w:t xml:space="preserve">工程款</w:t>
      </w:r>
      <w:r>
        <w:rPr>
          <w:rFonts w:hint="eastAsia" w:ascii="宋体" w:hAnsi="宋体" w:eastAsia="宋体" w:cs="宋体"/>
          <w:color w:val="auto"/>
          <w:szCs w:val="21"/>
          <w:highlight w:val="white"/>
        </w:rPr>
        <w:t xml:space="preserve">中扣除；甲方提供的现场设施</w:t>
      </w:r>
      <w:r>
        <w:rPr>
          <w:rFonts w:hint="eastAsia" w:ascii="宋体" w:hAnsi="宋体" w:eastAsia="宋体" w:cs="宋体"/>
          <w:color w:val="auto"/>
          <w:szCs w:val="21"/>
          <w:highlight w:val="white"/>
          <w:lang w:eastAsia="zh-CN"/>
        </w:rPr>
        <w:t xml:space="preserve">是</w:t>
      </w:r>
      <w:r>
        <w:rPr>
          <w:rFonts w:hint="eastAsia" w:ascii="宋体" w:hAnsi="宋体" w:eastAsia="宋体" w:cs="宋体"/>
          <w:color w:val="auto"/>
          <w:szCs w:val="21"/>
          <w:highlight w:val="white"/>
        </w:rPr>
        <w:t xml:space="preserve">完好</w:t>
      </w:r>
      <w:r>
        <w:rPr>
          <w:rFonts w:hint="eastAsia" w:ascii="宋体" w:hAnsi="宋体" w:eastAsia="宋体" w:cs="宋体"/>
          <w:color w:val="auto"/>
          <w:szCs w:val="21"/>
          <w:highlight w:val="white"/>
          <w:lang w:eastAsia="zh-CN"/>
        </w:rPr>
        <w:t xml:space="preserve">的</w:t>
      </w:r>
      <w:r>
        <w:rPr>
          <w:rFonts w:hint="eastAsia" w:ascii="宋体" w:hAnsi="宋体" w:eastAsia="宋体" w:cs="宋体"/>
          <w:color w:val="auto"/>
          <w:szCs w:val="21"/>
          <w:highlight w:val="white"/>
        </w:rPr>
        <w:t xml:space="preserve">，</w:t>
      </w:r>
      <w:r>
        <w:rPr>
          <w:rFonts w:hint="eastAsia" w:ascii="宋体" w:hAnsi="宋体" w:eastAsia="宋体" w:cs="宋体"/>
          <w:color w:val="auto"/>
          <w:szCs w:val="21"/>
          <w:highlight w:val="white"/>
          <w:lang w:eastAsia="zh-CN"/>
        </w:rPr>
        <w:t xml:space="preserve">乙方</w:t>
      </w:r>
      <w:r>
        <w:rPr>
          <w:rFonts w:hint="eastAsia" w:ascii="宋体" w:hAnsi="宋体" w:eastAsia="宋体" w:cs="宋体"/>
          <w:color w:val="auto"/>
          <w:szCs w:val="21"/>
          <w:highlight w:val="white"/>
        </w:rPr>
        <w:t xml:space="preserve">损坏需赔偿。</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8.11 本工程质量保修期为</w:t>
      </w:r>
      <w:r>
        <w:rPr>
          <w:rFonts w:hint="eastAsia" w:ascii="宋体" w:hAnsi="宋体" w:eastAsia="宋体" w:cs="宋体"/>
          <w:color w:val="auto"/>
          <w:szCs w:val="21"/>
          <w:highlight w:val="white"/>
          <w:u w:val="single"/>
          <w:lang w:val="en-US" w:eastAsia="zh-CN"/>
        </w:rPr>
        <w:t xml:space="preserve">   </w:t>
      </w:r>
      <w:r>
        <w:rPr>
          <w:rFonts w:hint="eastAsia" w:ascii="宋体" w:hAnsi="宋体" w:eastAsia="宋体" w:cs="宋体"/>
          <w:color w:val="auto"/>
          <w:szCs w:val="21"/>
          <w:highlight w:val="white"/>
        </w:rPr>
        <w:t xml:space="preserve">年，自工程竣工验收合格之日起算。保修期届满前，乙方须对工程进行全面检查，使本工程达到合同所要求的</w:t>
      </w:r>
      <w:r>
        <w:rPr>
          <w:rFonts w:hint="eastAsia" w:ascii="宋体" w:hAnsi="宋体" w:eastAsia="宋体" w:cs="宋体"/>
          <w:color w:val="auto"/>
          <w:szCs w:val="21"/>
          <w:highlight w:val="white"/>
          <w:lang w:eastAsia="zh-CN"/>
        </w:rPr>
        <w:t xml:space="preserve">标准</w:t>
      </w:r>
      <w:r>
        <w:rPr>
          <w:rFonts w:hint="eastAsia" w:ascii="宋体" w:hAnsi="宋体" w:eastAsia="宋体" w:cs="宋体"/>
          <w:color w:val="auto"/>
          <w:szCs w:val="21"/>
          <w:highlight w:val="white"/>
        </w:rPr>
        <w:t xml:space="preserve">及甲方认为合格的程度。</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8.12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8.13</w:t>
      </w:r>
      <w:r>
        <w:rPr>
          <w:rFonts w:hint="eastAsia" w:ascii="宋体" w:hAnsi="宋体" w:eastAsia="宋体" w:cs="宋体"/>
          <w:color w:val="auto"/>
          <w:szCs w:val="21"/>
          <w:highlight w:val="white"/>
          <w:lang w:eastAsia="zh-CN"/>
        </w:rPr>
        <w:t xml:space="preserve">乙方</w:t>
      </w:r>
      <w:r>
        <w:rPr>
          <w:rFonts w:hint="eastAsia" w:ascii="宋体" w:hAnsi="宋体" w:eastAsia="宋体" w:cs="宋体"/>
          <w:color w:val="auto"/>
          <w:szCs w:val="21"/>
          <w:highlight w:val="white"/>
        </w:rPr>
        <w:t xml:space="preserve">实际进入施工现场组织施工的项目经理必须是</w:t>
      </w:r>
      <w:r>
        <w:rPr>
          <w:rFonts w:hint="eastAsia" w:ascii="宋体" w:hAnsi="宋体" w:eastAsia="宋体" w:cs="宋体"/>
          <w:color w:val="auto"/>
          <w:szCs w:val="21"/>
          <w:highlight w:val="white"/>
          <w:lang w:eastAsia="zh-CN"/>
        </w:rPr>
        <w:t xml:space="preserve">合同约定的</w:t>
      </w:r>
      <w:r>
        <w:rPr>
          <w:rFonts w:hint="eastAsia" w:ascii="宋体" w:hAnsi="宋体" w:eastAsia="宋体" w:cs="宋体"/>
          <w:color w:val="auto"/>
          <w:szCs w:val="21"/>
          <w:highlight w:val="white"/>
        </w:rPr>
        <w:t xml:space="preserve">项目经理，项目经理在施工阶段必须常驻工程现场，施工过程中不得更换，如更换，被更换的项目经理资质等级及所完成工程业绩等不得低于原项目经理相应条件，并征得甲方书面同意。</w:t>
      </w:r>
      <w:r/>
    </w:p>
    <w:p>
      <w:pPr>
        <w:pStyle w:val="968"/>
        <w:ind w:firstLine="420"/>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8.14甲方及工程师有权要求乙方立即从工程中撤换在甲方或监理人认为行为不轨或在履行其职责时不能胜任、玩忽职守的人员及甲方或监理人认为其在现场出现是不适宜的人员。被要求撤换的人员应从速</w:t>
      </w:r>
      <w:r>
        <w:rPr>
          <w:rFonts w:hint="eastAsia" w:ascii="宋体" w:hAnsi="宋体" w:eastAsia="宋体" w:cs="宋体"/>
          <w:color w:val="auto"/>
          <w:sz w:val="21"/>
          <w:szCs w:val="21"/>
          <w:highlight w:val="white"/>
          <w:lang w:eastAsia="zh-CN"/>
        </w:rPr>
        <w:t xml:space="preserve">离场</w:t>
      </w:r>
      <w:r>
        <w:rPr>
          <w:rFonts w:hint="eastAsia" w:ascii="宋体" w:hAnsi="宋体" w:eastAsia="宋体" w:cs="宋体"/>
          <w:color w:val="auto"/>
          <w:sz w:val="21"/>
          <w:szCs w:val="21"/>
          <w:highlight w:val="white"/>
        </w:rPr>
        <w:t xml:space="preserve">，无甲方的批准不得重新进入现场工作。否则，甲发有权解除合同，并依法追究乙方</w:t>
      </w:r>
      <w:r>
        <w:rPr>
          <w:rFonts w:hint="eastAsia" w:ascii="宋体" w:hAnsi="宋体" w:eastAsia="宋体" w:cs="宋体"/>
          <w:color w:val="auto"/>
          <w:sz w:val="21"/>
          <w:szCs w:val="21"/>
          <w:highlight w:val="white"/>
          <w:lang w:eastAsia="zh-CN"/>
        </w:rPr>
        <w:t xml:space="preserve">的责任</w:t>
      </w:r>
      <w:r>
        <w:rPr>
          <w:rFonts w:hint="eastAsia" w:ascii="宋体" w:hAnsi="宋体" w:eastAsia="宋体" w:cs="宋体"/>
          <w:color w:val="auto"/>
          <w:sz w:val="21"/>
          <w:szCs w:val="21"/>
          <w:highlight w:val="white"/>
        </w:rPr>
        <w:t xml:space="preserve">，同时报相应的建设主管部门处理。</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8.15</w:t>
      </w:r>
      <w:r>
        <w:rPr>
          <w:rFonts w:hint="eastAsia" w:ascii="宋体" w:hAnsi="宋体" w:eastAsia="宋体" w:cs="宋体"/>
          <w:color w:val="auto"/>
          <w:szCs w:val="21"/>
          <w:highlight w:val="white"/>
          <w:lang w:eastAsia="zh-CN"/>
        </w:rPr>
        <w:t xml:space="preserve">乙方应</w:t>
      </w:r>
      <w:r>
        <w:rPr>
          <w:rFonts w:hint="eastAsia" w:ascii="宋体" w:hAnsi="宋体" w:eastAsia="宋体" w:cs="宋体"/>
          <w:color w:val="auto"/>
          <w:szCs w:val="21"/>
          <w:highlight w:val="white"/>
        </w:rPr>
        <w:t xml:space="preserve">遵守政府和甲方对施工现场的规定和要求，承担因自身原因违反有关规定造成的损失和罚款。</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8.16乙方应服从甲方的制度、会议、通知等形式的管理，以整个项目全局为重，除履行合同义务外应积极配合其他进场施工单位完成项目目标。甲方对确有证据证明乙方配合、协调不力的行为有权予以罚款。</w:t>
      </w:r>
      <w:r/>
    </w:p>
    <w:p>
      <w:pPr>
        <w:ind w:firstLine="420"/>
        <w:spacing w:line="440" w:lineRule="exact"/>
        <w:tabs>
          <w:tab w:val="left" w:pos="900" w:leader="none"/>
        </w:tabs>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8.17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r/>
    </w:p>
    <w:p>
      <w:pPr>
        <w:ind w:firstLine="420"/>
        <w:spacing w:line="440" w:lineRule="exact"/>
        <w:tabs>
          <w:tab w:val="left" w:pos="900" w:leader="none"/>
        </w:tabs>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8.18因乙方违反本合同约定而发生诉讼或仲裁的，甲方因此所产生的包括但不限于诉讼费、仲裁费、律师费等均由乙方承担。</w:t>
      </w:r>
      <w:r/>
    </w:p>
    <w:p>
      <w:pPr>
        <w:pStyle w:val="966"/>
        <w:jc w:val="left"/>
        <w:spacing w:line="440" w:lineRule="exact"/>
        <w:rPr>
          <w:rFonts w:hint="eastAsia" w:ascii="宋体" w:hAnsi="宋体" w:eastAsia="宋体" w:cs="宋体"/>
          <w:b/>
          <w:color w:val="auto"/>
          <w:szCs w:val="21"/>
          <w:highlight w:val="white"/>
        </w:rPr>
      </w:pPr>
      <w:r>
        <w:rPr>
          <w:rFonts w:hint="eastAsia" w:ascii="宋体" w:hAnsi="宋体" w:eastAsia="宋体" w:cs="宋体"/>
          <w:color w:val="auto"/>
          <w:szCs w:val="21"/>
          <w:highlight w:val="white"/>
        </w:rPr>
        <w:t xml:space="preserve">   </w:t>
      </w:r>
      <w:r>
        <w:rPr>
          <w:rFonts w:hint="eastAsia" w:ascii="宋体" w:hAnsi="宋体" w:eastAsia="宋体" w:cs="宋体"/>
          <w:b/>
          <w:color w:val="auto"/>
          <w:szCs w:val="21"/>
          <w:highlight w:val="white"/>
        </w:rPr>
        <w:t xml:space="preserve"> 9、关于工程价款及结算的约定</w:t>
      </w:r>
      <w:r/>
    </w:p>
    <w:p>
      <w:pPr>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9.1 双方商定本合同价款采用第</w:t>
      </w:r>
      <w:r>
        <w:rPr>
          <w:rFonts w:hint="eastAsia" w:ascii="宋体" w:hAnsi="宋体" w:eastAsia="宋体" w:cs="宋体"/>
          <w:color w:val="auto"/>
          <w:szCs w:val="21"/>
          <w:highlight w:val="white"/>
          <w:u w:val="single"/>
        </w:rPr>
        <w:t xml:space="preserve">（1）</w:t>
      </w:r>
      <w:r>
        <w:rPr>
          <w:rFonts w:hint="eastAsia" w:ascii="宋体" w:hAnsi="宋体" w:eastAsia="宋体" w:cs="宋体"/>
          <w:color w:val="auto"/>
          <w:szCs w:val="21"/>
          <w:highlight w:val="white"/>
        </w:rPr>
        <w:t xml:space="preserve">种：</w:t>
      </w:r>
      <w:r/>
    </w:p>
    <w:p>
      <w:pPr>
        <w:ind w:firstLine="396"/>
        <w:jc w:val="left"/>
        <w:spacing w:line="440" w:lineRule="exact"/>
        <w:rPr>
          <w:rFonts w:hint="eastAsia" w:ascii="宋体" w:hAnsi="宋体" w:eastAsia="宋体" w:cs="宋体"/>
          <w:color w:val="auto"/>
          <w:spacing w:val="-6"/>
          <w:szCs w:val="21"/>
          <w:highlight w:val="white"/>
          <w:u w:val="single"/>
        </w:rPr>
      </w:pPr>
      <w:r>
        <w:rPr>
          <w:rFonts w:hint="eastAsia" w:ascii="宋体" w:hAnsi="宋体" w:eastAsia="宋体" w:cs="宋体"/>
          <w:color w:val="auto"/>
          <w:spacing w:val="-6"/>
          <w:szCs w:val="21"/>
          <w:highlight w:val="white"/>
        </w:rPr>
        <w:t xml:space="preserve">(1)固定价格（风险费已包含在报价中，其它合同以外价款的调整方法为</w:t>
      </w:r>
      <w:r>
        <w:rPr>
          <w:rFonts w:hint="eastAsia" w:ascii="宋体" w:hAnsi="宋体" w:eastAsia="宋体" w:cs="宋体"/>
          <w:color w:val="auto"/>
          <w:spacing w:val="-6"/>
          <w:szCs w:val="21"/>
          <w:highlight w:val="white"/>
          <w:u w:val="single"/>
        </w:rPr>
        <w:t xml:space="preserve">工程量清单中有的项目（项目特征相同）按报价的综合单价计算；报价</w:t>
      </w:r>
      <w:r>
        <w:rPr>
          <w:rFonts w:hint="eastAsia" w:ascii="宋体" w:hAnsi="宋体" w:eastAsia="宋体" w:cs="宋体"/>
          <w:color w:val="auto"/>
          <w:spacing w:val="-6"/>
          <w:szCs w:val="21"/>
          <w:highlight w:val="white"/>
          <w:u w:val="single"/>
        </w:rPr>
        <w:t xml:space="preserve">中没有综合单价的新的工程量清单项目，按照《建设工程工程量清单计价规范》（GB 50500-2013）、《房屋建筑与装饰工程工程量计算规范》（GB 50854-2013）、《通用安装工程工程量计算规范》（GB 50856-2013）。《江苏省建筑与装饰工程计价定额》（2014）、《江苏省安装工程计价定额》（2014）、《江苏省房屋修缮工程计价表》（2009）、《江苏省建设工程费用定额》（2014）。（苏建函价〔2024〕83号文）《省住房城乡建设厅关于发布建设工程人工工资指导价的通知》。《扬州工程造价管理》（</w:t>
      </w:r>
      <w:r>
        <w:rPr>
          <w:rFonts w:hint="eastAsia" w:ascii="宋体" w:hAnsi="宋体" w:cs="宋体"/>
          <w:color w:val="auto"/>
          <w:spacing w:val="-6"/>
          <w:szCs w:val="21"/>
          <w:highlight w:val="white"/>
          <w:u w:val="single"/>
          <w:lang w:eastAsia="zh-CN"/>
        </w:rPr>
        <w:t xml:space="preserve">202</w:t>
      </w:r>
      <w:r>
        <w:rPr>
          <w:rFonts w:hint="eastAsia" w:ascii="宋体" w:hAnsi="宋体" w:cs="宋体"/>
          <w:color w:val="auto"/>
          <w:spacing w:val="-6"/>
          <w:szCs w:val="21"/>
          <w:highlight w:val="white"/>
          <w:u w:val="single"/>
          <w:lang w:val="en-US" w:eastAsia="zh-CN"/>
        </w:rPr>
        <w:t xml:space="preserve">6</w:t>
      </w:r>
      <w:r>
        <w:rPr>
          <w:rFonts w:hint="eastAsia" w:ascii="宋体" w:hAnsi="宋体" w:cs="宋体"/>
          <w:color w:val="auto"/>
          <w:spacing w:val="-6"/>
          <w:szCs w:val="21"/>
          <w:highlight w:val="white"/>
          <w:u w:val="single"/>
          <w:lang w:eastAsia="zh-CN"/>
        </w:rPr>
        <w:t xml:space="preserve">年</w:t>
      </w:r>
      <w:r>
        <w:rPr>
          <w:rFonts w:hint="eastAsia" w:ascii="宋体" w:hAnsi="宋体" w:eastAsia="宋体" w:cs="宋体"/>
          <w:color w:val="auto"/>
          <w:spacing w:val="-6"/>
          <w:szCs w:val="21"/>
          <w:highlight w:val="white"/>
          <w:u w:val="single"/>
        </w:rPr>
        <w:t xml:space="preserve">第</w:t>
      </w:r>
      <w:r>
        <w:rPr>
          <w:rFonts w:hint="eastAsia" w:ascii="宋体" w:hAnsi="宋体" w:cs="宋体"/>
          <w:color w:val="auto"/>
          <w:spacing w:val="-6"/>
          <w:szCs w:val="21"/>
          <w:highlight w:val="white"/>
          <w:u w:val="single"/>
          <w:lang w:val="en-US" w:eastAsia="zh-CN"/>
        </w:rPr>
        <w:t xml:space="preserve">4</w:t>
      </w:r>
      <w:r>
        <w:rPr>
          <w:rFonts w:hint="eastAsia" w:ascii="宋体" w:hAnsi="宋体" w:eastAsia="宋体" w:cs="宋体"/>
          <w:color w:val="auto"/>
          <w:spacing w:val="-6"/>
          <w:szCs w:val="21"/>
          <w:highlight w:val="white"/>
          <w:u w:val="single"/>
        </w:rPr>
        <w:t xml:space="preserve">期）</w:t>
      </w:r>
      <w:r>
        <w:rPr>
          <w:rFonts w:hint="eastAsia" w:ascii="宋体" w:hAnsi="宋体" w:eastAsia="宋体" w:cs="宋体"/>
          <w:color w:val="auto"/>
          <w:spacing w:val="-6"/>
          <w:szCs w:val="21"/>
          <w:highlight w:val="white"/>
          <w:u w:val="single"/>
        </w:rPr>
        <w:t xml:space="preserve">，《扬州工程造价管理》中未列入的材料价格按市场价计入。国家、行业和地方建设主管部门颁布的与工程造价有关的规章、规范、规程、规定。经甲方（监理方）确认后报甲方安排的审计部门核定。</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 (2) 固定价格加</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%包干风险系数计算。包干风险包括内容：</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 。</w:t>
      </w:r>
      <w:r/>
    </w:p>
    <w:p>
      <w:pPr>
        <w:pStyle w:val="966"/>
        <w:ind w:firstLine="525"/>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(3) 可调价格：按照国家有关工程计价规定计算造价，并按有关规定进行调整和竣工结算。</w:t>
      </w:r>
      <w:r/>
    </w:p>
    <w:p>
      <w:pPr>
        <w:pStyle w:val="966"/>
        <w:ind w:firstLine="525"/>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9.2结算</w:t>
      </w:r>
      <w:r/>
    </w:p>
    <w:p>
      <w:pPr>
        <w:pStyle w:val="966"/>
        <w:ind w:firstLine="525"/>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本工程结算价需经有关部门审定确认，具体如下：</w:t>
      </w:r>
      <w:r/>
    </w:p>
    <w:p>
      <w:pPr>
        <w:pStyle w:val="966"/>
        <w:ind w:firstLine="525"/>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(a)本工程结算价需经有关部门审定确认，本工程安全文明施工措施费计取基本费及扬尘污染防治增加费，结算时按有关部门核定调整。</w:t>
      </w:r>
      <w:r/>
    </w:p>
    <w:p>
      <w:pPr>
        <w:pStyle w:val="966"/>
        <w:ind w:firstLine="525"/>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（b）乙方竣工验收合格后30天内提交结算送审资料进行结算。超过合同约定时间报送的关于工程量变更等导致工程款变化的结算资料不作为审查的依据。</w:t>
      </w:r>
      <w:r/>
    </w:p>
    <w:p>
      <w:pPr>
        <w:pStyle w:val="966"/>
        <w:ind w:firstLine="525"/>
        <w:jc w:val="left"/>
        <w:keepLines w:val="0"/>
        <w:keepNext w:val="0"/>
        <w:pageBreakBefore w:val="0"/>
        <w:spacing w:line="440" w:lineRule="exact"/>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（c）乙方提供的竣工资料如有缺项（如试验记录、调试记录等），则视为该项工序现场未做，在工程结算中此部分费用将予以扣除。</w:t>
      </w:r>
      <w:r/>
    </w:p>
    <w:p>
      <w:pPr>
        <w:pStyle w:val="969"/>
        <w:ind w:firstLine="525"/>
        <w:keepLines w:val="0"/>
        <w:keepNext w:val="0"/>
        <w:pageBreakBefore w:val="0"/>
        <w:spacing w:line="440" w:lineRule="exact"/>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（d）</w:t>
      </w:r>
      <w:r>
        <w:rPr>
          <w:rFonts w:hint="eastAsia" w:ascii="宋体" w:hAnsi="宋体" w:eastAsia="宋体" w:cs="宋体"/>
          <w:color w:val="auto"/>
          <w:sz w:val="21"/>
          <w:szCs w:val="21"/>
          <w:highlight w:val="white"/>
        </w:rPr>
        <w:t xml:space="preserve">本工程最终结算价以审计单位审核为准。为避免乙方虚报竣工结算价款，最终审计核减率在</w:t>
      </w:r>
      <w:r>
        <w:rPr>
          <w:rFonts w:hint="eastAsia" w:ascii="宋体" w:hAnsi="宋体" w:eastAsia="宋体" w:cs="宋体"/>
          <w:color w:val="auto"/>
          <w:sz w:val="21"/>
          <w:szCs w:val="21"/>
          <w:highlight w:val="white"/>
          <w:lang w:val="en-US" w:eastAsia="zh-CN"/>
        </w:rPr>
        <w:t xml:space="preserve">10</w:t>
      </w:r>
      <w:r>
        <w:rPr>
          <w:rFonts w:hint="eastAsia" w:ascii="宋体" w:hAnsi="宋体" w:eastAsia="宋体" w:cs="宋体"/>
          <w:color w:val="auto"/>
          <w:sz w:val="21"/>
          <w:szCs w:val="21"/>
          <w:highlight w:val="white"/>
        </w:rPr>
        <w:t xml:space="preserve">%以下（</w:t>
      </w:r>
      <w:r>
        <w:rPr>
          <w:rFonts w:hint="eastAsia" w:ascii="宋体" w:hAnsi="宋体" w:eastAsia="宋体" w:cs="宋体"/>
          <w:color w:val="auto"/>
          <w:sz w:val="21"/>
          <w:szCs w:val="21"/>
          <w:highlight w:val="white"/>
          <w:lang w:val="en-US" w:eastAsia="zh-CN"/>
        </w:rPr>
        <w:t xml:space="preserve">不</w:t>
      </w:r>
      <w:r>
        <w:rPr>
          <w:rFonts w:hint="eastAsia" w:ascii="宋体" w:hAnsi="宋体" w:eastAsia="宋体" w:cs="宋体"/>
          <w:color w:val="auto"/>
          <w:sz w:val="21"/>
          <w:szCs w:val="21"/>
          <w:highlight w:val="white"/>
        </w:rPr>
        <w:t xml:space="preserve">含</w:t>
      </w:r>
      <w:r>
        <w:rPr>
          <w:rFonts w:hint="eastAsia" w:ascii="宋体" w:hAnsi="宋体" w:eastAsia="宋体" w:cs="宋体"/>
          <w:color w:val="auto"/>
          <w:sz w:val="21"/>
          <w:szCs w:val="21"/>
          <w:highlight w:val="white"/>
          <w:lang w:val="en-US" w:eastAsia="zh-CN"/>
        </w:rPr>
        <w:t xml:space="preserve">10</w:t>
      </w:r>
      <w:r>
        <w:rPr>
          <w:rFonts w:hint="eastAsia" w:ascii="宋体" w:hAnsi="宋体" w:eastAsia="宋体" w:cs="宋体"/>
          <w:color w:val="auto"/>
          <w:sz w:val="21"/>
          <w:szCs w:val="21"/>
          <w:highlight w:val="white"/>
        </w:rPr>
        <w:t xml:space="preserve">%），审核费用由甲方承担，核减率在10%以上（含</w:t>
      </w:r>
      <w:r>
        <w:rPr>
          <w:rFonts w:hint="eastAsia" w:ascii="宋体" w:hAnsi="宋体" w:eastAsia="宋体" w:cs="宋体"/>
          <w:color w:val="auto"/>
          <w:sz w:val="21"/>
          <w:szCs w:val="21"/>
          <w:highlight w:val="white"/>
          <w:lang w:val="en-US" w:eastAsia="zh-CN"/>
        </w:rPr>
        <w:t xml:space="preserve">10</w:t>
      </w:r>
      <w:r>
        <w:rPr>
          <w:rFonts w:hint="eastAsia" w:ascii="宋体" w:hAnsi="宋体" w:eastAsia="宋体" w:cs="宋体"/>
          <w:color w:val="auto"/>
          <w:sz w:val="21"/>
          <w:szCs w:val="21"/>
          <w:highlight w:val="white"/>
        </w:rPr>
        <w:t xml:space="preserve">%），由乙方承担全部审核费用。乙方承担的审核费用在结算付款中扣除。</w:t>
      </w:r>
      <w:r/>
    </w:p>
    <w:p>
      <w:pPr>
        <w:pStyle w:val="970"/>
        <w:keepLines w:val="0"/>
        <w:keepNext w:val="0"/>
        <w:pageBreakBefore w:val="0"/>
        <w:spacing w:line="440" w:lineRule="exact"/>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     （e）乙方需提供发票。</w:t>
      </w:r>
      <w:r/>
    </w:p>
    <w:p>
      <w:pPr>
        <w:pStyle w:val="970"/>
        <w:ind w:firstLine="630"/>
        <w:keepLines w:val="0"/>
        <w:keepNext w:val="0"/>
        <w:pageBreakBefore w:val="0"/>
        <w:spacing w:line="440" w:lineRule="exact"/>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lang w:eastAsia="zh-CN"/>
        </w:rPr>
        <w:t xml:space="preserve">（</w:t>
      </w:r>
      <w:r>
        <w:rPr>
          <w:rFonts w:hint="eastAsia" w:ascii="宋体" w:hAnsi="宋体" w:eastAsia="宋体" w:cs="宋体"/>
          <w:color w:val="auto"/>
          <w:szCs w:val="21"/>
          <w:highlight w:val="white"/>
          <w:lang w:val="en-US" w:eastAsia="zh-CN"/>
        </w:rPr>
        <w:t xml:space="preserve">f</w:t>
      </w:r>
      <w:r>
        <w:rPr>
          <w:rFonts w:hint="eastAsia" w:ascii="宋体" w:hAnsi="宋体" w:eastAsia="宋体" w:cs="宋体"/>
          <w:color w:val="auto"/>
          <w:szCs w:val="21"/>
          <w:highlight w:val="white"/>
          <w:lang w:eastAsia="zh-CN"/>
        </w:rPr>
        <w:t xml:space="preserve">）本工程</w:t>
      </w:r>
      <w:r>
        <w:rPr>
          <w:rFonts w:hint="eastAsia" w:ascii="宋体" w:hAnsi="宋体" w:eastAsia="宋体" w:cs="宋体"/>
          <w:color w:val="auto"/>
          <w:szCs w:val="21"/>
          <w:highlight w:val="white"/>
        </w:rPr>
        <w:t xml:space="preserve">固定</w:t>
      </w:r>
      <w:r>
        <w:rPr>
          <w:rFonts w:hint="eastAsia" w:ascii="宋体" w:hAnsi="宋体" w:eastAsia="宋体" w:cs="宋体"/>
          <w:color w:val="auto"/>
          <w:szCs w:val="21"/>
          <w:highlight w:val="white"/>
          <w:lang w:val="en-US" w:eastAsia="zh-CN"/>
        </w:rPr>
        <w:t xml:space="preserve">单</w:t>
      </w:r>
      <w:r>
        <w:rPr>
          <w:rFonts w:hint="eastAsia" w:ascii="宋体" w:hAnsi="宋体" w:eastAsia="宋体" w:cs="宋体"/>
          <w:color w:val="auto"/>
          <w:szCs w:val="21"/>
          <w:highlight w:val="white"/>
        </w:rPr>
        <w:t xml:space="preserve">价结算</w:t>
      </w:r>
      <w:r>
        <w:rPr>
          <w:rFonts w:hint="eastAsia" w:ascii="宋体" w:hAnsi="宋体" w:eastAsia="宋体" w:cs="宋体"/>
          <w:color w:val="auto"/>
          <w:szCs w:val="21"/>
          <w:highlight w:val="white"/>
          <w:lang w:eastAsia="zh-CN"/>
        </w:rPr>
        <w:t xml:space="preserve">。</w:t>
      </w:r>
      <w:r/>
    </w:p>
    <w:p>
      <w:pPr>
        <w:pStyle w:val="966"/>
        <w:ind w:firstLine="422"/>
        <w:jc w:val="left"/>
        <w:spacing w:line="44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10、关于材料及配件供应的约定</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10.1 所有面层材料进场需提供对应的检测报告、合格证书，通过监理、甲方比选核对无误后方可使用，竣工后由甲方组织验收，乙方现场取样报送相关检测单位，必须保证检测合格，如不合格由乙方承担责任；</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10.2 凡由乙方采购的材料及配件、设备，如不符合质量要求或规格有差异，应禁止使用。若已使用，对工程造成的损失由乙方负责。</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10.3 工程项目中所用所有主材必须征得甲方认可，甲方保留主材甲供的权利。</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10.4乙方负责采购的主要材料设备设施，应按甲发要求及设计和有关标准要求采购，并提供产品合格证明，对其质量负责；乙方采购的材料设备设施不符合设计和标准要求时，乙方应按要求时间运出施工场地，重新采购符合要求的产品，并承担由此产生的费用，由此延误的工期不予顺延。</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10.5乙方自购材料、设备，出现质量问题、含有放射性及含有毒、有害物质和有强烈刺激性气味等不符合环保、卫生要求的，环境检测不合格或影响创优目标的，由乙方负责处理并赔偿由此给甲发造成的经济损失。</w:t>
      </w:r>
      <w:r/>
    </w:p>
    <w:p>
      <w:pPr>
        <w:pStyle w:val="966"/>
        <w:ind w:firstLine="422"/>
        <w:jc w:val="left"/>
        <w:spacing w:line="44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11、有关安全生产和防火的约定</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11.1 甲方提供的施工图纸或作法说明，应符合《中华人民共和国消防条例》和有关防火设计规范。</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11.2 乙方在施工期间应严格遵守《建设工程安全生产管理条例》、《建筑安装工人安全技术操作规程》、《中华人民共和国消防条例》和其它相关的法规、规范。</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11.3 对于甲方确认的图纸或作法说明，有违反有关安全操作规程、消防条例和防火设计规范或可能导致发生安全或火灾事故的，乙方应及时提出并通知甲方，会同设计单位对图纸或作法进行修改。</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11.4 乙方在施工生产过程中不得违反有关安全操作规程、消防条例，并对施工场所负有安全管理责任，如发生安全或火灾等事故，乙方应承担由此引发的一切经济损失及法律责任。</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11.5 本建筑安装工程必须达到现行版的国家及江苏省的一切有关法律、法规要求，若本工程实施期间有新的相关法律、法规标准出台，则仍应满足新的标准要求。</w:t>
      </w:r>
      <w:r/>
    </w:p>
    <w:p>
      <w:pPr>
        <w:pStyle w:val="971"/>
        <w:ind w:firstLine="420"/>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11.6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11.7施工期间，乙方应及时整理和安排好所有的施工机械、工器具、材料、建筑垃圾等，做到每日工完场清，未使用完的材料按甲方规定或重新入库或就地堆放整齐，乙方应将施工范</w:t>
      </w:r>
      <w:r>
        <w:rPr>
          <w:rFonts w:hint="eastAsia" w:ascii="宋体" w:hAnsi="宋体" w:eastAsia="宋体" w:cs="宋体"/>
          <w:color w:val="auto"/>
          <w:szCs w:val="21"/>
          <w:highlight w:val="white"/>
        </w:rPr>
        <w:t xml:space="preserve">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工程建设中每个楼层的多余材料、建筑垃圾必须通过井架或垃圾槽运输到地面，严禁从高空直接向下抛物，以上物品在不需用时应按甲方要求清理出工地。</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11.8本工程所涉及的施工现场内安全防护措施费用均已在合同价款和合同计价方法中综合考虑，不再另行计取。</w:t>
      </w:r>
      <w:r/>
    </w:p>
    <w:p>
      <w:pPr>
        <w:pStyle w:val="971"/>
        <w:ind w:firstLine="420"/>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11.9因乙方原因造成的任何事故或工伤（包括第三者人员在内）所发生的依法应该支付的损失、赔偿费、补偿费用等责任由乙方承担。</w:t>
      </w:r>
      <w:r/>
    </w:p>
    <w:p>
      <w:pPr>
        <w:pStyle w:val="971"/>
        <w:ind w:firstLine="420"/>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11.10若发生安全事故，乙方承担全部责任，与甲方无关。乙方应按规定立即报告建设主管部门并通知甲发和监理。如因此造成</w:t>
      </w:r>
      <w:r>
        <w:rPr>
          <w:rFonts w:hint="eastAsia" w:ascii="宋体" w:hAnsi="宋体" w:eastAsia="宋体" w:cs="宋体"/>
          <w:color w:val="auto"/>
          <w:sz w:val="21"/>
          <w:szCs w:val="21"/>
          <w:highlight w:val="white"/>
          <w:lang w:eastAsia="zh-CN"/>
        </w:rPr>
        <w:t xml:space="preserve">甲方</w:t>
      </w:r>
      <w:r>
        <w:rPr>
          <w:rFonts w:hint="eastAsia" w:ascii="宋体" w:hAnsi="宋体" w:eastAsia="宋体" w:cs="宋体"/>
          <w:color w:val="auto"/>
          <w:sz w:val="21"/>
          <w:szCs w:val="21"/>
          <w:highlight w:val="white"/>
        </w:rPr>
        <w:t xml:space="preserve">承担责任的，甲发有权向乙方索赔。</w:t>
      </w:r>
      <w:r/>
    </w:p>
    <w:p>
      <w:pPr>
        <w:pStyle w:val="966"/>
        <w:ind w:firstLine="422"/>
        <w:jc w:val="left"/>
        <w:spacing w:line="44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12、奖励和违约责任</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12.1 由于乙方原因，逾期竣工，每逾期一天，乙方支付甲方</w:t>
      </w:r>
      <w:r>
        <w:rPr>
          <w:rFonts w:hint="eastAsia" w:ascii="宋体" w:hAnsi="宋体" w:eastAsia="宋体" w:cs="宋体"/>
          <w:color w:val="auto"/>
          <w:szCs w:val="21"/>
          <w:highlight w:val="white"/>
          <w:u w:val="single"/>
          <w:lang w:val="en-US" w:eastAsia="zh-CN"/>
        </w:rPr>
        <w:t xml:space="preserve">5</w:t>
      </w:r>
      <w:r>
        <w:rPr>
          <w:rFonts w:hint="eastAsia" w:ascii="宋体" w:hAnsi="宋体" w:eastAsia="宋体" w:cs="宋体"/>
          <w:color w:val="auto"/>
          <w:szCs w:val="21"/>
          <w:highlight w:val="white"/>
          <w:u w:val="single"/>
        </w:rPr>
        <w:t xml:space="preserve">000</w:t>
      </w:r>
      <w:r>
        <w:rPr>
          <w:rFonts w:hint="eastAsia" w:ascii="宋体" w:hAnsi="宋体" w:eastAsia="宋体" w:cs="宋体"/>
          <w:color w:val="auto"/>
          <w:szCs w:val="21"/>
          <w:highlight w:val="white"/>
        </w:rPr>
        <w:t xml:space="preserve">元/天违约金，逾期竣工超过 30天的甲方</w:t>
      </w:r>
      <w:r>
        <w:rPr>
          <w:rFonts w:hint="eastAsia" w:ascii="宋体" w:hAnsi="宋体" w:eastAsia="宋体" w:cs="宋体"/>
          <w:color w:val="auto"/>
          <w:szCs w:val="21"/>
          <w:highlight w:val="white"/>
          <w:lang w:eastAsia="zh-CN"/>
        </w:rPr>
        <w:t xml:space="preserve">还有权解除合同并要求乙方支付合同总价</w:t>
      </w:r>
      <w:r>
        <w:rPr>
          <w:rFonts w:hint="eastAsia" w:ascii="宋体" w:hAnsi="宋体" w:eastAsia="宋体" w:cs="宋体"/>
          <w:color w:val="auto"/>
          <w:szCs w:val="21"/>
          <w:highlight w:val="white"/>
          <w:lang w:val="en-US" w:eastAsia="zh-CN"/>
        </w:rPr>
        <w:t xml:space="preserve">30%的违约金</w:t>
      </w:r>
      <w:r>
        <w:rPr>
          <w:rFonts w:hint="eastAsia" w:ascii="宋体" w:hAnsi="宋体" w:eastAsia="宋体" w:cs="宋体"/>
          <w:color w:val="auto"/>
          <w:szCs w:val="21"/>
          <w:highlight w:val="white"/>
        </w:rPr>
        <w:t xml:space="preserve">。</w:t>
      </w:r>
      <w:r/>
    </w:p>
    <w:p>
      <w:pPr>
        <w:pStyle w:val="966"/>
        <w:ind w:firstLine="432"/>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12.2 未经甲方同意乙方不得更换项目负责人及项目管理班子人员 ，否则每更换项目负责人一次，甲方将从工程款中扣除违约金</w:t>
      </w:r>
      <w:r>
        <w:rPr>
          <w:rFonts w:hint="eastAsia" w:ascii="宋体" w:hAnsi="宋体" w:eastAsia="宋体" w:cs="宋体"/>
          <w:color w:val="auto"/>
          <w:szCs w:val="21"/>
          <w:highlight w:val="white"/>
          <w:u w:val="single"/>
          <w:lang w:val="en-US" w:eastAsia="zh-CN"/>
        </w:rPr>
        <w:t xml:space="preserve">5</w:t>
      </w:r>
      <w:r>
        <w:rPr>
          <w:rFonts w:hint="eastAsia" w:ascii="宋体" w:hAnsi="宋体" w:eastAsia="宋体" w:cs="宋体"/>
          <w:color w:val="auto"/>
          <w:szCs w:val="21"/>
          <w:highlight w:val="white"/>
          <w:u w:val="single"/>
        </w:rPr>
        <w:t xml:space="preserve">000元</w:t>
      </w:r>
      <w:r>
        <w:rPr>
          <w:rFonts w:hint="eastAsia" w:ascii="宋体" w:hAnsi="宋体" w:eastAsia="宋体" w:cs="宋体"/>
          <w:color w:val="auto"/>
          <w:szCs w:val="21"/>
          <w:highlight w:val="white"/>
        </w:rPr>
        <w:t xml:space="preserve">；项目管理班子其它人员每更换一次，或项目经理月到位率不足</w:t>
      </w:r>
      <w:r>
        <w:rPr>
          <w:rFonts w:hint="eastAsia" w:ascii="宋体" w:hAnsi="宋体" w:eastAsia="宋体" w:cs="宋体"/>
          <w:color w:val="auto"/>
          <w:szCs w:val="21"/>
          <w:highlight w:val="white"/>
          <w:u w:val="single"/>
          <w:lang w:eastAsia="zh-CN"/>
        </w:rPr>
        <w:t xml:space="preserve">65</w:t>
      </w:r>
      <w:r>
        <w:rPr>
          <w:rFonts w:hint="eastAsia" w:ascii="宋体" w:hAnsi="宋体" w:eastAsia="宋体" w:cs="宋体"/>
          <w:color w:val="auto"/>
          <w:szCs w:val="21"/>
          <w:highlight w:val="white"/>
          <w:u w:val="single"/>
        </w:rPr>
        <w:t xml:space="preserve">%</w:t>
      </w:r>
      <w:r>
        <w:rPr>
          <w:rFonts w:hint="eastAsia" w:ascii="宋体" w:hAnsi="宋体" w:eastAsia="宋体" w:cs="宋体"/>
          <w:color w:val="auto"/>
          <w:szCs w:val="21"/>
          <w:highlight w:val="white"/>
        </w:rPr>
        <w:t xml:space="preserve">的，甲方将从工程款中扣除违约金</w:t>
      </w:r>
      <w:r>
        <w:rPr>
          <w:rFonts w:hint="eastAsia" w:ascii="宋体" w:hAnsi="宋体" w:eastAsia="宋体" w:cs="宋体"/>
          <w:color w:val="auto"/>
          <w:szCs w:val="21"/>
          <w:highlight w:val="white"/>
          <w:u w:val="single"/>
        </w:rPr>
        <w:t xml:space="preserve">10000</w:t>
      </w:r>
      <w:r>
        <w:rPr>
          <w:rFonts w:hint="eastAsia" w:ascii="宋体" w:hAnsi="宋体" w:eastAsia="宋体" w:cs="宋体"/>
          <w:color w:val="auto"/>
          <w:szCs w:val="21"/>
          <w:highlight w:val="white"/>
        </w:rPr>
        <w:t xml:space="preserve">元； 项目班子管理人员（除项目经理外）月到位率达不到</w:t>
      </w:r>
      <w:r>
        <w:rPr>
          <w:rFonts w:hint="eastAsia" w:ascii="宋体" w:hAnsi="宋体" w:eastAsia="宋体" w:cs="宋体"/>
          <w:color w:val="auto"/>
          <w:szCs w:val="21"/>
          <w:highlight w:val="white"/>
          <w:u w:val="single"/>
        </w:rPr>
        <w:t xml:space="preserve"> 90%</w:t>
      </w:r>
      <w:r>
        <w:rPr>
          <w:rFonts w:hint="eastAsia" w:ascii="宋体" w:hAnsi="宋体" w:eastAsia="宋体" w:cs="宋体"/>
          <w:color w:val="auto"/>
          <w:szCs w:val="21"/>
          <w:highlight w:val="white"/>
        </w:rPr>
        <w:t xml:space="preserve">的，</w:t>
      </w:r>
      <w:r>
        <w:rPr>
          <w:rFonts w:hint="eastAsia" w:ascii="宋体" w:hAnsi="宋体" w:eastAsia="宋体" w:cs="宋体"/>
          <w:color w:val="auto"/>
          <w:szCs w:val="21"/>
          <w:highlight w:val="white"/>
          <w:lang w:eastAsia="zh-CN"/>
        </w:rPr>
        <w:t xml:space="preserve">甲方将从工程款中按照</w:t>
      </w:r>
      <w:r>
        <w:rPr>
          <w:rFonts w:hint="eastAsia" w:ascii="宋体" w:hAnsi="宋体" w:eastAsia="宋体" w:cs="宋体"/>
          <w:color w:val="auto"/>
          <w:szCs w:val="21"/>
          <w:highlight w:val="white"/>
        </w:rPr>
        <w:t xml:space="preserve">每人次</w:t>
      </w:r>
      <w:r>
        <w:rPr>
          <w:rFonts w:hint="eastAsia" w:ascii="宋体" w:hAnsi="宋体" w:eastAsia="宋体" w:cs="宋体"/>
          <w:color w:val="auto"/>
          <w:szCs w:val="21"/>
          <w:highlight w:val="white"/>
          <w:u w:val="single"/>
        </w:rPr>
        <w:t xml:space="preserve">2000</w:t>
      </w:r>
      <w:r>
        <w:rPr>
          <w:rFonts w:hint="eastAsia" w:ascii="宋体" w:hAnsi="宋体" w:eastAsia="宋体" w:cs="宋体"/>
          <w:color w:val="auto"/>
          <w:szCs w:val="21"/>
          <w:highlight w:val="white"/>
          <w:u w:val="single"/>
          <w:lang w:val="en-US" w:eastAsia="zh-CN"/>
        </w:rPr>
        <w:t xml:space="preserve">0</w:t>
      </w:r>
      <w:r>
        <w:rPr>
          <w:rFonts w:hint="eastAsia" w:ascii="宋体" w:hAnsi="宋体" w:eastAsia="宋体" w:cs="宋体"/>
          <w:color w:val="auto"/>
          <w:szCs w:val="21"/>
          <w:highlight w:val="white"/>
        </w:rPr>
        <w:t xml:space="preserve">元</w:t>
      </w:r>
      <w:r>
        <w:rPr>
          <w:rFonts w:hint="eastAsia" w:ascii="宋体" w:hAnsi="宋体" w:eastAsia="宋体" w:cs="宋体"/>
          <w:color w:val="auto"/>
          <w:szCs w:val="21"/>
          <w:highlight w:val="white"/>
          <w:lang w:eastAsia="zh-CN"/>
        </w:rPr>
        <w:t xml:space="preserve">扣除违约金</w:t>
      </w:r>
      <w:r>
        <w:rPr>
          <w:rFonts w:hint="eastAsia" w:ascii="宋体" w:hAnsi="宋体" w:eastAsia="宋体" w:cs="宋体"/>
          <w:color w:val="auto"/>
          <w:szCs w:val="21"/>
          <w:highlight w:val="white"/>
        </w:rPr>
        <w:t xml:space="preserve">。</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12.3</w:t>
      </w:r>
      <w:r>
        <w:rPr>
          <w:rFonts w:hint="eastAsia" w:ascii="宋体" w:hAnsi="宋体" w:eastAsia="宋体" w:cs="宋体"/>
          <w:color w:val="auto"/>
          <w:szCs w:val="21"/>
          <w:highlight w:val="white"/>
          <w:lang w:eastAsia="zh-CN"/>
        </w:rPr>
        <w:t xml:space="preserve">乙方</w:t>
      </w:r>
      <w:r>
        <w:rPr>
          <w:rFonts w:hint="eastAsia" w:ascii="宋体" w:hAnsi="宋体" w:eastAsia="宋体" w:cs="宋体"/>
          <w:color w:val="auto"/>
          <w:szCs w:val="21"/>
          <w:highlight w:val="white"/>
        </w:rPr>
        <w:t xml:space="preserve">项目经理有事离开须经甲发和监理同意，未经甲发和监理人同意，不在工地现场，甲</w:t>
      </w:r>
      <w:r>
        <w:rPr>
          <w:rFonts w:hint="eastAsia" w:ascii="宋体" w:hAnsi="宋体" w:eastAsia="宋体" w:cs="宋体"/>
          <w:color w:val="auto"/>
          <w:szCs w:val="21"/>
          <w:highlight w:val="white"/>
          <w:lang w:eastAsia="zh-CN"/>
        </w:rPr>
        <w:t xml:space="preserve">方有权要求乙方承担</w:t>
      </w:r>
      <w:r>
        <w:rPr>
          <w:rFonts w:hint="eastAsia" w:ascii="宋体" w:hAnsi="宋体" w:eastAsia="宋体" w:cs="宋体"/>
          <w:color w:val="auto"/>
          <w:szCs w:val="21"/>
          <w:highlight w:val="white"/>
        </w:rPr>
        <w:t xml:space="preserve">1000元/天（次）</w:t>
      </w:r>
      <w:r>
        <w:rPr>
          <w:rFonts w:hint="eastAsia" w:ascii="宋体" w:hAnsi="宋体" w:eastAsia="宋体" w:cs="宋体"/>
          <w:color w:val="auto"/>
          <w:szCs w:val="21"/>
          <w:highlight w:val="white"/>
          <w:lang w:eastAsia="zh-CN"/>
        </w:rPr>
        <w:t xml:space="preserve">的违约金</w:t>
      </w:r>
      <w:r>
        <w:rPr>
          <w:rFonts w:hint="eastAsia" w:ascii="宋体" w:hAnsi="宋体" w:eastAsia="宋体" w:cs="宋体"/>
          <w:color w:val="auto"/>
          <w:szCs w:val="21"/>
          <w:highlight w:val="white"/>
        </w:rPr>
        <w:t xml:space="preserve">，</w:t>
      </w:r>
      <w:r>
        <w:rPr>
          <w:rFonts w:hint="eastAsia" w:ascii="宋体" w:hAnsi="宋体" w:eastAsia="宋体" w:cs="宋体"/>
          <w:color w:val="auto"/>
          <w:szCs w:val="21"/>
          <w:highlight w:val="white"/>
          <w:lang w:eastAsia="zh-CN"/>
        </w:rPr>
        <w:t xml:space="preserve">并有权在</w:t>
      </w:r>
      <w:r>
        <w:rPr>
          <w:rFonts w:hint="eastAsia" w:ascii="宋体" w:hAnsi="宋体" w:eastAsia="宋体" w:cs="宋体"/>
          <w:color w:val="auto"/>
          <w:szCs w:val="21"/>
          <w:highlight w:val="white"/>
        </w:rPr>
        <w:t xml:space="preserve">工程款中扣除。如项目经理连续5天或一个月累计10天不在现场，甲</w:t>
      </w:r>
      <w:r>
        <w:rPr>
          <w:rFonts w:hint="eastAsia" w:ascii="宋体" w:hAnsi="宋体" w:eastAsia="宋体" w:cs="宋体"/>
          <w:color w:val="auto"/>
          <w:szCs w:val="21"/>
          <w:highlight w:val="white"/>
          <w:lang w:eastAsia="zh-CN"/>
        </w:rPr>
        <w:t xml:space="preserve">方</w:t>
      </w:r>
      <w:r>
        <w:rPr>
          <w:rFonts w:hint="eastAsia" w:ascii="宋体" w:hAnsi="宋体" w:eastAsia="宋体" w:cs="宋体"/>
          <w:color w:val="auto"/>
          <w:szCs w:val="21"/>
          <w:highlight w:val="white"/>
        </w:rPr>
        <w:t xml:space="preserve">有权解除合同，并</w:t>
      </w:r>
      <w:r>
        <w:rPr>
          <w:rFonts w:hint="eastAsia" w:ascii="宋体" w:hAnsi="宋体" w:eastAsia="宋体" w:cs="宋体"/>
          <w:color w:val="auto"/>
          <w:szCs w:val="21"/>
          <w:highlight w:val="white"/>
          <w:lang w:eastAsia="zh-CN"/>
        </w:rPr>
        <w:t xml:space="preserve">有权要求乙方赔偿</w:t>
      </w:r>
      <w:r>
        <w:rPr>
          <w:rFonts w:hint="eastAsia" w:ascii="宋体" w:hAnsi="宋体" w:eastAsia="宋体" w:cs="宋体"/>
          <w:color w:val="auto"/>
          <w:szCs w:val="21"/>
          <w:highlight w:val="white"/>
        </w:rPr>
        <w:t xml:space="preserve">损失，同时报相应的建设主管部门处理。投标承诺的项目部管理人员不到位、施工现场质量安全管理不善或其它不履行投标承诺的行为的，每发现一次</w:t>
      </w:r>
      <w:r>
        <w:rPr>
          <w:rFonts w:hint="eastAsia" w:ascii="宋体" w:hAnsi="宋体" w:eastAsia="宋体" w:cs="宋体"/>
          <w:color w:val="auto"/>
          <w:szCs w:val="21"/>
          <w:highlight w:val="white"/>
          <w:lang w:eastAsia="zh-CN"/>
        </w:rPr>
        <w:t xml:space="preserve">甲方有权要求乙方支付</w:t>
      </w:r>
      <w:r>
        <w:rPr>
          <w:rFonts w:hint="eastAsia" w:ascii="宋体" w:hAnsi="宋体" w:eastAsia="宋体" w:cs="宋体"/>
          <w:color w:val="auto"/>
          <w:szCs w:val="21"/>
          <w:highlight w:val="white"/>
        </w:rPr>
        <w:t xml:space="preserve"> 1000 元</w:t>
      </w:r>
      <w:r>
        <w:rPr>
          <w:rFonts w:hint="eastAsia" w:ascii="宋体" w:hAnsi="宋体" w:eastAsia="宋体" w:cs="宋体"/>
          <w:color w:val="auto"/>
          <w:szCs w:val="21"/>
          <w:highlight w:val="white"/>
          <w:lang w:val="en-US" w:eastAsia="zh-CN"/>
        </w:rPr>
        <w:t xml:space="preserve">/次</w:t>
      </w:r>
      <w:r>
        <w:rPr>
          <w:rFonts w:hint="eastAsia" w:ascii="宋体" w:hAnsi="宋体" w:eastAsia="宋体" w:cs="宋体"/>
          <w:color w:val="auto"/>
          <w:szCs w:val="21"/>
          <w:highlight w:val="white"/>
        </w:rPr>
        <w:t xml:space="preserve">的</w:t>
      </w:r>
      <w:r>
        <w:rPr>
          <w:rFonts w:hint="eastAsia" w:ascii="宋体" w:hAnsi="宋体" w:eastAsia="宋体" w:cs="宋体"/>
          <w:color w:val="auto"/>
          <w:szCs w:val="21"/>
          <w:highlight w:val="white"/>
          <w:lang w:eastAsia="zh-CN"/>
        </w:rPr>
        <w:t xml:space="preserve">违约金</w:t>
      </w:r>
      <w:r>
        <w:rPr>
          <w:rFonts w:hint="eastAsia" w:ascii="宋体" w:hAnsi="宋体" w:eastAsia="宋体" w:cs="宋体"/>
          <w:color w:val="auto"/>
          <w:szCs w:val="21"/>
          <w:highlight w:val="white"/>
        </w:rPr>
        <w:t xml:space="preserve">。所有处罚费用在工程款支付时予以扣除。</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12.4 乙方应妥善保护甲方提供的设备及工程成品，如造成损失，应照价赔偿。</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12.5甲方未办理任何手续，擅自同意拆改原有建筑物或设备管线，由此发生的损失或事故（包括罚款），由甲方负责并承担损失。</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12.6 未经甲方同意，乙方擅自拆改原建筑物结构或设备管线，由此发生的损失或事故（包括罚款），由乙方负责并承担损失。</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12.7未办理验收手续，甲方提前使用或擅自动用造成损失由甲方负责。</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12.8 因一方原因，合同无法继续履行时，应通知对方，办理合同终止协议，并由责任方赔偿对方由此造成的经济损失。</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12.9 甲乙双方应严格履约，如违约，由违约方</w:t>
      </w:r>
      <w:r>
        <w:rPr>
          <w:rFonts w:hint="eastAsia" w:ascii="宋体" w:hAnsi="宋体" w:eastAsia="宋体" w:cs="宋体"/>
          <w:color w:val="auto"/>
          <w:szCs w:val="21"/>
          <w:highlight w:val="white"/>
          <w:lang w:eastAsia="zh-CN"/>
        </w:rPr>
        <w:t xml:space="preserve">向对方支付</w:t>
      </w:r>
      <w:r>
        <w:rPr>
          <w:rFonts w:hint="eastAsia" w:ascii="宋体" w:hAnsi="宋体" w:eastAsia="宋体" w:cs="宋体"/>
          <w:color w:val="auto"/>
          <w:szCs w:val="21"/>
          <w:highlight w:val="white"/>
        </w:rPr>
        <w:t xml:space="preserve">本合同标的总价 5﹪的违约金，并赔偿</w:t>
      </w:r>
      <w:r>
        <w:rPr>
          <w:rFonts w:hint="eastAsia" w:ascii="宋体" w:hAnsi="宋体" w:eastAsia="宋体" w:cs="宋体"/>
          <w:color w:val="auto"/>
          <w:szCs w:val="21"/>
          <w:highlight w:val="white"/>
          <w:lang w:eastAsia="zh-CN"/>
        </w:rPr>
        <w:t xml:space="preserve">对</w:t>
      </w:r>
      <w:r>
        <w:rPr>
          <w:rFonts w:hint="eastAsia" w:ascii="宋体" w:hAnsi="宋体" w:eastAsia="宋体" w:cs="宋体"/>
          <w:color w:val="auto"/>
          <w:szCs w:val="21"/>
          <w:highlight w:val="white"/>
        </w:rPr>
        <w:t xml:space="preserve">方由此造成的一切经济损失。</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12.10乙方要加强渣土运输车辆的管理，应安排专人负责车辆的冲洗及工地出入口的清理保洁工作，不得污染城市道路，否则</w:t>
      </w:r>
      <w:r>
        <w:rPr>
          <w:rFonts w:hint="eastAsia" w:ascii="宋体" w:hAnsi="宋体" w:eastAsia="宋体" w:cs="宋体"/>
          <w:color w:val="auto"/>
          <w:szCs w:val="21"/>
          <w:highlight w:val="white"/>
          <w:lang w:eastAsia="zh-CN"/>
        </w:rPr>
        <w:t xml:space="preserve">按照</w:t>
      </w:r>
      <w:r>
        <w:rPr>
          <w:rFonts w:hint="eastAsia" w:ascii="宋体" w:hAnsi="宋体" w:eastAsia="宋体" w:cs="宋体"/>
          <w:color w:val="auto"/>
          <w:szCs w:val="21"/>
          <w:highlight w:val="white"/>
        </w:rPr>
        <w:t xml:space="preserve">1000元/次的</w:t>
      </w:r>
      <w:r>
        <w:rPr>
          <w:rFonts w:hint="eastAsia" w:ascii="宋体" w:hAnsi="宋体" w:eastAsia="宋体" w:cs="宋体"/>
          <w:color w:val="auto"/>
          <w:szCs w:val="21"/>
          <w:highlight w:val="white"/>
          <w:lang w:eastAsia="zh-CN"/>
        </w:rPr>
        <w:t xml:space="preserve">标准支付违约金</w:t>
      </w:r>
      <w:r>
        <w:rPr>
          <w:rFonts w:hint="eastAsia" w:ascii="宋体" w:hAnsi="宋体" w:eastAsia="宋体" w:cs="宋体"/>
          <w:color w:val="auto"/>
          <w:szCs w:val="21"/>
          <w:highlight w:val="white"/>
        </w:rPr>
        <w:t xml:space="preserve">。</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12.11乙方应承担的</w:t>
      </w:r>
      <w:r>
        <w:rPr>
          <w:rFonts w:hint="eastAsia" w:ascii="宋体" w:hAnsi="宋体" w:eastAsia="宋体" w:cs="宋体"/>
          <w:color w:val="auto"/>
          <w:szCs w:val="21"/>
          <w:highlight w:val="white"/>
          <w:lang w:eastAsia="zh-CN"/>
        </w:rPr>
        <w:t xml:space="preserve">违约金，甲方均有权</w:t>
      </w:r>
      <w:r>
        <w:rPr>
          <w:rFonts w:hint="eastAsia" w:ascii="宋体" w:hAnsi="宋体" w:eastAsia="宋体" w:cs="宋体"/>
          <w:color w:val="auto"/>
          <w:szCs w:val="21"/>
          <w:highlight w:val="white"/>
        </w:rPr>
        <w:t xml:space="preserve">在工程款</w:t>
      </w:r>
      <w:r>
        <w:rPr>
          <w:rFonts w:hint="eastAsia" w:ascii="宋体" w:hAnsi="宋体" w:eastAsia="宋体" w:cs="宋体"/>
          <w:color w:val="auto"/>
          <w:szCs w:val="21"/>
          <w:highlight w:val="white"/>
          <w:lang w:eastAsia="zh-CN"/>
        </w:rPr>
        <w:t xml:space="preserve">中</w:t>
      </w:r>
      <w:r>
        <w:rPr>
          <w:rFonts w:hint="eastAsia" w:ascii="宋体" w:hAnsi="宋体" w:eastAsia="宋体" w:cs="宋体"/>
          <w:color w:val="auto"/>
          <w:szCs w:val="21"/>
          <w:highlight w:val="white"/>
        </w:rPr>
        <w:t xml:space="preserve">扣除</w:t>
      </w:r>
      <w:r>
        <w:rPr>
          <w:rFonts w:hint="eastAsia" w:ascii="宋体" w:hAnsi="宋体" w:eastAsia="宋体" w:cs="宋体"/>
          <w:color w:val="auto"/>
          <w:szCs w:val="21"/>
          <w:highlight w:val="white"/>
          <w:lang w:eastAsia="zh-CN"/>
        </w:rPr>
        <w:t xml:space="preserve">。</w:t>
      </w:r>
      <w:r/>
    </w:p>
    <w:p>
      <w:pPr>
        <w:pStyle w:val="966"/>
        <w:ind w:firstLine="422"/>
        <w:jc w:val="left"/>
        <w:spacing w:line="44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13、不可抗力</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13.1 在执行合同期限内，任何一方因不可抗力事件造成不能履行合同时，应立即通知对方，并寄送有关权威机构出具的证明，则合同履行期可延长，延长期与不可抗力影响期相同。</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13.2 不可抗力影响时间持续 30 日以上时，甲乙双方及时解除合同；</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13.3 本条所述“不可抗力”是指不可预见、不能克服及不能避免的事件，包括战争、严重火灾、洪水、地震等。</w:t>
      </w:r>
      <w:r/>
    </w:p>
    <w:p>
      <w:pPr>
        <w:pStyle w:val="966"/>
        <w:ind w:firstLine="422"/>
        <w:jc w:val="left"/>
        <w:spacing w:line="44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14、纠纷解决办法</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14.1 在执行本合同中所发生的或与本合同有关的一切争端，甲方和乙方应通过友好协商的办法进行解决。如协商仍不能解决，则通过由甲方所在地人民法院诉讼。</w:t>
      </w:r>
      <w:r/>
    </w:p>
    <w:p>
      <w:pPr>
        <w:pStyle w:val="966"/>
        <w:ind w:firstLine="422"/>
        <w:jc w:val="left"/>
        <w:spacing w:line="44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15、破产终止合同</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15.1 如果乙方破产或无</w:t>
      </w:r>
      <w:r>
        <w:rPr>
          <w:rFonts w:hint="eastAsia" w:ascii="宋体" w:hAnsi="宋体" w:eastAsia="宋体" w:cs="宋体"/>
          <w:color w:val="auto"/>
          <w:szCs w:val="21"/>
          <w:highlight w:val="white"/>
          <w:lang w:eastAsia="zh-CN"/>
        </w:rPr>
        <w:t xml:space="preserve">履行</w:t>
      </w:r>
      <w:r>
        <w:rPr>
          <w:rFonts w:hint="eastAsia" w:ascii="宋体" w:hAnsi="宋体" w:eastAsia="宋体" w:cs="宋体"/>
          <w:color w:val="auto"/>
          <w:szCs w:val="21"/>
          <w:highlight w:val="white"/>
        </w:rPr>
        <w:t xml:space="preserve">能力时，甲方在任何时候书面通知乙方</w:t>
      </w:r>
      <w:r>
        <w:rPr>
          <w:rFonts w:hint="eastAsia" w:ascii="宋体" w:hAnsi="宋体" w:eastAsia="宋体" w:cs="宋体"/>
          <w:color w:val="auto"/>
          <w:szCs w:val="21"/>
          <w:highlight w:val="white"/>
          <w:lang w:eastAsia="zh-CN"/>
        </w:rPr>
        <w:t xml:space="preserve">解除</w:t>
      </w:r>
      <w:r>
        <w:rPr>
          <w:rFonts w:hint="eastAsia" w:ascii="宋体" w:hAnsi="宋体" w:eastAsia="宋体" w:cs="宋体"/>
          <w:color w:val="auto"/>
          <w:szCs w:val="21"/>
          <w:highlight w:val="white"/>
        </w:rPr>
        <w:t xml:space="preserve">合同而不给乙方补偿。该终止合同将不损害或影响甲方已经或将要采取的补救措施的权利。</w:t>
      </w:r>
      <w:r/>
    </w:p>
    <w:p>
      <w:pPr>
        <w:pStyle w:val="966"/>
        <w:ind w:firstLine="422"/>
        <w:jc w:val="left"/>
        <w:spacing w:line="440" w:lineRule="exac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16、分包和转让</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16.1 本合同</w:t>
      </w:r>
      <w:r>
        <w:rPr>
          <w:rFonts w:hint="eastAsia" w:ascii="宋体" w:hAnsi="宋体" w:eastAsia="宋体" w:cs="宋体"/>
          <w:color w:val="auto"/>
          <w:szCs w:val="21"/>
          <w:highlight w:val="white"/>
          <w:lang w:eastAsia="zh-CN"/>
        </w:rPr>
        <w:t xml:space="preserve">中的权利和义务</w:t>
      </w:r>
      <w:r>
        <w:rPr>
          <w:rFonts w:hint="eastAsia" w:ascii="宋体" w:hAnsi="宋体" w:eastAsia="宋体" w:cs="宋体"/>
          <w:color w:val="auto"/>
          <w:szCs w:val="21"/>
          <w:highlight w:val="white"/>
        </w:rPr>
        <w:t xml:space="preserve">不得转让。</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ind w:firstLine="422"/>
        <w:spacing w:line="440" w:lineRule="exact"/>
        <w:rPr>
          <w:rFonts w:hint="eastAsia" w:ascii="宋体" w:hAnsi="宋体" w:eastAsia="宋体" w:cs="宋体"/>
          <w:color w:val="auto"/>
          <w:szCs w:val="21"/>
          <w:highlight w:val="white"/>
        </w:rPr>
      </w:pPr>
      <w:r>
        <w:rPr>
          <w:rFonts w:hint="eastAsia" w:ascii="宋体" w:hAnsi="宋体" w:eastAsia="宋体" w:cs="宋体"/>
          <w:b/>
          <w:bCs/>
          <w:color w:val="auto"/>
          <w:szCs w:val="21"/>
          <w:highlight w:val="white"/>
        </w:rPr>
        <w:t xml:space="preserve">17、</w:t>
      </w:r>
      <w:r>
        <w:rPr>
          <w:rFonts w:hint="eastAsia" w:ascii="宋体" w:hAnsi="宋体" w:eastAsia="宋体" w:cs="宋体"/>
          <w:color w:val="auto"/>
          <w:szCs w:val="21"/>
          <w:highlight w:val="whit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966"/>
        <w:ind w:firstLine="422"/>
        <w:jc w:val="left"/>
        <w:spacing w:line="440" w:lineRule="exact"/>
        <w:rPr>
          <w:rFonts w:hint="eastAsia" w:ascii="宋体" w:hAnsi="宋体" w:eastAsia="宋体" w:cs="宋体"/>
          <w:b/>
          <w:color w:val="auto"/>
          <w:szCs w:val="21"/>
          <w:highlight w:val="white"/>
        </w:rPr>
      </w:pPr>
      <w:r>
        <w:rPr>
          <w:rFonts w:hint="eastAsia" w:ascii="宋体" w:hAnsi="宋体" w:eastAsia="宋体" w:cs="宋体"/>
          <w:b/>
          <w:bCs/>
          <w:color w:val="auto"/>
          <w:szCs w:val="21"/>
          <w:highlight w:val="white"/>
        </w:rPr>
        <w:t xml:space="preserve">18、</w:t>
      </w:r>
      <w:r>
        <w:rPr>
          <w:rFonts w:hint="eastAsia" w:ascii="宋体" w:hAnsi="宋体" w:eastAsia="宋体" w:cs="宋体"/>
          <w:b/>
          <w:color w:val="auto"/>
          <w:szCs w:val="21"/>
          <w:highlight w:val="white"/>
        </w:rPr>
        <w:t xml:space="preserve">合同生效及其它</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18.1 合同经双方法定代表人或授权代表签字并加盖单位公章，并经代理机构见证盖章后生效。</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18.2 本合同正本一式四份，具有同等法律效力，甲方、乙方、见证方及财政监管部门（扬州市财政局政府采购管理处）各执一份。</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18.3 本合同服务实施期间所发生的合同纠纷，甲方与乙方进行处理。</w:t>
      </w:r>
      <w:r/>
    </w:p>
    <w:p>
      <w:pPr>
        <w:pStyle w:val="966"/>
        <w:ind w:firstLine="420"/>
        <w:jc w:val="left"/>
        <w:spacing w:line="44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18.4合同在执行过程中，如随项目的深化，如合同内容需修改，应经甲方、乙方协商，并签署书面修改协议，提交一份给见证方备案。该协议将作为本合同不可分割的一部分。</w:t>
      </w:r>
      <w:r/>
    </w:p>
    <w:p>
      <w:pPr>
        <w:pStyle w:val="965"/>
        <w:ind w:firstLine="420"/>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18.5 本合同未尽事宜，遵照《民法典》有关条文执行。  </w:t>
      </w:r>
      <w:r/>
    </w:p>
    <w:p>
      <w:pPr>
        <w:pStyle w:val="965"/>
        <w:ind w:firstLine="420"/>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bl>
      <w:tblPr>
        <w:tblStyle w:val="778"/>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65"/>
              <w:spacing w:before="120" w:after="120"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甲方：</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65"/>
              <w:spacing w:before="120" w:after="120"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65"/>
              <w:spacing w:before="120" w:after="120"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地址：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65"/>
              <w:spacing w:before="120" w:after="120"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65"/>
              <w:spacing w:before="120" w:after="120"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65"/>
              <w:spacing w:before="120" w:after="120"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65"/>
              <w:spacing w:before="120" w:after="120"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65"/>
              <w:spacing w:before="120" w:after="120"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65"/>
              <w:spacing w:before="120" w:after="120"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65"/>
              <w:spacing w:before="120" w:after="120"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日期：      年    月    日</w:t>
            </w:r>
            <w:r/>
          </w:p>
        </w:tc>
      </w:tr>
    </w:tbl>
    <w:p>
      <w:pPr>
        <w:pStyle w:val="965"/>
        <w:spacing w:before="120" w:after="120"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 </w:t>
      </w:r>
      <w:r/>
    </w:p>
    <w:p>
      <w:pPr>
        <w:pStyle w:val="965"/>
        <w:spacing w:before="120" w:after="120"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  见证方：扬州传承招投标代理有限公司</w:t>
      </w:r>
      <w:r/>
    </w:p>
    <w:p>
      <w:pPr>
        <w:pStyle w:val="965"/>
        <w:ind w:firstLine="200"/>
        <w:spacing w:before="120" w:after="120"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项目经办人：</w:t>
      </w:r>
      <w:r/>
    </w:p>
    <w:p>
      <w:pPr>
        <w:pStyle w:val="965"/>
        <w:ind w:firstLine="200"/>
        <w:spacing w:before="120" w:after="120"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日期：     年   月   日</w:t>
      </w:r>
      <w:r/>
    </w:p>
    <w:p>
      <w:pPr>
        <w:pStyle w:val="965"/>
        <w:ind w:firstLine="200"/>
        <w:spacing w:before="120" w:after="120"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p>
    <w:p>
      <w:pPr>
        <w:pStyle w:val="965"/>
        <w:ind w:firstLine="200"/>
        <w:spacing w:before="120" w:after="120"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p>
    <w:p>
      <w:pPr>
        <w:pStyle w:val="965"/>
        <w:ind w:firstLine="200"/>
        <w:spacing w:before="120" w:after="120"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br w:type="page" w:clear="all"/>
      </w:r>
      <w:r/>
    </w:p>
    <w:p>
      <w:pPr>
        <w:ind w:firstLine="420"/>
        <w:jc w:val="center"/>
        <w:keepLines w:val="0"/>
        <w:keepNext w:val="0"/>
        <w:pageBreakBefore w:val="0"/>
        <w:spacing w:line="360" w:lineRule="auto"/>
        <w:widowControl w:val="off"/>
        <w:rPr>
          <w:rFonts w:hint="eastAsia" w:ascii="宋体" w:hAnsi="宋体" w:eastAsia="宋体" w:cs="宋体"/>
          <w:b/>
          <w:bCs/>
          <w:color w:val="auto"/>
          <w:sz w:val="30"/>
          <w:szCs w:val="30"/>
          <w:highlight w:val="white"/>
          <w:lang w:val="zh-CN"/>
        </w:rPr>
      </w:pPr>
      <w:r>
        <w:rPr>
          <w:rFonts w:hint="eastAsia" w:ascii="宋体" w:hAnsi="宋体" w:eastAsia="宋体" w:cs="宋体"/>
          <w:b/>
          <w:bCs/>
          <w:color w:val="auto"/>
          <w:sz w:val="30"/>
          <w:szCs w:val="30"/>
          <w:highlight w:val="white"/>
          <w:lang w:val="zh-CN"/>
        </w:rPr>
        <w:t xml:space="preserve">廉政合同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为加强工程项目建设中的廉政建设，规范工程建设单位、中标单位的正常交往活动，防止发生各种谋取不正当利益的违法违纪行为，保护国家、集体和当事人的合法权益，根据《反不正当竞争法》、《建筑法》、《招标投标法》等法律法规和廉政建设有关规定，特订立本廉政合同。</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第一条  甲乙双方的权利和义务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（一）严格遵守国家关于市场准入、勘测设计、施工监理、招标投标、工程施工、设备安装和市场经营活动等有关法律法规及相关政策，以及廉政建设的各项规定。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（二）严格执行甲乙双方签订的各项合同，自觉按合同办事。</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不得违反工程建设管理规章制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（四）建立健全廉政制度，开展廉政教育，设立廉政公示牌，公布举报电话。由甲方负责，乙方配合，发现对方在业务活动中有违反本合同行为的，有及时提醒对方纠正或向有关部门举报的权利和义务。</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第二条  甲方的责任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甲方的领导和从事该工程项目的工作人员，在工程项目的事前、事中、事后应遵守以下规定：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（一）禁止向乙方索要、接受回扣、礼金、有价证券、礼品和好处费、感谢费或在乙方报销任何应由甲方（或甲方个人）支付的费用。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（二）禁止参加乙方安排的宴请和健身、娱乐等活动，禁止接受乙方提供的通讯工具、交通工具和高档办公用品等。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（三）禁止明示、暗示、或接受乙方为个人装修住房、婚丧嫁娶、配偶子女的工作安排、出国（境）、旅游等提供费用或方便。</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（四）禁止配偶、子女从事与乙方承包本工程有关的设备材料供应、工程分包、劳务等经济活动。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（五）禁止以任何理由向乙方推荐分包单位或要求乙方购买项目合同规定外的材料、设备和服务等。</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第三条  乙方的责任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乙方应与甲方保持正常的业务交往，按照有关法律法规和程序开展业务工作，严格执行工程建设的有关方针、政策，尤其是有关强制性标准和规范，并遵守以下规定：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（一）不准以任何理由、任何形式向甲方及其工作人员行贿或提供回扣、礼金、有价证券、礼品和好处费、感谢费。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（二）不准以任何名义为甲方及其工作人员报销应由甲方或个人支付的费用。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（三）不准以任何理由安排甲方工作人员参加宴请及健身、娱乐、出国（境）和旅游等活动。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（四）不准为甲方单位和工作人员购置或提供通讯工具、交通工具和高档办公用品和装修住房等，不准为甲方工作人员婚丧嫁娶、配偶子女工作提供费用和方便。</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（五）不准接受甲方工作人员的配偶、子女供应与项目有关的设备材料，不准接受甲方工作人员配偶、子女分包项目或为项目提供劳务。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（六）不准接受甲方工作人员推荐的分包单位，不准接受甲方工作人员要求或推荐的合同规定外的材料、设备和服务等。</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第四条  违约责任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（一）甲方工作人员违反本合同第一、第二条责任行为的，依据有关法律法规和规定给予党纪政纪处分；涉嫌犯罪的，移交司法机关追究刑事责任。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（二）乙方工作人员违反本合同第一、第三条责任行为的，</w:t>
      </w:r>
      <w:r>
        <w:rPr>
          <w:rFonts w:hint="eastAsia" w:ascii="宋体" w:hAnsi="宋体" w:eastAsia="宋体" w:cs="宋体"/>
          <w:color w:val="auto"/>
          <w:sz w:val="21"/>
          <w:szCs w:val="21"/>
          <w:highlight w:val="white"/>
          <w:lang w:val="zh-CN"/>
        </w:rPr>
        <w:t xml:space="preserve">有关行政主管部门有权终止工程项目建设合同</w:t>
      </w:r>
      <w:r>
        <w:rPr>
          <w:rFonts w:hint="eastAsia" w:ascii="宋体" w:hAnsi="宋体" w:eastAsia="宋体" w:cs="宋体"/>
          <w:color w:val="auto"/>
          <w:sz w:val="21"/>
          <w:szCs w:val="21"/>
          <w:highlight w:val="white"/>
        </w:rPr>
        <w:t xml:space="preserve">；涉嫌犯罪的，移交司法机关追究刑事责任。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（三）乙方如将部分辅助项目分包的，有责任向次</w:t>
      </w:r>
      <w:r>
        <w:rPr>
          <w:rFonts w:hint="eastAsia" w:ascii="宋体" w:hAnsi="宋体" w:cs="宋体"/>
          <w:color w:val="auto"/>
          <w:sz w:val="21"/>
          <w:szCs w:val="21"/>
          <w:highlight w:val="white"/>
          <w:lang w:eastAsia="zh-CN"/>
        </w:rPr>
        <w:t xml:space="preserve">乙方</w:t>
      </w:r>
      <w:r>
        <w:rPr>
          <w:rFonts w:hint="eastAsia" w:ascii="宋体" w:hAnsi="宋体" w:eastAsia="宋体" w:cs="宋体"/>
          <w:color w:val="auto"/>
          <w:sz w:val="21"/>
          <w:szCs w:val="21"/>
          <w:highlight w:val="white"/>
        </w:rPr>
        <w:t xml:space="preserve">交待本合同的具体内容，并要求其严格执行本合同规定。</w:t>
      </w:r>
      <w:r/>
    </w:p>
    <w:p>
      <w:pPr>
        <w:ind w:firstLine="420"/>
        <w:keepLines w:val="0"/>
        <w:keepNext w:val="0"/>
        <w:pageBreakBefore w:val="0"/>
        <w:spacing w:line="360" w:lineRule="auto"/>
        <w:widowControl w:val="off"/>
        <w:tabs>
          <w:tab w:val="left" w:pos="158"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w:t>
      </w:r>
      <w:r>
        <w:rPr>
          <w:rFonts w:hint="eastAsia" w:ascii="宋体" w:hAnsi="宋体" w:eastAsia="宋体" w:cs="宋体"/>
          <w:color w:val="auto"/>
          <w:sz w:val="21"/>
          <w:szCs w:val="21"/>
          <w:highlight w:val="white"/>
          <w:lang w:val="zh-CN"/>
        </w:rPr>
        <w:t xml:space="preserve">四）乙方在工程项目建设中贿赂甲方人员、工程监理及中介方人员，被纪检监察机关或司法机关立案查处的，甲方有权终止工程建设合同。由此给甲方造成的损失以及发生的一切费用均由乙方承担，可在工程结算款中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rPr>
        <w:t xml:space="preserve">（五）甲乙双方人员如有赠送、贿赂、接受或索要钱物的行为，另一方应立即报告本单位领导，或向</w:t>
      </w:r>
      <w:r>
        <w:rPr>
          <w:rFonts w:hint="eastAsia" w:ascii="宋体" w:hAnsi="宋体" w:eastAsia="宋体" w:cs="宋体"/>
          <w:color w:val="auto"/>
          <w:sz w:val="21"/>
          <w:szCs w:val="21"/>
          <w:highlight w:val="white"/>
        </w:rPr>
        <w:t xml:space="preserve">市</w:t>
      </w:r>
      <w:r>
        <w:rPr>
          <w:rFonts w:hint="eastAsia" w:ascii="宋体" w:hAnsi="宋体" w:eastAsia="宋体" w:cs="宋体"/>
          <w:color w:val="auto"/>
          <w:sz w:val="21"/>
          <w:szCs w:val="21"/>
          <w:highlight w:val="white"/>
          <w:lang w:val="zh-CN"/>
        </w:rPr>
        <w:t xml:space="preserve">纪委、监察局、检察院等有关部门举报。</w:t>
      </w:r>
      <w:r/>
    </w:p>
    <w:p>
      <w:pPr>
        <w:ind w:firstLine="422"/>
        <w:keepLines w:val="0"/>
        <w:keepNext w:val="0"/>
        <w:pageBreakBefore w:val="0"/>
        <w:spacing w:line="360" w:lineRule="auto"/>
        <w:widowControl w:val="off"/>
        <w:tabs>
          <w:tab w:val="left" w:pos="628" w:leader="none"/>
        </w:tabs>
        <w:rPr>
          <w:rFonts w:hint="eastAsia" w:ascii="宋体" w:hAnsi="宋体" w:eastAsia="宋体" w:cs="宋体"/>
          <w:color w:val="auto"/>
          <w:sz w:val="21"/>
          <w:szCs w:val="21"/>
          <w:highlight w:val="white"/>
        </w:rPr>
      </w:pPr>
      <w:r>
        <w:rPr>
          <w:rFonts w:hint="eastAsia" w:ascii="宋体" w:hAnsi="宋体" w:eastAsia="宋体" w:cs="宋体"/>
          <w:b/>
          <w:bCs/>
          <w:color w:val="auto"/>
          <w:sz w:val="21"/>
          <w:szCs w:val="21"/>
          <w:highlight w:val="white"/>
        </w:rPr>
        <w:t xml:space="preserve">第五条 </w:t>
      </w:r>
      <w:r>
        <w:rPr>
          <w:rFonts w:hint="eastAsia" w:ascii="宋体" w:hAnsi="宋体" w:eastAsia="宋体" w:cs="宋体"/>
          <w:color w:val="auto"/>
          <w:sz w:val="21"/>
          <w:szCs w:val="21"/>
          <w:highlight w:val="white"/>
        </w:rPr>
        <w:t xml:space="preserve"> 本合同作为工程合同的附件，与工程合同具有同等法律效力，甲乙双方签署后立即生效。</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b/>
          <w:bCs/>
          <w:color w:val="auto"/>
          <w:sz w:val="21"/>
          <w:szCs w:val="21"/>
          <w:highlight w:val="white"/>
        </w:rPr>
        <w:t xml:space="preserve">第六条</w:t>
      </w:r>
      <w:r>
        <w:rPr>
          <w:rFonts w:hint="eastAsia" w:ascii="宋体" w:hAnsi="宋体" w:eastAsia="宋体" w:cs="宋体"/>
          <w:color w:val="auto"/>
          <w:sz w:val="21"/>
          <w:szCs w:val="21"/>
          <w:highlight w:val="white"/>
        </w:rPr>
        <w:t xml:space="preserve">  本合同一式二份，由甲乙双方各执一份。</w:t>
      </w:r>
      <w:r/>
    </w:p>
    <w:p>
      <w:pPr>
        <w:ind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pStyle w:val="97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ind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甲方单位：（盖章）                     乙方单位：（盖章）</w:t>
      </w:r>
      <w:r/>
    </w:p>
    <w:p>
      <w:pPr>
        <w:ind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法定代表人或授权代表：              </w:t>
      </w:r>
      <w:r>
        <w:rPr>
          <w:rFonts w:hint="eastAsia" w:ascii="宋体" w:hAnsi="宋体" w:cs="宋体"/>
          <w:color w:val="auto"/>
          <w:sz w:val="21"/>
          <w:szCs w:val="21"/>
          <w:highlight w:val="white"/>
          <w:lang w:val="en-US" w:eastAsia="zh-CN"/>
        </w:rPr>
        <w:t xml:space="preserve">  </w:t>
      </w:r>
      <w:r>
        <w:rPr>
          <w:rFonts w:hint="eastAsia" w:ascii="宋体" w:hAnsi="宋体" w:eastAsia="宋体" w:cs="宋体"/>
          <w:color w:val="auto"/>
          <w:sz w:val="21"/>
          <w:szCs w:val="21"/>
          <w:highlight w:val="white"/>
        </w:rPr>
        <w:t xml:space="preserve"> 法定代表人或授权代表：</w:t>
      </w:r>
      <w:r/>
    </w:p>
    <w:p>
      <w:pPr>
        <w:ind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地址：                                 地址：</w:t>
      </w:r>
      <w:r/>
    </w:p>
    <w:p>
      <w:pPr>
        <w:ind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电话：                                 电话：</w:t>
      </w:r>
      <w:r/>
    </w:p>
    <w:p>
      <w:pPr>
        <w:ind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ind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年      月      日                      年      月      日</w:t>
      </w:r>
      <w:r/>
    </w:p>
    <w:p>
      <w:pPr>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br w:type="page" w:clear="all"/>
      </w:r>
      <w:r/>
    </w:p>
    <w:p>
      <w:pPr>
        <w:pStyle w:val="972"/>
        <w:jc w:val="center"/>
        <w:spacing w:before="120" w:after="120" w:line="440" w:lineRule="exact"/>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t xml:space="preserve">工程质量保修书</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cs="宋体"/>
          <w:color w:val="auto"/>
          <w:highlight w:val="white"/>
          <w:shd w:val="clear" w:color="auto" w:fill="ffffff"/>
          <w:lang w:eastAsia="zh-CN"/>
        </w:rPr>
        <w:t xml:space="preserve">甲方</w:t>
      </w:r>
      <w:r>
        <w:rPr>
          <w:rFonts w:hint="eastAsia" w:ascii="宋体" w:hAnsi="宋体" w:eastAsia="宋体" w:cs="宋体"/>
          <w:color w:val="auto"/>
          <w:highlight w:val="white"/>
          <w:shd w:val="clear" w:color="auto" w:fill="ffffff"/>
        </w:rPr>
        <w:t xml:space="preserve">（全称）：                </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cs="宋体"/>
          <w:color w:val="auto"/>
          <w:highlight w:val="white"/>
          <w:shd w:val="clear" w:color="auto" w:fill="ffffff"/>
          <w:lang w:eastAsia="zh-CN"/>
        </w:rPr>
        <w:t xml:space="preserve">乙方</w:t>
      </w:r>
      <w:r>
        <w:rPr>
          <w:rFonts w:hint="eastAsia" w:ascii="宋体" w:hAnsi="宋体" w:eastAsia="宋体" w:cs="宋体"/>
          <w:color w:val="auto"/>
          <w:highlight w:val="white"/>
          <w:shd w:val="clear" w:color="auto" w:fill="ffffff"/>
        </w:rPr>
        <w:t xml:space="preserve">（全称）：                           </w:t>
      </w:r>
      <w:r/>
    </w:p>
    <w:p>
      <w:pPr>
        <w:ind w:firstLine="525"/>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甲发和</w:t>
      </w:r>
      <w:r>
        <w:rPr>
          <w:rFonts w:hint="eastAsia" w:ascii="宋体" w:hAnsi="宋体" w:cs="宋体"/>
          <w:color w:val="auto"/>
          <w:highlight w:val="white"/>
          <w:shd w:val="clear" w:color="auto" w:fill="ffffff"/>
          <w:lang w:eastAsia="zh-CN"/>
        </w:rPr>
        <w:t xml:space="preserve">乙方</w:t>
      </w:r>
      <w:r>
        <w:rPr>
          <w:rFonts w:hint="eastAsia" w:ascii="宋体" w:hAnsi="宋体" w:eastAsia="宋体" w:cs="宋体"/>
          <w:color w:val="auto"/>
          <w:highlight w:val="white"/>
          <w:shd w:val="clear" w:color="auto" w:fill="ffffff"/>
        </w:rPr>
        <w:t xml:space="preserve">根据《中华人民共和国建筑法》、《建设工程质量管理条例》和《房屋建筑工程质量保修办法》，经协商一致，就</w:t>
      </w:r>
      <w:r>
        <w:rPr>
          <w:rFonts w:hint="eastAsia" w:ascii="宋体" w:hAnsi="宋体" w:eastAsia="宋体" w:cs="宋体"/>
          <w:color w:val="auto"/>
          <w:highlight w:val="white"/>
          <w:u w:val="single"/>
          <w:shd w:val="clear" w:color="auto" w:fill="ffffff"/>
        </w:rPr>
        <w:t xml:space="preserve">                        </w:t>
      </w:r>
      <w:r>
        <w:rPr>
          <w:rFonts w:hint="eastAsia" w:ascii="宋体" w:hAnsi="宋体" w:eastAsia="宋体" w:cs="宋体"/>
          <w:color w:val="auto"/>
          <w:highlight w:val="white"/>
          <w:shd w:val="clear" w:color="auto" w:fill="ffffff"/>
        </w:rPr>
        <w:t xml:space="preserve">（工程全称）签订工程质量保修书。</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一、工程质量保修范围和内容</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　</w:t>
      </w:r>
      <w:r>
        <w:rPr>
          <w:rFonts w:hint="eastAsia" w:ascii="宋体" w:hAnsi="宋体" w:cs="宋体"/>
          <w:color w:val="auto"/>
          <w:highlight w:val="white"/>
          <w:shd w:val="clear" w:color="auto" w:fill="ffffff"/>
          <w:lang w:eastAsia="zh-CN"/>
        </w:rPr>
        <w:t xml:space="preserve">乙方</w:t>
      </w:r>
      <w:r>
        <w:rPr>
          <w:rFonts w:hint="eastAsia" w:ascii="宋体" w:hAnsi="宋体" w:eastAsia="宋体" w:cs="宋体"/>
          <w:color w:val="auto"/>
          <w:highlight w:val="white"/>
          <w:shd w:val="clear" w:color="auto" w:fill="ffffff"/>
        </w:rPr>
        <w:t xml:space="preserve">在质量保修期内，按照有关法律规定和合同约定，承担本工程质量保修责任。</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　质量保修范围内包括合同约定的全部承包项目。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highlight w:val="white"/>
          <w:u w:val="single"/>
          <w:shd w:val="clear" w:color="auto" w:fill="ffffff"/>
        </w:rPr>
        <w:t xml:space="preserve">凡属乙方加工及施工工艺、施工方法及材料质量等质量问题造成的需返工修补的情况。</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二、质量保修期</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1、质量保修期从工程实际竣工之日起开始计算。分单项竣工验收的工程，按单项工程分别计算质量保修期。双方根据《建设工程质量管理条例》及有关规定，约定本工程的质量保修期如下：1．地基基础工程和主体结构工程为设计文件规定的工程合理使用年限；</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本工程质量保修期为</w:t>
      </w:r>
      <w:r>
        <w:rPr>
          <w:rFonts w:hint="eastAsia" w:ascii="宋体" w:hAnsi="宋体" w:eastAsia="宋体" w:cs="宋体"/>
          <w:color w:val="auto"/>
          <w:highlight w:val="white"/>
          <w:shd w:val="clear" w:color="auto" w:fill="ffffff"/>
          <w:lang w:val="en-US" w:eastAsia="zh-CN"/>
        </w:rPr>
        <w:t xml:space="preserve">  </w:t>
      </w:r>
      <w:r>
        <w:rPr>
          <w:rFonts w:hint="eastAsia" w:ascii="宋体" w:hAnsi="宋体" w:eastAsia="宋体" w:cs="宋体"/>
          <w:color w:val="auto"/>
          <w:highlight w:val="white"/>
          <w:shd w:val="clear" w:color="auto" w:fill="ffffff"/>
        </w:rPr>
        <w:t xml:space="preserve">年 ，从工程竣工验收合格之日起，2 年内因工程质量问题所发生的材料费、保修人工费等均由乙方负责免费维修和更换。</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2、在乙方对质量保证期内出现的质量问题进行维修时，乙方应相应延长维修或更换部分的质量保证期。</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3、质量保证期内因甲方原因或自然灾害而造成的损坏，乙方不承担保修责任，但乙方有义务对此进行维修，维修发生的材料和人工费用由甲方承担。</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4、屋面防水工程、有防水要求的卫生间、房间和外墙面的防渗为</w:t>
      </w:r>
      <w:r>
        <w:rPr>
          <w:rFonts w:hint="eastAsia" w:ascii="宋体" w:hAnsi="宋体" w:eastAsia="宋体" w:cs="宋体"/>
          <w:color w:val="auto"/>
          <w:highlight w:val="white"/>
          <w:u w:val="single"/>
          <w:shd w:val="clear" w:color="auto" w:fill="ffffff"/>
        </w:rPr>
        <w:t xml:space="preserve">  5  </w:t>
      </w:r>
      <w:r>
        <w:rPr>
          <w:rFonts w:hint="eastAsia" w:ascii="宋体" w:hAnsi="宋体" w:eastAsia="宋体" w:cs="宋体"/>
          <w:color w:val="auto"/>
          <w:highlight w:val="white"/>
          <w:shd w:val="clear" w:color="auto" w:fill="ffffff"/>
        </w:rPr>
        <w:t xml:space="preserve">年；</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5、装修工程为</w:t>
      </w:r>
      <w:r>
        <w:rPr>
          <w:rFonts w:hint="eastAsia" w:ascii="宋体" w:hAnsi="宋体" w:eastAsia="宋体" w:cs="宋体"/>
          <w:color w:val="auto"/>
          <w:highlight w:val="white"/>
          <w:u w:val="single"/>
          <w:shd w:val="clear" w:color="auto" w:fill="ffffff"/>
        </w:rPr>
        <w:t xml:space="preserve">  2  </w:t>
      </w:r>
      <w:r>
        <w:rPr>
          <w:rFonts w:hint="eastAsia" w:ascii="宋体" w:hAnsi="宋体" w:eastAsia="宋体" w:cs="宋体"/>
          <w:color w:val="auto"/>
          <w:highlight w:val="white"/>
          <w:shd w:val="clear" w:color="auto" w:fill="ffffff"/>
        </w:rPr>
        <w:t xml:space="preserve">年；</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6、电气管线、给排水管道、设备安装工程为 </w:t>
      </w:r>
      <w:r>
        <w:rPr>
          <w:rFonts w:hint="eastAsia" w:ascii="宋体" w:hAnsi="宋体" w:eastAsia="宋体" w:cs="宋体"/>
          <w:color w:val="auto"/>
          <w:highlight w:val="white"/>
          <w:u w:val="single"/>
          <w:shd w:val="clear" w:color="auto" w:fill="ffffff"/>
        </w:rPr>
        <w:t xml:space="preserve">  2  </w:t>
      </w:r>
      <w:r>
        <w:rPr>
          <w:rFonts w:hint="eastAsia" w:ascii="宋体" w:hAnsi="宋体" w:eastAsia="宋体" w:cs="宋体"/>
          <w:color w:val="auto"/>
          <w:highlight w:val="white"/>
          <w:shd w:val="clear" w:color="auto" w:fill="ffffff"/>
        </w:rPr>
        <w:t xml:space="preserve">年；</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7、供热与供冷系统为</w:t>
      </w:r>
      <w:r>
        <w:rPr>
          <w:rFonts w:hint="eastAsia" w:ascii="宋体" w:hAnsi="宋体" w:eastAsia="宋体" w:cs="宋体"/>
          <w:color w:val="auto"/>
          <w:highlight w:val="white"/>
          <w:u w:val="single"/>
          <w:shd w:val="clear" w:color="auto" w:fill="ffffff"/>
        </w:rPr>
        <w:t xml:space="preserve">  2  </w:t>
      </w:r>
      <w:r>
        <w:rPr>
          <w:rFonts w:hint="eastAsia" w:ascii="宋体" w:hAnsi="宋体" w:eastAsia="宋体" w:cs="宋体"/>
          <w:color w:val="auto"/>
          <w:highlight w:val="white"/>
          <w:shd w:val="clear" w:color="auto" w:fill="ffffff"/>
        </w:rPr>
        <w:t xml:space="preserve">个采暖期、供冷期；</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8、住宅小区内的给排水设施、道路等配套工程为</w:t>
      </w:r>
      <w:r>
        <w:rPr>
          <w:rFonts w:hint="eastAsia" w:ascii="宋体" w:hAnsi="宋体" w:eastAsia="宋体" w:cs="宋体"/>
          <w:color w:val="auto"/>
          <w:highlight w:val="white"/>
          <w:u w:val="single"/>
          <w:shd w:val="clear" w:color="auto" w:fill="ffffff"/>
        </w:rPr>
        <w:t xml:space="preserve">  2  </w:t>
      </w:r>
      <w:r>
        <w:rPr>
          <w:rFonts w:hint="eastAsia" w:ascii="宋体" w:hAnsi="宋体" w:eastAsia="宋体" w:cs="宋体"/>
          <w:color w:val="auto"/>
          <w:highlight w:val="white"/>
          <w:shd w:val="clear" w:color="auto" w:fill="ffffff"/>
        </w:rPr>
        <w:t xml:space="preserve">年；</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9、绿化养护期为</w:t>
      </w:r>
      <w:r>
        <w:rPr>
          <w:rFonts w:hint="eastAsia" w:ascii="宋体" w:hAnsi="宋体" w:eastAsia="宋体" w:cs="宋体"/>
          <w:color w:val="auto"/>
          <w:highlight w:val="white"/>
          <w:u w:val="single"/>
          <w:shd w:val="clear" w:color="auto" w:fill="ffffff"/>
        </w:rPr>
        <w:t xml:space="preserve">  2  </w:t>
      </w:r>
      <w:r>
        <w:rPr>
          <w:rFonts w:hint="eastAsia" w:ascii="宋体" w:hAnsi="宋体" w:eastAsia="宋体" w:cs="宋体"/>
          <w:color w:val="auto"/>
          <w:highlight w:val="white"/>
          <w:shd w:val="clear" w:color="auto" w:fill="ffffff"/>
        </w:rPr>
        <w:t xml:space="preserve">年。</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三、缺陷责任期</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工程缺陷责任期为</w:t>
      </w:r>
      <w:r>
        <w:rPr>
          <w:rFonts w:hint="eastAsia" w:ascii="宋体" w:hAnsi="宋体" w:eastAsia="宋体" w:cs="宋体"/>
          <w:color w:val="auto"/>
          <w:highlight w:val="white"/>
          <w:u w:val="single"/>
          <w:shd w:val="clear" w:color="auto" w:fill="ffffff"/>
        </w:rPr>
        <w:t xml:space="preserve">   </w:t>
      </w:r>
      <w:r>
        <w:rPr>
          <w:rFonts w:hint="eastAsia" w:ascii="宋体" w:hAnsi="宋体" w:eastAsia="宋体" w:cs="宋体"/>
          <w:color w:val="auto"/>
          <w:highlight w:val="white"/>
          <w:shd w:val="clear" w:color="auto" w:fill="ffffff"/>
        </w:rPr>
        <w:t xml:space="preserve">个月，缺陷责任期自工程竣工验收合格之日起计算。单位工程先于全部工程进行验收，单位工程缺陷责任期自单位工程验收合格之日起算。</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四、质量保修责任</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1．属于保修范围、内容的项目，</w:t>
      </w:r>
      <w:r>
        <w:rPr>
          <w:rFonts w:hint="eastAsia" w:ascii="宋体" w:hAnsi="宋体" w:cs="宋体"/>
          <w:color w:val="auto"/>
          <w:highlight w:val="white"/>
          <w:shd w:val="clear" w:color="auto" w:fill="ffffff"/>
          <w:lang w:eastAsia="zh-CN"/>
        </w:rPr>
        <w:t xml:space="preserve">乙方</w:t>
      </w:r>
      <w:r>
        <w:rPr>
          <w:rFonts w:hint="eastAsia" w:ascii="宋体" w:hAnsi="宋体" w:eastAsia="宋体" w:cs="宋体"/>
          <w:color w:val="auto"/>
          <w:highlight w:val="white"/>
          <w:shd w:val="clear" w:color="auto" w:fill="ffffff"/>
        </w:rPr>
        <w:t xml:space="preserve">应当在接到保修通知之日起7天内派人保修。</w:t>
      </w:r>
      <w:r>
        <w:rPr>
          <w:rFonts w:hint="eastAsia" w:ascii="宋体" w:hAnsi="宋体" w:cs="宋体"/>
          <w:color w:val="auto"/>
          <w:highlight w:val="white"/>
          <w:shd w:val="clear" w:color="auto" w:fill="ffffff"/>
          <w:lang w:eastAsia="zh-CN"/>
        </w:rPr>
        <w:t xml:space="preserve">乙方</w:t>
      </w:r>
      <w:r>
        <w:rPr>
          <w:rFonts w:hint="eastAsia" w:ascii="宋体" w:hAnsi="宋体" w:eastAsia="宋体" w:cs="宋体"/>
          <w:color w:val="auto"/>
          <w:highlight w:val="white"/>
          <w:shd w:val="clear" w:color="auto" w:fill="ffffff"/>
        </w:rPr>
        <w:t xml:space="preserve">不在约定期限内派人保修的，</w:t>
      </w:r>
      <w:r>
        <w:rPr>
          <w:rFonts w:hint="eastAsia" w:ascii="宋体" w:hAnsi="宋体" w:cs="宋体"/>
          <w:color w:val="auto"/>
          <w:highlight w:val="white"/>
          <w:shd w:val="clear" w:color="auto" w:fill="ffffff"/>
          <w:lang w:eastAsia="zh-CN"/>
        </w:rPr>
        <w:t xml:space="preserve">甲方</w:t>
      </w:r>
      <w:r>
        <w:rPr>
          <w:rFonts w:hint="eastAsia" w:ascii="宋体" w:hAnsi="宋体" w:eastAsia="宋体" w:cs="宋体"/>
          <w:color w:val="auto"/>
          <w:highlight w:val="white"/>
          <w:shd w:val="clear" w:color="auto" w:fill="ffffff"/>
        </w:rPr>
        <w:t xml:space="preserve">可以委托他人修理，按实际发生费用</w:t>
      </w:r>
      <w:r>
        <w:rPr>
          <w:rFonts w:hint="eastAsia" w:ascii="宋体" w:hAnsi="宋体" w:eastAsia="宋体" w:cs="宋体"/>
          <w:color w:val="auto"/>
          <w:sz w:val="21"/>
          <w:szCs w:val="21"/>
          <w:highlight w:val="white"/>
        </w:rPr>
        <w:t xml:space="preserve">由</w:t>
      </w:r>
      <w:r>
        <w:rPr>
          <w:rFonts w:hint="eastAsia" w:ascii="宋体" w:hAnsi="宋体" w:cs="宋体"/>
          <w:color w:val="auto"/>
          <w:sz w:val="21"/>
          <w:szCs w:val="21"/>
          <w:highlight w:val="white"/>
          <w:lang w:eastAsia="zh-CN"/>
        </w:rPr>
        <w:t xml:space="preserve">乙方</w:t>
      </w:r>
      <w:r>
        <w:rPr>
          <w:rFonts w:hint="eastAsia" w:ascii="宋体" w:hAnsi="宋体" w:eastAsia="宋体" w:cs="宋体"/>
          <w:color w:val="auto"/>
          <w:sz w:val="21"/>
          <w:szCs w:val="21"/>
          <w:highlight w:val="white"/>
        </w:rPr>
        <w:t xml:space="preserve">支付</w:t>
      </w:r>
      <w:r>
        <w:rPr>
          <w:rFonts w:hint="eastAsia" w:ascii="宋体" w:hAnsi="宋体" w:eastAsia="宋体" w:cs="宋体"/>
          <w:color w:val="auto"/>
          <w:sz w:val="21"/>
          <w:szCs w:val="21"/>
          <w:highlight w:val="whit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2．发生紧急事故需抢修的，</w:t>
      </w:r>
      <w:r>
        <w:rPr>
          <w:rFonts w:hint="eastAsia" w:ascii="宋体" w:hAnsi="宋体" w:cs="宋体"/>
          <w:color w:val="auto"/>
          <w:highlight w:val="white"/>
          <w:shd w:val="clear" w:color="auto" w:fill="ffffff"/>
          <w:lang w:eastAsia="zh-CN"/>
        </w:rPr>
        <w:t xml:space="preserve">乙方</w:t>
      </w:r>
      <w:r>
        <w:rPr>
          <w:rFonts w:hint="eastAsia" w:ascii="宋体" w:hAnsi="宋体" w:eastAsia="宋体" w:cs="宋体"/>
          <w:color w:val="auto"/>
          <w:highlight w:val="white"/>
          <w:shd w:val="clear" w:color="auto" w:fill="ffffff"/>
        </w:rPr>
        <w:t xml:space="preserve">在接到事故通知后，应当立即到达事故现场抢修。非</w:t>
      </w:r>
      <w:r>
        <w:rPr>
          <w:rFonts w:hint="eastAsia" w:ascii="宋体" w:hAnsi="宋体" w:cs="宋体"/>
          <w:color w:val="auto"/>
          <w:highlight w:val="white"/>
          <w:shd w:val="clear" w:color="auto" w:fill="ffffff"/>
          <w:lang w:eastAsia="zh-CN"/>
        </w:rPr>
        <w:t xml:space="preserve">乙方</w:t>
      </w:r>
      <w:r>
        <w:rPr>
          <w:rFonts w:hint="eastAsia" w:ascii="宋体" w:hAnsi="宋体" w:eastAsia="宋体" w:cs="宋体"/>
          <w:color w:val="auto"/>
          <w:highlight w:val="white"/>
          <w:shd w:val="clear" w:color="auto" w:fill="ffffff"/>
        </w:rPr>
        <w:t xml:space="preserve">施工质量引起的事故，费用由</w:t>
      </w:r>
      <w:r>
        <w:rPr>
          <w:rFonts w:hint="eastAsia" w:ascii="宋体" w:hAnsi="宋体" w:cs="宋体"/>
          <w:color w:val="auto"/>
          <w:highlight w:val="white"/>
          <w:shd w:val="clear" w:color="auto" w:fill="ffffff"/>
          <w:lang w:eastAsia="zh-CN"/>
        </w:rPr>
        <w:t xml:space="preserve">甲方</w:t>
      </w:r>
      <w:r>
        <w:rPr>
          <w:rFonts w:hint="eastAsia" w:ascii="宋体" w:hAnsi="宋体" w:eastAsia="宋体" w:cs="宋体"/>
          <w:color w:val="auto"/>
          <w:highlight w:val="white"/>
          <w:shd w:val="clear" w:color="auto" w:fill="ffffff"/>
        </w:rPr>
        <w:t xml:space="preserve">承担。</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3．在国家规定的工程合理使用年限内，</w:t>
      </w:r>
      <w:r>
        <w:rPr>
          <w:rFonts w:hint="eastAsia" w:ascii="宋体" w:hAnsi="宋体" w:cs="宋体"/>
          <w:color w:val="auto"/>
          <w:highlight w:val="white"/>
          <w:shd w:val="clear" w:color="auto" w:fill="ffffff"/>
          <w:lang w:eastAsia="zh-CN"/>
        </w:rPr>
        <w:t xml:space="preserve">乙方</w:t>
      </w:r>
      <w:r>
        <w:rPr>
          <w:rFonts w:hint="eastAsia" w:ascii="宋体" w:hAnsi="宋体" w:eastAsia="宋体" w:cs="宋体"/>
          <w:color w:val="auto"/>
          <w:highlight w:val="white"/>
          <w:shd w:val="clear" w:color="auto" w:fill="ffffff"/>
        </w:rPr>
        <w:t xml:space="preserve">要确保工程质量。因</w:t>
      </w:r>
      <w:r>
        <w:rPr>
          <w:rFonts w:hint="eastAsia" w:ascii="宋体" w:hAnsi="宋体" w:cs="宋体"/>
          <w:color w:val="auto"/>
          <w:highlight w:val="white"/>
          <w:shd w:val="clear" w:color="auto" w:fill="ffffff"/>
          <w:lang w:eastAsia="zh-CN"/>
        </w:rPr>
        <w:t xml:space="preserve">乙方</w:t>
      </w:r>
      <w:r>
        <w:rPr>
          <w:rFonts w:hint="eastAsia" w:ascii="宋体" w:hAnsi="宋体" w:eastAsia="宋体" w:cs="宋体"/>
          <w:color w:val="auto"/>
          <w:highlight w:val="white"/>
          <w:shd w:val="clear" w:color="auto" w:fill="ffffff"/>
        </w:rPr>
        <w:t xml:space="preserve">原因致使工程在合理使用年限内成人身和财产损害的，</w:t>
      </w:r>
      <w:r>
        <w:rPr>
          <w:rFonts w:hint="eastAsia" w:ascii="宋体" w:hAnsi="宋体" w:cs="宋体"/>
          <w:color w:val="auto"/>
          <w:highlight w:val="white"/>
          <w:shd w:val="clear" w:color="auto" w:fill="ffffff"/>
          <w:lang w:eastAsia="zh-CN"/>
        </w:rPr>
        <w:t xml:space="preserve">乙方</w:t>
      </w:r>
      <w:r>
        <w:rPr>
          <w:rFonts w:hint="eastAsia" w:ascii="宋体" w:hAnsi="宋体" w:eastAsia="宋体" w:cs="宋体"/>
          <w:color w:val="auto"/>
          <w:highlight w:val="white"/>
          <w:shd w:val="clear" w:color="auto" w:fill="ffffff"/>
        </w:rPr>
        <w:t xml:space="preserve">应承担损害赔偿责任。</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4.对于涉及结构安全的质量问题，应当按照《建设工程质量管理条例》的规定，立即向当地建设行政主管部门和有关部门报告，采取安全防范措施，并由原设计人或者具有相应资质等级的设计人提出保修方案，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color w:val="auto"/>
          <w:highlight w:val="white"/>
          <w:shd w:val="clear" w:color="auto" w:fill="ffffff"/>
          <w:lang w:eastAsia="zh-CN"/>
        </w:rPr>
        <w:t xml:space="preserve">乙方</w:t>
      </w:r>
      <w:r>
        <w:rPr>
          <w:rFonts w:hint="eastAsia" w:ascii="宋体" w:hAnsi="宋体" w:eastAsia="宋体" w:cs="宋体"/>
          <w:color w:val="auto"/>
          <w:highlight w:val="white"/>
          <w:shd w:val="clear" w:color="auto" w:fill="ffffff"/>
        </w:rPr>
        <w:t xml:space="preserve">实施保修。</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5．质量保修完成后，由</w:t>
      </w:r>
      <w:r>
        <w:rPr>
          <w:rFonts w:hint="eastAsia" w:ascii="宋体" w:hAnsi="宋体" w:cs="宋体"/>
          <w:color w:val="auto"/>
          <w:highlight w:val="white"/>
          <w:shd w:val="clear" w:color="auto" w:fill="ffffff"/>
          <w:lang w:eastAsia="zh-CN"/>
        </w:rPr>
        <w:t xml:space="preserve">甲方</w:t>
      </w:r>
      <w:r>
        <w:rPr>
          <w:rFonts w:hint="eastAsia" w:ascii="宋体" w:hAnsi="宋体" w:eastAsia="宋体" w:cs="宋体"/>
          <w:color w:val="auto"/>
          <w:highlight w:val="white"/>
          <w:shd w:val="clear" w:color="auto" w:fill="ffffff"/>
        </w:rPr>
        <w:t xml:space="preserve">组织验收。</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五、保修费用</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保修费用由造成质量缺陷的责任方承担。</w:t>
      </w:r>
      <w:r/>
    </w:p>
    <w:p>
      <w:pPr>
        <w:ind w:firstLine="525"/>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六、双方约定的其他工程质量保修事项：</w:t>
      </w:r>
      <w:r>
        <w:rPr>
          <w:rFonts w:hint="eastAsia" w:ascii="宋体" w:hAnsi="宋体" w:eastAsia="宋体" w:cs="宋体"/>
          <w:color w:val="auto"/>
          <w:highlight w:val="white"/>
          <w:u w:val="single"/>
          <w:shd w:val="clear" w:color="auto" w:fill="ffffff"/>
        </w:rPr>
        <w:t xml:space="preserve">保修期内因</w:t>
      </w:r>
      <w:r>
        <w:rPr>
          <w:rFonts w:hint="eastAsia" w:ascii="宋体" w:hAnsi="宋体" w:cs="宋体"/>
          <w:color w:val="auto"/>
          <w:highlight w:val="white"/>
          <w:u w:val="single"/>
          <w:shd w:val="clear" w:color="auto" w:fill="ffffff"/>
          <w:lang w:eastAsia="zh-CN"/>
        </w:rPr>
        <w:t xml:space="preserve">乙方</w:t>
      </w:r>
      <w:r>
        <w:rPr>
          <w:rFonts w:hint="eastAsia" w:ascii="宋体" w:hAnsi="宋体" w:eastAsia="宋体" w:cs="宋体"/>
          <w:color w:val="auto"/>
          <w:highlight w:val="white"/>
          <w:u w:val="single"/>
          <w:shd w:val="clear" w:color="auto" w:fill="ffffff"/>
        </w:rPr>
        <w:t xml:space="preserve">不能及时履行保修义务，</w:t>
      </w:r>
      <w:r>
        <w:rPr>
          <w:rFonts w:hint="eastAsia" w:ascii="宋体" w:hAnsi="宋体" w:cs="宋体"/>
          <w:color w:val="auto"/>
          <w:highlight w:val="white"/>
          <w:u w:val="single"/>
          <w:shd w:val="clear" w:color="auto" w:fill="ffffff"/>
          <w:lang w:eastAsia="zh-CN"/>
        </w:rPr>
        <w:t xml:space="preserve">甲方</w:t>
      </w:r>
      <w:r>
        <w:rPr>
          <w:rFonts w:hint="eastAsia" w:ascii="宋体" w:hAnsi="宋体" w:eastAsia="宋体" w:cs="宋体"/>
          <w:color w:val="auto"/>
          <w:highlight w:val="white"/>
          <w:u w:val="single"/>
          <w:shd w:val="clear" w:color="auto" w:fill="ffffff"/>
        </w:rPr>
        <w:t xml:space="preserve">有权另请第三方维修，按实际发生费用由</w:t>
      </w:r>
      <w:r>
        <w:rPr>
          <w:rFonts w:hint="eastAsia" w:ascii="宋体" w:hAnsi="宋体" w:cs="宋体"/>
          <w:color w:val="auto"/>
          <w:highlight w:val="white"/>
          <w:u w:val="single"/>
          <w:shd w:val="clear" w:color="auto" w:fill="ffffff"/>
          <w:lang w:eastAsia="zh-CN"/>
        </w:rPr>
        <w:t xml:space="preserve">乙方</w:t>
      </w:r>
      <w:r>
        <w:rPr>
          <w:rFonts w:hint="eastAsia" w:ascii="宋体" w:hAnsi="宋体" w:eastAsia="宋体" w:cs="宋体"/>
          <w:color w:val="auto"/>
          <w:highlight w:val="white"/>
          <w:u w:val="single"/>
          <w:shd w:val="clear" w:color="auto" w:fill="ffffff"/>
        </w:rPr>
        <w:t xml:space="preserve">支付</w:t>
      </w:r>
      <w:r>
        <w:rPr>
          <w:rFonts w:hint="eastAsia" w:ascii="宋体" w:hAnsi="宋体" w:eastAsia="宋体" w:cs="宋体"/>
          <w:color w:val="auto"/>
          <w:highlight w:val="white"/>
          <w:u w:val="single"/>
          <w:shd w:val="clear" w:color="auto" w:fill="ffffff"/>
          <w:lang w:eastAsia="zh-CN"/>
        </w:rPr>
        <w:t xml:space="preserve">。</w:t>
      </w:r>
      <w:r>
        <w:rPr>
          <w:rFonts w:hint="eastAsia" w:ascii="宋体" w:hAnsi="宋体" w:eastAsia="宋体" w:cs="宋体"/>
          <w:color w:val="auto"/>
          <w:highlight w:val="white"/>
          <w:shd w:val="clear" w:color="auto" w:fill="ffffff"/>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t xml:space="preserve">工程质量保修书由施工合同甲方、乙方在工程竣工验收前共同签署，作为施工合同附件，其有效期限至保修期满。</w:t>
      </w:r>
      <w:r/>
    </w:p>
    <w:p>
      <w:pPr>
        <w:jc w:val="left"/>
        <w:spacing w:line="360" w:lineRule="auto"/>
        <w:rPr>
          <w:rFonts w:hint="eastAsia" w:ascii="宋体" w:hAnsi="宋体" w:eastAsia="宋体" w:cs="宋体"/>
          <w:color w:val="auto"/>
          <w:highlight w:val="white"/>
          <w:shd w:val="clear" w:color="auto" w:fill="ffffff"/>
        </w:rPr>
      </w:pPr>
      <w:r>
        <w:rPr>
          <w:rFonts w:hint="eastAsia" w:ascii="宋体" w:hAnsi="宋体" w:eastAsia="宋体" w:cs="宋体"/>
          <w:color w:val="auto"/>
          <w:highlight w:val="white"/>
          <w:shd w:val="clear" w:color="auto" w:fill="ffffff"/>
        </w:rPr>
      </w:r>
      <w:r/>
    </w:p>
    <w:p>
      <w:pPr>
        <w:ind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甲方单位：（盖章）                     乙方单位：（盖章）</w:t>
      </w:r>
      <w:r/>
    </w:p>
    <w:p>
      <w:pPr>
        <w:ind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法定代表人或授权代表：              </w:t>
      </w:r>
      <w:r>
        <w:rPr>
          <w:rFonts w:hint="eastAsia" w:ascii="宋体" w:hAnsi="宋体" w:cs="宋体"/>
          <w:color w:val="auto"/>
          <w:sz w:val="21"/>
          <w:szCs w:val="21"/>
          <w:highlight w:val="white"/>
          <w:lang w:val="en-US" w:eastAsia="zh-CN"/>
        </w:rPr>
        <w:t xml:space="preserve">  </w:t>
      </w:r>
      <w:r>
        <w:rPr>
          <w:rFonts w:hint="eastAsia" w:ascii="宋体" w:hAnsi="宋体" w:eastAsia="宋体" w:cs="宋体"/>
          <w:color w:val="auto"/>
          <w:sz w:val="21"/>
          <w:szCs w:val="21"/>
          <w:highlight w:val="white"/>
        </w:rPr>
        <w:t xml:space="preserve"> 法定代表人或授权代表：</w:t>
      </w:r>
      <w:r/>
    </w:p>
    <w:p>
      <w:pPr>
        <w:ind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地址：                                 地址：</w:t>
      </w:r>
      <w:r/>
    </w:p>
    <w:p>
      <w:pPr>
        <w:ind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电话：                                 电话：</w:t>
      </w:r>
      <w:r/>
    </w:p>
    <w:p>
      <w:pPr>
        <w:ind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ind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年      月      日                      年      月      日</w:t>
      </w:r>
      <w:r/>
    </w:p>
    <w:p>
      <w:pPr>
        <w:ind w:firstLine="420"/>
        <w:jc w:val="left"/>
        <w:spacing w:line="360" w:lineRule="auto"/>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jc w:val="center"/>
        <w:spacing w:line="480" w:lineRule="exact"/>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jc w:val="center"/>
        <w:spacing w:line="480" w:lineRule="exact"/>
        <w:rPr>
          <w:rFonts w:hint="eastAsia" w:ascii="宋体" w:hAnsi="宋体" w:eastAsia="宋体" w:cs="宋体"/>
          <w:b/>
          <w:color w:val="auto"/>
          <w:sz w:val="30"/>
          <w:szCs w:val="30"/>
          <w:highlight w:val="white"/>
        </w:rPr>
        <w:sectPr>
          <w:footnotePr/>
          <w:endnotePr/>
          <w:type w:val="nextPage"/>
          <w:pgSz w:w="11906" w:h="16838" w:orient="portrait"/>
          <w:pgMar w:top="1440" w:right="1803" w:bottom="1440" w:left="1803" w:header="851" w:footer="992" w:gutter="0"/>
          <w:cols w:num="1" w:sep="0" w:space="0" w:equalWidth="1"/>
          <w:docGrid w:linePitch="360"/>
          <w:titlePg/>
        </w:sectPr>
      </w:pPr>
      <w:r>
        <w:rPr>
          <w:rFonts w:hint="eastAsia" w:ascii="宋体" w:hAnsi="宋体" w:eastAsia="宋体" w:cs="宋体"/>
          <w:b/>
          <w:color w:val="auto"/>
          <w:sz w:val="30"/>
          <w:szCs w:val="30"/>
          <w:highlight w:val="white"/>
        </w:rPr>
      </w:r>
      <w:r/>
    </w:p>
    <w:p>
      <w:pPr>
        <w:jc w:val="center"/>
        <w:spacing w:line="480" w:lineRule="exact"/>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t xml:space="preserve">安 全 协 议</w:t>
      </w:r>
      <w:r/>
    </w:p>
    <w:p>
      <w:pPr>
        <w:pStyle w:val="974"/>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甲方： </w:t>
      </w:r>
      <w:r>
        <w:rPr>
          <w:rFonts w:hint="eastAsia" w:ascii="宋体" w:hAnsi="宋体" w:eastAsia="宋体" w:cs="宋体"/>
          <w:color w:val="auto"/>
          <w:sz w:val="21"/>
          <w:szCs w:val="21"/>
          <w:highlight w:val="white"/>
          <w:u w:val="single"/>
        </w:rPr>
        <w:t xml:space="preserve">                                 </w:t>
      </w:r>
      <w:r/>
    </w:p>
    <w:p>
      <w:pPr>
        <w:pStyle w:val="974"/>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乙方： </w:t>
      </w:r>
      <w:r>
        <w:rPr>
          <w:rFonts w:hint="eastAsia" w:ascii="宋体" w:hAnsi="宋体" w:eastAsia="宋体" w:cs="宋体"/>
          <w:color w:val="auto"/>
          <w:sz w:val="21"/>
          <w:szCs w:val="21"/>
          <w:highlight w:val="white"/>
          <w:u w:val="single"/>
        </w:rPr>
        <w:t xml:space="preserve">                                  </w:t>
      </w:r>
      <w:r/>
    </w:p>
    <w:p>
      <w:pPr>
        <w:pStyle w:val="974"/>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为了加强本项目施工中的安全管理，保证本项目人身、设备安全，确保本项目的顺利完成，根据国家有关法律规定以及“安全第一，预防为主、综合治理”安全生产方针，经甲乙双方平等协商，自愿签订如下安全生产协议，并作为政府采购合同的附件：</w:t>
      </w:r>
      <w:r/>
    </w:p>
    <w:p>
      <w:pPr>
        <w:pStyle w:val="974"/>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第一条：甲乙双方必须认真贯彻执行国家安全生产政策、法律、法规。</w:t>
      </w:r>
      <w:r/>
    </w:p>
    <w:p>
      <w:pPr>
        <w:pStyle w:val="974"/>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第二条：甲方承担的安全责任、权利；</w:t>
      </w:r>
      <w:r/>
    </w:p>
    <w:p>
      <w:pPr>
        <w:pStyle w:val="974"/>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（一） 甲方有权要求乙方必须严格遵守安全生产法律、法规、标准、安全生产规章制度和操作规程，并熟练掌握事故防范措施和事故应急处理预案；</w:t>
      </w:r>
      <w:r/>
    </w:p>
    <w:p>
      <w:pPr>
        <w:pStyle w:val="974"/>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（二） 甲方管理人员有权制止乙方人员违法、违规作业，并按规定给予处罚；</w:t>
      </w:r>
      <w:r/>
    </w:p>
    <w:p>
      <w:pPr>
        <w:pStyle w:val="974"/>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（三） 甲方有权对安全意识差、不服从安全生产指挥的乙方人员责令退场。</w:t>
      </w:r>
      <w:r/>
    </w:p>
    <w:p>
      <w:pPr>
        <w:pStyle w:val="974"/>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第</w:t>
      </w:r>
      <w:r>
        <w:rPr>
          <w:rFonts w:hint="eastAsia" w:ascii="宋体" w:hAnsi="宋体" w:eastAsia="宋体" w:cs="宋体"/>
          <w:color w:val="auto"/>
          <w:sz w:val="21"/>
          <w:szCs w:val="21"/>
          <w:highlight w:val="white"/>
          <w:lang w:val="en-US" w:eastAsia="zh-CN"/>
        </w:rPr>
        <w:t xml:space="preserve">三</w:t>
      </w:r>
      <w:r>
        <w:rPr>
          <w:rFonts w:hint="eastAsia" w:ascii="宋体" w:hAnsi="宋体" w:eastAsia="宋体" w:cs="宋体"/>
          <w:color w:val="auto"/>
          <w:sz w:val="21"/>
          <w:szCs w:val="21"/>
          <w:highlight w:val="white"/>
        </w:rPr>
        <w:t xml:space="preserve">条：乙方的责任、权利；</w:t>
      </w:r>
      <w:r/>
    </w:p>
    <w:p>
      <w:pPr>
        <w:pStyle w:val="974"/>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（一） 乙方是本项目的安全生产的直接责任人，必须严格执行安全生产法律、法规、标准、安全生产规章制度和操作规程，并熟练掌握事故防范措施和事故应急处理预案；</w:t>
      </w:r>
      <w:r/>
    </w:p>
    <w:p>
      <w:pPr>
        <w:pStyle w:val="974"/>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（二） 乙方必须为乙方工作人员办理医疗及工伤社会保险，并根据需要为从事高度危险作业的人员购买人身意外伤害保险，在施工过程中如发生人身伤亡事故和财产损失，由乙方承担全部责任；</w:t>
      </w:r>
      <w:r/>
    </w:p>
    <w:p>
      <w:pPr>
        <w:pStyle w:val="974"/>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（三） 乙方应对现场安全负完全责任，乙方工作人员不得违规作业、冒险作业、疲劳作业，并按规定做好保护工作；</w:t>
      </w:r>
      <w:r/>
    </w:p>
    <w:p>
      <w:pPr>
        <w:pStyle w:val="974"/>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（四） 乙方在工程现场人员必须配备安全防护用品，未配备安全防护用品的人员不得进入工程现场。</w:t>
      </w:r>
      <w:r/>
    </w:p>
    <w:p>
      <w:pPr>
        <w:pStyle w:val="974"/>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第</w:t>
      </w:r>
      <w:r>
        <w:rPr>
          <w:rFonts w:hint="eastAsia" w:ascii="宋体" w:hAnsi="宋体" w:eastAsia="宋体" w:cs="宋体"/>
          <w:color w:val="auto"/>
          <w:sz w:val="21"/>
          <w:szCs w:val="21"/>
          <w:highlight w:val="white"/>
          <w:lang w:val="en-US" w:eastAsia="zh-CN"/>
        </w:rPr>
        <w:t xml:space="preserve">四</w:t>
      </w:r>
      <w:r>
        <w:rPr>
          <w:rFonts w:hint="eastAsia" w:ascii="宋体" w:hAnsi="宋体" w:eastAsia="宋体" w:cs="宋体"/>
          <w:color w:val="auto"/>
          <w:sz w:val="21"/>
          <w:szCs w:val="21"/>
          <w:highlight w:val="white"/>
        </w:rPr>
        <w:t xml:space="preserve">条：乙方工作人员必须严格遵守安全管理法律和制度，服从现场安全管理，在施工现场必须做到：</w:t>
      </w:r>
      <w:r/>
    </w:p>
    <w:p>
      <w:pPr>
        <w:pStyle w:val="974"/>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（一） 高空悬空作业必须系好安全带；</w:t>
      </w:r>
      <w:r/>
    </w:p>
    <w:p>
      <w:pPr>
        <w:pStyle w:val="974"/>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（二） 班前不得喝酒，不得在禁止吸烟的区域吸烟；</w:t>
      </w:r>
      <w:r/>
    </w:p>
    <w:p>
      <w:pPr>
        <w:pStyle w:val="974"/>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（三） 现场内不得赤脚、不得穿拖鞋、不得穿高跟鞋，高空作业不得穿皮鞋、带钉鞋、易滑鞋；</w:t>
      </w:r>
      <w:r/>
    </w:p>
    <w:p>
      <w:pPr>
        <w:pStyle w:val="974"/>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（四） 未经批准，不得随便拆除已架设的安全防护设施及安全装置和安全标牌；</w:t>
      </w:r>
      <w:r/>
    </w:p>
    <w:p>
      <w:pPr>
        <w:pStyle w:val="974"/>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（五） 不得私自乱接乱拉电线，不得破坏工地上电缆及配电箱，不得用材料、工具等压砸电缆电线，确保用电安全；</w:t>
      </w:r>
      <w:r/>
    </w:p>
    <w:p>
      <w:pPr>
        <w:pStyle w:val="974"/>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（六） 不得在工程现场烧火；</w:t>
      </w:r>
      <w:r/>
    </w:p>
    <w:p>
      <w:pPr>
        <w:pStyle w:val="974"/>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（七） 不得从高处向下抛扔任何物资、材料，堆放物资、材料时不得超过支撑限重的70%；</w:t>
      </w:r>
      <w:r/>
    </w:p>
    <w:p>
      <w:pPr>
        <w:pStyle w:val="974"/>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（八） 不得在高处临边一米范围内堆放活动材料；</w:t>
      </w:r>
      <w:r/>
    </w:p>
    <w:p>
      <w:pPr>
        <w:pStyle w:val="974"/>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（九） 不得在操作面上及高处临边竖立放置工具和线材；</w:t>
      </w:r>
      <w:r/>
    </w:p>
    <w:p>
      <w:pPr>
        <w:pStyle w:val="974"/>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（十） 使用电动工具，必须按操作规程和说明书要求正确佩戴防护用品；</w:t>
      </w:r>
      <w:r/>
    </w:p>
    <w:p>
      <w:pPr>
        <w:pStyle w:val="974"/>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（十一） 施工过程中必须严格遵守安全操作规程。</w:t>
      </w:r>
      <w:r/>
    </w:p>
    <w:p>
      <w:pPr>
        <w:pStyle w:val="974"/>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第</w:t>
      </w:r>
      <w:r>
        <w:rPr>
          <w:rFonts w:hint="eastAsia" w:ascii="宋体" w:hAnsi="宋体" w:eastAsia="宋体" w:cs="宋体"/>
          <w:color w:val="auto"/>
          <w:sz w:val="21"/>
          <w:szCs w:val="21"/>
          <w:highlight w:val="white"/>
          <w:lang w:val="en-US" w:eastAsia="zh-CN"/>
        </w:rPr>
        <w:t xml:space="preserve">五</w:t>
      </w:r>
      <w:r>
        <w:rPr>
          <w:rFonts w:hint="eastAsia" w:ascii="宋体" w:hAnsi="宋体" w:eastAsia="宋体" w:cs="宋体"/>
          <w:color w:val="auto"/>
          <w:sz w:val="21"/>
          <w:szCs w:val="21"/>
          <w:highlight w:val="white"/>
        </w:rPr>
        <w:t xml:space="preserve">条：安全责任</w:t>
      </w:r>
      <w:r/>
    </w:p>
    <w:p>
      <w:pPr>
        <w:pStyle w:val="974"/>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（一） 本协议约定期间 由于乙方原因造成安全事故的，乙方负全部责任，并由乙方承担造成的经济损失和刑事责任；</w:t>
      </w:r>
      <w:r/>
    </w:p>
    <w:p>
      <w:pPr>
        <w:pStyle w:val="974"/>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（二） 本协议约定期间如因乙方原因给甲方造成损失，由乙方负责向甲方赔偿，甲方有权直接从乙方工程款中扣除赔偿款。</w:t>
      </w:r>
      <w:r/>
    </w:p>
    <w:p>
      <w:pPr>
        <w:pStyle w:val="974"/>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　　第</w:t>
      </w:r>
      <w:r>
        <w:rPr>
          <w:rFonts w:hint="eastAsia" w:ascii="宋体" w:hAnsi="宋体" w:eastAsia="宋体" w:cs="宋体"/>
          <w:color w:val="auto"/>
          <w:sz w:val="21"/>
          <w:szCs w:val="21"/>
          <w:highlight w:val="white"/>
          <w:lang w:val="en-US" w:eastAsia="zh-CN"/>
        </w:rPr>
        <w:t xml:space="preserve">六</w:t>
      </w:r>
      <w:r>
        <w:rPr>
          <w:rFonts w:hint="eastAsia" w:ascii="宋体" w:hAnsi="宋体" w:eastAsia="宋体" w:cs="宋体"/>
          <w:color w:val="auto"/>
          <w:sz w:val="21"/>
          <w:szCs w:val="21"/>
          <w:highlight w:val="white"/>
        </w:rPr>
        <w:t xml:space="preserve">条：本协议自签订之日起生效，一式四份，甲乙双方各二份。</w:t>
      </w:r>
      <w:r/>
    </w:p>
    <w:p>
      <w:pPr>
        <w:pStyle w:val="974"/>
        <w:ind w:firstLine="420"/>
        <w:spacing w:before="0" w:beforeAutospacing="0" w:after="0" w:afterAutospacing="0" w:line="48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ind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甲方单位：（盖章）                     乙方单位：（盖章）</w:t>
      </w:r>
      <w:r/>
    </w:p>
    <w:p>
      <w:pPr>
        <w:ind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法定代表人或授权代表：              </w:t>
      </w:r>
      <w:r>
        <w:rPr>
          <w:rFonts w:hint="eastAsia" w:ascii="宋体" w:hAnsi="宋体" w:cs="宋体"/>
          <w:color w:val="auto"/>
          <w:sz w:val="21"/>
          <w:szCs w:val="21"/>
          <w:highlight w:val="white"/>
          <w:lang w:val="en-US" w:eastAsia="zh-CN"/>
        </w:rPr>
        <w:t xml:space="preserve">  </w:t>
      </w:r>
      <w:r>
        <w:rPr>
          <w:rFonts w:hint="eastAsia" w:ascii="宋体" w:hAnsi="宋体" w:eastAsia="宋体" w:cs="宋体"/>
          <w:color w:val="auto"/>
          <w:sz w:val="21"/>
          <w:szCs w:val="21"/>
          <w:highlight w:val="white"/>
        </w:rPr>
        <w:t xml:space="preserve"> 法定代表人或授权代表：</w:t>
      </w:r>
      <w:r/>
    </w:p>
    <w:p>
      <w:pPr>
        <w:ind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地址：                                 地址：</w:t>
      </w:r>
      <w:r/>
    </w:p>
    <w:p>
      <w:pPr>
        <w:ind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电话：                                 电话：</w:t>
      </w:r>
      <w:r/>
    </w:p>
    <w:p>
      <w:pPr>
        <w:ind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ind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年      月      日                      年      月      日</w:t>
      </w:r>
      <w:r/>
    </w:p>
    <w:p>
      <w:pPr>
        <w:jc w:val="center"/>
        <w:spacing w:line="480" w:lineRule="exact"/>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jc w:val="center"/>
        <w:spacing w:line="480" w:lineRule="exact"/>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jc w:val="center"/>
        <w:spacing w:line="480" w:lineRule="exact"/>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jc w:val="center"/>
        <w:spacing w:line="480" w:lineRule="exact"/>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jc w:val="center"/>
        <w:spacing w:line="480" w:lineRule="exact"/>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jc w:val="center"/>
        <w:spacing w:line="480" w:lineRule="exact"/>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jc w:val="center"/>
        <w:spacing w:line="480" w:lineRule="exact"/>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jc w:val="center"/>
        <w:spacing w:line="480" w:lineRule="exact"/>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jc w:val="center"/>
        <w:spacing w:line="480" w:lineRule="exact"/>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jc w:val="center"/>
        <w:spacing w:line="480" w:lineRule="exact"/>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jc w:val="both"/>
        <w:spacing w:line="480" w:lineRule="exact"/>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br w:type="page" w:clear="all"/>
      </w:r>
      <w:r/>
    </w:p>
    <w:p>
      <w:pPr>
        <w:jc w:val="center"/>
        <w:spacing w:line="480" w:lineRule="exact"/>
        <w:rPr>
          <w:rFonts w:hint="eastAsia" w:ascii="宋体" w:hAnsi="宋体" w:eastAsia="宋体" w:cs="宋体"/>
          <w:color w:val="auto"/>
          <w:szCs w:val="21"/>
          <w:highlight w:val="white"/>
        </w:rPr>
      </w:pPr>
      <w:r>
        <w:rPr>
          <w:rFonts w:hint="eastAsia" w:ascii="宋体" w:hAnsi="宋体" w:eastAsia="宋体" w:cs="宋体"/>
          <w:b/>
          <w:color w:val="auto"/>
          <w:sz w:val="30"/>
          <w:szCs w:val="30"/>
          <w:highlight w:val="white"/>
        </w:rPr>
        <w:t xml:space="preserve">施工单位安全施工承诺书</w:t>
      </w:r>
      <w:r/>
    </w:p>
    <w:p>
      <w:pPr>
        <w:ind w:firstLine="646"/>
        <w:spacing w:line="48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本单位郑重承诺:在</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工程施工过程中，严格遵守《建筑法》、《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r/>
    </w:p>
    <w:p>
      <w:pPr>
        <w:ind w:firstLine="646"/>
        <w:spacing w:line="48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r/>
    </w:p>
    <w:p>
      <w:pPr>
        <w:ind w:firstLine="646"/>
        <w:spacing w:line="48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单位法定代表人</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授权</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为本工程项目经理。</w:t>
      </w:r>
      <w:r/>
    </w:p>
    <w:p>
      <w:pPr>
        <w:ind w:firstLine="646"/>
        <w:spacing w:line="48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承诺期内，若违反上述承诺内容，本企业和承诺人愿意接受建设行政主管部门及其他有关部门依据有关法律法规给予的处罚。</w:t>
      </w:r>
      <w:r/>
    </w:p>
    <w:tbl>
      <w:tblPr>
        <w:tblStyle w:val="778"/>
        <w:tblW w:w="9072" w:type="dxa"/>
        <w:jc w:val="center"/>
        <w:tblLayout w:type="fixed"/>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jc w:val="center"/>
          <w:trHeight w:val="624"/>
        </w:trPr>
        <w:tc>
          <w:tcPr>
            <w:tcBorders>
              <w:top w:val="single" w:color="000000" w:sz="4" w:space="0"/>
              <w:left w:val="single" w:color="000000" w:sz="8" w:space="0"/>
              <w:bottom w:val="single" w:color="000000" w:sz="4" w:space="0"/>
              <w:right w:val="single" w:color="000000" w:sz="4" w:space="0"/>
            </w:tcBorders>
            <w:tcW w:w="2555" w:type="dxa"/>
            <w:vAlign w:val="center"/>
            <w:textDirection w:val="lrTb"/>
            <w:noWrap w:val="false"/>
          </w:tcPr>
          <w:p>
            <w:pPr>
              <w:jc w:val="center"/>
              <w:spacing w:line="480" w:lineRule="exact"/>
              <w:widowControl/>
              <w:rPr>
                <w:rFonts w:hint="eastAsia" w:ascii="宋体" w:hAnsi="宋体" w:eastAsia="宋体" w:cs="宋体"/>
                <w:color w:val="auto"/>
                <w:szCs w:val="21"/>
                <w:highlight w:val="white"/>
              </w:rPr>
              <w:outlineLvl w:val="0"/>
            </w:pPr>
            <w:r>
              <w:rPr>
                <w:rFonts w:hint="eastAsia" w:ascii="宋体" w:hAnsi="宋体" w:eastAsia="宋体" w:cs="宋体"/>
                <w:color w:val="auto"/>
                <w:szCs w:val="21"/>
                <w:highlight w:val="white"/>
              </w:rPr>
              <w:t xml:space="preserve">法定代表人（签名）</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spacing w:line="480" w:lineRule="exact"/>
              <w:widowControl/>
              <w:rPr>
                <w:rFonts w:hint="eastAsia" w:ascii="宋体" w:hAnsi="宋体" w:eastAsia="宋体" w:cs="宋体"/>
                <w:color w:val="auto"/>
                <w:szCs w:val="21"/>
                <w:highlight w:val="white"/>
              </w:rPr>
              <w:outlineLvl w:val="0"/>
            </w:pPr>
            <w:r>
              <w:rPr>
                <w:rFonts w:hint="eastAsia" w:ascii="宋体" w:hAnsi="宋体" w:eastAsia="宋体" w:cs="宋体"/>
                <w:color w:val="auto"/>
                <w:szCs w:val="21"/>
                <w:highlight w:val="white"/>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spacing w:line="480" w:lineRule="exact"/>
              <w:widowControl/>
              <w:rPr>
                <w:rFonts w:hint="eastAsia" w:ascii="宋体" w:hAnsi="宋体" w:eastAsia="宋体" w:cs="宋体"/>
                <w:color w:val="auto"/>
                <w:szCs w:val="21"/>
                <w:highlight w:val="white"/>
              </w:rPr>
              <w:outlineLvl w:val="0"/>
            </w:pPr>
            <w:r>
              <w:rPr>
                <w:rFonts w:hint="eastAsia" w:ascii="宋体" w:hAnsi="宋体" w:eastAsia="宋体" w:cs="宋体"/>
                <w:color w:val="auto"/>
                <w:szCs w:val="21"/>
                <w:highlight w:val="white"/>
              </w:rPr>
              <w:t xml:space="preserve">承诺日期</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spacing w:line="480" w:lineRule="exact"/>
              <w:widowControl/>
              <w:rPr>
                <w:rFonts w:hint="eastAsia" w:ascii="宋体" w:hAnsi="宋体" w:eastAsia="宋体" w:cs="宋体"/>
                <w:color w:val="auto"/>
                <w:szCs w:val="21"/>
                <w:highlight w:val="white"/>
              </w:rPr>
              <w:outlineLvl w:val="0"/>
            </w:pPr>
            <w:r>
              <w:rPr>
                <w:rFonts w:hint="eastAsia" w:ascii="宋体" w:hAnsi="宋体" w:eastAsia="宋体" w:cs="宋体"/>
                <w:color w:val="auto"/>
                <w:szCs w:val="21"/>
                <w:highlight w:val="white"/>
              </w:rPr>
            </w:r>
            <w:r/>
          </w:p>
        </w:tc>
      </w:tr>
      <w:tr>
        <w:trPr>
          <w:jc w:val="center"/>
          <w:trHeight w:val="514"/>
        </w:trPr>
        <w:tc>
          <w:tcPr>
            <w:tcBorders>
              <w:top w:val="single" w:color="000000" w:sz="4" w:space="0"/>
              <w:left w:val="single" w:color="000000" w:sz="8" w:space="0"/>
              <w:bottom w:val="single" w:color="000000" w:sz="4" w:space="0"/>
              <w:right w:val="single" w:color="000000" w:sz="4" w:space="0"/>
            </w:tcBorders>
            <w:tcW w:w="2555" w:type="dxa"/>
            <w:vAlign w:val="center"/>
            <w:textDirection w:val="lrTb"/>
            <w:noWrap w:val="false"/>
          </w:tcPr>
          <w:p>
            <w:pPr>
              <w:jc w:val="center"/>
              <w:spacing w:line="480" w:lineRule="exact"/>
              <w:widowControl/>
              <w:rPr>
                <w:rFonts w:hint="eastAsia" w:ascii="宋体" w:hAnsi="宋体" w:eastAsia="宋体" w:cs="宋体"/>
                <w:color w:val="auto"/>
                <w:szCs w:val="21"/>
                <w:highlight w:val="white"/>
              </w:rPr>
              <w:outlineLvl w:val="0"/>
            </w:pPr>
            <w:r>
              <w:rPr>
                <w:rFonts w:hint="eastAsia" w:ascii="宋体" w:hAnsi="宋体" w:eastAsia="宋体" w:cs="宋体"/>
                <w:color w:val="auto"/>
                <w:szCs w:val="21"/>
                <w:highlight w:val="white"/>
              </w:rPr>
              <w:t xml:space="preserve">联系方式</w:t>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ind w:left="269" w:hanging="268"/>
              <w:jc w:val="center"/>
              <w:spacing w:line="480" w:lineRule="exact"/>
              <w:widowControl/>
              <w:rPr>
                <w:rFonts w:hint="eastAsia" w:ascii="宋体" w:hAnsi="宋体" w:eastAsia="宋体" w:cs="宋体"/>
                <w:color w:val="auto"/>
                <w:szCs w:val="21"/>
                <w:highlight w:val="white"/>
              </w:rPr>
              <w:outlineLvl w:val="0"/>
            </w:pPr>
            <w:r>
              <w:rPr>
                <w:rFonts w:hint="eastAsia" w:ascii="宋体" w:hAnsi="宋体" w:eastAsia="宋体" w:cs="宋体"/>
                <w:color w:val="auto"/>
                <w:szCs w:val="21"/>
                <w:highlight w:val="white"/>
              </w:rPr>
            </w:r>
            <w:r/>
          </w:p>
        </w:tc>
      </w:tr>
      <w:tr>
        <w:trPr>
          <w:jc w:val="center"/>
          <w:trHeight w:val="608"/>
        </w:trPr>
        <w:tc>
          <w:tcPr>
            <w:tcBorders>
              <w:top w:val="single" w:color="000000" w:sz="4" w:space="0"/>
              <w:left w:val="single" w:color="000000" w:sz="8" w:space="0"/>
              <w:bottom w:val="single" w:color="000000" w:sz="4" w:space="0"/>
              <w:right w:val="single" w:color="000000" w:sz="4" w:space="0"/>
            </w:tcBorders>
            <w:tcW w:w="2555" w:type="dxa"/>
            <w:vAlign w:val="center"/>
            <w:textDirection w:val="lrTb"/>
            <w:noWrap w:val="false"/>
          </w:tcPr>
          <w:p>
            <w:pPr>
              <w:jc w:val="center"/>
              <w:spacing w:line="480" w:lineRule="exact"/>
              <w:widowControl/>
              <w:rPr>
                <w:rFonts w:hint="eastAsia" w:ascii="宋体" w:hAnsi="宋体" w:eastAsia="宋体" w:cs="宋体"/>
                <w:b/>
                <w:bCs/>
                <w:color w:val="auto"/>
                <w:szCs w:val="21"/>
                <w:highlight w:val="white"/>
              </w:rPr>
              <w:outlineLvl w:val="0"/>
            </w:pPr>
            <w:r>
              <w:rPr>
                <w:rFonts w:hint="eastAsia" w:ascii="宋体" w:hAnsi="宋体" w:eastAsia="宋体" w:cs="宋体"/>
                <w:color w:val="auto"/>
                <w:szCs w:val="21"/>
                <w:highlight w:val="white"/>
              </w:rPr>
              <w:t xml:space="preserve">项目经理（签名）</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spacing w:line="480" w:lineRule="exact"/>
              <w:widowControl/>
              <w:rPr>
                <w:rFonts w:hint="eastAsia" w:ascii="宋体" w:hAnsi="宋体" w:eastAsia="宋体" w:cs="宋体"/>
                <w:b/>
                <w:bCs/>
                <w:color w:val="auto"/>
                <w:szCs w:val="21"/>
                <w:highlight w:val="white"/>
              </w:rPr>
              <w:outlineLvl w:val="0"/>
            </w:pPr>
            <w:r>
              <w:rPr>
                <w:rFonts w:hint="eastAsia" w:ascii="宋体" w:hAnsi="宋体" w:eastAsia="宋体" w:cs="宋体"/>
                <w:b/>
                <w:bCs/>
                <w:color w:val="auto"/>
                <w:szCs w:val="21"/>
                <w:highlight w:val="white"/>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spacing w:line="480" w:lineRule="exact"/>
              <w:widowControl/>
              <w:rPr>
                <w:rFonts w:hint="eastAsia" w:ascii="宋体" w:hAnsi="宋体" w:eastAsia="宋体" w:cs="宋体"/>
                <w:color w:val="auto"/>
                <w:szCs w:val="21"/>
                <w:highlight w:val="white"/>
              </w:rPr>
              <w:outlineLvl w:val="0"/>
            </w:pPr>
            <w:r>
              <w:rPr>
                <w:rFonts w:hint="eastAsia" w:ascii="宋体" w:hAnsi="宋体" w:eastAsia="宋体" w:cs="宋体"/>
                <w:color w:val="auto"/>
                <w:szCs w:val="21"/>
                <w:highlight w:val="white"/>
              </w:rPr>
              <w:t xml:space="preserve">承诺日期</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spacing w:line="480" w:lineRule="exact"/>
              <w:widowControl/>
              <w:rPr>
                <w:rFonts w:hint="eastAsia" w:ascii="宋体" w:hAnsi="宋体" w:eastAsia="宋体" w:cs="宋体"/>
                <w:b/>
                <w:bCs/>
                <w:color w:val="auto"/>
                <w:szCs w:val="21"/>
                <w:highlight w:val="white"/>
              </w:rPr>
              <w:outlineLvl w:val="0"/>
            </w:pPr>
            <w:r>
              <w:rPr>
                <w:rFonts w:hint="eastAsia" w:ascii="宋体" w:hAnsi="宋体" w:eastAsia="宋体" w:cs="宋体"/>
                <w:b/>
                <w:bCs/>
                <w:color w:val="auto"/>
                <w:szCs w:val="21"/>
                <w:highlight w:val="white"/>
              </w:rPr>
            </w:r>
            <w:r/>
          </w:p>
        </w:tc>
      </w:tr>
      <w:tr>
        <w:trPr>
          <w:jc w:val="center"/>
          <w:trHeight w:val="546"/>
        </w:trPr>
        <w:tc>
          <w:tcPr>
            <w:tcBorders>
              <w:top w:val="single" w:color="000000" w:sz="4" w:space="0"/>
              <w:left w:val="single" w:color="000000" w:sz="8" w:space="0"/>
              <w:bottom w:val="single" w:color="000000" w:sz="4" w:space="0"/>
              <w:right w:val="single" w:color="000000" w:sz="4" w:space="0"/>
            </w:tcBorders>
            <w:tcW w:w="2555" w:type="dxa"/>
            <w:vAlign w:val="center"/>
            <w:textDirection w:val="lrTb"/>
            <w:noWrap w:val="false"/>
          </w:tcPr>
          <w:p>
            <w:pPr>
              <w:jc w:val="center"/>
              <w:spacing w:line="480" w:lineRule="exact"/>
              <w:widowControl/>
              <w:rPr>
                <w:rFonts w:hint="eastAsia" w:ascii="宋体" w:hAnsi="宋体" w:eastAsia="宋体" w:cs="宋体"/>
                <w:color w:val="auto"/>
                <w:szCs w:val="21"/>
                <w:highlight w:val="white"/>
              </w:rPr>
              <w:outlineLvl w:val="0"/>
            </w:pPr>
            <w:r/>
            <w:bookmarkStart w:id="33" w:name="_GoBack"/>
            <w:r/>
            <w:bookmarkEnd w:id="33"/>
            <w:r>
              <w:rPr>
                <w:rFonts w:hint="eastAsia" w:ascii="宋体" w:hAnsi="宋体" w:eastAsia="宋体" w:cs="宋体"/>
                <w:color w:val="auto"/>
                <w:szCs w:val="21"/>
                <w:highlight w:val="white"/>
              </w:rPr>
              <w:t xml:space="preserve">联系方式</w:t>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center"/>
              <w:spacing w:line="480" w:lineRule="exact"/>
              <w:widowControl/>
              <w:rPr>
                <w:rFonts w:hint="eastAsia" w:ascii="宋体" w:hAnsi="宋体" w:eastAsia="宋体" w:cs="宋体"/>
                <w:color w:val="auto"/>
                <w:szCs w:val="21"/>
                <w:highlight w:val="white"/>
              </w:rPr>
              <w:outlineLvl w:val="0"/>
            </w:pPr>
            <w:r>
              <w:rPr>
                <w:rFonts w:hint="eastAsia" w:ascii="宋体" w:hAnsi="宋体" w:eastAsia="宋体" w:cs="宋体"/>
                <w:color w:val="auto"/>
                <w:szCs w:val="21"/>
                <w:highlight w:val="white"/>
              </w:rPr>
            </w:r>
            <w:r/>
          </w:p>
        </w:tc>
      </w:tr>
    </w:tbl>
    <w:p>
      <w:pPr>
        <w:spacing w:line="480" w:lineRule="exact"/>
        <w:shd w:val="clear" w:color="auto" w:fill="ffffff"/>
        <w:widowControl/>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 </w:t>
      </w:r>
      <w:r/>
    </w:p>
    <w:p>
      <w:pPr>
        <w:ind w:firstLine="645"/>
        <w:spacing w:line="480" w:lineRule="exact"/>
        <w:rPr>
          <w:rFonts w:hint="eastAsia" w:ascii="宋体" w:hAnsi="宋体" w:eastAsia="宋体" w:cs="宋体"/>
          <w:color w:val="auto"/>
          <w:highlight w:val="white"/>
        </w:rPr>
        <w:sectPr>
          <w:headerReference w:type="first" r:id="rId11"/>
          <w:footnotePr/>
          <w:endnotePr/>
          <w:type w:val="nextPage"/>
          <w:pgSz w:w="11906" w:h="16838" w:orient="portrait"/>
          <w:pgMar w:top="1440" w:right="1803" w:bottom="1440" w:left="1803" w:header="851" w:footer="992" w:gutter="0"/>
          <w:cols w:num="1" w:sep="0" w:space="0" w:equalWidth="1"/>
          <w:docGrid w:linePitch="360"/>
          <w:titlePg/>
        </w:sectPr>
      </w:pPr>
      <w:r>
        <w:rPr>
          <w:rFonts w:hint="eastAsia" w:ascii="宋体" w:hAnsi="宋体" w:eastAsia="宋体" w:cs="宋体"/>
          <w:color w:val="auto"/>
          <w:szCs w:val="21"/>
          <w:highlight w:val="white"/>
        </w:rPr>
        <w:t xml:space="preserve">                                         （单位公章）</w:t>
      </w:r>
      <w:r/>
    </w:p>
    <w:p>
      <w:pPr>
        <w:pStyle w:val="961"/>
        <w:jc w:val="center"/>
        <w:keepLines/>
        <w:keepNext/>
        <w:pageBreakBefore w:val="0"/>
        <w:spacing w:before="0" w:after="0" w:line="240" w:lineRule="auto"/>
        <w:widowControl w:val="off"/>
        <w:rPr>
          <w:rFonts w:hint="eastAsia" w:ascii="宋体" w:hAnsi="宋体" w:eastAsia="宋体" w:cs="宋体"/>
          <w:b w:val="0"/>
          <w:bCs w:val="0"/>
          <w:color w:val="auto"/>
          <w:sz w:val="21"/>
          <w:szCs w:val="21"/>
          <w:highlight w:val="white"/>
        </w:rPr>
      </w:pPr>
      <w:r/>
      <w:bookmarkStart w:id="27" w:name="_Toc109304974"/>
      <w:r>
        <w:rPr>
          <w:rFonts w:hint="eastAsia" w:ascii="宋体" w:hAnsi="宋体" w:eastAsia="宋体" w:cs="宋体"/>
          <w:color w:val="auto"/>
          <w:highlight w:val="white"/>
        </w:rPr>
        <w:t xml:space="preserve">第四章 项目需求</w:t>
      </w:r>
      <w:bookmarkEnd w:id="27"/>
      <w:r/>
      <w:r/>
    </w:p>
    <w:p>
      <w:pPr>
        <w:jc w:val="left"/>
        <w:keepLines w:val="0"/>
        <w:keepNext w:val="0"/>
        <w:pageBreakBefore w:val="0"/>
        <w:spacing w:line="360" w:lineRule="auto"/>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一、项目概况  </w:t>
      </w:r>
      <w:r/>
    </w:p>
    <w:p>
      <w:pPr>
        <w:ind w:firstLine="420"/>
        <w:keepLines w:val="0"/>
        <w:keepNext w:val="0"/>
        <w:pageBreakBefore w:val="0"/>
        <w:spacing w:line="360" w:lineRule="auto"/>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1、项目名称：</w:t>
      </w:r>
      <w:r>
        <w:rPr>
          <w:rFonts w:hint="eastAsia" w:ascii="宋体" w:hAnsi="宋体" w:cs="宋体"/>
          <w:bCs/>
          <w:color w:val="auto"/>
          <w:sz w:val="21"/>
          <w:szCs w:val="21"/>
          <w:highlight w:val="white"/>
          <w:lang w:eastAsia="zh-CN"/>
        </w:rPr>
        <w:t xml:space="preserve">新建中医康复科及附属用房</w:t>
      </w:r>
      <w:r/>
    </w:p>
    <w:p>
      <w:pPr>
        <w:ind w:firstLine="420"/>
        <w:keepLines w:val="0"/>
        <w:keepNext w:val="0"/>
        <w:pageBreakBefore w:val="0"/>
        <w:spacing w:line="360" w:lineRule="auto"/>
        <w:rPr>
          <w:rFonts w:hint="eastAsia" w:ascii="宋体" w:hAnsi="宋体" w:eastAsia="宋体" w:cs="宋体"/>
          <w:bCs/>
          <w:color w:val="auto"/>
          <w:sz w:val="21"/>
          <w:szCs w:val="21"/>
          <w:highlight w:val="white"/>
        </w:rPr>
      </w:pPr>
      <w:r>
        <w:rPr>
          <w:rFonts w:hint="eastAsia" w:ascii="宋体" w:hAnsi="宋体" w:eastAsia="宋体" w:cs="宋体"/>
          <w:color w:val="auto"/>
          <w:sz w:val="21"/>
          <w:szCs w:val="21"/>
          <w:highlight w:val="white"/>
          <w:lang w:bidi="ar"/>
        </w:rPr>
        <w:t xml:space="preserve">2、</w:t>
      </w:r>
      <w:r>
        <w:rPr>
          <w:rFonts w:hint="eastAsia" w:ascii="宋体" w:hAnsi="宋体" w:eastAsia="宋体" w:cs="宋体"/>
          <w:color w:val="auto"/>
          <w:sz w:val="21"/>
          <w:szCs w:val="21"/>
          <w:highlight w:val="white"/>
        </w:rPr>
        <w:t xml:space="preserve">预算</w:t>
      </w:r>
      <w:r>
        <w:rPr>
          <w:rFonts w:hint="eastAsia" w:ascii="宋体" w:hAnsi="宋体" w:eastAsia="宋体" w:cs="宋体"/>
          <w:bCs/>
          <w:color w:val="auto"/>
          <w:sz w:val="21"/>
          <w:szCs w:val="21"/>
          <w:highlight w:val="white"/>
        </w:rPr>
        <w:t xml:space="preserve">金额：</w:t>
      </w:r>
      <w:r>
        <w:rPr>
          <w:rFonts w:hint="eastAsia" w:ascii="宋体" w:hAnsi="宋体" w:cs="宋体"/>
          <w:bCs/>
          <w:color w:val="auto"/>
          <w:sz w:val="21"/>
          <w:szCs w:val="21"/>
          <w:highlight w:val="white"/>
          <w:lang w:val="en-US" w:eastAsia="zh-CN"/>
        </w:rPr>
        <w:t xml:space="preserve">120</w:t>
      </w:r>
      <w:r>
        <w:rPr>
          <w:rFonts w:hint="eastAsia" w:ascii="宋体" w:hAnsi="宋体" w:eastAsia="宋体" w:cs="宋体"/>
          <w:bCs/>
          <w:color w:val="auto"/>
          <w:sz w:val="21"/>
          <w:szCs w:val="21"/>
          <w:highlight w:val="white"/>
          <w:lang w:val="en-US" w:eastAsia="zh-CN"/>
        </w:rPr>
        <w:t xml:space="preserve"> </w:t>
      </w:r>
      <w:r>
        <w:rPr>
          <w:rFonts w:hint="eastAsia" w:ascii="宋体" w:hAnsi="宋体" w:eastAsia="宋体" w:cs="宋体"/>
          <w:bCs/>
          <w:color w:val="auto"/>
          <w:sz w:val="21"/>
          <w:szCs w:val="21"/>
          <w:highlight w:val="white"/>
          <w:lang w:eastAsia="zh-CN"/>
        </w:rPr>
        <w:t xml:space="preserve">万元</w:t>
      </w:r>
      <w:r>
        <w:rPr>
          <w:rFonts w:hint="eastAsia" w:ascii="宋体" w:hAnsi="宋体" w:eastAsia="宋体" w:cs="宋体"/>
          <w:bCs/>
          <w:color w:val="auto"/>
          <w:sz w:val="21"/>
          <w:szCs w:val="21"/>
          <w:highlight w:val="white"/>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w:t>
      </w:r>
      <w:r>
        <w:rPr>
          <w:rFonts w:hint="eastAsia" w:ascii="宋体" w:hAnsi="宋体" w:eastAsia="宋体" w:cs="宋体"/>
          <w:color w:val="auto"/>
          <w:sz w:val="21"/>
          <w:szCs w:val="21"/>
          <w:highlight w:val="white"/>
          <w:lang w:val="zh-CN"/>
        </w:rPr>
        <w:t xml:space="preserve">、本项目设定最高限价，</w:t>
      </w:r>
      <w:r>
        <w:rPr>
          <w:rFonts w:hint="eastAsia" w:ascii="宋体" w:hAnsi="宋体" w:eastAsia="宋体" w:cs="宋体"/>
          <w:color w:val="auto"/>
          <w:sz w:val="21"/>
          <w:szCs w:val="21"/>
          <w:highlight w:val="white"/>
        </w:rPr>
        <w:t xml:space="preserve">最高限价为</w:t>
      </w:r>
      <w:r>
        <w:rPr>
          <w:rFonts w:hint="eastAsia" w:ascii="宋体" w:hAnsi="宋体" w:eastAsia="宋体" w:cs="宋体"/>
          <w:color w:val="auto"/>
          <w:sz w:val="21"/>
          <w:szCs w:val="21"/>
          <w:highlight w:val="white"/>
          <w:lang w:val="en-US" w:eastAsia="zh-CN"/>
        </w:rPr>
        <w:t xml:space="preserve">1088870.64</w:t>
      </w:r>
      <w:r>
        <w:rPr>
          <w:rFonts w:hint="eastAsia" w:ascii="宋体" w:hAnsi="宋体" w:eastAsia="宋体" w:cs="宋体"/>
          <w:color w:val="auto"/>
          <w:sz w:val="21"/>
          <w:szCs w:val="21"/>
          <w:highlight w:val="white"/>
          <w:lang w:eastAsia="zh-CN"/>
        </w:rPr>
        <w:t xml:space="preserve">元</w:t>
      </w:r>
      <w:r>
        <w:rPr>
          <w:rFonts w:hint="eastAsia" w:ascii="宋体" w:hAnsi="宋体" w:eastAsia="宋体" w:cs="宋体"/>
          <w:color w:val="auto"/>
          <w:sz w:val="21"/>
          <w:szCs w:val="21"/>
          <w:highlight w:val="white"/>
        </w:rPr>
        <w:t xml:space="preserve">，报价超过最高限价的为无效报价，按照无效响应处理。</w:t>
      </w:r>
      <w:r/>
    </w:p>
    <w:p>
      <w:pPr>
        <w:ind w:firstLine="420"/>
        <w:keepLines w:val="0"/>
        <w:keepNext w:val="0"/>
        <w:pageBreakBefore w:val="0"/>
        <w:spacing w:line="360" w:lineRule="auto"/>
        <w:rPr>
          <w:rFonts w:hint="eastAsia" w:ascii="宋体" w:hAnsi="宋体" w:eastAsia="宋体" w:cs="宋体"/>
          <w:bCs/>
          <w:color w:val="auto"/>
          <w:sz w:val="21"/>
          <w:szCs w:val="21"/>
          <w:highlight w:val="white"/>
        </w:rPr>
      </w:pPr>
      <w:r>
        <w:rPr>
          <w:rFonts w:hint="eastAsia" w:ascii="宋体" w:hAnsi="宋体" w:eastAsia="宋体" w:cs="宋体"/>
          <w:color w:val="auto"/>
          <w:sz w:val="21"/>
          <w:szCs w:val="21"/>
          <w:highlight w:val="white"/>
        </w:rPr>
        <w:t xml:space="preserve">4、工期要求：</w:t>
      </w:r>
      <w:r>
        <w:rPr>
          <w:rFonts w:hint="eastAsia" w:ascii="宋体" w:hAnsi="宋体" w:eastAsia="宋体" w:cs="宋体"/>
          <w:color w:val="auto"/>
          <w:sz w:val="21"/>
          <w:szCs w:val="21"/>
          <w:highlight w:val="white"/>
          <w:lang w:val="en-US" w:eastAsia="zh-CN"/>
        </w:rPr>
        <w:t xml:space="preserve">90日历天</w:t>
      </w:r>
      <w:r>
        <w:rPr>
          <w:rFonts w:hint="eastAsia" w:ascii="宋体" w:hAnsi="宋体" w:eastAsia="宋体" w:cs="宋体"/>
          <w:color w:val="auto"/>
          <w:sz w:val="21"/>
          <w:szCs w:val="21"/>
          <w:highlight w:val="white"/>
          <w:lang w:eastAsia="zh-CN"/>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white"/>
        </w:rPr>
        <w:t xml:space="preserve">5、</w:t>
      </w:r>
      <w:r>
        <w:rPr>
          <w:rFonts w:hint="eastAsia" w:ascii="宋体" w:hAnsi="宋体" w:eastAsia="宋体" w:cs="宋体"/>
          <w:color w:val="auto"/>
          <w:sz w:val="21"/>
          <w:szCs w:val="21"/>
          <w:highlight w:val="white"/>
        </w:rPr>
        <w:t xml:space="preserve">工作内容：</w:t>
      </w:r>
      <w:r>
        <w:rPr>
          <w:rFonts w:hint="eastAsia" w:ascii="宋体" w:hAnsi="宋体" w:eastAsia="宋体" w:cs="宋体"/>
          <w:color w:val="auto"/>
          <w:sz w:val="21"/>
          <w:szCs w:val="21"/>
          <w:highlight w:val="white"/>
          <w:lang w:val="en-US" w:eastAsia="zh-CN"/>
        </w:rPr>
        <w:t xml:space="preserve">图纸及</w:t>
      </w:r>
      <w:r>
        <w:rPr>
          <w:rFonts w:hint="eastAsia" w:ascii="宋体" w:hAnsi="宋体" w:eastAsia="宋体" w:cs="宋体"/>
          <w:color w:val="auto"/>
          <w:sz w:val="21"/>
          <w:szCs w:val="21"/>
          <w:highlight w:val="white"/>
        </w:rPr>
        <w:t xml:space="preserve">工程量清单范围内的所有工程施工。</w:t>
      </w:r>
      <w:r/>
    </w:p>
    <w:p>
      <w:pPr>
        <w:pStyle w:val="965"/>
        <w:ind w:firstLine="420"/>
        <w:keepLines w:val="0"/>
        <w:keepNext w:val="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i w:val="0"/>
          <w:iCs/>
          <w:color w:val="auto"/>
          <w:sz w:val="21"/>
          <w:szCs w:val="21"/>
          <w:highlight w:val="white"/>
          <w:u w:val="none"/>
          <w:lang w:val="en-US" w:eastAsia="zh-CN"/>
        </w:rPr>
        <w:t xml:space="preserve">6、</w:t>
      </w:r>
      <w:r>
        <w:rPr>
          <w:rFonts w:hint="eastAsia" w:ascii="宋体" w:hAnsi="宋体" w:eastAsia="宋体" w:cs="宋体"/>
          <w:i w:val="0"/>
          <w:iCs/>
          <w:color w:val="auto"/>
          <w:sz w:val="21"/>
          <w:szCs w:val="21"/>
          <w:highlight w:val="white"/>
          <w:u w:val="none"/>
        </w:rPr>
        <w:t xml:space="preserve">施工质量要求：合格，本项目免费保修期不低于国家法定最低标准。</w:t>
      </w:r>
      <w:r/>
    </w:p>
    <w:p>
      <w:pPr>
        <w:ind w:firstLine="420"/>
        <w:keepLines w:val="0"/>
        <w:keepNext w:val="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7</w:t>
      </w:r>
      <w:r>
        <w:rPr>
          <w:rFonts w:hint="eastAsia" w:ascii="宋体" w:hAnsi="宋体" w:eastAsia="宋体" w:cs="宋体"/>
          <w:color w:val="auto"/>
          <w:sz w:val="21"/>
          <w:szCs w:val="21"/>
          <w:highlight w:val="white"/>
        </w:rPr>
        <w:t xml:space="preserve">、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w:t>
      </w:r>
      <w:r>
        <w:rPr>
          <w:rFonts w:hint="eastAsia" w:ascii="宋体" w:hAnsi="宋体" w:eastAsia="宋体" w:cs="宋体"/>
          <w:color w:val="auto"/>
          <w:sz w:val="21"/>
          <w:szCs w:val="21"/>
          <w:highlight w:val="white"/>
          <w:lang w:val="en-US" w:eastAsia="zh-CN"/>
        </w:rPr>
        <w:t xml:space="preserve">承担</w:t>
      </w:r>
      <w:r>
        <w:rPr>
          <w:rFonts w:hint="eastAsia" w:ascii="宋体" w:hAnsi="宋体" w:eastAsia="宋体" w:cs="宋体"/>
          <w:color w:val="auto"/>
          <w:sz w:val="21"/>
          <w:szCs w:val="21"/>
          <w:highlight w:val="white"/>
        </w:rPr>
        <w:t xml:space="preserve">全部责任。</w:t>
      </w:r>
      <w:r/>
    </w:p>
    <w:p>
      <w:pPr>
        <w:ind w:firstLine="420"/>
        <w:keepLines w:val="0"/>
        <w:keepNext w:val="0"/>
        <w:pageBreakBefore w:val="0"/>
        <w:spacing w:line="360" w:lineRule="auto"/>
        <w:rPr>
          <w:rFonts w:hint="eastAsia" w:ascii="宋体" w:hAnsi="宋体" w:eastAsia="宋体" w:cs="宋体"/>
          <w:color w:val="auto"/>
          <w:spacing w:val="-4"/>
          <w:sz w:val="21"/>
          <w:szCs w:val="21"/>
          <w:highlight w:val="white"/>
        </w:rPr>
      </w:pPr>
      <w:r>
        <w:rPr>
          <w:rFonts w:hint="eastAsia" w:ascii="宋体" w:hAnsi="宋体" w:eastAsia="宋体" w:cs="宋体"/>
          <w:color w:val="auto"/>
          <w:sz w:val="21"/>
          <w:szCs w:val="21"/>
          <w:highlight w:val="white"/>
          <w:lang w:val="en-US" w:eastAsia="zh-CN"/>
        </w:rPr>
        <w:t xml:space="preserve">8</w:t>
      </w:r>
      <w:r>
        <w:rPr>
          <w:rFonts w:hint="eastAsia" w:ascii="宋体" w:hAnsi="宋体" w:eastAsia="宋体" w:cs="宋体"/>
          <w:color w:val="auto"/>
          <w:sz w:val="21"/>
          <w:szCs w:val="21"/>
          <w:highlight w:val="white"/>
        </w:rPr>
        <w:t xml:space="preserve">、验收：采购项目总体验收。项目施工完成后，由采购人会同本项目成交供应商</w:t>
      </w:r>
      <w:r>
        <w:rPr>
          <w:rFonts w:hint="eastAsia" w:ascii="宋体" w:hAnsi="宋体" w:eastAsia="宋体" w:cs="宋体"/>
          <w:color w:val="auto"/>
          <w:sz w:val="21"/>
          <w:szCs w:val="21"/>
          <w:highlight w:val="white"/>
          <w:lang w:val="en-US" w:eastAsia="zh-CN"/>
        </w:rPr>
        <w:t xml:space="preserve">及相关部门</w:t>
      </w:r>
      <w:r>
        <w:rPr>
          <w:rFonts w:hint="eastAsia" w:ascii="宋体" w:hAnsi="宋体" w:eastAsia="宋体" w:cs="宋体"/>
          <w:color w:val="auto"/>
          <w:sz w:val="21"/>
          <w:szCs w:val="21"/>
          <w:highlight w:val="white"/>
        </w:rPr>
        <w:t xml:space="preserve">组织开展对所有施</w:t>
      </w:r>
      <w:r>
        <w:rPr>
          <w:rFonts w:hint="eastAsia" w:ascii="宋体" w:hAnsi="宋体" w:eastAsia="宋体" w:cs="宋体"/>
          <w:color w:val="auto"/>
          <w:spacing w:val="-4"/>
          <w:sz w:val="21"/>
          <w:szCs w:val="21"/>
          <w:highlight w:val="white"/>
        </w:rPr>
        <w:t xml:space="preserve">工项目的验收工作并形成专门的验收报告。如验收不通过的项目，成交供应商应无条件进行整改直至验收通</w:t>
      </w:r>
      <w:r>
        <w:rPr>
          <w:rFonts w:hint="eastAsia" w:ascii="宋体" w:hAnsi="宋体" w:eastAsia="宋体" w:cs="宋体"/>
          <w:color w:val="auto"/>
          <w:spacing w:val="-4"/>
          <w:sz w:val="21"/>
          <w:szCs w:val="21"/>
          <w:highlight w:val="white"/>
          <w:lang w:val="en-US" w:eastAsia="zh-CN"/>
        </w:rPr>
        <w:t xml:space="preserve">过</w:t>
      </w:r>
      <w:r>
        <w:rPr>
          <w:rFonts w:hint="eastAsia" w:ascii="宋体" w:hAnsi="宋体" w:eastAsia="宋体" w:cs="宋体"/>
          <w:color w:val="auto"/>
          <w:spacing w:val="-4"/>
          <w:sz w:val="21"/>
          <w:szCs w:val="21"/>
          <w:highlight w:val="white"/>
        </w:rPr>
        <w:t xml:space="preserve">。</w:t>
      </w:r>
      <w:r/>
    </w:p>
    <w:p>
      <w:pPr>
        <w:pStyle w:val="966"/>
        <w:ind w:firstLine="404"/>
        <w:jc w:val="left"/>
        <w:spacing w:line="360" w:lineRule="auto"/>
        <w:rPr>
          <w:rFonts w:hint="default" w:ascii="宋体" w:hAnsi="宋体" w:eastAsia="宋体" w:cs="宋体"/>
          <w:color w:val="auto"/>
          <w:highlight w:val="white"/>
        </w:rPr>
      </w:pPr>
      <w:r>
        <w:rPr>
          <w:rFonts w:hint="eastAsia" w:ascii="宋体" w:hAnsi="宋体" w:eastAsia="宋体" w:cs="宋体"/>
          <w:color w:val="auto"/>
          <w:spacing w:val="-4"/>
          <w:sz w:val="21"/>
          <w:szCs w:val="21"/>
          <w:highlight w:val="white"/>
          <w:lang w:val="en-US" w:eastAsia="zh-CN"/>
        </w:rPr>
        <w:t xml:space="preserve">9、</w:t>
      </w:r>
      <w:r>
        <w:rPr>
          <w:rFonts w:hint="eastAsia" w:ascii="宋体" w:hAnsi="宋体" w:eastAsia="宋体" w:cs="宋体"/>
          <w:color w:val="auto"/>
          <w:szCs w:val="21"/>
          <w:highlight w:val="white"/>
        </w:rPr>
        <w:t xml:space="preserve">本工程应符合国家环保质量要求,交付使用前必须</w:t>
      </w:r>
      <w:r>
        <w:rPr>
          <w:rFonts w:hint="eastAsia" w:ascii="宋体" w:hAnsi="宋体" w:eastAsia="宋体" w:cs="宋体"/>
          <w:color w:val="auto"/>
          <w:szCs w:val="21"/>
          <w:highlight w:val="white"/>
          <w:lang w:val="en-US" w:eastAsia="zh-CN"/>
        </w:rPr>
        <w:t xml:space="preserve">对</w:t>
      </w:r>
      <w:r>
        <w:rPr>
          <w:rFonts w:hint="eastAsia" w:ascii="宋体" w:hAnsi="宋体" w:eastAsia="宋体" w:cs="宋体"/>
          <w:color w:val="auto"/>
          <w:szCs w:val="21"/>
          <w:highlight w:val="white"/>
        </w:rPr>
        <w:t xml:space="preserve">室内环境</w:t>
      </w:r>
      <w:r>
        <w:rPr>
          <w:rFonts w:hint="eastAsia" w:ascii="宋体" w:hAnsi="宋体" w:eastAsia="宋体" w:cs="宋体"/>
          <w:color w:val="auto"/>
          <w:szCs w:val="21"/>
          <w:highlight w:val="white"/>
          <w:lang w:val="en-US" w:eastAsia="zh-CN"/>
        </w:rPr>
        <w:t xml:space="preserve">进行相关环保</w:t>
      </w:r>
      <w:r>
        <w:rPr>
          <w:rFonts w:hint="eastAsia" w:ascii="宋体" w:hAnsi="宋体" w:eastAsia="宋体" w:cs="宋体"/>
          <w:color w:val="auto"/>
          <w:szCs w:val="21"/>
          <w:highlight w:val="white"/>
        </w:rPr>
        <w:t xml:space="preserve">检测，保证甲醛、氡、氨、苯、甲苯、二甲苯、TVOC等</w:t>
      </w:r>
      <w:r>
        <w:rPr>
          <w:rFonts w:hint="eastAsia" w:ascii="宋体" w:hAnsi="宋体" w:eastAsia="宋体" w:cs="宋体"/>
          <w:color w:val="auto"/>
          <w:szCs w:val="21"/>
          <w:highlight w:val="white"/>
          <w:lang w:val="en-US" w:eastAsia="zh-CN"/>
        </w:rPr>
        <w:t xml:space="preserve">排放</w:t>
      </w:r>
      <w:r>
        <w:rPr>
          <w:rFonts w:hint="eastAsia" w:ascii="宋体" w:hAnsi="宋体" w:eastAsia="宋体" w:cs="宋体"/>
          <w:color w:val="auto"/>
          <w:szCs w:val="21"/>
          <w:highlight w:val="white"/>
        </w:rPr>
        <w:t xml:space="preserve">符合国家控制标准</w:t>
      </w:r>
      <w:r>
        <w:rPr>
          <w:rFonts w:hint="eastAsia" w:ascii="宋体" w:hAnsi="宋体" w:eastAsia="宋体" w:cs="宋体"/>
          <w:color w:val="auto"/>
          <w:szCs w:val="21"/>
          <w:highlight w:val="white"/>
          <w:lang w:eastAsia="zh-CN"/>
        </w:rPr>
        <w:t xml:space="preserve">，</w:t>
      </w:r>
      <w:r>
        <w:rPr>
          <w:rFonts w:hint="eastAsia" w:ascii="宋体" w:hAnsi="宋体" w:eastAsia="宋体" w:cs="宋体"/>
          <w:color w:val="auto"/>
          <w:szCs w:val="21"/>
          <w:highlight w:val="white"/>
          <w:lang w:val="en-US" w:eastAsia="zh-CN"/>
        </w:rPr>
        <w:t xml:space="preserve">并出具经环保部门认证的检测报告，</w:t>
      </w:r>
      <w:r>
        <w:rPr>
          <w:rFonts w:hint="eastAsia" w:ascii="宋体" w:hAnsi="宋体" w:eastAsia="宋体" w:cs="宋体"/>
          <w:color w:val="auto"/>
          <w:szCs w:val="21"/>
          <w:highlight w:val="white"/>
        </w:rPr>
        <w:t xml:space="preserve">否则</w:t>
      </w:r>
      <w:r>
        <w:rPr>
          <w:rFonts w:hint="eastAsia" w:ascii="宋体" w:hAnsi="宋体" w:eastAsia="宋体" w:cs="宋体"/>
          <w:color w:val="auto"/>
          <w:szCs w:val="21"/>
          <w:highlight w:val="white"/>
          <w:lang w:eastAsia="zh-CN"/>
        </w:rPr>
        <w:t xml:space="preserve">，</w:t>
      </w:r>
      <w:r>
        <w:rPr>
          <w:rFonts w:hint="eastAsia" w:ascii="宋体" w:hAnsi="宋体" w:eastAsia="宋体" w:cs="宋体"/>
          <w:color w:val="auto"/>
          <w:szCs w:val="21"/>
          <w:highlight w:val="white"/>
          <w:lang w:val="en-US" w:eastAsia="zh-CN"/>
        </w:rPr>
        <w:t xml:space="preserve">采购人</w:t>
      </w:r>
      <w:r>
        <w:rPr>
          <w:rFonts w:hint="eastAsia" w:ascii="宋体" w:hAnsi="宋体" w:eastAsia="宋体" w:cs="宋体"/>
          <w:color w:val="auto"/>
          <w:szCs w:val="21"/>
          <w:highlight w:val="white"/>
          <w:lang w:eastAsia="zh-CN"/>
        </w:rPr>
        <w:t xml:space="preserve">有权要求</w:t>
      </w:r>
      <w:r>
        <w:rPr>
          <w:rFonts w:hint="eastAsia" w:ascii="宋体" w:hAnsi="宋体" w:eastAsia="宋体" w:cs="宋体"/>
          <w:color w:val="auto"/>
          <w:sz w:val="21"/>
          <w:szCs w:val="21"/>
          <w:highlight w:val="white"/>
        </w:rPr>
        <w:t xml:space="preserve">成交供应商</w:t>
      </w:r>
      <w:r>
        <w:rPr>
          <w:rFonts w:hint="eastAsia" w:ascii="宋体" w:hAnsi="宋体" w:eastAsia="宋体" w:cs="宋体"/>
          <w:color w:val="auto"/>
          <w:szCs w:val="21"/>
          <w:highlight w:val="white"/>
          <w:lang w:eastAsia="zh-CN"/>
        </w:rPr>
        <w:t xml:space="preserve">返工，并要求</w:t>
      </w:r>
      <w:r>
        <w:rPr>
          <w:rFonts w:hint="eastAsia" w:ascii="宋体" w:hAnsi="宋体" w:eastAsia="宋体" w:cs="宋体"/>
          <w:color w:val="auto"/>
          <w:sz w:val="21"/>
          <w:szCs w:val="21"/>
          <w:highlight w:val="white"/>
        </w:rPr>
        <w:t xml:space="preserve">成交供应商</w:t>
      </w:r>
      <w:r>
        <w:rPr>
          <w:rFonts w:hint="eastAsia" w:ascii="宋体" w:hAnsi="宋体" w:eastAsia="宋体" w:cs="宋体"/>
          <w:color w:val="auto"/>
          <w:szCs w:val="21"/>
          <w:highlight w:val="white"/>
        </w:rPr>
        <w:t xml:space="preserve">承担违约责任并赔偿</w:t>
      </w:r>
      <w:r>
        <w:rPr>
          <w:rFonts w:hint="eastAsia" w:ascii="宋体" w:hAnsi="宋体" w:eastAsia="宋体" w:cs="宋体"/>
          <w:color w:val="auto"/>
          <w:szCs w:val="21"/>
          <w:highlight w:val="white"/>
          <w:lang w:val="en-US" w:eastAsia="zh-CN"/>
        </w:rPr>
        <w:t xml:space="preserve">采购人</w:t>
      </w:r>
      <w:r>
        <w:rPr>
          <w:rFonts w:hint="eastAsia" w:ascii="宋体" w:hAnsi="宋体" w:eastAsia="宋体" w:cs="宋体"/>
          <w:color w:val="auto"/>
          <w:szCs w:val="21"/>
          <w:highlight w:val="white"/>
        </w:rPr>
        <w:t xml:space="preserve">损失。</w:t>
      </w:r>
      <w:r>
        <w:rPr>
          <w:rFonts w:hint="eastAsia" w:ascii="宋体" w:hAnsi="宋体" w:cs="宋体"/>
          <w:color w:val="auto"/>
          <w:szCs w:val="21"/>
          <w:highlight w:val="white"/>
          <w:lang w:val="en-US" w:eastAsia="zh-CN"/>
        </w:rPr>
        <w:t xml:space="preserve">成交供应商应将本次检测服务费用包含到投标总价中。</w:t>
      </w:r>
      <w:r/>
    </w:p>
    <w:p>
      <w:pPr>
        <w:keepLines w:val="0"/>
        <w:keepNext w:val="0"/>
        <w:pageBreakBefore w:val="0"/>
        <w:spacing w:line="360" w:lineRule="auto"/>
        <w:rPr>
          <w:rFonts w:hint="eastAsia" w:ascii="宋体" w:hAnsi="宋体" w:eastAsia="宋体" w:cs="宋体"/>
          <w:b/>
          <w:color w:val="auto"/>
          <w:sz w:val="21"/>
          <w:szCs w:val="21"/>
          <w:highlight w:val="white"/>
        </w:rPr>
      </w:pPr>
      <w:r>
        <w:rPr>
          <w:rFonts w:hint="eastAsia" w:ascii="宋体" w:hAnsi="宋体" w:eastAsia="宋体" w:cs="宋体"/>
          <w:b/>
          <w:color w:val="auto"/>
          <w:sz w:val="21"/>
          <w:szCs w:val="21"/>
          <w:highlight w:val="white"/>
        </w:rPr>
        <w:t xml:space="preserve">二、其他磋商须知</w:t>
      </w:r>
      <w:r/>
    </w:p>
    <w:p>
      <w:pPr>
        <w:ind w:firstLine="420"/>
        <w:keepLines w:val="0"/>
        <w:keepNext w:val="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报价应按照采购人提供的工程量清单的格式，不得改变工程量清单，不可竞争费用不得让利。供应商首轮报价应有详细的报价组成，其中暂列金额、安全文明施工措施费、规费、税金为不可竞争费，应按采购人提供的工程量清单及相关费用、费率报价。</w:t>
      </w:r>
      <w:r/>
    </w:p>
    <w:p>
      <w:pPr>
        <w:ind w:firstLine="420"/>
        <w:keepLines w:val="0"/>
        <w:keepNext w:val="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最终以总价方式报价，首轮报价中的不可竞争费仍适用于最终报价，成交价即合同价为最终报价。首轮报价×（1-让利幅度）=最终报价（合同价），首轮报价明细仍为合同价的组成部分，总价汇总表在签定合同前根据成交结果修正。</w:t>
      </w:r>
      <w:r/>
    </w:p>
    <w:p>
      <w:pPr>
        <w:ind w:firstLine="420"/>
        <w:keepLines w:val="0"/>
        <w:keepNext w:val="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3、本工程结算价需经有关部门审定确认，合同价中的安全文明施工措施费结算时按有关部门的核定结果调整；合同价中的暂列金额（规费、税金前）在工程款支付时、结算审定结果中扣除。</w:t>
      </w:r>
      <w:r/>
    </w:p>
    <w:p>
      <w:pPr>
        <w:pStyle w:val="965"/>
        <w:ind w:firstLine="420"/>
        <w:keepLines w:val="0"/>
        <w:keepNext w:val="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w:t>
      </w:r>
      <w:r>
        <w:rPr>
          <w:rFonts w:hint="eastAsia" w:ascii="宋体" w:hAnsi="宋体" w:eastAsia="宋体" w:cs="宋体"/>
          <w:color w:val="auto"/>
          <w:sz w:val="21"/>
          <w:szCs w:val="21"/>
          <w:highlight w:val="white"/>
          <w:lang w:val="en-US" w:eastAsia="zh-CN"/>
        </w:rPr>
        <w:t xml:space="preserve">、</w:t>
      </w:r>
      <w:r>
        <w:rPr>
          <w:rFonts w:hint="eastAsia" w:ascii="宋体" w:hAnsi="宋体" w:eastAsia="宋体" w:cs="宋体"/>
          <w:color w:val="auto"/>
          <w:sz w:val="21"/>
          <w:szCs w:val="21"/>
          <w:highlight w:val="white"/>
        </w:rPr>
        <w:t xml:space="preserve">垃圾的限制或处理要求。</w:t>
      </w:r>
      <w:r/>
    </w:p>
    <w:p>
      <w:pPr>
        <w:pStyle w:val="965"/>
        <w:ind w:firstLine="420"/>
        <w:keepLines w:val="0"/>
        <w:keepNext w:val="0"/>
        <w:pageBreakBefore w:val="0"/>
        <w:spacing w:line="360" w:lineRule="auto"/>
        <w:rPr>
          <w:rFonts w:hint="eastAsia" w:ascii="宋体" w:hAnsi="宋体" w:eastAsia="宋体" w:cs="宋体"/>
          <w:i w:val="0"/>
          <w:iCs/>
          <w:color w:val="auto"/>
          <w:sz w:val="21"/>
          <w:szCs w:val="21"/>
          <w:highlight w:val="white"/>
          <w:u w:val="none"/>
        </w:rPr>
      </w:pPr>
      <w:r>
        <w:rPr>
          <w:rFonts w:hint="eastAsia" w:ascii="宋体" w:hAnsi="宋体" w:eastAsia="宋体" w:cs="宋体"/>
          <w:i w:val="0"/>
          <w:iCs/>
          <w:color w:val="auto"/>
          <w:sz w:val="21"/>
          <w:szCs w:val="21"/>
          <w:highlight w:val="white"/>
          <w:u w:val="none"/>
        </w:rPr>
        <w:t xml:space="preserve">5、本项目采用固定</w:t>
      </w:r>
      <w:r>
        <w:rPr>
          <w:rFonts w:hint="eastAsia" w:ascii="宋体" w:hAnsi="宋体" w:eastAsia="宋体" w:cs="宋体"/>
          <w:i w:val="0"/>
          <w:iCs/>
          <w:color w:val="auto"/>
          <w:sz w:val="21"/>
          <w:szCs w:val="21"/>
          <w:highlight w:val="white"/>
          <w:u w:val="none"/>
          <w:lang w:val="en-US" w:eastAsia="zh-CN"/>
        </w:rPr>
        <w:t xml:space="preserve">单</w:t>
      </w:r>
      <w:r>
        <w:rPr>
          <w:rFonts w:hint="eastAsia" w:ascii="宋体" w:hAnsi="宋体" w:eastAsia="宋体" w:cs="宋体"/>
          <w:i w:val="0"/>
          <w:iCs/>
          <w:color w:val="auto"/>
          <w:sz w:val="21"/>
          <w:szCs w:val="21"/>
          <w:highlight w:val="white"/>
          <w:u w:val="none"/>
        </w:rPr>
        <w:t xml:space="preserve">价，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p>
    <w:p>
      <w:pPr>
        <w:pStyle w:val="965"/>
        <w:ind w:firstLine="420"/>
        <w:keepLines w:val="0"/>
        <w:keepNext w:val="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6</w:t>
      </w:r>
      <w:r>
        <w:rPr>
          <w:rFonts w:hint="eastAsia" w:ascii="宋体" w:hAnsi="宋体" w:eastAsia="宋体" w:cs="宋体"/>
          <w:color w:val="auto"/>
          <w:sz w:val="21"/>
          <w:szCs w:val="21"/>
          <w:highlight w:val="white"/>
        </w:rPr>
        <w:t xml:space="preserve">、成交供应商必须服从现场管理，对工序和材料及时报验，原材料及配件必须符合国家标准，经复试合格后方可使用，不合格的检测费自行承担。</w:t>
      </w:r>
      <w:r/>
    </w:p>
    <w:p>
      <w:pPr>
        <w:pStyle w:val="965"/>
        <w:ind w:firstLine="420"/>
        <w:keepLines w:val="0"/>
        <w:keepNext w:val="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7</w:t>
      </w:r>
      <w:r>
        <w:rPr>
          <w:rFonts w:hint="eastAsia" w:ascii="宋体" w:hAnsi="宋体" w:eastAsia="宋体" w:cs="宋体"/>
          <w:color w:val="auto"/>
          <w:sz w:val="21"/>
          <w:szCs w:val="21"/>
          <w:highlight w:val="white"/>
        </w:rPr>
        <w:t xml:space="preserve">、施工过程中产生的垃圾及时清运，费用由成交供应商承担；建设工程不能影响整体美观，不能影响其他设施、设备的使用及功能，不能影响采购人正常工作开展。 </w:t>
      </w:r>
      <w:r/>
    </w:p>
    <w:p>
      <w:pPr>
        <w:pStyle w:val="965"/>
        <w:ind w:firstLine="420"/>
        <w:keepLines w:val="0"/>
        <w:keepNext w:val="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8</w:t>
      </w:r>
      <w:r>
        <w:rPr>
          <w:rFonts w:hint="eastAsia" w:ascii="宋体" w:hAnsi="宋体" w:eastAsia="宋体" w:cs="宋体"/>
          <w:color w:val="auto"/>
          <w:sz w:val="21"/>
          <w:szCs w:val="21"/>
          <w:highlight w:val="white"/>
        </w:rPr>
        <w:t xml:space="preserve">、施工过程中，供应商需采取措施保护现场及周边相关财务、物品、设施等，因供应商的不规范操作、误操作等原因造成相关设施的损坏、设备的停用等后果均由供应商承担，由供应商原样修复并自行承担相关费用。 </w:t>
      </w:r>
      <w:r/>
    </w:p>
    <w:p>
      <w:pPr>
        <w:pStyle w:val="965"/>
        <w:ind w:firstLine="420"/>
        <w:keepLines w:val="0"/>
        <w:keepNext w:val="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9、施工工艺的特殊要求按现行的国家和地方的规定及标准执行。</w:t>
      </w:r>
      <w:r/>
    </w:p>
    <w:p>
      <w:pPr>
        <w:pStyle w:val="965"/>
        <w:ind w:firstLine="420"/>
        <w:keepLines w:val="0"/>
        <w:keepNext w:val="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10</w:t>
      </w:r>
      <w:r>
        <w:rPr>
          <w:rFonts w:hint="eastAsia" w:ascii="宋体" w:hAnsi="宋体" w:eastAsia="宋体" w:cs="宋体"/>
          <w:color w:val="auto"/>
          <w:sz w:val="21"/>
          <w:szCs w:val="21"/>
          <w:highlight w:val="white"/>
        </w:rPr>
        <w:t xml:space="preserve">、工程量清单编制依据</w:t>
      </w:r>
      <w:r/>
    </w:p>
    <w:p>
      <w:pPr>
        <w:pStyle w:val="965"/>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rPr>
          <w:rFonts w:hint="eastAsia" w:ascii="宋体" w:hAnsi="宋体" w:eastAsia="宋体" w:cs="宋体"/>
          <w:color w:val="auto"/>
          <w:sz w:val="21"/>
          <w:szCs w:val="21"/>
          <w:highlight w:val="white"/>
          <w:lang w:val="en-US" w:eastAsia="zh-CN"/>
        </w:rPr>
        <w:t xml:space="preserve">0</w:t>
      </w:r>
      <w:r>
        <w:rPr>
          <w:rFonts w:hint="eastAsia" w:ascii="宋体" w:hAnsi="宋体" w:eastAsia="宋体" w:cs="宋体"/>
          <w:color w:val="auto"/>
          <w:sz w:val="21"/>
          <w:szCs w:val="21"/>
          <w:highlight w:val="white"/>
        </w:rPr>
        <w:t xml:space="preserve">.1</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rPr>
        <w:t xml:space="preserve">采购人提供的施工图纸等有关文件资料；</w:t>
      </w:r>
      <w:r/>
    </w:p>
    <w:p>
      <w:pPr>
        <w:ind w:firstLine="396"/>
        <w:jc w:val="left"/>
        <w:spacing w:line="360" w:lineRule="auto"/>
        <w:rPr>
          <w:rFonts w:hint="eastAsia" w:ascii="宋体" w:hAnsi="宋体" w:eastAsia="宋体" w:cs="宋体"/>
          <w:color w:val="auto"/>
          <w:spacing w:val="-6"/>
          <w:sz w:val="21"/>
          <w:szCs w:val="21"/>
          <w:highlight w:val="white"/>
          <w:u w:val="none"/>
        </w:rPr>
      </w:pPr>
      <w:r>
        <w:rPr>
          <w:rFonts w:hint="eastAsia" w:ascii="宋体" w:hAnsi="宋体" w:eastAsia="宋体" w:cs="宋体"/>
          <w:color w:val="auto"/>
          <w:spacing w:val="-6"/>
          <w:sz w:val="21"/>
          <w:szCs w:val="21"/>
          <w:highlight w:val="white"/>
        </w:rPr>
        <w:t xml:space="preserve">1</w:t>
      </w:r>
      <w:r>
        <w:rPr>
          <w:rFonts w:hint="eastAsia" w:ascii="宋体" w:hAnsi="宋体" w:eastAsia="宋体" w:cs="宋体"/>
          <w:color w:val="auto"/>
          <w:spacing w:val="-6"/>
          <w:sz w:val="21"/>
          <w:szCs w:val="21"/>
          <w:highlight w:val="white"/>
          <w:lang w:val="en-US" w:eastAsia="zh-CN"/>
        </w:rPr>
        <w:t xml:space="preserve">0</w:t>
      </w:r>
      <w:r>
        <w:rPr>
          <w:rFonts w:hint="eastAsia" w:ascii="宋体" w:hAnsi="宋体" w:eastAsia="宋体" w:cs="宋体"/>
          <w:color w:val="auto"/>
          <w:spacing w:val="-6"/>
          <w:sz w:val="21"/>
          <w:szCs w:val="21"/>
          <w:highlight w:val="white"/>
        </w:rPr>
        <w:t xml:space="preserve">.2</w:t>
      </w:r>
      <w:r>
        <w:rPr>
          <w:rFonts w:hint="eastAsia" w:ascii="宋体" w:hAnsi="宋体" w:eastAsia="宋体" w:cs="宋体"/>
          <w:color w:val="auto"/>
          <w:spacing w:val="-6"/>
          <w:sz w:val="21"/>
          <w:szCs w:val="21"/>
          <w:highlight w:val="white"/>
          <w:lang w:eastAsia="zh-CN"/>
        </w:rPr>
        <w:t xml:space="preserve">、</w:t>
      </w:r>
      <w:r>
        <w:rPr>
          <w:rFonts w:hint="eastAsia" w:ascii="宋体" w:hAnsi="宋体" w:eastAsia="宋体" w:cs="宋体"/>
          <w:color w:val="auto"/>
          <w:spacing w:val="-6"/>
          <w:szCs w:val="21"/>
          <w:highlight w:val="white"/>
          <w:u w:val="none"/>
        </w:rPr>
        <w:t xml:space="preserve">按照委托人提供的施工图纸</w:t>
      </w:r>
      <w:r>
        <w:rPr>
          <w:rFonts w:hint="eastAsia" w:ascii="宋体" w:hAnsi="宋体" w:cs="宋体"/>
          <w:color w:val="auto"/>
          <w:spacing w:val="-6"/>
          <w:szCs w:val="21"/>
          <w:highlight w:val="white"/>
          <w:u w:val="none"/>
          <w:lang w:eastAsia="zh-CN"/>
        </w:rPr>
        <w:t xml:space="preserve">、</w:t>
      </w:r>
      <w:r>
        <w:rPr>
          <w:rFonts w:hint="eastAsia" w:ascii="宋体" w:hAnsi="宋体" w:eastAsia="宋体" w:cs="宋体"/>
          <w:color w:val="auto"/>
          <w:spacing w:val="-6"/>
          <w:szCs w:val="21"/>
          <w:highlight w:val="white"/>
          <w:u w:val="none"/>
        </w:rPr>
        <w:t xml:space="preserve">《江苏省建筑与装饰工程计价定额》2014</w:t>
      </w:r>
      <w:r>
        <w:rPr>
          <w:rFonts w:hint="eastAsia" w:ascii="宋体" w:hAnsi="宋体" w:cs="宋体"/>
          <w:color w:val="auto"/>
          <w:spacing w:val="-6"/>
          <w:szCs w:val="21"/>
          <w:highlight w:val="white"/>
          <w:u w:val="none"/>
          <w:lang w:eastAsia="zh-CN"/>
        </w:rPr>
        <w:t xml:space="preserve">、</w:t>
      </w:r>
      <w:r>
        <w:rPr>
          <w:rFonts w:hint="eastAsia" w:ascii="宋体" w:hAnsi="宋体" w:eastAsia="宋体" w:cs="宋体"/>
          <w:color w:val="auto"/>
          <w:spacing w:val="-6"/>
          <w:szCs w:val="21"/>
          <w:highlight w:val="white"/>
          <w:u w:val="none"/>
        </w:rPr>
        <w:t xml:space="preserve">《江苏省安装工程计价定额》2014</w:t>
      </w:r>
      <w:r>
        <w:rPr>
          <w:rFonts w:hint="eastAsia" w:ascii="宋体" w:hAnsi="宋体" w:cs="宋体"/>
          <w:color w:val="auto"/>
          <w:spacing w:val="-6"/>
          <w:szCs w:val="21"/>
          <w:highlight w:val="white"/>
          <w:u w:val="none"/>
          <w:lang w:eastAsia="zh-CN"/>
        </w:rPr>
        <w:t xml:space="preserve">、</w:t>
      </w:r>
      <w:r>
        <w:rPr>
          <w:rFonts w:hint="eastAsia" w:ascii="宋体" w:hAnsi="宋体" w:eastAsia="宋体" w:cs="宋体"/>
          <w:color w:val="auto"/>
          <w:spacing w:val="-6"/>
          <w:szCs w:val="21"/>
          <w:highlight w:val="white"/>
          <w:u w:val="none"/>
        </w:rPr>
        <w:t xml:space="preserve">《江苏省水利工程预算定额》2010</w:t>
      </w:r>
      <w:r>
        <w:rPr>
          <w:rFonts w:hint="eastAsia" w:ascii="宋体" w:hAnsi="宋体" w:cs="宋体"/>
          <w:color w:val="auto"/>
          <w:spacing w:val="-6"/>
          <w:szCs w:val="21"/>
          <w:highlight w:val="white"/>
          <w:u w:val="none"/>
          <w:lang w:eastAsia="zh-CN"/>
        </w:rPr>
        <w:t xml:space="preserve">、</w:t>
      </w:r>
      <w:r>
        <w:rPr>
          <w:rFonts w:hint="eastAsia" w:ascii="宋体" w:hAnsi="宋体" w:eastAsia="宋体" w:cs="宋体"/>
          <w:color w:val="auto"/>
          <w:spacing w:val="-6"/>
          <w:szCs w:val="21"/>
          <w:highlight w:val="white"/>
          <w:u w:val="none"/>
        </w:rPr>
        <w:t xml:space="preserve">省建设主管部门颁发的计价定额和计价办法及有关计价文件</w:t>
      </w:r>
      <w:r>
        <w:rPr>
          <w:rFonts w:hint="eastAsia" w:ascii="宋体" w:hAnsi="宋体" w:cs="宋体"/>
          <w:color w:val="auto"/>
          <w:spacing w:val="-6"/>
          <w:szCs w:val="21"/>
          <w:highlight w:val="white"/>
          <w:u w:val="none"/>
          <w:lang w:eastAsia="zh-CN"/>
        </w:rPr>
        <w:t xml:space="preserve">、</w:t>
      </w:r>
      <w:r>
        <w:rPr>
          <w:rFonts w:hint="eastAsia" w:ascii="宋体" w:hAnsi="宋体" w:eastAsia="宋体" w:cs="宋体"/>
          <w:color w:val="auto"/>
          <w:spacing w:val="-6"/>
          <w:szCs w:val="21"/>
          <w:highlight w:val="white"/>
          <w:u w:val="none"/>
        </w:rPr>
        <w:t xml:space="preserve">与本项目有关的标准(包括标准图集)、规范、技术资料</w:t>
      </w:r>
      <w:r>
        <w:rPr>
          <w:rFonts w:hint="eastAsia" w:ascii="宋体" w:hAnsi="宋体" w:cs="宋体"/>
          <w:color w:val="auto"/>
          <w:spacing w:val="-6"/>
          <w:szCs w:val="21"/>
          <w:highlight w:val="white"/>
          <w:u w:val="none"/>
          <w:lang w:eastAsia="zh-CN"/>
        </w:rPr>
        <w:t xml:space="preserve">、</w:t>
      </w:r>
      <w:r>
        <w:rPr>
          <w:rFonts w:hint="eastAsia" w:ascii="宋体" w:hAnsi="宋体" w:eastAsia="宋体" w:cs="宋体"/>
          <w:color w:val="auto"/>
          <w:spacing w:val="-6"/>
          <w:szCs w:val="21"/>
          <w:highlight w:val="white"/>
          <w:u w:val="none"/>
        </w:rPr>
        <w:t xml:space="preserve">税金按增值税一般计税，税率9%</w:t>
      </w:r>
      <w:r>
        <w:rPr>
          <w:rFonts w:hint="eastAsia" w:ascii="宋体" w:hAnsi="宋体" w:cs="宋体"/>
          <w:color w:val="auto"/>
          <w:spacing w:val="-6"/>
          <w:szCs w:val="21"/>
          <w:highlight w:val="white"/>
          <w:u w:val="none"/>
          <w:lang w:eastAsia="zh-CN"/>
        </w:rPr>
        <w:t xml:space="preserve">、</w:t>
      </w:r>
      <w:r>
        <w:rPr>
          <w:rFonts w:hint="eastAsia" w:ascii="宋体" w:hAnsi="宋体" w:eastAsia="宋体" w:cs="宋体"/>
          <w:color w:val="auto"/>
          <w:spacing w:val="-6"/>
          <w:szCs w:val="21"/>
          <w:highlight w:val="white"/>
          <w:u w:val="none"/>
        </w:rPr>
        <w:t xml:space="preserve">材料价格执行《扬州工程造价管理》</w:t>
      </w:r>
      <w:r>
        <w:rPr>
          <w:rFonts w:hint="eastAsia" w:ascii="宋体" w:hAnsi="宋体" w:cs="宋体"/>
          <w:color w:val="auto"/>
          <w:spacing w:val="-6"/>
          <w:szCs w:val="21"/>
          <w:highlight w:val="white"/>
          <w:u w:val="none"/>
          <w:lang w:eastAsia="zh-CN"/>
        </w:rPr>
        <w:t xml:space="preserve">（</w:t>
      </w:r>
      <w:r>
        <w:rPr>
          <w:rFonts w:hint="eastAsia" w:ascii="宋体" w:hAnsi="宋体" w:eastAsia="宋体" w:cs="宋体"/>
          <w:color w:val="auto"/>
          <w:spacing w:val="-6"/>
          <w:szCs w:val="21"/>
          <w:highlight w:val="white"/>
          <w:u w:val="none"/>
        </w:rPr>
        <w:t xml:space="preserve">仪征</w:t>
      </w:r>
      <w:r>
        <w:rPr>
          <w:rFonts w:hint="eastAsia" w:ascii="宋体" w:hAnsi="宋体" w:cs="宋体"/>
          <w:color w:val="auto"/>
          <w:spacing w:val="-6"/>
          <w:szCs w:val="21"/>
          <w:highlight w:val="white"/>
          <w:u w:val="none"/>
          <w:lang w:eastAsia="zh-CN"/>
        </w:rPr>
        <w:t xml:space="preserve">）2026年</w:t>
      </w:r>
      <w:r>
        <w:rPr>
          <w:rFonts w:hint="eastAsia" w:ascii="宋体" w:hAnsi="宋体" w:eastAsia="宋体" w:cs="宋体"/>
          <w:color w:val="auto"/>
          <w:spacing w:val="-6"/>
          <w:szCs w:val="21"/>
          <w:highlight w:val="white"/>
          <w:u w:val="none"/>
        </w:rPr>
        <w:t xml:space="preserve">4月指导价，部分材料、设备参照市场调研价；</w:t>
      </w:r>
      <w:r/>
    </w:p>
    <w:p>
      <w:pPr>
        <w:pStyle w:val="965"/>
        <w:ind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rPr>
          <w:rFonts w:hint="eastAsia" w:ascii="宋体" w:hAnsi="宋体" w:eastAsia="宋体" w:cs="宋体"/>
          <w:color w:val="auto"/>
          <w:sz w:val="21"/>
          <w:szCs w:val="21"/>
          <w:highlight w:val="white"/>
          <w:lang w:val="en-US" w:eastAsia="zh-CN"/>
        </w:rPr>
        <w:t xml:space="preserve">0</w:t>
      </w:r>
      <w:r>
        <w:rPr>
          <w:rFonts w:hint="eastAsia" w:ascii="宋体" w:hAnsi="宋体" w:eastAsia="宋体" w:cs="宋体"/>
          <w:color w:val="auto"/>
          <w:sz w:val="21"/>
          <w:szCs w:val="21"/>
          <w:highlight w:val="white"/>
        </w:rPr>
        <w:t xml:space="preserve">.3</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rPr>
        <w:t xml:space="preserve">国家、省、市级建设行政主管部门颁发的有关计量计费依据和规定；</w:t>
      </w:r>
      <w:r/>
    </w:p>
    <w:p>
      <w:pPr>
        <w:pStyle w:val="965"/>
        <w:ind w:firstLine="420"/>
        <w:keepLines w:val="0"/>
        <w:keepNext w:val="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rPr>
          <w:rFonts w:hint="eastAsia" w:ascii="宋体" w:hAnsi="宋体" w:eastAsia="宋体" w:cs="宋体"/>
          <w:color w:val="auto"/>
          <w:sz w:val="21"/>
          <w:szCs w:val="21"/>
          <w:highlight w:val="white"/>
          <w:lang w:val="en-US" w:eastAsia="zh-CN"/>
        </w:rPr>
        <w:t xml:space="preserve">0</w:t>
      </w:r>
      <w:r>
        <w:rPr>
          <w:rFonts w:hint="eastAsia" w:ascii="宋体" w:hAnsi="宋体" w:eastAsia="宋体" w:cs="宋体"/>
          <w:color w:val="auto"/>
          <w:sz w:val="21"/>
          <w:szCs w:val="21"/>
          <w:highlight w:val="white"/>
        </w:rPr>
        <w:t xml:space="preserve">.4</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rPr>
        <w:t xml:space="preserve">采购人提供的编制要求及其他相关资料；</w:t>
      </w:r>
      <w:r/>
    </w:p>
    <w:p>
      <w:pPr>
        <w:pStyle w:val="965"/>
        <w:ind w:firstLine="420"/>
        <w:keepLines w:val="0"/>
        <w:keepNext w:val="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rPr>
          <w:rFonts w:hint="eastAsia" w:ascii="宋体" w:hAnsi="宋体" w:eastAsia="宋体" w:cs="宋体"/>
          <w:color w:val="auto"/>
          <w:sz w:val="21"/>
          <w:szCs w:val="21"/>
          <w:highlight w:val="white"/>
          <w:lang w:val="en-US" w:eastAsia="zh-CN"/>
        </w:rPr>
        <w:t xml:space="preserve">0</w:t>
      </w:r>
      <w:r>
        <w:rPr>
          <w:rFonts w:hint="eastAsia" w:ascii="宋体" w:hAnsi="宋体" w:eastAsia="宋体" w:cs="宋体"/>
          <w:color w:val="auto"/>
          <w:sz w:val="21"/>
          <w:szCs w:val="21"/>
          <w:highlight w:val="white"/>
        </w:rPr>
        <w:t xml:space="preserve">.5</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rPr>
        <w:t xml:space="preserve">与本工程项目有关的标准、规范、技术资料；</w:t>
      </w:r>
      <w:r/>
    </w:p>
    <w:p>
      <w:pPr>
        <w:pStyle w:val="965"/>
        <w:ind w:firstLine="420"/>
        <w:keepLines w:val="0"/>
        <w:keepNext w:val="0"/>
        <w:pageBreakBefore w:val="0"/>
        <w:spacing w:line="360" w:lineRule="auto"/>
        <w:tabs>
          <w:tab w:val="left" w:pos="-993" w:leader="none"/>
          <w:tab w:val="left" w:pos="-284" w:leader="none"/>
          <w:tab w:val="left" w:pos="0"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rPr>
          <w:rFonts w:hint="eastAsia" w:ascii="宋体" w:hAnsi="宋体" w:eastAsia="宋体" w:cs="宋体"/>
          <w:color w:val="auto"/>
          <w:sz w:val="21"/>
          <w:szCs w:val="21"/>
          <w:highlight w:val="white"/>
          <w:lang w:val="en-US" w:eastAsia="zh-CN"/>
        </w:rPr>
        <w:t xml:space="preserve">1</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val="en-US" w:eastAsia="zh-CN"/>
        </w:rPr>
        <w:t xml:space="preserve">清单</w:t>
      </w:r>
      <w:r>
        <w:rPr>
          <w:rFonts w:hint="eastAsia" w:ascii="宋体" w:hAnsi="宋体" w:eastAsia="宋体" w:cs="宋体"/>
          <w:color w:val="auto"/>
          <w:sz w:val="21"/>
          <w:szCs w:val="21"/>
          <w:highlight w:val="white"/>
        </w:rPr>
        <w:t xml:space="preserve">说明</w:t>
      </w:r>
      <w:r/>
    </w:p>
    <w:p>
      <w:pPr>
        <w:pStyle w:val="965"/>
        <w:ind w:firstLine="420"/>
        <w:keepLines w:val="0"/>
        <w:keepNext w:val="0"/>
        <w:pageBreakBefore w:val="0"/>
        <w:spacing w:line="360" w:lineRule="auto"/>
        <w:tabs>
          <w:tab w:val="left" w:pos="-993" w:leader="none"/>
          <w:tab w:val="left" w:pos="-284" w:leader="none"/>
          <w:tab w:val="left" w:pos="0"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11.1</w:t>
      </w:r>
      <w:r>
        <w:rPr>
          <w:rFonts w:hint="eastAsia" w:ascii="宋体" w:hAnsi="宋体" w:eastAsia="宋体" w:cs="宋体"/>
          <w:color w:val="auto"/>
          <w:sz w:val="21"/>
          <w:szCs w:val="21"/>
          <w:highlight w:val="white"/>
        </w:rPr>
        <w:t xml:space="preserve">投标人在报价中应充分考虑所涉及的各项措施费及风险因素后再进行报价。</w:t>
      </w:r>
      <w:r/>
    </w:p>
    <w:p>
      <w:pPr>
        <w:pStyle w:val="965"/>
        <w:ind w:firstLine="420"/>
        <w:keepLines w:val="0"/>
        <w:keepNext w:val="0"/>
        <w:pageBreakBefore w:val="0"/>
        <w:spacing w:line="360" w:lineRule="auto"/>
        <w:tabs>
          <w:tab w:val="left" w:pos="-993" w:leader="none"/>
          <w:tab w:val="left" w:pos="-284" w:leader="none"/>
          <w:tab w:val="left" w:pos="0"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11.2</w:t>
      </w:r>
      <w:r>
        <w:rPr>
          <w:rFonts w:hint="eastAsia" w:ascii="宋体" w:hAnsi="宋体" w:eastAsia="宋体" w:cs="宋体"/>
          <w:color w:val="auto"/>
          <w:sz w:val="21"/>
          <w:szCs w:val="21"/>
          <w:highlight w:val="white"/>
        </w:rPr>
        <w:t xml:space="preserve">分部分项工程量清单中“项目特征”内容描述不详的，以施工招标图纸和清单计价规范为准。</w:t>
      </w:r>
      <w:r/>
    </w:p>
    <w:p>
      <w:pPr>
        <w:pStyle w:val="965"/>
        <w:ind w:firstLine="420"/>
        <w:keepLines w:val="0"/>
        <w:keepNext w:val="0"/>
        <w:pageBreakBefore w:val="0"/>
        <w:spacing w:line="360" w:lineRule="auto"/>
        <w:tabs>
          <w:tab w:val="left" w:pos="-993" w:leader="none"/>
          <w:tab w:val="left" w:pos="-284" w:leader="none"/>
          <w:tab w:val="left" w:pos="0"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11.3</w:t>
      </w:r>
      <w:r>
        <w:rPr>
          <w:rFonts w:hint="eastAsia" w:ascii="宋体" w:hAnsi="宋体" w:eastAsia="宋体" w:cs="宋体"/>
          <w:color w:val="auto"/>
          <w:sz w:val="21"/>
          <w:szCs w:val="21"/>
          <w:highlight w:val="white"/>
        </w:rPr>
        <w:t xml:space="preserve">其他详见施工图及清单。</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bidi="ar"/>
        </w:rPr>
        <w:t xml:space="preserve">1</w:t>
      </w:r>
      <w:r>
        <w:rPr>
          <w:rFonts w:hint="eastAsia" w:ascii="宋体" w:hAnsi="宋体" w:eastAsia="宋体" w:cs="宋体"/>
          <w:color w:val="auto"/>
          <w:sz w:val="21"/>
          <w:szCs w:val="21"/>
          <w:highlight w:val="white"/>
          <w:lang w:val="en-US" w:eastAsia="zh-CN" w:bidi="ar"/>
        </w:rPr>
        <w:t xml:space="preserve">1</w:t>
      </w:r>
      <w:r>
        <w:rPr>
          <w:rFonts w:hint="eastAsia" w:ascii="宋体" w:hAnsi="宋体" w:eastAsia="宋体" w:cs="宋体"/>
          <w:color w:val="auto"/>
          <w:sz w:val="21"/>
          <w:szCs w:val="21"/>
          <w:highlight w:val="white"/>
          <w:lang w:bidi="ar"/>
        </w:rPr>
        <w:t xml:space="preserve">.</w:t>
      </w:r>
      <w:r>
        <w:rPr>
          <w:rFonts w:hint="eastAsia" w:ascii="宋体" w:hAnsi="宋体" w:eastAsia="宋体" w:cs="宋体"/>
          <w:color w:val="auto"/>
          <w:sz w:val="21"/>
          <w:szCs w:val="21"/>
          <w:highlight w:val="white"/>
          <w:lang w:val="en-US" w:eastAsia="zh-CN" w:bidi="ar"/>
        </w:rPr>
        <w:t xml:space="preserve">4</w:t>
      </w:r>
      <w:r>
        <w:rPr>
          <w:rFonts w:hint="eastAsia" w:ascii="宋体" w:hAnsi="宋体" w:eastAsia="宋体" w:cs="宋体"/>
          <w:color w:val="auto"/>
          <w:sz w:val="21"/>
          <w:szCs w:val="21"/>
          <w:highlight w:val="white"/>
          <w:lang w:bidi="ar"/>
        </w:rPr>
        <w:t xml:space="preserve">所有磋商报价以人民币表示，供应商报价单位为元，保留小数点后两位。</w:t>
      </w:r>
      <w:r/>
    </w:p>
    <w:p>
      <w:pPr>
        <w:ind w:firstLine="396"/>
        <w:jc w:val="left"/>
        <w:keepLines w:val="0"/>
        <w:keepNext w:val="0"/>
        <w:pageBreakBefore w:val="0"/>
        <w:spacing w:line="360" w:lineRule="auto"/>
        <w:widowControl/>
        <w:rPr>
          <w:rFonts w:hint="eastAsia" w:ascii="宋体" w:hAnsi="宋体" w:eastAsia="宋体" w:cs="宋体"/>
          <w:color w:val="auto"/>
          <w:spacing w:val="-6"/>
          <w:sz w:val="21"/>
          <w:szCs w:val="21"/>
          <w:highlight w:val="white"/>
        </w:rPr>
      </w:pPr>
      <w:r>
        <w:rPr>
          <w:rFonts w:hint="eastAsia" w:ascii="宋体" w:hAnsi="宋体" w:eastAsia="宋体" w:cs="宋体"/>
          <w:color w:val="auto"/>
          <w:spacing w:val="-6"/>
          <w:sz w:val="21"/>
          <w:szCs w:val="21"/>
          <w:highlight w:val="white"/>
          <w:lang w:bidi="ar"/>
        </w:rPr>
        <w:t xml:space="preserve">1</w:t>
      </w:r>
      <w:r>
        <w:rPr>
          <w:rFonts w:hint="eastAsia" w:ascii="宋体" w:hAnsi="宋体" w:eastAsia="宋体" w:cs="宋体"/>
          <w:color w:val="auto"/>
          <w:spacing w:val="-6"/>
          <w:sz w:val="21"/>
          <w:szCs w:val="21"/>
          <w:highlight w:val="white"/>
          <w:lang w:val="en-US" w:eastAsia="zh-CN" w:bidi="ar"/>
        </w:rPr>
        <w:t xml:space="preserve">1</w:t>
      </w:r>
      <w:r>
        <w:rPr>
          <w:rFonts w:hint="eastAsia" w:ascii="宋体" w:hAnsi="宋体" w:eastAsia="宋体" w:cs="宋体"/>
          <w:color w:val="auto"/>
          <w:spacing w:val="-6"/>
          <w:sz w:val="21"/>
          <w:szCs w:val="21"/>
          <w:highlight w:val="white"/>
          <w:lang w:bidi="ar"/>
        </w:rPr>
        <w:t xml:space="preserve">.</w:t>
      </w:r>
      <w:r>
        <w:rPr>
          <w:rFonts w:hint="eastAsia" w:ascii="宋体" w:hAnsi="宋体" w:eastAsia="宋体" w:cs="宋体"/>
          <w:color w:val="auto"/>
          <w:spacing w:val="-6"/>
          <w:sz w:val="21"/>
          <w:szCs w:val="21"/>
          <w:highlight w:val="white"/>
          <w:lang w:val="en-US" w:eastAsia="zh-CN" w:bidi="ar"/>
        </w:rPr>
        <w:t xml:space="preserve">5 </w:t>
      </w:r>
      <w:r>
        <w:rPr>
          <w:rFonts w:hint="eastAsia" w:ascii="宋体" w:hAnsi="宋体" w:eastAsia="宋体" w:cs="宋体"/>
          <w:color w:val="auto"/>
          <w:spacing w:val="-6"/>
          <w:sz w:val="21"/>
          <w:szCs w:val="21"/>
          <w:highlight w:val="white"/>
          <w:lang w:bidi="ar"/>
        </w:rPr>
        <w:t xml:space="preserve">供应商在磋商截止时间前修改磋商函中的磋商总报价，应同时修改“工程量清单”中的相应报价。</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bidi="ar"/>
        </w:rPr>
        <w:t xml:space="preserve">1</w:t>
      </w:r>
      <w:r>
        <w:rPr>
          <w:rFonts w:hint="eastAsia" w:ascii="宋体" w:hAnsi="宋体" w:eastAsia="宋体" w:cs="宋体"/>
          <w:color w:val="auto"/>
          <w:sz w:val="21"/>
          <w:szCs w:val="21"/>
          <w:highlight w:val="white"/>
          <w:lang w:val="en-US" w:eastAsia="zh-CN" w:bidi="ar"/>
        </w:rPr>
        <w:t xml:space="preserve">1</w:t>
      </w:r>
      <w:r>
        <w:rPr>
          <w:rFonts w:hint="eastAsia" w:ascii="宋体" w:hAnsi="宋体" w:eastAsia="宋体" w:cs="宋体"/>
          <w:color w:val="auto"/>
          <w:sz w:val="21"/>
          <w:szCs w:val="21"/>
          <w:highlight w:val="white"/>
          <w:lang w:bidi="ar"/>
        </w:rPr>
        <w:t xml:space="preserve">.</w:t>
      </w:r>
      <w:r>
        <w:rPr>
          <w:rFonts w:hint="eastAsia" w:ascii="宋体" w:hAnsi="宋体" w:eastAsia="宋体" w:cs="宋体"/>
          <w:color w:val="auto"/>
          <w:sz w:val="21"/>
          <w:szCs w:val="21"/>
          <w:highlight w:val="white"/>
          <w:lang w:val="en-US" w:eastAsia="zh-CN" w:bidi="ar"/>
        </w:rPr>
        <w:t xml:space="preserve">6</w:t>
      </w:r>
      <w:r>
        <w:rPr>
          <w:rFonts w:hint="eastAsia" w:ascii="宋体" w:hAnsi="宋体" w:eastAsia="宋体" w:cs="宋体"/>
          <w:color w:val="auto"/>
          <w:sz w:val="21"/>
          <w:szCs w:val="21"/>
          <w:highlight w:val="white"/>
          <w:lang w:bidi="ar"/>
        </w:rPr>
        <w:t xml:space="preserve">报价中单价、合价均采用人民</w:t>
      </w:r>
      <w:r>
        <w:rPr>
          <w:rFonts w:hint="eastAsia" w:ascii="宋体" w:hAnsi="宋体" w:eastAsia="宋体" w:cs="宋体"/>
          <w:color w:val="auto"/>
          <w:sz w:val="21"/>
          <w:szCs w:val="21"/>
          <w:highlight w:val="white"/>
          <w:lang w:bidi="ar"/>
        </w:rPr>
        <w:t xml:space="preserve">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p>
    <w:p>
      <w:pPr>
        <w:ind w:firstLine="404"/>
        <w:jc w:val="left"/>
        <w:keepLines w:val="0"/>
        <w:keepNext w:val="0"/>
        <w:pageBreakBefore w:val="0"/>
        <w:spacing w:line="360" w:lineRule="auto"/>
        <w:widowControl/>
        <w:rPr>
          <w:rFonts w:hint="eastAsia" w:ascii="宋体" w:hAnsi="宋体" w:eastAsia="宋体" w:cs="宋体"/>
          <w:color w:val="auto"/>
          <w:spacing w:val="-4"/>
          <w:sz w:val="21"/>
          <w:szCs w:val="21"/>
          <w:highlight w:val="white"/>
        </w:rPr>
      </w:pPr>
      <w:r>
        <w:rPr>
          <w:rFonts w:hint="eastAsia" w:ascii="宋体" w:hAnsi="宋体" w:eastAsia="宋体" w:cs="宋体"/>
          <w:color w:val="auto"/>
          <w:spacing w:val="-4"/>
          <w:sz w:val="21"/>
          <w:szCs w:val="21"/>
          <w:highlight w:val="white"/>
          <w:lang w:bidi="ar"/>
        </w:rPr>
        <w:t xml:space="preserve">1</w:t>
      </w:r>
      <w:r>
        <w:rPr>
          <w:rFonts w:hint="eastAsia" w:ascii="宋体" w:hAnsi="宋体" w:eastAsia="宋体" w:cs="宋体"/>
          <w:color w:val="auto"/>
          <w:spacing w:val="-4"/>
          <w:sz w:val="21"/>
          <w:szCs w:val="21"/>
          <w:highlight w:val="white"/>
          <w:lang w:val="en-US" w:eastAsia="zh-CN" w:bidi="ar"/>
        </w:rPr>
        <w:t xml:space="preserve">2</w:t>
      </w:r>
      <w:r>
        <w:rPr>
          <w:rFonts w:hint="eastAsia" w:ascii="宋体" w:hAnsi="宋体" w:eastAsia="宋体" w:cs="宋体"/>
          <w:color w:val="auto"/>
          <w:spacing w:val="-4"/>
          <w:sz w:val="21"/>
          <w:szCs w:val="21"/>
          <w:highlight w:val="white"/>
          <w:lang w:bidi="ar"/>
        </w:rPr>
        <w:t xml:space="preserve">、供应商在报价时应按《建设工程工程量清单计价规范》（ GB50500-2013 ）和磋商文件规定的格式，提供完整齐全的文件。</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bidi="ar"/>
        </w:rPr>
        <w:t xml:space="preserve">1</w:t>
      </w:r>
      <w:r>
        <w:rPr>
          <w:rFonts w:hint="eastAsia" w:ascii="宋体" w:hAnsi="宋体" w:eastAsia="宋体" w:cs="宋体"/>
          <w:color w:val="auto"/>
          <w:sz w:val="21"/>
          <w:szCs w:val="21"/>
          <w:highlight w:val="white"/>
          <w:lang w:val="en-US" w:eastAsia="zh-CN" w:bidi="ar"/>
        </w:rPr>
        <w:t xml:space="preserve">3</w:t>
      </w:r>
      <w:r>
        <w:rPr>
          <w:rFonts w:hint="eastAsia" w:ascii="宋体" w:hAnsi="宋体" w:eastAsia="宋体" w:cs="宋体"/>
          <w:color w:val="auto"/>
          <w:sz w:val="21"/>
          <w:szCs w:val="21"/>
          <w:highlight w:val="white"/>
          <w:lang w:bidi="ar"/>
        </w:rPr>
        <w:t xml:space="preserve">、磋商分项报价表即按照附件提供的工程量清单的格式进行填报，分别填报综合单价和合价，要求填报完整，漏报项视为价格已分摊到其他清单项中。</w:t>
      </w:r>
      <w:r/>
    </w:p>
    <w:p>
      <w:pPr>
        <w:ind w:firstLine="396"/>
        <w:jc w:val="left"/>
        <w:keepLines w:val="0"/>
        <w:keepNext w:val="0"/>
        <w:pageBreakBefore w:val="0"/>
        <w:spacing w:line="360" w:lineRule="auto"/>
        <w:widowControl/>
        <w:rPr>
          <w:rFonts w:hint="eastAsia" w:ascii="宋体" w:hAnsi="宋体" w:eastAsia="宋体" w:cs="宋体"/>
          <w:color w:val="auto"/>
          <w:spacing w:val="-6"/>
          <w:sz w:val="21"/>
          <w:szCs w:val="21"/>
          <w:highlight w:val="white"/>
        </w:rPr>
      </w:pPr>
      <w:r>
        <w:rPr>
          <w:rFonts w:hint="eastAsia" w:ascii="宋体" w:hAnsi="宋体" w:eastAsia="宋体" w:cs="宋体"/>
          <w:color w:val="auto"/>
          <w:spacing w:val="-6"/>
          <w:sz w:val="21"/>
          <w:szCs w:val="21"/>
          <w:highlight w:val="white"/>
          <w:lang w:bidi="ar"/>
        </w:rPr>
        <w:t xml:space="preserve">1</w:t>
      </w:r>
      <w:r>
        <w:rPr>
          <w:rFonts w:hint="eastAsia" w:ascii="宋体" w:hAnsi="宋体" w:eastAsia="宋体" w:cs="宋体"/>
          <w:color w:val="auto"/>
          <w:spacing w:val="-6"/>
          <w:sz w:val="21"/>
          <w:szCs w:val="21"/>
          <w:highlight w:val="white"/>
          <w:lang w:val="en-US" w:eastAsia="zh-CN" w:bidi="ar"/>
        </w:rPr>
        <w:t xml:space="preserve">4</w:t>
      </w:r>
      <w:r>
        <w:rPr>
          <w:rFonts w:hint="eastAsia" w:ascii="宋体" w:hAnsi="宋体" w:eastAsia="宋体" w:cs="宋体"/>
          <w:color w:val="auto"/>
          <w:spacing w:val="-6"/>
          <w:sz w:val="21"/>
          <w:szCs w:val="21"/>
          <w:highlight w:val="white"/>
          <w:lang w:bidi="ar"/>
        </w:rPr>
        <w:t xml:space="preserve">、单价和总价均应包括但不限于所有设备、材料、税金、包装费、运杂费、保险费、卸力费、安装调试费、资料费、保修期内维修费用及招标代理服务费等直至完全交付采购人使用的所有费用。</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bidi="ar"/>
        </w:rPr>
        <w:t xml:space="preserve">1</w:t>
      </w:r>
      <w:r>
        <w:rPr>
          <w:rFonts w:hint="eastAsia" w:ascii="宋体" w:hAnsi="宋体" w:eastAsia="宋体" w:cs="宋体"/>
          <w:color w:val="auto"/>
          <w:sz w:val="21"/>
          <w:szCs w:val="21"/>
          <w:highlight w:val="white"/>
          <w:lang w:val="en-US" w:eastAsia="zh-CN" w:bidi="ar"/>
        </w:rPr>
        <w:t xml:space="preserve">5</w:t>
      </w:r>
      <w:r>
        <w:rPr>
          <w:rFonts w:hint="eastAsia" w:ascii="宋体" w:hAnsi="宋体" w:eastAsia="宋体" w:cs="宋体"/>
          <w:color w:val="auto"/>
          <w:sz w:val="21"/>
          <w:szCs w:val="21"/>
          <w:highlight w:val="white"/>
          <w:lang w:bidi="ar"/>
        </w:rPr>
        <w:t xml:space="preserve">、供应商应当按磋商文件第六章中所提供的响应报价表文件格式填写，如不够用时，供应商可按同样格式自行编制和添补。</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bidi="ar"/>
        </w:rPr>
        <w:t xml:space="preserve">1</w:t>
      </w:r>
      <w:r>
        <w:rPr>
          <w:rFonts w:hint="eastAsia" w:ascii="宋体" w:hAnsi="宋体" w:eastAsia="宋体" w:cs="宋体"/>
          <w:color w:val="auto"/>
          <w:sz w:val="21"/>
          <w:szCs w:val="21"/>
          <w:highlight w:val="white"/>
          <w:lang w:val="en-US" w:eastAsia="zh-CN" w:bidi="ar"/>
        </w:rPr>
        <w:t xml:space="preserve">6</w:t>
      </w:r>
      <w:r>
        <w:rPr>
          <w:rFonts w:hint="eastAsia" w:ascii="宋体" w:hAnsi="宋体" w:eastAsia="宋体" w:cs="宋体"/>
          <w:color w:val="auto"/>
          <w:sz w:val="21"/>
          <w:szCs w:val="21"/>
          <w:highlight w:val="white"/>
          <w:lang w:bidi="ar"/>
        </w:rPr>
        <w:t xml:space="preserve">、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404"/>
        <w:jc w:val="left"/>
        <w:keepLines w:val="0"/>
        <w:keepNext w:val="0"/>
        <w:pageBreakBefore w:val="0"/>
        <w:spacing w:line="360" w:lineRule="auto"/>
        <w:widowControl/>
        <w:rPr>
          <w:rFonts w:hint="eastAsia" w:ascii="宋体" w:hAnsi="宋体" w:eastAsia="宋体" w:cs="宋体"/>
          <w:color w:val="auto"/>
          <w:spacing w:val="-4"/>
          <w:sz w:val="21"/>
          <w:szCs w:val="21"/>
          <w:highlight w:val="white"/>
        </w:rPr>
      </w:pPr>
      <w:r>
        <w:rPr>
          <w:rFonts w:hint="eastAsia" w:ascii="宋体" w:hAnsi="宋体" w:eastAsia="宋体" w:cs="宋体"/>
          <w:color w:val="auto"/>
          <w:spacing w:val="-4"/>
          <w:sz w:val="21"/>
          <w:szCs w:val="21"/>
          <w:highlight w:val="white"/>
          <w:lang w:bidi="ar"/>
        </w:rPr>
        <w:t xml:space="preserve">1</w:t>
      </w:r>
      <w:r>
        <w:rPr>
          <w:rFonts w:hint="eastAsia" w:ascii="宋体" w:hAnsi="宋体" w:eastAsia="宋体" w:cs="宋体"/>
          <w:color w:val="auto"/>
          <w:spacing w:val="-4"/>
          <w:sz w:val="21"/>
          <w:szCs w:val="21"/>
          <w:highlight w:val="white"/>
          <w:lang w:val="en-US" w:eastAsia="zh-CN" w:bidi="ar"/>
        </w:rPr>
        <w:t xml:space="preserve">7</w:t>
      </w:r>
      <w:r>
        <w:rPr>
          <w:rFonts w:hint="eastAsia" w:ascii="宋体" w:hAnsi="宋体" w:eastAsia="宋体" w:cs="宋体"/>
          <w:color w:val="auto"/>
          <w:spacing w:val="-4"/>
          <w:sz w:val="21"/>
          <w:szCs w:val="21"/>
          <w:highlight w:val="white"/>
          <w:lang w:bidi="ar"/>
        </w:rPr>
        <w:t xml:space="preserve">、供应商应综合考虑与本项目有关的所有因素与风险，若出现缺项、漏项等情况，由供应商自行承担。</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bidi="ar"/>
        </w:rPr>
        <w:t xml:space="preserve">1</w:t>
      </w:r>
      <w:r>
        <w:rPr>
          <w:rFonts w:hint="eastAsia" w:ascii="宋体" w:hAnsi="宋体" w:eastAsia="宋体" w:cs="宋体"/>
          <w:color w:val="auto"/>
          <w:sz w:val="21"/>
          <w:szCs w:val="21"/>
          <w:highlight w:val="white"/>
          <w:lang w:val="en-US" w:eastAsia="zh-CN" w:bidi="ar"/>
        </w:rPr>
        <w:t xml:space="preserve">8</w:t>
      </w:r>
      <w:r>
        <w:rPr>
          <w:rFonts w:hint="eastAsia" w:ascii="宋体" w:hAnsi="宋体" w:eastAsia="宋体" w:cs="宋体"/>
          <w:color w:val="auto"/>
          <w:sz w:val="21"/>
          <w:szCs w:val="21"/>
          <w:highlight w:val="white"/>
          <w:lang w:bidi="ar"/>
        </w:rPr>
        <w:t xml:space="preserve">、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r/>
    </w:p>
    <w:p>
      <w:pPr>
        <w:pStyle w:val="966"/>
        <w:ind w:firstLine="315"/>
        <w:keepLines w:val="0"/>
        <w:keepNext w:val="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
        </w:rPr>
        <w:t xml:space="preserve">19</w:t>
      </w:r>
      <w:r>
        <w:rPr>
          <w:rFonts w:hint="eastAsia" w:ascii="宋体" w:hAnsi="宋体" w:eastAsia="宋体" w:cs="宋体"/>
          <w:color w:val="auto"/>
          <w:sz w:val="21"/>
          <w:szCs w:val="21"/>
          <w:highlight w:val="white"/>
          <w:lang w:bidi="ar"/>
        </w:rPr>
        <w:t xml:space="preserve">、施工过程中，成交供应商的项目经理不得更换，并接受采购人的现场考勤制度。</w:t>
      </w:r>
      <w:r/>
    </w:p>
    <w:p>
      <w:pPr>
        <w:pStyle w:val="966"/>
        <w:ind w:firstLine="315"/>
        <w:keepLines w:val="0"/>
        <w:keepNext w:val="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bidi="ar"/>
        </w:rPr>
        <w:t xml:space="preserve">2</w:t>
      </w:r>
      <w:r>
        <w:rPr>
          <w:rFonts w:hint="eastAsia" w:ascii="宋体" w:hAnsi="宋体" w:eastAsia="宋体" w:cs="宋体"/>
          <w:color w:val="auto"/>
          <w:sz w:val="21"/>
          <w:szCs w:val="21"/>
          <w:highlight w:val="white"/>
          <w:lang w:val="en-US" w:eastAsia="zh-CN" w:bidi="ar"/>
        </w:rPr>
        <w:t xml:space="preserve">0</w:t>
      </w:r>
      <w:r>
        <w:rPr>
          <w:rFonts w:hint="eastAsia" w:ascii="宋体" w:hAnsi="宋体" w:eastAsia="宋体" w:cs="宋体"/>
          <w:color w:val="auto"/>
          <w:sz w:val="21"/>
          <w:szCs w:val="21"/>
          <w:highlight w:val="white"/>
          <w:lang w:bidi="ar"/>
        </w:rPr>
        <w:t xml:space="preserve">、施工过程中若因场地问题，需主动与建设方沟通联系。</w:t>
      </w:r>
      <w:r/>
    </w:p>
    <w:p>
      <w:pPr>
        <w:keepLines w:val="0"/>
        <w:keepNext w:val="0"/>
        <w:pageBreakBefore w:val="0"/>
        <w:spacing w:line="360" w:lineRule="auto"/>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注： 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bookmarkStart w:id="28" w:name="_Toc109304975"/>
      <w:r/>
      <w:r/>
    </w:p>
    <w:p>
      <w:pPr>
        <w:pStyle w:val="973"/>
        <w:ind w:left="0" w:firstLine="0"/>
        <w:rPr>
          <w:rFonts w:hint="eastAsia" w:ascii="宋体" w:hAnsi="宋体" w:eastAsia="宋体" w:cs="宋体"/>
          <w:color w:val="auto"/>
          <w:highlight w:val="white"/>
        </w:rPr>
      </w:pPr>
      <w:r>
        <w:rPr>
          <w:rFonts w:hint="eastAsia" w:ascii="宋体" w:hAnsi="宋体" w:eastAsia="宋体" w:cs="宋体"/>
          <w:color w:val="auto"/>
          <w:highlight w:val="white"/>
        </w:rPr>
      </w:r>
      <w:r/>
    </w:p>
    <w:p>
      <w:pPr>
        <w:pStyle w:val="973"/>
        <w:ind w:left="0" w:firstLine="0"/>
        <w:rPr>
          <w:rFonts w:hint="eastAsia" w:ascii="宋体" w:hAnsi="宋体" w:eastAsia="宋体" w:cs="宋体"/>
          <w:color w:val="auto"/>
          <w:highlight w:val="white"/>
        </w:rPr>
      </w:pPr>
      <w:r>
        <w:rPr>
          <w:rFonts w:hint="eastAsia" w:ascii="宋体" w:hAnsi="宋体" w:eastAsia="宋体" w:cs="宋体"/>
          <w:color w:val="auto"/>
          <w:highlight w:val="white"/>
        </w:rPr>
      </w:r>
      <w:r/>
    </w:p>
    <w:p>
      <w:pPr>
        <w:pStyle w:val="973"/>
        <w:ind w:left="0" w:firstLine="0"/>
        <w:rPr>
          <w:rFonts w:hint="eastAsia" w:ascii="宋体" w:hAnsi="宋体" w:eastAsia="宋体" w:cs="宋体"/>
          <w:color w:val="auto"/>
          <w:highlight w:val="white"/>
        </w:rPr>
      </w:pPr>
      <w:r>
        <w:rPr>
          <w:rFonts w:hint="eastAsia" w:ascii="宋体" w:hAnsi="宋体" w:eastAsia="宋体" w:cs="宋体"/>
          <w:color w:val="auto"/>
          <w:highlight w:val="white"/>
        </w:rPr>
      </w:r>
      <w:r/>
    </w:p>
    <w:p>
      <w:pPr>
        <w:pStyle w:val="973"/>
        <w:ind w:left="0" w:firstLine="0"/>
        <w:rPr>
          <w:rFonts w:hint="eastAsia" w:ascii="宋体" w:hAnsi="宋体" w:eastAsia="宋体" w:cs="宋体"/>
          <w:color w:val="auto"/>
          <w:highlight w:val="white"/>
        </w:rPr>
      </w:pPr>
      <w:r>
        <w:rPr>
          <w:rFonts w:hint="eastAsia" w:ascii="宋体" w:hAnsi="宋体" w:eastAsia="宋体" w:cs="宋体"/>
          <w:color w:val="auto"/>
          <w:highlight w:val="white"/>
        </w:rPr>
      </w:r>
      <w:r/>
    </w:p>
    <w:p>
      <w:pPr>
        <w:pStyle w:val="961"/>
        <w:jc w:val="center"/>
        <w:keepLines/>
        <w:keepNext/>
        <w:pageBreakBefore w:val="0"/>
        <w:spacing w:before="0" w:after="0"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t xml:space="preserve">第五章 评审方法及评审标准</w:t>
      </w:r>
      <w:bookmarkEnd w:id="1"/>
      <w:r/>
      <w:bookmarkEnd w:id="28"/>
      <w:r/>
      <w:r/>
    </w:p>
    <w:p>
      <w:pPr>
        <w:pStyle w:val="975"/>
        <w:ind w:firstLine="422"/>
        <w:spacing w:line="360" w:lineRule="auto"/>
        <w:rPr>
          <w:rFonts w:hint="eastAsia" w:ascii="宋体" w:hAnsi="宋体" w:eastAsia="宋体" w:cs="宋体"/>
          <w:b/>
          <w:color w:val="auto"/>
          <w:sz w:val="21"/>
          <w:szCs w:val="21"/>
          <w:highlight w:val="white"/>
        </w:rPr>
      </w:pPr>
      <w:r>
        <w:rPr>
          <w:rFonts w:hint="eastAsia" w:ascii="宋体" w:hAnsi="宋体" w:eastAsia="宋体" w:cs="宋体"/>
          <w:b/>
          <w:color w:val="auto"/>
          <w:sz w:val="21"/>
          <w:szCs w:val="21"/>
          <w:highlight w:val="white"/>
        </w:rPr>
        <w:t xml:space="preserve">一、评审方法</w:t>
      </w:r>
      <w:r/>
    </w:p>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numPr>
          <w:ilvl w:val="0"/>
          <w:numId w:val="3"/>
        </w:numPr>
        <w:ind w:firstLine="422"/>
        <w:spacing w:line="360" w:lineRule="auto"/>
        <w:rPr>
          <w:rFonts w:hint="eastAsia" w:ascii="宋体" w:hAnsi="宋体" w:eastAsia="宋体" w:cs="宋体"/>
          <w:b/>
          <w:color w:val="auto"/>
          <w:szCs w:val="21"/>
          <w:highlight w:val="white"/>
        </w:rPr>
      </w:pPr>
      <w:r/>
      <w:bookmarkStart w:id="29" w:name="_Toc449017024"/>
      <w:r/>
      <w:bookmarkStart w:id="30" w:name="_Toc449016388"/>
      <w:r>
        <w:rPr>
          <w:rFonts w:hint="eastAsia" w:ascii="宋体" w:hAnsi="宋体" w:eastAsia="宋体" w:cs="宋体"/>
          <w:b/>
          <w:color w:val="auto"/>
          <w:szCs w:val="21"/>
          <w:highlight w:val="white"/>
        </w:rPr>
        <w:t xml:space="preserve">政府采购政策功能落实</w:t>
      </w:r>
      <w:bookmarkEnd w:id="29"/>
      <w:r/>
      <w:bookmarkEnd w:id="30"/>
      <w:r/>
      <w:r/>
    </w:p>
    <w:p>
      <w:pPr>
        <w:pStyle w:val="802"/>
        <w:ind w:left="0" w:firstLine="480"/>
        <w:keepLines w:val="0"/>
        <w:keepNext w:val="0"/>
        <w:spacing w:before="120" w:beforeAutospacing="0" w:after="120" w:afterAutospacing="0" w:line="360" w:lineRule="auto"/>
        <w:widowControl w:val="off"/>
        <w:rPr>
          <w:rFonts w:hint="eastAsia" w:ascii="宋体" w:hAnsi="宋体" w:cs="宋体"/>
          <w:b/>
          <w:color w:val="auto"/>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auto"/>
          <w:sz w:val="21"/>
          <w:szCs w:val="21"/>
          <w:u w:val="single"/>
        </w:rPr>
        <w:t xml:space="preserve">本项目专门面向中小企业采购故价格部分不进行价格扣除。</w:t>
      </w:r>
      <w:r/>
    </w:p>
    <w:p>
      <w:pPr>
        <w:pStyle w:val="975"/>
        <w:numPr>
          <w:ilvl w:val="0"/>
          <w:numId w:val="4"/>
        </w:numPr>
        <w:ind w:firstLine="422"/>
        <w:rPr>
          <w:rFonts w:hint="eastAsia" w:ascii="宋体" w:hAnsi="宋体" w:eastAsia="宋体" w:cs="宋体"/>
          <w:b/>
          <w:color w:val="auto"/>
          <w:sz w:val="21"/>
          <w:szCs w:val="21"/>
          <w:highlight w:val="white"/>
        </w:rPr>
      </w:pPr>
      <w:r>
        <w:rPr>
          <w:rFonts w:hint="eastAsia" w:ascii="宋体" w:hAnsi="宋体" w:eastAsia="宋体" w:cs="宋体"/>
          <w:b/>
          <w:color w:val="auto"/>
          <w:sz w:val="21"/>
          <w:szCs w:val="21"/>
          <w:highlight w:val="white"/>
        </w:rPr>
        <w:t xml:space="preserve">评审标准</w:t>
      </w:r>
      <w:r/>
    </w:p>
    <w:tbl>
      <w:tblPr>
        <w:tblStyle w:val="778"/>
        <w:tblW w:w="98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15"/>
        <w:gridCol w:w="1869"/>
        <w:gridCol w:w="6524"/>
      </w:tblGrid>
      <w:tr>
        <w:trPr>
          <w:jc w:val="center"/>
          <w:trHeight w:val="455"/>
        </w:trPr>
        <w:tc>
          <w:tcPr>
            <w:tcBorders>
              <w:top w:val="single" w:color="000000" w:sz="4" w:space="0"/>
              <w:left w:val="single" w:color="000000" w:sz="4" w:space="0"/>
              <w:bottom w:val="single" w:color="000000" w:sz="4" w:space="0"/>
              <w:right w:val="single" w:color="000000" w:sz="4" w:space="0"/>
            </w:tcBorders>
            <w:tcW w:w="1415" w:type="dxa"/>
            <w:vAlign w:val="top"/>
            <w:textDirection w:val="lrTb"/>
            <w:noWrap w:val="false"/>
          </w:tcPr>
          <w:p>
            <w:pPr>
              <w:pStyle w:val="975"/>
              <w:ind w:left="0" w:firstLine="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  目</w:t>
            </w:r>
            <w:r/>
          </w:p>
        </w:tc>
        <w:tc>
          <w:tcPr>
            <w:gridSpan w:val="2"/>
            <w:tcBorders>
              <w:top w:val="single" w:color="000000" w:sz="4" w:space="0"/>
              <w:left w:val="single" w:color="000000" w:sz="4" w:space="0"/>
              <w:bottom w:val="single" w:color="000000" w:sz="4" w:space="0"/>
              <w:right w:val="single" w:color="000000" w:sz="4" w:space="0"/>
            </w:tcBorders>
            <w:tcW w:w="8393" w:type="dxa"/>
            <w:vAlign w:val="top"/>
            <w:textDirection w:val="lrTb"/>
            <w:noWrap w:val="false"/>
          </w:tcPr>
          <w:p>
            <w:pPr>
              <w:pStyle w:val="975"/>
              <w:ind w:firstLine="42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  分  标  准</w:t>
            </w:r>
            <w:r/>
          </w:p>
        </w:tc>
      </w:tr>
      <w:tr>
        <w:trPr>
          <w:jc w:val="center"/>
          <w:trHeight w:val="1672"/>
        </w:trPr>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975"/>
              <w:ind w:firstLine="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  格</w:t>
            </w:r>
            <w:r/>
          </w:p>
          <w:p>
            <w:pPr>
              <w:pStyle w:val="975"/>
              <w:ind w:firstLine="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0分）</w:t>
            </w:r>
            <w:r/>
          </w:p>
        </w:tc>
        <w:tc>
          <w:tcPr>
            <w:gridSpan w:val="2"/>
            <w:tcBorders>
              <w:top w:val="single" w:color="000000" w:sz="4" w:space="0"/>
              <w:left w:val="single" w:color="000000" w:sz="4" w:space="0"/>
              <w:bottom w:val="single" w:color="000000" w:sz="4" w:space="0"/>
              <w:right w:val="single" w:color="000000" w:sz="4" w:space="0"/>
            </w:tcBorders>
            <w:tcW w:w="8393" w:type="dxa"/>
            <w:vAlign w:val="top"/>
            <w:textDirection w:val="lrTb"/>
            <w:noWrap w:val="false"/>
          </w:tcPr>
          <w:p>
            <w:pPr>
              <w:pStyle w:val="975"/>
              <w:ind w:left="0" w:firstLine="0"/>
              <w:keepLines w:val="0"/>
              <w:keepNext w:val="0"/>
              <w:pageBreakBefore w:val="0"/>
              <w:spacing w:before="0" w:after="0" w:line="240" w:lineRule="auto"/>
              <w:widowControl w:val="off"/>
              <w:rPr>
                <w:rFonts w:hint="eastAsia" w:ascii="宋体" w:hAnsi="宋体" w:eastAsia="宋体" w:cs="宋体"/>
                <w:color w:val="auto"/>
                <w:sz w:val="21"/>
                <w:szCs w:val="21"/>
                <w:highlight w:val="none"/>
                <w:lang w:val="en-US" w:eastAsia="zh-CN"/>
              </w:rPr>
            </w:pPr>
            <w:r/>
            <w:bookmarkStart w:id="31" w:name="OLE_LINK10"/>
            <w:r>
              <w:rPr>
                <w:rFonts w:hint="eastAsia" w:ascii="宋体" w:hAnsi="宋体" w:eastAsia="宋体" w:cs="宋体"/>
                <w:color w:val="auto"/>
                <w:sz w:val="21"/>
                <w:szCs w:val="21"/>
              </w:rPr>
              <w:t xml:space="preserve">价格分统一采用低价优先法计算，即满足磋商文件要求且最后报价最低的供应商的价格为磋商基准价，其价格分为满分，其他供应商的价格分统一按照下列公式计算（小数点保留两位）：磋商报价得分＝（磋商基准价/最后磋商报价）×</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0分。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bookmarkEnd w:id="31"/>
            <w:r/>
            <w:r/>
          </w:p>
        </w:tc>
      </w:tr>
      <w:tr>
        <w:trPr>
          <w:jc w:val="center"/>
          <w:trHeight w:val="699"/>
        </w:trPr>
        <w:tc>
          <w:tcPr>
            <w:tcW w:w="1415" w:type="dxa"/>
            <w:vAlign w:val="center"/>
            <w:vMerge w:val="restart"/>
            <w:textDirection w:val="lrTb"/>
            <w:noWrap w:val="false"/>
          </w:tcPr>
          <w:p>
            <w:pPr>
              <w:pStyle w:val="975"/>
              <w:ind w:firstLine="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施工组织设计</w:t>
            </w:r>
            <w:r/>
          </w:p>
          <w:p>
            <w:pPr>
              <w:pStyle w:val="975"/>
              <w:ind w:firstLine="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分）</w:t>
            </w:r>
            <w:r/>
          </w:p>
        </w:tc>
        <w:tc>
          <w:tcPr>
            <w:tcW w:w="1869" w:type="dxa"/>
            <w:vAlign w:val="center"/>
            <w:textDirection w:val="lrTb"/>
            <w:noWrap w:val="false"/>
          </w:tcPr>
          <w:p>
            <w:pPr>
              <w:pStyle w:val="802"/>
              <w:ind w:left="0" w:right="0"/>
              <w:jc w:val="center"/>
              <w:spacing w:before="0" w:beforeAutospacing="0" w:after="0" w:afterAutospacing="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施工总体部署</w:t>
            </w:r>
            <w:r/>
          </w:p>
          <w:p>
            <w:pPr>
              <w:pStyle w:val="802"/>
              <w:ind w:left="0" w:right="0"/>
              <w:jc w:val="center"/>
              <w:spacing w:before="0" w:beforeAutospacing="0" w:after="0" w:afterAutospacing="0"/>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6分</w:t>
            </w:r>
            <w:r>
              <w:rPr>
                <w:rFonts w:hint="eastAsia" w:ascii="宋体" w:hAnsi="宋体" w:eastAsia="宋体" w:cs="宋体"/>
                <w:color w:val="auto"/>
                <w:sz w:val="21"/>
                <w:szCs w:val="21"/>
                <w:lang w:eastAsia="zh-CN"/>
              </w:rPr>
              <w:t xml:space="preserve">）</w:t>
            </w:r>
            <w:r/>
          </w:p>
        </w:tc>
        <w:tc>
          <w:tcPr>
            <w:tcW w:w="652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方案科学、严密、合理，描述详细，针对性和可操作性强的得6分；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方案较科学合理，描述较为详细，针对性较强、不存在实施难度的得4分;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方案基本合理，描述一般，针对性和可操作性性一般的得2分；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方案简单，描述略欠缺，存在一定实施难度的得1分；</w:t>
            </w:r>
            <w:r/>
          </w:p>
          <w:p>
            <w:pPr>
              <w:pStyle w:val="988"/>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rPr>
              <w:t xml:space="preserve">未提供不得分。</w:t>
            </w:r>
            <w:r/>
          </w:p>
        </w:tc>
      </w:tr>
      <w:tr>
        <w:trPr>
          <w:jc w:val="center"/>
          <w:trHeight w:val="2032"/>
        </w:trPr>
        <w:tc>
          <w:tcPr>
            <w:tcW w:w="1415" w:type="dxa"/>
            <w:vAlign w:val="center"/>
            <w:vMerge w:val="continue"/>
            <w:textDirection w:val="lrTb"/>
            <w:noWrap w:val="false"/>
          </w:tcPr>
          <w:p>
            <w:pPr>
              <w:pStyle w:val="975"/>
              <w:ind w:firstLine="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86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主要分部、分项施工方法</w:t>
            </w:r>
            <w:r/>
          </w:p>
          <w:p>
            <w:pPr>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7分</w:t>
            </w:r>
            <w:r>
              <w:rPr>
                <w:rFonts w:hint="eastAsia" w:ascii="宋体" w:hAnsi="宋体" w:eastAsia="宋体" w:cs="宋体"/>
                <w:color w:val="auto"/>
                <w:sz w:val="21"/>
                <w:szCs w:val="21"/>
                <w:lang w:eastAsia="zh-CN"/>
              </w:rPr>
              <w:t xml:space="preserve">）</w:t>
            </w:r>
            <w:r/>
          </w:p>
        </w:tc>
        <w:tc>
          <w:tcPr>
            <w:tcW w:w="6524"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方法方案科学、严密、合理，描述详细，针对性和可操作性强的得7分；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方案较科学合理，描述较为详细，针对性较强、不存在实施难度的得</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方案基本合理，描述一般，针对性和可操作性性一般的得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方案简单，描述略欠缺，存在一定实施难度的得1分；</w:t>
            </w:r>
            <w:r/>
          </w:p>
          <w:p>
            <w:pPr>
              <w:pStyle w:val="988"/>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rPr>
              <w:t xml:space="preserve">未提供不得分。</w:t>
            </w:r>
            <w:r/>
          </w:p>
        </w:tc>
      </w:tr>
      <w:tr>
        <w:trPr>
          <w:jc w:val="center"/>
          <w:trHeight w:val="699"/>
        </w:trPr>
        <w:tc>
          <w:tcPr>
            <w:tcW w:w="1415" w:type="dxa"/>
            <w:vAlign w:val="center"/>
            <w:vMerge w:val="continue"/>
            <w:textDirection w:val="lrTb"/>
            <w:noWrap w:val="false"/>
          </w:tcPr>
          <w:p>
            <w:pPr>
              <w:pStyle w:val="975"/>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69" w:type="dxa"/>
            <w:vAlign w:val="center"/>
            <w:textDirection w:val="lrTb"/>
            <w:noWrap w:val="false"/>
          </w:tcPr>
          <w:p>
            <w:pPr>
              <w:pStyle w:val="802"/>
              <w:ind w:left="0" w:right="0"/>
              <w:jc w:val="center"/>
              <w:spacing w:before="0" w:beforeAutospacing="0" w:after="0" w:afterAutospacing="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rPr>
              <w:t xml:space="preserve">针对本工程特点采用的特殊措施</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6分</w:t>
            </w:r>
            <w:r>
              <w:rPr>
                <w:rFonts w:hint="eastAsia" w:ascii="宋体" w:hAnsi="宋体" w:eastAsia="宋体" w:cs="宋体"/>
                <w:color w:val="auto"/>
                <w:sz w:val="21"/>
                <w:szCs w:val="21"/>
                <w:lang w:eastAsia="zh-CN"/>
              </w:rPr>
              <w:t xml:space="preserve">）</w:t>
            </w:r>
            <w:r/>
          </w:p>
        </w:tc>
        <w:tc>
          <w:tcPr>
            <w:tcW w:w="6524"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措施方案科学、严密、合理，描述详细，针对性和可操作性强的得6分；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方案较科学合理，描述较为详细，针对性较强、不存在实施难度的得4分；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方案基本合理，描述一般，针对性和可操作性性一般的得2分；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方案简单，描述略欠缺，存在一定实施难度的得1分；</w:t>
            </w:r>
            <w:r/>
          </w:p>
          <w:p>
            <w:pPr>
              <w:pStyle w:val="98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rPr>
              <w:t xml:space="preserve">未提供不得分。</w:t>
            </w:r>
            <w:r/>
          </w:p>
        </w:tc>
      </w:tr>
      <w:tr>
        <w:trPr>
          <w:jc w:val="center"/>
          <w:trHeight w:val="699"/>
        </w:trPr>
        <w:tc>
          <w:tcPr>
            <w:tcW w:w="1415" w:type="dxa"/>
            <w:vAlign w:val="center"/>
            <w:vMerge w:val="continue"/>
            <w:textDirection w:val="lrTb"/>
            <w:noWrap w:val="false"/>
          </w:tcPr>
          <w:p>
            <w:pPr>
              <w:pStyle w:val="975"/>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69" w:type="dxa"/>
            <w:vAlign w:val="center"/>
            <w:textDirection w:val="lrTb"/>
            <w:noWrap w:val="false"/>
          </w:tcPr>
          <w:p>
            <w:pPr>
              <w:pStyle w:val="802"/>
              <w:ind w:left="0" w:right="0"/>
              <w:jc w:val="center"/>
              <w:spacing w:before="0" w:beforeAutospacing="0" w:after="0" w:afterAutospacing="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rPr>
              <w:t xml:space="preserve">季节性施工措施</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6分</w:t>
            </w:r>
            <w:r>
              <w:rPr>
                <w:rFonts w:hint="eastAsia" w:ascii="宋体" w:hAnsi="宋体" w:eastAsia="宋体" w:cs="宋体"/>
                <w:color w:val="auto"/>
                <w:sz w:val="21"/>
                <w:szCs w:val="21"/>
                <w:lang w:eastAsia="zh-CN"/>
              </w:rPr>
              <w:t xml:space="preserve">）</w:t>
            </w:r>
            <w:r/>
          </w:p>
        </w:tc>
        <w:tc>
          <w:tcPr>
            <w:tcW w:w="6524"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措施科学、严密、合理，描述详细且具有针对性，得6分；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措施较科学、合理，描述较详细，针对性较强的，得4分；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措施基本合理、描述一般、针对性一般的，得2分。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措施简单，描述略欠缺，存在一定实施难度的得1分；</w:t>
            </w:r>
            <w:r/>
          </w:p>
          <w:p>
            <w:pPr>
              <w:pStyle w:val="988"/>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rPr>
              <w:t xml:space="preserve">未提供不得分。</w:t>
            </w:r>
            <w:r/>
          </w:p>
        </w:tc>
      </w:tr>
      <w:tr>
        <w:trPr>
          <w:jc w:val="center"/>
          <w:trHeight w:val="699"/>
        </w:trPr>
        <w:tc>
          <w:tcPr>
            <w:tcW w:w="1415" w:type="dxa"/>
            <w:vAlign w:val="center"/>
            <w:vMerge w:val="continue"/>
            <w:textDirection w:val="lrTb"/>
            <w:noWrap w:val="false"/>
          </w:tcPr>
          <w:p>
            <w:pPr>
              <w:pStyle w:val="975"/>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69" w:type="dxa"/>
            <w:vAlign w:val="center"/>
            <w:textDirection w:val="lrTb"/>
            <w:noWrap w:val="false"/>
          </w:tcPr>
          <w:p>
            <w:pPr>
              <w:pStyle w:val="802"/>
              <w:ind w:left="0" w:right="0"/>
              <w:jc w:val="center"/>
              <w:spacing w:before="0" w:beforeAutospacing="0" w:after="0" w:afterAutospacing="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质量保证措施</w:t>
            </w:r>
            <w:r/>
          </w:p>
          <w:p>
            <w:pPr>
              <w:pStyle w:val="802"/>
              <w:ind w:left="0" w:right="0"/>
              <w:jc w:val="center"/>
              <w:spacing w:before="0" w:beforeAutospacing="0" w:after="0" w:afterAutospacing="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7分</w:t>
            </w:r>
            <w:r>
              <w:rPr>
                <w:rFonts w:hint="eastAsia" w:ascii="宋体" w:hAnsi="宋体" w:eastAsia="宋体" w:cs="宋体"/>
                <w:color w:val="auto"/>
                <w:sz w:val="21"/>
                <w:szCs w:val="21"/>
                <w:lang w:eastAsia="zh-CN"/>
              </w:rPr>
              <w:t xml:space="preserve">）</w:t>
            </w:r>
            <w:r/>
          </w:p>
        </w:tc>
        <w:tc>
          <w:tcPr>
            <w:tcW w:w="6524"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措施科学、严密、合理，描述详细且具有针对性，得7分；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措施较科学、合理，描述较详细，针对性较强的，得</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措施基本合理、描述一般、针对性一般的，得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分； </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措施简单，描述略欠缺，存在一定实施难度的得1分；</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rPr>
              <w:t xml:space="preserve">未提供不得分。                        </w:t>
            </w:r>
            <w:r/>
          </w:p>
        </w:tc>
      </w:tr>
      <w:tr>
        <w:trPr>
          <w:jc w:val="center"/>
          <w:trHeight w:val="699"/>
        </w:trPr>
        <w:tc>
          <w:tcPr>
            <w:tcW w:w="1415" w:type="dxa"/>
            <w:vAlign w:val="center"/>
            <w:vMerge w:val="continue"/>
            <w:textDirection w:val="lrTb"/>
            <w:noWrap w:val="false"/>
          </w:tcPr>
          <w:p>
            <w:pPr>
              <w:pStyle w:val="975"/>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69" w:type="dxa"/>
            <w:vAlign w:val="center"/>
            <w:textDirection w:val="lrTb"/>
            <w:noWrap w:val="false"/>
          </w:tcPr>
          <w:p>
            <w:pPr>
              <w:pStyle w:val="802"/>
              <w:ind w:left="0" w:right="0"/>
              <w:jc w:val="center"/>
              <w:spacing w:before="0" w:beforeAutospacing="0" w:after="0" w:afterAutospacing="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工期保证措施</w:t>
            </w:r>
            <w:r/>
          </w:p>
          <w:p>
            <w:pPr>
              <w:pStyle w:val="802"/>
              <w:ind w:left="0" w:right="0"/>
              <w:jc w:val="center"/>
              <w:spacing w:before="0" w:beforeAutospacing="0" w:after="0" w:afterAutospacing="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6分</w:t>
            </w:r>
            <w:r>
              <w:rPr>
                <w:rFonts w:hint="eastAsia" w:ascii="宋体" w:hAnsi="宋体" w:eastAsia="宋体" w:cs="宋体"/>
                <w:color w:val="auto"/>
                <w:sz w:val="21"/>
                <w:szCs w:val="21"/>
                <w:lang w:eastAsia="zh-CN"/>
              </w:rPr>
              <w:t xml:space="preserve">）</w:t>
            </w:r>
            <w:r/>
          </w:p>
        </w:tc>
        <w:tc>
          <w:tcPr>
            <w:tcW w:w="6524"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措施计划安排合理，保证措施全面、详细、可行且有针对性，有具体的违约责任承诺，得6分；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计划安排较合理，保证措施较全面，针对性较强的，得4分；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计划安排略有欠缺，保证措施一般，可行性一般的，得2分；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措施简单，描述略欠缺，存在一定实施难度的得1分；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rPr>
              <w:t xml:space="preserve">未提供不得分。</w:t>
            </w:r>
            <w:r/>
          </w:p>
        </w:tc>
      </w:tr>
      <w:tr>
        <w:trPr>
          <w:jc w:val="center"/>
          <w:trHeight w:val="699"/>
        </w:trPr>
        <w:tc>
          <w:tcPr>
            <w:tcW w:w="1415" w:type="dxa"/>
            <w:vAlign w:val="center"/>
            <w:vMerge w:val="continue"/>
            <w:textDirection w:val="lrTb"/>
            <w:noWrap w:val="false"/>
          </w:tcPr>
          <w:p>
            <w:pPr>
              <w:pStyle w:val="975"/>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69" w:type="dxa"/>
            <w:vAlign w:val="center"/>
            <w:textDirection w:val="lrTb"/>
            <w:noWrap w:val="false"/>
          </w:tcPr>
          <w:p>
            <w:pPr>
              <w:pStyle w:val="802"/>
              <w:ind w:left="0" w:right="0"/>
              <w:jc w:val="center"/>
              <w:spacing w:before="0" w:beforeAutospacing="0" w:after="0" w:afterAutospacing="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安全生产和文明施工措施</w:t>
            </w:r>
            <w:r/>
          </w:p>
          <w:p>
            <w:pPr>
              <w:pStyle w:val="802"/>
              <w:ind w:left="0" w:right="0"/>
              <w:jc w:val="center"/>
              <w:spacing w:before="0" w:beforeAutospacing="0" w:after="0" w:afterAutospacing="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6分</w:t>
            </w:r>
            <w:r>
              <w:rPr>
                <w:rFonts w:hint="eastAsia" w:ascii="宋体" w:hAnsi="宋体" w:eastAsia="宋体" w:cs="宋体"/>
                <w:color w:val="auto"/>
                <w:sz w:val="21"/>
                <w:szCs w:val="21"/>
                <w:lang w:eastAsia="zh-CN"/>
              </w:rPr>
              <w:t xml:space="preserve">）</w:t>
            </w:r>
            <w:r/>
          </w:p>
        </w:tc>
        <w:tc>
          <w:tcPr>
            <w:tcW w:w="6524"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安全文明施工及环境保护措施合理、全面，符合相关标准、规范、规程，针对性强的，得6分；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安全文明施工及环境保护措施较全面，针对性较强的，得4分；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安全文明施工及环境保护措施简单，针对性一般的，得2分；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措施简单，描述略欠缺，存在一定实施难度的得1分；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rPr>
              <w:t xml:space="preserve">未提供不得分。</w:t>
            </w:r>
            <w:r/>
          </w:p>
        </w:tc>
      </w:tr>
      <w:tr>
        <w:trPr>
          <w:jc w:val="center"/>
          <w:trHeight w:val="1091"/>
        </w:trPr>
        <w:tc>
          <w:tcPr>
            <w:tcW w:w="1415" w:type="dxa"/>
            <w:vAlign w:val="center"/>
            <w:vMerge w:val="continue"/>
            <w:textDirection w:val="lrTb"/>
            <w:noWrap w:val="false"/>
          </w:tcPr>
          <w:p>
            <w:pPr>
              <w:pStyle w:val="975"/>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69" w:type="dxa"/>
            <w:vAlign w:val="center"/>
            <w:textDirection w:val="lrTb"/>
            <w:noWrap w:val="false"/>
          </w:tcPr>
          <w:p>
            <w:pPr>
              <w:pStyle w:val="802"/>
              <w:ind w:left="0" w:right="0"/>
              <w:jc w:val="center"/>
              <w:spacing w:before="0" w:beforeAutospacing="0" w:after="0" w:afterAutospacing="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降低成本、提高经济效益措施</w:t>
            </w:r>
            <w:r/>
          </w:p>
          <w:p>
            <w:pPr>
              <w:pStyle w:val="802"/>
              <w:ind w:left="0" w:right="0"/>
              <w:jc w:val="center"/>
              <w:spacing w:before="0" w:beforeAutospacing="0" w:after="0" w:afterAutospacing="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6分</w:t>
            </w:r>
            <w:r>
              <w:rPr>
                <w:rFonts w:hint="eastAsia" w:ascii="宋体" w:hAnsi="宋体" w:eastAsia="宋体" w:cs="宋体"/>
                <w:color w:val="auto"/>
                <w:sz w:val="21"/>
                <w:szCs w:val="21"/>
                <w:lang w:eastAsia="zh-CN"/>
              </w:rPr>
              <w:t xml:space="preserve">）</w:t>
            </w:r>
            <w:r/>
          </w:p>
        </w:tc>
        <w:tc>
          <w:tcPr>
            <w:tcW w:w="6524"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措施科学、严密、合理，描述详细且具有针对性，得6分；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措施较科学、合理，描述较详细，针对性较强的，得4分；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措施基本合理、描述一般、针对性一般的，得2分；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措施简单，描述略欠缺，存在一定实施难度的得1分；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rPr>
              <w:t xml:space="preserve">未提供不得分。</w:t>
            </w:r>
            <w:r/>
          </w:p>
        </w:tc>
      </w:tr>
      <w:tr>
        <w:trPr>
          <w:jc w:val="center"/>
          <w:trHeight w:val="699"/>
        </w:trPr>
        <w:tc>
          <w:tcPr>
            <w:tcW w:w="1415"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管理体系认证</w:t>
            </w:r>
            <w:r/>
          </w:p>
          <w:p>
            <w:pPr>
              <w:pStyle w:val="975"/>
              <w:ind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（3分）</w:t>
            </w:r>
            <w:r/>
          </w:p>
        </w:tc>
        <w:tc>
          <w:tcPr>
            <w:gridSpan w:val="2"/>
            <w:tcW w:w="8393" w:type="dxa"/>
            <w:vAlign w:val="center"/>
            <w:textDirection w:val="lrTb"/>
            <w:noWrap w:val="false"/>
          </w:tcPr>
          <w:p>
            <w:pPr>
              <w:jc w:val="left"/>
              <w:rPr>
                <w:rFonts w:hint="eastAsia" w:ascii="宋体" w:hAnsi="宋体" w:eastAsia="宋体" w:cs="宋体"/>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bidi="ar-SA"/>
              </w:rPr>
              <w:t xml:space="preserve">具有质量管理体系证书、环境管理体系证书、职业健康安全管理体系证书，以上三项证书每有一项得1分，最高得3分。(</w:t>
            </w:r>
            <w:r>
              <w:rPr>
                <w:rFonts w:hint="eastAsia" w:ascii="宋体" w:hAnsi="宋体" w:eastAsia="宋体" w:cs="宋体"/>
                <w:b/>
                <w:bCs/>
                <w:color w:val="auto"/>
                <w:sz w:val="21"/>
                <w:szCs w:val="21"/>
                <w:highlight w:val="none"/>
                <w:lang w:val="en-US" w:eastAsia="zh-CN" w:bidi="ar-SA"/>
              </w:rPr>
              <w:t xml:space="preserve">证书需在有效期内，原件扫描上传，否则不得分)</w:t>
            </w:r>
            <w:r/>
          </w:p>
        </w:tc>
      </w:tr>
      <w:tr>
        <w:trPr>
          <w:jc w:val="center"/>
          <w:trHeight w:val="699"/>
        </w:trPr>
        <w:tc>
          <w:tcPr>
            <w:tcW w:w="1415" w:type="dxa"/>
            <w:vAlign w:val="center"/>
            <w:textDirection w:val="lrTb"/>
            <w:noWrap w:val="false"/>
          </w:tcPr>
          <w:p>
            <w:pPr>
              <w:pStyle w:val="975"/>
              <w:ind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企业</w:t>
            </w:r>
            <w:r>
              <w:rPr>
                <w:rFonts w:hint="eastAsia" w:ascii="宋体" w:hAnsi="宋体" w:eastAsia="宋体" w:cs="宋体"/>
                <w:color w:val="auto"/>
                <w:sz w:val="21"/>
                <w:szCs w:val="21"/>
                <w:highlight w:val="none"/>
              </w:rPr>
              <w:t xml:space="preserve">业绩</w:t>
            </w:r>
            <w:r/>
          </w:p>
          <w:p>
            <w:pPr>
              <w:pStyle w:val="975"/>
              <w:ind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gridSpan w:val="2"/>
            <w:tcW w:w="839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年1月1</w:t>
            </w:r>
            <w:r>
              <w:rPr>
                <w:rFonts w:hint="eastAsia" w:ascii="宋体" w:hAnsi="宋体" w:eastAsia="宋体" w:cs="宋体"/>
                <w:color w:val="auto"/>
                <w:sz w:val="21"/>
                <w:szCs w:val="21"/>
                <w:highlight w:val="none"/>
              </w:rPr>
              <w:t xml:space="preserve">日以来（</w:t>
            </w:r>
            <w:r>
              <w:rPr>
                <w:rFonts w:hint="eastAsia" w:ascii="宋体" w:hAnsi="宋体" w:eastAsia="宋体" w:cs="宋体"/>
                <w:color w:val="auto"/>
                <w:sz w:val="21"/>
                <w:szCs w:val="21"/>
                <w:highlight w:val="none"/>
                <w:u w:val="none"/>
              </w:rPr>
              <w:t xml:space="preserve">时间以</w:t>
            </w:r>
            <w:r>
              <w:rPr>
                <w:rFonts w:hint="eastAsia" w:ascii="宋体" w:hAnsi="宋体" w:eastAsia="宋体" w:cs="宋体"/>
                <w:color w:val="auto"/>
                <w:sz w:val="21"/>
                <w:szCs w:val="21"/>
                <w:highlight w:val="none"/>
                <w:u w:val="none"/>
                <w:lang w:val="en-US" w:eastAsia="zh-CN"/>
              </w:rPr>
              <w:t xml:space="preserve">项目完工或竣工验收</w:t>
            </w:r>
            <w:r>
              <w:rPr>
                <w:rFonts w:hint="eastAsia" w:ascii="宋体" w:hAnsi="宋体" w:eastAsia="宋体" w:cs="宋体"/>
                <w:color w:val="auto"/>
                <w:sz w:val="21"/>
                <w:szCs w:val="21"/>
                <w:highlight w:val="none"/>
                <w:u w:val="none"/>
              </w:rPr>
              <w:t xml:space="preserve">时间为准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企业</w:t>
            </w:r>
            <w:r>
              <w:rPr>
                <w:rFonts w:hint="eastAsia" w:ascii="宋体" w:hAnsi="宋体" w:eastAsia="宋体" w:cs="宋体"/>
                <w:color w:val="auto"/>
                <w:sz w:val="21"/>
                <w:szCs w:val="21"/>
                <w:highlight w:val="none"/>
                <w:lang w:val="en-US" w:eastAsia="zh-CN"/>
              </w:rPr>
              <w:t xml:space="preserve">承担过的</w:t>
            </w:r>
            <w:r>
              <w:rPr>
                <w:rFonts w:hint="eastAsia" w:ascii="宋体" w:hAnsi="宋体" w:eastAsia="宋体" w:cs="宋体"/>
                <w:color w:val="auto"/>
                <w:sz w:val="21"/>
                <w:szCs w:val="21"/>
                <w:highlight w:val="none"/>
              </w:rPr>
              <w:t xml:space="preserve">类似工程</w:t>
            </w:r>
            <w:r>
              <w:rPr>
                <w:rFonts w:hint="eastAsia" w:ascii="宋体" w:hAnsi="宋体" w:eastAsia="宋体" w:cs="宋体"/>
                <w:color w:val="auto"/>
                <w:sz w:val="21"/>
                <w:szCs w:val="21"/>
                <w:highlight w:val="none"/>
                <w:lang w:val="en-US" w:eastAsia="zh-CN"/>
              </w:rPr>
              <w:t xml:space="preserve">业绩</w:t>
            </w:r>
            <w:r>
              <w:rPr>
                <w:rFonts w:hint="eastAsia" w:ascii="宋体" w:hAnsi="宋体" w:eastAsia="宋体" w:cs="宋体"/>
                <w:color w:val="auto"/>
                <w:sz w:val="21"/>
                <w:szCs w:val="21"/>
                <w:highlight w:val="none"/>
              </w:rPr>
              <w:t xml:space="preserve">，有一项得2分，满分</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需</w:t>
            </w:r>
            <w:r>
              <w:rPr>
                <w:rFonts w:hint="eastAsia" w:ascii="宋体" w:hAnsi="宋体" w:eastAsia="宋体" w:cs="宋体"/>
                <w:b/>
                <w:bCs/>
                <w:color w:val="auto"/>
                <w:sz w:val="21"/>
                <w:szCs w:val="21"/>
                <w:highlight w:val="none"/>
                <w:lang w:val="en-US" w:eastAsia="zh-CN"/>
              </w:rPr>
              <w:t xml:space="preserve">提供中标通知书、合同、竣工证明</w:t>
            </w:r>
            <w:r>
              <w:rPr>
                <w:rFonts w:hint="eastAsia" w:ascii="宋体" w:hAnsi="宋体" w:eastAsia="宋体" w:cs="宋体"/>
                <w:b/>
                <w:bCs/>
                <w:color w:val="auto"/>
                <w:sz w:val="21"/>
                <w:szCs w:val="21"/>
                <w:highlight w:val="none"/>
              </w:rPr>
              <w:t xml:space="preserve">原件扫描上传，否则不得分）</w:t>
            </w:r>
            <w:r/>
          </w:p>
        </w:tc>
      </w:tr>
      <w:tr>
        <w:trPr>
          <w:jc w:val="center"/>
          <w:trHeight w:val="699"/>
        </w:trPr>
        <w:tc>
          <w:tcPr>
            <w:tcW w:w="1415" w:type="dxa"/>
            <w:vAlign w:val="center"/>
            <w:textDirection w:val="lrTb"/>
            <w:noWrap w:val="false"/>
          </w:tcPr>
          <w:p>
            <w:pPr>
              <w:pStyle w:val="784"/>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管理机构</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c>
          <w:tcPr>
            <w:gridSpan w:val="2"/>
            <w:tcW w:w="8393" w:type="dxa"/>
            <w:vAlign w:val="center"/>
            <w:textDirection w:val="lrTb"/>
            <w:noWrap w:val="false"/>
          </w:tcPr>
          <w:p>
            <w:pPr>
              <w:numPr>
                <w:ilvl w:val="0"/>
                <w:numId w:val="5"/>
              </w:numPr>
              <w:ind w:left="0" w:firstLine="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经理</w:t>
            </w:r>
            <w:r>
              <w:rPr>
                <w:rFonts w:hint="eastAsia" w:ascii="宋体" w:hAnsi="宋体" w:eastAsia="宋体" w:cs="宋体"/>
                <w:color w:val="auto"/>
                <w:sz w:val="21"/>
                <w:szCs w:val="21"/>
                <w:highlight w:val="none"/>
              </w:rPr>
              <w:t xml:space="preserve">具备</w:t>
            </w:r>
            <w:r>
              <w:rPr>
                <w:rFonts w:hint="eastAsia" w:ascii="宋体" w:hAnsi="宋体" w:eastAsia="宋体" w:cs="宋体"/>
                <w:i w:val="0"/>
                <w:iCs/>
                <w:color w:val="auto"/>
                <w:sz w:val="21"/>
                <w:szCs w:val="21"/>
                <w:highlight w:val="white"/>
                <w:u w:val="none"/>
              </w:rPr>
              <w:t xml:space="preserve">建筑工程专业</w:t>
            </w:r>
            <w:r>
              <w:rPr>
                <w:rFonts w:hint="eastAsia" w:ascii="宋体" w:hAnsi="宋体" w:eastAsia="宋体" w:cs="宋体"/>
                <w:color w:val="auto"/>
                <w:sz w:val="21"/>
                <w:szCs w:val="21"/>
                <w:highlight w:val="none"/>
                <w:lang w:val="en-US" w:eastAsia="zh-CN"/>
              </w:rPr>
              <w:t xml:space="preserve">一级建造师执业资格证书</w:t>
            </w:r>
            <w:r>
              <w:rPr>
                <w:rFonts w:hint="eastAsia" w:ascii="宋体" w:hAnsi="宋体" w:eastAsia="宋体" w:cs="宋体"/>
                <w:color w:val="auto"/>
                <w:sz w:val="21"/>
                <w:szCs w:val="21"/>
                <w:highlight w:val="none"/>
              </w:rPr>
              <w:t xml:space="preserve">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提供相关证明材料及供应商为其缴纳的</w:t>
            </w:r>
            <w:r>
              <w:rPr>
                <w:rFonts w:hint="eastAsia" w:ascii="宋体" w:hAnsi="宋体" w:eastAsia="宋体" w:cs="宋体"/>
                <w:b/>
                <w:bCs/>
                <w:color w:val="auto"/>
                <w:sz w:val="21"/>
                <w:szCs w:val="21"/>
                <w:highlight w:val="none"/>
                <w:lang w:eastAsia="zh-CN"/>
              </w:rPr>
              <w:t xml:space="preserve">近</w:t>
            </w:r>
            <w:r>
              <w:rPr>
                <w:rFonts w:hint="eastAsia" w:ascii="宋体" w:hAnsi="宋体" w:eastAsia="宋体" w:cs="宋体"/>
                <w:b/>
                <w:bCs/>
                <w:color w:val="auto"/>
                <w:sz w:val="21"/>
                <w:szCs w:val="21"/>
                <w:highlight w:val="none"/>
              </w:rPr>
              <w:t xml:space="preserve">三个月内任意一个月的社保证明。</w:t>
            </w:r>
            <w:r>
              <w:rPr>
                <w:rFonts w:hint="eastAsia" w:ascii="宋体" w:hAnsi="宋体" w:eastAsia="宋体" w:cs="宋体"/>
                <w:b/>
                <w:bCs/>
                <w:color w:val="auto"/>
                <w:sz w:val="21"/>
                <w:szCs w:val="21"/>
                <w:highlight w:val="none"/>
              </w:rPr>
              <w:t xml:space="preserve">原件扫描上传，否则不得分</w:t>
            </w:r>
            <w:r>
              <w:rPr>
                <w:rFonts w:hint="eastAsia" w:ascii="宋体" w:hAnsi="宋体" w:eastAsia="宋体" w:cs="宋体"/>
                <w:color w:val="auto"/>
                <w:sz w:val="21"/>
                <w:szCs w:val="21"/>
                <w:highlight w:val="none"/>
              </w:rPr>
              <w:t xml:space="preserve">)</w:t>
            </w:r>
            <w:r/>
          </w:p>
          <w:p>
            <w:pPr>
              <w:numPr>
                <w:ilvl w:val="0"/>
                <w:numId w:val="0"/>
              </w:numP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技术负责人</w:t>
            </w:r>
            <w:r>
              <w:rPr>
                <w:rFonts w:hint="eastAsia" w:ascii="宋体" w:hAnsi="宋体" w:eastAsia="宋体" w:cs="宋体"/>
                <w:color w:val="auto"/>
                <w:sz w:val="21"/>
                <w:szCs w:val="21"/>
                <w:highlight w:val="none"/>
              </w:rPr>
              <w:t xml:space="preserve">具备工程专业</w:t>
            </w:r>
            <w:r>
              <w:rPr>
                <w:rFonts w:hint="eastAsia" w:ascii="宋体" w:hAnsi="宋体" w:eastAsia="宋体" w:cs="宋体"/>
                <w:color w:val="auto"/>
                <w:sz w:val="21"/>
                <w:szCs w:val="21"/>
                <w:highlight w:val="none"/>
                <w:lang w:val="en-US" w:eastAsia="zh-CN"/>
              </w:rPr>
              <w:t xml:space="preserve">高级及以上</w:t>
            </w:r>
            <w:r>
              <w:rPr>
                <w:rFonts w:hint="eastAsia" w:ascii="宋体" w:hAnsi="宋体" w:eastAsia="宋体" w:cs="宋体"/>
                <w:color w:val="auto"/>
                <w:sz w:val="21"/>
                <w:szCs w:val="21"/>
                <w:highlight w:val="none"/>
              </w:rPr>
              <w:t xml:space="preserve">工程师职称的得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val="en-US" w:eastAsia="zh-CN"/>
              </w:rPr>
              <w:t xml:space="preserve">级及以上</w:t>
            </w:r>
            <w:r>
              <w:rPr>
                <w:rFonts w:hint="eastAsia" w:ascii="宋体" w:hAnsi="宋体" w:eastAsia="宋体" w:cs="宋体"/>
                <w:color w:val="auto"/>
                <w:sz w:val="21"/>
                <w:szCs w:val="21"/>
                <w:highlight w:val="none"/>
              </w:rPr>
              <w:t xml:space="preserve">工程师职称的得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最高得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提供相关证明材料及供应商为其缴纳的</w:t>
            </w:r>
            <w:r>
              <w:rPr>
                <w:rFonts w:hint="eastAsia" w:ascii="宋体" w:hAnsi="宋体" w:eastAsia="宋体" w:cs="宋体"/>
                <w:b/>
                <w:bCs/>
                <w:color w:val="auto"/>
                <w:sz w:val="21"/>
                <w:szCs w:val="21"/>
                <w:highlight w:val="none"/>
                <w:lang w:eastAsia="zh-CN"/>
              </w:rPr>
              <w:t xml:space="preserve">近</w:t>
            </w:r>
            <w:r>
              <w:rPr>
                <w:rFonts w:hint="eastAsia" w:ascii="宋体" w:hAnsi="宋体" w:eastAsia="宋体" w:cs="宋体"/>
                <w:b/>
                <w:bCs/>
                <w:color w:val="auto"/>
                <w:sz w:val="21"/>
                <w:szCs w:val="21"/>
                <w:highlight w:val="none"/>
              </w:rPr>
              <w:t xml:space="preserve">三个月内任意一个月的社保证明。</w:t>
            </w:r>
            <w:r>
              <w:rPr>
                <w:rFonts w:hint="eastAsia" w:ascii="宋体" w:hAnsi="宋体" w:eastAsia="宋体" w:cs="宋体"/>
                <w:b/>
                <w:bCs/>
                <w:color w:val="auto"/>
                <w:sz w:val="21"/>
                <w:szCs w:val="21"/>
                <w:highlight w:val="none"/>
              </w:rPr>
              <w:t xml:space="preserve">原件扫描上传，否则不得分</w:t>
            </w:r>
            <w:r>
              <w:rPr>
                <w:rFonts w:hint="eastAsia" w:ascii="宋体" w:hAnsi="宋体" w:eastAsia="宋体" w:cs="宋体"/>
                <w:color w:val="auto"/>
                <w:sz w:val="21"/>
                <w:szCs w:val="21"/>
                <w:highlight w:val="none"/>
              </w:rPr>
              <w:t xml:space="preserve">)</w:t>
            </w:r>
            <w:r/>
          </w:p>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项目组主要人员（项目经理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技术负责人</w:t>
            </w:r>
            <w:r>
              <w:rPr>
                <w:rFonts w:hint="eastAsia" w:ascii="宋体" w:hAnsi="宋体" w:eastAsia="宋体" w:cs="宋体"/>
                <w:color w:val="auto"/>
                <w:sz w:val="21"/>
                <w:szCs w:val="21"/>
                <w:highlight w:val="none"/>
              </w:rPr>
              <w:t xml:space="preserve">除外）具备中级及以上</w:t>
            </w:r>
            <w:r>
              <w:rPr>
                <w:rFonts w:hint="eastAsia" w:ascii="宋体" w:hAnsi="宋体" w:eastAsia="宋体" w:cs="宋体"/>
                <w:color w:val="auto"/>
                <w:sz w:val="21"/>
                <w:szCs w:val="21"/>
                <w:highlight w:val="none"/>
                <w:lang w:val="en-US" w:eastAsia="zh-CN"/>
              </w:rPr>
              <w:t xml:space="preserve">工程师</w:t>
            </w:r>
            <w:r>
              <w:rPr>
                <w:rFonts w:hint="eastAsia" w:ascii="宋体" w:hAnsi="宋体" w:eastAsia="宋体" w:cs="宋体"/>
                <w:color w:val="auto"/>
                <w:sz w:val="21"/>
                <w:szCs w:val="21"/>
                <w:highlight w:val="none"/>
              </w:rPr>
              <w:t xml:space="preserve">职称</w:t>
            </w:r>
            <w:r>
              <w:rPr>
                <w:rFonts w:hint="eastAsia" w:ascii="宋体" w:hAnsi="宋体" w:eastAsia="宋体" w:cs="宋体"/>
                <w:color w:val="auto"/>
                <w:sz w:val="21"/>
                <w:szCs w:val="21"/>
                <w:highlight w:val="none"/>
                <w:lang w:val="en-US" w:eastAsia="zh-CN"/>
              </w:rPr>
              <w:t xml:space="preserve">的，有1个，得1分，最高得3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提供相关证明材料及供应商为其缴纳的</w:t>
            </w:r>
            <w:r>
              <w:rPr>
                <w:rFonts w:hint="eastAsia" w:ascii="宋体" w:hAnsi="宋体" w:eastAsia="宋体" w:cs="宋体"/>
                <w:b/>
                <w:bCs/>
                <w:color w:val="auto"/>
                <w:sz w:val="21"/>
                <w:szCs w:val="21"/>
                <w:highlight w:val="none"/>
                <w:lang w:eastAsia="zh-CN"/>
              </w:rPr>
              <w:t xml:space="preserve">近</w:t>
            </w:r>
            <w:r>
              <w:rPr>
                <w:rFonts w:hint="eastAsia" w:ascii="宋体" w:hAnsi="宋体" w:eastAsia="宋体" w:cs="宋体"/>
                <w:b/>
                <w:bCs/>
                <w:color w:val="auto"/>
                <w:sz w:val="21"/>
                <w:szCs w:val="21"/>
                <w:highlight w:val="none"/>
              </w:rPr>
              <w:t xml:space="preserve">三个月内任意一个月的社保证明。</w:t>
            </w:r>
            <w:r>
              <w:rPr>
                <w:rFonts w:hint="eastAsia" w:ascii="宋体" w:hAnsi="宋体" w:eastAsia="宋体" w:cs="宋体"/>
                <w:b/>
                <w:bCs/>
                <w:color w:val="auto"/>
                <w:sz w:val="21"/>
                <w:szCs w:val="21"/>
                <w:highlight w:val="none"/>
              </w:rPr>
              <w:t xml:space="preserve">原件扫描上传，否则不得分</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b/>
                <w:bCs w:val="0"/>
                <w:color w:val="auto"/>
                <w:spacing w:val="-1"/>
                <w:sz w:val="21"/>
                <w:szCs w:val="21"/>
                <w:highlight w:val="none"/>
                <w:lang w:eastAsia="zh-CN"/>
              </w:rPr>
              <w:t xml:space="preserve">已退休人员需提供相应的退休证明及聘任合</w:t>
            </w:r>
            <w:r>
              <w:rPr>
                <w:rFonts w:hint="eastAsia" w:ascii="宋体" w:hAnsi="宋体" w:eastAsia="宋体" w:cs="宋体"/>
                <w:b/>
                <w:bCs w:val="0"/>
                <w:color w:val="auto"/>
                <w:sz w:val="21"/>
                <w:szCs w:val="21"/>
                <w:highlight w:val="none"/>
                <w:lang w:eastAsia="zh-CN"/>
              </w:rPr>
              <w:t xml:space="preserve">同</w:t>
            </w:r>
            <w:r>
              <w:rPr>
                <w:rFonts w:hint="eastAsia" w:ascii="宋体" w:hAnsi="宋体" w:eastAsia="宋体" w:cs="宋体"/>
                <w:b/>
                <w:bCs/>
                <w:color w:val="auto"/>
                <w:sz w:val="21"/>
                <w:szCs w:val="21"/>
                <w:highlight w:val="none"/>
              </w:rPr>
              <w:t xml:space="preserve">，</w:t>
            </w:r>
            <w:r>
              <w:rPr>
                <w:rFonts w:hint="eastAsia" w:ascii="宋体" w:hAnsi="宋体" w:eastAsia="宋体" w:cs="宋体"/>
                <w:b/>
                <w:bCs w:val="0"/>
                <w:color w:val="auto"/>
                <w:spacing w:val="-2"/>
                <w:sz w:val="21"/>
                <w:szCs w:val="21"/>
                <w:highlight w:val="none"/>
                <w:lang w:eastAsia="zh-CN"/>
              </w:rPr>
              <w:t xml:space="preserve">否则不得分。</w:t>
            </w:r>
            <w:r/>
          </w:p>
        </w:tc>
      </w:tr>
    </w:tbl>
    <w:p>
      <w:pPr>
        <w:rPr>
          <w:rFonts w:hint="eastAsia" w:ascii="宋体" w:hAnsi="宋体" w:eastAsia="宋体" w:cs="宋体"/>
          <w:color w:val="auto"/>
          <w:highlight w:val="white"/>
        </w:rPr>
      </w:pPr>
      <w:r/>
      <w:bookmarkStart w:id="32" w:name="_Toc109304976"/>
      <w:r>
        <w:rPr>
          <w:rFonts w:hint="eastAsia" w:ascii="宋体" w:hAnsi="宋体" w:eastAsia="宋体" w:cs="宋体"/>
          <w:color w:val="auto"/>
          <w:highlight w:val="white"/>
        </w:rPr>
        <w:br w:type="page" w:clear="all"/>
      </w:r>
      <w:r/>
    </w:p>
    <w:p>
      <w:pPr>
        <w:pStyle w:val="961"/>
        <w:jc w:val="center"/>
        <w:spacing w:line="360" w:lineRule="auto"/>
        <w:rPr>
          <w:rFonts w:hint="eastAsia" w:ascii="宋体" w:hAnsi="宋体" w:eastAsia="宋体" w:cs="宋体"/>
          <w:color w:val="auto"/>
          <w:sz w:val="52"/>
          <w:highlight w:val="white"/>
        </w:rPr>
      </w:pPr>
      <w:r>
        <w:rPr>
          <w:rFonts w:hint="eastAsia" w:ascii="宋体" w:hAnsi="宋体" w:eastAsia="宋体" w:cs="宋体"/>
          <w:color w:val="auto"/>
          <w:highlight w:val="white"/>
        </w:rPr>
        <w:t xml:space="preserve">第六章 竞争性磋商响应文件格式</w:t>
      </w:r>
      <w:bookmarkEnd w:id="2"/>
      <w:r/>
      <w:bookmarkEnd w:id="32"/>
      <w:r/>
      <w:r/>
    </w:p>
    <w:p>
      <w:pPr>
        <w:jc w:val="both"/>
        <w:spacing w:line="360" w:lineRule="auto"/>
        <w:rPr>
          <w:rFonts w:hint="eastAsia" w:ascii="宋体" w:hAnsi="宋体" w:eastAsia="宋体" w:cs="宋体"/>
          <w:b/>
          <w:bCs/>
          <w:color w:val="auto"/>
          <w:sz w:val="72"/>
          <w:szCs w:val="72"/>
          <w:highlight w:val="white"/>
        </w:rPr>
      </w:pPr>
      <w:r>
        <w:rPr>
          <w:rFonts w:hint="eastAsia" w:ascii="宋体" w:hAnsi="宋体" w:eastAsia="宋体" w:cs="宋体"/>
          <w:b/>
          <w:bCs/>
          <w:color w:val="auto"/>
          <w:sz w:val="72"/>
          <w:szCs w:val="72"/>
          <w:highlight w:val="white"/>
        </w:rPr>
      </w:r>
      <w:r/>
    </w:p>
    <w:p>
      <w:pPr>
        <w:jc w:val="center"/>
        <w:spacing w:line="360" w:lineRule="auto"/>
        <w:rPr>
          <w:rFonts w:hint="eastAsia" w:ascii="宋体" w:hAnsi="宋体" w:eastAsia="宋体" w:cs="宋体"/>
          <w:b/>
          <w:bCs/>
          <w:color w:val="auto"/>
          <w:sz w:val="72"/>
          <w:szCs w:val="72"/>
          <w:highlight w:val="white"/>
        </w:rPr>
      </w:pPr>
      <w:r>
        <w:rPr>
          <w:rFonts w:hint="eastAsia" w:ascii="宋体" w:hAnsi="宋体" w:eastAsia="宋体" w:cs="宋体"/>
          <w:b/>
          <w:bCs/>
          <w:color w:val="auto"/>
          <w:sz w:val="72"/>
          <w:szCs w:val="72"/>
          <w:highlight w:val="white"/>
        </w:rPr>
        <w:t xml:space="preserve">竞争性磋商响应文件</w:t>
      </w:r>
      <w:r/>
    </w:p>
    <w:p>
      <w:pPr>
        <w:jc w:val="both"/>
        <w:spacing w:line="360" w:lineRule="auto"/>
        <w:rPr>
          <w:rFonts w:hint="eastAsia" w:ascii="宋体" w:hAnsi="宋体" w:eastAsia="宋体" w:cs="宋体"/>
          <w:b/>
          <w:color w:val="auto"/>
          <w:sz w:val="36"/>
          <w:szCs w:val="21"/>
          <w:highlight w:val="white"/>
        </w:rPr>
      </w:pPr>
      <w:r>
        <w:rPr>
          <w:rFonts w:hint="eastAsia" w:ascii="宋体" w:hAnsi="宋体" w:eastAsia="宋体" w:cs="宋体"/>
          <w:b/>
          <w:color w:val="auto"/>
          <w:sz w:val="36"/>
          <w:szCs w:val="21"/>
          <w:highlight w:val="white"/>
        </w:rPr>
      </w:r>
      <w:r/>
    </w:p>
    <w:p>
      <w:pPr>
        <w:jc w:val="both"/>
        <w:spacing w:line="360" w:lineRule="auto"/>
        <w:rPr>
          <w:rFonts w:hint="eastAsia" w:ascii="宋体" w:hAnsi="宋体" w:eastAsia="宋体" w:cs="宋体"/>
          <w:b/>
          <w:color w:val="auto"/>
          <w:sz w:val="36"/>
          <w:highlight w:val="white"/>
        </w:rPr>
      </w:pPr>
      <w:r>
        <w:rPr>
          <w:rFonts w:hint="eastAsia" w:ascii="宋体" w:hAnsi="宋体" w:eastAsia="宋体" w:cs="宋体"/>
          <w:b/>
          <w:color w:val="auto"/>
          <w:sz w:val="36"/>
          <w:highlight w:val="white"/>
        </w:rPr>
      </w:r>
      <w:r/>
    </w:p>
    <w:p>
      <w:pPr>
        <w:pStyle w:val="786"/>
        <w:rPr>
          <w:rFonts w:hint="eastAsia" w:ascii="宋体" w:hAnsi="宋体" w:eastAsia="宋体" w:cs="宋体"/>
          <w:b/>
          <w:color w:val="auto"/>
          <w:sz w:val="36"/>
          <w:highlight w:val="white"/>
        </w:rPr>
      </w:pPr>
      <w:r>
        <w:rPr>
          <w:rFonts w:hint="eastAsia" w:ascii="宋体" w:hAnsi="宋体" w:eastAsia="宋体" w:cs="宋体"/>
          <w:b/>
          <w:color w:val="auto"/>
          <w:sz w:val="36"/>
          <w:highlight w:val="white"/>
        </w:rPr>
      </w:r>
      <w:r/>
    </w:p>
    <w:p>
      <w:pPr>
        <w:rPr>
          <w:rFonts w:hint="eastAsia" w:ascii="宋体" w:hAnsi="宋体" w:eastAsia="宋体" w:cs="宋体"/>
          <w:b/>
          <w:color w:val="auto"/>
          <w:sz w:val="36"/>
          <w:highlight w:val="white"/>
        </w:rPr>
      </w:pPr>
      <w:r>
        <w:rPr>
          <w:rFonts w:hint="eastAsia" w:ascii="宋体" w:hAnsi="宋体" w:eastAsia="宋体" w:cs="宋体"/>
          <w:b/>
          <w:color w:val="auto"/>
          <w:sz w:val="36"/>
          <w:highlight w:val="white"/>
        </w:rPr>
      </w:r>
      <w:r/>
    </w:p>
    <w:p>
      <w:pPr>
        <w:pStyle w:val="786"/>
        <w:rPr>
          <w:rFonts w:hint="eastAsia"/>
          <w:color w:val="auto"/>
        </w:rPr>
      </w:pPr>
      <w:r>
        <w:rPr>
          <w:rFonts w:hint="eastAsia"/>
          <w:color w:val="auto"/>
        </w:rPr>
      </w:r>
      <w:r/>
    </w:p>
    <w:p>
      <w:pPr>
        <w:pStyle w:val="805"/>
        <w:rPr>
          <w:rFonts w:hint="eastAsia" w:ascii="宋体" w:hAnsi="宋体" w:eastAsia="宋体" w:cs="宋体"/>
          <w:color w:val="auto"/>
          <w:highlight w:val="white"/>
        </w:rPr>
      </w:pPr>
      <w:r>
        <w:rPr>
          <w:rFonts w:hint="eastAsia" w:ascii="宋体" w:hAnsi="宋体" w:eastAsia="宋体" w:cs="宋体"/>
          <w:color w:val="auto"/>
          <w:highlight w:val="white"/>
        </w:rPr>
      </w:r>
      <w:r/>
    </w:p>
    <w:p>
      <w:pPr>
        <w:jc w:val="center"/>
        <w:spacing w:line="360" w:lineRule="auto"/>
        <w:rPr>
          <w:rFonts w:hint="eastAsia" w:ascii="宋体" w:hAnsi="宋体" w:eastAsia="宋体" w:cs="宋体"/>
          <w:b/>
          <w:color w:val="auto"/>
          <w:sz w:val="36"/>
          <w:highlight w:val="white"/>
        </w:rPr>
      </w:pPr>
      <w:r>
        <w:rPr>
          <w:rFonts w:hint="eastAsia" w:ascii="宋体" w:hAnsi="宋体" w:eastAsia="宋体" w:cs="宋体"/>
          <w:b/>
          <w:color w:val="auto"/>
          <w:sz w:val="36"/>
          <w:highlight w:val="white"/>
        </w:rPr>
      </w:r>
      <w:r/>
    </w:p>
    <w:p>
      <w:pPr>
        <w:ind w:firstLine="964"/>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项 目 名 称：</w:t>
      </w:r>
      <w:r/>
    </w:p>
    <w:p>
      <w:pPr>
        <w:ind w:firstLine="964"/>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 目 编 号：</w:t>
      </w:r>
      <w:r/>
    </w:p>
    <w:p>
      <w:pPr>
        <w:ind w:firstLine="964"/>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磋商供应商名称：（加盖CA电子公章）</w:t>
      </w:r>
      <w:r/>
    </w:p>
    <w:p>
      <w:pPr>
        <w:ind w:firstLine="964"/>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2"/>
          <w:szCs w:val="32"/>
          <w:highlight w:val="none"/>
        </w:rPr>
        <w:t xml:space="preserve">日      期：</w:t>
      </w:r>
      <w:r/>
    </w:p>
    <w:p>
      <w:pPr>
        <w:ind w:firstLine="1084"/>
        <w:spacing w:line="360" w:lineRule="auto"/>
        <w:rPr>
          <w:rFonts w:hint="eastAsia" w:ascii="宋体" w:hAnsi="宋体" w:eastAsia="宋体" w:cs="宋体"/>
          <w:b/>
          <w:color w:val="auto"/>
          <w:sz w:val="36"/>
          <w:highlight w:val="white"/>
        </w:rPr>
      </w:pPr>
      <w:r>
        <w:rPr>
          <w:rFonts w:hint="eastAsia" w:ascii="宋体" w:hAnsi="宋体" w:eastAsia="宋体" w:cs="宋体"/>
          <w:b/>
          <w:color w:val="auto"/>
          <w:sz w:val="36"/>
          <w:highlight w:val="white"/>
        </w:rPr>
      </w:r>
      <w:r/>
    </w:p>
    <w:p>
      <w:pPr>
        <w:jc w:val="center"/>
        <w:spacing w:line="360" w:lineRule="auto"/>
        <w:rPr>
          <w:rFonts w:hint="eastAsia" w:ascii="宋体" w:hAnsi="宋体" w:eastAsia="宋体" w:cs="宋体"/>
          <w:b/>
          <w:bCs/>
          <w:color w:val="auto"/>
          <w:sz w:val="32"/>
          <w:szCs w:val="32"/>
          <w:highlight w:val="white"/>
        </w:rPr>
      </w:pPr>
      <w:r>
        <w:rPr>
          <w:rFonts w:hint="eastAsia" w:ascii="宋体" w:hAnsi="宋体" w:eastAsia="宋体" w:cs="宋体"/>
          <w:color w:val="auto"/>
          <w:sz w:val="24"/>
          <w:highlight w:val="white"/>
        </w:rPr>
        <w:br w:type="page" w:clear="all"/>
      </w:r>
      <w:r>
        <w:rPr>
          <w:rFonts w:hint="eastAsia" w:ascii="宋体" w:hAnsi="宋体" w:eastAsia="宋体" w:cs="宋体"/>
          <w:b/>
          <w:bCs/>
          <w:color w:val="auto"/>
          <w:sz w:val="32"/>
          <w:szCs w:val="32"/>
          <w:highlight w:val="white"/>
        </w:rPr>
        <w:t xml:space="preserve">磋商主要文件目录</w:t>
      </w:r>
      <w:r/>
    </w:p>
    <w:p>
      <w:pPr>
        <w:jc w:val="center"/>
        <w:spacing w:line="360" w:lineRule="auto"/>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p>
    <w:p>
      <w:pPr>
        <w:ind w:left="480"/>
        <w:spacing w:line="400" w:lineRule="exact"/>
        <w:rPr>
          <w:rFonts w:ascii="宋体" w:hAnsi="宋体"/>
          <w:b/>
          <w:color w:val="auto"/>
          <w:sz w:val="24"/>
          <w:szCs w:val="21"/>
        </w:rPr>
      </w:pPr>
      <w:r>
        <w:rPr>
          <w:rFonts w:hint="eastAsia" w:ascii="宋体" w:hAnsi="宋体"/>
          <w:b/>
          <w:color w:val="auto"/>
          <w:sz w:val="24"/>
          <w:szCs w:val="21"/>
        </w:rPr>
        <w:t xml:space="preserve">一、基本目录</w:t>
      </w:r>
      <w:r/>
    </w:p>
    <w:p>
      <w:pPr>
        <w:ind w:left="480"/>
        <w:spacing w:line="400" w:lineRule="exact"/>
        <w:rPr>
          <w:rFonts w:hint="eastAsia" w:ascii="宋体" w:hAnsi="宋体"/>
          <w:color w:val="auto"/>
          <w:sz w:val="24"/>
          <w:szCs w:val="21"/>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开标一览表（格式见</w:t>
      </w:r>
      <w:r>
        <w:rPr>
          <w:rFonts w:hint="eastAsia" w:ascii="宋体" w:hAnsi="宋体"/>
          <w:color w:val="auto"/>
          <w:sz w:val="24"/>
          <w:szCs w:val="21"/>
        </w:rPr>
        <w:t xml:space="preserve">附件</w:t>
      </w:r>
      <w:r>
        <w:rPr>
          <w:rFonts w:ascii="宋体" w:hAnsi="宋体"/>
          <w:color w:val="auto"/>
          <w:sz w:val="24"/>
          <w:szCs w:val="21"/>
        </w:rPr>
        <w:t xml:space="preserve">1</w:t>
      </w:r>
      <w:r>
        <w:rPr>
          <w:rFonts w:hint="eastAsia" w:ascii="宋体" w:hAnsi="宋体"/>
          <w:color w:val="auto"/>
          <w:sz w:val="24"/>
          <w:szCs w:val="21"/>
        </w:rPr>
        <w:t xml:space="preserve">）</w:t>
      </w:r>
      <w:r/>
    </w:p>
    <w:p>
      <w:pPr>
        <w:ind w:left="480"/>
        <w:spacing w:line="400" w:lineRule="exact"/>
        <w:rPr>
          <w:rFonts w:ascii="宋体" w:hAnsi="宋体" w:eastAsia="宋体" w:cs="Times New Roman"/>
          <w:color w:val="auto"/>
          <w:sz w:val="24"/>
          <w:szCs w:val="21"/>
        </w:rPr>
      </w:pPr>
      <w:r>
        <w:rPr>
          <w:rFonts w:ascii="宋体" w:hAnsi="宋体" w:eastAsia="宋体" w:cs="Times New Roman"/>
          <w:color w:val="auto"/>
          <w:sz w:val="24"/>
          <w:szCs w:val="21"/>
        </w:rPr>
        <w:t xml:space="preserve">2.</w:t>
      </w:r>
      <w:r>
        <w:rPr>
          <w:rFonts w:hint="eastAsia" w:ascii="宋体" w:hAnsi="宋体" w:eastAsia="宋体" w:cs="Times New Roman"/>
          <w:color w:val="auto"/>
          <w:sz w:val="24"/>
          <w:szCs w:val="21"/>
        </w:rPr>
        <w:t xml:space="preserve">投标分项报价表（格式见</w:t>
      </w:r>
      <w:r>
        <w:rPr>
          <w:rFonts w:ascii="宋体" w:hAnsi="宋体" w:eastAsia="宋体" w:cs="Times New Roman"/>
          <w:color w:val="auto"/>
          <w:sz w:val="24"/>
          <w:szCs w:val="21"/>
        </w:rPr>
        <w:t xml:space="preserve">附件2</w:t>
      </w:r>
      <w:r>
        <w:rPr>
          <w:rFonts w:hint="eastAsia" w:ascii="宋体" w:hAnsi="宋体" w:eastAsia="宋体" w:cs="Times New Roman"/>
          <w:color w:val="auto"/>
          <w:sz w:val="24"/>
          <w:szCs w:val="21"/>
        </w:rPr>
        <w:t xml:space="preserve">）</w:t>
      </w:r>
      <w:r/>
    </w:p>
    <w:p>
      <w:pPr>
        <w:ind w:left="480"/>
        <w:spacing w:line="400" w:lineRule="exact"/>
        <w:rPr>
          <w:rFonts w:ascii="宋体" w:hAnsi="宋体" w:eastAsia="宋体" w:cs="Times New Roman"/>
          <w:color w:val="auto"/>
          <w:sz w:val="24"/>
          <w:szCs w:val="21"/>
        </w:rPr>
      </w:pPr>
      <w:r>
        <w:rPr>
          <w:rFonts w:ascii="宋体" w:hAnsi="宋体" w:eastAsia="宋体" w:cs="Times New Roman"/>
          <w:color w:val="auto"/>
          <w:sz w:val="24"/>
          <w:szCs w:val="21"/>
        </w:rPr>
        <w:t xml:space="preserve">3.</w:t>
      </w:r>
      <w:r>
        <w:rPr>
          <w:rFonts w:hint="eastAsia" w:ascii="宋体" w:hAnsi="宋体" w:eastAsia="宋体" w:cs="Times New Roman"/>
          <w:color w:val="auto"/>
          <w:sz w:val="24"/>
          <w:szCs w:val="21"/>
        </w:rPr>
        <w:t xml:space="preserve">技术要求响应及偏离表（格式见</w:t>
      </w:r>
      <w:r>
        <w:rPr>
          <w:rFonts w:ascii="宋体" w:hAnsi="宋体" w:eastAsia="宋体" w:cs="Times New Roman"/>
          <w:color w:val="auto"/>
          <w:sz w:val="24"/>
          <w:szCs w:val="21"/>
        </w:rPr>
        <w:t xml:space="preserve">附件3</w:t>
      </w:r>
      <w:r>
        <w:rPr>
          <w:rFonts w:hint="eastAsia" w:ascii="宋体" w:hAnsi="宋体" w:eastAsia="宋体" w:cs="Times New Roman"/>
          <w:color w:val="auto"/>
          <w:sz w:val="24"/>
          <w:szCs w:val="21"/>
        </w:rPr>
        <w:t xml:space="preserve">）</w:t>
      </w:r>
      <w:r/>
    </w:p>
    <w:p>
      <w:pPr>
        <w:ind w:left="480"/>
        <w:spacing w:line="400" w:lineRule="exact"/>
        <w:rPr>
          <w:rFonts w:ascii="宋体" w:hAnsi="宋体" w:eastAsia="宋体" w:cs="Times New Roman"/>
          <w:color w:val="auto"/>
          <w:sz w:val="24"/>
          <w:szCs w:val="21"/>
        </w:rPr>
      </w:pPr>
      <w:r>
        <w:rPr>
          <w:rFonts w:ascii="宋体" w:hAnsi="宋体" w:eastAsia="宋体" w:cs="Times New Roman"/>
          <w:color w:val="auto"/>
          <w:sz w:val="24"/>
          <w:szCs w:val="21"/>
        </w:rPr>
        <w:t xml:space="preserve">4.</w:t>
      </w:r>
      <w:r>
        <w:rPr>
          <w:rFonts w:hint="eastAsia" w:ascii="宋体" w:hAnsi="宋体" w:eastAsia="宋体" w:cs="Times New Roman"/>
          <w:color w:val="auto"/>
          <w:sz w:val="24"/>
          <w:szCs w:val="21"/>
        </w:rPr>
        <w:t xml:space="preserve">商务要求响应及偏离表（格式见</w:t>
      </w:r>
      <w:r>
        <w:rPr>
          <w:rFonts w:ascii="宋体" w:hAnsi="宋体" w:eastAsia="宋体" w:cs="Times New Roman"/>
          <w:color w:val="auto"/>
          <w:sz w:val="24"/>
          <w:szCs w:val="21"/>
        </w:rPr>
        <w:t xml:space="preserve">附件4</w:t>
      </w:r>
      <w:r>
        <w:rPr>
          <w:rFonts w:hint="eastAsia" w:ascii="宋体" w:hAnsi="宋体" w:eastAsia="宋体" w:cs="Times New Roman"/>
          <w:color w:val="auto"/>
          <w:sz w:val="24"/>
          <w:szCs w:val="21"/>
        </w:rPr>
        <w:t xml:space="preserve">）</w:t>
      </w:r>
      <w:r/>
    </w:p>
    <w:p>
      <w:pPr>
        <w:ind w:left="480"/>
        <w:spacing w:line="400" w:lineRule="exact"/>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5.法人授权书（格式见附件5）</w:t>
      </w:r>
      <w:r/>
    </w:p>
    <w:p>
      <w:pPr>
        <w:ind w:left="480"/>
        <w:spacing w:line="400" w:lineRule="exact"/>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6.投标函（格式见附件6）</w:t>
      </w:r>
      <w:r/>
    </w:p>
    <w:p>
      <w:pPr>
        <w:ind w:left="480"/>
        <w:spacing w:line="400" w:lineRule="exact"/>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7.主要标的信息（格式见附件7）</w:t>
      </w:r>
      <w:r/>
    </w:p>
    <w:p>
      <w:pPr>
        <w:ind w:left="480"/>
        <w:spacing w:line="400" w:lineRule="exact"/>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8.其他</w:t>
      </w:r>
      <w:r/>
    </w:p>
    <w:p>
      <w:pPr>
        <w:pStyle w:val="989"/>
        <w:rPr>
          <w:rFonts w:hint="eastAsia" w:ascii="宋体" w:hAnsi="宋体" w:eastAsia="宋体" w:cs="宋体"/>
          <w:color w:val="auto"/>
          <w:sz w:val="24"/>
          <w:szCs w:val="21"/>
        </w:rPr>
      </w:pPr>
      <w:r>
        <w:rPr>
          <w:rFonts w:hint="eastAsia" w:ascii="宋体" w:hAnsi="宋体" w:eastAsia="宋体" w:cs="宋体"/>
          <w:color w:val="auto"/>
          <w:sz w:val="24"/>
          <w:szCs w:val="21"/>
        </w:rPr>
        <w:t xml:space="preserve">****（格式见附件**）</w:t>
      </w:r>
      <w:r/>
    </w:p>
    <w:p>
      <w:pPr>
        <w:ind w:left="480"/>
        <w:spacing w:line="400" w:lineRule="exact"/>
        <w:rPr>
          <w:rFonts w:hint="eastAsia" w:ascii="宋体" w:hAnsi="宋体"/>
          <w:b/>
          <w:color w:val="auto"/>
          <w:sz w:val="24"/>
          <w:szCs w:val="21"/>
        </w:rPr>
      </w:pPr>
      <w:r>
        <w:rPr>
          <w:rFonts w:hint="eastAsia" w:ascii="宋体" w:hAnsi="宋体"/>
          <w:b/>
          <w:color w:val="auto"/>
          <w:sz w:val="24"/>
          <w:szCs w:val="21"/>
        </w:rPr>
        <w:t xml:space="preserve">二</w:t>
      </w:r>
      <w:r>
        <w:rPr>
          <w:rFonts w:ascii="宋体" w:hAnsi="宋体"/>
          <w:b/>
          <w:color w:val="auto"/>
          <w:sz w:val="24"/>
          <w:szCs w:val="21"/>
        </w:rPr>
        <w:t xml:space="preserve">、资格审查内容</w:t>
      </w:r>
      <w:r/>
    </w:p>
    <w:p>
      <w:pPr>
        <w:ind w:firstLine="480"/>
        <w:spacing w:line="400" w:lineRule="exact"/>
        <w:rPr>
          <w:rFonts w:hint="eastAsia" w:ascii="宋体" w:hAnsi="宋体"/>
          <w:color w:val="auto"/>
          <w:sz w:val="24"/>
          <w:szCs w:val="21"/>
        </w:rPr>
      </w:pPr>
      <w:r>
        <w:rPr>
          <w:rFonts w:hint="eastAsia" w:ascii="宋体" w:hAnsi="宋体"/>
          <w:color w:val="auto"/>
          <w:sz w:val="24"/>
          <w:szCs w:val="21"/>
        </w:rPr>
        <w:t xml:space="preserve">1.法人或者其他组织的营业执照等证明文件，自然人的身份证明</w:t>
      </w:r>
      <w:r/>
    </w:p>
    <w:p>
      <w:pPr>
        <w:ind w:firstLine="480"/>
        <w:spacing w:line="400" w:lineRule="exact"/>
        <w:rPr>
          <w:rFonts w:hint="eastAsia" w:ascii="宋体" w:hAnsi="宋体"/>
          <w:color w:val="auto"/>
          <w:sz w:val="24"/>
          <w:szCs w:val="21"/>
        </w:rPr>
      </w:pPr>
      <w:r>
        <w:rPr>
          <w:rFonts w:hint="eastAsia" w:ascii="宋体" w:hAnsi="宋体"/>
          <w:color w:val="auto"/>
          <w:sz w:val="24"/>
          <w:szCs w:val="21"/>
        </w:rPr>
        <w:t xml:space="preserve">2.</w:t>
      </w:r>
      <w:r>
        <w:rPr>
          <w:rFonts w:hint="eastAsia" w:ascii="宋体" w:hAnsi="宋体"/>
          <w:color w:val="auto"/>
          <w:sz w:val="24"/>
          <w:szCs w:val="21"/>
          <w:lang w:val="en-US" w:eastAsia="zh-CN"/>
        </w:rPr>
        <w:t xml:space="preserve">2025年</w:t>
      </w:r>
      <w:r>
        <w:rPr>
          <w:rFonts w:hint="eastAsia" w:ascii="宋体" w:hAnsi="宋体"/>
          <w:color w:val="auto"/>
          <w:sz w:val="24"/>
          <w:szCs w:val="21"/>
        </w:rPr>
        <w:t xml:space="preserve">度的财务状况报告（成立不满一年无需提供）</w:t>
      </w:r>
      <w:r/>
    </w:p>
    <w:p>
      <w:pPr>
        <w:ind w:firstLine="480"/>
        <w:spacing w:line="400" w:lineRule="exact"/>
        <w:rPr>
          <w:rFonts w:hint="eastAsia" w:ascii="宋体" w:hAnsi="宋体"/>
          <w:color w:val="auto"/>
          <w:sz w:val="24"/>
          <w:szCs w:val="21"/>
        </w:rPr>
      </w:pPr>
      <w:r>
        <w:rPr>
          <w:rFonts w:hint="eastAsia" w:ascii="宋体" w:hAnsi="宋体"/>
          <w:color w:val="auto"/>
          <w:sz w:val="24"/>
          <w:szCs w:val="21"/>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hint="eastAsia" w:ascii="宋体" w:hAnsi="宋体"/>
          <w:color w:val="auto"/>
          <w:sz w:val="24"/>
          <w:szCs w:val="21"/>
        </w:rPr>
      </w:pPr>
      <w:r>
        <w:rPr>
          <w:rFonts w:hint="eastAsia" w:ascii="宋体" w:hAnsi="宋体"/>
          <w:color w:val="auto"/>
          <w:sz w:val="24"/>
          <w:szCs w:val="21"/>
        </w:rPr>
        <w:t xml:space="preserve">4.具备履行合同所必需的设备和专业技术能力的书面声明（格式见附件8）</w:t>
      </w:r>
      <w:r/>
    </w:p>
    <w:p>
      <w:pPr>
        <w:ind w:firstLine="480"/>
        <w:spacing w:line="400" w:lineRule="exact"/>
        <w:rPr>
          <w:rFonts w:hint="eastAsia" w:ascii="宋体" w:hAnsi="宋体"/>
          <w:color w:val="auto"/>
          <w:sz w:val="24"/>
          <w:szCs w:val="21"/>
        </w:rPr>
      </w:pPr>
      <w:r>
        <w:rPr>
          <w:rFonts w:hint="eastAsia" w:ascii="宋体" w:hAnsi="宋体"/>
          <w:color w:val="auto"/>
          <w:sz w:val="24"/>
          <w:szCs w:val="21"/>
        </w:rPr>
        <w:t xml:space="preserve">5.参加政府采购活动前 3 年内在经营活动中没有重大违法记录的书面声明（格式见附件9）</w:t>
      </w:r>
      <w:r/>
    </w:p>
    <w:p>
      <w:pPr>
        <w:ind w:firstLine="480"/>
        <w:spacing w:line="400" w:lineRule="exact"/>
        <w:rPr>
          <w:rFonts w:hint="eastAsia" w:ascii="宋体" w:hAnsi="宋体"/>
          <w:color w:val="auto"/>
          <w:sz w:val="24"/>
          <w:szCs w:val="21"/>
        </w:rPr>
      </w:pPr>
      <w:r>
        <w:rPr>
          <w:rFonts w:hint="eastAsia" w:ascii="宋体" w:hAnsi="宋体"/>
          <w:color w:val="auto"/>
          <w:sz w:val="24"/>
          <w:szCs w:val="21"/>
        </w:rPr>
        <w:t xml:space="preserve">6.供应商信用承诺函（格式见附件10）</w:t>
      </w:r>
      <w:r/>
    </w:p>
    <w:p>
      <w:pPr>
        <w:ind w:firstLine="480"/>
        <w:spacing w:line="400" w:lineRule="exact"/>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7.</w:t>
      </w:r>
      <w:r>
        <w:rPr>
          <w:rFonts w:ascii="宋体" w:hAnsi="宋体"/>
          <w:b w:val="0"/>
          <w:bCs w:val="0"/>
          <w:color w:val="auto"/>
          <w:sz w:val="24"/>
          <w:szCs w:val="21"/>
        </w:rPr>
        <w:t xml:space="preserve">企业报价折扣证明文件：</w:t>
      </w:r>
      <w:r/>
    </w:p>
    <w:p>
      <w:pPr>
        <w:ind w:firstLine="720"/>
        <w:spacing w:line="400" w:lineRule="exact"/>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中小企业声明函</w:t>
      </w:r>
      <w:r>
        <w:rPr>
          <w:rFonts w:hint="eastAsia" w:ascii="宋体" w:hAnsi="宋体"/>
          <w:color w:val="auto"/>
          <w:sz w:val="24"/>
          <w:szCs w:val="21"/>
        </w:rPr>
        <w:t xml:space="preserve">（</w:t>
      </w:r>
      <w:r>
        <w:rPr>
          <w:rFonts w:ascii="宋体" w:hAnsi="宋体"/>
          <w:color w:val="auto"/>
          <w:sz w:val="24"/>
          <w:szCs w:val="21"/>
        </w:rPr>
        <w:t xml:space="preserve">格式</w:t>
      </w:r>
      <w:r>
        <w:rPr>
          <w:rFonts w:hint="eastAsia" w:ascii="宋体" w:hAnsi="宋体"/>
          <w:color w:val="auto"/>
          <w:sz w:val="24"/>
          <w:szCs w:val="21"/>
        </w:rPr>
        <w:t xml:space="preserve">见</w:t>
      </w:r>
      <w:r>
        <w:rPr>
          <w:rFonts w:ascii="宋体" w:hAnsi="宋体"/>
          <w:color w:val="auto"/>
          <w:sz w:val="24"/>
          <w:szCs w:val="21"/>
        </w:rPr>
        <w:t xml:space="preserve">附件</w:t>
      </w:r>
      <w:r>
        <w:rPr>
          <w:rFonts w:hint="eastAsia" w:ascii="宋体" w:hAnsi="宋体"/>
          <w:color w:val="auto"/>
          <w:sz w:val="24"/>
          <w:szCs w:val="21"/>
          <w:lang w:val="en-US" w:eastAsia="zh-CN"/>
        </w:rPr>
        <w:t xml:space="preserve">11）。</w:t>
      </w:r>
      <w:r>
        <w:rPr>
          <w:rFonts w:hint="eastAsia" w:ascii="宋体" w:hAnsi="宋体"/>
          <w:color w:val="auto"/>
          <w:sz w:val="24"/>
          <w:szCs w:val="21"/>
        </w:rPr>
        <w:t xml:space="preserve">如果本项目</w:t>
      </w:r>
      <w:r>
        <w:rPr>
          <w:rFonts w:ascii="宋体" w:hAnsi="宋体"/>
          <w:color w:val="auto"/>
          <w:sz w:val="24"/>
          <w:szCs w:val="21"/>
        </w:rPr>
        <w:t xml:space="preserve">专门面向中小企业采购，则必须提供</w:t>
      </w:r>
      <w:r>
        <w:rPr>
          <w:rFonts w:hint="eastAsia" w:ascii="宋体" w:hAnsi="宋体"/>
          <w:color w:val="auto"/>
          <w:sz w:val="24"/>
          <w:szCs w:val="21"/>
        </w:rPr>
        <w:t xml:space="preserve">。</w:t>
      </w:r>
      <w:r/>
    </w:p>
    <w:p>
      <w:pPr>
        <w:ind w:firstLine="720"/>
        <w:spacing w:line="400" w:lineRule="exact"/>
        <w:rPr>
          <w:rFonts w:hint="eastAsia" w:ascii="宋体" w:hAnsi="宋体" w:eastAsia="宋体" w:cs="Times New Roman"/>
          <w:color w:val="auto"/>
          <w:sz w:val="24"/>
          <w:szCs w:val="21"/>
        </w:rPr>
      </w:pPr>
      <w:r>
        <w:rPr>
          <w:rFonts w:hint="eastAsia" w:ascii="宋体" w:hAnsi="宋体"/>
          <w:color w:val="auto"/>
          <w:sz w:val="24"/>
          <w:szCs w:val="21"/>
        </w:rPr>
        <w:t xml:space="preserve">残疾人福利性单位声明函</w:t>
      </w:r>
      <w:r>
        <w:rPr>
          <w:rFonts w:hint="eastAsia" w:ascii="宋体" w:hAnsi="宋体" w:eastAsia="宋体" w:cs="Times New Roman"/>
          <w:color w:val="auto"/>
          <w:sz w:val="24"/>
          <w:szCs w:val="21"/>
        </w:rPr>
        <w:t xml:space="preserve">（格式见附件</w:t>
      </w:r>
      <w:r>
        <w:rPr>
          <w:rFonts w:hint="eastAsia" w:ascii="宋体" w:hAnsi="宋体" w:eastAsia="宋体" w:cs="Times New Roman"/>
          <w:color w:val="auto"/>
          <w:sz w:val="24"/>
          <w:szCs w:val="21"/>
          <w:lang w:val="en-US" w:eastAsia="zh-CN"/>
        </w:rPr>
        <w:t xml:space="preserve">12</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eastAsia="zh-CN"/>
        </w:rPr>
        <w:t xml:space="preserve">。</w:t>
      </w:r>
      <w:r>
        <w:rPr>
          <w:rFonts w:hint="eastAsia" w:ascii="宋体" w:hAnsi="宋体"/>
          <w:color w:val="auto"/>
          <w:sz w:val="24"/>
          <w:szCs w:val="21"/>
        </w:rPr>
        <w:t xml:space="preserve">如果本项目</w:t>
      </w:r>
      <w:r>
        <w:rPr>
          <w:rFonts w:ascii="宋体" w:hAnsi="宋体"/>
          <w:color w:val="auto"/>
          <w:sz w:val="24"/>
          <w:szCs w:val="21"/>
        </w:rPr>
        <w:t xml:space="preserve">专门面向中小企业采购，</w:t>
      </w:r>
      <w:r>
        <w:rPr>
          <w:rFonts w:hint="eastAsia" w:ascii="宋体" w:hAnsi="宋体"/>
          <w:color w:val="auto"/>
          <w:sz w:val="24"/>
          <w:szCs w:val="21"/>
        </w:rPr>
        <w:t xml:space="preserve">供应商为</w:t>
      </w:r>
      <w:r>
        <w:rPr>
          <w:rFonts w:ascii="宋体" w:hAnsi="宋体"/>
          <w:color w:val="auto"/>
          <w:sz w:val="24"/>
          <w:szCs w:val="21"/>
        </w:rPr>
        <w:t xml:space="preserve">残疾人福利性单位并</w:t>
      </w:r>
      <w:r>
        <w:rPr>
          <w:rFonts w:hint="eastAsia" w:ascii="宋体" w:hAnsi="宋体"/>
          <w:color w:val="auto"/>
          <w:sz w:val="24"/>
          <w:szCs w:val="21"/>
        </w:rPr>
        <w:t xml:space="preserve">提供本单位制造的货物，或者提供其他残疾人福利性单位制造的货物，</w:t>
      </w:r>
      <w:r>
        <w:rPr>
          <w:rFonts w:ascii="宋体" w:hAnsi="宋体"/>
          <w:color w:val="auto"/>
          <w:sz w:val="24"/>
          <w:szCs w:val="21"/>
        </w:rPr>
        <w:t xml:space="preserve">则必须提供</w:t>
      </w:r>
      <w:r>
        <w:rPr>
          <w:rFonts w:hint="eastAsia" w:ascii="宋体" w:hAnsi="宋体"/>
          <w:color w:val="auto"/>
          <w:sz w:val="24"/>
          <w:szCs w:val="21"/>
        </w:rPr>
        <w:t xml:space="preserve">。</w:t>
      </w:r>
      <w:r/>
    </w:p>
    <w:p>
      <w:pPr>
        <w:ind w:firstLine="720"/>
        <w:spacing w:line="400" w:lineRule="exact"/>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bidi="ar-SA"/>
        </w:rPr>
        <w:t xml:space="preserve">监狱企业的证明文件。</w:t>
      </w:r>
      <w:r/>
    </w:p>
    <w:p>
      <w:pPr>
        <w:pStyle w:val="989"/>
        <w:ind w:firstLine="468"/>
        <w:rPr>
          <w:rFonts w:ascii="宋体" w:hAnsi="宋体" w:eastAsia="宋体" w:cs="Times New Roman"/>
          <w:color w:val="auto"/>
          <w:sz w:val="24"/>
          <w:szCs w:val="21"/>
          <w:highlight w:val="yellow"/>
          <w:lang w:val="en-US" w:eastAsia="zh-CN" w:bidi="ar-SA"/>
        </w:rPr>
      </w:pPr>
      <w:r>
        <w:rPr>
          <w:rFonts w:hint="eastAsia" w:ascii="宋体" w:hAnsi="宋体" w:eastAsia="宋体" w:cs="Times New Roman"/>
          <w:color w:val="auto"/>
          <w:sz w:val="24"/>
          <w:szCs w:val="21"/>
          <w:lang w:val="en-US" w:eastAsia="zh-CN" w:bidi="ar-SA"/>
        </w:rPr>
        <w:t xml:space="preserve">8.联合体协议（格式见附件14）。如果本项目接受联合体投标，投标人是联合体的，则必须提供。</w:t>
      </w:r>
      <w:r/>
    </w:p>
    <w:p>
      <w:pPr>
        <w:ind w:firstLine="480"/>
        <w:spacing w:line="400" w:lineRule="exact"/>
        <w:rPr>
          <w:rFonts w:hint="eastAsia" w:eastAsia="宋体"/>
          <w:color w:val="auto"/>
          <w:lang w:eastAsia="zh-CN"/>
        </w:rPr>
      </w:pPr>
      <w:r>
        <w:rPr>
          <w:rFonts w:hint="eastAsia" w:ascii="宋体" w:hAnsi="宋体"/>
          <w:color w:val="auto"/>
          <w:sz w:val="24"/>
          <w:szCs w:val="21"/>
          <w:lang w:val="en-US" w:eastAsia="zh-CN"/>
        </w:rPr>
        <w:t xml:space="preserve">9</w:t>
      </w:r>
      <w:r>
        <w:rPr>
          <w:rFonts w:ascii="宋体" w:hAnsi="宋体"/>
          <w:color w:val="auto"/>
          <w:sz w:val="24"/>
          <w:szCs w:val="21"/>
        </w:rPr>
        <w:t xml:space="preserve">.</w:t>
      </w:r>
      <w:r>
        <w:rPr>
          <w:rFonts w:hint="eastAsia" w:ascii="宋体" w:hAnsi="宋体"/>
          <w:color w:val="auto"/>
          <w:sz w:val="24"/>
          <w:szCs w:val="21"/>
        </w:rPr>
        <w:t xml:space="preserve">特定资格要求的证明文件</w:t>
      </w:r>
      <w:r>
        <w:rPr>
          <w:rFonts w:hint="eastAsia" w:ascii="宋体" w:hAnsi="宋体"/>
          <w:color w:val="auto"/>
          <w:sz w:val="24"/>
          <w:szCs w:val="21"/>
          <w:lang w:eastAsia="zh-CN"/>
        </w:rPr>
        <w:t xml:space="preserve">。</w:t>
      </w:r>
      <w:r>
        <w:rPr>
          <w:rFonts w:hint="eastAsia" w:ascii="宋体" w:hAnsi="宋体"/>
          <w:color w:val="auto"/>
          <w:sz w:val="24"/>
          <w:szCs w:val="21"/>
        </w:rPr>
        <w:t xml:space="preserve">如果本项目对投标人</w:t>
      </w:r>
      <w:r>
        <w:rPr>
          <w:rFonts w:ascii="宋体" w:hAnsi="宋体"/>
          <w:color w:val="auto"/>
          <w:sz w:val="24"/>
          <w:szCs w:val="21"/>
        </w:rPr>
        <w:t xml:space="preserve">做出特定资格要求的</w:t>
      </w:r>
      <w:r>
        <w:rPr>
          <w:rFonts w:hint="eastAsia" w:ascii="宋体" w:hAnsi="宋体"/>
          <w:color w:val="auto"/>
          <w:sz w:val="24"/>
          <w:szCs w:val="21"/>
        </w:rPr>
        <w:t xml:space="preserve">，</w:t>
      </w:r>
      <w:r>
        <w:rPr>
          <w:rFonts w:hint="eastAsia" w:ascii="宋体" w:hAnsi="宋体"/>
          <w:color w:val="auto"/>
          <w:sz w:val="24"/>
          <w:szCs w:val="21"/>
          <w:lang w:val="en-US" w:eastAsia="zh-CN"/>
        </w:rPr>
        <w:t xml:space="preserve">则</w:t>
      </w:r>
      <w:r>
        <w:rPr>
          <w:rFonts w:hint="eastAsia" w:ascii="宋体" w:hAnsi="宋体"/>
          <w:color w:val="auto"/>
          <w:sz w:val="24"/>
          <w:szCs w:val="21"/>
        </w:rPr>
        <w:t xml:space="preserve">必须提供</w:t>
      </w:r>
      <w:r>
        <w:rPr>
          <w:rFonts w:hint="eastAsia" w:ascii="宋体" w:hAnsi="宋体" w:eastAsia="宋体" w:cs="Times New Roman"/>
          <w:color w:val="auto"/>
          <w:sz w:val="24"/>
          <w:szCs w:val="21"/>
          <w:lang w:val="en-US" w:eastAsia="zh-CN" w:bidi="ar-SA"/>
        </w:rPr>
        <w:t xml:space="preserve">（格式见附件15）</w:t>
      </w:r>
      <w:r>
        <w:rPr>
          <w:rFonts w:hint="eastAsia" w:ascii="宋体" w:hAnsi="宋体"/>
          <w:color w:val="auto"/>
          <w:sz w:val="24"/>
          <w:szCs w:val="21"/>
          <w:lang w:eastAsia="zh-CN"/>
        </w:rPr>
        <w:t xml:space="preserve">。</w:t>
      </w:r>
      <w:r/>
    </w:p>
    <w:p>
      <w:pPr>
        <w:ind w:left="480"/>
        <w:spacing w:line="400" w:lineRule="exact"/>
        <w:rPr>
          <w:rFonts w:hint="eastAsia" w:ascii="宋体" w:hAnsi="宋体"/>
          <w:b/>
          <w:color w:val="auto"/>
          <w:sz w:val="24"/>
          <w:szCs w:val="21"/>
        </w:rPr>
      </w:pPr>
      <w:r>
        <w:rPr>
          <w:rFonts w:hint="eastAsia" w:ascii="宋体" w:hAnsi="宋体"/>
          <w:b/>
          <w:color w:val="auto"/>
          <w:sz w:val="24"/>
          <w:szCs w:val="21"/>
        </w:rPr>
        <w:t xml:space="preserve">三</w:t>
      </w:r>
      <w:r>
        <w:rPr>
          <w:rFonts w:ascii="宋体" w:hAnsi="宋体"/>
          <w:b/>
          <w:color w:val="auto"/>
          <w:sz w:val="24"/>
          <w:szCs w:val="21"/>
        </w:rPr>
        <w:t xml:space="preserve">、</w:t>
      </w:r>
      <w:r>
        <w:rPr>
          <w:rFonts w:hint="eastAsia" w:ascii="宋体" w:hAnsi="宋体"/>
          <w:b/>
          <w:color w:val="auto"/>
          <w:sz w:val="24"/>
          <w:szCs w:val="21"/>
        </w:rPr>
        <w:t xml:space="preserve">符合性</w:t>
      </w:r>
      <w:r>
        <w:rPr>
          <w:rFonts w:ascii="宋体" w:hAnsi="宋体"/>
          <w:b/>
          <w:color w:val="auto"/>
          <w:sz w:val="24"/>
          <w:szCs w:val="21"/>
        </w:rPr>
        <w:t xml:space="preserve">审查内容</w:t>
      </w:r>
      <w:r/>
    </w:p>
    <w:p>
      <w:pPr>
        <w:ind w:firstLine="480"/>
        <w:spacing w:line="400" w:lineRule="exact"/>
        <w:rPr>
          <w:rFonts w:hint="eastAsia" w:ascii="宋体" w:hAnsi="宋体"/>
          <w:color w:val="auto"/>
          <w:sz w:val="24"/>
          <w:szCs w:val="21"/>
        </w:rPr>
      </w:pPr>
      <w:r>
        <w:rPr>
          <w:rFonts w:hint="eastAsia" w:ascii="宋体" w:hAnsi="宋体"/>
          <w:color w:val="auto"/>
          <w:sz w:val="24"/>
          <w:szCs w:val="21"/>
        </w:rPr>
        <w:t xml:space="preserve">投标人必须</w:t>
      </w:r>
      <w:r>
        <w:rPr>
          <w:rFonts w:ascii="宋体" w:hAnsi="宋体"/>
          <w:color w:val="auto"/>
          <w:sz w:val="24"/>
          <w:szCs w:val="21"/>
        </w:rPr>
        <w:t xml:space="preserve">对</w:t>
      </w:r>
      <w:r>
        <w:rPr>
          <w:rFonts w:hint="eastAsia" w:ascii="宋体" w:hAnsi="宋体"/>
          <w:color w:val="auto"/>
          <w:sz w:val="24"/>
          <w:szCs w:val="21"/>
        </w:rPr>
        <w:t xml:space="preserve">技术</w:t>
      </w:r>
      <w:r>
        <w:rPr>
          <w:rFonts w:ascii="宋体" w:hAnsi="宋体"/>
          <w:color w:val="auto"/>
          <w:sz w:val="24"/>
          <w:szCs w:val="21"/>
        </w:rPr>
        <w:t xml:space="preserve">要求和商务</w:t>
      </w:r>
      <w:r>
        <w:rPr>
          <w:rFonts w:hint="eastAsia" w:ascii="宋体" w:hAnsi="宋体"/>
          <w:color w:val="auto"/>
          <w:sz w:val="24"/>
          <w:szCs w:val="21"/>
        </w:rPr>
        <w:t xml:space="preserve">要求</w:t>
      </w:r>
      <w:r>
        <w:rPr>
          <w:rFonts w:ascii="宋体" w:hAnsi="宋体"/>
          <w:color w:val="auto"/>
          <w:sz w:val="24"/>
          <w:szCs w:val="21"/>
        </w:rPr>
        <w:t xml:space="preserve">中加斜体下划线的实质性要求</w:t>
      </w:r>
      <w:r>
        <w:rPr>
          <w:rFonts w:hint="eastAsia" w:ascii="宋体" w:hAnsi="宋体"/>
          <w:color w:val="auto"/>
          <w:sz w:val="24"/>
          <w:szCs w:val="21"/>
        </w:rPr>
        <w:t xml:space="preserve">逐条</w:t>
      </w:r>
      <w:r>
        <w:rPr>
          <w:rFonts w:ascii="宋体" w:hAnsi="宋体"/>
          <w:color w:val="auto"/>
          <w:sz w:val="24"/>
          <w:szCs w:val="21"/>
        </w:rPr>
        <w:t xml:space="preserve">做出响应，并按照招标</w:t>
      </w:r>
      <w:r>
        <w:rPr>
          <w:rFonts w:hint="eastAsia" w:ascii="宋体" w:hAnsi="宋体"/>
          <w:color w:val="auto"/>
          <w:sz w:val="24"/>
          <w:szCs w:val="21"/>
        </w:rPr>
        <w:t xml:space="preserve">文件</w:t>
      </w:r>
      <w:r>
        <w:rPr>
          <w:rFonts w:ascii="宋体" w:hAnsi="宋体"/>
          <w:color w:val="auto"/>
          <w:sz w:val="24"/>
          <w:szCs w:val="21"/>
        </w:rPr>
        <w:t xml:space="preserve">要求提供</w:t>
      </w:r>
      <w:r>
        <w:rPr>
          <w:rFonts w:hint="eastAsia" w:ascii="宋体" w:hAnsi="宋体"/>
          <w:color w:val="auto"/>
          <w:sz w:val="24"/>
          <w:szCs w:val="21"/>
        </w:rPr>
        <w:t xml:space="preserve">证明</w:t>
      </w:r>
      <w:r>
        <w:rPr>
          <w:rFonts w:ascii="宋体" w:hAnsi="宋体"/>
          <w:color w:val="auto"/>
          <w:sz w:val="24"/>
          <w:szCs w:val="21"/>
        </w:rPr>
        <w:t xml:space="preserve">材料</w:t>
      </w:r>
      <w:r>
        <w:rPr>
          <w:rFonts w:hint="eastAsia" w:ascii="宋体" w:hAnsi="宋体"/>
          <w:color w:val="auto"/>
          <w:sz w:val="24"/>
          <w:szCs w:val="21"/>
        </w:rPr>
        <w:t xml:space="preserve">，否则做无效投标处理。（格式见</w:t>
      </w:r>
      <w:r>
        <w:rPr>
          <w:rFonts w:ascii="宋体" w:hAnsi="宋体"/>
          <w:color w:val="auto"/>
          <w:sz w:val="24"/>
          <w:szCs w:val="21"/>
        </w:rPr>
        <w:t xml:space="preserve">附件1</w:t>
      </w:r>
      <w:r>
        <w:rPr>
          <w:rFonts w:hint="eastAsia" w:ascii="宋体" w:hAnsi="宋体"/>
          <w:color w:val="auto"/>
          <w:sz w:val="24"/>
          <w:szCs w:val="21"/>
          <w:lang w:val="en-US" w:eastAsia="zh-CN"/>
        </w:rPr>
        <w:t xml:space="preserve">6</w:t>
      </w:r>
      <w:r>
        <w:rPr>
          <w:rFonts w:hint="eastAsia" w:ascii="宋体" w:hAnsi="宋体"/>
          <w:color w:val="auto"/>
          <w:sz w:val="24"/>
          <w:szCs w:val="21"/>
        </w:rPr>
        <w:t xml:space="preserve">）</w:t>
      </w:r>
      <w:r/>
    </w:p>
    <w:p>
      <w:pPr>
        <w:pStyle w:val="974"/>
        <w:ind w:left="0" w:right="0"/>
        <w:jc w:val="both"/>
        <w:keepLines w:val="0"/>
        <w:keepNext w:val="0"/>
        <w:spacing w:before="0" w:beforeAutospacing="0" w:after="0" w:afterAutospacing="0"/>
        <w:widowControl w:val="off"/>
        <w:rPr>
          <w:rFonts w:hint="eastAsia" w:ascii="宋体" w:hAnsi="宋体" w:cs="宋体"/>
          <w:b/>
          <w:bCs/>
          <w:color w:val="auto"/>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auto"/>
          <w:sz w:val="24"/>
          <w:szCs w:val="24"/>
          <w:lang w:val="en-US" w:eastAsia="zh-CN"/>
        </w:rPr>
        <w:t xml:space="preserve">    四、价格扣除证明文件</w:t>
      </w:r>
      <w:r/>
    </w:p>
    <w:p>
      <w:pPr>
        <w:pStyle w:val="974"/>
        <w:ind w:left="0" w:right="0" w:firstLine="480"/>
        <w:jc w:val="both"/>
        <w:keepLines w:val="0"/>
        <w:keepNext w:val="0"/>
        <w:pageBreakBefore w:val="0"/>
        <w:spacing w:before="0" w:beforeAutospacing="0" w:after="0" w:afterAutospacing="0" w:line="360" w:lineRule="auto"/>
        <w:widowControl w:val="off"/>
        <w:rPr>
          <w:rFonts w:hint="eastAsia" w:ascii="宋体" w:hAnsi="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auto"/>
          <w:sz w:val="24"/>
          <w:szCs w:val="24"/>
          <w:lang w:val="en-US" w:eastAsia="zh-CN"/>
        </w:rPr>
        <w:t xml:space="preserve">1.中小企业声明函（格式见附件11）</w:t>
      </w:r>
      <w:r/>
    </w:p>
    <w:p>
      <w:pPr>
        <w:pStyle w:val="974"/>
        <w:ind w:left="0" w:right="0" w:firstLine="480"/>
        <w:jc w:val="both"/>
        <w:keepLines w:val="0"/>
        <w:keepNext w:val="0"/>
        <w:pageBreakBefore w:val="0"/>
        <w:spacing w:before="0" w:beforeAutospacing="0" w:after="0" w:afterAutospacing="0" w:line="360" w:lineRule="auto"/>
        <w:widowControl w:val="off"/>
        <w:rPr>
          <w:rFonts w:hint="eastAsia" w:ascii="宋体" w:hAnsi="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auto"/>
          <w:sz w:val="24"/>
          <w:szCs w:val="24"/>
          <w:lang w:val="en-US" w:eastAsia="zh-CN"/>
        </w:rPr>
        <w:t xml:space="preserve">2.残疾人福利性单位声明函（格式见附件12）</w:t>
      </w:r>
      <w:r/>
    </w:p>
    <w:p>
      <w:pPr>
        <w:pStyle w:val="974"/>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auto"/>
          <w:sz w:val="24"/>
          <w:szCs w:val="24"/>
          <w:lang w:val="en-US" w:eastAsia="zh-CN"/>
        </w:rPr>
        <w:t xml:space="preserve">3.关于符合本国产品标准的声明函（格式见附件13）</w:t>
      </w:r>
      <w:r/>
    </w:p>
    <w:p>
      <w:pPr>
        <w:pStyle w:val="974"/>
        <w:ind w:left="0" w:right="0" w:firstLine="480"/>
        <w:jc w:val="both"/>
        <w:keepLines w:val="0"/>
        <w:keepNext w:val="0"/>
        <w:pageBreakBefore w:val="0"/>
        <w:spacing w:before="0" w:beforeAutospacing="0" w:after="0" w:afterAutospacing="0" w:line="360" w:lineRule="auto"/>
        <w:widowControl w:val="off"/>
        <w:rPr>
          <w:rFonts w:hint="eastAsia" w:ascii="宋体" w:hAnsi="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auto"/>
          <w:sz w:val="24"/>
          <w:szCs w:val="24"/>
          <w:lang w:val="en-US" w:eastAsia="zh-CN"/>
        </w:rPr>
      </w:r>
      <w:r/>
    </w:p>
    <w:p>
      <w:pPr>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br w:type="page" w:clear="all"/>
      </w:r>
      <w:r/>
    </w:p>
    <w:p>
      <w:pPr>
        <w:pStyle w:val="974"/>
        <w:ind w:left="0" w:right="0"/>
        <w:jc w:val="both"/>
        <w:keepLines w:val="0"/>
        <w:keepNext w:val="0"/>
        <w:pageBreakBefore w:val="0"/>
        <w:spacing w:before="0" w:beforeAutospacing="0" w:after="0" w:afterAutospacing="0" w:line="360" w:lineRule="auto"/>
        <w:widowControl w:val="off"/>
        <w:rPr>
          <w:color w:val="auto"/>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rPr>
        <w:t xml:space="preserve">附件1 </w:t>
      </w:r>
      <w:r>
        <w:rPr>
          <w:rFonts w:hint="eastAsia" w:ascii="宋体" w:hAnsi="宋体" w:cs="宋体"/>
          <w:b/>
          <w:bCs/>
          <w:color w:val="auto"/>
          <w:sz w:val="24"/>
          <w:szCs w:val="24"/>
          <w:lang w:val="en-US" w:eastAsia="zh-CN"/>
        </w:rPr>
        <w:t xml:space="preserve">           </w:t>
      </w:r>
      <w:r>
        <w:rPr>
          <w:rFonts w:hint="eastAsia" w:ascii="宋体" w:hAnsi="宋体" w:eastAsia="宋体" w:cs="宋体"/>
          <w:b/>
          <w:bCs/>
          <w:color w:val="auto"/>
          <w:sz w:val="24"/>
          <w:szCs w:val="24"/>
        </w:rPr>
        <w:t xml:space="preserve">开标一览表</w:t>
      </w:r>
      <w:r/>
    </w:p>
    <w:p>
      <w:pPr>
        <w:pStyle w:val="974"/>
        <w:ind w:left="0" w:firstLine="482"/>
        <w:jc w:val="both"/>
        <w:keepLines w:val="0"/>
        <w:keepNext w:val="0"/>
        <w:pageBreakBefore w:val="0"/>
        <w:spacing w:before="0" w:beforeAutospacing="0" w:after="0" w:afterAutospacing="0" w:line="360" w:lineRule="auto"/>
        <w:widowControl w:val="off"/>
        <w:rPr>
          <w:color w:val="auto"/>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rPr>
        <w:t xml:space="preserve">投标人全称（加盖CA电子签章）：</w:t>
      </w:r>
      <w:r/>
    </w:p>
    <w:p>
      <w:pPr>
        <w:pStyle w:val="974"/>
        <w:ind w:left="0" w:firstLine="482"/>
        <w:jc w:val="both"/>
        <w:keepLines w:val="0"/>
        <w:keepNext w:val="0"/>
        <w:pageBreakBefore w:val="0"/>
        <w:spacing w:before="0" w:beforeAutospacing="0" w:after="0" w:afterAutospacing="0" w:line="360" w:lineRule="auto"/>
        <w:widowControl w:val="off"/>
        <w:rPr>
          <w:color w:val="auto"/>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rPr>
        <w:t xml:space="preserve">项目名称：</w:t>
      </w:r>
      <w:r/>
    </w:p>
    <w:p>
      <w:pPr>
        <w:pStyle w:val="974"/>
        <w:jc w:val="left"/>
        <w:keepLines w:val="0"/>
        <w:keepNext w:val="0"/>
        <w:pageBreakBefore w:val="0"/>
        <w:spacing w:before="0" w:beforeAutospacing="0" w:after="0" w:afterAutospacing="0" w:line="360" w:lineRule="auto"/>
        <w:widowControl w:val="off"/>
        <w:rPr>
          <w:color w:val="auto"/>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rPr>
        <w:t xml:space="preserve">  项目</w:t>
      </w:r>
      <w:r>
        <w:rPr>
          <w:rFonts w:hint="eastAsia" w:ascii="宋体" w:hAnsi="宋体" w:cs="宋体"/>
          <w:color w:val="auto"/>
          <w:sz w:val="24"/>
          <w:szCs w:val="24"/>
          <w:lang w:val="en-US" w:eastAsia="zh-CN"/>
        </w:rPr>
        <w:t xml:space="preserve">编号</w:t>
      </w:r>
      <w:r>
        <w:rPr>
          <w:rFonts w:hint="eastAsia" w:ascii="宋体" w:hAnsi="宋体" w:eastAsia="宋体" w:cs="宋体"/>
          <w:color w:val="auto"/>
          <w:sz w:val="24"/>
          <w:szCs w:val="24"/>
        </w:rPr>
        <w:t xml:space="preserve">：</w:t>
      </w:r>
      <w:r/>
    </w:p>
    <w:tbl>
      <w:tblPr>
        <w:tblStyle w:val="991"/>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24"/>
      </w:tblGrid>
      <w:tr>
        <w:trPr>
          <w:trHeight w:val="725"/>
        </w:trPr>
        <w:tc>
          <w:tcPr>
            <w:tcMar>
              <w:left w:w="108" w:type="dxa"/>
              <w:top w:w="0" w:type="dxa"/>
              <w:right w:w="108" w:type="dxa"/>
              <w:bottom w:w="0" w:type="dxa"/>
            </w:tcMar>
            <w:tcW w:w="881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投标总报价</w:t>
            </w:r>
            <w:r/>
          </w:p>
        </w:tc>
      </w:tr>
      <w:tr>
        <w:trPr>
          <w:trHeight w:val="612"/>
        </w:trPr>
        <w:tc>
          <w:tcPr>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大写： </w:t>
            </w:r>
            <w:r>
              <w:rPr>
                <w:rFonts w:ascii="宋体" w:hAnsi="宋体" w:cs="宋体"/>
                <w:color w:val="auto"/>
                <w:sz w:val="24"/>
                <w:szCs w:val="24"/>
              </w:rPr>
              <w:t xml:space="preserve">                 </w:t>
            </w:r>
            <w:r>
              <w:rPr>
                <w:rFonts w:hint="eastAsia" w:ascii="宋体" w:hAnsi="宋体" w:cs="宋体"/>
                <w:color w:val="auto"/>
                <w:sz w:val="24"/>
                <w:szCs w:val="24"/>
                <w:lang w:val="en-US" w:eastAsia="zh-CN"/>
              </w:rPr>
              <w:t xml:space="preserve">  </w:t>
            </w:r>
            <w:r>
              <w:rPr>
                <w:rFonts w:ascii="宋体" w:hAnsi="宋体" w:cs="宋体"/>
                <w:color w:val="auto"/>
                <w:sz w:val="24"/>
                <w:szCs w:val="24"/>
              </w:rPr>
              <w:t xml:space="preserve">（人民币：</w:t>
            </w:r>
            <w:r>
              <w:rPr>
                <w:rFonts w:hint="eastAsia" w:ascii="宋体" w:hAnsi="宋体" w:cs="宋体"/>
                <w:color w:val="auto"/>
                <w:sz w:val="24"/>
                <w:szCs w:val="24"/>
              </w:rPr>
              <w:t xml:space="preserve">元</w:t>
            </w:r>
            <w:r>
              <w:rPr>
                <w:rFonts w:ascii="宋体" w:hAnsi="宋体" w:cs="宋体"/>
                <w:color w:val="auto"/>
                <w:sz w:val="24"/>
                <w:szCs w:val="24"/>
              </w:rPr>
              <w:t xml:space="preserve">）</w:t>
            </w:r>
            <w:r/>
          </w:p>
          <w:p>
            <w:pPr>
              <w:ind w:left="0" w:right="0" w:firstLine="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color w:val="auto"/>
              </w:rPr>
            </w:r>
            <w:r/>
          </w:p>
        </w:tc>
      </w:tr>
      <w:tr>
        <w:trPr>
          <w:trHeight w:val="612"/>
        </w:trPr>
        <w:tc>
          <w:tcPr>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小写：          （人民币：元）</w:t>
            </w:r>
            <w:r/>
          </w:p>
        </w:tc>
      </w:tr>
    </w:tbl>
    <w:p>
      <w:pPr>
        <w:jc w:val="center"/>
        <w:spacing w:line="360" w:lineRule="auto"/>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jc w:val="center"/>
        <w:spacing w:line="360" w:lineRule="auto"/>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pStyle w:val="974"/>
        <w:ind w:left="0" w:right="0"/>
        <w:jc w:val="both"/>
        <w:keepLines w:val="0"/>
        <w:keepNext w:val="0"/>
        <w:spacing w:before="0" w:beforeAutospacing="0" w:after="0" w:afterAutospacing="0"/>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rPr>
        <w:t xml:space="preserve">附件2 </w:t>
      </w:r>
      <w:r>
        <w:rPr>
          <w:rFonts w:hint="eastAsia" w:ascii="宋体" w:hAnsi="宋体" w:cs="宋体"/>
          <w:b/>
          <w:bCs/>
          <w:color w:val="auto"/>
          <w:sz w:val="24"/>
          <w:szCs w:val="24"/>
          <w:lang w:val="en-US" w:eastAsia="zh-CN"/>
        </w:rPr>
        <w:t xml:space="preserve">           </w:t>
      </w:r>
      <w:r>
        <w:rPr>
          <w:rFonts w:hint="eastAsia" w:ascii="宋体" w:hAnsi="宋体" w:eastAsia="宋体" w:cs="宋体"/>
          <w:b/>
          <w:bCs/>
          <w:color w:val="auto"/>
          <w:sz w:val="24"/>
          <w:szCs w:val="24"/>
        </w:rPr>
        <w:t xml:space="preserve">投标分项报价表</w:t>
      </w:r>
      <w:r/>
    </w:p>
    <w:p>
      <w:pPr>
        <w:pStyle w:val="974"/>
        <w:ind w:left="0" w:right="0"/>
        <w:jc w:val="both"/>
        <w:keepLines w:val="0"/>
        <w:keepNext w:val="0"/>
        <w:spacing w:before="0" w:beforeAutospacing="0" w:after="0" w:afterAutospacing="0"/>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rPr>
      </w:r>
      <w:r/>
    </w:p>
    <w:p>
      <w:pPr>
        <w:spacing w:line="360" w:lineRule="auto"/>
        <w:rPr>
          <w:color w:val="auto"/>
          <w:sz w:val="24"/>
          <w:szCs w:val="24"/>
          <w:highlight w:val="none"/>
        </w:rPr>
      </w:pPr>
      <w:r>
        <w:rPr>
          <w:rFonts w:hint="eastAsia"/>
          <w:color w:val="auto"/>
          <w:sz w:val="24"/>
          <w:szCs w:val="24"/>
          <w:highlight w:val="none"/>
        </w:rPr>
        <w:t xml:space="preserve">本次为首轮报价</w:t>
      </w:r>
      <w:r/>
    </w:p>
    <w:p>
      <w:pPr>
        <w:pStyle w:val="790"/>
        <w:spacing w:line="360" w:lineRule="auto"/>
        <w:rPr>
          <w:color w:val="auto"/>
          <w:sz w:val="24"/>
          <w:szCs w:val="24"/>
          <w:highlight w:val="none"/>
        </w:rPr>
      </w:pPr>
      <w:r>
        <w:rPr>
          <w:rFonts w:hint="eastAsia"/>
          <w:color w:val="auto"/>
          <w:sz w:val="24"/>
          <w:szCs w:val="24"/>
          <w:highlight w:val="none"/>
        </w:rPr>
        <w:t xml:space="preserve">项目名称： </w:t>
      </w:r>
      <w:r/>
    </w:p>
    <w:p>
      <w:pPr>
        <w:pStyle w:val="790"/>
        <w:spacing w:line="360" w:lineRule="auto"/>
        <w:rPr>
          <w:color w:val="auto"/>
          <w:sz w:val="24"/>
          <w:szCs w:val="24"/>
          <w:highlight w:val="none"/>
        </w:rPr>
      </w:pPr>
      <w:r>
        <w:rPr>
          <w:rFonts w:hint="eastAsia"/>
          <w:color w:val="auto"/>
          <w:sz w:val="24"/>
          <w:szCs w:val="24"/>
          <w:highlight w:val="none"/>
        </w:rPr>
        <w:t xml:space="preserve">项目编号：</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备注：</w:t>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供应商成交后根据本单位的最终总报价和首轮明细报价，自行调整各明细单价（原则上除不可竞争费外，其他各分项报价同比例下浮）直至合价和最终总报价（以元为单位，保留两位小数）相符，报采购人审核，审核通过后，后期根据审核后的明细报价，按实结算。</w:t>
      </w:r>
      <w:r/>
    </w:p>
    <w:p>
      <w:pPr>
        <w:pStyle w:val="974"/>
        <w:ind w:left="0" w:right="0"/>
        <w:jc w:val="both"/>
        <w:keepLines w:val="0"/>
        <w:keepNext w:val="0"/>
        <w:spacing w:before="0" w:beforeAutospacing="0" w:after="0" w:afterAutospacing="0"/>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rPr>
      </w:r>
      <w:r/>
    </w:p>
    <w:p>
      <w:pPr>
        <w:jc w:val="both"/>
        <w:rPr>
          <w:rFonts w:hint="eastAsia" w:ascii="宋体" w:hAnsi="宋体"/>
          <w:b/>
          <w:color w:val="auto"/>
          <w:sz w:val="24"/>
          <w:szCs w:val="24"/>
        </w:rPr>
      </w:pPr>
      <w:r>
        <w:rPr>
          <w:rFonts w:hint="eastAsia" w:ascii="宋体" w:hAnsi="宋体"/>
          <w:b/>
          <w:color w:val="auto"/>
          <w:sz w:val="24"/>
          <w:szCs w:val="24"/>
        </w:rPr>
        <w:t xml:space="preserve">附件</w:t>
      </w:r>
      <w:r>
        <w:rPr>
          <w:rFonts w:ascii="宋体" w:hAnsi="宋体"/>
          <w:b/>
          <w:color w:val="auto"/>
          <w:sz w:val="24"/>
          <w:szCs w:val="24"/>
        </w:rPr>
        <w:t xml:space="preserve">3 </w:t>
      </w:r>
      <w:r>
        <w:rPr>
          <w:rFonts w:hint="eastAsia" w:ascii="宋体" w:hAnsi="宋体"/>
          <w:b/>
          <w:color w:val="auto"/>
          <w:sz w:val="24"/>
          <w:szCs w:val="24"/>
          <w:lang w:val="en-US" w:eastAsia="zh-CN"/>
        </w:rPr>
        <w:t xml:space="preserve">           </w:t>
      </w:r>
      <w:r>
        <w:rPr>
          <w:rFonts w:hint="eastAsia" w:ascii="宋体" w:hAnsi="宋体"/>
          <w:b/>
          <w:color w:val="auto"/>
          <w:sz w:val="24"/>
          <w:szCs w:val="24"/>
        </w:rPr>
        <w:t xml:space="preserve">技术要求响应及偏离表</w:t>
      </w:r>
      <w:r/>
    </w:p>
    <w:tbl>
      <w:tblPr>
        <w:tblStyle w:val="77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序号</w:t>
            </w:r>
            <w:r/>
          </w:p>
        </w:tc>
        <w:tc>
          <w:tcPr>
            <w:tcW w:w="3063"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1</w:t>
            </w:r>
            <w:r/>
          </w:p>
        </w:tc>
        <w:tc>
          <w:tcPr>
            <w:tcW w:w="3063"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191"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2128"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063" w:type="dxa"/>
            <w:vAlign w:val="top"/>
            <w:textDirection w:val="lrTb"/>
            <w:noWrap w:val="false"/>
          </w:tcPr>
          <w:p>
            <w:pPr>
              <w:jc w:val="center"/>
              <w:spacing w:line="400" w:lineRule="exact"/>
              <w:rPr>
                <w:rFonts w:hint="eastAsia" w:ascii="宋体" w:hAnsi="宋体"/>
                <w:color w:val="auto"/>
                <w:sz w:val="24"/>
                <w:szCs w:val="24"/>
              </w:rPr>
            </w:pPr>
            <w:r>
              <w:rPr>
                <w:rFonts w:ascii="宋体" w:hAnsi="宋体"/>
                <w:color w:val="auto"/>
                <w:sz w:val="24"/>
                <w:szCs w:val="24"/>
              </w:rPr>
              <w:t xml:space="preserve">……</w:t>
            </w:r>
            <w:r/>
          </w:p>
        </w:tc>
        <w:tc>
          <w:tcPr>
            <w:tcW w:w="3191"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2128"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bl>
    <w:p>
      <w:pPr>
        <w:spacing w:line="400" w:lineRule="exact"/>
        <w:rPr>
          <w:rFonts w:ascii="宋体" w:hAnsi="宋体"/>
          <w:color w:val="auto"/>
          <w:sz w:val="24"/>
          <w:szCs w:val="24"/>
        </w:rPr>
      </w:pPr>
      <w:r>
        <w:rPr>
          <w:rFonts w:hint="eastAsia" w:ascii="宋体" w:hAnsi="宋体"/>
          <w:color w:val="auto"/>
          <w:sz w:val="24"/>
          <w:szCs w:val="24"/>
        </w:rPr>
        <w:t xml:space="preserve">附件</w:t>
      </w:r>
      <w:r>
        <w:rPr>
          <w:rFonts w:ascii="宋体" w:hAnsi="宋体"/>
          <w:color w:val="auto"/>
          <w:sz w:val="24"/>
          <w:szCs w:val="24"/>
        </w:rPr>
        <w:t xml:space="preserve">3</w:t>
      </w:r>
      <w:r>
        <w:rPr>
          <w:rFonts w:hint="eastAsia" w:ascii="宋体" w:hAnsi="宋体"/>
          <w:color w:val="auto"/>
          <w:sz w:val="24"/>
          <w:szCs w:val="24"/>
        </w:rPr>
        <w:t xml:space="preserve">-1  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备注</w:t>
      </w:r>
      <w:r>
        <w:rPr>
          <w:rFonts w:ascii="宋体" w:hAnsi="宋体"/>
          <w:color w:val="auto"/>
          <w:sz w:val="24"/>
          <w:szCs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1.投标人需</w:t>
      </w:r>
      <w:r>
        <w:rPr>
          <w:rFonts w:ascii="宋体" w:hAnsi="宋体"/>
          <w:color w:val="auto"/>
          <w:sz w:val="24"/>
          <w:szCs w:val="24"/>
        </w:rPr>
        <w:t xml:space="preserve">对技术</w:t>
      </w:r>
      <w:r>
        <w:rPr>
          <w:rFonts w:hint="eastAsia" w:ascii="宋体" w:hAnsi="宋体"/>
          <w:color w:val="auto"/>
          <w:sz w:val="24"/>
          <w:szCs w:val="24"/>
        </w:rPr>
        <w:t xml:space="preserve">要求（未加斜体</w:t>
      </w:r>
      <w:r>
        <w:rPr>
          <w:rFonts w:ascii="宋体" w:hAnsi="宋体"/>
          <w:color w:val="auto"/>
          <w:sz w:val="24"/>
          <w:szCs w:val="24"/>
        </w:rPr>
        <w:t xml:space="preserve">下划线的</w:t>
      </w:r>
      <w:r>
        <w:rPr>
          <w:rFonts w:hint="eastAsia" w:ascii="宋体" w:hAnsi="宋体"/>
          <w:color w:val="auto"/>
          <w:sz w:val="24"/>
          <w:szCs w:val="24"/>
        </w:rPr>
        <w:t xml:space="preserve">非</w:t>
      </w:r>
      <w:r>
        <w:rPr>
          <w:rFonts w:ascii="宋体" w:hAnsi="宋体"/>
          <w:color w:val="auto"/>
          <w:sz w:val="24"/>
          <w:szCs w:val="24"/>
        </w:rPr>
        <w:t xml:space="preserve">实质性</w:t>
      </w:r>
      <w:r>
        <w:rPr>
          <w:rFonts w:hint="eastAsia" w:ascii="宋体" w:hAnsi="宋体"/>
          <w:color w:val="auto"/>
          <w:sz w:val="24"/>
          <w:szCs w:val="24"/>
        </w:rPr>
        <w:t xml:space="preserve">要求）</w:t>
      </w:r>
      <w:r>
        <w:rPr>
          <w:rFonts w:ascii="宋体" w:hAnsi="宋体"/>
          <w:color w:val="auto"/>
          <w:sz w:val="24"/>
          <w:szCs w:val="24"/>
        </w:rPr>
        <w:t xml:space="preserve">逐条做出明确响应</w:t>
      </w:r>
      <w:r>
        <w:rPr>
          <w:rFonts w:hint="eastAsia" w:ascii="宋体" w:hAnsi="宋体"/>
          <w:color w:val="auto"/>
          <w:sz w:val="24"/>
          <w:szCs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2.如果招标</w:t>
      </w:r>
      <w:r>
        <w:rPr>
          <w:rFonts w:ascii="宋体" w:hAnsi="宋体"/>
          <w:color w:val="auto"/>
          <w:sz w:val="24"/>
          <w:szCs w:val="24"/>
        </w:rPr>
        <w:t xml:space="preserve">文件要求提供</w:t>
      </w:r>
      <w:r>
        <w:rPr>
          <w:rFonts w:hint="eastAsia" w:ascii="宋体" w:hAnsi="宋体"/>
          <w:color w:val="auto"/>
          <w:sz w:val="24"/>
          <w:szCs w:val="24"/>
        </w:rPr>
        <w:t xml:space="preserve">证明</w:t>
      </w:r>
      <w:r>
        <w:rPr>
          <w:rFonts w:ascii="宋体" w:hAnsi="宋体"/>
          <w:color w:val="auto"/>
          <w:sz w:val="24"/>
          <w:szCs w:val="24"/>
        </w:rPr>
        <w:t xml:space="preserve">材料，投标人</w:t>
      </w:r>
      <w:r>
        <w:rPr>
          <w:rFonts w:hint="eastAsia" w:ascii="宋体" w:hAnsi="宋体"/>
          <w:color w:val="auto"/>
          <w:sz w:val="24"/>
          <w:szCs w:val="24"/>
        </w:rPr>
        <w:t xml:space="preserve">需</w:t>
      </w:r>
      <w:r>
        <w:rPr>
          <w:rFonts w:ascii="宋体" w:hAnsi="宋体"/>
          <w:color w:val="auto"/>
          <w:sz w:val="24"/>
          <w:szCs w:val="24"/>
        </w:rPr>
        <w:t xml:space="preserve">将证明材料</w:t>
      </w:r>
      <w:r>
        <w:rPr>
          <w:rFonts w:hint="eastAsia" w:ascii="宋体" w:hAnsi="宋体"/>
          <w:color w:val="auto"/>
          <w:sz w:val="24"/>
          <w:szCs w:val="24"/>
        </w:rPr>
        <w:t xml:space="preserve">列于</w:t>
      </w:r>
      <w:r>
        <w:rPr>
          <w:rFonts w:ascii="宋体" w:hAnsi="宋体"/>
          <w:color w:val="auto"/>
          <w:sz w:val="24"/>
          <w:szCs w:val="24"/>
        </w:rPr>
        <w:t xml:space="preserve">该表之下。</w:t>
      </w:r>
      <w:r/>
    </w:p>
    <w:p>
      <w:pPr>
        <w:jc w:val="both"/>
        <w:rPr>
          <w:rFonts w:hint="eastAsia" w:ascii="宋体" w:hAnsi="宋体"/>
          <w:b/>
          <w:color w:val="auto"/>
          <w:sz w:val="24"/>
          <w:szCs w:val="24"/>
        </w:rPr>
      </w:pPr>
      <w:r>
        <w:rPr>
          <w:rFonts w:hint="eastAsia" w:ascii="宋体" w:hAnsi="宋体"/>
          <w:b/>
          <w:color w:val="auto"/>
          <w:sz w:val="24"/>
          <w:szCs w:val="24"/>
        </w:rPr>
      </w:r>
      <w:r/>
    </w:p>
    <w:p>
      <w:pPr>
        <w:jc w:val="both"/>
        <w:rPr>
          <w:rFonts w:hint="eastAsia" w:ascii="宋体" w:hAnsi="宋体"/>
          <w:b/>
          <w:color w:val="auto"/>
          <w:sz w:val="24"/>
          <w:szCs w:val="24"/>
        </w:rPr>
      </w:pPr>
      <w:r>
        <w:rPr>
          <w:rFonts w:hint="eastAsia" w:ascii="宋体" w:hAnsi="宋体"/>
          <w:b/>
          <w:color w:val="auto"/>
          <w:sz w:val="24"/>
          <w:szCs w:val="24"/>
        </w:rPr>
      </w:r>
      <w:r/>
    </w:p>
    <w:p>
      <w:pPr>
        <w:jc w:val="both"/>
        <w:rPr>
          <w:rFonts w:hint="eastAsia" w:ascii="宋体" w:hAnsi="宋体"/>
          <w:b/>
          <w:color w:val="auto"/>
          <w:sz w:val="24"/>
          <w:szCs w:val="24"/>
        </w:rPr>
      </w:pPr>
      <w:r>
        <w:rPr>
          <w:rFonts w:hint="eastAsia" w:ascii="宋体" w:hAnsi="宋体"/>
          <w:b/>
          <w:color w:val="auto"/>
          <w:sz w:val="24"/>
          <w:szCs w:val="24"/>
        </w:rPr>
        <w:t xml:space="preserve">附件</w:t>
      </w:r>
      <w:r>
        <w:rPr>
          <w:rFonts w:ascii="宋体" w:hAnsi="宋体"/>
          <w:b/>
          <w:color w:val="auto"/>
          <w:sz w:val="24"/>
          <w:szCs w:val="24"/>
        </w:rPr>
        <w:t xml:space="preserve">4 </w:t>
      </w:r>
      <w:r>
        <w:rPr>
          <w:rFonts w:hint="eastAsia" w:ascii="宋体" w:hAnsi="宋体"/>
          <w:b/>
          <w:color w:val="auto"/>
          <w:sz w:val="24"/>
          <w:szCs w:val="24"/>
          <w:lang w:val="en-US" w:eastAsia="zh-CN"/>
        </w:rPr>
        <w:t xml:space="preserve">            </w:t>
      </w:r>
      <w:r>
        <w:rPr>
          <w:rFonts w:hint="eastAsia" w:ascii="宋体" w:hAnsi="宋体"/>
          <w:b/>
          <w:color w:val="auto"/>
          <w:sz w:val="24"/>
          <w:szCs w:val="24"/>
        </w:rPr>
        <w:t xml:space="preserve">商务要求响应及偏离表</w:t>
      </w:r>
      <w:r/>
    </w:p>
    <w:tbl>
      <w:tblPr>
        <w:tblStyle w:val="77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序号</w:t>
            </w:r>
            <w:r/>
          </w:p>
        </w:tc>
        <w:tc>
          <w:tcPr>
            <w:tcW w:w="3063"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1</w:t>
            </w:r>
            <w:r/>
          </w:p>
        </w:tc>
        <w:tc>
          <w:tcPr>
            <w:tcW w:w="3063"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191"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2128"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063" w:type="dxa"/>
            <w:vAlign w:val="top"/>
            <w:textDirection w:val="lrTb"/>
            <w:noWrap w:val="false"/>
          </w:tcPr>
          <w:p>
            <w:pPr>
              <w:jc w:val="center"/>
              <w:spacing w:line="400" w:lineRule="exact"/>
              <w:rPr>
                <w:rFonts w:hint="eastAsia" w:ascii="宋体" w:hAnsi="宋体"/>
                <w:color w:val="auto"/>
                <w:sz w:val="24"/>
                <w:szCs w:val="24"/>
              </w:rPr>
            </w:pPr>
            <w:r>
              <w:rPr>
                <w:rFonts w:ascii="宋体" w:hAnsi="宋体"/>
                <w:color w:val="auto"/>
                <w:sz w:val="24"/>
                <w:szCs w:val="24"/>
              </w:rPr>
              <w:t xml:space="preserve">……</w:t>
            </w:r>
            <w:r/>
          </w:p>
        </w:tc>
        <w:tc>
          <w:tcPr>
            <w:tcW w:w="3191"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2128"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bl>
    <w:p>
      <w:pPr>
        <w:spacing w:line="400" w:lineRule="exact"/>
        <w:rPr>
          <w:rFonts w:hint="eastAsia" w:ascii="宋体" w:hAnsi="宋体"/>
          <w:color w:val="auto"/>
          <w:sz w:val="24"/>
          <w:szCs w:val="24"/>
        </w:rPr>
      </w:pPr>
      <w:r>
        <w:rPr>
          <w:rFonts w:hint="eastAsia" w:ascii="宋体" w:hAnsi="宋体"/>
          <w:color w:val="auto"/>
          <w:sz w:val="24"/>
          <w:szCs w:val="24"/>
        </w:rPr>
        <w:t xml:space="preserve">附件</w:t>
      </w:r>
      <w:r>
        <w:rPr>
          <w:rFonts w:ascii="宋体" w:hAnsi="宋体"/>
          <w:color w:val="auto"/>
          <w:sz w:val="24"/>
          <w:szCs w:val="24"/>
        </w:rPr>
        <w:t xml:space="preserve">4</w:t>
      </w:r>
      <w:r>
        <w:rPr>
          <w:rFonts w:hint="eastAsia" w:ascii="宋体" w:hAnsi="宋体"/>
          <w:color w:val="auto"/>
          <w:sz w:val="24"/>
          <w:szCs w:val="24"/>
        </w:rPr>
        <w:t xml:space="preserve">-1  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p>
    <w:p>
      <w:pPr>
        <w:spacing w:line="400" w:lineRule="exact"/>
        <w:rPr>
          <w:rFonts w:ascii="宋体" w:hAnsi="宋体"/>
          <w:color w:val="auto"/>
          <w:sz w:val="24"/>
          <w:szCs w:val="24"/>
        </w:rPr>
      </w:pPr>
      <w:r>
        <w:rPr>
          <w:rFonts w:ascii="宋体" w:hAnsi="宋体"/>
          <w:color w:val="auto"/>
          <w:sz w:val="24"/>
          <w:szCs w:val="24"/>
        </w:rPr>
      </w:r>
      <w:r/>
    </w:p>
    <w:p>
      <w:pPr>
        <w:spacing w:line="400" w:lineRule="exact"/>
        <w:rPr>
          <w:rFonts w:ascii="宋体" w:hAnsi="宋体"/>
          <w:color w:val="auto"/>
          <w:sz w:val="24"/>
          <w:szCs w:val="24"/>
        </w:rPr>
      </w:pPr>
      <w:r>
        <w:rPr>
          <w:rFonts w:hint="eastAsia" w:ascii="宋体" w:hAnsi="宋体"/>
          <w:color w:val="auto"/>
          <w:sz w:val="24"/>
          <w:szCs w:val="24"/>
        </w:rPr>
        <w:t xml:space="preserve">备注</w:t>
      </w:r>
      <w:r>
        <w:rPr>
          <w:rFonts w:ascii="宋体" w:hAnsi="宋体"/>
          <w:color w:val="auto"/>
          <w:sz w:val="24"/>
          <w:szCs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1.投标人需</w:t>
      </w:r>
      <w:r>
        <w:rPr>
          <w:rFonts w:ascii="宋体" w:hAnsi="宋体"/>
          <w:color w:val="auto"/>
          <w:sz w:val="24"/>
          <w:szCs w:val="24"/>
        </w:rPr>
        <w:t xml:space="preserve">对</w:t>
      </w:r>
      <w:r>
        <w:rPr>
          <w:rFonts w:hint="eastAsia" w:ascii="宋体" w:hAnsi="宋体"/>
          <w:color w:val="auto"/>
          <w:sz w:val="24"/>
          <w:szCs w:val="24"/>
        </w:rPr>
        <w:t xml:space="preserve">商务要求（未加斜体</w:t>
      </w:r>
      <w:r>
        <w:rPr>
          <w:rFonts w:ascii="宋体" w:hAnsi="宋体"/>
          <w:color w:val="auto"/>
          <w:sz w:val="24"/>
          <w:szCs w:val="24"/>
        </w:rPr>
        <w:t xml:space="preserve">下划线的</w:t>
      </w:r>
      <w:r>
        <w:rPr>
          <w:rFonts w:hint="eastAsia" w:ascii="宋体" w:hAnsi="宋体"/>
          <w:color w:val="auto"/>
          <w:sz w:val="24"/>
          <w:szCs w:val="24"/>
        </w:rPr>
        <w:t xml:space="preserve">非</w:t>
      </w:r>
      <w:r>
        <w:rPr>
          <w:rFonts w:ascii="宋体" w:hAnsi="宋体"/>
          <w:color w:val="auto"/>
          <w:sz w:val="24"/>
          <w:szCs w:val="24"/>
        </w:rPr>
        <w:t xml:space="preserve">实质性</w:t>
      </w:r>
      <w:r>
        <w:rPr>
          <w:rFonts w:hint="eastAsia" w:ascii="宋体" w:hAnsi="宋体"/>
          <w:color w:val="auto"/>
          <w:sz w:val="24"/>
          <w:szCs w:val="24"/>
        </w:rPr>
        <w:t xml:space="preserve">要求）</w:t>
      </w:r>
      <w:r>
        <w:rPr>
          <w:rFonts w:ascii="宋体" w:hAnsi="宋体"/>
          <w:color w:val="auto"/>
          <w:sz w:val="24"/>
          <w:szCs w:val="24"/>
        </w:rPr>
        <w:t xml:space="preserve">逐条做出明确响应</w:t>
      </w:r>
      <w:r>
        <w:rPr>
          <w:rFonts w:hint="eastAsia" w:ascii="宋体" w:hAnsi="宋体"/>
          <w:color w:val="auto"/>
          <w:sz w:val="24"/>
          <w:szCs w:val="24"/>
        </w:rPr>
        <w:t xml:space="preserve">。</w:t>
      </w:r>
      <w:r/>
    </w:p>
    <w:p>
      <w:pPr>
        <w:spacing w:line="400" w:lineRule="exact"/>
        <w:rPr>
          <w:rFonts w:hint="eastAsia" w:ascii="宋体" w:hAnsi="宋体"/>
          <w:color w:val="auto"/>
          <w:sz w:val="24"/>
          <w:szCs w:val="24"/>
        </w:rPr>
      </w:pPr>
      <w:r>
        <w:rPr>
          <w:rFonts w:hint="eastAsia" w:ascii="宋体" w:hAnsi="宋体"/>
          <w:color w:val="auto"/>
          <w:sz w:val="24"/>
          <w:szCs w:val="24"/>
        </w:rPr>
        <w:t xml:space="preserve">2.如果招标</w:t>
      </w:r>
      <w:r>
        <w:rPr>
          <w:rFonts w:ascii="宋体" w:hAnsi="宋体"/>
          <w:color w:val="auto"/>
          <w:sz w:val="24"/>
          <w:szCs w:val="24"/>
        </w:rPr>
        <w:t xml:space="preserve">文件要求提供</w:t>
      </w:r>
      <w:r>
        <w:rPr>
          <w:rFonts w:hint="eastAsia" w:ascii="宋体" w:hAnsi="宋体"/>
          <w:color w:val="auto"/>
          <w:sz w:val="24"/>
          <w:szCs w:val="24"/>
        </w:rPr>
        <w:t xml:space="preserve">证明</w:t>
      </w:r>
      <w:r>
        <w:rPr>
          <w:rFonts w:ascii="宋体" w:hAnsi="宋体"/>
          <w:color w:val="auto"/>
          <w:sz w:val="24"/>
          <w:szCs w:val="24"/>
        </w:rPr>
        <w:t xml:space="preserve">材料，投标人</w:t>
      </w:r>
      <w:r>
        <w:rPr>
          <w:rFonts w:hint="eastAsia" w:ascii="宋体" w:hAnsi="宋体"/>
          <w:color w:val="auto"/>
          <w:sz w:val="24"/>
          <w:szCs w:val="24"/>
        </w:rPr>
        <w:t xml:space="preserve">需</w:t>
      </w:r>
      <w:r>
        <w:rPr>
          <w:rFonts w:ascii="宋体" w:hAnsi="宋体"/>
          <w:color w:val="auto"/>
          <w:sz w:val="24"/>
          <w:szCs w:val="24"/>
        </w:rPr>
        <w:t xml:space="preserve">将证明材料</w:t>
      </w:r>
      <w:r>
        <w:rPr>
          <w:rFonts w:hint="eastAsia" w:ascii="宋体" w:hAnsi="宋体"/>
          <w:color w:val="auto"/>
          <w:sz w:val="24"/>
          <w:szCs w:val="24"/>
        </w:rPr>
        <w:t xml:space="preserve">列于</w:t>
      </w:r>
      <w:r>
        <w:rPr>
          <w:rFonts w:ascii="宋体" w:hAnsi="宋体"/>
          <w:color w:val="auto"/>
          <w:sz w:val="24"/>
          <w:szCs w:val="24"/>
        </w:rPr>
        <w:t xml:space="preserve">该表之下。</w:t>
      </w:r>
      <w:r/>
    </w:p>
    <w:p>
      <w:pPr>
        <w:rPr>
          <w:rFonts w:hint="eastAsia" w:ascii="宋体" w:hAnsi="宋体"/>
          <w:b/>
          <w:color w:val="auto"/>
          <w:sz w:val="24"/>
          <w:szCs w:val="21"/>
        </w:rPr>
      </w:pPr>
      <w:r>
        <w:rPr>
          <w:rFonts w:hint="eastAsia" w:ascii="宋体" w:hAnsi="宋体"/>
          <w:b/>
          <w:color w:val="auto"/>
          <w:sz w:val="24"/>
          <w:szCs w:val="21"/>
        </w:rPr>
      </w:r>
      <w:r/>
    </w:p>
    <w:p>
      <w:pPr>
        <w:rPr>
          <w:rFonts w:hint="eastAsia" w:ascii="宋体" w:hAnsi="宋体"/>
          <w:b/>
          <w:color w:val="auto"/>
          <w:sz w:val="24"/>
          <w:szCs w:val="21"/>
        </w:rPr>
      </w:pPr>
      <w:r>
        <w:rPr>
          <w:rFonts w:hint="eastAsia" w:ascii="宋体" w:hAnsi="宋体"/>
          <w:b/>
          <w:color w:val="auto"/>
          <w:sz w:val="24"/>
          <w:szCs w:val="21"/>
        </w:rPr>
      </w:r>
      <w:r/>
    </w:p>
    <w:p>
      <w:pPr>
        <w:rPr>
          <w:rFonts w:hint="eastAsia" w:ascii="宋体" w:hAnsi="宋体"/>
          <w:b/>
          <w:color w:val="auto"/>
          <w:sz w:val="24"/>
          <w:szCs w:val="21"/>
        </w:rPr>
      </w:pPr>
      <w:r>
        <w:rPr>
          <w:rFonts w:hint="eastAsia" w:ascii="宋体" w:hAnsi="宋体"/>
          <w:b/>
          <w:color w:val="auto"/>
          <w:sz w:val="24"/>
          <w:szCs w:val="21"/>
        </w:rPr>
      </w:r>
      <w:r/>
    </w:p>
    <w:p>
      <w:pPr>
        <w:jc w:val="both"/>
        <w:spacing w:line="460" w:lineRule="exact"/>
        <w:rPr>
          <w:rFonts w:hint="eastAsia" w:ascii="宋体" w:hAnsi="宋体"/>
          <w:bCs/>
          <w:color w:val="auto"/>
          <w:sz w:val="24"/>
          <w:szCs w:val="21"/>
        </w:rPr>
      </w:pPr>
      <w:r>
        <w:rPr>
          <w:rFonts w:hint="eastAsia" w:ascii="宋体" w:hAnsi="宋体"/>
          <w:b/>
          <w:color w:val="auto"/>
          <w:sz w:val="24"/>
          <w:szCs w:val="21"/>
        </w:rPr>
        <w:t xml:space="preserve">附件</w:t>
      </w:r>
      <w:r>
        <w:rPr>
          <w:rFonts w:ascii="宋体" w:hAnsi="宋体"/>
          <w:b/>
          <w:color w:val="auto"/>
          <w:sz w:val="24"/>
          <w:szCs w:val="21"/>
        </w:rPr>
        <w:t xml:space="preserve">5</w:t>
      </w:r>
      <w:r>
        <w:rPr>
          <w:rFonts w:hint="eastAsia" w:ascii="宋体" w:hAnsi="宋体"/>
          <w:b/>
          <w:color w:val="auto"/>
          <w:sz w:val="24"/>
          <w:szCs w:val="21"/>
        </w:rPr>
        <w:t xml:space="preserve"> </w:t>
      </w:r>
      <w:r>
        <w:rPr>
          <w:rFonts w:ascii="宋体" w:hAnsi="宋体"/>
          <w:b/>
          <w:color w:val="auto"/>
          <w:sz w:val="24"/>
          <w:szCs w:val="21"/>
        </w:rPr>
        <w:t xml:space="preserve"> </w:t>
      </w:r>
      <w:r>
        <w:rPr>
          <w:rFonts w:hint="eastAsia" w:ascii="宋体" w:hAnsi="宋体"/>
          <w:b/>
          <w:color w:val="auto"/>
          <w:sz w:val="24"/>
          <w:szCs w:val="21"/>
          <w:lang w:val="en-US" w:eastAsia="zh-CN"/>
        </w:rPr>
        <w:t xml:space="preserve">                  </w:t>
      </w:r>
      <w:r>
        <w:rPr>
          <w:rFonts w:hint="eastAsia" w:ascii="宋体" w:hAnsi="宋体"/>
          <w:b/>
          <w:color w:val="auto"/>
          <w:sz w:val="24"/>
          <w:szCs w:val="21"/>
        </w:rPr>
        <w:t xml:space="preserve">法人授权书</w:t>
      </w:r>
      <w:r/>
    </w:p>
    <w:p>
      <w:pPr>
        <w:ind w:firstLine="480"/>
        <w:spacing w:line="400" w:lineRule="exact"/>
        <w:tabs>
          <w:tab w:val="left" w:pos="360" w:leader="none"/>
        </w:tabs>
        <w:rPr>
          <w:rFonts w:hint="eastAsia" w:ascii="Times New Roman" w:hAnsi="Times New Roman"/>
          <w:color w:val="auto"/>
          <w:sz w:val="24"/>
          <w:szCs w:val="24"/>
        </w:rPr>
      </w:pPr>
      <w:r>
        <w:rPr>
          <w:rFonts w:hint="eastAsia" w:ascii="Times New Roman" w:hAnsi="Times New Roman"/>
          <w:color w:val="auto"/>
          <w:sz w:val="24"/>
          <w:szCs w:val="24"/>
        </w:rPr>
        <w:t xml:space="preserve">本授权书声明：____________（投标人名称）授权________________（被授权人的姓名）为我方就</w:t>
      </w:r>
      <w:r>
        <w:rPr>
          <w:rFonts w:hint="eastAsia" w:ascii="Times New Roman" w:hAnsi="Times New Roman"/>
          <w:color w:val="auto"/>
          <w:sz w:val="24"/>
          <w:szCs w:val="24"/>
          <w:u w:val="single"/>
          <w:lang w:val="en-US" w:eastAsia="zh-CN"/>
        </w:rPr>
        <w:t xml:space="preserve">        </w:t>
      </w:r>
      <w:r>
        <w:rPr>
          <w:rFonts w:hint="eastAsia" w:ascii="Times New Roman" w:hAnsi="Times New Roman"/>
          <w:color w:val="auto"/>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auto"/>
          <w:sz w:val="24"/>
          <w:szCs w:val="24"/>
        </w:rPr>
      </w:pPr>
      <w:r>
        <w:rPr>
          <w:rFonts w:hint="eastAsia" w:ascii="Times New Roman" w:hAnsi="Times New Roman"/>
          <w:color w:val="auto"/>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          被授权人身份证号码：</w:t>
      </w:r>
      <w:r>
        <w:rPr>
          <w:rFonts w:hint="eastAsia" w:ascii="Times New Roman" w:hAnsi="Times New Roman"/>
          <w:color w:val="auto"/>
          <w:sz w:val="24"/>
          <w:szCs w:val="24"/>
          <w:u w:val="single"/>
        </w:rPr>
        <w:t xml:space="preserve">                              </w:t>
      </w:r>
      <w:r/>
    </w:p>
    <w:p>
      <w:pPr>
        <w:spacing w:line="400" w:lineRule="exact"/>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          被授权人联系电话：（手机）</w:t>
      </w:r>
      <w:r>
        <w:rPr>
          <w:rFonts w:hint="eastAsia" w:ascii="Times New Roman" w:hAnsi="Times New Roman"/>
          <w:color w:val="auto"/>
          <w:sz w:val="24"/>
          <w:szCs w:val="24"/>
          <w:u w:val="single"/>
        </w:rPr>
        <w:t xml:space="preserve">                          </w:t>
      </w:r>
      <w:r/>
    </w:p>
    <w:p>
      <w:pPr>
        <w:ind w:firstLine="1200"/>
        <w:spacing w:line="400" w:lineRule="exact"/>
        <w:tabs>
          <w:tab w:val="left" w:pos="360" w:leader="none"/>
        </w:tabs>
        <w:rPr>
          <w:rFonts w:ascii="Times New Roman" w:hAnsi="Times New Roman"/>
          <w:color w:val="auto"/>
          <w:sz w:val="24"/>
          <w:szCs w:val="24"/>
          <w:u w:val="single"/>
        </w:rPr>
      </w:pPr>
      <w:r>
        <w:rPr>
          <w:rFonts w:hint="eastAsia" w:ascii="Times New Roman" w:hAnsi="Times New Roman"/>
          <w:color w:val="auto"/>
          <w:sz w:val="24"/>
          <w:szCs w:val="24"/>
        </w:rPr>
        <w:t xml:space="preserve">被授权人电子邮箱：</w:t>
      </w:r>
      <w:r>
        <w:rPr>
          <w:rFonts w:hint="eastAsia" w:ascii="Times New Roman" w:hAnsi="Times New Roman"/>
          <w:color w:val="auto"/>
          <w:sz w:val="24"/>
          <w:szCs w:val="24"/>
          <w:u w:val="single"/>
        </w:rPr>
        <w:t xml:space="preserve">                </w:t>
      </w:r>
      <w:r/>
    </w:p>
    <w:p>
      <w:pPr>
        <w:ind w:firstLine="1200"/>
        <w:spacing w:line="400" w:lineRule="exact"/>
        <w:tabs>
          <w:tab w:val="left" w:pos="360" w:leader="none"/>
        </w:tabs>
        <w:rPr>
          <w:rFonts w:hint="eastAsia" w:ascii="Times New Roman" w:hAnsi="Times New Roman"/>
          <w:color w:val="auto"/>
          <w:sz w:val="24"/>
          <w:szCs w:val="24"/>
        </w:rPr>
      </w:pPr>
      <w:r>
        <w:rPr>
          <w:rFonts w:hint="eastAsia" w:ascii="Times New Roman" w:hAnsi="Times New Roman"/>
          <w:color w:val="auto"/>
          <w:sz w:val="24"/>
          <w:szCs w:val="24"/>
        </w:rPr>
        <w:t xml:space="preserve">授权单位名称：</w:t>
      </w:r>
      <w:r>
        <w:rPr>
          <w:rFonts w:hint="eastAsia" w:ascii="Times New Roman" w:hAnsi="Times New Roman"/>
          <w:color w:val="auto"/>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      单位地址：</w:t>
      </w:r>
      <w:r>
        <w:rPr>
          <w:rFonts w:hint="eastAsia" w:ascii="Times New Roman" w:hAnsi="Times New Roman"/>
          <w:color w:val="auto"/>
          <w:sz w:val="24"/>
          <w:szCs w:val="24"/>
          <w:u w:val="single"/>
        </w:rPr>
        <w:t xml:space="preserve">                                         </w:t>
      </w:r>
      <w:r/>
    </w:p>
    <w:p>
      <w:pPr>
        <w:ind w:firstLine="480"/>
        <w:spacing w:line="400" w:lineRule="exact"/>
        <w:tabs>
          <w:tab w:val="left" w:pos="360" w:leader="none"/>
        </w:tabs>
        <w:rPr>
          <w:rFonts w:hint="eastAsia" w:ascii="Times New Roman" w:hAnsi="Times New Roman"/>
          <w:color w:val="auto"/>
          <w:sz w:val="24"/>
          <w:szCs w:val="24"/>
        </w:rPr>
      </w:pPr>
      <w:r>
        <w:rPr>
          <w:rFonts w:hint="eastAsia" w:ascii="Times New Roman" w:hAnsi="Times New Roman"/>
          <w:color w:val="auto"/>
          <w:sz w:val="24"/>
          <w:szCs w:val="24"/>
        </w:rPr>
        <w:t xml:space="preserve">      日期：</w:t>
      </w:r>
      <w:r>
        <w:rPr>
          <w:rFonts w:hint="eastAsia" w:ascii="Times New Roman" w:hAnsi="Times New Roman"/>
          <w:color w:val="auto"/>
          <w:sz w:val="24"/>
          <w:szCs w:val="24"/>
          <w:u w:val="single"/>
        </w:rPr>
        <w:t xml:space="preserve">                                         </w:t>
      </w:r>
      <w:r/>
    </w:p>
    <w:p>
      <w:pPr>
        <w:ind w:firstLine="360"/>
        <w:spacing w:line="400" w:lineRule="exact"/>
        <w:rPr>
          <w:rFonts w:ascii="Times New Roman" w:hAnsi="Times New Roman"/>
          <w:color w:val="auto"/>
          <w:sz w:val="24"/>
          <w:szCs w:val="24"/>
          <w:highlight w:val="yellow"/>
        </w:rPr>
      </w:pPr>
      <w:r>
        <w:rPr>
          <w:rFonts w:ascii="Times New Roman" w:hAnsi="Times New Roman"/>
          <w:color w:val="auto"/>
          <w:sz w:val="24"/>
          <w:szCs w:val="24"/>
          <w:highlight w:val="yellow"/>
        </w:rPr>
      </w:r>
      <w:r/>
    </w:p>
    <w:p>
      <w:pPr>
        <w:jc w:val="both"/>
        <w:spacing w:line="460" w:lineRule="exact"/>
        <w:rPr>
          <w:rFonts w:hint="eastAsia" w:ascii="宋体" w:hAnsi="宋体" w:eastAsia="宋体" w:cs="Times New Roman"/>
          <w:b/>
          <w:color w:val="auto"/>
          <w:sz w:val="24"/>
          <w:szCs w:val="21"/>
        </w:rPr>
      </w:pPr>
      <w:r>
        <w:rPr>
          <w:rFonts w:ascii="宋体" w:hAnsi="宋体" w:eastAsia="幼圆" w:cs="Arial"/>
          <w:b/>
          <w:color w:val="auto"/>
          <w:sz w:val="24"/>
          <w:szCs w:val="44"/>
        </w:rPr>
        <w:br w:type="page" w:clear="all"/>
      </w:r>
      <w:r>
        <w:rPr>
          <w:rFonts w:hint="eastAsia" w:ascii="宋体" w:hAnsi="宋体" w:eastAsia="宋体" w:cs="Times New Roman"/>
          <w:b/>
          <w:color w:val="auto"/>
          <w:sz w:val="24"/>
          <w:szCs w:val="21"/>
        </w:rPr>
        <w:t xml:space="preserve">附件6 </w:t>
      </w:r>
      <w:r>
        <w:rPr>
          <w:rFonts w:hint="eastAsia" w:ascii="宋体" w:hAnsi="宋体" w:eastAsia="宋体" w:cs="Times New Roman"/>
          <w:b/>
          <w:color w:val="auto"/>
          <w:sz w:val="24"/>
          <w:szCs w:val="21"/>
          <w:lang w:val="en-US" w:eastAsia="zh-CN"/>
        </w:rPr>
        <w:t xml:space="preserve">                        </w:t>
      </w:r>
      <w:r>
        <w:rPr>
          <w:rFonts w:hint="eastAsia" w:ascii="宋体" w:hAnsi="宋体" w:eastAsia="宋体" w:cs="Times New Roman"/>
          <w:b/>
          <w:color w:val="auto"/>
          <w:sz w:val="24"/>
          <w:szCs w:val="21"/>
        </w:rPr>
        <w:t xml:space="preserve">投标函</w:t>
      </w:r>
      <w:r/>
    </w:p>
    <w:p>
      <w:pPr>
        <w:jc w:val="left"/>
        <w:spacing w:line="420" w:lineRule="exact"/>
        <w:rPr>
          <w:rFonts w:ascii="宋体" w:hAnsi="宋体" w:eastAsia="宋体"/>
          <w:color w:val="auto"/>
          <w:sz w:val="24"/>
          <w:szCs w:val="21"/>
          <w:lang w:val="en-US" w:eastAsia="zh-CN"/>
        </w:rPr>
      </w:pPr>
      <w:r>
        <w:rPr>
          <w:rFonts w:hint="eastAsia" w:ascii="宋体" w:hAnsi="宋体"/>
          <w:color w:val="auto"/>
          <w:sz w:val="24"/>
          <w:szCs w:val="21"/>
        </w:rPr>
        <w:t xml:space="preserve">致：</w:t>
      </w:r>
      <w:r>
        <w:rPr>
          <w:rFonts w:hint="eastAsia" w:ascii="宋体" w:hAnsi="宋体"/>
          <w:color w:val="auto"/>
          <w:sz w:val="24"/>
          <w:szCs w:val="21"/>
          <w:lang w:val="en-US" w:eastAsia="zh-CN"/>
        </w:rPr>
        <w:t xml:space="preserve">扬州传承招投标代理有限公司</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根据贵方的</w:t>
      </w:r>
      <w:r>
        <w:rPr>
          <w:rFonts w:hint="eastAsia" w:ascii="宋体" w:hAnsi="宋体"/>
          <w:color w:val="auto"/>
          <w:sz w:val="24"/>
          <w:szCs w:val="21"/>
          <w:u w:val="single"/>
          <w:lang w:val="en-US" w:eastAsia="zh-CN"/>
        </w:rPr>
        <w:t xml:space="preserve">          </w:t>
      </w:r>
      <w:r>
        <w:rPr>
          <w:rFonts w:hint="eastAsia" w:ascii="宋体" w:hAnsi="宋体"/>
          <w:color w:val="auto"/>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据此函，__________签字人兹宣布同意如下：</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1.按招标文件规定的各项要求，向买方提供所需工程（服务）。</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2.我们完全理解贵方不一定将合同授予最低报价的投标人。</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auto"/>
          <w:sz w:val="24"/>
          <w:szCs w:val="21"/>
        </w:rPr>
      </w:pPr>
      <w:r>
        <w:rPr>
          <w:rFonts w:ascii="宋体" w:hAnsi="宋体"/>
          <w:color w:val="auto"/>
          <w:sz w:val="24"/>
          <w:szCs w:val="21"/>
        </w:rPr>
        <w:t xml:space="preserve">5</w:t>
      </w:r>
      <w:r>
        <w:rPr>
          <w:rFonts w:hint="eastAsia" w:ascii="宋体" w:hAnsi="宋体"/>
          <w:color w:val="auto"/>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auto"/>
          <w:sz w:val="24"/>
          <w:szCs w:val="21"/>
        </w:rPr>
      </w:pPr>
      <w:r>
        <w:rPr>
          <w:rFonts w:ascii="宋体" w:hAnsi="宋体"/>
          <w:color w:val="auto"/>
          <w:sz w:val="24"/>
          <w:szCs w:val="21"/>
        </w:rPr>
        <w:t xml:space="preserve">6</w:t>
      </w:r>
      <w:r>
        <w:rPr>
          <w:rFonts w:hint="eastAsia" w:ascii="宋体" w:hAnsi="宋体"/>
          <w:color w:val="auto"/>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auto"/>
          <w:sz w:val="24"/>
          <w:szCs w:val="21"/>
        </w:rPr>
      </w:pPr>
      <w:r>
        <w:rPr>
          <w:rFonts w:ascii="宋体" w:hAnsi="宋体"/>
          <w:color w:val="auto"/>
          <w:sz w:val="24"/>
          <w:szCs w:val="21"/>
        </w:rPr>
        <w:t xml:space="preserve">7</w:t>
      </w:r>
      <w:r>
        <w:rPr>
          <w:rFonts w:hint="eastAsia" w:ascii="宋体" w:hAnsi="宋体"/>
          <w:color w:val="auto"/>
          <w:sz w:val="24"/>
          <w:szCs w:val="21"/>
        </w:rPr>
        <w:t xml:space="preserve">.与本投标有关的正式通讯地址为：</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地        址：</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邮        编：</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电        话：</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传        真：</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投标人开户行：</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账        号： </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日        期：______年____月____日</w:t>
      </w:r>
      <w:r/>
    </w:p>
    <w:p>
      <w:pPr>
        <w:rPr>
          <w:rFonts w:ascii="宋体" w:hAnsi="宋体"/>
          <w:b/>
          <w:color w:val="auto"/>
          <w:sz w:val="24"/>
          <w:szCs w:val="21"/>
        </w:rPr>
      </w:pPr>
      <w:r>
        <w:rPr>
          <w:rFonts w:ascii="宋体" w:hAnsi="宋体"/>
          <w:b/>
          <w:color w:val="auto"/>
          <w:sz w:val="24"/>
          <w:szCs w:val="21"/>
        </w:rPr>
      </w:r>
      <w:r/>
    </w:p>
    <w:p>
      <w:pPr>
        <w:pStyle w:val="989"/>
        <w:rPr>
          <w:rFonts w:ascii="宋体" w:hAnsi="宋体"/>
          <w:b/>
          <w:color w:val="auto"/>
          <w:sz w:val="24"/>
          <w:szCs w:val="21"/>
        </w:rPr>
      </w:pPr>
      <w:r>
        <w:rPr>
          <w:rFonts w:ascii="宋体" w:hAnsi="宋体"/>
          <w:b/>
          <w:color w:val="auto"/>
          <w:sz w:val="24"/>
          <w:szCs w:val="21"/>
        </w:rPr>
      </w:r>
      <w:r/>
    </w:p>
    <w:p>
      <w:pPr>
        <w:pStyle w:val="989"/>
        <w:rPr>
          <w:rFonts w:ascii="宋体" w:hAnsi="宋体"/>
          <w:b/>
          <w:color w:val="auto"/>
          <w:sz w:val="24"/>
          <w:szCs w:val="21"/>
        </w:rPr>
      </w:pPr>
      <w:r>
        <w:rPr>
          <w:rFonts w:ascii="宋体" w:hAnsi="宋体"/>
          <w:b/>
          <w:color w:val="auto"/>
          <w:sz w:val="24"/>
          <w:szCs w:val="21"/>
        </w:rPr>
      </w:r>
      <w:r/>
    </w:p>
    <w:p>
      <w:pPr>
        <w:pStyle w:val="989"/>
        <w:rPr>
          <w:rFonts w:ascii="宋体" w:hAnsi="宋体"/>
          <w:b/>
          <w:color w:val="auto"/>
          <w:sz w:val="24"/>
          <w:szCs w:val="21"/>
        </w:rPr>
      </w:pPr>
      <w:r>
        <w:rPr>
          <w:rFonts w:ascii="宋体" w:hAnsi="宋体"/>
          <w:b/>
          <w:color w:val="auto"/>
          <w:sz w:val="24"/>
          <w:szCs w:val="21"/>
        </w:rPr>
      </w:r>
      <w:r/>
    </w:p>
    <w:p>
      <w:pPr>
        <w:pStyle w:val="989"/>
        <w:rPr>
          <w:rFonts w:ascii="宋体" w:hAnsi="宋体"/>
          <w:b/>
          <w:color w:val="auto"/>
          <w:sz w:val="24"/>
          <w:szCs w:val="21"/>
        </w:rPr>
      </w:pPr>
      <w:r>
        <w:rPr>
          <w:rFonts w:ascii="宋体" w:hAnsi="宋体"/>
          <w:b/>
          <w:color w:val="auto"/>
          <w:sz w:val="24"/>
          <w:szCs w:val="21"/>
        </w:rPr>
      </w:r>
      <w:r/>
    </w:p>
    <w:p>
      <w:pPr>
        <w:pStyle w:val="989"/>
        <w:rPr>
          <w:rFonts w:ascii="宋体" w:hAnsi="宋体"/>
          <w:b/>
          <w:color w:val="auto"/>
          <w:sz w:val="24"/>
          <w:szCs w:val="21"/>
        </w:rPr>
      </w:pPr>
      <w:r>
        <w:rPr>
          <w:rFonts w:ascii="宋体" w:hAnsi="宋体"/>
          <w:b/>
          <w:color w:val="auto"/>
          <w:sz w:val="24"/>
          <w:szCs w:val="21"/>
        </w:rPr>
      </w:r>
      <w:r/>
    </w:p>
    <w:p>
      <w:pPr>
        <w:pStyle w:val="989"/>
        <w:rPr>
          <w:rFonts w:hint="eastAsia" w:ascii="宋体" w:hAnsi="宋体" w:eastAsia="仿宋_GB2312"/>
          <w:b/>
          <w:color w:val="auto"/>
          <w:sz w:val="24"/>
          <w:szCs w:val="21"/>
          <w:lang w:eastAsia="zh-CN"/>
        </w:rPr>
      </w:pPr>
      <w:r>
        <w:rPr>
          <w:rFonts w:hint="eastAsia" w:ascii="宋体" w:hAnsi="宋体" w:eastAsia="仿宋_GB2312"/>
          <w:b/>
          <w:color w:val="auto"/>
          <w:sz w:val="24"/>
          <w:szCs w:val="21"/>
          <w:lang w:eastAsia="zh-CN"/>
        </w:rPr>
      </w:r>
      <w:r/>
    </w:p>
    <w:p>
      <w:pPr>
        <w:pStyle w:val="989"/>
        <w:ind w:left="0" w:firstLine="0"/>
        <w:rPr>
          <w:rFonts w:hint="eastAsia" w:ascii="宋体" w:hAnsi="宋体" w:eastAsia="宋体" w:cs="宋体"/>
          <w:b/>
          <w:color w:val="auto"/>
          <w:sz w:val="24"/>
          <w:szCs w:val="24"/>
        </w:rPr>
      </w:pPr>
      <w:r>
        <w:rPr>
          <w:rFonts w:hint="eastAsia" w:ascii="宋体" w:hAnsi="宋体" w:eastAsia="宋体" w:cs="宋体"/>
          <w:b/>
          <w:color w:val="auto"/>
          <w:sz w:val="24"/>
          <w:szCs w:val="21"/>
        </w:rPr>
        <w:br w:type="page" w:clear="all"/>
      </w:r>
      <w:r>
        <w:rPr>
          <w:rFonts w:hint="eastAsia" w:ascii="宋体" w:hAnsi="宋体" w:eastAsia="宋体" w:cs="宋体"/>
          <w:b/>
          <w:color w:val="auto"/>
          <w:sz w:val="24"/>
          <w:szCs w:val="21"/>
        </w:rPr>
        <w:t xml:space="preserve">附件</w:t>
      </w:r>
      <w:r>
        <w:rPr>
          <w:rFonts w:hint="eastAsia" w:ascii="宋体" w:hAnsi="宋体" w:eastAsia="宋体" w:cs="宋体"/>
          <w:b/>
          <w:color w:val="auto"/>
          <w:sz w:val="24"/>
          <w:szCs w:val="21"/>
          <w:lang w:val="en-US" w:eastAsia="zh-CN"/>
        </w:rPr>
        <w:t xml:space="preserve">7           </w:t>
      </w:r>
      <w:r>
        <w:rPr>
          <w:rFonts w:hint="eastAsia" w:ascii="宋体" w:hAnsi="宋体" w:eastAsia="宋体" w:cs="宋体"/>
          <w:b/>
          <w:color w:val="auto"/>
          <w:sz w:val="24"/>
          <w:szCs w:val="24"/>
        </w:rPr>
        <w:t xml:space="preserve">主要标的信息（中标后将公示）</w:t>
      </w:r>
      <w:r/>
    </w:p>
    <w:p>
      <w:pPr>
        <w:pStyle w:val="802"/>
        <w:ind w:left="0" w:right="0"/>
        <w:jc w:val="both"/>
        <w:keepLines w:val="0"/>
        <w:keepNext w:val="0"/>
        <w:spacing w:before="0" w:beforeAutospacing="0" w:after="317" w:afterAutospacing="0" w:line="360"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供应商全称：</w:t>
      </w:r>
      <w:r/>
    </w:p>
    <w:tbl>
      <w:tblPr>
        <w:tblStyle w:val="80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6"/>
      </w:tblGrid>
      <w:tr>
        <w:trPr/>
        <w:tc>
          <w:tcPr>
            <w:tcW w:w="8516" w:type="dxa"/>
            <w:textDirection w:val="lrTb"/>
            <w:noWrap w:val="false"/>
          </w:tcPr>
          <w:p>
            <w:pPr>
              <w:pStyle w:val="802"/>
              <w:ind w:right="0"/>
              <w:jc w:val="center"/>
              <w:keepLines w:val="0"/>
              <w:keepNext w:val="0"/>
              <w:spacing w:before="0" w:beforeAutospacing="0" w:after="317" w:afterAutospacing="0" w:line="360" w:lineRule="auto"/>
              <w:widowControl w:val="off"/>
              <w:rPr>
                <w:rFonts w:hint="eastAsia" w:ascii="宋体" w:hAnsi="宋体" w:eastAsia="宋体" w:cs="宋体"/>
                <w:color w:val="auto"/>
                <w:sz w:val="21"/>
                <w:szCs w:val="21"/>
                <w:vertAlign w:val="baseline"/>
              </w:rPr>
              <w:suppressLineNumbers w:val="0"/>
            </w:pPr>
            <w:r>
              <w:rPr>
                <w:rFonts w:hint="eastAsia" w:ascii="宋体" w:hAnsi="宋体" w:eastAsia="宋体" w:cs="宋体"/>
                <w:color w:val="auto"/>
                <w:sz w:val="21"/>
                <w:szCs w:val="21"/>
              </w:rPr>
              <w:t xml:space="preserve">工程类</w:t>
            </w:r>
            <w:r/>
          </w:p>
        </w:tc>
      </w:tr>
      <w:tr>
        <w:trPr/>
        <w:tc>
          <w:tcPr>
            <w:tcW w:w="8516" w:type="dxa"/>
            <w:textDirection w:val="lrTb"/>
            <w:noWrap w:val="false"/>
          </w:tcPr>
          <w:p>
            <w:pPr>
              <w:pStyle w:val="802"/>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名称：</w:t>
            </w:r>
            <w:r/>
          </w:p>
          <w:p>
            <w:pPr>
              <w:pStyle w:val="802"/>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施工范围：</w:t>
            </w:r>
            <w:r/>
          </w:p>
          <w:p>
            <w:pPr>
              <w:pStyle w:val="802"/>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施工工期：</w:t>
            </w:r>
            <w:r/>
          </w:p>
          <w:p>
            <w:pPr>
              <w:pStyle w:val="802"/>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项目经理：</w:t>
            </w:r>
            <w:r/>
          </w:p>
          <w:p>
            <w:pPr>
              <w:pStyle w:val="802"/>
              <w:ind w:right="0"/>
              <w:jc w:val="both"/>
              <w:keepLines w:val="0"/>
              <w:keepNext w:val="0"/>
              <w:spacing w:before="0" w:beforeAutospacing="0" w:after="317" w:afterAutospacing="0" w:line="360" w:lineRule="auto"/>
              <w:widowControl w:val="off"/>
              <w:rPr>
                <w:rFonts w:hint="eastAsia" w:ascii="宋体" w:hAnsi="宋体" w:eastAsia="宋体" w:cs="宋体"/>
                <w:color w:val="auto"/>
                <w:sz w:val="21"/>
                <w:szCs w:val="21"/>
                <w:vertAlign w:val="baseline"/>
              </w:rPr>
              <w:suppressLineNumbers w:val="0"/>
            </w:pPr>
            <w:r>
              <w:rPr>
                <w:rFonts w:hint="eastAsia" w:ascii="宋体" w:hAnsi="宋体" w:eastAsia="宋体" w:cs="宋体"/>
                <w:color w:val="auto"/>
                <w:sz w:val="21"/>
                <w:szCs w:val="21"/>
              </w:rPr>
              <w:t xml:space="preserve">执业证书信息：</w:t>
            </w:r>
            <w:r/>
          </w:p>
        </w:tc>
      </w:tr>
    </w:tbl>
    <w:p>
      <w:pPr>
        <w:pStyle w:val="802"/>
        <w:ind w:left="0" w:right="0"/>
        <w:jc w:val="both"/>
        <w:keepLines w:val="0"/>
        <w:keepNext w:val="0"/>
        <w:spacing w:before="0" w:beforeAutospacing="0" w:after="317" w:afterAutospacing="0" w:line="360" w:lineRule="auto"/>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r>
      <w:r/>
    </w:p>
    <w:p>
      <w:pPr>
        <w:pStyle w:val="989"/>
        <w:ind w:left="0" w:firstLine="0"/>
        <w:rPr>
          <w:rFonts w:hint="eastAsia" w:ascii="宋体" w:hAnsi="宋体"/>
          <w:b/>
          <w:color w:val="auto"/>
          <w:sz w:val="24"/>
          <w:szCs w:val="21"/>
        </w:rPr>
      </w:pPr>
      <w:r>
        <w:rPr>
          <w:rFonts w:hint="eastAsia" w:ascii="宋体" w:hAnsi="宋体"/>
          <w:b/>
          <w:color w:val="auto"/>
          <w:sz w:val="24"/>
          <w:szCs w:val="21"/>
        </w:rPr>
      </w:r>
      <w:r/>
    </w:p>
    <w:p>
      <w:pPr>
        <w:pStyle w:val="989"/>
        <w:ind w:left="0" w:firstLine="0"/>
        <w:rPr>
          <w:rFonts w:hint="eastAsia" w:ascii="宋体" w:hAnsi="宋体" w:eastAsia="宋体" w:cs="宋体"/>
          <w:b/>
          <w:color w:val="auto"/>
          <w:sz w:val="24"/>
          <w:szCs w:val="21"/>
          <w:lang w:val="en-US" w:eastAsia="zh-CN"/>
        </w:rPr>
      </w:pPr>
      <w:r>
        <w:rPr>
          <w:rFonts w:hint="eastAsia" w:ascii="宋体" w:hAnsi="宋体" w:eastAsia="宋体" w:cs="宋体"/>
          <w:b/>
          <w:color w:val="auto"/>
          <w:sz w:val="24"/>
          <w:szCs w:val="21"/>
        </w:rPr>
        <w:t xml:space="preserve">附件</w:t>
      </w:r>
      <w:r>
        <w:rPr>
          <w:rFonts w:hint="eastAsia" w:ascii="宋体" w:hAnsi="宋体" w:eastAsia="宋体" w:cs="宋体"/>
          <w:b/>
          <w:color w:val="auto"/>
          <w:sz w:val="24"/>
          <w:szCs w:val="21"/>
          <w:lang w:val="en-US" w:eastAsia="zh-CN"/>
        </w:rPr>
        <w:t xml:space="preserve">8</w:t>
      </w:r>
      <w:r/>
    </w:p>
    <w:p>
      <w:pPr>
        <w:ind w:firstLine="1205"/>
        <w:rPr>
          <w:rFonts w:hint="eastAsia" w:ascii="宋体" w:hAnsi="宋体"/>
          <w:b/>
          <w:color w:val="auto"/>
          <w:sz w:val="24"/>
          <w:szCs w:val="21"/>
        </w:rPr>
      </w:pPr>
      <w:r>
        <w:rPr>
          <w:rFonts w:hint="eastAsia" w:ascii="宋体" w:hAnsi="宋体"/>
          <w:b/>
          <w:color w:val="auto"/>
          <w:sz w:val="24"/>
          <w:szCs w:val="21"/>
        </w:rPr>
        <w:t xml:space="preserve">具备履行合同所必需的设备和专业技术能力的书面声明</w:t>
      </w:r>
      <w:r/>
    </w:p>
    <w:p>
      <w:pPr>
        <w:ind w:firstLine="1205"/>
        <w:rPr>
          <w:rFonts w:hint="eastAsia" w:ascii="宋体" w:hAnsi="宋体"/>
          <w:b/>
          <w:color w:val="auto"/>
          <w:sz w:val="24"/>
          <w:szCs w:val="21"/>
        </w:rPr>
      </w:pPr>
      <w:r>
        <w:rPr>
          <w:rFonts w:hint="eastAsia" w:ascii="宋体" w:hAnsi="宋体"/>
          <w:b/>
          <w:color w:val="auto"/>
          <w:sz w:val="24"/>
          <w:szCs w:val="21"/>
        </w:rPr>
      </w:r>
      <w:r/>
    </w:p>
    <w:p>
      <w:pPr>
        <w:ind w:firstLine="492"/>
        <w:spacing w:line="460" w:lineRule="exact"/>
        <w:rPr>
          <w:rFonts w:hint="eastAsia" w:ascii="宋体" w:hAnsi="宋体"/>
          <w:bCs/>
          <w:color w:val="auto"/>
          <w:sz w:val="24"/>
          <w:szCs w:val="21"/>
        </w:rPr>
      </w:pPr>
      <w:r>
        <w:rPr>
          <w:rFonts w:hint="eastAsia" w:ascii="宋体" w:hAnsi="宋体"/>
          <w:bCs/>
          <w:color w:val="auto"/>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rPr>
      </w:pPr>
      <w:r>
        <w:rPr>
          <w:rFonts w:hint="eastAsia" w:ascii="宋体" w:hAnsi="宋体"/>
          <w:bCs/>
          <w:color w:val="auto"/>
          <w:sz w:val="24"/>
          <w:szCs w:val="21"/>
        </w:rPr>
        <w:t xml:space="preserve">主要设备有：</w:t>
      </w:r>
      <w:r>
        <w:rPr>
          <w:rFonts w:hint="eastAsia" w:ascii="宋体" w:hAnsi="宋体"/>
          <w:bCs/>
          <w:color w:val="auto"/>
          <w:sz w:val="24"/>
          <w:szCs w:val="21"/>
          <w:u w:val="single"/>
        </w:rPr>
        <w:t xml:space="preserve"> </w:t>
      </w:r>
      <w:r>
        <w:rPr>
          <w:rFonts w:hint="eastAsia" w:ascii="宋体" w:hAnsi="宋体"/>
          <w:bCs/>
          <w:color w:val="auto"/>
          <w:sz w:val="24"/>
          <w:szCs w:val="21"/>
          <w:u w:val="single"/>
          <w:lang w:val="en-US" w:eastAsia="zh-CN"/>
        </w:rPr>
        <w:t xml:space="preserve">     </w:t>
      </w:r>
      <w:r>
        <w:rPr>
          <w:rFonts w:hint="eastAsia" w:ascii="宋体" w:hAnsi="宋体"/>
          <w:bCs/>
          <w:color w:val="auto"/>
          <w:sz w:val="24"/>
          <w:szCs w:val="21"/>
          <w:u w:val="single"/>
        </w:rPr>
        <w:t xml:space="preserve"> </w:t>
      </w:r>
      <w:r>
        <w:rPr>
          <w:rFonts w:ascii="宋体" w:hAnsi="宋体"/>
          <w:bCs/>
          <w:color w:val="auto"/>
          <w:sz w:val="24"/>
          <w:szCs w:val="21"/>
          <w:u w:val="single"/>
        </w:rPr>
        <w:t xml:space="preserve">    </w:t>
      </w:r>
      <w:r>
        <w:rPr>
          <w:rFonts w:hint="eastAsia" w:ascii="宋体" w:hAnsi="宋体"/>
          <w:bCs/>
          <w:color w:val="auto"/>
          <w:sz w:val="24"/>
          <w:szCs w:val="21"/>
        </w:rPr>
        <w:t xml:space="preserve">。</w:t>
      </w:r>
      <w:r/>
    </w:p>
    <w:p>
      <w:pPr>
        <w:ind w:firstLine="492"/>
        <w:spacing w:line="460" w:lineRule="exact"/>
        <w:rPr>
          <w:rFonts w:hint="eastAsia" w:ascii="宋体" w:hAnsi="宋体"/>
          <w:bCs/>
          <w:color w:val="auto"/>
          <w:sz w:val="24"/>
          <w:szCs w:val="21"/>
        </w:rPr>
      </w:pPr>
      <w:r>
        <w:rPr>
          <w:rFonts w:hint="eastAsia" w:ascii="宋体" w:hAnsi="宋体"/>
          <w:bCs/>
          <w:color w:val="auto"/>
          <w:sz w:val="24"/>
          <w:szCs w:val="21"/>
        </w:rPr>
        <w:t xml:space="preserve">主要专业技术能力有：</w:t>
      </w:r>
      <w:r>
        <w:rPr>
          <w:rFonts w:hint="eastAsia" w:ascii="宋体" w:hAnsi="宋体"/>
          <w:bCs/>
          <w:color w:val="auto"/>
          <w:sz w:val="24"/>
          <w:szCs w:val="21"/>
          <w:u w:val="single"/>
        </w:rPr>
        <w:t xml:space="preserve">   </w:t>
      </w:r>
      <w:r>
        <w:rPr>
          <w:rFonts w:ascii="宋体" w:hAnsi="宋体"/>
          <w:bCs/>
          <w:color w:val="auto"/>
          <w:sz w:val="24"/>
          <w:szCs w:val="21"/>
          <w:u w:val="single"/>
        </w:rPr>
        <w:t xml:space="preserve">   </w:t>
      </w:r>
      <w:r>
        <w:rPr>
          <w:rFonts w:hint="eastAsia" w:ascii="宋体" w:hAnsi="宋体"/>
          <w:bCs/>
          <w:color w:val="auto"/>
          <w:sz w:val="24"/>
          <w:szCs w:val="21"/>
          <w:u w:val="single"/>
          <w:lang w:val="en-US" w:eastAsia="zh-CN"/>
        </w:rPr>
        <w:t xml:space="preserve">     </w:t>
      </w:r>
      <w:r>
        <w:rPr>
          <w:rFonts w:ascii="宋体" w:hAnsi="宋体"/>
          <w:bCs/>
          <w:color w:val="auto"/>
          <w:sz w:val="24"/>
          <w:szCs w:val="21"/>
          <w:u w:val="single"/>
        </w:rPr>
        <w:t xml:space="preserve">   </w:t>
      </w:r>
      <w:r>
        <w:rPr>
          <w:rFonts w:hint="eastAsia" w:ascii="宋体" w:hAnsi="宋体"/>
          <w:bCs/>
          <w:color w:val="auto"/>
          <w:sz w:val="24"/>
          <w:szCs w:val="21"/>
        </w:rPr>
        <w:t xml:space="preserve">。</w:t>
      </w:r>
      <w:r/>
    </w:p>
    <w:p>
      <w:pPr>
        <w:spacing w:line="460" w:lineRule="exact"/>
        <w:rPr>
          <w:rFonts w:hint="eastAsia" w:ascii="宋体" w:hAnsi="宋体"/>
          <w:bCs/>
          <w:color w:val="auto"/>
          <w:sz w:val="24"/>
          <w:szCs w:val="21"/>
        </w:rPr>
      </w:pPr>
      <w:r>
        <w:rPr>
          <w:rFonts w:hint="eastAsia" w:ascii="宋体" w:hAnsi="宋体"/>
          <w:bCs/>
          <w:color w:val="auto"/>
          <w:sz w:val="24"/>
          <w:szCs w:val="21"/>
        </w:rPr>
        <w:t xml:space="preserve">           </w:t>
      </w:r>
      <w:r/>
    </w:p>
    <w:p>
      <w:pPr>
        <w:spacing w:line="460" w:lineRule="exact"/>
        <w:rPr>
          <w:rFonts w:hint="eastAsia" w:ascii="宋体" w:hAnsi="宋体"/>
          <w:bCs/>
          <w:color w:val="auto"/>
          <w:sz w:val="24"/>
          <w:szCs w:val="21"/>
        </w:rPr>
      </w:pPr>
      <w:r>
        <w:rPr>
          <w:rFonts w:hint="eastAsia" w:ascii="宋体" w:hAnsi="宋体"/>
          <w:bCs/>
          <w:color w:val="auto"/>
          <w:sz w:val="24"/>
          <w:szCs w:val="21"/>
        </w:rPr>
      </w:r>
      <w:r/>
    </w:p>
    <w:p>
      <w:pPr>
        <w:pStyle w:val="989"/>
        <w:ind w:left="0" w:firstLine="0"/>
        <w:rPr>
          <w:rFonts w:hint="eastAsia" w:ascii="宋体" w:hAnsi="宋体" w:eastAsia="宋体" w:cs="宋体"/>
          <w:bCs/>
          <w:color w:val="auto"/>
          <w:sz w:val="24"/>
          <w:szCs w:val="21"/>
        </w:rPr>
      </w:pPr>
      <w:r>
        <w:rPr>
          <w:rFonts w:hint="eastAsia" w:ascii="宋体" w:hAnsi="宋体" w:eastAsia="宋体" w:cs="宋体"/>
          <w:b/>
          <w:color w:val="auto"/>
          <w:sz w:val="24"/>
          <w:szCs w:val="21"/>
        </w:rPr>
        <w:t xml:space="preserve">附件</w:t>
      </w:r>
      <w:r>
        <w:rPr>
          <w:rFonts w:hint="eastAsia" w:ascii="宋体" w:hAnsi="宋体" w:eastAsia="宋体" w:cs="宋体"/>
          <w:b/>
          <w:color w:val="auto"/>
          <w:sz w:val="24"/>
          <w:szCs w:val="21"/>
          <w:lang w:val="en-US" w:eastAsia="zh-CN"/>
        </w:rPr>
        <w:t xml:space="preserve">9</w:t>
      </w:r>
      <w:r/>
    </w:p>
    <w:p>
      <w:pPr>
        <w:spacing w:line="460" w:lineRule="exact"/>
        <w:rPr>
          <w:rFonts w:ascii="宋体" w:hAnsi="宋体"/>
          <w:b/>
          <w:color w:val="auto"/>
          <w:sz w:val="24"/>
          <w:szCs w:val="21"/>
        </w:rPr>
      </w:pPr>
      <w:r>
        <w:rPr>
          <w:rFonts w:hint="eastAsia" w:ascii="宋体" w:hAnsi="宋体"/>
          <w:bCs/>
          <w:color w:val="auto"/>
          <w:sz w:val="24"/>
          <w:szCs w:val="21"/>
        </w:rPr>
        <w:t xml:space="preserve">                         </w:t>
      </w:r>
      <w:r/>
    </w:p>
    <w:p>
      <w:pPr>
        <w:ind w:left="480"/>
        <w:rPr>
          <w:rFonts w:hint="eastAsia" w:ascii="宋体" w:hAnsi="宋体"/>
          <w:b/>
          <w:color w:val="auto"/>
          <w:sz w:val="24"/>
          <w:szCs w:val="21"/>
        </w:rPr>
      </w:pPr>
      <w:r>
        <w:rPr>
          <w:rFonts w:hint="eastAsia" w:ascii="宋体" w:hAnsi="宋体"/>
          <w:b/>
          <w:color w:val="auto"/>
          <w:sz w:val="24"/>
          <w:szCs w:val="21"/>
        </w:rPr>
        <w:t xml:space="preserve">参加政府采购活动前 3 年内在经营活动中没有重大违法记录的书面声明</w:t>
      </w:r>
      <w:r/>
    </w:p>
    <w:p>
      <w:pPr>
        <w:jc w:val="center"/>
        <w:spacing w:line="460" w:lineRule="exact"/>
        <w:rPr>
          <w:rFonts w:ascii="宋体" w:hAnsi="宋体"/>
          <w:b/>
          <w:bCs/>
          <w:color w:val="auto"/>
          <w:sz w:val="24"/>
          <w:szCs w:val="21"/>
        </w:rPr>
      </w:pPr>
      <w:r>
        <w:rPr>
          <w:rFonts w:ascii="宋体" w:hAnsi="宋体"/>
          <w:b/>
          <w:bCs/>
          <w:color w:val="auto"/>
          <w:sz w:val="24"/>
          <w:szCs w:val="21"/>
        </w:rPr>
      </w:r>
      <w:r/>
    </w:p>
    <w:p>
      <w:pPr>
        <w:ind w:firstLine="480"/>
        <w:spacing w:line="460" w:lineRule="exact"/>
        <w:rPr>
          <w:rFonts w:hint="eastAsia" w:ascii="宋体" w:hAnsi="宋体"/>
          <w:bCs/>
          <w:color w:val="auto"/>
          <w:sz w:val="24"/>
          <w:szCs w:val="21"/>
        </w:rPr>
      </w:pPr>
      <w:r>
        <w:rPr>
          <w:rFonts w:hint="eastAsia" w:ascii="宋体" w:hAnsi="宋体"/>
          <w:bCs/>
          <w:color w:val="auto"/>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宋体" w:hAnsi="宋体"/>
          <w:b/>
          <w:color w:val="auto"/>
          <w:sz w:val="24"/>
          <w:szCs w:val="21"/>
        </w:rPr>
      </w:pPr>
      <w:r>
        <w:rPr>
          <w:rFonts w:hint="eastAsia" w:ascii="宋体" w:hAnsi="宋体"/>
          <w:b/>
          <w:color w:val="auto"/>
          <w:sz w:val="24"/>
          <w:szCs w:val="21"/>
        </w:rPr>
        <w:br w:type="page" w:clear="all"/>
      </w:r>
      <w:r/>
    </w:p>
    <w:p>
      <w:pPr>
        <w:jc w:val="both"/>
        <w:spacing w:line="500" w:lineRule="exact"/>
        <w:rPr>
          <w:rFonts w:ascii="宋体" w:hAnsi="宋体" w:eastAsia="等线"/>
          <w:b/>
          <w:color w:val="auto"/>
          <w:sz w:val="24"/>
          <w:szCs w:val="24"/>
        </w:rPr>
      </w:pPr>
      <w:r>
        <w:rPr>
          <w:rFonts w:hint="eastAsia" w:ascii="宋体" w:hAnsi="宋体"/>
          <w:b/>
          <w:color w:val="auto"/>
          <w:sz w:val="24"/>
          <w:szCs w:val="21"/>
        </w:rPr>
        <w:t xml:space="preserve">附件</w:t>
      </w:r>
      <w:r>
        <w:rPr>
          <w:rFonts w:hint="eastAsia" w:ascii="宋体" w:hAnsi="宋体"/>
          <w:b/>
          <w:color w:val="auto"/>
          <w:sz w:val="24"/>
          <w:szCs w:val="21"/>
          <w:lang w:val="en-US" w:eastAsia="zh-CN"/>
        </w:rPr>
        <w:t xml:space="preserve">10</w:t>
      </w:r>
      <w:r>
        <w:rPr>
          <w:rFonts w:ascii="宋体" w:hAnsi="宋体"/>
          <w:b/>
          <w:color w:val="auto"/>
          <w:sz w:val="24"/>
          <w:szCs w:val="21"/>
        </w:rPr>
        <w:t xml:space="preserve">    </w:t>
      </w:r>
      <w:r>
        <w:rPr>
          <w:rFonts w:hint="eastAsia" w:ascii="宋体" w:hAnsi="宋体"/>
          <w:b/>
          <w:color w:val="auto"/>
          <w:sz w:val="24"/>
          <w:szCs w:val="21"/>
          <w:lang w:val="en-US" w:eastAsia="zh-CN"/>
        </w:rPr>
        <w:t xml:space="preserve">                </w:t>
      </w:r>
      <w:r>
        <w:rPr>
          <w:rFonts w:hint="eastAsia" w:ascii="宋体" w:hAnsi="宋体" w:eastAsia="宋体" w:cs="宋体"/>
          <w:b/>
          <w:color w:val="auto"/>
          <w:sz w:val="24"/>
          <w:szCs w:val="21"/>
          <w:lang w:val="en-US" w:eastAsia="zh-CN"/>
        </w:rPr>
        <w:t xml:space="preserve"> </w:t>
      </w:r>
      <w:r>
        <w:rPr>
          <w:rFonts w:hint="eastAsia" w:ascii="宋体" w:hAnsi="宋体" w:eastAsia="宋体" w:cs="宋体"/>
          <w:b/>
          <w:color w:val="auto"/>
          <w:sz w:val="24"/>
          <w:szCs w:val="24"/>
        </w:rPr>
        <w:t xml:space="preserve">供应商信用承诺函</w:t>
      </w:r>
      <w:r/>
    </w:p>
    <w:p>
      <w:pPr>
        <w:spacing w:line="500" w:lineRule="exact"/>
        <w:rPr>
          <w:rFonts w:ascii="方正仿宋_GBK" w:hAnsi="等线" w:eastAsia="等线"/>
          <w:color w:val="auto"/>
          <w:sz w:val="24"/>
          <w:szCs w:val="24"/>
        </w:rPr>
      </w:pPr>
      <w:r>
        <w:rPr>
          <w:rFonts w:ascii="方正仿宋_GBK" w:hAnsi="等线" w:eastAsia="等线"/>
          <w:color w:val="auto"/>
          <w:sz w:val="24"/>
          <w:szCs w:val="24"/>
        </w:rPr>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承诺主体名称：</w:t>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统一社会信用代码：</w:t>
      </w:r>
      <w:r/>
    </w:p>
    <w:p>
      <w:pPr>
        <w:spacing w:line="560" w:lineRule="exact"/>
        <w:rPr>
          <w:rFonts w:ascii="宋体" w:hAnsi="宋体" w:cs="宋体"/>
          <w:color w:val="auto"/>
          <w:sz w:val="24"/>
          <w:szCs w:val="24"/>
        </w:rPr>
      </w:pPr>
      <w:r>
        <w:rPr>
          <w:rFonts w:ascii="宋体" w:hAnsi="宋体" w:cs="宋体"/>
          <w:color w:val="auto"/>
          <w:sz w:val="24"/>
          <w:szCs w:val="24"/>
        </w:rPr>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四、自觉接受行政管理部门、行业组织、社会公众、新闻舆论的监督；</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七、严格遵守信用信息公示相关规定，向社会公示信用信息；</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八、在“信用中国”和“中国政府采购网”网站中无严重失信记录；</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十、本承诺书自签订之日起生效。</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 （注：法定代表人或负责人、主体名称发生变更的应当重新做出承诺。）</w:t>
      </w:r>
      <w:r/>
    </w:p>
    <w:p>
      <w:pPr>
        <w:spacing w:line="560" w:lineRule="exact"/>
        <w:rPr>
          <w:rFonts w:ascii="宋体" w:hAnsi="宋体" w:cs="宋体"/>
          <w:color w:val="auto"/>
          <w:sz w:val="24"/>
          <w:szCs w:val="24"/>
        </w:rPr>
      </w:pPr>
      <w:r>
        <w:rPr>
          <w:rFonts w:ascii="宋体" w:hAnsi="宋体" w:cs="宋体"/>
          <w:color w:val="auto"/>
          <w:sz w:val="24"/>
          <w:szCs w:val="24"/>
        </w:rPr>
      </w:r>
      <w:r/>
    </w:p>
    <w:p>
      <w:pPr>
        <w:spacing w:line="560" w:lineRule="exact"/>
        <w:rPr>
          <w:rFonts w:ascii="宋体" w:hAnsi="宋体" w:cs="宋体"/>
          <w:color w:val="auto"/>
          <w:sz w:val="24"/>
          <w:szCs w:val="24"/>
        </w:rPr>
      </w:pPr>
      <w:r>
        <w:rPr>
          <w:rFonts w:ascii="宋体" w:hAnsi="宋体" w:cs="宋体"/>
          <w:color w:val="auto"/>
          <w:sz w:val="24"/>
          <w:szCs w:val="24"/>
        </w:rPr>
      </w:r>
      <w:r/>
    </w:p>
    <w:p>
      <w:pPr>
        <w:spacing w:line="560" w:lineRule="exact"/>
        <w:rPr>
          <w:rFonts w:ascii="宋体" w:hAnsi="宋体" w:cs="宋体"/>
          <w:color w:val="auto"/>
          <w:sz w:val="24"/>
          <w:szCs w:val="24"/>
        </w:rPr>
      </w:pPr>
      <w:r>
        <w:rPr>
          <w:rFonts w:ascii="宋体" w:hAnsi="宋体" w:cs="宋体"/>
          <w:color w:val="auto"/>
          <w:sz w:val="24"/>
          <w:szCs w:val="24"/>
        </w:rPr>
      </w:r>
      <w:r/>
    </w:p>
    <w:p>
      <w:pPr>
        <w:jc w:val="center"/>
        <w:spacing w:line="560" w:lineRule="exact"/>
        <w:rPr>
          <w:rFonts w:hint="eastAsia" w:ascii="宋体" w:hAnsi="宋体" w:cs="宋体"/>
          <w:color w:val="auto"/>
          <w:sz w:val="24"/>
          <w:szCs w:val="24"/>
        </w:rPr>
      </w:pPr>
      <w:r>
        <w:rPr>
          <w:rFonts w:hint="eastAsia" w:ascii="宋体" w:hAnsi="宋体" w:cs="宋体"/>
          <w:color w:val="auto"/>
          <w:sz w:val="24"/>
          <w:szCs w:val="24"/>
        </w:rPr>
        <w:t xml:space="preserve">　　　　  </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  承诺单位（加盖CA电子公章）：    </w:t>
      </w:r>
      <w:r/>
    </w:p>
    <w:p>
      <w:pPr>
        <w:jc w:val="center"/>
        <w:spacing w:line="56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 </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年  月  日</w:t>
      </w:r>
      <w:r/>
    </w:p>
    <w:p>
      <w:pPr>
        <w:pStyle w:val="974"/>
        <w:ind w:left="0" w:right="0" w:firstLine="240"/>
        <w:jc w:val="both"/>
        <w:keepLines w:val="0"/>
        <w:keepNext w:val="0"/>
        <w:spacing w:before="0" w:beforeAutospacing="0" w:after="0" w:afterAutospacing="0" w:line="558" w:lineRule="atLeast"/>
        <w:widowControl w:val="off"/>
        <w:rPr>
          <w:color w:val="auto"/>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b/>
          <w:color w:val="auto"/>
          <w:sz w:val="24"/>
          <w:szCs w:val="21"/>
        </w:rPr>
        <w:br w:type="page" w:clear="all"/>
      </w:r>
      <w:r>
        <w:rPr>
          <w:rFonts w:hint="eastAsia" w:ascii="宋体" w:hAnsi="宋体" w:eastAsia="宋体" w:cs="宋体"/>
          <w:b/>
          <w:bCs/>
          <w:color w:val="auto"/>
          <w:sz w:val="24"/>
          <w:szCs w:val="24"/>
        </w:rPr>
        <w:t xml:space="preserve">附件11    </w:t>
      </w:r>
      <w:r>
        <w:rPr>
          <w:rFonts w:hint="eastAsia" w:ascii="宋体" w:hAnsi="宋体" w:cs="宋体"/>
          <w:b/>
          <w:bCs/>
          <w:color w:val="auto"/>
          <w:sz w:val="24"/>
          <w:szCs w:val="24"/>
          <w:lang w:val="en-US" w:eastAsia="zh-CN"/>
        </w:rPr>
        <w:t xml:space="preserve">      </w:t>
      </w:r>
      <w:r>
        <w:rPr>
          <w:rFonts w:hint="eastAsia" w:ascii="宋体" w:hAnsi="宋体" w:eastAsia="宋体" w:cs="宋体"/>
          <w:b/>
          <w:bCs/>
          <w:color w:val="auto"/>
          <w:sz w:val="24"/>
          <w:szCs w:val="24"/>
        </w:rPr>
        <w:t xml:space="preserve">中小企业声明函（</w:t>
      </w:r>
      <w:r>
        <w:rPr>
          <w:rStyle w:val="980"/>
          <w:rFonts w:hint="eastAsia" w:ascii="宋体" w:hAnsi="宋体" w:eastAsia="宋体" w:cs="宋体"/>
          <w:b/>
          <w:bCs/>
          <w:color w:val="auto"/>
          <w:sz w:val="24"/>
          <w:szCs w:val="24"/>
          <w:highlight w:val="none"/>
          <w:lang w:val="en-US" w:eastAsia="zh-CN" w:bidi="ar-SA"/>
        </w:rPr>
        <w:t xml:space="preserve">工程、服务</w:t>
      </w:r>
      <w:r>
        <w:rPr>
          <w:rFonts w:hint="eastAsia" w:ascii="宋体" w:hAnsi="宋体" w:eastAsia="宋体" w:cs="宋体"/>
          <w:b/>
          <w:bCs/>
          <w:color w:val="auto"/>
          <w:sz w:val="24"/>
          <w:szCs w:val="24"/>
        </w:rPr>
        <w:t xml:space="preserve">）</w:t>
      </w:r>
      <w:r/>
    </w:p>
    <w:p>
      <w:pPr>
        <w:pStyle w:val="974"/>
        <w:ind w:left="0" w:firstLine="480"/>
        <w:jc w:val="both"/>
        <w:keepLines w:val="0"/>
        <w:keepNext w:val="0"/>
        <w:spacing w:before="0" w:beforeAutospacing="0" w:after="0" w:afterAutospacing="0" w:line="400" w:lineRule="atLeast"/>
        <w:widowControl w:val="off"/>
        <w:rPr>
          <w:color w:val="auto"/>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rPr>
        <w:t xml:space="preserve"> </w:t>
      </w:r>
      <w:r/>
    </w:p>
    <w:p>
      <w:pPr>
        <w:ind w:firstLine="420"/>
        <w:jc w:val="left"/>
        <w:spacing w:line="360" w:lineRule="auto"/>
        <w:rPr>
          <w:color w:val="auto"/>
        </w:rPr>
      </w:pPr>
      <w:r>
        <w:rPr>
          <w:rFonts w:hint="eastAsia"/>
          <w:color w:val="auto"/>
        </w:rPr>
        <w:t xml:space="preserve">本公司（联合体）郑重声明，根据《政府采购促进中小企业发展管理办法》（财库﹝2020﹞46 号）的规定，本公司（联合体）参加</w:t>
      </w:r>
      <w:r>
        <w:rPr>
          <w:rFonts w:hint="eastAsia"/>
          <w:color w:val="auto"/>
          <w:u w:val="single"/>
        </w:rPr>
        <w:t xml:space="preserve">（单位名称）</w:t>
      </w:r>
      <w:r>
        <w:rPr>
          <w:rFonts w:hint="eastAsia"/>
          <w:color w:val="auto"/>
        </w:rPr>
        <w:t xml:space="preserve">的</w:t>
      </w:r>
      <w:r>
        <w:rPr>
          <w:rFonts w:hint="eastAsia"/>
          <w:color w:val="auto"/>
          <w:u w:val="single"/>
        </w:rPr>
        <w:t xml:space="preserve">（项目名称）</w:t>
      </w:r>
      <w:r>
        <w:rPr>
          <w:rFonts w:hint="eastAsia"/>
          <w:color w:val="auto"/>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auto"/>
          <w:u w:val="single"/>
        </w:rPr>
      </w:pPr>
      <w:r>
        <w:rPr>
          <w:rFonts w:hint="eastAsia"/>
          <w:color w:val="auto"/>
        </w:rPr>
        <w:t xml:space="preserve">1.</w:t>
      </w:r>
      <w:r>
        <w:rPr>
          <w:rFonts w:hint="eastAsia" w:ascii="宋体" w:hAnsi="宋体" w:eastAsia="宋体" w:cs="宋体"/>
          <w:color w:val="auto"/>
          <w:szCs w:val="21"/>
          <w:highlight w:val="white"/>
          <w:u w:val="single"/>
        </w:rPr>
        <w:t xml:space="preserve">（标的名称） </w:t>
      </w:r>
      <w:r>
        <w:rPr>
          <w:rFonts w:hint="eastAsia" w:ascii="宋体" w:hAnsi="宋体" w:eastAsia="宋体" w:cs="宋体"/>
          <w:color w:val="auto"/>
          <w:szCs w:val="21"/>
          <w:highlight w:val="white"/>
        </w:rPr>
        <w:t xml:space="preserve">，属于</w:t>
      </w:r>
      <w:r>
        <w:rPr>
          <w:rFonts w:hint="eastAsia" w:ascii="宋体" w:hAnsi="宋体" w:eastAsia="宋体" w:cs="宋体"/>
          <w:color w:val="auto"/>
          <w:szCs w:val="21"/>
          <w:highlight w:val="white"/>
          <w:u w:val="single"/>
        </w:rPr>
        <w:t xml:space="preserve">（建筑业）</w:t>
      </w:r>
      <w:r>
        <w:rPr>
          <w:rFonts w:hint="eastAsia" w:ascii="宋体" w:hAnsi="宋体" w:eastAsia="宋体" w:cs="宋体"/>
          <w:color w:val="auto"/>
          <w:szCs w:val="21"/>
          <w:highlight w:val="white"/>
          <w:u w:val="single"/>
        </w:rPr>
        <w:t xml:space="preserve">（该行业类别不可修改）</w:t>
      </w:r>
      <w:r>
        <w:rPr>
          <w:rFonts w:hint="eastAsia" w:ascii="宋体" w:hAnsi="宋体" w:eastAsia="宋体" w:cs="宋体"/>
          <w:color w:val="auto"/>
          <w:szCs w:val="21"/>
          <w:highlight w:val="white"/>
        </w:rPr>
        <w:t xml:space="preserve">；承建（承接）企业为</w:t>
      </w:r>
      <w:r>
        <w:rPr>
          <w:rFonts w:hint="eastAsia" w:ascii="宋体" w:hAnsi="宋体" w:eastAsia="宋体" w:cs="宋体"/>
          <w:color w:val="auto"/>
          <w:szCs w:val="21"/>
          <w:highlight w:val="white"/>
          <w:u w:val="single"/>
        </w:rPr>
        <w:t xml:space="preserve">（企业名称）</w:t>
      </w:r>
      <w:r>
        <w:rPr>
          <w:rFonts w:hint="eastAsia" w:ascii="宋体" w:hAnsi="宋体" w:eastAsia="宋体" w:cs="宋体"/>
          <w:color w:val="auto"/>
          <w:szCs w:val="21"/>
          <w:highlight w:val="white"/>
        </w:rPr>
        <w:t xml:space="preserve">，从业人员</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人，营业收入为</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万元，资产总额为</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万元</w:t>
      </w:r>
      <w:r>
        <w:rPr>
          <w:rFonts w:hint="eastAsia" w:ascii="宋体" w:hAnsi="宋体" w:eastAsia="宋体" w:cs="宋体"/>
          <w:color w:val="auto"/>
          <w:szCs w:val="21"/>
          <w:highlight w:val="white"/>
          <w:lang w:eastAsia="en-US"/>
        </w:rPr>
        <w:fldChar w:fldCharType="begin"/>
      </w:r>
      <w:r>
        <w:rPr>
          <w:rFonts w:hint="eastAsia" w:ascii="宋体" w:hAnsi="宋体" w:eastAsia="宋体" w:cs="宋体"/>
          <w:color w:val="auto"/>
          <w:spacing w:val="-1"/>
          <w:szCs w:val="21"/>
          <w:highlight w:val="white"/>
          <w:vertAlign w:val="superscript"/>
        </w:rPr>
        <w:instrText xml:space="preserve"> HYPERLINK \l "br1" </w:instrText>
      </w:r>
      <w:r>
        <w:rPr>
          <w:rFonts w:hint="eastAsia" w:ascii="宋体" w:hAnsi="宋体" w:eastAsia="宋体" w:cs="宋体"/>
          <w:color w:val="auto"/>
          <w:szCs w:val="21"/>
          <w:highlight w:val="white"/>
          <w:lang w:eastAsia="en-US"/>
        </w:rPr>
        <w:fldChar w:fldCharType="separate"/>
      </w:r>
      <w:r>
        <w:rPr>
          <w:rFonts w:hint="eastAsia" w:ascii="宋体" w:hAnsi="宋体" w:eastAsia="宋体" w:cs="宋体"/>
          <w:color w:val="auto"/>
          <w:spacing w:val="-1"/>
          <w:szCs w:val="21"/>
          <w:highlight w:val="white"/>
          <w:vertAlign w:val="superscript"/>
        </w:rPr>
        <w:t xml:space="preserve">1</w:t>
      </w:r>
      <w:r>
        <w:rPr>
          <w:rFonts w:hint="eastAsia" w:ascii="宋体" w:hAnsi="宋体" w:eastAsia="宋体" w:cs="宋体"/>
          <w:color w:val="auto"/>
          <w:szCs w:val="21"/>
          <w:highlight w:val="white"/>
          <w:lang w:eastAsia="en-US"/>
        </w:rPr>
        <w:fldChar w:fldCharType="end"/>
      </w:r>
      <w:r>
        <w:rPr>
          <w:rFonts w:hint="eastAsia" w:ascii="宋体" w:hAnsi="宋体" w:eastAsia="宋体" w:cs="宋体"/>
          <w:color w:val="auto"/>
          <w:szCs w:val="21"/>
          <w:highlight w:val="white"/>
        </w:rPr>
        <w:t xml:space="preserve">，属于</w:t>
      </w:r>
      <w:r>
        <w:rPr>
          <w:rFonts w:hint="eastAsia" w:ascii="宋体" w:hAnsi="宋体" w:eastAsia="宋体" w:cs="宋体"/>
          <w:color w:val="auto"/>
          <w:szCs w:val="21"/>
          <w:highlight w:val="white"/>
          <w:u w:val="single"/>
        </w:rPr>
        <w:t xml:space="preserve">（中型企业、小型企业、微型企业）；</w:t>
      </w:r>
      <w:r/>
    </w:p>
    <w:p>
      <w:pPr>
        <w:ind w:firstLine="420"/>
        <w:jc w:val="left"/>
        <w:spacing w:line="360" w:lineRule="auto"/>
        <w:rPr>
          <w:color w:val="auto"/>
          <w:u w:val="single"/>
        </w:rPr>
      </w:pPr>
      <w:r>
        <w:rPr>
          <w:rFonts w:hint="eastAsia"/>
          <w:color w:val="auto"/>
        </w:rPr>
        <w:t xml:space="preserve">2. </w:t>
      </w:r>
      <w:r>
        <w:rPr>
          <w:rFonts w:hint="eastAsia" w:ascii="宋体" w:hAnsi="宋体" w:eastAsia="宋体" w:cs="宋体"/>
          <w:color w:val="auto"/>
          <w:szCs w:val="21"/>
          <w:highlight w:val="white"/>
          <w:u w:val="single"/>
        </w:rPr>
        <w:t xml:space="preserve">（标的名称） </w:t>
      </w:r>
      <w:r>
        <w:rPr>
          <w:rFonts w:hint="eastAsia" w:ascii="宋体" w:hAnsi="宋体" w:eastAsia="宋体" w:cs="宋体"/>
          <w:color w:val="auto"/>
          <w:szCs w:val="21"/>
          <w:highlight w:val="white"/>
        </w:rPr>
        <w:t xml:space="preserve">，属于</w:t>
      </w:r>
      <w:r>
        <w:rPr>
          <w:rFonts w:hint="eastAsia" w:ascii="宋体" w:hAnsi="宋体" w:eastAsia="宋体" w:cs="宋体"/>
          <w:color w:val="auto"/>
          <w:szCs w:val="21"/>
          <w:highlight w:val="white"/>
          <w:u w:val="single"/>
        </w:rPr>
        <w:t xml:space="preserve">（建筑业）</w:t>
      </w:r>
      <w:r>
        <w:rPr>
          <w:rFonts w:hint="eastAsia" w:ascii="宋体" w:hAnsi="宋体" w:eastAsia="宋体" w:cs="宋体"/>
          <w:color w:val="auto"/>
          <w:szCs w:val="21"/>
          <w:highlight w:val="white"/>
          <w:u w:val="single"/>
        </w:rPr>
        <w:t xml:space="preserve">（该行业类别不可修改）</w:t>
      </w:r>
      <w:r>
        <w:rPr>
          <w:rFonts w:hint="eastAsia" w:ascii="宋体" w:hAnsi="宋体" w:eastAsia="宋体" w:cs="宋体"/>
          <w:color w:val="auto"/>
          <w:szCs w:val="21"/>
          <w:highlight w:val="white"/>
        </w:rPr>
        <w:t xml:space="preserve">；承建（承接）企业为</w:t>
      </w:r>
      <w:r>
        <w:rPr>
          <w:rFonts w:hint="eastAsia" w:ascii="宋体" w:hAnsi="宋体" w:eastAsia="宋体" w:cs="宋体"/>
          <w:color w:val="auto"/>
          <w:szCs w:val="21"/>
          <w:highlight w:val="white"/>
          <w:u w:val="single"/>
        </w:rPr>
        <w:t xml:space="preserve">（企业名称）</w:t>
      </w:r>
      <w:r>
        <w:rPr>
          <w:rFonts w:hint="eastAsia" w:ascii="宋体" w:hAnsi="宋体" w:eastAsia="宋体" w:cs="宋体"/>
          <w:color w:val="auto"/>
          <w:szCs w:val="21"/>
          <w:highlight w:val="white"/>
        </w:rPr>
        <w:t xml:space="preserve">，从业人员</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人，营业收入为</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万元，资产总额为</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 xml:space="preserve">万元</w:t>
      </w:r>
      <w:r>
        <w:rPr>
          <w:rFonts w:hint="eastAsia" w:ascii="宋体" w:hAnsi="宋体" w:eastAsia="宋体" w:cs="宋体"/>
          <w:color w:val="auto"/>
          <w:szCs w:val="21"/>
          <w:highlight w:val="white"/>
          <w:lang w:eastAsia="en-US"/>
        </w:rPr>
        <w:fldChar w:fldCharType="begin"/>
      </w:r>
      <w:r>
        <w:rPr>
          <w:rFonts w:hint="eastAsia" w:ascii="宋体" w:hAnsi="宋体" w:eastAsia="宋体" w:cs="宋体"/>
          <w:color w:val="auto"/>
          <w:spacing w:val="-1"/>
          <w:szCs w:val="21"/>
          <w:highlight w:val="white"/>
          <w:vertAlign w:val="superscript"/>
        </w:rPr>
        <w:instrText xml:space="preserve"> HYPERLINK \l "br1" </w:instrText>
      </w:r>
      <w:r>
        <w:rPr>
          <w:rFonts w:hint="eastAsia" w:ascii="宋体" w:hAnsi="宋体" w:eastAsia="宋体" w:cs="宋体"/>
          <w:color w:val="auto"/>
          <w:szCs w:val="21"/>
          <w:highlight w:val="white"/>
          <w:lang w:eastAsia="en-US"/>
        </w:rPr>
        <w:fldChar w:fldCharType="separate"/>
      </w:r>
      <w:r>
        <w:rPr>
          <w:rFonts w:hint="eastAsia" w:ascii="宋体" w:hAnsi="宋体" w:eastAsia="宋体" w:cs="宋体"/>
          <w:color w:val="auto"/>
          <w:spacing w:val="-1"/>
          <w:szCs w:val="21"/>
          <w:highlight w:val="white"/>
          <w:vertAlign w:val="superscript"/>
        </w:rPr>
        <w:t xml:space="preserve">1</w:t>
      </w:r>
      <w:r>
        <w:rPr>
          <w:rFonts w:hint="eastAsia" w:ascii="宋体" w:hAnsi="宋体" w:eastAsia="宋体" w:cs="宋体"/>
          <w:color w:val="auto"/>
          <w:szCs w:val="21"/>
          <w:highlight w:val="white"/>
          <w:lang w:eastAsia="en-US"/>
        </w:rPr>
        <w:fldChar w:fldCharType="end"/>
      </w:r>
      <w:r>
        <w:rPr>
          <w:rFonts w:hint="eastAsia" w:ascii="宋体" w:hAnsi="宋体" w:eastAsia="宋体" w:cs="宋体"/>
          <w:color w:val="auto"/>
          <w:szCs w:val="21"/>
          <w:highlight w:val="white"/>
        </w:rPr>
        <w:t xml:space="preserve">，属于</w:t>
      </w:r>
      <w:r>
        <w:rPr>
          <w:rFonts w:hint="eastAsia" w:ascii="宋体" w:hAnsi="宋体" w:eastAsia="宋体" w:cs="宋体"/>
          <w:color w:val="auto"/>
          <w:szCs w:val="21"/>
          <w:highlight w:val="white"/>
          <w:u w:val="single"/>
        </w:rPr>
        <w:t xml:space="preserve">（中型企业、小型企业、微型企业）；</w:t>
      </w:r>
      <w:r/>
    </w:p>
    <w:p>
      <w:pPr>
        <w:ind w:firstLine="420"/>
        <w:jc w:val="left"/>
        <w:spacing w:line="360" w:lineRule="auto"/>
        <w:rPr>
          <w:color w:val="auto"/>
        </w:rPr>
      </w:pPr>
      <w:r>
        <w:rPr>
          <w:rFonts w:hint="eastAsia"/>
          <w:color w:val="auto"/>
        </w:rPr>
        <w:t xml:space="preserve">……</w:t>
      </w:r>
      <w:r/>
    </w:p>
    <w:p>
      <w:pPr>
        <w:ind w:firstLine="420"/>
        <w:jc w:val="left"/>
        <w:spacing w:line="360" w:lineRule="auto"/>
        <w:rPr>
          <w:color w:val="auto"/>
        </w:rPr>
      </w:pPr>
      <w:r>
        <w:rPr>
          <w:rFonts w:hint="eastAsia"/>
          <w:color w:val="auto"/>
        </w:rPr>
        <w:t xml:space="preserve">以上企业，不属于大企业的分支机构，不存在控股股东为大企业的情形，也不存在与大企业的负责人为同一人的情形。</w:t>
      </w:r>
      <w:r/>
    </w:p>
    <w:p>
      <w:pPr>
        <w:ind w:firstLine="420"/>
        <w:jc w:val="left"/>
        <w:spacing w:line="360" w:lineRule="auto"/>
        <w:rPr>
          <w:color w:val="auto"/>
        </w:rPr>
      </w:pPr>
      <w:r>
        <w:rPr>
          <w:rFonts w:hint="eastAsia"/>
          <w:color w:val="auto"/>
        </w:rPr>
        <w:t xml:space="preserve">本企业对上述声明内容的真实性负责。如有虚假，将依法承担相应责任。</w:t>
      </w:r>
      <w:r/>
    </w:p>
    <w:p>
      <w:pPr>
        <w:jc w:val="left"/>
        <w:spacing w:line="360" w:lineRule="auto"/>
        <w:rPr>
          <w:color w:val="auto"/>
        </w:rPr>
      </w:pPr>
      <w:r>
        <w:rPr>
          <w:color w:val="auto"/>
        </w:rPr>
      </w:r>
      <w:r/>
    </w:p>
    <w:p>
      <w:pPr>
        <w:ind w:firstLine="4620"/>
        <w:jc w:val="left"/>
        <w:spacing w:line="360" w:lineRule="auto"/>
        <w:rPr>
          <w:color w:val="auto"/>
        </w:rPr>
      </w:pPr>
      <w:r>
        <w:rPr>
          <w:rFonts w:hint="eastAsia"/>
          <w:color w:val="auto"/>
        </w:rPr>
        <w:t xml:space="preserve">企业名称（加盖CA电子公章）：</w:t>
      </w:r>
      <w:r/>
    </w:p>
    <w:p>
      <w:pPr>
        <w:ind w:firstLine="4620"/>
        <w:jc w:val="left"/>
        <w:spacing w:line="360" w:lineRule="auto"/>
        <w:rPr>
          <w:rFonts w:hint="eastAsia"/>
          <w:color w:val="auto"/>
        </w:rPr>
      </w:pPr>
      <w:r>
        <w:rPr>
          <w:rFonts w:hint="eastAsia"/>
          <w:color w:val="auto"/>
        </w:rPr>
        <w:t xml:space="preserve">日 期：</w:t>
      </w:r>
      <w:r/>
    </w:p>
    <w:p>
      <w:pPr>
        <w:pStyle w:val="988"/>
        <w:rPr>
          <w:rFonts w:hint="eastAsia"/>
          <w:color w:val="auto"/>
        </w:rPr>
      </w:pPr>
      <w:r>
        <w:rPr>
          <w:rFonts w:hint="eastAsia"/>
          <w:color w:val="auto"/>
        </w:rPr>
      </w:r>
      <w:r/>
    </w:p>
    <w:p>
      <w:pPr>
        <w:spacing w:line="360" w:lineRule="auto"/>
        <w:rPr>
          <w:rFonts w:ascii="宋体" w:hAnsi="宋体"/>
          <w:color w:val="auto"/>
        </w:rPr>
      </w:pPr>
      <w:r>
        <w:rPr>
          <w:rFonts w:hint="eastAsia" w:ascii="宋体" w:hAnsi="宋体"/>
          <w:color w:val="auto"/>
        </w:rPr>
        <w:t xml:space="preserve">注：1、</w:t>
      </w:r>
      <w:r>
        <w:rPr>
          <w:rFonts w:hint="eastAsia"/>
          <w:color w:val="auto"/>
        </w:rPr>
        <w:t xml:space="preserve">从业人员（不仅指在职职工）、营业收入、资产总额填报上一年度数据，无上一年度数据的新成立企业可不填报。</w:t>
      </w:r>
      <w:r/>
    </w:p>
    <w:p>
      <w:pPr>
        <w:ind w:firstLine="420"/>
        <w:spacing w:line="360" w:lineRule="auto"/>
        <w:rPr>
          <w:rFonts w:ascii="宋体" w:hAnsi="宋体"/>
          <w:color w:val="auto"/>
        </w:rPr>
      </w:pPr>
      <w:r>
        <w:rPr>
          <w:rFonts w:hint="eastAsia" w:ascii="宋体" w:hAnsi="宋体"/>
          <w:color w:val="auto"/>
        </w:rPr>
        <w:t xml:space="preserve">2、供应商如不提供此声明函，价格将不做相应扣除。</w:t>
      </w:r>
      <w:r/>
    </w:p>
    <w:p>
      <w:pPr>
        <w:spacing w:line="360" w:lineRule="auto"/>
        <w:rPr>
          <w:rFonts w:ascii="宋体" w:hAnsi="宋体"/>
          <w:color w:val="auto"/>
        </w:rPr>
      </w:pPr>
      <w:r>
        <w:rPr>
          <w:rFonts w:hint="eastAsia" w:ascii="宋体" w:hAnsi="宋体"/>
          <w:color w:val="auto"/>
        </w:rPr>
        <w:t xml:space="preserve">    3、企业声明函请完整填写，中标后将公示。</w:t>
      </w:r>
      <w:r/>
    </w:p>
    <w:p>
      <w:pPr>
        <w:ind w:firstLine="420"/>
        <w:jc w:val="left"/>
        <w:spacing w:line="360" w:lineRule="auto"/>
        <w:rPr>
          <w:color w:val="auto"/>
        </w:rPr>
      </w:pPr>
      <w:r>
        <w:rPr>
          <w:rFonts w:hint="eastAsia"/>
          <w:color w:val="auto"/>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auto"/>
        </w:rPr>
      </w:pPr>
      <w:r>
        <w:rPr>
          <w:rFonts w:hint="eastAsia"/>
          <w:color w:val="auto"/>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Arial" w:hAnsi="Arial" w:eastAsia="幼圆" w:cs="微软雅黑"/>
          <w:b/>
          <w:bCs/>
          <w:color w:val="auto"/>
        </w:rPr>
      </w:pPr>
      <w:r>
        <w:rPr>
          <w:rFonts w:hint="eastAsia"/>
          <w:color w:val="auto"/>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hint="eastAsia" w:ascii="Arial" w:hAnsi="Arial" w:eastAsia="幼圆" w:cs="微软雅黑"/>
          <w:b/>
          <w:bCs/>
          <w:color w:val="auto"/>
        </w:rPr>
        <w:br w:type="page" w:clear="all"/>
      </w:r>
      <w:r/>
    </w:p>
    <w:p>
      <w:pPr>
        <w:jc w:val="center"/>
        <w:keepLines/>
        <w:keepNext/>
        <w:spacing w:before="300" w:after="300" w:line="360" w:lineRule="auto"/>
        <w:widowControl/>
        <w:rPr>
          <w:rFonts w:ascii="Arial" w:hAnsi="Arial" w:eastAsia="幼圆" w:cs="Arial"/>
          <w:b/>
          <w:bCs/>
          <w:color w:val="auto"/>
        </w:rPr>
        <w:outlineLvl w:val="1"/>
      </w:pPr>
      <w:r>
        <w:rPr>
          <w:rFonts w:hint="eastAsia" w:ascii="Arial" w:hAnsi="Arial" w:eastAsia="幼圆" w:cs="微软雅黑"/>
          <w:b/>
          <w:bCs/>
          <w:color w:val="auto"/>
        </w:rPr>
        <w:t xml:space="preserve">中小微企业划型标准</w:t>
      </w:r>
      <w:r/>
    </w:p>
    <w:tbl>
      <w:tblPr>
        <w:tblStyle w:val="778"/>
        <w:tblW w:w="9700" w:type="dxa"/>
        <w:tblCellSpacing w:w="15" w:type="dxa"/>
        <w:tblInd w:w="-341"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1"/>
        <w:gridCol w:w="1699"/>
        <w:gridCol w:w="1061"/>
        <w:gridCol w:w="1887"/>
        <w:gridCol w:w="2411"/>
        <w:gridCol w:w="1201"/>
      </w:tblGrid>
      <w:tr>
        <w:trPr>
          <w:tblCellSpacing w:w="15" w:type="dxa"/>
          <w:trHeight w:val="285"/>
        </w:trPr>
        <w:tc>
          <w:tcPr>
            <w:tcMar>
              <w:left w:w="105" w:type="dxa"/>
              <w:top w:w="0" w:type="dxa"/>
              <w:right w:w="105" w:type="dxa"/>
              <w:bottom w:w="0" w:type="dxa"/>
            </w:tcMar>
            <w:tcW w:w="1396"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行业名称</w:t>
            </w:r>
            <w:r/>
          </w:p>
        </w:tc>
        <w:tc>
          <w:tcPr>
            <w:tcMar>
              <w:left w:w="105" w:type="dxa"/>
              <w:top w:w="0" w:type="dxa"/>
              <w:right w:w="105" w:type="dxa"/>
              <w:bottom w:w="0" w:type="dxa"/>
            </w:tcMar>
            <w:tcW w:w="1669"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指标名称</w:t>
            </w:r>
            <w:r/>
          </w:p>
        </w:tc>
        <w:tc>
          <w:tcPr>
            <w:tcMar>
              <w:left w:w="105" w:type="dxa"/>
              <w:top w:w="0" w:type="dxa"/>
              <w:right w:w="105" w:type="dxa"/>
              <w:bottom w:w="0" w:type="dxa"/>
            </w:tcMar>
            <w:tcW w:w="1031"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计量单位</w:t>
            </w:r>
            <w:r/>
          </w:p>
        </w:tc>
        <w:tc>
          <w:tcPr>
            <w:tcMar>
              <w:left w:w="105" w:type="dxa"/>
              <w:top w:w="0" w:type="dxa"/>
              <w:right w:w="105" w:type="dxa"/>
              <w:bottom w:w="0" w:type="dxa"/>
            </w:tcMar>
            <w:tcW w:w="1857"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中型</w:t>
            </w:r>
            <w:r/>
          </w:p>
        </w:tc>
        <w:tc>
          <w:tcPr>
            <w:tcMar>
              <w:left w:w="105" w:type="dxa"/>
              <w:top w:w="0" w:type="dxa"/>
              <w:right w:w="105" w:type="dxa"/>
              <w:bottom w:w="0" w:type="dxa"/>
            </w:tcMar>
            <w:tcW w:w="238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小型</w:t>
            </w:r>
            <w:r/>
          </w:p>
        </w:tc>
        <w:tc>
          <w:tcPr>
            <w:tcMar>
              <w:left w:w="105" w:type="dxa"/>
              <w:top w:w="0" w:type="dxa"/>
              <w:right w:w="105" w:type="dxa"/>
              <w:bottom w:w="0" w:type="dxa"/>
            </w:tcMar>
            <w:tcW w:w="1156" w:type="dxa"/>
            <w:vAlign w:val="center"/>
            <w:textDirection w:val="lrTb"/>
            <w:noWrap w:val="false"/>
          </w:tcPr>
          <w:p>
            <w:pPr>
              <w:pStyle w:val="974"/>
              <w:ind w:firstLine="420"/>
              <w:spacing w:after="150" w:line="360" w:lineRule="auto"/>
              <w:rPr>
                <w:color w:val="auto"/>
                <w:sz w:val="21"/>
                <w:szCs w:val="21"/>
              </w:rPr>
            </w:pPr>
            <w:r>
              <w:rPr>
                <w:rStyle w:val="978"/>
                <w:rFonts w:hint="eastAsia" w:cs="仿宋"/>
                <w:color w:val="auto"/>
                <w:sz w:val="21"/>
                <w:szCs w:val="21"/>
              </w:rPr>
              <w:t xml:space="preserve">微型</w:t>
            </w:r>
            <w:r/>
          </w:p>
        </w:tc>
      </w:tr>
      <w:tr>
        <w:trPr>
          <w:tblCellSpacing w:w="15" w:type="dxa"/>
          <w:trHeight w:val="225"/>
        </w:trPr>
        <w:tc>
          <w:tcPr>
            <w:tcMar>
              <w:left w:w="105" w:type="dxa"/>
              <w:top w:w="0" w:type="dxa"/>
              <w:right w:w="105" w:type="dxa"/>
              <w:bottom w:w="0" w:type="dxa"/>
            </w:tcMar>
            <w:tcW w:w="1396"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农、林、牧、渔</w:t>
            </w:r>
            <w:r/>
          </w:p>
        </w:tc>
        <w:tc>
          <w:tcPr>
            <w:tcMar>
              <w:left w:w="105" w:type="dxa"/>
              <w:top w:w="0" w:type="dxa"/>
              <w:right w:w="105" w:type="dxa"/>
              <w:bottom w:w="0" w:type="dxa"/>
            </w:tcMar>
            <w:tcW w:w="1669"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500≤Y＜20000</w:t>
            </w:r>
            <w:r/>
          </w:p>
        </w:tc>
        <w:tc>
          <w:tcPr>
            <w:tcMar>
              <w:left w:w="105" w:type="dxa"/>
              <w:top w:w="0" w:type="dxa"/>
              <w:right w:w="105" w:type="dxa"/>
              <w:bottom w:w="0" w:type="dxa"/>
            </w:tcMar>
            <w:tcW w:w="238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50≤Y＜500</w:t>
            </w:r>
            <w:r/>
          </w:p>
        </w:tc>
        <w:tc>
          <w:tcPr>
            <w:tcMar>
              <w:left w:w="105" w:type="dxa"/>
              <w:top w:w="0" w:type="dxa"/>
              <w:right w:w="105" w:type="dxa"/>
              <w:bottom w:w="0" w:type="dxa"/>
            </w:tcMar>
            <w:tcW w:w="1156"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Y＜50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工业</w:t>
            </w:r>
            <w:r/>
          </w:p>
        </w:tc>
        <w:tc>
          <w:tcPr>
            <w:tcMar>
              <w:left w:w="105" w:type="dxa"/>
              <w:top w:w="0" w:type="dxa"/>
              <w:right w:w="105" w:type="dxa"/>
              <w:bottom w:w="0" w:type="dxa"/>
            </w:tcMar>
            <w:tcW w:w="1669"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300≤X＜1000</w:t>
            </w:r>
            <w:r/>
          </w:p>
        </w:tc>
        <w:tc>
          <w:tcPr>
            <w:tcMar>
              <w:left w:w="105" w:type="dxa"/>
              <w:top w:w="0" w:type="dxa"/>
              <w:right w:w="105" w:type="dxa"/>
              <w:bottom w:w="0" w:type="dxa"/>
            </w:tcMar>
            <w:tcW w:w="238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20≤X＜300</w:t>
            </w:r>
            <w:r/>
          </w:p>
        </w:tc>
        <w:tc>
          <w:tcPr>
            <w:tcMar>
              <w:left w:w="105" w:type="dxa"/>
              <w:top w:w="0" w:type="dxa"/>
              <w:right w:w="105" w:type="dxa"/>
              <w:bottom w:w="0" w:type="dxa"/>
            </w:tcMar>
            <w:tcW w:w="1156" w:type="dxa"/>
            <w:vAlign w:val="center"/>
            <w:textDirection w:val="lrTb"/>
            <w:noWrap w:val="false"/>
          </w:tcPr>
          <w:p>
            <w:pPr>
              <w:pStyle w:val="974"/>
              <w:jc w:val="center"/>
              <w:spacing w:after="150" w:line="360" w:lineRule="auto"/>
              <w:rPr>
                <w:rStyle w:val="978"/>
                <w:rFonts w:cs="仿宋"/>
                <w:color w:val="auto"/>
                <w:sz w:val="21"/>
                <w:szCs w:val="21"/>
              </w:rPr>
            </w:pPr>
            <w:r>
              <w:rPr>
                <w:rStyle w:val="978"/>
                <w:rFonts w:hint="eastAsia" w:cs="仿宋"/>
                <w:color w:val="auto"/>
                <w:sz w:val="21"/>
                <w:szCs w:val="21"/>
              </w:rPr>
              <w:t xml:space="preserve">X＜20</w:t>
            </w:r>
            <w:r/>
          </w:p>
        </w:tc>
      </w:tr>
      <w:tr>
        <w:trPr>
          <w:tblCellSpacing w:w="15" w:type="dxa"/>
          <w:trHeight w:val="225"/>
        </w:trPr>
        <w:tc>
          <w:tcPr>
            <w:tcW w:w="1396" w:type="dxa"/>
            <w:vAlign w:val="center"/>
            <w:vMerge w:val="continue"/>
            <w:textDirection w:val="lrTb"/>
            <w:noWrap w:val="false"/>
          </w:tcPr>
          <w:p>
            <w:pPr>
              <w:jc w:val="center"/>
              <w:widowControl/>
              <w:rPr>
                <w:rFonts w:ascii="宋体" w:hAnsi="宋体"/>
                <w:color w:val="auto"/>
              </w:rPr>
            </w:pPr>
            <w:r>
              <w:rPr>
                <w:rFonts w:ascii="宋体" w:hAnsi="宋体"/>
                <w:color w:val="auto"/>
              </w:rPr>
            </w:r>
            <w:r/>
          </w:p>
        </w:tc>
        <w:tc>
          <w:tcPr>
            <w:tcMar>
              <w:left w:w="105" w:type="dxa"/>
              <w:top w:w="0" w:type="dxa"/>
              <w:right w:w="105" w:type="dxa"/>
              <w:bottom w:w="0" w:type="dxa"/>
            </w:tcMar>
            <w:tcW w:w="1669"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2000≤Y＜40000</w:t>
            </w:r>
            <w:r/>
          </w:p>
        </w:tc>
        <w:tc>
          <w:tcPr>
            <w:tcMar>
              <w:left w:w="105" w:type="dxa"/>
              <w:top w:w="0" w:type="dxa"/>
              <w:right w:w="105" w:type="dxa"/>
              <w:bottom w:w="0" w:type="dxa"/>
            </w:tcMar>
            <w:tcW w:w="238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300≤Y＜2000</w:t>
            </w:r>
            <w:r/>
          </w:p>
        </w:tc>
        <w:tc>
          <w:tcPr>
            <w:tcMar>
              <w:left w:w="105" w:type="dxa"/>
              <w:top w:w="0" w:type="dxa"/>
              <w:right w:w="105" w:type="dxa"/>
              <w:bottom w:w="0" w:type="dxa"/>
            </w:tcMar>
            <w:tcW w:w="1156" w:type="dxa"/>
            <w:vAlign w:val="center"/>
            <w:textDirection w:val="lrTb"/>
            <w:noWrap w:val="false"/>
          </w:tcPr>
          <w:p>
            <w:pPr>
              <w:pStyle w:val="974"/>
              <w:jc w:val="center"/>
              <w:spacing w:after="150" w:line="360" w:lineRule="auto"/>
              <w:rPr>
                <w:rStyle w:val="978"/>
                <w:rFonts w:cs="仿宋"/>
                <w:color w:val="auto"/>
                <w:sz w:val="21"/>
                <w:szCs w:val="21"/>
              </w:rPr>
            </w:pPr>
            <w:r>
              <w:rPr>
                <w:rStyle w:val="978"/>
                <w:rFonts w:hint="eastAsia" w:cs="仿宋"/>
                <w:color w:val="auto"/>
                <w:sz w:val="21"/>
                <w:szCs w:val="21"/>
              </w:rPr>
              <w:t xml:space="preserve">Y＜300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建筑业</w:t>
            </w:r>
            <w:r/>
          </w:p>
        </w:tc>
        <w:tc>
          <w:tcPr>
            <w:tcMar>
              <w:left w:w="105" w:type="dxa"/>
              <w:top w:w="0" w:type="dxa"/>
              <w:right w:w="105" w:type="dxa"/>
              <w:bottom w:w="0" w:type="dxa"/>
            </w:tcMar>
            <w:tcW w:w="1669"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6000≤Y＜80000</w:t>
            </w:r>
            <w:r/>
          </w:p>
        </w:tc>
        <w:tc>
          <w:tcPr>
            <w:tcMar>
              <w:left w:w="105" w:type="dxa"/>
              <w:top w:w="0" w:type="dxa"/>
              <w:right w:w="105" w:type="dxa"/>
              <w:bottom w:w="0" w:type="dxa"/>
            </w:tcMar>
            <w:tcW w:w="238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300≤Y＜6000</w:t>
            </w:r>
            <w:r/>
          </w:p>
        </w:tc>
        <w:tc>
          <w:tcPr>
            <w:tcMar>
              <w:left w:w="105" w:type="dxa"/>
              <w:top w:w="0" w:type="dxa"/>
              <w:right w:w="105" w:type="dxa"/>
              <w:bottom w:w="0" w:type="dxa"/>
            </w:tcMar>
            <w:tcW w:w="1156" w:type="dxa"/>
            <w:vAlign w:val="center"/>
            <w:textDirection w:val="lrTb"/>
            <w:noWrap w:val="false"/>
          </w:tcPr>
          <w:p>
            <w:pPr>
              <w:pStyle w:val="974"/>
              <w:jc w:val="center"/>
              <w:spacing w:after="150" w:line="360" w:lineRule="auto"/>
              <w:rPr>
                <w:rStyle w:val="978"/>
                <w:rFonts w:cs="仿宋"/>
                <w:color w:val="auto"/>
                <w:sz w:val="21"/>
                <w:szCs w:val="21"/>
              </w:rPr>
            </w:pPr>
            <w:r>
              <w:rPr>
                <w:rStyle w:val="978"/>
                <w:rFonts w:hint="eastAsia" w:cs="仿宋"/>
                <w:color w:val="auto"/>
                <w:sz w:val="21"/>
                <w:szCs w:val="21"/>
              </w:rPr>
              <w:t xml:space="preserve">Y＜300</w:t>
            </w:r>
            <w:r/>
          </w:p>
        </w:tc>
      </w:tr>
      <w:tr>
        <w:trPr>
          <w:tblCellSpacing w:w="15" w:type="dxa"/>
          <w:trHeight w:val="225"/>
        </w:trPr>
        <w:tc>
          <w:tcPr>
            <w:tcW w:w="1396" w:type="dxa"/>
            <w:vAlign w:val="center"/>
            <w:vMerge w:val="continue"/>
            <w:textDirection w:val="lrTb"/>
            <w:noWrap w:val="false"/>
          </w:tcPr>
          <w:p>
            <w:pPr>
              <w:jc w:val="center"/>
              <w:widowControl/>
              <w:rPr>
                <w:rFonts w:ascii="宋体" w:hAnsi="宋体"/>
                <w:color w:val="auto"/>
              </w:rPr>
            </w:pPr>
            <w:r>
              <w:rPr>
                <w:rFonts w:ascii="宋体" w:hAnsi="宋体"/>
                <w:color w:val="auto"/>
              </w:rPr>
            </w:r>
            <w:r/>
          </w:p>
        </w:tc>
        <w:tc>
          <w:tcPr>
            <w:tcMar>
              <w:left w:w="105" w:type="dxa"/>
              <w:top w:w="0" w:type="dxa"/>
              <w:right w:w="105" w:type="dxa"/>
              <w:bottom w:w="0" w:type="dxa"/>
            </w:tcMar>
            <w:tcW w:w="1669"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资产总额（Z）</w:t>
            </w:r>
            <w:r/>
          </w:p>
        </w:tc>
        <w:tc>
          <w:tcPr>
            <w:tcMar>
              <w:left w:w="105" w:type="dxa"/>
              <w:top w:w="0" w:type="dxa"/>
              <w:right w:w="105" w:type="dxa"/>
              <w:bottom w:w="0" w:type="dxa"/>
            </w:tcMar>
            <w:tcW w:w="103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5000≤Z＜80000</w:t>
            </w:r>
            <w:r/>
          </w:p>
        </w:tc>
        <w:tc>
          <w:tcPr>
            <w:tcMar>
              <w:left w:w="105" w:type="dxa"/>
              <w:top w:w="0" w:type="dxa"/>
              <w:right w:w="105" w:type="dxa"/>
              <w:bottom w:w="0" w:type="dxa"/>
            </w:tcMar>
            <w:tcW w:w="238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300≤Z＜5000</w:t>
            </w:r>
            <w:r/>
          </w:p>
        </w:tc>
        <w:tc>
          <w:tcPr>
            <w:tcMar>
              <w:left w:w="105" w:type="dxa"/>
              <w:top w:w="0" w:type="dxa"/>
              <w:right w:w="105" w:type="dxa"/>
              <w:bottom w:w="0" w:type="dxa"/>
            </w:tcMar>
            <w:tcW w:w="1156" w:type="dxa"/>
            <w:vAlign w:val="center"/>
            <w:textDirection w:val="lrTb"/>
            <w:noWrap w:val="false"/>
          </w:tcPr>
          <w:p>
            <w:pPr>
              <w:pStyle w:val="974"/>
              <w:jc w:val="center"/>
              <w:spacing w:after="150" w:line="360" w:lineRule="auto"/>
              <w:rPr>
                <w:rStyle w:val="978"/>
                <w:rFonts w:cs="仿宋"/>
                <w:color w:val="auto"/>
                <w:sz w:val="21"/>
                <w:szCs w:val="21"/>
              </w:rPr>
            </w:pPr>
            <w:r>
              <w:rPr>
                <w:rStyle w:val="978"/>
                <w:rFonts w:hint="eastAsia" w:cs="仿宋"/>
                <w:color w:val="auto"/>
                <w:sz w:val="21"/>
                <w:szCs w:val="21"/>
              </w:rPr>
              <w:t xml:space="preserve">Z＜300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批发业</w:t>
            </w:r>
            <w:r/>
          </w:p>
        </w:tc>
        <w:tc>
          <w:tcPr>
            <w:tcMar>
              <w:left w:w="105" w:type="dxa"/>
              <w:top w:w="0" w:type="dxa"/>
              <w:right w:w="105" w:type="dxa"/>
              <w:bottom w:w="0" w:type="dxa"/>
            </w:tcMar>
            <w:tcW w:w="1669"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20≤X＜200</w:t>
            </w:r>
            <w:r/>
          </w:p>
        </w:tc>
        <w:tc>
          <w:tcPr>
            <w:tcMar>
              <w:left w:w="105" w:type="dxa"/>
              <w:top w:w="0" w:type="dxa"/>
              <w:right w:w="105" w:type="dxa"/>
              <w:bottom w:w="0" w:type="dxa"/>
            </w:tcMar>
            <w:tcW w:w="238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5≤X＜20</w:t>
            </w:r>
            <w:r/>
          </w:p>
        </w:tc>
        <w:tc>
          <w:tcPr>
            <w:tcMar>
              <w:left w:w="105" w:type="dxa"/>
              <w:top w:w="0" w:type="dxa"/>
              <w:right w:w="105" w:type="dxa"/>
              <w:bottom w:w="0" w:type="dxa"/>
            </w:tcMar>
            <w:tcW w:w="1156" w:type="dxa"/>
            <w:vAlign w:val="center"/>
            <w:textDirection w:val="lrTb"/>
            <w:noWrap w:val="false"/>
          </w:tcPr>
          <w:p>
            <w:pPr>
              <w:pStyle w:val="974"/>
              <w:jc w:val="center"/>
              <w:spacing w:after="150" w:line="360" w:lineRule="auto"/>
              <w:rPr>
                <w:rStyle w:val="978"/>
                <w:rFonts w:cs="仿宋"/>
                <w:color w:val="auto"/>
                <w:sz w:val="21"/>
                <w:szCs w:val="21"/>
              </w:rPr>
            </w:pPr>
            <w:r>
              <w:rPr>
                <w:rStyle w:val="978"/>
                <w:rFonts w:hint="eastAsia" w:cs="仿宋"/>
                <w:color w:val="auto"/>
                <w:sz w:val="21"/>
                <w:szCs w:val="21"/>
              </w:rPr>
              <w:t xml:space="preserve">X＜5</w:t>
            </w:r>
            <w:r/>
          </w:p>
        </w:tc>
      </w:tr>
      <w:tr>
        <w:trPr>
          <w:tblCellSpacing w:w="15" w:type="dxa"/>
          <w:trHeight w:val="571"/>
        </w:trPr>
        <w:tc>
          <w:tcPr>
            <w:tcW w:w="1396" w:type="dxa"/>
            <w:vAlign w:val="center"/>
            <w:vMerge w:val="continue"/>
            <w:textDirection w:val="lrTb"/>
            <w:noWrap w:val="false"/>
          </w:tcPr>
          <w:p>
            <w:pPr>
              <w:jc w:val="center"/>
              <w:widowControl/>
              <w:rPr>
                <w:rFonts w:ascii="宋体" w:hAnsi="宋体"/>
                <w:color w:val="auto"/>
              </w:rPr>
            </w:pPr>
            <w:r>
              <w:rPr>
                <w:rFonts w:ascii="宋体" w:hAnsi="宋体"/>
                <w:color w:val="auto"/>
              </w:rPr>
            </w:r>
            <w:r/>
          </w:p>
        </w:tc>
        <w:tc>
          <w:tcPr>
            <w:tcMar>
              <w:left w:w="105" w:type="dxa"/>
              <w:top w:w="0" w:type="dxa"/>
              <w:right w:w="105" w:type="dxa"/>
              <w:bottom w:w="0" w:type="dxa"/>
            </w:tcMar>
            <w:tcW w:w="1669"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5000≤Y＜40000</w:t>
            </w:r>
            <w:r/>
          </w:p>
        </w:tc>
        <w:tc>
          <w:tcPr>
            <w:tcMar>
              <w:left w:w="105" w:type="dxa"/>
              <w:top w:w="0" w:type="dxa"/>
              <w:right w:w="105" w:type="dxa"/>
              <w:bottom w:w="0" w:type="dxa"/>
            </w:tcMar>
            <w:tcW w:w="238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1000≤Y＜5000</w:t>
            </w:r>
            <w:r/>
          </w:p>
        </w:tc>
        <w:tc>
          <w:tcPr>
            <w:tcMar>
              <w:left w:w="105" w:type="dxa"/>
              <w:top w:w="0" w:type="dxa"/>
              <w:right w:w="105" w:type="dxa"/>
              <w:bottom w:w="0" w:type="dxa"/>
            </w:tcMar>
            <w:tcW w:w="1156" w:type="dxa"/>
            <w:vAlign w:val="center"/>
            <w:textDirection w:val="lrTb"/>
            <w:noWrap w:val="false"/>
          </w:tcPr>
          <w:p>
            <w:pPr>
              <w:pStyle w:val="974"/>
              <w:jc w:val="center"/>
              <w:spacing w:after="150" w:line="360" w:lineRule="auto"/>
              <w:rPr>
                <w:rStyle w:val="978"/>
                <w:rFonts w:cs="仿宋"/>
                <w:color w:val="auto"/>
                <w:sz w:val="21"/>
                <w:szCs w:val="21"/>
              </w:rPr>
            </w:pPr>
            <w:r>
              <w:rPr>
                <w:rStyle w:val="978"/>
                <w:rFonts w:hint="eastAsia" w:cs="仿宋"/>
                <w:color w:val="auto"/>
                <w:sz w:val="21"/>
                <w:szCs w:val="21"/>
              </w:rPr>
              <w:t xml:space="preserve">Y＜1000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零售业</w:t>
            </w:r>
            <w:r/>
          </w:p>
        </w:tc>
        <w:tc>
          <w:tcPr>
            <w:tcMar>
              <w:left w:w="105" w:type="dxa"/>
              <w:top w:w="0" w:type="dxa"/>
              <w:right w:w="105" w:type="dxa"/>
              <w:bottom w:w="0" w:type="dxa"/>
            </w:tcMar>
            <w:tcW w:w="1669"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50≤X＜300</w:t>
            </w:r>
            <w:r/>
          </w:p>
        </w:tc>
        <w:tc>
          <w:tcPr>
            <w:tcMar>
              <w:left w:w="105" w:type="dxa"/>
              <w:top w:w="0" w:type="dxa"/>
              <w:right w:w="105" w:type="dxa"/>
              <w:bottom w:w="0" w:type="dxa"/>
            </w:tcMar>
            <w:tcW w:w="238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10≤X＜50</w:t>
            </w:r>
            <w:r/>
          </w:p>
        </w:tc>
        <w:tc>
          <w:tcPr>
            <w:tcMar>
              <w:left w:w="105" w:type="dxa"/>
              <w:top w:w="0" w:type="dxa"/>
              <w:right w:w="105" w:type="dxa"/>
              <w:bottom w:w="0" w:type="dxa"/>
            </w:tcMar>
            <w:tcW w:w="1156" w:type="dxa"/>
            <w:vAlign w:val="center"/>
            <w:textDirection w:val="lrTb"/>
            <w:noWrap w:val="false"/>
          </w:tcPr>
          <w:p>
            <w:pPr>
              <w:pStyle w:val="974"/>
              <w:jc w:val="center"/>
              <w:spacing w:after="150" w:line="360" w:lineRule="auto"/>
              <w:rPr>
                <w:rStyle w:val="978"/>
                <w:rFonts w:cs="仿宋"/>
                <w:color w:val="auto"/>
                <w:sz w:val="21"/>
                <w:szCs w:val="21"/>
              </w:rPr>
            </w:pPr>
            <w:r>
              <w:rPr>
                <w:rStyle w:val="978"/>
                <w:rFonts w:hint="eastAsia" w:cs="仿宋"/>
                <w:color w:val="auto"/>
                <w:sz w:val="21"/>
                <w:szCs w:val="21"/>
              </w:rPr>
              <w:t xml:space="preserve">X＜10</w:t>
            </w:r>
            <w:r/>
          </w:p>
        </w:tc>
      </w:tr>
      <w:tr>
        <w:trPr>
          <w:tblCellSpacing w:w="15" w:type="dxa"/>
          <w:trHeight w:val="225"/>
        </w:trPr>
        <w:tc>
          <w:tcPr>
            <w:tcW w:w="1396" w:type="dxa"/>
            <w:vAlign w:val="center"/>
            <w:vMerge w:val="continue"/>
            <w:textDirection w:val="lrTb"/>
            <w:noWrap w:val="false"/>
          </w:tcPr>
          <w:p>
            <w:pPr>
              <w:jc w:val="center"/>
              <w:widowControl/>
              <w:rPr>
                <w:rFonts w:ascii="宋体" w:hAnsi="宋体"/>
                <w:color w:val="auto"/>
              </w:rPr>
            </w:pPr>
            <w:r>
              <w:rPr>
                <w:rFonts w:ascii="宋体" w:hAnsi="宋体"/>
                <w:color w:val="auto"/>
              </w:rPr>
            </w:r>
            <w:r/>
          </w:p>
        </w:tc>
        <w:tc>
          <w:tcPr>
            <w:tcMar>
              <w:left w:w="105" w:type="dxa"/>
              <w:top w:w="0" w:type="dxa"/>
              <w:right w:w="105" w:type="dxa"/>
              <w:bottom w:w="0" w:type="dxa"/>
            </w:tcMar>
            <w:tcW w:w="1669"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500≤Y＜20000</w:t>
            </w:r>
            <w:r/>
          </w:p>
        </w:tc>
        <w:tc>
          <w:tcPr>
            <w:tcMar>
              <w:left w:w="105" w:type="dxa"/>
              <w:top w:w="0" w:type="dxa"/>
              <w:right w:w="105" w:type="dxa"/>
              <w:bottom w:w="0" w:type="dxa"/>
            </w:tcMar>
            <w:tcW w:w="238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100≤Y＜500</w:t>
            </w:r>
            <w:r/>
          </w:p>
        </w:tc>
        <w:tc>
          <w:tcPr>
            <w:tcMar>
              <w:left w:w="105" w:type="dxa"/>
              <w:top w:w="0" w:type="dxa"/>
              <w:right w:w="105" w:type="dxa"/>
              <w:bottom w:w="0" w:type="dxa"/>
            </w:tcMar>
            <w:tcW w:w="1156" w:type="dxa"/>
            <w:vAlign w:val="center"/>
            <w:textDirection w:val="lrTb"/>
            <w:noWrap w:val="false"/>
          </w:tcPr>
          <w:p>
            <w:pPr>
              <w:pStyle w:val="974"/>
              <w:jc w:val="center"/>
              <w:spacing w:after="150" w:line="360" w:lineRule="auto"/>
              <w:rPr>
                <w:rStyle w:val="978"/>
                <w:rFonts w:cs="仿宋"/>
                <w:color w:val="auto"/>
                <w:sz w:val="21"/>
                <w:szCs w:val="21"/>
              </w:rPr>
            </w:pPr>
            <w:r>
              <w:rPr>
                <w:rStyle w:val="978"/>
                <w:rFonts w:hint="eastAsia" w:cs="仿宋"/>
                <w:color w:val="auto"/>
                <w:sz w:val="21"/>
                <w:szCs w:val="21"/>
              </w:rPr>
              <w:t xml:space="preserve">Y＜100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交通运输业</w:t>
            </w:r>
            <w:r/>
          </w:p>
        </w:tc>
        <w:tc>
          <w:tcPr>
            <w:tcMar>
              <w:left w:w="105" w:type="dxa"/>
              <w:top w:w="0" w:type="dxa"/>
              <w:right w:w="105" w:type="dxa"/>
              <w:bottom w:w="0" w:type="dxa"/>
            </w:tcMar>
            <w:tcW w:w="1669"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300≤X＜1000</w:t>
            </w:r>
            <w:r/>
          </w:p>
        </w:tc>
        <w:tc>
          <w:tcPr>
            <w:tcMar>
              <w:left w:w="105" w:type="dxa"/>
              <w:top w:w="0" w:type="dxa"/>
              <w:right w:w="105" w:type="dxa"/>
              <w:bottom w:w="0" w:type="dxa"/>
            </w:tcMar>
            <w:tcW w:w="238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20≤X＜300</w:t>
            </w:r>
            <w:r/>
          </w:p>
        </w:tc>
        <w:tc>
          <w:tcPr>
            <w:tcMar>
              <w:left w:w="105" w:type="dxa"/>
              <w:top w:w="0" w:type="dxa"/>
              <w:right w:w="105" w:type="dxa"/>
              <w:bottom w:w="0" w:type="dxa"/>
            </w:tcMar>
            <w:tcW w:w="1156" w:type="dxa"/>
            <w:vAlign w:val="center"/>
            <w:textDirection w:val="lrTb"/>
            <w:noWrap w:val="false"/>
          </w:tcPr>
          <w:p>
            <w:pPr>
              <w:pStyle w:val="974"/>
              <w:jc w:val="center"/>
              <w:spacing w:after="150" w:line="360" w:lineRule="auto"/>
              <w:rPr>
                <w:rStyle w:val="978"/>
                <w:rFonts w:cs="仿宋"/>
                <w:color w:val="auto"/>
                <w:sz w:val="21"/>
                <w:szCs w:val="21"/>
              </w:rPr>
            </w:pPr>
            <w:r>
              <w:rPr>
                <w:rStyle w:val="978"/>
                <w:rFonts w:hint="eastAsia" w:cs="仿宋"/>
                <w:color w:val="auto"/>
                <w:sz w:val="21"/>
                <w:szCs w:val="21"/>
              </w:rPr>
              <w:t xml:space="preserve">X＜20</w:t>
            </w:r>
            <w:r/>
          </w:p>
        </w:tc>
      </w:tr>
      <w:tr>
        <w:trPr>
          <w:tblCellSpacing w:w="15" w:type="dxa"/>
          <w:trHeight w:val="225"/>
        </w:trPr>
        <w:tc>
          <w:tcPr>
            <w:tcW w:w="1396" w:type="dxa"/>
            <w:vAlign w:val="center"/>
            <w:vMerge w:val="continue"/>
            <w:textDirection w:val="lrTb"/>
            <w:noWrap w:val="false"/>
          </w:tcPr>
          <w:p>
            <w:pPr>
              <w:jc w:val="center"/>
              <w:widowControl/>
              <w:rPr>
                <w:rFonts w:ascii="宋体" w:hAnsi="宋体"/>
                <w:color w:val="auto"/>
              </w:rPr>
            </w:pPr>
            <w:r>
              <w:rPr>
                <w:rFonts w:ascii="宋体" w:hAnsi="宋体"/>
                <w:color w:val="auto"/>
              </w:rPr>
            </w:r>
            <w:r/>
          </w:p>
        </w:tc>
        <w:tc>
          <w:tcPr>
            <w:tcMar>
              <w:left w:w="105" w:type="dxa"/>
              <w:top w:w="0" w:type="dxa"/>
              <w:right w:w="105" w:type="dxa"/>
              <w:bottom w:w="0" w:type="dxa"/>
            </w:tcMar>
            <w:tcW w:w="1669"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3000≤Y＜30000</w:t>
            </w:r>
            <w:r/>
          </w:p>
        </w:tc>
        <w:tc>
          <w:tcPr>
            <w:tcMar>
              <w:left w:w="105" w:type="dxa"/>
              <w:top w:w="0" w:type="dxa"/>
              <w:right w:w="105" w:type="dxa"/>
              <w:bottom w:w="0" w:type="dxa"/>
            </w:tcMar>
            <w:tcW w:w="238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200≤Y＜3000</w:t>
            </w:r>
            <w:r/>
          </w:p>
        </w:tc>
        <w:tc>
          <w:tcPr>
            <w:tcMar>
              <w:left w:w="105" w:type="dxa"/>
              <w:top w:w="0" w:type="dxa"/>
              <w:right w:w="105" w:type="dxa"/>
              <w:bottom w:w="0" w:type="dxa"/>
            </w:tcMar>
            <w:tcW w:w="1156" w:type="dxa"/>
            <w:vAlign w:val="center"/>
            <w:textDirection w:val="lrTb"/>
            <w:noWrap w:val="false"/>
          </w:tcPr>
          <w:p>
            <w:pPr>
              <w:pStyle w:val="974"/>
              <w:jc w:val="center"/>
              <w:spacing w:after="150" w:line="360" w:lineRule="auto"/>
              <w:rPr>
                <w:rStyle w:val="978"/>
                <w:rFonts w:cs="仿宋"/>
                <w:color w:val="auto"/>
                <w:sz w:val="21"/>
                <w:szCs w:val="21"/>
              </w:rPr>
            </w:pPr>
            <w:r>
              <w:rPr>
                <w:rStyle w:val="978"/>
                <w:rFonts w:hint="eastAsia" w:cs="仿宋"/>
                <w:color w:val="auto"/>
                <w:sz w:val="21"/>
                <w:szCs w:val="21"/>
              </w:rPr>
              <w:t xml:space="preserve">Y＜200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仓储业</w:t>
            </w:r>
            <w:r/>
          </w:p>
        </w:tc>
        <w:tc>
          <w:tcPr>
            <w:tcMar>
              <w:left w:w="105" w:type="dxa"/>
              <w:top w:w="0" w:type="dxa"/>
              <w:right w:w="105" w:type="dxa"/>
              <w:bottom w:w="0" w:type="dxa"/>
            </w:tcMar>
            <w:tcW w:w="1669"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100≤X＜200</w:t>
            </w:r>
            <w:r/>
          </w:p>
        </w:tc>
        <w:tc>
          <w:tcPr>
            <w:tcMar>
              <w:left w:w="105" w:type="dxa"/>
              <w:top w:w="0" w:type="dxa"/>
              <w:right w:w="105" w:type="dxa"/>
              <w:bottom w:w="0" w:type="dxa"/>
            </w:tcMar>
            <w:tcW w:w="238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20≤X＜100</w:t>
            </w:r>
            <w:r/>
          </w:p>
        </w:tc>
        <w:tc>
          <w:tcPr>
            <w:tcMar>
              <w:left w:w="105" w:type="dxa"/>
              <w:top w:w="0" w:type="dxa"/>
              <w:right w:w="105" w:type="dxa"/>
              <w:bottom w:w="0" w:type="dxa"/>
            </w:tcMar>
            <w:tcW w:w="1156" w:type="dxa"/>
            <w:vAlign w:val="center"/>
            <w:textDirection w:val="lrTb"/>
            <w:noWrap w:val="false"/>
          </w:tcPr>
          <w:p>
            <w:pPr>
              <w:pStyle w:val="974"/>
              <w:jc w:val="center"/>
              <w:spacing w:after="150" w:line="360" w:lineRule="auto"/>
              <w:rPr>
                <w:rStyle w:val="978"/>
                <w:rFonts w:cs="仿宋"/>
                <w:color w:val="auto"/>
                <w:sz w:val="21"/>
                <w:szCs w:val="21"/>
              </w:rPr>
            </w:pPr>
            <w:r>
              <w:rPr>
                <w:rStyle w:val="978"/>
                <w:rFonts w:hint="eastAsia" w:cs="仿宋"/>
                <w:color w:val="auto"/>
                <w:sz w:val="21"/>
                <w:szCs w:val="21"/>
              </w:rPr>
              <w:t xml:space="preserve">X＜20</w:t>
            </w:r>
            <w:r/>
          </w:p>
        </w:tc>
      </w:tr>
      <w:tr>
        <w:trPr>
          <w:tblCellSpacing w:w="15" w:type="dxa"/>
          <w:trHeight w:val="225"/>
        </w:trPr>
        <w:tc>
          <w:tcPr>
            <w:tcW w:w="1396" w:type="dxa"/>
            <w:vAlign w:val="center"/>
            <w:vMerge w:val="continue"/>
            <w:textDirection w:val="lrTb"/>
            <w:noWrap w:val="false"/>
          </w:tcPr>
          <w:p>
            <w:pPr>
              <w:jc w:val="center"/>
              <w:widowControl/>
              <w:rPr>
                <w:rFonts w:ascii="宋体" w:hAnsi="宋体"/>
                <w:color w:val="auto"/>
              </w:rPr>
            </w:pPr>
            <w:r>
              <w:rPr>
                <w:rFonts w:ascii="宋体" w:hAnsi="宋体"/>
                <w:color w:val="auto"/>
              </w:rPr>
            </w:r>
            <w:r/>
          </w:p>
        </w:tc>
        <w:tc>
          <w:tcPr>
            <w:tcMar>
              <w:left w:w="105" w:type="dxa"/>
              <w:top w:w="0" w:type="dxa"/>
              <w:right w:w="105" w:type="dxa"/>
              <w:bottom w:w="0" w:type="dxa"/>
            </w:tcMar>
            <w:tcW w:w="1669"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1000≤Y＜30000</w:t>
            </w:r>
            <w:r/>
          </w:p>
        </w:tc>
        <w:tc>
          <w:tcPr>
            <w:tcMar>
              <w:left w:w="105" w:type="dxa"/>
              <w:top w:w="0" w:type="dxa"/>
              <w:right w:w="105" w:type="dxa"/>
              <w:bottom w:w="0" w:type="dxa"/>
            </w:tcMar>
            <w:tcW w:w="238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100≤Y＜1000</w:t>
            </w:r>
            <w:r/>
          </w:p>
        </w:tc>
        <w:tc>
          <w:tcPr>
            <w:tcMar>
              <w:left w:w="105" w:type="dxa"/>
              <w:top w:w="0" w:type="dxa"/>
              <w:right w:w="105" w:type="dxa"/>
              <w:bottom w:w="0" w:type="dxa"/>
            </w:tcMar>
            <w:tcW w:w="1156" w:type="dxa"/>
            <w:vAlign w:val="center"/>
            <w:textDirection w:val="lrTb"/>
            <w:noWrap w:val="false"/>
          </w:tcPr>
          <w:p>
            <w:pPr>
              <w:pStyle w:val="974"/>
              <w:jc w:val="center"/>
              <w:spacing w:after="150" w:line="360" w:lineRule="auto"/>
              <w:rPr>
                <w:rStyle w:val="978"/>
                <w:rFonts w:cs="仿宋"/>
                <w:color w:val="auto"/>
                <w:sz w:val="21"/>
                <w:szCs w:val="21"/>
              </w:rPr>
            </w:pPr>
            <w:r>
              <w:rPr>
                <w:rStyle w:val="978"/>
                <w:rFonts w:hint="eastAsia" w:cs="仿宋"/>
                <w:color w:val="auto"/>
                <w:sz w:val="21"/>
                <w:szCs w:val="21"/>
              </w:rPr>
              <w:t xml:space="preserve">Y＜100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邮政业</w:t>
            </w:r>
            <w:r/>
          </w:p>
        </w:tc>
        <w:tc>
          <w:tcPr>
            <w:tcMar>
              <w:left w:w="105" w:type="dxa"/>
              <w:top w:w="0" w:type="dxa"/>
              <w:right w:w="105" w:type="dxa"/>
              <w:bottom w:w="0" w:type="dxa"/>
            </w:tcMar>
            <w:tcW w:w="1669"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300≤X＜1000</w:t>
            </w:r>
            <w:r/>
          </w:p>
        </w:tc>
        <w:tc>
          <w:tcPr>
            <w:tcMar>
              <w:left w:w="105" w:type="dxa"/>
              <w:top w:w="0" w:type="dxa"/>
              <w:right w:w="105" w:type="dxa"/>
              <w:bottom w:w="0" w:type="dxa"/>
            </w:tcMar>
            <w:tcW w:w="238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20≤X＜300</w:t>
            </w:r>
            <w:r/>
          </w:p>
        </w:tc>
        <w:tc>
          <w:tcPr>
            <w:tcMar>
              <w:left w:w="105" w:type="dxa"/>
              <w:top w:w="0" w:type="dxa"/>
              <w:right w:w="105" w:type="dxa"/>
              <w:bottom w:w="0" w:type="dxa"/>
            </w:tcMar>
            <w:tcW w:w="1156" w:type="dxa"/>
            <w:vAlign w:val="center"/>
            <w:textDirection w:val="lrTb"/>
            <w:noWrap w:val="false"/>
          </w:tcPr>
          <w:p>
            <w:pPr>
              <w:pStyle w:val="974"/>
              <w:jc w:val="center"/>
              <w:spacing w:after="150" w:line="360" w:lineRule="auto"/>
              <w:rPr>
                <w:rStyle w:val="978"/>
                <w:rFonts w:cs="仿宋"/>
                <w:color w:val="auto"/>
                <w:sz w:val="21"/>
                <w:szCs w:val="21"/>
              </w:rPr>
            </w:pPr>
            <w:r>
              <w:rPr>
                <w:rStyle w:val="978"/>
                <w:rFonts w:hint="eastAsia" w:cs="仿宋"/>
                <w:color w:val="auto"/>
                <w:sz w:val="21"/>
                <w:szCs w:val="21"/>
              </w:rPr>
              <w:t xml:space="preserve">X＜20</w:t>
            </w:r>
            <w:r/>
          </w:p>
        </w:tc>
      </w:tr>
      <w:tr>
        <w:trPr>
          <w:tblCellSpacing w:w="15" w:type="dxa"/>
          <w:trHeight w:val="225"/>
        </w:trPr>
        <w:tc>
          <w:tcPr>
            <w:tcW w:w="1396" w:type="dxa"/>
            <w:vAlign w:val="center"/>
            <w:vMerge w:val="continue"/>
            <w:textDirection w:val="lrTb"/>
            <w:noWrap w:val="false"/>
          </w:tcPr>
          <w:p>
            <w:pPr>
              <w:jc w:val="center"/>
              <w:widowControl/>
              <w:rPr>
                <w:rFonts w:ascii="宋体" w:hAnsi="宋体"/>
                <w:color w:val="auto"/>
              </w:rPr>
            </w:pPr>
            <w:r>
              <w:rPr>
                <w:rFonts w:ascii="宋体" w:hAnsi="宋体"/>
                <w:color w:val="auto"/>
              </w:rPr>
            </w:r>
            <w:r/>
          </w:p>
        </w:tc>
        <w:tc>
          <w:tcPr>
            <w:tcMar>
              <w:left w:w="105" w:type="dxa"/>
              <w:top w:w="0" w:type="dxa"/>
              <w:right w:w="105" w:type="dxa"/>
              <w:bottom w:w="0" w:type="dxa"/>
            </w:tcMar>
            <w:tcW w:w="1669"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2000≤Y＜30000</w:t>
            </w:r>
            <w:r/>
          </w:p>
        </w:tc>
        <w:tc>
          <w:tcPr>
            <w:tcMar>
              <w:left w:w="105" w:type="dxa"/>
              <w:top w:w="0" w:type="dxa"/>
              <w:right w:w="105" w:type="dxa"/>
              <w:bottom w:w="0" w:type="dxa"/>
            </w:tcMar>
            <w:tcW w:w="238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100≤Y＜2000</w:t>
            </w:r>
            <w:r/>
          </w:p>
        </w:tc>
        <w:tc>
          <w:tcPr>
            <w:tcMar>
              <w:left w:w="105" w:type="dxa"/>
              <w:top w:w="0" w:type="dxa"/>
              <w:right w:w="105" w:type="dxa"/>
              <w:bottom w:w="0" w:type="dxa"/>
            </w:tcMar>
            <w:tcW w:w="1156" w:type="dxa"/>
            <w:vAlign w:val="center"/>
            <w:textDirection w:val="lrTb"/>
            <w:noWrap w:val="false"/>
          </w:tcPr>
          <w:p>
            <w:pPr>
              <w:pStyle w:val="974"/>
              <w:jc w:val="center"/>
              <w:spacing w:after="150" w:line="360" w:lineRule="auto"/>
              <w:rPr>
                <w:rStyle w:val="978"/>
                <w:rFonts w:cs="仿宋"/>
                <w:color w:val="auto"/>
                <w:sz w:val="21"/>
                <w:szCs w:val="21"/>
              </w:rPr>
            </w:pPr>
            <w:r>
              <w:rPr>
                <w:rStyle w:val="978"/>
                <w:rFonts w:hint="eastAsia" w:cs="仿宋"/>
                <w:color w:val="auto"/>
                <w:sz w:val="21"/>
                <w:szCs w:val="21"/>
              </w:rPr>
              <w:t xml:space="preserve">Y＜100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住宿业</w:t>
            </w:r>
            <w:r/>
          </w:p>
        </w:tc>
        <w:tc>
          <w:tcPr>
            <w:tcMar>
              <w:left w:w="105" w:type="dxa"/>
              <w:top w:w="0" w:type="dxa"/>
              <w:right w:w="105" w:type="dxa"/>
              <w:bottom w:w="0" w:type="dxa"/>
            </w:tcMar>
            <w:tcW w:w="1669"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100≤X＜300</w:t>
            </w:r>
            <w:r/>
          </w:p>
        </w:tc>
        <w:tc>
          <w:tcPr>
            <w:tcMar>
              <w:left w:w="105" w:type="dxa"/>
              <w:top w:w="0" w:type="dxa"/>
              <w:right w:w="105" w:type="dxa"/>
              <w:bottom w:w="0" w:type="dxa"/>
            </w:tcMar>
            <w:tcW w:w="238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10≤X＜100</w:t>
            </w:r>
            <w:r/>
          </w:p>
        </w:tc>
        <w:tc>
          <w:tcPr>
            <w:tcMar>
              <w:left w:w="105" w:type="dxa"/>
              <w:top w:w="0" w:type="dxa"/>
              <w:right w:w="105" w:type="dxa"/>
              <w:bottom w:w="0" w:type="dxa"/>
            </w:tcMar>
            <w:tcW w:w="1156" w:type="dxa"/>
            <w:vAlign w:val="center"/>
            <w:textDirection w:val="lrTb"/>
            <w:noWrap w:val="false"/>
          </w:tcPr>
          <w:p>
            <w:pPr>
              <w:pStyle w:val="974"/>
              <w:jc w:val="center"/>
              <w:spacing w:after="150" w:line="360" w:lineRule="auto"/>
              <w:rPr>
                <w:rStyle w:val="978"/>
                <w:rFonts w:cs="仿宋"/>
                <w:color w:val="auto"/>
                <w:sz w:val="21"/>
                <w:szCs w:val="21"/>
              </w:rPr>
            </w:pPr>
            <w:r>
              <w:rPr>
                <w:rStyle w:val="978"/>
                <w:rFonts w:hint="eastAsia" w:cs="仿宋"/>
                <w:color w:val="auto"/>
                <w:sz w:val="21"/>
                <w:szCs w:val="21"/>
              </w:rPr>
              <w:t xml:space="preserve">X＜10</w:t>
            </w:r>
            <w:r/>
          </w:p>
        </w:tc>
      </w:tr>
      <w:tr>
        <w:trPr>
          <w:tblCellSpacing w:w="15" w:type="dxa"/>
          <w:trHeight w:val="225"/>
        </w:trPr>
        <w:tc>
          <w:tcPr>
            <w:tcW w:w="1396" w:type="dxa"/>
            <w:vAlign w:val="center"/>
            <w:vMerge w:val="continue"/>
            <w:textDirection w:val="lrTb"/>
            <w:noWrap w:val="false"/>
          </w:tcPr>
          <w:p>
            <w:pPr>
              <w:jc w:val="center"/>
              <w:widowControl/>
              <w:rPr>
                <w:rFonts w:ascii="宋体" w:hAnsi="宋体"/>
                <w:color w:val="auto"/>
              </w:rPr>
            </w:pPr>
            <w:r>
              <w:rPr>
                <w:rFonts w:ascii="宋体" w:hAnsi="宋体"/>
                <w:color w:val="auto"/>
              </w:rPr>
            </w:r>
            <w:r/>
          </w:p>
        </w:tc>
        <w:tc>
          <w:tcPr>
            <w:tcMar>
              <w:left w:w="105" w:type="dxa"/>
              <w:top w:w="0" w:type="dxa"/>
              <w:right w:w="105" w:type="dxa"/>
              <w:bottom w:w="0" w:type="dxa"/>
            </w:tcMar>
            <w:tcW w:w="1669"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2000≤Y＜10000</w:t>
            </w:r>
            <w:r/>
          </w:p>
        </w:tc>
        <w:tc>
          <w:tcPr>
            <w:tcMar>
              <w:left w:w="105" w:type="dxa"/>
              <w:top w:w="0" w:type="dxa"/>
              <w:right w:w="105" w:type="dxa"/>
              <w:bottom w:w="0" w:type="dxa"/>
            </w:tcMar>
            <w:tcW w:w="238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100≤Y＜2000</w:t>
            </w:r>
            <w:r/>
          </w:p>
        </w:tc>
        <w:tc>
          <w:tcPr>
            <w:tcMar>
              <w:left w:w="105" w:type="dxa"/>
              <w:top w:w="0" w:type="dxa"/>
              <w:right w:w="105" w:type="dxa"/>
              <w:bottom w:w="0" w:type="dxa"/>
            </w:tcMar>
            <w:tcW w:w="1156" w:type="dxa"/>
            <w:vAlign w:val="center"/>
            <w:textDirection w:val="lrTb"/>
            <w:noWrap w:val="false"/>
          </w:tcPr>
          <w:p>
            <w:pPr>
              <w:pStyle w:val="974"/>
              <w:jc w:val="center"/>
              <w:spacing w:after="150" w:line="360" w:lineRule="auto"/>
              <w:rPr>
                <w:rStyle w:val="978"/>
                <w:rFonts w:cs="仿宋"/>
                <w:color w:val="auto"/>
                <w:sz w:val="21"/>
                <w:szCs w:val="21"/>
              </w:rPr>
            </w:pPr>
            <w:r>
              <w:rPr>
                <w:rStyle w:val="978"/>
                <w:rFonts w:hint="eastAsia" w:cs="仿宋"/>
                <w:color w:val="auto"/>
                <w:sz w:val="21"/>
                <w:szCs w:val="21"/>
              </w:rPr>
              <w:t xml:space="preserve">Y＜100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餐饮业</w:t>
            </w:r>
            <w:r/>
          </w:p>
        </w:tc>
        <w:tc>
          <w:tcPr>
            <w:tcMar>
              <w:left w:w="105" w:type="dxa"/>
              <w:top w:w="0" w:type="dxa"/>
              <w:right w:w="105" w:type="dxa"/>
              <w:bottom w:w="0" w:type="dxa"/>
            </w:tcMar>
            <w:tcW w:w="1669"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100≤X＜300</w:t>
            </w:r>
            <w:r/>
          </w:p>
        </w:tc>
        <w:tc>
          <w:tcPr>
            <w:tcMar>
              <w:left w:w="105" w:type="dxa"/>
              <w:top w:w="0" w:type="dxa"/>
              <w:right w:w="105" w:type="dxa"/>
              <w:bottom w:w="0" w:type="dxa"/>
            </w:tcMar>
            <w:tcW w:w="238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10≤X＜100</w:t>
            </w:r>
            <w:r/>
          </w:p>
        </w:tc>
        <w:tc>
          <w:tcPr>
            <w:tcMar>
              <w:left w:w="105" w:type="dxa"/>
              <w:top w:w="0" w:type="dxa"/>
              <w:right w:w="105" w:type="dxa"/>
              <w:bottom w:w="0" w:type="dxa"/>
            </w:tcMar>
            <w:tcW w:w="1156" w:type="dxa"/>
            <w:vAlign w:val="center"/>
            <w:textDirection w:val="lrTb"/>
            <w:noWrap w:val="false"/>
          </w:tcPr>
          <w:p>
            <w:pPr>
              <w:pStyle w:val="974"/>
              <w:jc w:val="center"/>
              <w:spacing w:after="150" w:line="360" w:lineRule="auto"/>
              <w:rPr>
                <w:rStyle w:val="978"/>
                <w:rFonts w:cs="仿宋"/>
                <w:color w:val="auto"/>
                <w:sz w:val="21"/>
                <w:szCs w:val="21"/>
              </w:rPr>
            </w:pPr>
            <w:r>
              <w:rPr>
                <w:rStyle w:val="978"/>
                <w:rFonts w:hint="eastAsia" w:cs="仿宋"/>
                <w:color w:val="auto"/>
                <w:sz w:val="21"/>
                <w:szCs w:val="21"/>
              </w:rPr>
              <w:t xml:space="preserve">X＜10</w:t>
            </w:r>
            <w:r/>
          </w:p>
        </w:tc>
      </w:tr>
      <w:tr>
        <w:trPr>
          <w:tblCellSpacing w:w="15" w:type="dxa"/>
          <w:trHeight w:val="225"/>
        </w:trPr>
        <w:tc>
          <w:tcPr>
            <w:tcW w:w="1396" w:type="dxa"/>
            <w:vAlign w:val="center"/>
            <w:vMerge w:val="continue"/>
            <w:textDirection w:val="lrTb"/>
            <w:noWrap w:val="false"/>
          </w:tcPr>
          <w:p>
            <w:pPr>
              <w:jc w:val="center"/>
              <w:widowControl/>
              <w:rPr>
                <w:rFonts w:ascii="宋体" w:hAnsi="宋体"/>
                <w:color w:val="auto"/>
              </w:rPr>
            </w:pPr>
            <w:r>
              <w:rPr>
                <w:rFonts w:ascii="宋体" w:hAnsi="宋体"/>
                <w:color w:val="auto"/>
              </w:rPr>
            </w:r>
            <w:r/>
          </w:p>
        </w:tc>
        <w:tc>
          <w:tcPr>
            <w:tcMar>
              <w:left w:w="105" w:type="dxa"/>
              <w:top w:w="0" w:type="dxa"/>
              <w:right w:w="105" w:type="dxa"/>
              <w:bottom w:w="0" w:type="dxa"/>
            </w:tcMar>
            <w:tcW w:w="1669"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2000≤Y＜10000</w:t>
            </w:r>
            <w:r/>
          </w:p>
        </w:tc>
        <w:tc>
          <w:tcPr>
            <w:tcMar>
              <w:left w:w="105" w:type="dxa"/>
              <w:top w:w="0" w:type="dxa"/>
              <w:right w:w="105" w:type="dxa"/>
              <w:bottom w:w="0" w:type="dxa"/>
            </w:tcMar>
            <w:tcW w:w="238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100≤Y＜2000</w:t>
            </w:r>
            <w:r/>
          </w:p>
        </w:tc>
        <w:tc>
          <w:tcPr>
            <w:tcMar>
              <w:left w:w="105" w:type="dxa"/>
              <w:top w:w="0" w:type="dxa"/>
              <w:right w:w="105" w:type="dxa"/>
              <w:bottom w:w="0" w:type="dxa"/>
            </w:tcMar>
            <w:tcW w:w="1156" w:type="dxa"/>
            <w:vAlign w:val="center"/>
            <w:textDirection w:val="lrTb"/>
            <w:noWrap w:val="false"/>
          </w:tcPr>
          <w:p>
            <w:pPr>
              <w:pStyle w:val="974"/>
              <w:jc w:val="center"/>
              <w:spacing w:after="150" w:line="360" w:lineRule="auto"/>
              <w:rPr>
                <w:rStyle w:val="978"/>
                <w:rFonts w:cs="仿宋"/>
                <w:color w:val="auto"/>
                <w:sz w:val="21"/>
                <w:szCs w:val="21"/>
              </w:rPr>
            </w:pPr>
            <w:r>
              <w:rPr>
                <w:rStyle w:val="978"/>
                <w:rFonts w:hint="eastAsia" w:cs="仿宋"/>
                <w:color w:val="auto"/>
                <w:sz w:val="21"/>
                <w:szCs w:val="21"/>
              </w:rPr>
              <w:t xml:space="preserve">Y＜100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信息传输业</w:t>
            </w:r>
            <w:r/>
          </w:p>
        </w:tc>
        <w:tc>
          <w:tcPr>
            <w:tcMar>
              <w:left w:w="105" w:type="dxa"/>
              <w:top w:w="0" w:type="dxa"/>
              <w:right w:w="105" w:type="dxa"/>
              <w:bottom w:w="0" w:type="dxa"/>
            </w:tcMar>
            <w:tcW w:w="1669"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100≤X＜2000</w:t>
            </w:r>
            <w:r/>
          </w:p>
        </w:tc>
        <w:tc>
          <w:tcPr>
            <w:tcMar>
              <w:left w:w="105" w:type="dxa"/>
              <w:top w:w="0" w:type="dxa"/>
              <w:right w:w="105" w:type="dxa"/>
              <w:bottom w:w="0" w:type="dxa"/>
            </w:tcMar>
            <w:tcW w:w="238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10≤X＜100</w:t>
            </w:r>
            <w:r/>
          </w:p>
        </w:tc>
        <w:tc>
          <w:tcPr>
            <w:tcMar>
              <w:left w:w="105" w:type="dxa"/>
              <w:top w:w="0" w:type="dxa"/>
              <w:right w:w="105" w:type="dxa"/>
              <w:bottom w:w="0" w:type="dxa"/>
            </w:tcMar>
            <w:tcW w:w="1156" w:type="dxa"/>
            <w:vAlign w:val="center"/>
            <w:textDirection w:val="lrTb"/>
            <w:noWrap w:val="false"/>
          </w:tcPr>
          <w:p>
            <w:pPr>
              <w:pStyle w:val="974"/>
              <w:jc w:val="center"/>
              <w:spacing w:after="150" w:line="360" w:lineRule="auto"/>
              <w:rPr>
                <w:rStyle w:val="978"/>
                <w:rFonts w:cs="仿宋"/>
                <w:color w:val="auto"/>
                <w:sz w:val="21"/>
                <w:szCs w:val="21"/>
              </w:rPr>
            </w:pPr>
            <w:r>
              <w:rPr>
                <w:rStyle w:val="978"/>
                <w:rFonts w:hint="eastAsia" w:cs="仿宋"/>
                <w:color w:val="auto"/>
                <w:sz w:val="21"/>
                <w:szCs w:val="21"/>
              </w:rPr>
              <w:t xml:space="preserve">X＜10</w:t>
            </w:r>
            <w:r/>
          </w:p>
        </w:tc>
      </w:tr>
      <w:tr>
        <w:trPr>
          <w:tblCellSpacing w:w="15" w:type="dxa"/>
          <w:trHeight w:val="225"/>
        </w:trPr>
        <w:tc>
          <w:tcPr>
            <w:tcW w:w="1396" w:type="dxa"/>
            <w:vAlign w:val="center"/>
            <w:vMerge w:val="continue"/>
            <w:textDirection w:val="lrTb"/>
            <w:noWrap w:val="false"/>
          </w:tcPr>
          <w:p>
            <w:pPr>
              <w:jc w:val="center"/>
              <w:widowControl/>
              <w:rPr>
                <w:rFonts w:ascii="宋体" w:hAnsi="宋体"/>
                <w:color w:val="auto"/>
              </w:rPr>
            </w:pPr>
            <w:r>
              <w:rPr>
                <w:rFonts w:ascii="宋体" w:hAnsi="宋体"/>
                <w:color w:val="auto"/>
              </w:rPr>
            </w:r>
            <w:r/>
          </w:p>
        </w:tc>
        <w:tc>
          <w:tcPr>
            <w:tcMar>
              <w:left w:w="105" w:type="dxa"/>
              <w:top w:w="0" w:type="dxa"/>
              <w:right w:w="105" w:type="dxa"/>
              <w:bottom w:w="0" w:type="dxa"/>
            </w:tcMar>
            <w:tcW w:w="1669"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1000≤Y＜100000</w:t>
            </w:r>
            <w:r/>
          </w:p>
        </w:tc>
        <w:tc>
          <w:tcPr>
            <w:tcMar>
              <w:left w:w="105" w:type="dxa"/>
              <w:top w:w="0" w:type="dxa"/>
              <w:right w:w="105" w:type="dxa"/>
              <w:bottom w:w="0" w:type="dxa"/>
            </w:tcMar>
            <w:tcW w:w="238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100≤Y＜1000</w:t>
            </w:r>
            <w:r/>
          </w:p>
        </w:tc>
        <w:tc>
          <w:tcPr>
            <w:tcMar>
              <w:left w:w="105" w:type="dxa"/>
              <w:top w:w="0" w:type="dxa"/>
              <w:right w:w="105" w:type="dxa"/>
              <w:bottom w:w="0" w:type="dxa"/>
            </w:tcMar>
            <w:tcW w:w="1156" w:type="dxa"/>
            <w:vAlign w:val="center"/>
            <w:textDirection w:val="lrTb"/>
            <w:noWrap w:val="false"/>
          </w:tcPr>
          <w:p>
            <w:pPr>
              <w:pStyle w:val="974"/>
              <w:jc w:val="center"/>
              <w:spacing w:after="150" w:line="360" w:lineRule="auto"/>
              <w:rPr>
                <w:rStyle w:val="978"/>
                <w:rFonts w:cs="仿宋"/>
                <w:color w:val="auto"/>
                <w:sz w:val="21"/>
                <w:szCs w:val="21"/>
              </w:rPr>
            </w:pPr>
            <w:r>
              <w:rPr>
                <w:rStyle w:val="978"/>
                <w:rFonts w:hint="eastAsia" w:cs="仿宋"/>
                <w:color w:val="auto"/>
                <w:sz w:val="21"/>
                <w:szCs w:val="21"/>
              </w:rPr>
              <w:t xml:space="preserve">Y＜100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软件和信息技术服务业</w:t>
            </w:r>
            <w:r/>
          </w:p>
        </w:tc>
        <w:tc>
          <w:tcPr>
            <w:tcMar>
              <w:left w:w="105" w:type="dxa"/>
              <w:top w:w="0" w:type="dxa"/>
              <w:right w:w="105" w:type="dxa"/>
              <w:bottom w:w="0" w:type="dxa"/>
            </w:tcMar>
            <w:tcW w:w="1669"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100≤X＜300</w:t>
            </w:r>
            <w:r/>
          </w:p>
        </w:tc>
        <w:tc>
          <w:tcPr>
            <w:tcMar>
              <w:left w:w="105" w:type="dxa"/>
              <w:top w:w="0" w:type="dxa"/>
              <w:right w:w="105" w:type="dxa"/>
              <w:bottom w:w="0" w:type="dxa"/>
            </w:tcMar>
            <w:tcW w:w="238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10≤X＜100</w:t>
            </w:r>
            <w:r/>
          </w:p>
        </w:tc>
        <w:tc>
          <w:tcPr>
            <w:tcMar>
              <w:left w:w="105" w:type="dxa"/>
              <w:top w:w="0" w:type="dxa"/>
              <w:right w:w="105" w:type="dxa"/>
              <w:bottom w:w="0" w:type="dxa"/>
            </w:tcMar>
            <w:tcW w:w="1156" w:type="dxa"/>
            <w:vAlign w:val="center"/>
            <w:textDirection w:val="lrTb"/>
            <w:noWrap w:val="false"/>
          </w:tcPr>
          <w:p>
            <w:pPr>
              <w:pStyle w:val="974"/>
              <w:jc w:val="center"/>
              <w:spacing w:after="150" w:line="360" w:lineRule="auto"/>
              <w:rPr>
                <w:rStyle w:val="978"/>
                <w:rFonts w:cs="仿宋"/>
                <w:color w:val="auto"/>
                <w:sz w:val="21"/>
                <w:szCs w:val="21"/>
              </w:rPr>
            </w:pPr>
            <w:r>
              <w:rPr>
                <w:rStyle w:val="978"/>
                <w:rFonts w:hint="eastAsia" w:cs="仿宋"/>
                <w:color w:val="auto"/>
                <w:sz w:val="21"/>
                <w:szCs w:val="21"/>
              </w:rPr>
              <w:t xml:space="preserve">X＜10</w:t>
            </w:r>
            <w:r/>
          </w:p>
        </w:tc>
      </w:tr>
      <w:tr>
        <w:trPr>
          <w:tblCellSpacing w:w="15" w:type="dxa"/>
          <w:trHeight w:val="225"/>
        </w:trPr>
        <w:tc>
          <w:tcPr>
            <w:tcW w:w="1396" w:type="dxa"/>
            <w:vAlign w:val="center"/>
            <w:vMerge w:val="continue"/>
            <w:textDirection w:val="lrTb"/>
            <w:noWrap w:val="false"/>
          </w:tcPr>
          <w:p>
            <w:pPr>
              <w:jc w:val="center"/>
              <w:widowControl/>
              <w:rPr>
                <w:rFonts w:ascii="宋体" w:hAnsi="宋体"/>
                <w:color w:val="auto"/>
              </w:rPr>
            </w:pPr>
            <w:r>
              <w:rPr>
                <w:rFonts w:ascii="宋体" w:hAnsi="宋体"/>
                <w:color w:val="auto"/>
              </w:rPr>
            </w:r>
            <w:r/>
          </w:p>
        </w:tc>
        <w:tc>
          <w:tcPr>
            <w:tcMar>
              <w:left w:w="105" w:type="dxa"/>
              <w:top w:w="0" w:type="dxa"/>
              <w:right w:w="105" w:type="dxa"/>
              <w:bottom w:w="0" w:type="dxa"/>
            </w:tcMar>
            <w:tcW w:w="1669"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1000≤Y＜10000</w:t>
            </w:r>
            <w:r/>
          </w:p>
        </w:tc>
        <w:tc>
          <w:tcPr>
            <w:tcMar>
              <w:left w:w="105" w:type="dxa"/>
              <w:top w:w="0" w:type="dxa"/>
              <w:right w:w="105" w:type="dxa"/>
              <w:bottom w:w="0" w:type="dxa"/>
            </w:tcMar>
            <w:tcW w:w="238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50≤Y＜1000</w:t>
            </w:r>
            <w:r/>
          </w:p>
        </w:tc>
        <w:tc>
          <w:tcPr>
            <w:tcMar>
              <w:left w:w="105" w:type="dxa"/>
              <w:top w:w="0" w:type="dxa"/>
              <w:right w:w="105" w:type="dxa"/>
              <w:bottom w:w="0" w:type="dxa"/>
            </w:tcMar>
            <w:tcW w:w="1156" w:type="dxa"/>
            <w:vAlign w:val="center"/>
            <w:textDirection w:val="lrTb"/>
            <w:noWrap w:val="false"/>
          </w:tcPr>
          <w:p>
            <w:pPr>
              <w:pStyle w:val="974"/>
              <w:jc w:val="center"/>
              <w:spacing w:after="150" w:line="360" w:lineRule="auto"/>
              <w:rPr>
                <w:rStyle w:val="978"/>
                <w:rFonts w:cs="仿宋"/>
                <w:color w:val="auto"/>
                <w:sz w:val="21"/>
                <w:szCs w:val="21"/>
              </w:rPr>
            </w:pPr>
            <w:r>
              <w:rPr>
                <w:rStyle w:val="978"/>
                <w:rFonts w:hint="eastAsia" w:cs="仿宋"/>
                <w:color w:val="auto"/>
                <w:sz w:val="21"/>
                <w:szCs w:val="21"/>
              </w:rPr>
              <w:t xml:space="preserve">Y＜50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房地产开发经营</w:t>
            </w:r>
            <w:r/>
          </w:p>
        </w:tc>
        <w:tc>
          <w:tcPr>
            <w:tcMar>
              <w:left w:w="105" w:type="dxa"/>
              <w:top w:w="0" w:type="dxa"/>
              <w:right w:w="105" w:type="dxa"/>
              <w:bottom w:w="0" w:type="dxa"/>
            </w:tcMar>
            <w:tcW w:w="1669"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1000≤Y＜200000</w:t>
            </w:r>
            <w:r/>
          </w:p>
        </w:tc>
        <w:tc>
          <w:tcPr>
            <w:tcMar>
              <w:left w:w="105" w:type="dxa"/>
              <w:top w:w="0" w:type="dxa"/>
              <w:right w:w="105" w:type="dxa"/>
              <w:bottom w:w="0" w:type="dxa"/>
            </w:tcMar>
            <w:tcW w:w="238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100≤X＜1000</w:t>
            </w:r>
            <w:r/>
          </w:p>
        </w:tc>
        <w:tc>
          <w:tcPr>
            <w:tcMar>
              <w:left w:w="105" w:type="dxa"/>
              <w:top w:w="0" w:type="dxa"/>
              <w:right w:w="105" w:type="dxa"/>
              <w:bottom w:w="0" w:type="dxa"/>
            </w:tcMar>
            <w:tcW w:w="1156" w:type="dxa"/>
            <w:vAlign w:val="center"/>
            <w:textDirection w:val="lrTb"/>
            <w:noWrap w:val="false"/>
          </w:tcPr>
          <w:p>
            <w:pPr>
              <w:pStyle w:val="974"/>
              <w:jc w:val="center"/>
              <w:spacing w:after="150" w:line="360" w:lineRule="auto"/>
              <w:rPr>
                <w:rStyle w:val="978"/>
                <w:rFonts w:cs="仿宋"/>
                <w:color w:val="auto"/>
                <w:sz w:val="21"/>
                <w:szCs w:val="21"/>
              </w:rPr>
            </w:pPr>
            <w:r>
              <w:rPr>
                <w:rStyle w:val="978"/>
                <w:rFonts w:hint="eastAsia" w:cs="仿宋"/>
                <w:color w:val="auto"/>
                <w:sz w:val="21"/>
                <w:szCs w:val="21"/>
              </w:rPr>
              <w:t xml:space="preserve">X＜100</w:t>
            </w:r>
            <w:r/>
          </w:p>
        </w:tc>
      </w:tr>
      <w:tr>
        <w:trPr>
          <w:tblCellSpacing w:w="15" w:type="dxa"/>
          <w:trHeight w:val="225"/>
        </w:trPr>
        <w:tc>
          <w:tcPr>
            <w:tcW w:w="1396" w:type="dxa"/>
            <w:vAlign w:val="center"/>
            <w:vMerge w:val="continue"/>
            <w:textDirection w:val="lrTb"/>
            <w:noWrap w:val="false"/>
          </w:tcPr>
          <w:p>
            <w:pPr>
              <w:jc w:val="center"/>
              <w:widowControl/>
              <w:rPr>
                <w:rFonts w:ascii="宋体" w:hAnsi="宋体"/>
                <w:color w:val="auto"/>
              </w:rPr>
            </w:pPr>
            <w:r>
              <w:rPr>
                <w:rFonts w:ascii="宋体" w:hAnsi="宋体"/>
                <w:color w:val="auto"/>
              </w:rPr>
            </w:r>
            <w:r/>
          </w:p>
        </w:tc>
        <w:tc>
          <w:tcPr>
            <w:tcMar>
              <w:left w:w="105" w:type="dxa"/>
              <w:top w:w="0" w:type="dxa"/>
              <w:right w:w="105" w:type="dxa"/>
              <w:bottom w:w="0" w:type="dxa"/>
            </w:tcMar>
            <w:tcW w:w="1669"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资产总额（Z）</w:t>
            </w:r>
            <w:r/>
          </w:p>
        </w:tc>
        <w:tc>
          <w:tcPr>
            <w:tcMar>
              <w:left w:w="105" w:type="dxa"/>
              <w:top w:w="0" w:type="dxa"/>
              <w:right w:w="105" w:type="dxa"/>
              <w:bottom w:w="0" w:type="dxa"/>
            </w:tcMar>
            <w:tcW w:w="103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5000≤Z＜10000</w:t>
            </w:r>
            <w:r/>
          </w:p>
        </w:tc>
        <w:tc>
          <w:tcPr>
            <w:tcMar>
              <w:left w:w="105" w:type="dxa"/>
              <w:top w:w="0" w:type="dxa"/>
              <w:right w:w="105" w:type="dxa"/>
              <w:bottom w:w="0" w:type="dxa"/>
            </w:tcMar>
            <w:tcW w:w="238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2000≤Y＜5000</w:t>
            </w:r>
            <w:r/>
          </w:p>
        </w:tc>
        <w:tc>
          <w:tcPr>
            <w:tcMar>
              <w:left w:w="105" w:type="dxa"/>
              <w:top w:w="0" w:type="dxa"/>
              <w:right w:w="105" w:type="dxa"/>
              <w:bottom w:w="0" w:type="dxa"/>
            </w:tcMar>
            <w:tcW w:w="1156" w:type="dxa"/>
            <w:vAlign w:val="center"/>
            <w:textDirection w:val="lrTb"/>
            <w:noWrap w:val="false"/>
          </w:tcPr>
          <w:p>
            <w:pPr>
              <w:pStyle w:val="974"/>
              <w:jc w:val="center"/>
              <w:spacing w:after="150" w:line="360" w:lineRule="auto"/>
              <w:rPr>
                <w:rStyle w:val="978"/>
                <w:rFonts w:cs="仿宋"/>
                <w:color w:val="auto"/>
                <w:sz w:val="21"/>
                <w:szCs w:val="21"/>
              </w:rPr>
            </w:pPr>
            <w:r>
              <w:rPr>
                <w:rStyle w:val="978"/>
                <w:rFonts w:hint="eastAsia" w:cs="仿宋"/>
                <w:color w:val="auto"/>
                <w:sz w:val="21"/>
                <w:szCs w:val="21"/>
              </w:rPr>
              <w:t xml:space="preserve">Y＜2000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物业管理</w:t>
            </w:r>
            <w:r/>
          </w:p>
        </w:tc>
        <w:tc>
          <w:tcPr>
            <w:tcMar>
              <w:left w:w="105" w:type="dxa"/>
              <w:top w:w="0" w:type="dxa"/>
              <w:right w:w="105" w:type="dxa"/>
              <w:bottom w:w="0" w:type="dxa"/>
            </w:tcMar>
            <w:tcW w:w="1669"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300≤X＜1000</w:t>
            </w:r>
            <w:r/>
          </w:p>
        </w:tc>
        <w:tc>
          <w:tcPr>
            <w:tcMar>
              <w:left w:w="105" w:type="dxa"/>
              <w:top w:w="0" w:type="dxa"/>
              <w:right w:w="105" w:type="dxa"/>
              <w:bottom w:w="0" w:type="dxa"/>
            </w:tcMar>
            <w:tcW w:w="238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100≤X＜300</w:t>
            </w:r>
            <w:r/>
          </w:p>
        </w:tc>
        <w:tc>
          <w:tcPr>
            <w:tcMar>
              <w:left w:w="105" w:type="dxa"/>
              <w:top w:w="0" w:type="dxa"/>
              <w:right w:w="105" w:type="dxa"/>
              <w:bottom w:w="0" w:type="dxa"/>
            </w:tcMar>
            <w:tcW w:w="1156" w:type="dxa"/>
            <w:vAlign w:val="center"/>
            <w:textDirection w:val="lrTb"/>
            <w:noWrap w:val="false"/>
          </w:tcPr>
          <w:p>
            <w:pPr>
              <w:pStyle w:val="974"/>
              <w:jc w:val="center"/>
              <w:spacing w:after="150" w:line="360" w:lineRule="auto"/>
              <w:rPr>
                <w:rStyle w:val="978"/>
                <w:rFonts w:cs="仿宋"/>
                <w:color w:val="auto"/>
                <w:sz w:val="21"/>
                <w:szCs w:val="21"/>
              </w:rPr>
            </w:pPr>
            <w:r>
              <w:rPr>
                <w:rStyle w:val="978"/>
                <w:rFonts w:hint="eastAsia" w:cs="仿宋"/>
                <w:color w:val="auto"/>
                <w:sz w:val="21"/>
                <w:szCs w:val="21"/>
              </w:rPr>
              <w:t xml:space="preserve">X＜100</w:t>
            </w:r>
            <w:r/>
          </w:p>
        </w:tc>
      </w:tr>
      <w:tr>
        <w:trPr>
          <w:tblCellSpacing w:w="15" w:type="dxa"/>
          <w:trHeight w:val="225"/>
        </w:trPr>
        <w:tc>
          <w:tcPr>
            <w:tcW w:w="1396" w:type="dxa"/>
            <w:vAlign w:val="center"/>
            <w:vMerge w:val="continue"/>
            <w:textDirection w:val="lrTb"/>
            <w:noWrap w:val="false"/>
          </w:tcPr>
          <w:p>
            <w:pPr>
              <w:jc w:val="center"/>
              <w:widowControl/>
              <w:rPr>
                <w:rFonts w:ascii="宋体" w:hAnsi="宋体"/>
                <w:color w:val="auto"/>
              </w:rPr>
            </w:pPr>
            <w:r>
              <w:rPr>
                <w:rFonts w:ascii="宋体" w:hAnsi="宋体"/>
                <w:color w:val="auto"/>
              </w:rPr>
            </w:r>
            <w:r/>
          </w:p>
        </w:tc>
        <w:tc>
          <w:tcPr>
            <w:tcMar>
              <w:left w:w="105" w:type="dxa"/>
              <w:top w:w="0" w:type="dxa"/>
              <w:right w:w="105" w:type="dxa"/>
              <w:bottom w:w="0" w:type="dxa"/>
            </w:tcMar>
            <w:tcW w:w="1669"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1000≤Y＜5000</w:t>
            </w:r>
            <w:r/>
          </w:p>
        </w:tc>
        <w:tc>
          <w:tcPr>
            <w:tcMar>
              <w:left w:w="105" w:type="dxa"/>
              <w:top w:w="0" w:type="dxa"/>
              <w:right w:w="105" w:type="dxa"/>
              <w:bottom w:w="0" w:type="dxa"/>
            </w:tcMar>
            <w:tcW w:w="238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500≤Y＜1000</w:t>
            </w:r>
            <w:r/>
          </w:p>
        </w:tc>
        <w:tc>
          <w:tcPr>
            <w:tcMar>
              <w:left w:w="105" w:type="dxa"/>
              <w:top w:w="0" w:type="dxa"/>
              <w:right w:w="105" w:type="dxa"/>
              <w:bottom w:w="0" w:type="dxa"/>
            </w:tcMar>
            <w:tcW w:w="1156" w:type="dxa"/>
            <w:vAlign w:val="center"/>
            <w:textDirection w:val="lrTb"/>
            <w:noWrap w:val="false"/>
          </w:tcPr>
          <w:p>
            <w:pPr>
              <w:pStyle w:val="974"/>
              <w:jc w:val="center"/>
              <w:spacing w:after="150" w:line="360" w:lineRule="auto"/>
              <w:rPr>
                <w:rStyle w:val="978"/>
                <w:rFonts w:cs="仿宋"/>
                <w:color w:val="auto"/>
                <w:sz w:val="21"/>
                <w:szCs w:val="21"/>
              </w:rPr>
            </w:pPr>
            <w:r>
              <w:rPr>
                <w:rStyle w:val="978"/>
                <w:rFonts w:hint="eastAsia" w:cs="仿宋"/>
                <w:color w:val="auto"/>
                <w:sz w:val="21"/>
                <w:szCs w:val="21"/>
              </w:rPr>
              <w:t xml:space="preserve">Y＜500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租赁和商务服务业</w:t>
            </w:r>
            <w:r/>
          </w:p>
        </w:tc>
        <w:tc>
          <w:tcPr>
            <w:tcMar>
              <w:left w:w="105" w:type="dxa"/>
              <w:top w:w="0" w:type="dxa"/>
              <w:right w:w="105" w:type="dxa"/>
              <w:bottom w:w="0" w:type="dxa"/>
            </w:tcMar>
            <w:tcW w:w="1669"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100≤X＜300</w:t>
            </w:r>
            <w:r/>
          </w:p>
        </w:tc>
        <w:tc>
          <w:tcPr>
            <w:tcMar>
              <w:left w:w="105" w:type="dxa"/>
              <w:top w:w="0" w:type="dxa"/>
              <w:right w:w="105" w:type="dxa"/>
              <w:bottom w:w="0" w:type="dxa"/>
            </w:tcMar>
            <w:tcW w:w="238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10≤X＜100</w:t>
            </w:r>
            <w:r/>
          </w:p>
        </w:tc>
        <w:tc>
          <w:tcPr>
            <w:tcMar>
              <w:left w:w="105" w:type="dxa"/>
              <w:top w:w="0" w:type="dxa"/>
              <w:right w:w="105" w:type="dxa"/>
              <w:bottom w:w="0" w:type="dxa"/>
            </w:tcMar>
            <w:tcW w:w="1156" w:type="dxa"/>
            <w:vAlign w:val="center"/>
            <w:textDirection w:val="lrTb"/>
            <w:noWrap w:val="false"/>
          </w:tcPr>
          <w:p>
            <w:pPr>
              <w:pStyle w:val="974"/>
              <w:jc w:val="center"/>
              <w:spacing w:after="150" w:line="360" w:lineRule="auto"/>
              <w:rPr>
                <w:rStyle w:val="978"/>
                <w:rFonts w:cs="仿宋"/>
                <w:color w:val="auto"/>
                <w:sz w:val="21"/>
                <w:szCs w:val="21"/>
              </w:rPr>
            </w:pPr>
            <w:r>
              <w:rPr>
                <w:rStyle w:val="978"/>
                <w:rFonts w:hint="eastAsia" w:cs="仿宋"/>
                <w:color w:val="auto"/>
                <w:sz w:val="21"/>
                <w:szCs w:val="21"/>
              </w:rPr>
              <w:t xml:space="preserve">X＜10</w:t>
            </w:r>
            <w:r/>
          </w:p>
        </w:tc>
      </w:tr>
      <w:tr>
        <w:trPr>
          <w:tblCellSpacing w:w="15" w:type="dxa"/>
          <w:trHeight w:val="225"/>
        </w:trPr>
        <w:tc>
          <w:tcPr>
            <w:tcW w:w="1396" w:type="dxa"/>
            <w:vAlign w:val="center"/>
            <w:vMerge w:val="continue"/>
            <w:textDirection w:val="lrTb"/>
            <w:noWrap w:val="false"/>
          </w:tcPr>
          <w:p>
            <w:pPr>
              <w:jc w:val="center"/>
              <w:widowControl/>
              <w:rPr>
                <w:rFonts w:ascii="宋体" w:hAnsi="宋体"/>
                <w:color w:val="auto"/>
              </w:rPr>
            </w:pPr>
            <w:r>
              <w:rPr>
                <w:rFonts w:ascii="宋体" w:hAnsi="宋体"/>
                <w:color w:val="auto"/>
              </w:rPr>
            </w:r>
            <w:r/>
          </w:p>
        </w:tc>
        <w:tc>
          <w:tcPr>
            <w:tcMar>
              <w:left w:w="105" w:type="dxa"/>
              <w:top w:w="0" w:type="dxa"/>
              <w:right w:w="105" w:type="dxa"/>
              <w:bottom w:w="0" w:type="dxa"/>
            </w:tcMar>
            <w:tcW w:w="1669"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资产总额（Z）</w:t>
            </w:r>
            <w:r/>
          </w:p>
        </w:tc>
        <w:tc>
          <w:tcPr>
            <w:tcMar>
              <w:left w:w="105" w:type="dxa"/>
              <w:top w:w="0" w:type="dxa"/>
              <w:right w:w="105" w:type="dxa"/>
              <w:bottom w:w="0" w:type="dxa"/>
            </w:tcMar>
            <w:tcW w:w="103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8000≤Z＜120000</w:t>
            </w:r>
            <w:r/>
          </w:p>
        </w:tc>
        <w:tc>
          <w:tcPr>
            <w:tcMar>
              <w:left w:w="105" w:type="dxa"/>
              <w:top w:w="0" w:type="dxa"/>
              <w:right w:w="105" w:type="dxa"/>
              <w:bottom w:w="0" w:type="dxa"/>
            </w:tcMar>
            <w:tcW w:w="238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100≤Z＜8000</w:t>
            </w:r>
            <w:r/>
          </w:p>
        </w:tc>
        <w:tc>
          <w:tcPr>
            <w:tcMar>
              <w:left w:w="105" w:type="dxa"/>
              <w:top w:w="0" w:type="dxa"/>
              <w:right w:w="105" w:type="dxa"/>
              <w:bottom w:w="0" w:type="dxa"/>
            </w:tcMar>
            <w:tcW w:w="1156" w:type="dxa"/>
            <w:vAlign w:val="center"/>
            <w:textDirection w:val="lrTb"/>
            <w:noWrap w:val="false"/>
          </w:tcPr>
          <w:p>
            <w:pPr>
              <w:pStyle w:val="974"/>
              <w:jc w:val="center"/>
              <w:spacing w:after="150" w:line="360" w:lineRule="auto"/>
              <w:rPr>
                <w:rStyle w:val="978"/>
                <w:rFonts w:cs="仿宋"/>
                <w:color w:val="auto"/>
                <w:sz w:val="21"/>
                <w:szCs w:val="21"/>
              </w:rPr>
            </w:pPr>
            <w:r>
              <w:rPr>
                <w:rStyle w:val="978"/>
                <w:rFonts w:hint="eastAsia" w:cs="仿宋"/>
                <w:color w:val="auto"/>
                <w:sz w:val="21"/>
                <w:szCs w:val="21"/>
              </w:rPr>
              <w:t xml:space="preserve">Y＜100</w:t>
            </w:r>
            <w:r/>
          </w:p>
        </w:tc>
      </w:tr>
      <w:tr>
        <w:trPr>
          <w:tblCellSpacing w:w="15" w:type="dxa"/>
          <w:trHeight w:val="640"/>
        </w:trPr>
        <w:tc>
          <w:tcPr>
            <w:tcMar>
              <w:left w:w="105" w:type="dxa"/>
              <w:top w:w="0" w:type="dxa"/>
              <w:right w:w="105" w:type="dxa"/>
              <w:bottom w:w="0" w:type="dxa"/>
            </w:tcMar>
            <w:tcW w:w="1396"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其他未列明行业</w:t>
            </w:r>
            <w:r/>
          </w:p>
        </w:tc>
        <w:tc>
          <w:tcPr>
            <w:tcMar>
              <w:left w:w="105" w:type="dxa"/>
              <w:top w:w="0" w:type="dxa"/>
              <w:right w:w="105" w:type="dxa"/>
              <w:bottom w:w="0" w:type="dxa"/>
            </w:tcMar>
            <w:tcW w:w="1669"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74"/>
              <w:spacing w:after="150" w:line="360" w:lineRule="auto"/>
              <w:rPr>
                <w:color w:val="auto"/>
                <w:sz w:val="21"/>
                <w:szCs w:val="21"/>
              </w:rPr>
            </w:pPr>
            <w:r>
              <w:rPr>
                <w:rStyle w:val="978"/>
                <w:rFonts w:hint="eastAsia" w:cs="仿宋"/>
                <w:color w:val="auto"/>
                <w:sz w:val="21"/>
                <w:szCs w:val="21"/>
              </w:rPr>
              <w:t xml:space="preserve">100≤X＜300</w:t>
            </w:r>
            <w:r/>
          </w:p>
        </w:tc>
        <w:tc>
          <w:tcPr>
            <w:tcMar>
              <w:left w:w="105" w:type="dxa"/>
              <w:top w:w="0" w:type="dxa"/>
              <w:right w:w="105" w:type="dxa"/>
              <w:bottom w:w="0" w:type="dxa"/>
            </w:tcMar>
            <w:tcW w:w="2381" w:type="dxa"/>
            <w:vAlign w:val="center"/>
            <w:textDirection w:val="lrTb"/>
            <w:noWrap w:val="false"/>
          </w:tcPr>
          <w:p>
            <w:pPr>
              <w:pStyle w:val="974"/>
              <w:jc w:val="center"/>
              <w:spacing w:after="150" w:line="360" w:lineRule="auto"/>
              <w:rPr>
                <w:color w:val="auto"/>
                <w:sz w:val="21"/>
                <w:szCs w:val="21"/>
              </w:rPr>
            </w:pPr>
            <w:r>
              <w:rPr>
                <w:rStyle w:val="978"/>
                <w:rFonts w:hint="eastAsia" w:cs="仿宋"/>
                <w:color w:val="auto"/>
                <w:sz w:val="21"/>
                <w:szCs w:val="21"/>
              </w:rPr>
              <w:t xml:space="preserve">10≤X＜100</w:t>
            </w:r>
            <w:r/>
          </w:p>
        </w:tc>
        <w:tc>
          <w:tcPr>
            <w:tcMar>
              <w:left w:w="105" w:type="dxa"/>
              <w:top w:w="0" w:type="dxa"/>
              <w:right w:w="105" w:type="dxa"/>
              <w:bottom w:w="0" w:type="dxa"/>
            </w:tcMar>
            <w:tcW w:w="1156" w:type="dxa"/>
            <w:vAlign w:val="center"/>
            <w:textDirection w:val="lrTb"/>
            <w:noWrap w:val="false"/>
          </w:tcPr>
          <w:p>
            <w:pPr>
              <w:pStyle w:val="974"/>
              <w:jc w:val="center"/>
              <w:spacing w:after="150" w:line="360" w:lineRule="auto"/>
              <w:rPr>
                <w:rStyle w:val="978"/>
                <w:rFonts w:cs="仿宋"/>
                <w:color w:val="auto"/>
                <w:sz w:val="21"/>
                <w:szCs w:val="21"/>
              </w:rPr>
            </w:pPr>
            <w:r>
              <w:rPr>
                <w:rStyle w:val="978"/>
                <w:rFonts w:hint="eastAsia" w:cs="仿宋"/>
                <w:color w:val="auto"/>
                <w:sz w:val="21"/>
                <w:szCs w:val="21"/>
              </w:rPr>
              <w:t xml:space="preserve">X＜10</w:t>
            </w:r>
            <w:r/>
          </w:p>
        </w:tc>
      </w:tr>
    </w:tbl>
    <w:p>
      <w:pPr>
        <w:ind w:firstLine="810"/>
        <w:jc w:val="left"/>
        <w:pageBreakBefore w:val="0"/>
        <w:spacing w:before="300" w:after="452" w:line="400" w:lineRule="atLeast"/>
        <w:widowControl/>
        <w:rPr>
          <w:rFonts w:ascii="宋体" w:hAnsi="宋体"/>
          <w:color w:val="auto"/>
          <w:highlight w:val="none"/>
        </w:rPr>
      </w:pPr>
      <w:r>
        <w:rPr>
          <w:rFonts w:hint="eastAsia" w:ascii="宋体" w:hAnsi="宋体" w:eastAsia="等线" w:cs="仿宋"/>
          <w:b/>
          <w:color w:val="auto"/>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ascii="宋体" w:hAnsi="宋体"/>
          <w:b/>
          <w:color w:val="auto"/>
          <w:sz w:val="24"/>
          <w:szCs w:val="21"/>
        </w:rPr>
      </w:pPr>
      <w:r>
        <w:rPr>
          <w:rFonts w:ascii="宋体" w:hAnsi="宋体"/>
          <w:b/>
          <w:color w:val="auto"/>
          <w:sz w:val="24"/>
          <w:szCs w:val="21"/>
        </w:rPr>
        <w:t xml:space="preserve"> </w:t>
      </w:r>
      <w:r/>
    </w:p>
    <w:p>
      <w:pPr>
        <w:pageBreakBefore w:val="0"/>
        <w:spacing w:line="400" w:lineRule="exact"/>
        <w:widowControl w:val="off"/>
        <w:rPr>
          <w:rFonts w:ascii="宋体" w:hAnsi="宋体"/>
          <w:b/>
          <w:color w:val="auto"/>
          <w:sz w:val="24"/>
          <w:szCs w:val="21"/>
        </w:rPr>
      </w:pPr>
      <w:r>
        <w:rPr>
          <w:rFonts w:ascii="宋体" w:hAnsi="宋体"/>
          <w:b/>
          <w:color w:val="auto"/>
          <w:sz w:val="24"/>
          <w:szCs w:val="21"/>
        </w:rPr>
      </w:r>
      <w:r/>
    </w:p>
    <w:p>
      <w:pPr>
        <w:pageBreakBefore w:val="0"/>
        <w:spacing w:line="400" w:lineRule="exact"/>
        <w:widowControl w:val="off"/>
        <w:rPr>
          <w:rFonts w:ascii="宋体" w:hAnsi="宋体"/>
          <w:b/>
          <w:color w:val="auto"/>
          <w:sz w:val="24"/>
          <w:szCs w:val="21"/>
        </w:rPr>
      </w:pPr>
      <w:r>
        <w:rPr>
          <w:rFonts w:ascii="宋体" w:hAnsi="宋体"/>
          <w:b/>
          <w:color w:val="auto"/>
          <w:sz w:val="24"/>
          <w:szCs w:val="21"/>
        </w:rPr>
      </w:r>
      <w:r/>
    </w:p>
    <w:p>
      <w:pPr>
        <w:pageBreakBefore w:val="0"/>
        <w:spacing w:line="400" w:lineRule="exact"/>
        <w:widowControl w:val="off"/>
        <w:rPr>
          <w:rFonts w:ascii="宋体" w:hAnsi="宋体"/>
          <w:b/>
          <w:color w:val="auto"/>
          <w:sz w:val="24"/>
          <w:szCs w:val="21"/>
        </w:rPr>
      </w:pPr>
      <w:r>
        <w:rPr>
          <w:rFonts w:ascii="宋体" w:hAnsi="宋体"/>
          <w:b/>
          <w:color w:val="auto"/>
          <w:sz w:val="24"/>
          <w:szCs w:val="21"/>
        </w:rPr>
      </w:r>
      <w:r/>
    </w:p>
    <w:p>
      <w:pPr>
        <w:pageBreakBefore w:val="0"/>
        <w:spacing w:line="400" w:lineRule="exact"/>
        <w:widowControl w:val="off"/>
        <w:rPr>
          <w:rFonts w:ascii="宋体" w:hAnsi="宋体"/>
          <w:b/>
          <w:color w:val="auto"/>
          <w:sz w:val="24"/>
          <w:szCs w:val="21"/>
        </w:rPr>
      </w:pPr>
      <w:r>
        <w:rPr>
          <w:rFonts w:ascii="宋体" w:hAnsi="宋体"/>
          <w:b/>
          <w:color w:val="auto"/>
          <w:sz w:val="24"/>
          <w:szCs w:val="21"/>
        </w:rPr>
      </w:r>
      <w:r/>
    </w:p>
    <w:p>
      <w:pPr>
        <w:pageBreakBefore w:val="0"/>
        <w:spacing w:line="400" w:lineRule="exact"/>
        <w:widowControl w:val="off"/>
        <w:rPr>
          <w:rFonts w:hint="eastAsia" w:ascii="宋体" w:hAnsi="宋体"/>
          <w:color w:val="auto"/>
          <w:sz w:val="24"/>
          <w:szCs w:val="24"/>
        </w:rPr>
      </w:pPr>
      <w:r>
        <w:rPr>
          <w:rFonts w:hint="eastAsia" w:ascii="宋体" w:hAnsi="宋体"/>
          <w:b/>
          <w:color w:val="auto"/>
          <w:sz w:val="24"/>
          <w:szCs w:val="21"/>
        </w:rPr>
        <w:br w:type="page" w:clear="all"/>
      </w:r>
      <w:r>
        <w:rPr>
          <w:rFonts w:hint="eastAsia" w:ascii="宋体" w:hAnsi="宋体"/>
          <w:b/>
          <w:color w:val="auto"/>
          <w:sz w:val="24"/>
          <w:szCs w:val="21"/>
        </w:rPr>
        <w:t xml:space="preserve">附件</w:t>
      </w:r>
      <w:r>
        <w:rPr>
          <w:rFonts w:hint="eastAsia" w:ascii="宋体" w:hAnsi="宋体"/>
          <w:b/>
          <w:color w:val="auto"/>
          <w:sz w:val="24"/>
          <w:szCs w:val="21"/>
          <w:lang w:val="en-US" w:eastAsia="zh-CN"/>
        </w:rPr>
        <w:t xml:space="preserve">12             </w:t>
      </w:r>
      <w:r>
        <w:rPr>
          <w:rFonts w:hint="eastAsia" w:ascii="宋体" w:hAnsi="宋体"/>
          <w:b/>
          <w:color w:val="auto"/>
          <w:sz w:val="24"/>
          <w:szCs w:val="24"/>
        </w:rPr>
        <w:t xml:space="preserve">残疾人福利性单位声明函</w:t>
      </w:r>
      <w:r/>
    </w:p>
    <w:p>
      <w:pPr>
        <w:ind w:firstLine="480"/>
        <w:spacing w:line="400" w:lineRule="exact"/>
        <w:rPr>
          <w:rFonts w:hint="eastAsia" w:ascii="宋体" w:hAnsi="宋体"/>
          <w:color w:val="auto"/>
          <w:sz w:val="24"/>
          <w:szCs w:val="21"/>
        </w:rPr>
      </w:pPr>
      <w:r>
        <w:rPr>
          <w:rFonts w:hint="eastAsia" w:ascii="宋体" w:hAnsi="宋体"/>
          <w:color w:val="auto"/>
          <w:sz w:val="24"/>
          <w:szCs w:val="21"/>
        </w:rPr>
      </w:r>
      <w:r/>
    </w:p>
    <w:p>
      <w:pPr>
        <w:pStyle w:val="802"/>
        <w:ind w:left="0" w:right="0" w:firstLine="480"/>
        <w:keepLines w:val="0"/>
        <w:keepNext w:val="0"/>
        <w:spacing w:before="0" w:beforeAutospacing="0" w:after="0" w:afterAutospacing="0" w:line="360" w:lineRule="auto"/>
        <w:widowControl/>
        <w:rPr>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项目采购活动提供本单位制造的产品或服务（由本单位承担工程/提供服务），或者提供其他残疾人福利性单位制造的产品或服务（不包括使用非残疾人福利性单位注册商标的产品或服务）。</w:t>
      </w:r>
      <w:r/>
    </w:p>
    <w:p>
      <w:pPr>
        <w:pStyle w:val="802"/>
        <w:ind w:firstLine="480"/>
        <w:keepLines w:val="0"/>
        <w:keepNext w:val="0"/>
        <w:spacing w:before="0" w:beforeAutospacing="0" w:after="0" w:afterAutospacing="0" w:line="360" w:lineRule="auto"/>
        <w:widowControl/>
        <w:rPr>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本单位在本次政府采购活动中提供的残疾人福利单位产品报价合计为人民币</w:t>
      </w:r>
      <w:r>
        <w:rPr>
          <w:rFonts w:hint="eastAsia" w:ascii="宋体" w:hAnsi="宋体" w:eastAsia="宋体" w:cs="宋体"/>
          <w:color w:val="auto"/>
          <w:sz w:val="24"/>
          <w:szCs w:val="24"/>
          <w:u w:val="single"/>
        </w:rPr>
        <w:t xml:space="preserve">（大写）</w:t>
      </w:r>
      <w:r>
        <w:rPr>
          <w:rFonts w:hint="eastAsia" w:ascii="宋体" w:hAnsi="宋体" w:eastAsia="宋体" w:cs="宋体"/>
          <w:color w:val="auto"/>
          <w:sz w:val="24"/>
          <w:szCs w:val="24"/>
        </w:rPr>
        <w:t xml:space="preserve"> 圆整（￥：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pStyle w:val="802"/>
        <w:ind w:left="0" w:firstLine="420"/>
        <w:keepLines w:val="0"/>
        <w:keepNext w:val="0"/>
        <w:spacing w:before="0" w:beforeAutospacing="0" w:after="0" w:afterAutospacing="0" w:line="360" w:lineRule="auto"/>
        <w:widowControl w:val="off"/>
        <w:rPr>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本单位对上述声明的真实性负责。如有虚假，将依法承担相应责任。</w:t>
      </w:r>
      <w:r/>
    </w:p>
    <w:p>
      <w:pPr>
        <w:pStyle w:val="802"/>
        <w:ind w:left="0" w:firstLine="420"/>
        <w:keepLines w:val="0"/>
        <w:keepNext w:val="0"/>
        <w:spacing w:before="0" w:beforeAutospacing="0" w:after="0" w:afterAutospacing="0" w:line="360" w:lineRule="auto"/>
        <w:widowControl w:val="off"/>
        <w:rPr>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4"/>
          <w:szCs w:val="24"/>
        </w:rPr>
        <w:t xml:space="preserve"> </w:t>
      </w:r>
      <w:r/>
    </w:p>
    <w:p>
      <w:pPr>
        <w:pStyle w:val="802"/>
        <w:ind w:left="0" w:firstLine="420"/>
        <w:keepLines w:val="0"/>
        <w:keepNext w:val="0"/>
        <w:spacing w:before="0" w:beforeAutospacing="0" w:after="0" w:afterAutospacing="0" w:line="360" w:lineRule="auto"/>
        <w:widowControl w:val="off"/>
        <w:rPr>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（备注：1、供应商如不提供此声明函，价格将不做相应扣除。2、成交供应商为残疾人福利单位的，此声明函将随成交结果同时公告，接受社会监督）</w:t>
      </w:r>
      <w:r/>
    </w:p>
    <w:p>
      <w:pPr>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r>
      <w:r/>
    </w:p>
    <w:p>
      <w:pPr>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t xml:space="preserve">                       供应商全称（加盖CA电子公章）：</w:t>
      </w:r>
      <w:r/>
    </w:p>
    <w:p>
      <w:pPr>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t xml:space="preserve">        </w:t>
      </w:r>
      <w:r>
        <w:rPr>
          <w:rFonts w:hint="eastAsia" w:ascii="宋体" w:hAnsi="宋体"/>
          <w:color w:val="auto"/>
          <w:sz w:val="24"/>
          <w:szCs w:val="21"/>
          <w:lang w:val="en-US" w:eastAsia="zh-CN"/>
        </w:rPr>
        <w:t xml:space="preserve">                </w:t>
      </w:r>
      <w:r>
        <w:rPr>
          <w:rFonts w:hint="eastAsia" w:ascii="宋体" w:hAnsi="宋体"/>
          <w:color w:val="auto"/>
          <w:sz w:val="24"/>
          <w:szCs w:val="21"/>
        </w:rPr>
        <w:t xml:space="preserve">日  期：</w:t>
      </w:r>
      <w:r/>
    </w:p>
    <w:p>
      <w:pPr>
        <w:rPr>
          <w:rFonts w:hint="eastAsia" w:ascii="宋体" w:hAnsi="宋体"/>
          <w:b/>
          <w:color w:val="auto"/>
          <w:sz w:val="24"/>
          <w:szCs w:val="21"/>
        </w:rPr>
      </w:pPr>
      <w:r>
        <w:rPr>
          <w:rFonts w:hint="eastAsia" w:ascii="宋体" w:hAnsi="宋体"/>
          <w:b/>
          <w:color w:val="auto"/>
          <w:sz w:val="24"/>
          <w:szCs w:val="21"/>
        </w:rPr>
        <w:br w:type="page" w:clear="all"/>
      </w:r>
      <w:r/>
    </w:p>
    <w:p>
      <w:pPr>
        <w:pageBreakBefore w:val="0"/>
        <w:spacing w:line="400" w:lineRule="exact"/>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附件13  关于符合本国产品标准的声明函</w:t>
      </w:r>
      <w:r/>
    </w:p>
    <w:p>
      <w:pPr>
        <w:pStyle w:val="802"/>
        <w:ind w:left="0" w:firstLine="420"/>
        <w:keepLines w:val="0"/>
        <w:keepNext w:val="0"/>
        <w:spacing w:before="0" w:beforeAutospacing="0" w:after="0" w:afterAutospacing="0" w:line="360" w:lineRule="auto"/>
        <w:shd w:val="clear" w:color="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jc w:val="center"/>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关于符合本国产品标准的声明函</w:t>
      </w:r>
      <w:r/>
    </w:p>
    <w:p>
      <w:pPr>
        <w:pStyle w:val="802"/>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02"/>
        <w:ind w:firstLine="420"/>
        <w:spacing w:before="0" w:beforeAutospacing="0" w:after="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2"/>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537845</wp:posOffset>
                </wp:positionH>
                <wp:positionV relativeFrom="paragraph">
                  <wp:posOffset>392430</wp:posOffset>
                </wp:positionV>
                <wp:extent cx="876300" cy="120015"/>
                <wp:effectExtent l="635" t="4445" r="18415" b="889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42.4pt;mso-position-horizontal:absolute;mso-position-vertical-relative:text;margin-top:30.9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3974465</wp:posOffset>
                </wp:positionH>
                <wp:positionV relativeFrom="paragraph">
                  <wp:posOffset>231140</wp:posOffset>
                </wp:positionV>
                <wp:extent cx="577215" cy="92075"/>
                <wp:effectExtent l="635" t="4445" r="12700" b="17780"/>
                <wp:wrapNone/>
                <wp:docPr id="6" name="直接箭头连接符 2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1552;o:allowoverlap:true;o:allowincell:true;mso-position-horizontal-relative:text;margin-left:312.9pt;mso-position-horizontal:absolute;mso-position-vertical-relative:text;margin-top:18.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1933575</wp:posOffset>
                </wp:positionH>
                <wp:positionV relativeFrom="paragraph">
                  <wp:posOffset>222885</wp:posOffset>
                </wp:positionV>
                <wp:extent cx="577215" cy="92075"/>
                <wp:effectExtent l="635" t="4445" r="12700" b="17780"/>
                <wp:wrapNone/>
                <wp:docPr id="7" name="直接箭头连接符 2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152.2pt;mso-position-horizontal:absolute;mso-position-vertical-relative:text;margin-top:17.6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4213225</wp:posOffset>
                </wp:positionH>
                <wp:positionV relativeFrom="paragraph">
                  <wp:posOffset>61595</wp:posOffset>
                </wp:positionV>
                <wp:extent cx="577215" cy="92075"/>
                <wp:effectExtent l="635" t="4445" r="12700" b="17780"/>
                <wp:wrapNone/>
                <wp:docPr id="8" name="直接箭头连接符 2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31.8pt;mso-position-horizontal:absolute;mso-position-vertical-relative:text;margin-top:4.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2891790</wp:posOffset>
                </wp:positionH>
                <wp:positionV relativeFrom="paragraph">
                  <wp:posOffset>236220</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2336;o:allowoverlap:true;o:allowincell:true;mso-position-horizontal-relative:text;margin-left:227.7pt;mso-position-horizontal:absolute;mso-position-vertical-relative:text;margin-top:18.6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1666875</wp:posOffset>
                </wp:positionH>
                <wp:positionV relativeFrom="paragraph">
                  <wp:posOffset>422275</wp:posOffset>
                </wp:positionV>
                <wp:extent cx="816610" cy="76200"/>
                <wp:effectExtent l="635" t="4445" r="1905" b="14604"/>
                <wp:wrapNone/>
                <wp:docPr id="10" name="直接箭头连接符 26"/>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131.2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ffffff"/>
        </w:rPr>
        <w:t xml:space="preserve">1.</w:t>
      </w:r>
      <w:r>
        <w:rPr>
          <w:rStyle w:val="808"/>
          <w:rFonts w:hint="eastAsia" w:ascii="宋体" w:hAnsi="宋体" w:eastAsia="宋体" w:cs="宋体"/>
          <w:i w:val="0"/>
          <w:color w:val="auto"/>
          <w:sz w:val="21"/>
          <w:szCs w:val="21"/>
          <w:highlight w:val="none"/>
          <w:u w:val="single"/>
          <w:shd w:val="clear" w:color="auto" w:fill="ffffff"/>
        </w:rPr>
        <w:t xml:space="preserve">（产品名称1）</w:t>
      </w:r>
      <w:r>
        <w:rPr>
          <w:rStyle w:val="808"/>
          <w:rFonts w:hint="eastAsia" w:ascii="宋体" w:hAnsi="宋体" w:eastAsia="宋体" w:cs="宋体"/>
          <w:i w:val="0"/>
          <w:color w:val="auto"/>
          <w:sz w:val="21"/>
          <w:szCs w:val="21"/>
          <w:highlight w:val="none"/>
          <w:shd w:val="clear" w:color="auto" w:fill="ffffff"/>
          <w:vertAlign w:val="superscript"/>
        </w:rPr>
        <w:t xml:space="preserve">1</w:t>
      </w:r>
      <w:r>
        <w:rPr>
          <w:rFonts w:hint="eastAsia" w:ascii="宋体" w:hAnsi="宋体" w:eastAsia="宋体" w:cs="宋体"/>
          <w:color w:val="auto"/>
          <w:sz w:val="21"/>
          <w:szCs w:val="21"/>
          <w:highlight w:val="none"/>
          <w:shd w:val="clear" w:color="auto" w:fill="ffffff"/>
        </w:rPr>
        <w:t xml:space="preserve">，生产厂为</w:t>
      </w:r>
      <w:r>
        <w:rPr>
          <w:rStyle w:val="808"/>
          <w:rFonts w:hint="eastAsia" w:ascii="宋体" w:hAnsi="宋体" w:eastAsia="宋体" w:cs="宋体"/>
          <w:i w:val="0"/>
          <w:color w:val="auto"/>
          <w:sz w:val="21"/>
          <w:szCs w:val="21"/>
          <w:highlight w:val="none"/>
          <w:u w:val="single"/>
          <w:shd w:val="clear" w:color="auto" w:fill="ffffff"/>
        </w:rPr>
        <w:t xml:space="preserve">（厂名）</w:t>
      </w:r>
      <w:r>
        <w:rPr>
          <w:rStyle w:val="808"/>
          <w:rFonts w:hint="eastAsia" w:ascii="宋体" w:hAnsi="宋体" w:eastAsia="宋体" w:cs="宋体"/>
          <w:i w:val="0"/>
          <w:color w:val="auto"/>
          <w:sz w:val="21"/>
          <w:szCs w:val="21"/>
          <w:highlight w:val="none"/>
          <w:shd w:val="clear" w:color="auto" w:fill="ffffff"/>
          <w:vertAlign w:val="superscript"/>
        </w:rPr>
        <w:t xml:space="preserve">2</w:t>
      </w:r>
      <w:r>
        <w:rPr>
          <w:rFonts w:hint="eastAsia" w:ascii="宋体" w:hAnsi="宋体" w:eastAsia="宋体" w:cs="宋体"/>
          <w:color w:val="auto"/>
          <w:sz w:val="21"/>
          <w:szCs w:val="21"/>
          <w:highlight w:val="none"/>
          <w:shd w:val="clear" w:color="auto" w:fill="ffffff"/>
        </w:rPr>
        <w:t xml:space="preserve">，厂址为</w:t>
      </w:r>
      <w:r>
        <w:rPr>
          <w:rStyle w:val="808"/>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w:t>
      </w:r>
      <w:r>
        <w:rPr>
          <w:rStyle w:val="808"/>
          <w:rFonts w:hint="eastAsia" w:ascii="宋体" w:hAnsi="宋体" w:eastAsia="宋体" w:cs="宋体"/>
          <w:i w:val="0"/>
          <w:color w:val="auto"/>
          <w:sz w:val="21"/>
          <w:szCs w:val="21"/>
          <w:highlight w:val="none"/>
          <w:u w:val="single"/>
          <w:shd w:val="clear" w:color="auto" w:fill="ffffff"/>
        </w:rPr>
        <w:t xml:space="preserve">（产品名称1） </w:t>
      </w:r>
      <w:r>
        <w:rPr>
          <w:rFonts w:hint="eastAsia" w:ascii="宋体" w:hAnsi="宋体" w:eastAsia="宋体" w:cs="宋体"/>
          <w:color w:val="auto"/>
          <w:sz w:val="21"/>
          <w:szCs w:val="21"/>
          <w:highlight w:val="none"/>
          <w:shd w:val="clear" w:color="auto" w:fill="ffffff"/>
        </w:rPr>
        <w:t xml:space="preserve">的中国境内生产的组件成本占比≥</w:t>
      </w:r>
      <w:r>
        <w:rPr>
          <w:rStyle w:val="808"/>
          <w:rFonts w:hint="eastAsia" w:ascii="宋体" w:hAnsi="宋体" w:eastAsia="宋体" w:cs="宋体"/>
          <w:i w:val="0"/>
          <w:color w:val="auto"/>
          <w:sz w:val="21"/>
          <w:szCs w:val="21"/>
          <w:highlight w:val="none"/>
          <w:u w:val="single"/>
          <w:shd w:val="clear" w:color="auto" w:fill="ffffff"/>
        </w:rPr>
        <w:t xml:space="preserve">（规定比例）</w:t>
      </w:r>
      <w:r>
        <w:rPr>
          <w:rStyle w:val="808"/>
          <w:rFonts w:hint="eastAsia" w:ascii="宋体" w:hAnsi="宋体" w:eastAsia="宋体" w:cs="宋体"/>
          <w:i w:val="0"/>
          <w:color w:val="auto"/>
          <w:sz w:val="21"/>
          <w:szCs w:val="21"/>
          <w:highlight w:val="none"/>
          <w:shd w:val="clear" w:color="auto" w:fill="ffffff"/>
          <w:vertAlign w:val="superscript"/>
        </w:rPr>
        <w:t xml:space="preserve">3</w:t>
      </w:r>
      <w:r>
        <w:rPr>
          <w:rFonts w:hint="eastAsia" w:ascii="宋体" w:hAnsi="宋体" w:eastAsia="宋体" w:cs="宋体"/>
          <w:color w:val="auto"/>
          <w:sz w:val="21"/>
          <w:szCs w:val="21"/>
          <w:highlight w:val="none"/>
          <w:shd w:val="clear" w:color="auto" w:fill="ffffff"/>
        </w:rPr>
        <w:t xml:space="preserve">。</w:t>
      </w:r>
      <w:r>
        <w:rPr>
          <w:rStyle w:val="808"/>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808"/>
          <w:rFonts w:hint="eastAsia" w:ascii="宋体" w:hAnsi="宋体" w:eastAsia="宋体" w:cs="宋体"/>
          <w:i w:val="0"/>
          <w:color w:val="auto"/>
          <w:sz w:val="21"/>
          <w:szCs w:val="21"/>
          <w:highlight w:val="none"/>
          <w:u w:val="single"/>
          <w:shd w:val="clear" w:color="auto" w:fill="ffffff"/>
        </w:rPr>
        <w:t xml:space="preserve">（关键组件）</w:t>
      </w:r>
      <w:r>
        <w:rPr>
          <w:rStyle w:val="808"/>
          <w:rFonts w:hint="eastAsia" w:ascii="宋体" w:hAnsi="宋体" w:eastAsia="宋体" w:cs="宋体"/>
          <w:i w:val="0"/>
          <w:color w:val="auto"/>
          <w:sz w:val="21"/>
          <w:szCs w:val="21"/>
          <w:highlight w:val="none"/>
          <w:shd w:val="clear" w:color="auto" w:fill="ffffff"/>
          <w:vertAlign w:val="superscript"/>
        </w:rPr>
        <w:t xml:space="preserve">4</w:t>
      </w:r>
      <w:r>
        <w:rPr>
          <w:rFonts w:hint="eastAsia" w:ascii="宋体" w:hAnsi="宋体" w:eastAsia="宋体" w:cs="宋体"/>
          <w:color w:val="auto"/>
          <w:sz w:val="21"/>
          <w:szCs w:val="21"/>
          <w:highlight w:val="none"/>
          <w:shd w:val="clear" w:color="auto" w:fill="ffffff"/>
        </w:rPr>
        <w:t xml:space="preserve">在中国境内生产。</w:t>
      </w:r>
      <w:r>
        <w:rPr>
          <w:rStyle w:val="808"/>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808"/>
          <w:rFonts w:hint="eastAsia" w:ascii="宋体" w:hAnsi="宋体" w:eastAsia="宋体" w:cs="宋体"/>
          <w:i w:val="0"/>
          <w:color w:val="auto"/>
          <w:sz w:val="21"/>
          <w:szCs w:val="21"/>
          <w:highlight w:val="none"/>
          <w:u w:val="single"/>
          <w:shd w:val="clear" w:color="auto" w:fill="ffffff"/>
        </w:rPr>
        <w:t xml:space="preserve">（关键工序）</w:t>
      </w:r>
      <w:r>
        <w:rPr>
          <w:rStyle w:val="808"/>
          <w:rFonts w:hint="eastAsia" w:ascii="宋体" w:hAnsi="宋体" w:eastAsia="宋体" w:cs="宋体"/>
          <w:i w:val="0"/>
          <w:color w:val="auto"/>
          <w:sz w:val="21"/>
          <w:szCs w:val="21"/>
          <w:highlight w:val="none"/>
          <w:shd w:val="clear" w:color="auto" w:fill="ffffff"/>
          <w:vertAlign w:val="superscript"/>
        </w:rPr>
        <w:t xml:space="preserve">5</w:t>
      </w:r>
      <w:r>
        <w:rPr>
          <w:rFonts w:hint="eastAsia" w:ascii="宋体" w:hAnsi="宋体" w:eastAsia="宋体" w:cs="宋体"/>
          <w:color w:val="auto"/>
          <w:sz w:val="21"/>
          <w:szCs w:val="21"/>
          <w:highlight w:val="none"/>
          <w:shd w:val="clear" w:color="auto" w:fill="ffffff"/>
        </w:rPr>
        <w:t xml:space="preserve">在中国境内完成。</w:t>
      </w:r>
      <w:r/>
    </w:p>
    <w:p>
      <w:pPr>
        <w:pStyle w:val="802"/>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300355</wp:posOffset>
                </wp:positionH>
                <wp:positionV relativeFrom="paragraph">
                  <wp:posOffset>342900</wp:posOffset>
                </wp:positionV>
                <wp:extent cx="799465" cy="125095"/>
                <wp:effectExtent l="635" t="4445" r="19050" b="22860"/>
                <wp:wrapNone/>
                <wp:docPr id="11" name="直接箭头连接符 9"/>
                <wp:cNvGraphicFramePr/>
                <a:graphic xmlns:a="http://schemas.openxmlformats.org/drawingml/2006/main">
                  <a:graphicData uri="http://schemas.microsoft.com/office/word/2010/wordprocessingShape">
                    <wps:wsp>
                      <wps:cNvPr id="0" name=""/>
                      <wps:cNvSpPr/>
                      <wps:spPr bwMode="auto">
                        <a:xfrm flipV="1">
                          <a:off x="0" y="0"/>
                          <a:ext cx="799465" cy="1250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23.6pt;mso-position-horizontal:absolute;mso-position-vertical-relative:text;margin-top:27.0pt;mso-position-vertical:absolute;width:62.9pt;height:9.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1266190</wp:posOffset>
                </wp:positionH>
                <wp:positionV relativeFrom="paragraph">
                  <wp:posOffset>370840</wp:posOffset>
                </wp:positionV>
                <wp:extent cx="799465" cy="125095"/>
                <wp:effectExtent l="635" t="4445" r="19050" b="22860"/>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799465" cy="1250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99.7pt;mso-position-horizontal:absolute;mso-position-vertical-relative:text;margin-top:29.2pt;mso-position-vertical:absolute;width:62.9pt;height:9.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3607435</wp:posOffset>
                </wp:positionH>
                <wp:positionV relativeFrom="paragraph">
                  <wp:posOffset>184150</wp:posOffset>
                </wp:positionV>
                <wp:extent cx="849630" cy="120015"/>
                <wp:effectExtent l="635" t="4445" r="6985" b="8890"/>
                <wp:wrapNone/>
                <wp:docPr id="13"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284.1pt;mso-position-horizontal:absolute;mso-position-vertical-relative:text;margin-top:14.5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2605405</wp:posOffset>
                </wp:positionH>
                <wp:positionV relativeFrom="paragraph">
                  <wp:posOffset>178435</wp:posOffset>
                </wp:positionV>
                <wp:extent cx="843915" cy="125730"/>
                <wp:effectExtent l="635" t="4445" r="12700" b="22225"/>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205.1pt;mso-position-horizontal:absolute;mso-position-vertical-relative:text;margin-top:14.0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1630045</wp:posOffset>
                </wp:positionH>
                <wp:positionV relativeFrom="paragraph">
                  <wp:posOffset>188595</wp:posOffset>
                </wp:positionV>
                <wp:extent cx="821690" cy="102870"/>
                <wp:effectExtent l="635" t="4445" r="15875" b="6985"/>
                <wp:wrapNone/>
                <wp:docPr id="15"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128.3pt;mso-position-horizontal:absolute;mso-position-vertical-relative:text;margin-top:14.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4025900</wp:posOffset>
                </wp:positionH>
                <wp:positionV relativeFrom="paragraph">
                  <wp:posOffset>26035</wp:posOffset>
                </wp:positionV>
                <wp:extent cx="718185" cy="97790"/>
                <wp:effectExtent l="635" t="4445" r="5080" b="12065"/>
                <wp:wrapNone/>
                <wp:docPr id="16" name="直接箭头连接符 2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9504;o:allowoverlap:true;o:allowincell:true;mso-position-horizontal-relative:text;margin-left:317.0pt;mso-position-horizontal:absolute;mso-position-vertical-relative:text;margin-top:2.0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ffffff"/>
        </w:rPr>
        <w:t xml:space="preserve">2.</w:t>
      </w:r>
      <w:r>
        <w:rPr>
          <w:rStyle w:val="808"/>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，生产厂为</w:t>
      </w:r>
      <w:r>
        <w:rPr>
          <w:rStyle w:val="808"/>
          <w:rFonts w:hint="eastAsia" w:ascii="宋体" w:hAnsi="宋体" w:eastAsia="宋体" w:cs="宋体"/>
          <w:i w:val="0"/>
          <w:color w:val="auto"/>
          <w:sz w:val="21"/>
          <w:szCs w:val="21"/>
          <w:highlight w:val="none"/>
          <w:u w:val="single"/>
          <w:shd w:val="clear" w:color="auto" w:fill="ffffff"/>
        </w:rPr>
        <w:t xml:space="preserve">（厂名）</w:t>
      </w:r>
      <w:r>
        <w:rPr>
          <w:rFonts w:hint="eastAsia" w:ascii="宋体" w:hAnsi="宋体" w:eastAsia="宋体" w:cs="宋体"/>
          <w:color w:val="auto"/>
          <w:sz w:val="21"/>
          <w:szCs w:val="21"/>
          <w:highlight w:val="none"/>
          <w:shd w:val="clear" w:color="auto" w:fill="ffffff"/>
        </w:rPr>
        <w:t xml:space="preserve">，厂址为</w:t>
      </w:r>
      <w:r>
        <w:rPr>
          <w:rStyle w:val="808"/>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Style w:val="808"/>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的中国境内生产的组件成本占比≥</w:t>
      </w:r>
      <w:r>
        <w:rPr>
          <w:rStyle w:val="808"/>
          <w:rFonts w:hint="eastAsia" w:ascii="宋体" w:hAnsi="宋体" w:eastAsia="宋体" w:cs="宋体"/>
          <w:i w:val="0"/>
          <w:color w:val="auto"/>
          <w:sz w:val="21"/>
          <w:szCs w:val="21"/>
          <w:highlight w:val="none"/>
          <w:u w:val="single"/>
          <w:shd w:val="clear" w:color="auto" w:fill="ffffff"/>
        </w:rPr>
        <w:t xml:space="preserve">（规定比例）</w:t>
      </w:r>
      <w:r>
        <w:rPr>
          <w:rFonts w:hint="eastAsia" w:ascii="宋体" w:hAnsi="宋体" w:eastAsia="宋体" w:cs="宋体"/>
          <w:color w:val="auto"/>
          <w:sz w:val="21"/>
          <w:szCs w:val="21"/>
          <w:highlight w:val="none"/>
          <w:shd w:val="clear" w:color="auto" w:fill="ffffff"/>
        </w:rPr>
        <w:t xml:space="preserve">。</w:t>
      </w:r>
      <w:r>
        <w:rPr>
          <w:rStyle w:val="808"/>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w:t>
      </w:r>
      <w:r>
        <w:rPr>
          <w:rStyle w:val="808"/>
          <w:rFonts w:hint="eastAsia" w:ascii="宋体" w:hAnsi="宋体" w:eastAsia="宋体" w:cs="宋体"/>
          <w:i w:val="0"/>
          <w:color w:val="auto"/>
          <w:sz w:val="21"/>
          <w:szCs w:val="21"/>
          <w:highlight w:val="none"/>
          <w:u w:val="single"/>
          <w:shd w:val="clear" w:color="auto" w:fill="ffffff"/>
        </w:rPr>
        <w:t xml:space="preserve">（关键组件）</w:t>
      </w:r>
      <w:r>
        <w:rPr>
          <w:rFonts w:hint="eastAsia" w:ascii="宋体" w:hAnsi="宋体" w:eastAsia="宋体" w:cs="宋体"/>
          <w:color w:val="auto"/>
          <w:sz w:val="21"/>
          <w:szCs w:val="21"/>
          <w:highlight w:val="none"/>
          <w:shd w:val="clear" w:color="auto" w:fill="ffffff"/>
        </w:rPr>
        <w:t xml:space="preserve">在中国境内生产。</w:t>
      </w:r>
      <w:r>
        <w:rPr>
          <w:rStyle w:val="808"/>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808"/>
          <w:rFonts w:hint="eastAsia" w:ascii="宋体" w:hAnsi="宋体" w:eastAsia="宋体" w:cs="宋体"/>
          <w:i w:val="0"/>
          <w:color w:val="auto"/>
          <w:sz w:val="21"/>
          <w:szCs w:val="21"/>
          <w:highlight w:val="none"/>
          <w:u w:val="single"/>
          <w:shd w:val="clear" w:color="auto" w:fill="ffffff"/>
        </w:rPr>
        <w:t xml:space="preserve">（关键工序）</w:t>
      </w:r>
      <w:r>
        <w:rPr>
          <w:rFonts w:hint="eastAsia" w:ascii="宋体" w:hAnsi="宋体" w:eastAsia="宋体" w:cs="宋体"/>
          <w:color w:val="auto"/>
          <w:sz w:val="21"/>
          <w:szCs w:val="21"/>
          <w:highlight w:val="none"/>
          <w:shd w:val="clear" w:color="auto" w:fill="ffffff"/>
        </w:rPr>
        <w:t xml:space="preserve">在中国境内完成。</w:t>
      </w:r>
      <w:r/>
    </w:p>
    <w:p>
      <w:pPr>
        <w:pStyle w:val="802"/>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w:t>
      </w:r>
      <w:r/>
    </w:p>
    <w:p>
      <w:pPr>
        <w:pStyle w:val="802"/>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本公司（单位）对上述声明内容的真实性负责。如有虚假，愿承担相应法律责任。</w:t>
      </w:r>
      <w:r/>
    </w:p>
    <w:p>
      <w:pPr>
        <w:pStyle w:val="802"/>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02"/>
        <w:ind w:right="480" w:firstLine="3255"/>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公司（单位）名称（加盖CA电子公章）：　        </w:t>
      </w:r>
      <w:r/>
    </w:p>
    <w:p>
      <w:pPr>
        <w:pStyle w:val="802"/>
        <w:jc w:val="center"/>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                                日期：　   年　  月　  日         </w:t>
      </w:r>
      <w:r/>
    </w:p>
    <w:p>
      <w:pPr>
        <w:pStyle w:val="802"/>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__________________</w:t>
      </w:r>
      <w:r/>
    </w:p>
    <w:p>
      <w:pPr>
        <w:pStyle w:val="802"/>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802"/>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802"/>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802"/>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802"/>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pStyle w:val="802"/>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6.用斜线划除的地方无需填写。</w:t>
      </w:r>
      <w:r/>
    </w:p>
    <w:p>
      <w:pPr>
        <w:pStyle w:val="802"/>
        <w:jc w:val="center"/>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p>
      <w:pPr>
        <w:pageBreakBefore w:val="0"/>
        <w:spacing w:line="400" w:lineRule="exact"/>
        <w:widowControl w:val="off"/>
        <w:rPr>
          <w:rFonts w:hint="eastAsia" w:ascii="宋体" w:hAnsi="宋体"/>
          <w:b/>
          <w:color w:val="auto"/>
          <w:sz w:val="24"/>
          <w:szCs w:val="24"/>
        </w:rPr>
      </w:pPr>
      <w:r>
        <w:rPr>
          <w:rFonts w:hint="eastAsia" w:ascii="宋体" w:hAnsi="宋体"/>
          <w:b/>
          <w:color w:val="auto"/>
          <w:sz w:val="24"/>
          <w:szCs w:val="21"/>
        </w:rPr>
        <w:br w:type="page" w:clear="all"/>
      </w:r>
      <w:r>
        <w:rPr>
          <w:rFonts w:hint="eastAsia" w:ascii="宋体" w:hAnsi="宋体"/>
          <w:b/>
          <w:color w:val="auto"/>
          <w:sz w:val="24"/>
          <w:szCs w:val="21"/>
        </w:rPr>
        <w:t xml:space="preserve">附件</w:t>
      </w:r>
      <w:r>
        <w:rPr>
          <w:rFonts w:hint="eastAsia" w:ascii="宋体" w:hAnsi="宋体"/>
          <w:b/>
          <w:color w:val="auto"/>
          <w:sz w:val="24"/>
          <w:szCs w:val="21"/>
          <w:lang w:val="en-US" w:eastAsia="zh-CN"/>
        </w:rPr>
        <w:t xml:space="preserve">14</w:t>
      </w:r>
      <w:r>
        <w:rPr>
          <w:rFonts w:ascii="宋体" w:hAnsi="宋体"/>
          <w:b/>
          <w:color w:val="auto"/>
          <w:sz w:val="24"/>
          <w:szCs w:val="21"/>
        </w:rPr>
        <w:t xml:space="preserve"> </w:t>
      </w:r>
      <w:r>
        <w:rPr>
          <w:rFonts w:hint="eastAsia" w:ascii="宋体" w:hAnsi="宋体"/>
          <w:b/>
          <w:color w:val="auto"/>
          <w:sz w:val="24"/>
          <w:szCs w:val="21"/>
          <w:lang w:val="en-US" w:eastAsia="zh-CN"/>
        </w:rPr>
        <w:t xml:space="preserve">         </w:t>
      </w:r>
      <w:r>
        <w:rPr>
          <w:rFonts w:hint="eastAsia" w:ascii="宋体" w:hAnsi="宋体"/>
          <w:b/>
          <w:color w:val="auto"/>
          <w:sz w:val="24"/>
          <w:szCs w:val="24"/>
        </w:rPr>
        <w:t xml:space="preserve">联合体协议（参考格式）</w:t>
      </w:r>
      <w:r/>
    </w:p>
    <w:p>
      <w:pPr>
        <w:pageBreakBefore w:val="0"/>
        <w:spacing w:line="400" w:lineRule="exact"/>
        <w:widowControl w:val="off"/>
        <w:rPr>
          <w:rFonts w:hint="eastAsia" w:ascii="宋体" w:hAnsi="宋体"/>
          <w:b/>
          <w:color w:val="auto"/>
          <w:sz w:val="24"/>
          <w:szCs w:val="24"/>
        </w:rPr>
      </w:pPr>
      <w:r>
        <w:rPr>
          <w:rFonts w:hint="eastAsia" w:ascii="宋体" w:hAnsi="宋体"/>
          <w:b/>
          <w:color w:val="auto"/>
          <w:sz w:val="24"/>
          <w:szCs w:val="24"/>
        </w:rPr>
      </w:r>
      <w:r/>
    </w:p>
    <w:p>
      <w:pPr>
        <w:keepLines w:val="0"/>
        <w:keepNext w:val="0"/>
        <w:pageBreakBefore w:val="0"/>
        <w:spacing w:line="400" w:lineRule="atLeast"/>
        <w:widowControl w:val="off"/>
        <w:rPr>
          <w:rFonts w:ascii="宋体" w:hAnsi="宋体"/>
          <w:color w:val="auto"/>
          <w:sz w:val="24"/>
          <w:szCs w:val="21"/>
        </w:rPr>
      </w:pPr>
      <w:r>
        <w:rPr>
          <w:rFonts w:hint="eastAsia" w:ascii="宋体" w:hAnsi="宋体"/>
          <w:color w:val="auto"/>
          <w:sz w:val="24"/>
          <w:szCs w:val="21"/>
        </w:rPr>
        <w:t xml:space="preserve">（联合体中各供应商全称）在此达成以下协议：</w:t>
      </w:r>
      <w:r/>
    </w:p>
    <w:p>
      <w:pPr>
        <w:ind w:firstLine="645"/>
        <w:keepLines w:val="0"/>
        <w:keepNext w:val="0"/>
        <w:pageBreakBefore w:val="0"/>
        <w:spacing w:line="400" w:lineRule="atLeast"/>
        <w:widowControl w:val="off"/>
        <w:rPr>
          <w:rFonts w:ascii="宋体" w:hAnsi="宋体"/>
          <w:color w:val="auto"/>
          <w:sz w:val="24"/>
          <w:szCs w:val="21"/>
        </w:rPr>
      </w:pPr>
      <w:r>
        <w:rPr>
          <w:rFonts w:ascii="宋体" w:hAnsi="宋体"/>
          <w:color w:val="auto"/>
          <w:sz w:val="24"/>
          <w:szCs w:val="21"/>
        </w:rPr>
        <w:t xml:space="preserve">1</w:t>
      </w:r>
      <w:r>
        <w:rPr>
          <w:rFonts w:hint="eastAsia" w:ascii="宋体" w:hAnsi="宋体"/>
          <w:color w:val="auto"/>
          <w:sz w:val="24"/>
          <w:szCs w:val="21"/>
        </w:rPr>
        <w:t xml:space="preserve">、我们</w:t>
      </w:r>
      <w:r>
        <w:rPr>
          <w:rFonts w:hint="eastAsia" w:ascii="宋体" w:hAnsi="宋体"/>
          <w:color w:val="auto"/>
          <w:sz w:val="24"/>
          <w:szCs w:val="21"/>
          <w:u w:val="single"/>
        </w:rPr>
        <w:t xml:space="preserve"> （供应商1），（供应商2） ，</w:t>
      </w:r>
      <w:r>
        <w:rPr>
          <w:rFonts w:ascii="宋体" w:hAnsi="宋体"/>
          <w:color w:val="auto"/>
          <w:sz w:val="24"/>
          <w:szCs w:val="21"/>
          <w:u w:val="single"/>
        </w:rPr>
        <w:t xml:space="preserve">……</w:t>
      </w:r>
      <w:r>
        <w:rPr>
          <w:rFonts w:hint="eastAsia" w:ascii="宋体" w:hAnsi="宋体"/>
          <w:color w:val="auto"/>
          <w:sz w:val="24"/>
          <w:szCs w:val="21"/>
        </w:rPr>
        <w:t xml:space="preserve">自愿组成联合体，参加</w:t>
      </w:r>
      <w:r>
        <w:rPr>
          <w:rFonts w:hint="eastAsia" w:ascii="宋体" w:hAnsi="宋体"/>
          <w:color w:val="auto"/>
          <w:sz w:val="24"/>
          <w:szCs w:val="21"/>
          <w:lang w:val="en-US" w:eastAsia="zh-CN"/>
        </w:rPr>
        <w:t xml:space="preserve">扬州传承招投标代理有限公司</w:t>
      </w:r>
      <w:r>
        <w:rPr>
          <w:rFonts w:hint="eastAsia" w:ascii="宋体" w:hAnsi="宋体"/>
          <w:color w:val="auto"/>
          <w:sz w:val="24"/>
          <w:szCs w:val="21"/>
        </w:rPr>
        <w:t xml:space="preserve">组织的采购编号为</w:t>
      </w:r>
      <w:r>
        <w:rPr>
          <w:rFonts w:hint="eastAsia" w:ascii="宋体" w:hAnsi="宋体"/>
          <w:color w:val="auto"/>
          <w:sz w:val="24"/>
          <w:szCs w:val="21"/>
          <w:u w:val="single"/>
        </w:rPr>
        <w:t xml:space="preserve">（编号全称），（项目全称）</w:t>
      </w:r>
      <w:r>
        <w:rPr>
          <w:rFonts w:hint="eastAsia" w:ascii="宋体" w:hAnsi="宋体"/>
          <w:color w:val="auto"/>
          <w:sz w:val="24"/>
          <w:szCs w:val="21"/>
        </w:rPr>
        <w:t xml:space="preserve">项目的政府采购活动，我联合体指定</w:t>
      </w:r>
      <w:r>
        <w:rPr>
          <w:rFonts w:hint="eastAsia" w:ascii="宋体" w:hAnsi="宋体"/>
          <w:color w:val="auto"/>
          <w:sz w:val="24"/>
          <w:szCs w:val="21"/>
          <w:u w:val="single"/>
        </w:rPr>
        <w:t xml:space="preserve">（供应商*）</w:t>
      </w:r>
      <w:r>
        <w:rPr>
          <w:rFonts w:hint="eastAsia" w:ascii="宋体" w:hAnsi="宋体"/>
          <w:color w:val="auto"/>
          <w:sz w:val="24"/>
          <w:szCs w:val="21"/>
        </w:rPr>
        <w:t xml:space="preserve">为牵头单位（牵头单位必须为联合体成员）。</w:t>
      </w:r>
      <w:r/>
    </w:p>
    <w:p>
      <w:pPr>
        <w:ind w:firstLine="645"/>
        <w:keepLines w:val="0"/>
        <w:keepNext w:val="0"/>
        <w:pageBreakBefore w:val="0"/>
        <w:spacing w:line="400" w:lineRule="atLeast"/>
        <w:widowControl w:val="off"/>
        <w:rPr>
          <w:rFonts w:ascii="宋体" w:hAnsi="宋体"/>
          <w:color w:val="auto"/>
          <w:sz w:val="24"/>
          <w:szCs w:val="21"/>
        </w:rPr>
      </w:pPr>
      <w:r>
        <w:rPr>
          <w:rFonts w:ascii="宋体" w:hAnsi="宋体"/>
          <w:color w:val="auto"/>
          <w:sz w:val="24"/>
          <w:szCs w:val="21"/>
        </w:rPr>
        <w:t xml:space="preserve">2</w:t>
      </w:r>
      <w:r>
        <w:rPr>
          <w:rFonts w:hint="eastAsia" w:ascii="宋体" w:hAnsi="宋体"/>
          <w:color w:val="auto"/>
          <w:sz w:val="24"/>
          <w:szCs w:val="21"/>
        </w:rPr>
        <w:t xml:space="preserve">、若我们联合中标、成交，（供应商单位</w:t>
      </w:r>
      <w:r>
        <w:rPr>
          <w:rFonts w:ascii="宋体" w:hAnsi="宋体"/>
          <w:color w:val="auto"/>
          <w:sz w:val="24"/>
          <w:szCs w:val="21"/>
        </w:rPr>
        <w:t xml:space="preserve">1</w:t>
      </w:r>
      <w:r>
        <w:rPr>
          <w:rFonts w:hint="eastAsia" w:ascii="宋体" w:hAnsi="宋体"/>
          <w:color w:val="auto"/>
          <w:sz w:val="24"/>
          <w:szCs w:val="21"/>
        </w:rPr>
        <w:t xml:space="preserve">全称）实施项目中（工作内容）部分工作，并承担相应的责任。（供应商单位</w:t>
      </w:r>
      <w:r>
        <w:rPr>
          <w:rFonts w:ascii="宋体" w:hAnsi="宋体"/>
          <w:color w:val="auto"/>
          <w:sz w:val="24"/>
          <w:szCs w:val="21"/>
        </w:rPr>
        <w:t xml:space="preserve">2</w:t>
      </w:r>
      <w:r>
        <w:rPr>
          <w:rFonts w:hint="eastAsia" w:ascii="宋体" w:hAnsi="宋体"/>
          <w:color w:val="auto"/>
          <w:sz w:val="24"/>
          <w:szCs w:val="21"/>
        </w:rPr>
        <w:t xml:space="preserve">全称）实施项目中（工作内容）部分工作，并承担相应的责任……。（注：联合体中各供应商都应明示所承担的工作和相应的责任）。</w:t>
      </w:r>
      <w:r/>
    </w:p>
    <w:p>
      <w:pPr>
        <w:ind w:firstLine="645"/>
        <w:keepLines w:val="0"/>
        <w:keepNext w:val="0"/>
        <w:pageBreakBefore w:val="0"/>
        <w:spacing w:line="400" w:lineRule="atLeast"/>
        <w:widowControl w:val="off"/>
        <w:rPr>
          <w:rFonts w:hint="eastAsia" w:ascii="宋体" w:hAnsi="宋体"/>
          <w:color w:val="auto"/>
          <w:sz w:val="24"/>
          <w:szCs w:val="21"/>
        </w:rPr>
      </w:pPr>
      <w:r>
        <w:rPr>
          <w:rFonts w:ascii="宋体" w:hAnsi="宋体"/>
          <w:color w:val="auto"/>
          <w:sz w:val="24"/>
          <w:szCs w:val="21"/>
        </w:rPr>
        <w:t xml:space="preserve">3</w:t>
      </w:r>
      <w:r>
        <w:rPr>
          <w:rFonts w:hint="eastAsia" w:ascii="宋体" w:hAnsi="宋体"/>
          <w:color w:val="auto"/>
          <w:sz w:val="24"/>
          <w:szCs w:val="21"/>
        </w:rPr>
        <w:t xml:space="preserve">、其中</w:t>
      </w:r>
      <w:r>
        <w:rPr>
          <w:rFonts w:ascii="宋体" w:hAnsi="宋体"/>
          <w:color w:val="auto"/>
          <w:sz w:val="24"/>
          <w:szCs w:val="21"/>
          <w:u w:val="single"/>
        </w:rPr>
        <w:t xml:space="preserve">      </w:t>
      </w:r>
      <w:r>
        <w:rPr>
          <w:rFonts w:hint="eastAsia" w:ascii="宋体" w:hAnsi="宋体"/>
          <w:color w:val="auto"/>
          <w:sz w:val="24"/>
          <w:szCs w:val="21"/>
        </w:rPr>
        <w:t xml:space="preserve">（小型、微型企业/残疾人福利性单位/监狱企业全称）为</w:t>
      </w:r>
      <w:r>
        <w:rPr>
          <w:rFonts w:ascii="宋体" w:hAnsi="宋体"/>
          <w:color w:val="auto"/>
          <w:sz w:val="24"/>
          <w:szCs w:val="21"/>
          <w:u w:val="single"/>
        </w:rPr>
        <w:t xml:space="preserve">    </w:t>
      </w:r>
      <w:r>
        <w:rPr>
          <w:rFonts w:hint="eastAsia" w:ascii="宋体" w:hAnsi="宋体"/>
          <w:color w:val="auto"/>
          <w:sz w:val="24"/>
          <w:szCs w:val="21"/>
        </w:rPr>
        <w:t xml:space="preserve">（小型、微型企业/残疾人福利性单位/监狱企业）企业，且我们约定该公司/单位所承担的合同金额将占本项目合同总金额的</w:t>
      </w:r>
      <w:r>
        <w:rPr>
          <w:rFonts w:ascii="宋体" w:hAnsi="宋体"/>
          <w:color w:val="auto"/>
          <w:sz w:val="24"/>
          <w:szCs w:val="21"/>
          <w:u w:val="single"/>
        </w:rPr>
        <w:t xml:space="preserve">  </w:t>
      </w:r>
      <w:r>
        <w:rPr>
          <w:rFonts w:ascii="宋体" w:hAnsi="宋体"/>
          <w:color w:val="auto"/>
          <w:sz w:val="24"/>
          <w:szCs w:val="21"/>
        </w:rPr>
        <w:t xml:space="preserve"> %</w:t>
      </w:r>
      <w:r>
        <w:rPr>
          <w:rFonts w:hint="eastAsia" w:ascii="宋体" w:hAnsi="宋体"/>
          <w:color w:val="auto"/>
          <w:sz w:val="24"/>
          <w:szCs w:val="21"/>
        </w:rPr>
        <w:t xml:space="preserve">。</w:t>
      </w:r>
      <w:r/>
    </w:p>
    <w:p>
      <w:pPr>
        <w:ind w:firstLine="645"/>
        <w:keepLines w:val="0"/>
        <w:keepNext w:val="0"/>
        <w:pageBreakBefore w:val="0"/>
        <w:spacing w:line="400" w:lineRule="atLeast"/>
        <w:widowControl w:val="off"/>
        <w:rPr>
          <w:rFonts w:hint="eastAsia" w:ascii="宋体" w:hAnsi="宋体"/>
          <w:color w:val="auto"/>
          <w:sz w:val="24"/>
          <w:szCs w:val="21"/>
        </w:rPr>
      </w:pPr>
      <w:r>
        <w:rPr>
          <w:rFonts w:hint="eastAsia" w:ascii="宋体" w:hAnsi="宋体"/>
          <w:color w:val="auto"/>
          <w:sz w:val="24"/>
          <w:szCs w:val="21"/>
        </w:rPr>
      </w:r>
      <w:r/>
    </w:p>
    <w:p>
      <w:pPr>
        <w:ind w:firstLine="645"/>
        <w:keepLines w:val="0"/>
        <w:keepNext w:val="0"/>
        <w:pageBreakBefore w:val="0"/>
        <w:spacing w:line="400" w:lineRule="atLeast"/>
        <w:widowControl w:val="off"/>
        <w:rPr>
          <w:rFonts w:hint="eastAsia" w:ascii="宋体" w:hAnsi="宋体"/>
          <w:color w:val="auto"/>
          <w:sz w:val="24"/>
          <w:szCs w:val="21"/>
        </w:rPr>
      </w:pPr>
      <w:r>
        <w:rPr>
          <w:rFonts w:ascii="宋体" w:hAnsi="宋体"/>
          <w:color w:val="auto"/>
          <w:sz w:val="24"/>
          <w:szCs w:val="21"/>
        </w:rPr>
        <w:t xml:space="preserve">                   </w:t>
      </w:r>
      <w:r>
        <w:rPr>
          <w:rFonts w:hint="eastAsia" w:ascii="宋体" w:hAnsi="宋体"/>
          <w:color w:val="auto"/>
          <w:sz w:val="24"/>
          <w:szCs w:val="21"/>
        </w:rPr>
        <w:t xml:space="preserve">                       </w:t>
      </w:r>
      <w:r/>
    </w:p>
    <w:p>
      <w:pPr>
        <w:ind w:firstLine="646"/>
        <w:jc w:val="right"/>
        <w:keepLines w:val="0"/>
        <w:keepNext w:val="0"/>
        <w:pageBreakBefore w:val="0"/>
        <w:spacing w:line="400" w:lineRule="atLeast"/>
        <w:widowControl w:val="off"/>
        <w:rPr>
          <w:rFonts w:ascii="宋体" w:hAnsi="宋体"/>
          <w:color w:val="auto"/>
          <w:sz w:val="24"/>
          <w:szCs w:val="21"/>
        </w:rPr>
      </w:pPr>
      <w:r>
        <w:rPr>
          <w:rFonts w:hint="eastAsia" w:ascii="宋体" w:hAnsi="宋体"/>
          <w:color w:val="auto"/>
          <w:sz w:val="24"/>
          <w:szCs w:val="21"/>
        </w:rPr>
        <w:t xml:space="preserve">联合体中各供应商全称（加盖CA电子公章）：</w:t>
      </w:r>
      <w:r>
        <w:rPr>
          <w:rFonts w:ascii="宋体" w:hAnsi="宋体"/>
          <w:color w:val="auto"/>
          <w:sz w:val="24"/>
          <w:szCs w:val="21"/>
        </w:rPr>
        <w:t xml:space="preserve">     </w:t>
      </w:r>
      <w:r/>
    </w:p>
    <w:p>
      <w:pPr>
        <w:ind w:firstLine="646"/>
        <w:keepLines w:val="0"/>
        <w:keepNext w:val="0"/>
        <w:pageBreakBefore w:val="0"/>
        <w:spacing w:line="400" w:lineRule="atLeast"/>
        <w:widowControl w:val="off"/>
        <w:rPr>
          <w:rFonts w:ascii="宋体" w:hAnsi="宋体"/>
          <w:color w:val="auto"/>
          <w:sz w:val="24"/>
          <w:szCs w:val="21"/>
        </w:rPr>
      </w:pPr>
      <w:r>
        <w:rPr>
          <w:rFonts w:ascii="宋体" w:hAnsi="宋体"/>
          <w:color w:val="auto"/>
          <w:sz w:val="24"/>
          <w:szCs w:val="21"/>
        </w:rPr>
        <w:t xml:space="preserve">                   </w:t>
      </w:r>
      <w:r>
        <w:rPr>
          <w:rFonts w:hint="eastAsia" w:ascii="宋体" w:hAnsi="宋体"/>
          <w:color w:val="auto"/>
          <w:sz w:val="24"/>
          <w:szCs w:val="21"/>
        </w:rPr>
        <w:t xml:space="preserve">                     日期：</w:t>
      </w:r>
      <w:r/>
    </w:p>
    <w:p>
      <w:pPr>
        <w:ind w:firstLine="645"/>
        <w:spacing w:line="400" w:lineRule="exact"/>
        <w:rPr>
          <w:rFonts w:ascii="宋体" w:hAnsi="宋体"/>
          <w:color w:val="auto"/>
          <w:sz w:val="24"/>
          <w:szCs w:val="21"/>
        </w:rPr>
      </w:pPr>
      <w:r>
        <w:rPr>
          <w:rFonts w:ascii="宋体" w:hAnsi="宋体"/>
          <w:color w:val="auto"/>
          <w:sz w:val="24"/>
          <w:szCs w:val="21"/>
        </w:rPr>
      </w:r>
      <w:r/>
    </w:p>
    <w:p>
      <w:pPr>
        <w:ind w:firstLine="645"/>
        <w:spacing w:line="400" w:lineRule="exact"/>
        <w:rPr>
          <w:rFonts w:ascii="宋体" w:hAnsi="宋体"/>
          <w:color w:val="auto"/>
          <w:sz w:val="24"/>
          <w:szCs w:val="21"/>
        </w:rPr>
      </w:pPr>
      <w:r>
        <w:rPr>
          <w:rFonts w:ascii="宋体" w:hAnsi="宋体"/>
          <w:color w:val="auto"/>
          <w:sz w:val="24"/>
          <w:szCs w:val="21"/>
        </w:rPr>
      </w:r>
      <w:r/>
    </w:p>
    <w:p>
      <w:pPr>
        <w:ind w:firstLine="645"/>
        <w:spacing w:line="400" w:lineRule="exact"/>
        <w:rPr>
          <w:rFonts w:ascii="宋体" w:hAnsi="宋体"/>
          <w:color w:val="auto"/>
          <w:sz w:val="24"/>
          <w:szCs w:val="21"/>
        </w:rPr>
      </w:pPr>
      <w:r>
        <w:rPr>
          <w:rFonts w:hint="eastAsia" w:ascii="宋体" w:hAnsi="宋体"/>
          <w:color w:val="auto"/>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auto"/>
          <w:sz w:val="24"/>
          <w:szCs w:val="21"/>
        </w:rPr>
      </w:pPr>
      <w:r>
        <w:rPr>
          <w:rFonts w:hint="eastAsia" w:ascii="宋体" w:hAnsi="宋体"/>
          <w:color w:val="auto"/>
          <w:sz w:val="24"/>
          <w:szCs w:val="21"/>
        </w:rPr>
      </w:r>
      <w:r/>
    </w:p>
    <w:p>
      <w:pPr>
        <w:rPr>
          <w:rFonts w:ascii="Times New Roman" w:hAnsi="Times New Roman"/>
          <w:color w:val="auto"/>
          <w:szCs w:val="21"/>
        </w:rPr>
      </w:pPr>
      <w:r>
        <w:rPr>
          <w:rFonts w:ascii="Times New Roman" w:hAnsi="Times New Roman"/>
          <w:color w:val="auto"/>
          <w:szCs w:val="21"/>
        </w:rPr>
      </w:r>
      <w:r/>
    </w:p>
    <w:p>
      <w:pPr>
        <w:rPr>
          <w:rFonts w:ascii="Times New Roman" w:hAnsi="Times New Roman"/>
          <w:color w:val="auto"/>
          <w:szCs w:val="21"/>
        </w:rPr>
      </w:pPr>
      <w:r>
        <w:rPr>
          <w:rFonts w:ascii="Times New Roman" w:hAnsi="Times New Roman"/>
          <w:color w:val="auto"/>
          <w:szCs w:val="21"/>
        </w:rPr>
      </w:r>
      <w:r/>
    </w:p>
    <w:p>
      <w:pPr>
        <w:rPr>
          <w:rFonts w:ascii="Times New Roman" w:hAnsi="Times New Roman"/>
          <w:color w:val="auto"/>
          <w:szCs w:val="21"/>
        </w:rPr>
      </w:pPr>
      <w:r>
        <w:rPr>
          <w:rFonts w:ascii="Times New Roman" w:hAnsi="Times New Roman"/>
          <w:color w:val="auto"/>
          <w:szCs w:val="21"/>
        </w:rPr>
      </w:r>
      <w:r/>
    </w:p>
    <w:p>
      <w:pPr>
        <w:rPr>
          <w:rFonts w:ascii="Times New Roman" w:hAnsi="Times New Roman"/>
          <w:color w:val="auto"/>
          <w:szCs w:val="21"/>
        </w:rPr>
      </w:pPr>
      <w:r>
        <w:rPr>
          <w:rFonts w:ascii="Times New Roman" w:hAnsi="Times New Roman"/>
          <w:color w:val="auto"/>
          <w:szCs w:val="21"/>
        </w:rPr>
      </w:r>
      <w:r/>
    </w:p>
    <w:p>
      <w:pPr>
        <w:jc w:val="both"/>
        <w:spacing w:line="360" w:lineRule="auto"/>
        <w:rPr>
          <w:rFonts w:hint="eastAsia" w:ascii="宋体" w:hAnsi="宋体" w:eastAsia="宋体" w:cs="宋体"/>
          <w:b/>
          <w:bCs/>
          <w:color w:val="auto"/>
          <w:sz w:val="24"/>
          <w:szCs w:val="24"/>
          <w:highlight w:val="white"/>
        </w:rPr>
      </w:pPr>
      <w:r>
        <w:rPr>
          <w:rFonts w:hint="eastAsia" w:ascii="宋体" w:hAnsi="宋体"/>
          <w:b/>
          <w:color w:val="auto"/>
          <w:sz w:val="24"/>
          <w:szCs w:val="24"/>
        </w:rPr>
        <w:br w:type="page" w:clear="all"/>
      </w:r>
      <w:r>
        <w:rPr>
          <w:rFonts w:hint="eastAsia" w:ascii="宋体" w:hAnsi="宋体"/>
          <w:b/>
          <w:color w:val="auto"/>
          <w:sz w:val="24"/>
          <w:szCs w:val="21"/>
        </w:rPr>
        <w:t xml:space="preserve">附件</w:t>
      </w:r>
      <w:r>
        <w:rPr>
          <w:rFonts w:hint="eastAsia" w:ascii="宋体" w:hAnsi="宋体"/>
          <w:b/>
          <w:color w:val="auto"/>
          <w:sz w:val="24"/>
          <w:szCs w:val="21"/>
          <w:lang w:val="en-US" w:eastAsia="zh-CN"/>
        </w:rPr>
        <w:t xml:space="preserve">15         </w:t>
      </w:r>
      <w:r>
        <w:rPr>
          <w:rFonts w:hint="eastAsia" w:ascii="宋体" w:hAnsi="宋体" w:eastAsia="宋体" w:cs="宋体"/>
          <w:b/>
          <w:bCs/>
          <w:color w:val="auto"/>
          <w:sz w:val="24"/>
          <w:szCs w:val="24"/>
          <w:highlight w:val="white"/>
        </w:rPr>
        <w:t xml:space="preserve">项目负责人无在建工程承诺书</w:t>
      </w:r>
      <w:r/>
    </w:p>
    <w:p>
      <w:pPr>
        <w:ind w:firstLine="645"/>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p>
    <w:p>
      <w:pPr>
        <w:ind w:firstLine="645"/>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致：</w:t>
      </w:r>
      <w:r>
        <w:rPr>
          <w:rFonts w:hint="eastAsia" w:ascii="宋体" w:hAnsi="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rPr>
        <w:t xml:space="preserve">（采购人名称）</w:t>
      </w:r>
      <w:r/>
    </w:p>
    <w:p>
      <w:pPr>
        <w:ind w:firstLine="645"/>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我公司自愿参加贵单位采购编号为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的</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645"/>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拟任项目负责人</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身份证号码</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注册证书号</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ind w:firstLine="645"/>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645"/>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645"/>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645"/>
        <w:jc w:val="righ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供应商名称</w:t>
      </w:r>
      <w:r>
        <w:rPr>
          <w:rFonts w:hint="eastAsia" w:ascii="宋体" w:hAnsi="宋体"/>
          <w:color w:val="auto"/>
          <w:sz w:val="24"/>
          <w:szCs w:val="21"/>
        </w:rPr>
        <w:t xml:space="preserve">（加盖CA电子公章）</w:t>
      </w:r>
      <w:r>
        <w:rPr>
          <w:rFonts w:hint="eastAsia" w:ascii="宋体" w:hAnsi="宋体" w:eastAsia="宋体" w:cs="宋体"/>
          <w:color w:val="auto"/>
          <w:sz w:val="24"/>
          <w:szCs w:val="24"/>
          <w:highlight w:val="white"/>
        </w:rPr>
        <w:t xml:space="preserve">：                                        </w:t>
      </w:r>
      <w:r/>
    </w:p>
    <w:p>
      <w:pPr>
        <w:ind w:firstLine="645"/>
        <w:jc w:val="righ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日期：</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年</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日</w:t>
      </w:r>
      <w:r/>
    </w:p>
    <w:p>
      <w:pPr>
        <w:ind w:firstLine="645"/>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b/>
          <w:color w:val="auto"/>
          <w:sz w:val="24"/>
          <w:szCs w:val="24"/>
        </w:rPr>
      </w:pPr>
      <w:r>
        <w:rPr>
          <w:rFonts w:hint="eastAsia" w:ascii="宋体" w:hAnsi="宋体"/>
          <w:b/>
          <w:color w:val="auto"/>
          <w:sz w:val="24"/>
          <w:szCs w:val="24"/>
        </w:rPr>
        <w:br w:type="page" w:clear="all"/>
      </w:r>
      <w:r/>
    </w:p>
    <w:p>
      <w:pPr>
        <w:jc w:val="both"/>
        <w:keepLines w:val="0"/>
        <w:keepNext w:val="0"/>
        <w:pageBreakBefore w:val="0"/>
        <w:spacing w:after="361"/>
        <w:widowControl w:val="off"/>
        <w:rPr>
          <w:rFonts w:hint="eastAsia" w:ascii="宋体" w:hAnsi="宋体"/>
          <w:b/>
          <w:color w:val="auto"/>
          <w:sz w:val="24"/>
          <w:szCs w:val="24"/>
        </w:rPr>
      </w:pPr>
      <w:r>
        <w:rPr>
          <w:rFonts w:hint="eastAsia" w:ascii="宋体" w:hAnsi="宋体"/>
          <w:b/>
          <w:color w:val="auto"/>
          <w:sz w:val="24"/>
          <w:szCs w:val="24"/>
        </w:rPr>
        <w:t xml:space="preserve">附件</w:t>
      </w:r>
      <w:r>
        <w:rPr>
          <w:rFonts w:ascii="宋体" w:hAnsi="宋体"/>
          <w:b/>
          <w:color w:val="auto"/>
          <w:sz w:val="24"/>
          <w:szCs w:val="24"/>
        </w:rPr>
        <w:t xml:space="preserve">1</w:t>
      </w:r>
      <w:r>
        <w:rPr>
          <w:rFonts w:hint="eastAsia" w:ascii="宋体" w:hAnsi="宋体"/>
          <w:b/>
          <w:color w:val="auto"/>
          <w:sz w:val="24"/>
          <w:szCs w:val="24"/>
          <w:lang w:val="en-US" w:eastAsia="zh-CN"/>
        </w:rPr>
        <w:t xml:space="preserve">6</w:t>
      </w:r>
      <w:r>
        <w:rPr>
          <w:rFonts w:ascii="宋体" w:hAnsi="宋体"/>
          <w:b/>
          <w:color w:val="auto"/>
          <w:sz w:val="24"/>
          <w:szCs w:val="24"/>
        </w:rPr>
        <w:t xml:space="preserve">             </w:t>
      </w:r>
      <w:r>
        <w:rPr>
          <w:rFonts w:hint="eastAsia" w:ascii="宋体" w:hAnsi="宋体"/>
          <w:b/>
          <w:color w:val="auto"/>
          <w:sz w:val="24"/>
          <w:szCs w:val="24"/>
        </w:rPr>
        <w:t xml:space="preserve">实质性要求响应及偏离表</w:t>
      </w:r>
      <w:r/>
    </w:p>
    <w:tbl>
      <w:tblPr>
        <w:tblStyle w:val="77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序号</w:t>
            </w:r>
            <w:r/>
          </w:p>
        </w:tc>
        <w:tc>
          <w:tcPr>
            <w:tcW w:w="3609"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技术</w:t>
            </w:r>
            <w:r>
              <w:rPr>
                <w:rFonts w:ascii="宋体" w:hAnsi="宋体"/>
                <w:color w:val="auto"/>
                <w:sz w:val="24"/>
                <w:szCs w:val="24"/>
              </w:rPr>
              <w:t xml:space="preserve">要求和商务要求中的实质性要求</w:t>
            </w:r>
            <w:r>
              <w:rPr>
                <w:rFonts w:hint="eastAsia" w:ascii="宋体" w:hAnsi="宋体"/>
                <w:b/>
                <w:bCs/>
                <w:color w:val="auto"/>
                <w:sz w:val="24"/>
                <w:szCs w:val="24"/>
              </w:rPr>
              <w:t xml:space="preserve">（</w:t>
            </w:r>
            <w:r>
              <w:rPr>
                <w:rFonts w:hint="eastAsia" w:ascii="宋体" w:hAnsi="宋体"/>
                <w:b/>
                <w:bCs/>
                <w:i/>
                <w:color w:val="auto"/>
                <w:sz w:val="24"/>
                <w:szCs w:val="21"/>
                <w:u w:val="single"/>
              </w:rPr>
              <w:t xml:space="preserve">斜体且有下划线部分</w:t>
            </w:r>
            <w:r>
              <w:rPr>
                <w:rFonts w:hint="eastAsia" w:ascii="宋体" w:hAnsi="宋体"/>
                <w:b/>
                <w:bCs/>
                <w:color w:val="auto"/>
                <w:sz w:val="24"/>
                <w:szCs w:val="21"/>
              </w:rPr>
              <w:t xml:space="preserve">）</w:t>
            </w:r>
            <w:r/>
          </w:p>
        </w:tc>
        <w:tc>
          <w:tcPr>
            <w:tcW w:w="3317"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1</w:t>
            </w:r>
            <w:r/>
          </w:p>
        </w:tc>
        <w:tc>
          <w:tcPr>
            <w:tcW w:w="3609"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317"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1526"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2</w:t>
            </w:r>
            <w:r/>
          </w:p>
        </w:tc>
        <w:tc>
          <w:tcPr>
            <w:tcW w:w="3609"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317"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1526"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609" w:type="dxa"/>
            <w:vAlign w:val="top"/>
            <w:textDirection w:val="lrTb"/>
            <w:noWrap w:val="false"/>
          </w:tcPr>
          <w:p>
            <w:pPr>
              <w:jc w:val="center"/>
              <w:spacing w:line="400" w:lineRule="exact"/>
              <w:rPr>
                <w:rFonts w:hint="eastAsia" w:ascii="宋体" w:hAnsi="宋体"/>
                <w:color w:val="auto"/>
                <w:sz w:val="24"/>
                <w:szCs w:val="24"/>
              </w:rPr>
            </w:pPr>
            <w:r>
              <w:rPr>
                <w:rFonts w:ascii="宋体" w:hAnsi="宋体"/>
                <w:color w:val="auto"/>
                <w:sz w:val="24"/>
                <w:szCs w:val="24"/>
              </w:rPr>
              <w:t xml:space="preserve">……</w:t>
            </w:r>
            <w:r/>
          </w:p>
        </w:tc>
        <w:tc>
          <w:tcPr>
            <w:tcW w:w="3317"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1526"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bl>
    <w:p>
      <w:pPr>
        <w:spacing w:line="400" w:lineRule="exact"/>
        <w:rPr>
          <w:rFonts w:ascii="宋体" w:hAnsi="宋体"/>
          <w:color w:val="auto"/>
          <w:sz w:val="24"/>
          <w:szCs w:val="24"/>
        </w:rPr>
      </w:pPr>
      <w:r>
        <w:rPr>
          <w:rFonts w:hint="eastAsia" w:ascii="宋体" w:hAnsi="宋体"/>
          <w:color w:val="auto"/>
          <w:sz w:val="24"/>
          <w:szCs w:val="24"/>
        </w:rPr>
        <w:t xml:space="preserve">附件</w:t>
      </w:r>
      <w:r>
        <w:rPr>
          <w:rFonts w:ascii="宋体" w:hAnsi="宋体"/>
          <w:color w:val="auto"/>
          <w:sz w:val="24"/>
          <w:szCs w:val="24"/>
        </w:rPr>
        <w:t xml:space="preserve">1</w:t>
      </w:r>
      <w:r>
        <w:rPr>
          <w:rFonts w:hint="eastAsia" w:ascii="宋体" w:hAnsi="宋体"/>
          <w:color w:val="auto"/>
          <w:sz w:val="24"/>
          <w:szCs w:val="24"/>
          <w:lang w:val="en-US" w:eastAsia="zh-CN"/>
        </w:rPr>
        <w:t xml:space="preserve">6</w:t>
      </w:r>
      <w:r>
        <w:rPr>
          <w:rFonts w:ascii="宋体" w:hAnsi="宋体"/>
          <w:color w:val="auto"/>
          <w:sz w:val="24"/>
          <w:szCs w:val="24"/>
        </w:rPr>
        <w:t xml:space="preserve">-1 </w:t>
      </w:r>
      <w:r>
        <w:rPr>
          <w:rFonts w:hint="eastAsia" w:ascii="宋体" w:hAnsi="宋体"/>
          <w:color w:val="auto"/>
          <w:sz w:val="24"/>
          <w:szCs w:val="24"/>
        </w:rPr>
        <w:t xml:space="preserve">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p>
    <w:p>
      <w:pPr>
        <w:spacing w:line="400" w:lineRule="exact"/>
        <w:rPr>
          <w:rFonts w:ascii="宋体" w:hAnsi="宋体"/>
          <w:color w:val="auto"/>
          <w:sz w:val="24"/>
          <w:szCs w:val="24"/>
        </w:rPr>
      </w:pPr>
      <w:r>
        <w:rPr>
          <w:rFonts w:ascii="宋体" w:hAnsi="宋体"/>
          <w:color w:val="auto"/>
          <w:sz w:val="24"/>
          <w:szCs w:val="24"/>
        </w:rPr>
      </w:r>
      <w:r/>
    </w:p>
    <w:p>
      <w:pPr>
        <w:spacing w:line="400" w:lineRule="exact"/>
        <w:rPr>
          <w:rFonts w:ascii="宋体" w:hAnsi="宋体"/>
          <w:color w:val="auto"/>
          <w:sz w:val="24"/>
          <w:szCs w:val="24"/>
        </w:rPr>
      </w:pPr>
      <w:r>
        <w:rPr>
          <w:rFonts w:hint="eastAsia" w:ascii="宋体" w:hAnsi="宋体"/>
          <w:color w:val="auto"/>
          <w:sz w:val="24"/>
          <w:szCs w:val="24"/>
        </w:rPr>
        <w:t xml:space="preserve">备注</w:t>
      </w:r>
      <w:r>
        <w:rPr>
          <w:rFonts w:ascii="宋体" w:hAnsi="宋体"/>
          <w:color w:val="auto"/>
          <w:sz w:val="24"/>
          <w:szCs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1.投标人必须</w:t>
      </w:r>
      <w:r>
        <w:rPr>
          <w:rFonts w:ascii="宋体" w:hAnsi="宋体"/>
          <w:color w:val="auto"/>
          <w:sz w:val="24"/>
          <w:szCs w:val="24"/>
        </w:rPr>
        <w:t xml:space="preserve">对技术</w:t>
      </w:r>
      <w:r>
        <w:rPr>
          <w:rFonts w:hint="eastAsia" w:ascii="宋体" w:hAnsi="宋体"/>
          <w:color w:val="auto"/>
          <w:sz w:val="24"/>
          <w:szCs w:val="24"/>
        </w:rPr>
        <w:t xml:space="preserve">要求</w:t>
      </w:r>
      <w:r>
        <w:rPr>
          <w:rFonts w:ascii="宋体" w:hAnsi="宋体"/>
          <w:color w:val="auto"/>
          <w:sz w:val="24"/>
          <w:szCs w:val="24"/>
        </w:rPr>
        <w:t xml:space="preserve">和商务要求中的实质性要求</w:t>
      </w:r>
      <w:r>
        <w:rPr>
          <w:rFonts w:hint="eastAsia" w:ascii="宋体" w:hAnsi="宋体"/>
          <w:b/>
          <w:bCs/>
          <w:color w:val="auto"/>
          <w:sz w:val="24"/>
          <w:szCs w:val="24"/>
        </w:rPr>
        <w:t xml:space="preserve">（</w:t>
      </w:r>
      <w:r>
        <w:rPr>
          <w:rFonts w:hint="eastAsia" w:ascii="宋体" w:hAnsi="宋体"/>
          <w:b/>
          <w:bCs/>
          <w:i/>
          <w:color w:val="auto"/>
          <w:sz w:val="24"/>
          <w:szCs w:val="21"/>
          <w:u w:val="single"/>
        </w:rPr>
        <w:t xml:space="preserve">斜体且有下划线部分</w:t>
      </w:r>
      <w:r>
        <w:rPr>
          <w:rFonts w:hint="eastAsia" w:ascii="宋体" w:hAnsi="宋体"/>
          <w:b/>
          <w:bCs/>
          <w:color w:val="auto"/>
          <w:sz w:val="24"/>
          <w:szCs w:val="21"/>
        </w:rPr>
        <w:t xml:space="preserve">）</w:t>
      </w:r>
      <w:r>
        <w:rPr>
          <w:rFonts w:ascii="宋体" w:hAnsi="宋体"/>
          <w:color w:val="auto"/>
          <w:sz w:val="24"/>
          <w:szCs w:val="24"/>
        </w:rPr>
        <w:t xml:space="preserve">逐条做出明确响应</w:t>
      </w:r>
      <w:r>
        <w:rPr>
          <w:rFonts w:hint="eastAsia" w:ascii="宋体" w:hAnsi="宋体"/>
          <w:color w:val="auto"/>
          <w:sz w:val="24"/>
          <w:szCs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2.如果招标</w:t>
      </w:r>
      <w:r>
        <w:rPr>
          <w:rFonts w:ascii="宋体" w:hAnsi="宋体"/>
          <w:color w:val="auto"/>
          <w:sz w:val="24"/>
          <w:szCs w:val="24"/>
        </w:rPr>
        <w:t xml:space="preserve">文件要求提供</w:t>
      </w:r>
      <w:r>
        <w:rPr>
          <w:rFonts w:hint="eastAsia" w:ascii="宋体" w:hAnsi="宋体"/>
          <w:color w:val="auto"/>
          <w:sz w:val="24"/>
          <w:szCs w:val="24"/>
        </w:rPr>
        <w:t xml:space="preserve">证明</w:t>
      </w:r>
      <w:r>
        <w:rPr>
          <w:rFonts w:ascii="宋体" w:hAnsi="宋体"/>
          <w:color w:val="auto"/>
          <w:sz w:val="24"/>
          <w:szCs w:val="24"/>
        </w:rPr>
        <w:t xml:space="preserve">材料，投标人</w:t>
      </w:r>
      <w:r>
        <w:rPr>
          <w:rFonts w:hint="eastAsia" w:ascii="宋体" w:hAnsi="宋体"/>
          <w:color w:val="auto"/>
          <w:sz w:val="24"/>
          <w:szCs w:val="24"/>
        </w:rPr>
        <w:t xml:space="preserve">必须</w:t>
      </w:r>
      <w:r>
        <w:rPr>
          <w:rFonts w:ascii="宋体" w:hAnsi="宋体"/>
          <w:color w:val="auto"/>
          <w:sz w:val="24"/>
          <w:szCs w:val="24"/>
        </w:rPr>
        <w:t xml:space="preserve">将证明材料</w:t>
      </w:r>
      <w:r>
        <w:rPr>
          <w:rFonts w:hint="eastAsia" w:ascii="宋体" w:hAnsi="宋体"/>
          <w:color w:val="auto"/>
          <w:sz w:val="24"/>
          <w:szCs w:val="24"/>
        </w:rPr>
        <w:t xml:space="preserve">列于</w:t>
      </w:r>
      <w:r>
        <w:rPr>
          <w:rFonts w:ascii="宋体" w:hAnsi="宋体"/>
          <w:color w:val="auto"/>
          <w:sz w:val="24"/>
          <w:szCs w:val="24"/>
        </w:rPr>
        <w:t xml:space="preserve">该表之下。</w:t>
      </w:r>
      <w:r/>
    </w:p>
    <w:p>
      <w:pPr>
        <w:spacing w:line="400" w:lineRule="exact"/>
        <w:rPr>
          <w:rFonts w:hint="eastAsia" w:ascii="宋体" w:hAnsi="宋体"/>
          <w:color w:val="auto"/>
          <w:sz w:val="24"/>
          <w:szCs w:val="24"/>
        </w:rPr>
      </w:pPr>
      <w:r>
        <w:rPr>
          <w:rFonts w:hint="eastAsia" w:ascii="宋体" w:hAnsi="宋体"/>
          <w:color w:val="auto"/>
          <w:sz w:val="24"/>
          <w:szCs w:val="24"/>
        </w:rPr>
        <w:t xml:space="preserve">3.投标人未对实质性要求逐条作出明确响应的，或未按招标文件要求提供证明材料的，该采购包作无效投标处理。</w:t>
      </w:r>
      <w:r/>
    </w:p>
    <w:p>
      <w:pPr>
        <w:jc w:val="both"/>
        <w:rPr>
          <w:rFonts w:ascii="黑体" w:hAnsi="黑体" w:eastAsia="黑体"/>
          <w:b/>
          <w:color w:val="auto"/>
          <w:sz w:val="32"/>
          <w:szCs w:val="32"/>
        </w:rPr>
      </w:pPr>
      <w:r>
        <w:rPr>
          <w:rFonts w:ascii="黑体" w:hAnsi="黑体" w:eastAsia="黑体"/>
          <w:b/>
          <w:color w:val="auto"/>
          <w:sz w:val="32"/>
          <w:szCs w:val="32"/>
        </w:rPr>
      </w:r>
      <w:r/>
    </w:p>
    <w:p>
      <w:pPr>
        <w:jc w:val="center"/>
        <w:rPr>
          <w:rFonts w:ascii="黑体" w:hAnsi="黑体" w:eastAsia="黑体"/>
          <w:b/>
          <w:color w:val="auto"/>
          <w:sz w:val="32"/>
          <w:szCs w:val="32"/>
        </w:rPr>
      </w:pPr>
      <w:r>
        <w:rPr>
          <w:rFonts w:ascii="黑体" w:hAnsi="黑体" w:eastAsia="黑体"/>
          <w:b/>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ascii="宋体" w:hAnsi="宋体" w:cs="仿宋"/>
          <w:b/>
          <w:bCs/>
          <w:color w:val="auto"/>
          <w:sz w:val="32"/>
          <w:szCs w:val="32"/>
        </w:rPr>
      </w:pPr>
      <w:r>
        <w:rPr>
          <w:rFonts w:hint="eastAsia" w:ascii="宋体" w:hAnsi="宋体" w:cs="仿宋"/>
          <w:b/>
          <w:bCs/>
          <w:color w:val="auto"/>
          <w:sz w:val="32"/>
          <w:szCs w:val="32"/>
        </w:rPr>
        <w:br w:type="page" w:clear="all"/>
      </w:r>
      <w:r>
        <w:rPr>
          <w:rFonts w:hint="eastAsia" w:ascii="宋体" w:hAnsi="宋体" w:cs="仿宋"/>
          <w:b/>
          <w:bCs/>
          <w:color w:val="auto"/>
          <w:sz w:val="32"/>
          <w:szCs w:val="32"/>
        </w:rPr>
        <w:t xml:space="preserve">质疑函范本</w:t>
      </w:r>
      <w:r/>
    </w:p>
    <w:p>
      <w:pPr>
        <w:spacing w:before="312" w:line="360" w:lineRule="auto"/>
        <w:rPr>
          <w:rFonts w:ascii="宋体" w:hAnsi="宋体" w:cs="仿宋"/>
          <w:bCs/>
          <w:color w:val="auto"/>
          <w:sz w:val="24"/>
          <w:szCs w:val="24"/>
        </w:rPr>
      </w:pPr>
      <w:r>
        <w:rPr>
          <w:rFonts w:hint="eastAsia" w:ascii="宋体" w:hAnsi="宋体" w:cs="仿宋"/>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质疑供应商：</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ascii="宋体" w:hAnsi="宋体" w:cs="仿宋"/>
          <w:color w:val="auto"/>
          <w:sz w:val="24"/>
          <w:szCs w:val="24"/>
        </w:rPr>
        <w:t xml:space="preserve"> </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质疑项目的名称：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质疑项目的编号：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包号：</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采购文件获取日期：</w:t>
      </w:r>
      <w:r>
        <w:rPr>
          <w:rFonts w:hint="eastAsia" w:ascii="宋体" w:hAnsi="宋体" w:cs="仿宋"/>
          <w:color w:val="auto"/>
          <w:sz w:val="24"/>
          <w:szCs w:val="24"/>
          <w:u w:val="single"/>
        </w:rPr>
        <w:t xml:space="preserve">                                                        </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四、与质疑事项相关的质疑请求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ascii="宋体" w:hAnsi="宋体"/>
          <w:color w:val="auto"/>
          <w:sz w:val="24"/>
          <w:szCs w:val="24"/>
        </w:rPr>
      </w:pPr>
      <w:r>
        <w:rPr>
          <w:rFonts w:hint="eastAsia" w:ascii="宋体" w:hAnsi="宋体"/>
          <w:color w:val="auto"/>
          <w:sz w:val="24"/>
          <w:szCs w:val="24"/>
        </w:rPr>
        <w:t xml:space="preserve">签字(签章)：                   公章：                      </w:t>
      </w:r>
      <w:r/>
    </w:p>
    <w:p>
      <w:pPr>
        <w:rPr>
          <w:rFonts w:ascii="宋体" w:hAnsi="宋体"/>
          <w:color w:val="auto"/>
          <w:sz w:val="24"/>
          <w:szCs w:val="24"/>
        </w:rPr>
      </w:pPr>
      <w:r>
        <w:rPr>
          <w:rFonts w:hint="eastAsia" w:ascii="宋体" w:hAnsi="宋体"/>
          <w:color w:val="auto"/>
          <w:sz w:val="24"/>
          <w:szCs w:val="24"/>
        </w:rPr>
        <w:t xml:space="preserve">日期：    </w:t>
      </w:r>
      <w:r/>
    </w:p>
    <w:p>
      <w:pPr>
        <w:spacing w:line="400" w:lineRule="exact"/>
        <w:rPr>
          <w:rFonts w:ascii="宋体" w:hAnsi="宋体"/>
          <w:b/>
          <w:color w:val="auto"/>
          <w:sz w:val="24"/>
          <w:szCs w:val="24"/>
        </w:rPr>
      </w:pPr>
      <w:r>
        <w:rPr>
          <w:rFonts w:hint="eastAsia" w:ascii="宋体" w:hAnsi="宋体"/>
          <w:b/>
          <w:color w:val="auto"/>
          <w:sz w:val="24"/>
          <w:szCs w:val="24"/>
        </w:rPr>
        <w:t xml:space="preserve">质疑函制作说明：</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1.供应商提出质疑时，应提交质疑函和必要的证明材料。</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2.质疑供应商若委托代理人进行质疑的，质疑函应按要求列明“授权代表”的有关内容，并在附件中提交由质疑</w:t>
      </w:r>
      <w:r>
        <w:rPr>
          <w:rFonts w:hint="eastAsia" w:ascii="宋体" w:hAnsi="宋体" w:cs="宋体"/>
          <w:color w:val="auto"/>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5.质疑函的质疑请求应与质疑事项相关。</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74"/>
        <w:ind w:left="0" w:right="0"/>
        <w:jc w:val="both"/>
        <w:keepLines w:val="0"/>
        <w:keepNext w:val="0"/>
        <w:spacing w:before="0" w:beforeAutospacing="0" w:after="0" w:afterAutospacing="0"/>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p>
      <w:pPr>
        <w:ind w:firstLine="645"/>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p>
    <w:sectPr>
      <w:headerReference w:type="default" r:id="rId12"/>
      <w:footerReference w:type="default" r:id="rId15"/>
      <w:footnotePr/>
      <w:endnotePr/>
      <w:type w:val="nextPage"/>
      <w:pgSz w:w="11906" w:h="16838" w:orient="portrait"/>
      <w:pgMar w:top="1440" w:right="1803" w:bottom="1440" w:left="1803"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Wingdings">
    <w:panose1 w:val="05000000000000000000"/>
  </w:font>
  <w:font w:name="Courier New">
    <w:panose1 w:val="02070309020205020404"/>
  </w:font>
  <w:font w:name="黑体">
    <w:panose1 w:val="02010609060101010101"/>
  </w:font>
  <w:font w:name="幼圆">
    <w:panose1 w:val="02010509060101010101"/>
  </w:font>
  <w:font w:name="仿宋_GB2312">
    <w:panose1 w:val="02010609060101010101"/>
  </w:font>
  <w:font w:name="微软雅黑">
    <w:panose1 w:val="020B0503020204020204"/>
  </w:font>
  <w:font w:name="Calibri">
    <w:panose1 w:val="020F0502020204030204"/>
  </w:font>
  <w:font w:name="楷体_GB2312">
    <w:panose1 w:val="02010609060101010101"/>
  </w:font>
  <w:font w:name="方正仿宋_GBK">
    <w:panose1 w:val="020B0503020202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2578100</wp:posOffset>
              </wp:positionH>
              <wp:positionV relativeFrom="paragraph">
                <wp:posOffset>0</wp:posOffset>
              </wp:positionV>
              <wp:extent cx="238125"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38125" cy="1828800"/>
                      </a:xfrm>
                      <a:prstGeom prst="rect">
                        <a:avLst/>
                      </a:prstGeom>
                      <a:noFill/>
                      <a:ln>
                        <a:noFill/>
                      </a:ln>
                    </wps:spPr>
                    <wps:txbx>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squar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argin-left:203.0pt;mso-position-horizontal:absolute;mso-position-vertical-relative:text;margin-top:0.0pt;mso-position-vertical:absolute;width:18.8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2520950</wp:posOffset>
              </wp:positionH>
              <wp:positionV relativeFrom="paragraph">
                <wp:posOffset>-46990</wp:posOffset>
              </wp:positionV>
              <wp:extent cx="285750" cy="35941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85750" cy="359410"/>
                      </a:xfrm>
                      <a:prstGeom prst="rect">
                        <a:avLst/>
                      </a:prstGeom>
                      <a:noFill/>
                      <a:ln>
                        <a:noFill/>
                      </a:ln>
                    </wps:spPr>
                    <wps:txbx>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61312;o:allowoverlap:true;o:allowincell:true;mso-position-horizontal-relative:margin;margin-left:198.5pt;mso-position-horizontal:absolute;mso-position-vertical-relative:text;margin-top:-3.7pt;mso-position-vertical:absolute;width:22.5pt;height:28.3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62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62</w:t>
                    </w:r>
                    <w:r>
                      <w:fldChar w:fldCharType="end"/>
                    </w:r>
                    <w:r/>
                  </w:p>
                  <w:p>
                    <w:r/>
                    <w:r/>
                  </w:p>
                </w:txbxContent>
              </v:textbox>
            </v:shape>
          </w:pict>
        </mc:Fallback>
      </mc:AlternateContent>
    </w:r>
    <w:r/>
  </w:p>
  <w:p>
    <w:pPr>
      <w:pStyle w:val="9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right"/>
      <w:rPr>
        <w:rFonts w:hint="eastAsia"/>
      </w:rPr>
      <w:pBdr>
        <w:bottom w:val="none" w:color="000000" w:sz="0" w:space="1"/>
      </w:pBdr>
    </w:pPr>
    <w:r>
      <w:t xml:space="preserve">                              </w:t>
    </w:r>
    <w:r>
      <w:rPr>
        <w:rFonts w:hint="eastAsia"/>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right"/>
      <w:rPr>
        <w:rFonts w:hint="eastAsia" w:eastAsia="宋体"/>
        <w:lang w:eastAsia="zh-CN"/>
      </w:rPr>
    </w:pP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right"/>
      <w:rPr>
        <w:rFonts w:hint="eastAsia" w:eastAsia="宋体"/>
        <w:lang w:eastAsia="zh-CN"/>
      </w:rPr>
    </w:pP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Fonts w:hint="eastAsia" w:eastAsia="宋体"/>
        <w:lang w:eastAsia="zh-CN"/>
      </w:rP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rPr>
        <w:b w:val="0"/>
        <w:bCs w:val="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7" w:default="1">
    <w:name w:val="Normal"/>
    <w:next w:val="779"/>
    <w:link w:val="98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8">
    <w:name w:val="Heading 1"/>
    <w:basedOn w:val="767"/>
    <w:next w:val="767"/>
    <w:link w:val="811"/>
    <w:uiPriority w:val="9"/>
    <w:qFormat/>
    <w:pPr>
      <w:keepLines/>
      <w:keepNext/>
      <w:spacing w:before="480" w:after="200"/>
      <w:outlineLvl w:val="0"/>
    </w:pPr>
    <w:rPr>
      <w:rFonts w:ascii="Arial" w:hAnsi="Arial" w:eastAsia="Arial" w:cs="Arial"/>
      <w:sz w:val="40"/>
      <w:szCs w:val="40"/>
    </w:rPr>
  </w:style>
  <w:style w:type="paragraph" w:styleId="769">
    <w:name w:val="Heading 2"/>
    <w:basedOn w:val="767"/>
    <w:next w:val="767"/>
    <w:link w:val="812"/>
    <w:uiPriority w:val="9"/>
    <w:unhideWhenUsed/>
    <w:qFormat/>
    <w:pPr>
      <w:keepLines/>
      <w:keepNext/>
      <w:spacing w:before="360" w:after="200"/>
      <w:outlineLvl w:val="1"/>
    </w:pPr>
    <w:rPr>
      <w:rFonts w:ascii="Arial" w:hAnsi="Arial" w:eastAsia="Arial" w:cs="Arial"/>
      <w:sz w:val="34"/>
    </w:rPr>
  </w:style>
  <w:style w:type="paragraph" w:styleId="770">
    <w:name w:val="Heading 3"/>
    <w:basedOn w:val="767"/>
    <w:next w:val="767"/>
    <w:link w:val="813"/>
    <w:uiPriority w:val="9"/>
    <w:unhideWhenUsed/>
    <w:qFormat/>
    <w:pPr>
      <w:keepLines/>
      <w:keepNext/>
      <w:spacing w:before="320" w:after="200"/>
      <w:outlineLvl w:val="2"/>
    </w:pPr>
    <w:rPr>
      <w:rFonts w:ascii="Arial" w:hAnsi="Arial" w:eastAsia="Arial" w:cs="Arial"/>
      <w:sz w:val="30"/>
      <w:szCs w:val="30"/>
    </w:rPr>
  </w:style>
  <w:style w:type="paragraph" w:styleId="771">
    <w:name w:val="Heading 4"/>
    <w:basedOn w:val="767"/>
    <w:next w:val="767"/>
    <w:uiPriority w:val="0"/>
    <w:qFormat/>
    <w:pPr>
      <w:keepLines/>
      <w:keepNext/>
      <w:spacing w:before="280" w:after="290" w:line="376" w:lineRule="auto"/>
      <w:outlineLvl w:val="3"/>
    </w:pPr>
    <w:rPr>
      <w:rFonts w:ascii="Cambria" w:hAnsi="Cambria"/>
      <w:b/>
      <w:bCs/>
      <w:sz w:val="28"/>
      <w:szCs w:val="28"/>
    </w:rPr>
  </w:style>
  <w:style w:type="paragraph" w:styleId="772">
    <w:name w:val="Heading 5"/>
    <w:basedOn w:val="767"/>
    <w:next w:val="767"/>
    <w:link w:val="815"/>
    <w:uiPriority w:val="9"/>
    <w:unhideWhenUsed/>
    <w:qFormat/>
    <w:pPr>
      <w:keepLines/>
      <w:keepNext/>
      <w:spacing w:before="320" w:after="200"/>
      <w:outlineLvl w:val="4"/>
    </w:pPr>
    <w:rPr>
      <w:rFonts w:ascii="Arial" w:hAnsi="Arial" w:eastAsia="Arial" w:cs="Arial"/>
      <w:b/>
      <w:bCs/>
      <w:sz w:val="24"/>
      <w:szCs w:val="24"/>
    </w:rPr>
  </w:style>
  <w:style w:type="paragraph" w:styleId="773">
    <w:name w:val="Heading 6"/>
    <w:basedOn w:val="767"/>
    <w:next w:val="767"/>
    <w:link w:val="816"/>
    <w:uiPriority w:val="9"/>
    <w:unhideWhenUsed/>
    <w:qFormat/>
    <w:pPr>
      <w:keepLines/>
      <w:keepNext/>
      <w:spacing w:before="320" w:after="200"/>
      <w:outlineLvl w:val="5"/>
    </w:pPr>
    <w:rPr>
      <w:rFonts w:ascii="Arial" w:hAnsi="Arial" w:eastAsia="Arial" w:cs="Arial"/>
      <w:b/>
      <w:bCs/>
      <w:sz w:val="22"/>
      <w:szCs w:val="22"/>
    </w:rPr>
  </w:style>
  <w:style w:type="paragraph" w:styleId="774">
    <w:name w:val="Heading 7"/>
    <w:basedOn w:val="767"/>
    <w:next w:val="767"/>
    <w:link w:val="817"/>
    <w:uiPriority w:val="9"/>
    <w:unhideWhenUsed/>
    <w:qFormat/>
    <w:pPr>
      <w:keepLines/>
      <w:keepNext/>
      <w:spacing w:before="320" w:after="200"/>
      <w:outlineLvl w:val="6"/>
    </w:pPr>
    <w:rPr>
      <w:rFonts w:ascii="Arial" w:hAnsi="Arial" w:eastAsia="Arial" w:cs="Arial"/>
      <w:b/>
      <w:bCs/>
      <w:i/>
      <w:iCs/>
      <w:sz w:val="22"/>
      <w:szCs w:val="22"/>
    </w:rPr>
  </w:style>
  <w:style w:type="paragraph" w:styleId="775">
    <w:name w:val="Heading 8"/>
    <w:basedOn w:val="767"/>
    <w:next w:val="767"/>
    <w:link w:val="818"/>
    <w:uiPriority w:val="9"/>
    <w:unhideWhenUsed/>
    <w:qFormat/>
    <w:pPr>
      <w:keepLines/>
      <w:keepNext/>
      <w:spacing w:before="320" w:after="200"/>
      <w:outlineLvl w:val="7"/>
    </w:pPr>
    <w:rPr>
      <w:rFonts w:ascii="Arial" w:hAnsi="Arial" w:eastAsia="Arial" w:cs="Arial"/>
      <w:i/>
      <w:iCs/>
      <w:sz w:val="22"/>
      <w:szCs w:val="22"/>
    </w:rPr>
  </w:style>
  <w:style w:type="paragraph" w:styleId="776">
    <w:name w:val="Heading 9"/>
    <w:basedOn w:val="767"/>
    <w:next w:val="767"/>
    <w:link w:val="819"/>
    <w:uiPriority w:val="9"/>
    <w:unhideWhenUsed/>
    <w:qFormat/>
    <w:pPr>
      <w:keepLines/>
      <w:keepNext/>
      <w:spacing w:before="320" w:after="200"/>
      <w:outlineLvl w:val="8"/>
    </w:pPr>
    <w:rPr>
      <w:rFonts w:ascii="Arial" w:hAnsi="Arial" w:eastAsia="Arial" w:cs="Arial"/>
      <w:i/>
      <w:iCs/>
      <w:sz w:val="21"/>
      <w:szCs w:val="21"/>
    </w:rPr>
  </w:style>
  <w:style w:type="character" w:styleId="777" w:default="1">
    <w:name w:val="Default Paragraph Font"/>
    <w:uiPriority w:val="0"/>
    <w:semiHidden/>
    <w:qFormat/>
  </w:style>
  <w:style w:type="table" w:styleId="778" w:default="1">
    <w:name w:val="Normal Table"/>
    <w:uiPriority w:val="0"/>
    <w:semiHidden/>
    <w:qFormat/>
    <w:tblPr>
      <w:tblCellMar>
        <w:left w:w="108" w:type="dxa"/>
        <w:top w:w="0" w:type="dxa"/>
        <w:right w:w="108" w:type="dxa"/>
        <w:bottom w:w="0" w:type="dxa"/>
      </w:tblCellMar>
    </w:tblPr>
  </w:style>
  <w:style w:type="paragraph" w:styleId="779" w:customStyle="1">
    <w:name w:val="正文文本2"/>
    <w:basedOn w:val="767"/>
    <w:next w:val="780"/>
    <w:uiPriority w:val="0"/>
    <w:qFormat/>
    <w:rPr>
      <w:rFonts w:ascii="楷体_GB2312" w:hAnsi="Arial" w:eastAsia="楷体_GB2312"/>
      <w:sz w:val="28"/>
      <w:szCs w:val="28"/>
    </w:rPr>
  </w:style>
  <w:style w:type="paragraph" w:styleId="780" w:customStyle="1">
    <w:name w:val="正文文本 211"/>
    <w:basedOn w:val="767"/>
    <w:uiPriority w:val="0"/>
    <w:qFormat/>
    <w:pPr>
      <w:spacing w:after="120" w:line="480" w:lineRule="auto"/>
    </w:pPr>
  </w:style>
  <w:style w:type="paragraph" w:styleId="781">
    <w:name w:val="toc 7"/>
    <w:basedOn w:val="767"/>
    <w:next w:val="767"/>
    <w:uiPriority w:val="39"/>
    <w:unhideWhenUsed/>
    <w:qFormat/>
    <w:pPr>
      <w:ind w:left="1701" w:right="0" w:firstLine="0"/>
      <w:spacing w:after="57"/>
    </w:pPr>
  </w:style>
  <w:style w:type="paragraph" w:styleId="782">
    <w:name w:val="Caption"/>
    <w:basedOn w:val="767"/>
    <w:next w:val="76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83">
    <w:name w:val="Body Text"/>
    <w:basedOn w:val="767"/>
    <w:uiPriority w:val="0"/>
    <w:qFormat/>
    <w:pPr>
      <w:spacing w:after="120"/>
    </w:pPr>
    <w:rPr>
      <w:rFonts w:ascii="Times New Roman" w:hAnsi="Times New Roman"/>
    </w:rPr>
  </w:style>
  <w:style w:type="paragraph" w:styleId="784">
    <w:name w:val="Body Text Indent"/>
    <w:basedOn w:val="767"/>
    <w:next w:val="785"/>
    <w:uiPriority w:val="99"/>
    <w:unhideWhenUsed/>
    <w:qFormat/>
    <w:pPr>
      <w:ind w:left="420"/>
      <w:spacing w:after="120"/>
    </w:pPr>
  </w:style>
  <w:style w:type="paragraph" w:styleId="785">
    <w:name w:val="envelope return"/>
    <w:basedOn w:val="767"/>
    <w:uiPriority w:val="0"/>
    <w:semiHidden/>
    <w:qFormat/>
    <w:rPr>
      <w:rFonts w:ascii="Arial" w:hAnsi="Arial" w:cs="Arial"/>
      <w:szCs w:val="24"/>
    </w:rPr>
  </w:style>
  <w:style w:type="paragraph" w:styleId="786">
    <w:name w:val="index 4"/>
    <w:basedOn w:val="767"/>
    <w:next w:val="767"/>
    <w:uiPriority w:val="0"/>
    <w:qFormat/>
    <w:pPr>
      <w:ind w:left="600"/>
    </w:pPr>
    <w:rPr>
      <w:rFonts w:ascii="Calibri" w:hAnsi="Calibri"/>
      <w:szCs w:val="24"/>
    </w:rPr>
  </w:style>
  <w:style w:type="paragraph" w:styleId="787">
    <w:name w:val="toc 5"/>
    <w:basedOn w:val="767"/>
    <w:next w:val="767"/>
    <w:uiPriority w:val="39"/>
    <w:unhideWhenUsed/>
    <w:qFormat/>
    <w:pPr>
      <w:ind w:left="1134" w:right="0" w:firstLine="0"/>
      <w:spacing w:after="57"/>
    </w:pPr>
  </w:style>
  <w:style w:type="paragraph" w:styleId="788">
    <w:name w:val="toc 3"/>
    <w:basedOn w:val="767"/>
    <w:next w:val="767"/>
    <w:uiPriority w:val="39"/>
    <w:unhideWhenUsed/>
    <w:qFormat/>
    <w:pPr>
      <w:ind w:left="567" w:right="0" w:firstLine="0"/>
      <w:spacing w:after="57"/>
    </w:pPr>
  </w:style>
  <w:style w:type="paragraph" w:styleId="789">
    <w:name w:val="toc 8"/>
    <w:basedOn w:val="767"/>
    <w:next w:val="767"/>
    <w:uiPriority w:val="39"/>
    <w:unhideWhenUsed/>
    <w:qFormat/>
    <w:pPr>
      <w:ind w:left="1984" w:right="0" w:firstLine="0"/>
      <w:spacing w:after="57"/>
    </w:pPr>
  </w:style>
  <w:style w:type="paragraph" w:styleId="790">
    <w:name w:val="Date"/>
    <w:basedOn w:val="767"/>
    <w:next w:val="767"/>
    <w:uiPriority w:val="0"/>
    <w:qFormat/>
    <w:rPr>
      <w:sz w:val="24"/>
      <w:szCs w:val="20"/>
    </w:rPr>
  </w:style>
  <w:style w:type="paragraph" w:styleId="791">
    <w:name w:val="endnote text"/>
    <w:basedOn w:val="767"/>
    <w:link w:val="957"/>
    <w:uiPriority w:val="99"/>
    <w:semiHidden/>
    <w:unhideWhenUsed/>
    <w:qFormat/>
    <w:pPr>
      <w:spacing w:after="0" w:line="240" w:lineRule="auto"/>
    </w:pPr>
    <w:rPr>
      <w:sz w:val="20"/>
    </w:rPr>
  </w:style>
  <w:style w:type="paragraph" w:styleId="792">
    <w:name w:val="Footer"/>
    <w:basedOn w:val="767"/>
    <w:link w:val="830"/>
    <w:uiPriority w:val="99"/>
    <w:unhideWhenUsed/>
    <w:qFormat/>
    <w:pPr>
      <w:spacing w:after="0" w:line="240" w:lineRule="auto"/>
      <w:tabs>
        <w:tab w:val="center" w:pos="7143" w:leader="none"/>
        <w:tab w:val="right" w:pos="14287" w:leader="none"/>
      </w:tabs>
    </w:pPr>
  </w:style>
  <w:style w:type="paragraph" w:styleId="793">
    <w:name w:val="Header"/>
    <w:basedOn w:val="767"/>
    <w:link w:val="828"/>
    <w:uiPriority w:val="99"/>
    <w:unhideWhenUsed/>
    <w:qFormat/>
    <w:pPr>
      <w:spacing w:after="0" w:line="240" w:lineRule="auto"/>
      <w:tabs>
        <w:tab w:val="center" w:pos="7143" w:leader="none"/>
        <w:tab w:val="right" w:pos="14287" w:leader="none"/>
      </w:tabs>
    </w:pPr>
  </w:style>
  <w:style w:type="paragraph" w:styleId="794">
    <w:name w:val="toc 1"/>
    <w:basedOn w:val="767"/>
    <w:next w:val="767"/>
    <w:uiPriority w:val="39"/>
    <w:unhideWhenUsed/>
    <w:qFormat/>
    <w:pPr>
      <w:ind w:left="0" w:right="0" w:firstLine="0"/>
      <w:spacing w:after="57"/>
    </w:pPr>
  </w:style>
  <w:style w:type="paragraph" w:styleId="795">
    <w:name w:val="toc 4"/>
    <w:basedOn w:val="767"/>
    <w:next w:val="767"/>
    <w:uiPriority w:val="39"/>
    <w:unhideWhenUsed/>
    <w:qFormat/>
    <w:pPr>
      <w:ind w:left="850" w:right="0" w:firstLine="0"/>
      <w:spacing w:after="57"/>
    </w:pPr>
  </w:style>
  <w:style w:type="paragraph" w:styleId="796">
    <w:name w:val="Subtitle"/>
    <w:basedOn w:val="767"/>
    <w:next w:val="767"/>
    <w:link w:val="823"/>
    <w:uiPriority w:val="11"/>
    <w:qFormat/>
    <w:pPr>
      <w:spacing w:before="200" w:after="200"/>
    </w:pPr>
    <w:rPr>
      <w:sz w:val="24"/>
      <w:szCs w:val="24"/>
    </w:rPr>
  </w:style>
  <w:style w:type="paragraph" w:styleId="797">
    <w:name w:val="footnote text"/>
    <w:basedOn w:val="767"/>
    <w:link w:val="956"/>
    <w:uiPriority w:val="99"/>
    <w:semiHidden/>
    <w:unhideWhenUsed/>
    <w:qFormat/>
    <w:pPr>
      <w:spacing w:after="40" w:line="240" w:lineRule="auto"/>
    </w:pPr>
    <w:rPr>
      <w:sz w:val="18"/>
    </w:rPr>
  </w:style>
  <w:style w:type="paragraph" w:styleId="798">
    <w:name w:val="toc 6"/>
    <w:basedOn w:val="767"/>
    <w:next w:val="767"/>
    <w:uiPriority w:val="39"/>
    <w:unhideWhenUsed/>
    <w:qFormat/>
    <w:pPr>
      <w:ind w:left="1417" w:right="0" w:firstLine="0"/>
      <w:spacing w:after="57"/>
    </w:pPr>
  </w:style>
  <w:style w:type="paragraph" w:styleId="799">
    <w:name w:val="table of figures"/>
    <w:basedOn w:val="767"/>
    <w:next w:val="767"/>
    <w:uiPriority w:val="99"/>
    <w:unhideWhenUsed/>
    <w:qFormat/>
    <w:pPr>
      <w:spacing w:after="0" w:afterAutospacing="0"/>
    </w:pPr>
  </w:style>
  <w:style w:type="paragraph" w:styleId="800">
    <w:name w:val="toc 2"/>
    <w:basedOn w:val="767"/>
    <w:next w:val="767"/>
    <w:uiPriority w:val="39"/>
    <w:unhideWhenUsed/>
    <w:qFormat/>
    <w:pPr>
      <w:ind w:left="283" w:right="0" w:firstLine="0"/>
      <w:spacing w:after="57"/>
    </w:pPr>
  </w:style>
  <w:style w:type="paragraph" w:styleId="801">
    <w:name w:val="toc 9"/>
    <w:basedOn w:val="767"/>
    <w:next w:val="767"/>
    <w:uiPriority w:val="39"/>
    <w:unhideWhenUsed/>
    <w:qFormat/>
    <w:pPr>
      <w:ind w:left="2268" w:right="0" w:firstLine="0"/>
      <w:spacing w:after="57"/>
    </w:pPr>
  </w:style>
  <w:style w:type="paragraph" w:styleId="802">
    <w:name w:val="Normal (Web)"/>
    <w:basedOn w:val="767"/>
    <w:uiPriority w:val="0"/>
    <w:qFormat/>
    <w:pPr>
      <w:ind w:left="0" w:right="0"/>
      <w:jc w:val="left"/>
      <w:spacing w:before="0" w:beforeAutospacing="1" w:after="0" w:afterAutospacing="1"/>
    </w:pPr>
    <w:rPr>
      <w:sz w:val="24"/>
      <w:lang w:val="en-US" w:eastAsia="zh-CN" w:bidi="ar"/>
    </w:rPr>
  </w:style>
  <w:style w:type="paragraph" w:styleId="803">
    <w:name w:val="Title"/>
    <w:basedOn w:val="767"/>
    <w:next w:val="767"/>
    <w:link w:val="822"/>
    <w:uiPriority w:val="10"/>
    <w:qFormat/>
    <w:pPr>
      <w:contextualSpacing/>
      <w:spacing w:before="300" w:after="200"/>
    </w:pPr>
    <w:rPr>
      <w:sz w:val="48"/>
      <w:szCs w:val="48"/>
    </w:rPr>
  </w:style>
  <w:style w:type="paragraph" w:styleId="804">
    <w:name w:val="Body Text First Indent"/>
    <w:basedOn w:val="783"/>
    <w:uiPriority w:val="0"/>
    <w:unhideWhenUsed/>
    <w:qFormat/>
    <w:pPr>
      <w:ind w:firstLine="420"/>
    </w:pPr>
    <w:rPr>
      <w:szCs w:val="21"/>
    </w:rPr>
  </w:style>
  <w:style w:type="paragraph" w:styleId="805">
    <w:name w:val="Body Text First Indent 2"/>
    <w:basedOn w:val="784"/>
    <w:uiPriority w:val="99"/>
    <w:unhideWhenUsed/>
    <w:qFormat/>
    <w:pPr>
      <w:ind w:firstLine="200"/>
    </w:pPr>
    <w:rPr>
      <w:szCs w:val="24"/>
    </w:rPr>
  </w:style>
  <w:style w:type="table" w:styleId="806">
    <w:name w:val="Table Grid"/>
    <w:basedOn w:val="77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7">
    <w:name w:val="endnote reference"/>
    <w:basedOn w:val="777"/>
    <w:uiPriority w:val="99"/>
    <w:semiHidden/>
    <w:unhideWhenUsed/>
    <w:qFormat/>
    <w:rPr>
      <w:vertAlign w:val="superscript"/>
    </w:rPr>
  </w:style>
  <w:style w:type="character" w:styleId="808">
    <w:name w:val="Emphasis"/>
    <w:uiPriority w:val="0"/>
    <w:qFormat/>
    <w:rPr>
      <w:i/>
    </w:rPr>
  </w:style>
  <w:style w:type="character" w:styleId="809">
    <w:name w:val="Hyperlink"/>
    <w:uiPriority w:val="99"/>
    <w:unhideWhenUsed/>
    <w:qFormat/>
    <w:rPr>
      <w:color w:val="0026e5" w:themeColor="hyperlink"/>
      <w:u w:val="single"/>
      <w14:textFill>
        <w14:solidFill>
          <w14:schemeClr w14:val="hlink"/>
        </w14:solidFill>
      </w14:textFill>
    </w:rPr>
  </w:style>
  <w:style w:type="character" w:styleId="810">
    <w:name w:val="footnote reference"/>
    <w:basedOn w:val="777"/>
    <w:uiPriority w:val="99"/>
    <w:unhideWhenUsed/>
    <w:qFormat/>
    <w:rPr>
      <w:vertAlign w:val="superscript"/>
    </w:rPr>
  </w:style>
  <w:style w:type="character" w:styleId="811" w:customStyle="1">
    <w:name w:val="Heading 1 Char"/>
    <w:basedOn w:val="777"/>
    <w:link w:val="768"/>
    <w:uiPriority w:val="9"/>
    <w:qFormat/>
    <w:rPr>
      <w:rFonts w:ascii="Arial" w:hAnsi="Arial" w:eastAsia="Arial" w:cs="Arial"/>
      <w:sz w:val="40"/>
      <w:szCs w:val="40"/>
    </w:rPr>
  </w:style>
  <w:style w:type="character" w:styleId="812" w:customStyle="1">
    <w:name w:val="Heading 2 Char"/>
    <w:basedOn w:val="777"/>
    <w:link w:val="769"/>
    <w:uiPriority w:val="9"/>
    <w:qFormat/>
    <w:rPr>
      <w:rFonts w:ascii="Arial" w:hAnsi="Arial" w:eastAsia="Arial" w:cs="Arial"/>
      <w:sz w:val="34"/>
    </w:rPr>
  </w:style>
  <w:style w:type="character" w:styleId="813" w:customStyle="1">
    <w:name w:val="Heading 3 Char"/>
    <w:basedOn w:val="777"/>
    <w:link w:val="770"/>
    <w:uiPriority w:val="9"/>
    <w:qFormat/>
    <w:rPr>
      <w:rFonts w:ascii="Arial" w:hAnsi="Arial" w:eastAsia="Arial" w:cs="Arial"/>
      <w:sz w:val="30"/>
      <w:szCs w:val="30"/>
    </w:rPr>
  </w:style>
  <w:style w:type="character" w:styleId="814" w:customStyle="1">
    <w:name w:val="Heading 4 Char"/>
    <w:basedOn w:val="777"/>
    <w:uiPriority w:val="9"/>
    <w:qFormat/>
    <w:rPr>
      <w:rFonts w:ascii="Arial" w:hAnsi="Arial" w:eastAsia="Arial" w:cs="Arial"/>
      <w:b/>
      <w:bCs/>
      <w:sz w:val="26"/>
      <w:szCs w:val="26"/>
    </w:rPr>
  </w:style>
  <w:style w:type="character" w:styleId="815" w:customStyle="1">
    <w:name w:val="Heading 5 Char"/>
    <w:basedOn w:val="777"/>
    <w:link w:val="772"/>
    <w:uiPriority w:val="9"/>
    <w:qFormat/>
    <w:rPr>
      <w:rFonts w:ascii="Arial" w:hAnsi="Arial" w:eastAsia="Arial" w:cs="Arial"/>
      <w:b/>
      <w:bCs/>
      <w:sz w:val="24"/>
      <w:szCs w:val="24"/>
    </w:rPr>
  </w:style>
  <w:style w:type="character" w:styleId="816" w:customStyle="1">
    <w:name w:val="Heading 6 Char"/>
    <w:basedOn w:val="777"/>
    <w:link w:val="773"/>
    <w:uiPriority w:val="9"/>
    <w:qFormat/>
    <w:rPr>
      <w:rFonts w:ascii="Arial" w:hAnsi="Arial" w:eastAsia="Arial" w:cs="Arial"/>
      <w:b/>
      <w:bCs/>
      <w:sz w:val="22"/>
      <w:szCs w:val="22"/>
    </w:rPr>
  </w:style>
  <w:style w:type="character" w:styleId="817" w:customStyle="1">
    <w:name w:val="Heading 7 Char"/>
    <w:basedOn w:val="777"/>
    <w:link w:val="774"/>
    <w:uiPriority w:val="9"/>
    <w:qFormat/>
    <w:rPr>
      <w:rFonts w:ascii="Arial" w:hAnsi="Arial" w:eastAsia="Arial" w:cs="Arial"/>
      <w:b/>
      <w:bCs/>
      <w:i/>
      <w:iCs/>
      <w:sz w:val="22"/>
      <w:szCs w:val="22"/>
    </w:rPr>
  </w:style>
  <w:style w:type="character" w:styleId="818" w:customStyle="1">
    <w:name w:val="Heading 8 Char"/>
    <w:basedOn w:val="777"/>
    <w:link w:val="775"/>
    <w:uiPriority w:val="9"/>
    <w:qFormat/>
    <w:rPr>
      <w:rFonts w:ascii="Arial" w:hAnsi="Arial" w:eastAsia="Arial" w:cs="Arial"/>
      <w:i/>
      <w:iCs/>
      <w:sz w:val="22"/>
      <w:szCs w:val="22"/>
    </w:rPr>
  </w:style>
  <w:style w:type="character" w:styleId="819" w:customStyle="1">
    <w:name w:val="Heading 9 Char"/>
    <w:basedOn w:val="777"/>
    <w:link w:val="776"/>
    <w:uiPriority w:val="9"/>
    <w:qFormat/>
    <w:rPr>
      <w:rFonts w:ascii="Arial" w:hAnsi="Arial" w:eastAsia="Arial" w:cs="Arial"/>
      <w:i/>
      <w:iCs/>
      <w:sz w:val="21"/>
      <w:szCs w:val="21"/>
    </w:rPr>
  </w:style>
  <w:style w:type="paragraph" w:styleId="820">
    <w:name w:val="List Paragraph"/>
    <w:basedOn w:val="767"/>
    <w:uiPriority w:val="34"/>
    <w:qFormat/>
    <w:pPr>
      <w:contextualSpacing/>
      <w:ind w:left="720"/>
    </w:pPr>
  </w:style>
  <w:style w:type="paragraph" w:styleId="821">
    <w:name w:val="No Spacing"/>
    <w:uiPriority w:val="1"/>
    <w:qFormat/>
    <w:pPr>
      <w:spacing w:before="0" w:after="0" w:line="240" w:lineRule="auto"/>
    </w:pPr>
    <w:rPr>
      <w:rFonts w:hint="default" w:ascii="Times New Roman" w:hAnsi="Times New Roman" w:eastAsia="宋体" w:cs="Times New Roman"/>
    </w:rPr>
  </w:style>
  <w:style w:type="character" w:styleId="822" w:customStyle="1">
    <w:name w:val="Title Char"/>
    <w:basedOn w:val="777"/>
    <w:link w:val="803"/>
    <w:uiPriority w:val="10"/>
    <w:qFormat/>
    <w:rPr>
      <w:sz w:val="48"/>
      <w:szCs w:val="48"/>
    </w:rPr>
  </w:style>
  <w:style w:type="character" w:styleId="823" w:customStyle="1">
    <w:name w:val="Subtitle Char"/>
    <w:basedOn w:val="777"/>
    <w:link w:val="796"/>
    <w:uiPriority w:val="11"/>
    <w:qFormat/>
    <w:rPr>
      <w:sz w:val="24"/>
      <w:szCs w:val="24"/>
    </w:rPr>
  </w:style>
  <w:style w:type="paragraph" w:styleId="824">
    <w:name w:val="Quote"/>
    <w:basedOn w:val="767"/>
    <w:next w:val="767"/>
    <w:link w:val="825"/>
    <w:uiPriority w:val="29"/>
    <w:qFormat/>
    <w:pPr>
      <w:ind w:left="720" w:right="720"/>
    </w:pPr>
    <w:rPr>
      <w:i/>
    </w:rPr>
  </w:style>
  <w:style w:type="character" w:styleId="825" w:customStyle="1">
    <w:name w:val="Quote Char"/>
    <w:link w:val="824"/>
    <w:uiPriority w:val="29"/>
    <w:qFormat/>
    <w:rPr>
      <w:i/>
    </w:rPr>
  </w:style>
  <w:style w:type="paragraph" w:styleId="826">
    <w:name w:val="Intense Quote"/>
    <w:basedOn w:val="767"/>
    <w:next w:val="767"/>
    <w:link w:val="8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Intense Quote Char"/>
    <w:link w:val="826"/>
    <w:uiPriority w:val="30"/>
    <w:qFormat/>
    <w:rPr>
      <w:i/>
    </w:rPr>
  </w:style>
  <w:style w:type="character" w:styleId="828" w:customStyle="1">
    <w:name w:val="Header Char"/>
    <w:basedOn w:val="777"/>
    <w:link w:val="793"/>
    <w:uiPriority w:val="99"/>
    <w:qFormat/>
  </w:style>
  <w:style w:type="character" w:styleId="829" w:customStyle="1">
    <w:name w:val="Footer Char"/>
    <w:basedOn w:val="777"/>
    <w:link w:val="792"/>
    <w:uiPriority w:val="99"/>
    <w:qFormat/>
  </w:style>
  <w:style w:type="character" w:styleId="830" w:customStyle="1">
    <w:name w:val="Caption Char"/>
    <w:link w:val="792"/>
    <w:uiPriority w:val="99"/>
    <w:qFormat/>
  </w:style>
  <w:style w:type="table" w:styleId="831" w:customStyle="1">
    <w:name w:val="Table Grid Light"/>
    <w:basedOn w:val="7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2" w:customStyle="1">
    <w:name w:val="Plain Table 1"/>
    <w:basedOn w:val="7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2"/>
    <w:basedOn w:val="77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3"/>
    <w:basedOn w:val="7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Plain Table 4"/>
    <w:basedOn w:val="7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Plain Table 5"/>
    <w:basedOn w:val="7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Grid Table 1 Light"/>
    <w:basedOn w:val="77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1"/>
    <w:basedOn w:val="77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2"/>
    <w:basedOn w:val="77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3"/>
    <w:basedOn w:val="77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4"/>
    <w:basedOn w:val="77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5"/>
    <w:basedOn w:val="77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6"/>
    <w:basedOn w:val="77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44" w:customStyle="1">
    <w:name w:val="Grid Table 2"/>
    <w:basedOn w:val="7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5" w:customStyle="1">
    <w:name w:val="Grid Table 2 - Accent 1"/>
    <w:basedOn w:val="77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46" w:customStyle="1">
    <w:name w:val="Grid Table 2 - Accent 2"/>
    <w:basedOn w:val="77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47" w:customStyle="1">
    <w:name w:val="Grid Table 2 - Accent 3"/>
    <w:basedOn w:val="77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48" w:customStyle="1">
    <w:name w:val="Grid Table 2 - Accent 4"/>
    <w:basedOn w:val="77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49" w:customStyle="1">
    <w:name w:val="Grid Table 2 - Accent 5"/>
    <w:basedOn w:val="77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0" w:customStyle="1">
    <w:name w:val="Grid Table 2 - Accent 6"/>
    <w:basedOn w:val="77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1" w:customStyle="1">
    <w:name w:val="Grid Table 3"/>
    <w:basedOn w:val="7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1"/>
    <w:basedOn w:val="77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2"/>
    <w:basedOn w:val="77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3"/>
    <w:basedOn w:val="77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4"/>
    <w:basedOn w:val="77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5"/>
    <w:basedOn w:val="77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6"/>
    <w:basedOn w:val="77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4"/>
    <w:basedOn w:val="77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4 - Accent 1"/>
    <w:basedOn w:val="778"/>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0" w:customStyle="1">
    <w:name w:val="Grid Table 4 - Accent 2"/>
    <w:basedOn w:val="778"/>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1" w:customStyle="1">
    <w:name w:val="Grid Table 4 - Accent 3"/>
    <w:basedOn w:val="778"/>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2" w:customStyle="1">
    <w:name w:val="Grid Table 4 - Accent 4"/>
    <w:basedOn w:val="778"/>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63" w:customStyle="1">
    <w:name w:val="Grid Table 4 - Accent 5"/>
    <w:basedOn w:val="778"/>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64" w:customStyle="1">
    <w:name w:val="Grid Table 4 - Accent 6"/>
    <w:basedOn w:val="778"/>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65" w:customStyle="1">
    <w:name w:val="Grid Table 5 Dark"/>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5 Dark- Accent 1"/>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67" w:customStyle="1">
    <w:name w:val="Grid Table 5 Dark - Accent 2"/>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68" w:customStyle="1">
    <w:name w:val="Grid Table 5 Dark - Accent 3"/>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69" w:customStyle="1">
    <w:name w:val="Grid Table 5 Dark- Accent 4"/>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0" w:customStyle="1">
    <w:name w:val="Grid Table 5 Dark - Accent 5"/>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1" w:customStyle="1">
    <w:name w:val="Grid Table 5 Dark - Accent 6"/>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2" w:customStyle="1">
    <w:name w:val="Grid Table 6 Colorful"/>
    <w:basedOn w:val="77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3" w:customStyle="1">
    <w:name w:val="Grid Table 6 Colorful - Accent 1"/>
    <w:basedOn w:val="778"/>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74" w:customStyle="1">
    <w:name w:val="Grid Table 6 Colorful - Accent 2"/>
    <w:basedOn w:val="77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75" w:customStyle="1">
    <w:name w:val="Grid Table 6 Colorful - Accent 3"/>
    <w:basedOn w:val="778"/>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76" w:customStyle="1">
    <w:name w:val="Grid Table 6 Colorful - Accent 4"/>
    <w:basedOn w:val="77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77" w:customStyle="1">
    <w:name w:val="Grid Table 6 Colorful - Accent 5"/>
    <w:basedOn w:val="778"/>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8" w:customStyle="1">
    <w:name w:val="Grid Table 6 Colorful - Accent 6"/>
    <w:basedOn w:val="778"/>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9" w:customStyle="1">
    <w:name w:val="Grid Table 7 Colorful"/>
    <w:basedOn w:val="77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Grid Table 7 Colorful - Accent 1"/>
    <w:basedOn w:val="778"/>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1" w:customStyle="1">
    <w:name w:val="Grid Table 7 Colorful - Accent 2"/>
    <w:basedOn w:val="778"/>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2" w:customStyle="1">
    <w:name w:val="Grid Table 7 Colorful - Accent 3"/>
    <w:basedOn w:val="778"/>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83" w:customStyle="1">
    <w:name w:val="Grid Table 7 Colorful - Accent 4"/>
    <w:basedOn w:val="778"/>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4" w:customStyle="1">
    <w:name w:val="Grid Table 7 Colorful - Accent 5"/>
    <w:basedOn w:val="778"/>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85" w:customStyle="1">
    <w:name w:val="Grid Table 7 Colorful - Accent 6"/>
    <w:basedOn w:val="778"/>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86" w:customStyle="1">
    <w:name w:val="List Table 1 Light"/>
    <w:basedOn w:val="77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customStyle="1">
    <w:name w:val="List Table 1 Light - Accent 1"/>
    <w:basedOn w:val="778"/>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88" w:customStyle="1">
    <w:name w:val="List Table 1 Light - Accent 2"/>
    <w:basedOn w:val="778"/>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89" w:customStyle="1">
    <w:name w:val="List Table 1 Light - Accent 3"/>
    <w:basedOn w:val="778"/>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0" w:customStyle="1">
    <w:name w:val="List Table 1 Light - Accent 4"/>
    <w:basedOn w:val="778"/>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1" w:customStyle="1">
    <w:name w:val="List Table 1 Light - Accent 5"/>
    <w:basedOn w:val="778"/>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2" w:customStyle="1">
    <w:name w:val="List Table 1 Light - Accent 6"/>
    <w:basedOn w:val="778"/>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93" w:customStyle="1">
    <w:name w:val="List Table 2"/>
    <w:basedOn w:val="77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4" w:customStyle="1">
    <w:name w:val="List Table 2 - Accent 1"/>
    <w:basedOn w:val="778"/>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95" w:customStyle="1">
    <w:name w:val="List Table 2 - Accent 2"/>
    <w:basedOn w:val="778"/>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96" w:customStyle="1">
    <w:name w:val="List Table 2 - Accent 3"/>
    <w:basedOn w:val="778"/>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97" w:customStyle="1">
    <w:name w:val="List Table 2 - Accent 4"/>
    <w:basedOn w:val="778"/>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98" w:customStyle="1">
    <w:name w:val="List Table 2 - Accent 5"/>
    <w:basedOn w:val="778"/>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99" w:customStyle="1">
    <w:name w:val="List Table 2 - Accent 6"/>
    <w:basedOn w:val="778"/>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0" w:customStyle="1">
    <w:name w:val="List Table 3"/>
    <w:basedOn w:val="7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3 - Accent 1"/>
    <w:basedOn w:val="778"/>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2" w:customStyle="1">
    <w:name w:val="List Table 3 - Accent 2"/>
    <w:basedOn w:val="77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03" w:customStyle="1">
    <w:name w:val="List Table 3 - Accent 3"/>
    <w:basedOn w:val="778"/>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04" w:customStyle="1">
    <w:name w:val="List Table 3 - Accent 4"/>
    <w:basedOn w:val="77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05" w:customStyle="1">
    <w:name w:val="List Table 3 - Accent 5"/>
    <w:basedOn w:val="778"/>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06" w:customStyle="1">
    <w:name w:val="List Table 3 - Accent 6"/>
    <w:basedOn w:val="778"/>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07" w:customStyle="1">
    <w:name w:val="List Table 4"/>
    <w:basedOn w:val="7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4 - Accent 1"/>
    <w:basedOn w:val="778"/>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9" w:customStyle="1">
    <w:name w:val="List Table 4 - Accent 2"/>
    <w:basedOn w:val="778"/>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0" w:customStyle="1">
    <w:name w:val="List Table 4 - Accent 3"/>
    <w:basedOn w:val="778"/>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1" w:customStyle="1">
    <w:name w:val="List Table 4 - Accent 4"/>
    <w:basedOn w:val="778"/>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2" w:customStyle="1">
    <w:name w:val="List Table 4 - Accent 5"/>
    <w:basedOn w:val="778"/>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13" w:customStyle="1">
    <w:name w:val="List Table 4 - Accent 6"/>
    <w:basedOn w:val="778"/>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14" w:customStyle="1">
    <w:name w:val="List Table 5 Dark"/>
    <w:basedOn w:val="77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1"/>
    <w:basedOn w:val="778"/>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2"/>
    <w:basedOn w:val="778"/>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3"/>
    <w:basedOn w:val="778"/>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4"/>
    <w:basedOn w:val="778"/>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5"/>
    <w:basedOn w:val="778"/>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6"/>
    <w:basedOn w:val="778"/>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6 Colorful"/>
    <w:basedOn w:val="77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2" w:customStyle="1">
    <w:name w:val="List Table 6 Colorful - Accent 1"/>
    <w:basedOn w:val="778"/>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23" w:customStyle="1">
    <w:name w:val="List Table 6 Colorful - Accent 2"/>
    <w:basedOn w:val="778"/>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24" w:customStyle="1">
    <w:name w:val="List Table 6 Colorful - Accent 3"/>
    <w:basedOn w:val="778"/>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25" w:customStyle="1">
    <w:name w:val="List Table 6 Colorful - Accent 4"/>
    <w:basedOn w:val="778"/>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26" w:customStyle="1">
    <w:name w:val="List Table 6 Colorful - Accent 5"/>
    <w:basedOn w:val="778"/>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27" w:customStyle="1">
    <w:name w:val="List Table 6 Colorful - Accent 6"/>
    <w:basedOn w:val="778"/>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28" w:customStyle="1">
    <w:name w:val="List Table 7 Colorful"/>
    <w:basedOn w:val="77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9" w:customStyle="1">
    <w:name w:val="List Table 7 Colorful - Accent 1"/>
    <w:basedOn w:val="778"/>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0" w:customStyle="1">
    <w:name w:val="List Table 7 Colorful - Accent 2"/>
    <w:basedOn w:val="778"/>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1" w:customStyle="1">
    <w:name w:val="List Table 7 Colorful - Accent 3"/>
    <w:basedOn w:val="778"/>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2" w:customStyle="1">
    <w:name w:val="List Table 7 Colorful - Accent 4"/>
    <w:basedOn w:val="778"/>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3" w:customStyle="1">
    <w:name w:val="List Table 7 Colorful - Accent 5"/>
    <w:basedOn w:val="778"/>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34" w:customStyle="1">
    <w:name w:val="List Table 7 Colorful - Accent 6"/>
    <w:basedOn w:val="778"/>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35" w:customStyle="1">
    <w:name w:val="Lined - Accent"/>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Lined - Accent 1"/>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7" w:customStyle="1">
    <w:name w:val="Lined - Accent 2"/>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8" w:customStyle="1">
    <w:name w:val="Lined - Accent 3"/>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9" w:customStyle="1">
    <w:name w:val="Lined - Accent 4"/>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0" w:customStyle="1">
    <w:name w:val="Lined - Accent 5"/>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1" w:customStyle="1">
    <w:name w:val="Lined - Accent 6"/>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2" w:customStyle="1">
    <w:name w:val="Bordered &amp; Lined - Accent"/>
    <w:basedOn w:val="77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Bordered &amp; Lined - Accent 1"/>
    <w:basedOn w:val="778"/>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4" w:customStyle="1">
    <w:name w:val="Bordered &amp; Lined - Accent 2"/>
    <w:basedOn w:val="778"/>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5" w:customStyle="1">
    <w:name w:val="Bordered &amp; Lined - Accent 3"/>
    <w:basedOn w:val="778"/>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6" w:customStyle="1">
    <w:name w:val="Bordered &amp; Lined - Accent 4"/>
    <w:basedOn w:val="778"/>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7" w:customStyle="1">
    <w:name w:val="Bordered &amp; Lined - Accent 5"/>
    <w:basedOn w:val="778"/>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8" w:customStyle="1">
    <w:name w:val="Bordered &amp; Lined - Accent 6"/>
    <w:basedOn w:val="778"/>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9" w:customStyle="1">
    <w:name w:val="Bordered"/>
    <w:basedOn w:val="77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0" w:customStyle="1">
    <w:name w:val="Bordered - Accent 1"/>
    <w:basedOn w:val="77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1" w:customStyle="1">
    <w:name w:val="Bordered - Accent 2"/>
    <w:basedOn w:val="77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2" w:customStyle="1">
    <w:name w:val="Bordered - Accent 3"/>
    <w:basedOn w:val="77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53" w:customStyle="1">
    <w:name w:val="Bordered - Accent 4"/>
    <w:basedOn w:val="77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54" w:customStyle="1">
    <w:name w:val="Bordered - Accent 5"/>
    <w:basedOn w:val="77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55" w:customStyle="1">
    <w:name w:val="Bordered - Accent 6"/>
    <w:basedOn w:val="77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56" w:customStyle="1">
    <w:name w:val="Footnote Text Char"/>
    <w:link w:val="797"/>
    <w:uiPriority w:val="99"/>
    <w:qFormat/>
    <w:rPr>
      <w:sz w:val="18"/>
    </w:rPr>
  </w:style>
  <w:style w:type="character" w:styleId="957" w:customStyle="1">
    <w:name w:val="Endnote Text Char"/>
    <w:link w:val="791"/>
    <w:uiPriority w:val="99"/>
    <w:qFormat/>
    <w:rPr>
      <w:sz w:val="20"/>
    </w:rPr>
  </w:style>
  <w:style w:type="paragraph" w:styleId="958" w:customStyle="1">
    <w:name w:val="TOC Heading"/>
    <w:uiPriority w:val="39"/>
    <w:unhideWhenUsed/>
    <w:qFormat/>
    <w:rPr>
      <w:rFonts w:hint="default" w:ascii="Times New Roman" w:hAnsi="Times New Roman" w:eastAsia="宋体" w:cs="Times New Roman"/>
    </w:rPr>
  </w:style>
  <w:style w:type="paragraph" w:styleId="959" w:customStyle="1">
    <w:name w:val="文本块11"/>
    <w:basedOn w:val="767"/>
    <w:uiPriority w:val="99"/>
    <w:unhideWhenUsed/>
    <w:qFormat/>
    <w:pPr>
      <w:ind w:left="567" w:right="454" w:firstLine="498"/>
      <w:jc w:val="left"/>
    </w:pPr>
    <w:rPr>
      <w:rFonts w:ascii="仿宋_GB2312" w:eastAsia="仿宋_GB2312"/>
      <w:sz w:val="30"/>
      <w:szCs w:val="20"/>
    </w:rPr>
  </w:style>
  <w:style w:type="paragraph" w:styleId="960" w:customStyle="1">
    <w:name w:val="目录 11"/>
    <w:basedOn w:val="767"/>
    <w:next w:val="767"/>
    <w:uiPriority w:val="39"/>
    <w:unhideWhenUsed/>
    <w:qFormat/>
    <w:rPr>
      <w:rFonts w:ascii="Calibri" w:hAnsi="Calibri" w:eastAsia="宋体" w:cs="Times New Roman"/>
    </w:rPr>
  </w:style>
  <w:style w:type="paragraph" w:styleId="961" w:customStyle="1">
    <w:name w:val="标题 11"/>
    <w:basedOn w:val="767"/>
    <w:next w:val="767"/>
    <w:uiPriority w:val="99"/>
    <w:qFormat/>
    <w:pPr>
      <w:keepLines/>
      <w:keepNext/>
      <w:spacing w:before="340" w:after="330" w:line="578" w:lineRule="auto"/>
      <w:outlineLvl w:val="0"/>
    </w:pPr>
    <w:rPr>
      <w:rFonts w:ascii="Calibri" w:hAnsi="Calibri"/>
      <w:b/>
      <w:bCs/>
      <w:sz w:val="44"/>
      <w:szCs w:val="44"/>
    </w:rPr>
  </w:style>
  <w:style w:type="paragraph" w:styleId="962" w:customStyle="1">
    <w:name w:val="标题 21"/>
    <w:basedOn w:val="767"/>
    <w:next w:val="963"/>
    <w:uiPriority w:val="9"/>
    <w:qFormat/>
    <w:pPr>
      <w:keepLines/>
      <w:keepNext/>
      <w:spacing w:before="260" w:after="260" w:line="416" w:lineRule="auto"/>
      <w:outlineLvl w:val="1"/>
    </w:pPr>
    <w:rPr>
      <w:rFonts w:ascii="Cambria" w:hAnsi="Cambria"/>
      <w:b/>
      <w:bCs/>
      <w:sz w:val="32"/>
      <w:szCs w:val="32"/>
    </w:rPr>
  </w:style>
  <w:style w:type="paragraph" w:styleId="963" w:customStyle="1">
    <w:name w:val="正文缩进1"/>
    <w:basedOn w:val="767"/>
    <w:uiPriority w:val="0"/>
    <w:unhideWhenUsed/>
    <w:qFormat/>
    <w:pPr>
      <w:ind w:firstLine="420"/>
    </w:pPr>
    <w:rPr>
      <w:rFonts w:ascii="Calibri" w:hAnsi="Calibri" w:eastAsia="宋体" w:cs="Times New Roman"/>
    </w:rPr>
  </w:style>
  <w:style w:type="character" w:styleId="964" w:customStyle="1">
    <w:name w:val="超链接1"/>
    <w:link w:val="767"/>
    <w:uiPriority w:val="0"/>
    <w:qFormat/>
    <w:rPr>
      <w:rFonts w:hint="default" w:ascii="Times New Roman" w:hAnsi="Times New Roman" w:eastAsia="宋体" w:cs="Times New Roman"/>
      <w:sz w:val="21"/>
      <w:szCs w:val="22"/>
      <w:lang w:val="en-US" w:eastAsia="zh-CN" w:bidi="ar-SA"/>
    </w:rPr>
  </w:style>
  <w:style w:type="paragraph" w:styleId="965" w:customStyle="1">
    <w:name w:val="纯文本11"/>
    <w:basedOn w:val="767"/>
    <w:uiPriority w:val="99"/>
    <w:unhideWhenUsed/>
    <w:qFormat/>
    <w:rPr>
      <w:rFonts w:ascii="宋体" w:hAnsi="Courier New"/>
      <w:sz w:val="20"/>
      <w:szCs w:val="20"/>
    </w:rPr>
  </w:style>
  <w:style w:type="paragraph" w:styleId="966"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7"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8" w:customStyle="1">
    <w:name w:val="正文12"/>
    <w:uiPriority w:val="99"/>
    <w:qFormat/>
    <w:pPr>
      <w:jc w:val="both"/>
      <w:widowControl w:val="off"/>
    </w:pPr>
    <w:rPr>
      <w:rFonts w:hint="default" w:ascii="Times New Roman" w:hAnsi="Times New Roman" w:eastAsia="Times New Roman" w:cs="Times New Roman"/>
      <w:lang w:val="en-US" w:eastAsia="zh-CN" w:bidi="ar-SA"/>
    </w:rPr>
  </w:style>
  <w:style w:type="paragraph" w:styleId="969" w:customStyle="1">
    <w:name w:val="批注文字1"/>
    <w:basedOn w:val="767"/>
    <w:uiPriority w:val="99"/>
    <w:unhideWhenUsed/>
    <w:qFormat/>
    <w:pPr>
      <w:jc w:val="left"/>
    </w:pPr>
  </w:style>
  <w:style w:type="paragraph" w:styleId="970" w:customStyle="1">
    <w:name w:val="批注文字11"/>
    <w:basedOn w:val="767"/>
    <w:uiPriority w:val="99"/>
    <w:unhideWhenUsed/>
    <w:qFormat/>
    <w:pPr>
      <w:jc w:val="left"/>
    </w:pPr>
  </w:style>
  <w:style w:type="paragraph" w:styleId="971" w:customStyle="1">
    <w:name w:val="Normal1"/>
    <w:uiPriority w:val="0"/>
    <w:qFormat/>
    <w:rPr>
      <w:rFonts w:hint="default" w:ascii="Times New Roman" w:hAnsi="Times New Roman" w:eastAsia="宋体" w:cs="Times New Roman"/>
      <w:sz w:val="24"/>
      <w:szCs w:val="24"/>
      <w:lang w:val="en-US" w:eastAsia="zh-CN" w:bidi="ar-SA"/>
    </w:rPr>
  </w:style>
  <w:style w:type="paragraph" w:styleId="972"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3" w:customStyle="1">
    <w:name w:val="正文文本缩进 21"/>
    <w:basedOn w:val="767"/>
    <w:uiPriority w:val="99"/>
    <w:unhideWhenUsed/>
    <w:qFormat/>
    <w:pPr>
      <w:ind w:firstLine="562"/>
      <w:spacing w:line="480" w:lineRule="exact"/>
    </w:pPr>
    <w:rPr>
      <w:b/>
      <w:bCs/>
      <w:sz w:val="28"/>
      <w:szCs w:val="28"/>
    </w:rPr>
  </w:style>
  <w:style w:type="paragraph" w:styleId="974" w:customStyle="1">
    <w:name w:val="普通(网站)11"/>
    <w:basedOn w:val="767"/>
    <w:uiPriority w:val="0"/>
    <w:unhideWhenUsed/>
    <w:qFormat/>
    <w:pPr>
      <w:jc w:val="left"/>
    </w:pPr>
    <w:rPr>
      <w:rFonts w:ascii="Calibri" w:hAnsi="Calibri" w:eastAsia="宋体" w:cs="Times New Roman"/>
      <w:sz w:val="24"/>
      <w:szCs w:val="24"/>
    </w:rPr>
  </w:style>
  <w:style w:type="paragraph" w:styleId="975" w:customStyle="1">
    <w:name w:val="普通正文"/>
    <w:basedOn w:val="767"/>
    <w:uiPriority w:val="0"/>
    <w:qFormat/>
    <w:pPr>
      <w:ind w:firstLine="480"/>
      <w:jc w:val="left"/>
      <w:spacing w:before="120" w:after="120" w:line="360" w:lineRule="auto"/>
    </w:pPr>
    <w:rPr>
      <w:rFonts w:ascii="Arial" w:hAnsi="Arial" w:eastAsia="宋体" w:cs="Times New Roman"/>
      <w:sz w:val="24"/>
      <w:szCs w:val="24"/>
    </w:rPr>
  </w:style>
  <w:style w:type="paragraph" w:styleId="976" w:customStyle="1">
    <w:name w:val="标题 31"/>
    <w:basedOn w:val="767"/>
    <w:next w:val="767"/>
    <w:uiPriority w:val="0"/>
    <w:qFormat/>
    <w:pPr>
      <w:keepLines/>
      <w:keepNext/>
      <w:spacing w:before="260" w:after="260" w:line="416" w:lineRule="auto"/>
      <w:outlineLvl w:val="2"/>
    </w:pPr>
    <w:rPr>
      <w:rFonts w:ascii="Calibri" w:hAnsi="Calibri"/>
      <w:b/>
      <w:bCs/>
      <w:sz w:val="32"/>
      <w:szCs w:val="32"/>
    </w:rPr>
  </w:style>
  <w:style w:type="paragraph" w:styleId="977" w:customStyle="1">
    <w:name w:val="Char"/>
    <w:basedOn w:val="767"/>
    <w:uiPriority w:val="0"/>
    <w:qFormat/>
    <w:pPr>
      <w:ind w:firstLine="200"/>
      <w:tabs>
        <w:tab w:val="left" w:pos="360" w:leader="none"/>
      </w:tabs>
    </w:pPr>
    <w:rPr>
      <w:rFonts w:ascii="Times New Roman" w:hAnsi="Times New Roman" w:eastAsia="宋体" w:cs="Times New Roman"/>
      <w:sz w:val="28"/>
      <w:szCs w:val="30"/>
    </w:rPr>
  </w:style>
  <w:style w:type="character" w:styleId="978" w:customStyle="1">
    <w:name w:val="要点11"/>
    <w:link w:val="767"/>
    <w:uiPriority w:val="0"/>
    <w:qFormat/>
    <w:rPr>
      <w:b/>
    </w:rPr>
  </w:style>
  <w:style w:type="paragraph" w:styleId="979" w:customStyle="1">
    <w:name w:val="普通(网站)1"/>
    <w:basedOn w:val="767"/>
    <w:uiPriority w:val="99"/>
    <w:unhideWhenUsed/>
    <w:qFormat/>
    <w:pPr>
      <w:jc w:val="left"/>
    </w:pPr>
    <w:rPr>
      <w:rFonts w:ascii="Calibri" w:hAnsi="Calibri" w:eastAsia="宋体" w:cs="Times New Roman"/>
      <w:sz w:val="24"/>
      <w:szCs w:val="24"/>
    </w:rPr>
  </w:style>
  <w:style w:type="character" w:styleId="980" w:customStyle="1">
    <w:name w:val="要点1"/>
    <w:link w:val="767"/>
    <w:uiPriority w:val="0"/>
    <w:qFormat/>
    <w:rPr>
      <w:sz w:val="21"/>
      <w:szCs w:val="22"/>
      <w:lang w:val="en-US" w:eastAsia="zh-CN" w:bidi="ar-SA"/>
    </w:rPr>
  </w:style>
  <w:style w:type="paragraph" w:styleId="981" w:customStyle="1">
    <w:name w:val="标题 311"/>
    <w:basedOn w:val="767"/>
    <w:next w:val="767"/>
    <w:uiPriority w:val="0"/>
    <w:qFormat/>
    <w:pPr>
      <w:keepLines/>
      <w:keepNext/>
      <w:spacing w:before="260" w:after="260" w:line="416" w:lineRule="auto"/>
      <w:outlineLvl w:val="2"/>
    </w:pPr>
    <w:rPr>
      <w:rFonts w:ascii="Calibri" w:hAnsi="Calibri"/>
      <w:b/>
      <w:bCs/>
      <w:sz w:val="32"/>
      <w:szCs w:val="32"/>
    </w:rPr>
  </w:style>
  <w:style w:type="paragraph" w:styleId="982" w:customStyle="1">
    <w:name w:val="页眉1"/>
    <w:basedOn w:val="983"/>
    <w:uiPriority w:val="0"/>
    <w:qFormat/>
    <w:pPr>
      <w:jc w:val="center"/>
      <w:tabs>
        <w:tab w:val="center" w:pos="4153" w:leader="none"/>
        <w:tab w:val="right" w:pos="8306" w:leader="none"/>
      </w:tabs>
      <w:pBdr>
        <w:bottom w:val="single" w:color="000000" w:sz="6" w:space="1"/>
      </w:pBdr>
    </w:pPr>
    <w:rPr>
      <w:sz w:val="18"/>
      <w:szCs w:val="18"/>
    </w:rPr>
  </w:style>
  <w:style w:type="paragraph" w:styleId="983" w:customStyle="1">
    <w:name w:val="正文111"/>
    <w:next w:val="984"/>
    <w:uiPriority w:val="0"/>
    <w:qFormat/>
    <w:pPr>
      <w:jc w:val="both"/>
      <w:widowControl w:val="off"/>
    </w:pPr>
    <w:rPr>
      <w:rFonts w:hint="default" w:ascii="Calibri" w:hAnsi="Calibri" w:eastAsia="宋体" w:cs="Times New Roman"/>
      <w:sz w:val="21"/>
      <w:szCs w:val="24"/>
      <w:lang w:val="en-US" w:eastAsia="zh-CN" w:bidi="ar-SA"/>
    </w:rPr>
  </w:style>
  <w:style w:type="paragraph" w:styleId="984" w:customStyle="1">
    <w:name w:val="文本块1"/>
    <w:basedOn w:val="983"/>
    <w:uiPriority w:val="0"/>
    <w:qFormat/>
    <w:pPr>
      <w:ind w:left="567" w:right="454" w:firstLine="498"/>
      <w:jc w:val="left"/>
      <w:widowControl/>
    </w:pPr>
    <w:rPr>
      <w:rFonts w:ascii="仿宋_GB2312" w:eastAsia="仿宋_GB2312"/>
      <w:sz w:val="30"/>
      <w:szCs w:val="20"/>
    </w:rPr>
  </w:style>
  <w:style w:type="paragraph" w:styleId="985" w:customStyle="1">
    <w:name w:val="页眉11"/>
    <w:basedOn w:val="76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86" w:customStyle="1">
    <w:name w:val="页脚1"/>
    <w:basedOn w:val="983"/>
    <w:uiPriority w:val="0"/>
    <w:qFormat/>
    <w:pPr>
      <w:jc w:val="left"/>
      <w:tabs>
        <w:tab w:val="center" w:pos="4153" w:leader="none"/>
        <w:tab w:val="right" w:pos="8306" w:leader="none"/>
      </w:tabs>
    </w:pPr>
    <w:rPr>
      <w:sz w:val="18"/>
      <w:szCs w:val="18"/>
    </w:rPr>
  </w:style>
  <w:style w:type="paragraph" w:styleId="987" w:customStyle="1">
    <w:name w:val="页脚11"/>
    <w:basedOn w:val="767"/>
    <w:uiPriority w:val="99"/>
    <w:unhideWhenUsed/>
    <w:qFormat/>
    <w:pPr>
      <w:jc w:val="left"/>
      <w:tabs>
        <w:tab w:val="center" w:pos="4153" w:leader="none"/>
        <w:tab w:val="right" w:pos="8306" w:leader="none"/>
      </w:tabs>
    </w:pPr>
    <w:rPr>
      <w:sz w:val="18"/>
      <w:szCs w:val="18"/>
    </w:rPr>
  </w:style>
  <w:style w:type="paragraph" w:styleId="988" w:customStyle="1">
    <w:name w:val="Default"/>
    <w:next w:val="767"/>
    <w:uiPriority w:val="0"/>
    <w:qFormat/>
    <w:pPr>
      <w:widowControl w:val="off"/>
    </w:pPr>
    <w:rPr>
      <w:rFonts w:ascii="宋体" w:hAnsi="Calibri" w:eastAsia="宋体" w:cs="Times New Roman"/>
      <w:color w:val="000000"/>
      <w:sz w:val="24"/>
      <w:szCs w:val="24"/>
      <w:lang w:val="en-US" w:eastAsia="zh-CN" w:bidi="ar-SA"/>
    </w:rPr>
  </w:style>
  <w:style w:type="paragraph" w:styleId="989" w:customStyle="1">
    <w:name w:val="正文首行缩进1"/>
    <w:basedOn w:val="990"/>
    <w:uiPriority w:val="0"/>
    <w:qFormat/>
    <w:pPr>
      <w:ind w:firstLine="200"/>
      <w:spacing w:line="360" w:lineRule="auto"/>
    </w:pPr>
    <w:rPr>
      <w:rFonts w:ascii="仿宋_GB2312" w:hAnsi="Times New Roman" w:eastAsia="仿宋_GB2312" w:cs="Times New Roman"/>
      <w:sz w:val="30"/>
      <w:szCs w:val="30"/>
    </w:rPr>
  </w:style>
  <w:style w:type="paragraph" w:styleId="990" w:customStyle="1">
    <w:name w:val="正文文本111"/>
    <w:basedOn w:val="767"/>
    <w:uiPriority w:val="0"/>
    <w:qFormat/>
    <w:rPr>
      <w:rFonts w:ascii="楷体_GB2312" w:hAnsi="Arial" w:eastAsia="楷体_GB2312"/>
      <w:sz w:val="28"/>
      <w:szCs w:val="28"/>
    </w:rPr>
  </w:style>
  <w:style w:type="table" w:styleId="991" w:customStyle="1">
    <w:name w:val="网格型1"/>
    <w:basedOn w:val="992"/>
    <w:uiPriority w:val="0"/>
    <w:qFormat/>
    <w:pPr>
      <w:jc w:val="both"/>
      <w:widowControl w:val="off"/>
    </w:pPr>
    <w:tblPr/>
  </w:style>
  <w:style w:type="table" w:styleId="992" w:customStyle="1">
    <w:name w:val="普通表格11"/>
    <w:uiPriority w:val="0"/>
    <w:semiHidden/>
    <w:qFormat/>
    <w:tblPr/>
  </w:style>
  <w:style w:type="numbering" w:styleId="94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张文珺</cp:lastModifiedBy>
  <cp:revision>3</cp:revision>
  <dcterms:created xsi:type="dcterms:W3CDTF">2025-04-28T01:24:00Z</dcterms:created>
  <dcterms:modified xsi:type="dcterms:W3CDTF">2026-06-26T02:30:02Z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eyJoZGlkIjoiN2U4NzgxMTRhNTQzNDU4ZTI0MDA2ZjNkOGJiYzZmNzMiLCJ1c2VySWQiOiI3Mjc3MjI1MDUifQ==</vt:lpwstr>
  </property>
  <property fmtid="{D5CDD505-2E9C-101B-9397-08002B2CF9AE}" pid="4" name="ICV">
    <vt:lpwstr>3808506B6D2441F183DEEF5423CD1E18_12</vt:lpwstr>
  </property>
</Properties>
</file>