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苏州工业职业技术学院工业机器人系统操作员职业技能等级培训基地</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1"/>
        <w:ind w:firstLine="0"/>
      </w:p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8"/>
        <w:ind w:firstLine="0"/>
        <w:jc w:val="left"/>
        <w:spacing w:before="120" w:after="120"/>
        <w:tabs>
          <w:tab w:val="right" w:pos="9856" w:leader="dot"/>
        </w:tabs>
        <w:rPr>
          <w:rStyle w:val="930"/>
          <w:rFonts w:ascii="宋体" w:hAnsi="宋体" w:cs="Calibri"/>
          <w:bCs/>
          <w:caps/>
          <w:color w:val="auto"/>
          <w:sz w:val="32"/>
          <w:szCs w:val="32"/>
        </w:rPr>
        <w:outlineLvl w:val="9"/>
      </w:pPr>
      <w:r>
        <w:rPr>
          <w:rFonts w:ascii="宋体" w:hAnsi="宋体" w:cs="Calibri"/>
          <w:bCs/>
          <w:caps/>
          <w:color w:val="auto"/>
          <w:sz w:val="32"/>
          <w:szCs w:val="32"/>
        </w:rPr>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rPr>
          <w:rStyle w:val="930"/>
          <w:rFonts w:ascii="宋体" w:hAnsi="宋体" w:cs="Calibri"/>
          <w:bCs/>
          <w:caps/>
          <w:color w:val="auto"/>
          <w:sz w:val="32"/>
        </w:rPr>
        <w:fldChar w:fldCharType="begin"/>
      </w:r>
      <w:r>
        <w:rPr>
          <w:rStyle w:val="930"/>
          <w:rFonts w:ascii="宋体" w:hAnsi="宋体" w:cs="Calibri"/>
          <w:bCs/>
          <w:caps/>
          <w:color w:val="auto"/>
          <w:sz w:val="32"/>
        </w:rPr>
        <w:instrText xml:space="preserve"> TOC \o "1-1" \h \z \u </w:instrText>
      </w:r>
      <w:r>
        <w:rPr>
          <w:rStyle w:val="930"/>
          <w:rFonts w:ascii="宋体" w:hAnsi="宋体" w:cs="Calibri"/>
          <w:bCs/>
          <w:caps/>
          <w:color w:val="auto"/>
          <w:sz w:val="32"/>
        </w:rPr>
        <w:fldChar w:fldCharType="separate"/>
      </w:r>
      <w:hyperlink w:tooltip="#_Toc105397776" w:anchor="_Toc105397776" w:history="1">
        <w:r>
          <w:rPr>
            <w:rStyle w:val="930"/>
            <w:rFonts w:ascii="宋体" w:hAnsi="宋体" w:cs="Calibri"/>
            <w:bCs/>
            <w:caps/>
            <w:color w:val="auto"/>
            <w:sz w:val="32"/>
            <w:szCs w:val="32"/>
          </w:rPr>
          <w:t xml:space="preserve">第一章 投标邀请函</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_Toc105397776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5</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77" w:anchor="_Toc105397777" w:history="1">
        <w:r>
          <w:rPr>
            <w:rStyle w:val="930"/>
            <w:rFonts w:ascii="宋体" w:hAnsi="宋体" w:cs="Calibri"/>
            <w:bCs/>
            <w:caps/>
            <w:color w:val="auto"/>
            <w:sz w:val="32"/>
            <w:szCs w:val="32"/>
          </w:rPr>
          <w:t xml:space="preserve">第二章 投标人须知</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_Toc105397777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8</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78" w:anchor="_Toc105397778" w:history="1">
        <w:r>
          <w:rPr>
            <w:rStyle w:val="930"/>
            <w:rFonts w:ascii="宋体" w:hAnsi="宋体" w:cs="Calibri"/>
            <w:bCs/>
            <w:caps/>
            <w:color w:val="auto"/>
            <w:sz w:val="32"/>
            <w:szCs w:val="32"/>
          </w:rPr>
          <w:t xml:space="preserve">第三章 投标文件格式</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_Toc105397778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20</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3" w:anchor="_Toc105397793" w:history="1">
        <w:r>
          <w:rPr>
            <w:rStyle w:val="930"/>
            <w:rFonts w:ascii="宋体" w:hAnsi="宋体" w:cs="Calibri"/>
            <w:bCs/>
            <w:caps/>
            <w:color w:val="auto"/>
            <w:sz w:val="32"/>
            <w:szCs w:val="32"/>
          </w:rPr>
          <w:t xml:space="preserve">第四章 招标书</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_Toc105397793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33</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4" w:anchor="_Toc105397794" w:history="1">
        <w:r>
          <w:rPr>
            <w:rStyle w:val="930"/>
            <w:rFonts w:ascii="宋体" w:hAnsi="宋体" w:cs="Calibri"/>
            <w:bCs/>
            <w:caps/>
            <w:color w:val="auto"/>
            <w:sz w:val="32"/>
            <w:szCs w:val="32"/>
          </w:rPr>
          <w:t xml:space="preserve">第五章 合同及主要条款</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_Toc105397794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52</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5" w:anchor="_Toc105397795" w:history="1">
        <w:r>
          <w:rPr>
            <w:rStyle w:val="930"/>
            <w:rFonts w:ascii="宋体" w:hAnsi="宋体" w:cs="Calibri"/>
            <w:bCs/>
            <w:caps/>
            <w:color w:val="auto"/>
            <w:sz w:val="32"/>
            <w:szCs w:val="32"/>
          </w:rPr>
          <w:t xml:space="preserve">第六章 评标办法和评分标准</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_Toc105397795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63</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6" w:leader="dot"/>
        </w:tabs>
        <w:rPr>
          <w:rFonts w:ascii="宋体" w:hAnsi="宋体"/>
          <w:sz w:val="32"/>
          <w:szCs w:val="32"/>
        </w:rPr>
        <w:outlineLvl w:val="9"/>
      </w:pPr>
      <w:r>
        <w:rPr>
          <w:rStyle w:val="93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苏州工业职业技术学院工业机器人系统操作员职业技能等级培训基地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张广才</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18962526296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07</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cs="Times New Roman"/>
                <w:b/>
                <w:sz w:val="21"/>
                <w:szCs w:val="21"/>
              </w:rPr>
              <w:t xml:space="preserve">合同金额的5%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9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1"/>
        <w:rPr>
          <w:rFonts w:ascii="宋体" w:hAnsi="宋体"/>
        </w:rPr>
      </w:pPr>
      <w:r>
        <w:rPr>
          <w:rFonts w:ascii="宋体" w:hAnsi="宋体"/>
        </w:rPr>
      </w:r>
      <w:r/>
    </w:p>
    <w:p>
      <w:pPr>
        <w:pStyle w:val="88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5"/>
        <w:ind w:left="431" w:firstLine="17"/>
        <w:jc w:val="center"/>
        <w:spacing w:before="0" w:after="0" w:line="360" w:lineRule="auto"/>
        <w:rPr>
          <w:rStyle w:val="99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苏州工业职业技术学院工业机器人系统操作员职业技能等级培训基地</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07月01日13点30分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JSZC-320500-JZCG-G2026-0123</w:t>
      </w:r>
      <w:r/>
    </w:p>
    <w:p>
      <w:pPr>
        <w:pStyle w:val="883"/>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苏州工业职业技术学院工业机器人系统操作员职业技能等级培训基地</w:t>
      </w:r>
      <w:r/>
    </w:p>
    <w:p>
      <w:pPr>
        <w:pStyle w:val="88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人民币贰佰万元整（￥2,</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pStyle w:val="88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人民币贰佰万元整（￥2,</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szCs w:val="21"/>
        </w:rPr>
        <w:t xml:space="preserve">交货期限为合同签订后45天</w:t>
      </w:r>
      <w:r>
        <w:rPr>
          <w:rFonts w:hint="eastAsia" w:ascii="宋体" w:hAnsi="宋体"/>
          <w:sz w:val="21"/>
          <w:szCs w:val="21"/>
        </w:rPr>
        <w:t xml:space="preserve">内</w:t>
      </w:r>
      <w:r>
        <w:rPr>
          <w:rFonts w:hint="eastAsia" w:ascii="宋体" w:hAnsi="宋体"/>
          <w:sz w:val="21"/>
        </w:rPr>
        <w:t xml:space="preserve">完成供货、安装、调试等，</w:t>
      </w:r>
      <w:r>
        <w:rPr>
          <w:rFonts w:hint="eastAsia" w:ascii="宋体" w:hAnsi="宋体"/>
          <w:sz w:val="21"/>
          <w:szCs w:val="21"/>
        </w:rPr>
        <w:t xml:space="preserve">免费质保期为验收合格后1 年</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fffff"/>
        </w:rPr>
        <w:t xml:space="preserve">苏州工业职业技术学院工业机器人系统操作员职业技能等级培训基地</w:t>
      </w:r>
      <w:r>
        <w:rPr>
          <w:rFonts w:hint="eastAsia" w:ascii="Segoe UI" w:hAnsi="Segoe UI" w:cs="Segoe UI"/>
          <w:sz w:val="21"/>
          <w:szCs w:val="21"/>
          <w:shd w:val="clear" w:color="auto" w:fill="ffffff"/>
        </w:rPr>
        <w:t xml:space="preserve">（具体详见采购文件第四章）。</w:t>
      </w:r>
      <w:r/>
    </w:p>
    <w:p>
      <w:pPr>
        <w:pStyle w:val="88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3"/>
        <w:ind w:left="0" w:firstLine="420"/>
        <w:spacing w:line="360" w:lineRule="auto"/>
        <w:rPr>
          <w:rFonts w:ascii="宋体" w:hAnsi="宋体"/>
          <w:sz w:val="21"/>
          <w:szCs w:val="21"/>
        </w:rPr>
      </w:pPr>
      <w:r>
        <w:rPr>
          <w:rFonts w:hint="eastAsia" w:ascii="宋体" w:hAnsi="宋体"/>
          <w:sz w:val="21"/>
          <w:szCs w:val="21"/>
        </w:rPr>
        <w:t xml:space="preserve">3.方式：</w:t>
      </w:r>
      <w:r/>
    </w:p>
    <w:p>
      <w:pPr>
        <w:pStyle w:val="88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8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8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07月01日13点30分</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3"/>
        <w:ind w:left="0" w:firstLine="420"/>
        <w:spacing w:line="360" w:lineRule="auto"/>
        <w:rPr>
          <w:rFonts w:ascii="宋体" w:hAnsi="宋体"/>
          <w:sz w:val="21"/>
          <w:szCs w:val="21"/>
        </w:rPr>
      </w:pPr>
      <w:r>
        <w:rPr>
          <w:rFonts w:hint="eastAsia" w:ascii="宋体" w:hAnsi="宋体"/>
          <w:sz w:val="21"/>
          <w:szCs w:val="21"/>
        </w:rPr>
        <w:t xml:space="preserve">名称：苏州工业职业技术学院</w:t>
      </w:r>
      <w:r/>
    </w:p>
    <w:p>
      <w:pPr>
        <w:pStyle w:val="883"/>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883"/>
        <w:ind w:left="0" w:firstLine="420"/>
        <w:spacing w:line="360" w:lineRule="auto"/>
        <w:rPr>
          <w:rFonts w:ascii="宋体" w:hAnsi="宋体"/>
          <w:sz w:val="21"/>
          <w:szCs w:val="21"/>
        </w:rPr>
      </w:pPr>
      <w:r>
        <w:rPr>
          <w:rFonts w:hint="eastAsia" w:ascii="宋体" w:hAnsi="宋体"/>
          <w:sz w:val="21"/>
          <w:szCs w:val="21"/>
        </w:rPr>
        <w:t xml:space="preserve">联系人：张广才</w:t>
      </w:r>
      <w:r/>
    </w:p>
    <w:p>
      <w:pPr>
        <w:pStyle w:val="883"/>
        <w:ind w:left="0" w:firstLine="420"/>
        <w:spacing w:line="360" w:lineRule="auto"/>
        <w:rPr>
          <w:rFonts w:ascii="宋体" w:hAnsi="宋体"/>
          <w:sz w:val="21"/>
          <w:szCs w:val="21"/>
        </w:rPr>
      </w:pPr>
      <w:r>
        <w:rPr>
          <w:rFonts w:hint="eastAsia" w:ascii="宋体" w:hAnsi="宋体"/>
          <w:sz w:val="21"/>
          <w:szCs w:val="21"/>
        </w:rPr>
        <w:t xml:space="preserve">联系电话：18962526296</w:t>
      </w:r>
      <w:r>
        <w:rPr>
          <w:rFonts w:hint="eastAsia" w:ascii="宋体" w:hAnsi="宋体"/>
          <w:sz w:val="21"/>
          <w:szCs w:val="21"/>
        </w:rPr>
        <w:t xml:space="preserve"> </w:t>
      </w:r>
      <w:r/>
    </w:p>
    <w:p>
      <w:pPr>
        <w:pStyle w:val="88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8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88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7"/>
      </w:pPr>
      <w:r/>
      <w:r/>
    </w:p>
    <w:p>
      <w:r/>
      <w:r/>
    </w:p>
    <w:p>
      <w:pPr>
        <w:pStyle w:val="877"/>
      </w:pPr>
      <w:r/>
      <w:r/>
    </w:p>
    <w:p>
      <w:r/>
      <w:r/>
    </w:p>
    <w:p>
      <w:pPr>
        <w:pStyle w:val="877"/>
      </w:pPr>
      <w:r/>
      <w:r/>
    </w:p>
    <w:p>
      <w:r/>
      <w:r/>
    </w:p>
    <w:p>
      <w:pPr>
        <w:pStyle w:val="877"/>
      </w:pPr>
      <w:r/>
      <w:r/>
    </w:p>
    <w:p>
      <w:pPr>
        <w:pStyle w:val="877"/>
        <w:ind w:left="0" w:firstLine="0"/>
      </w:pPr>
      <w:r/>
      <w:r/>
    </w:p>
    <w:p>
      <w:pPr>
        <w:pStyle w:val="865"/>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8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8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8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8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8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8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8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8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3"/>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8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8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9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8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9"/>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9"/>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9"/>
        <w:ind w:left="0" w:firstLine="0"/>
        <w:spacing w:line="360" w:lineRule="auto"/>
        <w:rPr>
          <w:rFonts w:ascii="宋体" w:hAnsi="宋体" w:cs="宋体"/>
          <w:sz w:val="21"/>
          <w:szCs w:val="21"/>
        </w:rPr>
      </w:pPr>
      <w:r>
        <w:rPr>
          <w:rFonts w:ascii="宋体" w:hAnsi="宋体" w:cs="宋体"/>
          <w:sz w:val="21"/>
          <w:szCs w:val="21"/>
        </w:rPr>
      </w:r>
      <w:r/>
    </w:p>
    <w:p>
      <w:pPr>
        <w:pStyle w:val="865"/>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1"/>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9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苏州工业职业技术学院工业机器人系统操作员职业技能等级培训基地</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2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Style w:val="929"/>
          <w:rFonts w:hint="eastAsia"/>
          <w:color w:val="333333"/>
          <w:vertAlign w:val="superscript"/>
        </w:rPr>
        <w:t xml:space="preserve">1</w:t>
      </w:r>
      <w:r>
        <w:rPr>
          <w:rFonts w:hint="eastAsia"/>
          <w:color w:val="333333"/>
        </w:rPr>
        <w:t xml:space="preserve">，生产厂为</w:t>
      </w:r>
      <w:r>
        <w:rPr>
          <w:rStyle w:val="929"/>
          <w:rFonts w:hint="eastAsia"/>
          <w:color w:val="333333"/>
          <w:u w:val="single"/>
        </w:rPr>
        <w:t xml:space="preserve">（厂名）</w:t>
      </w:r>
      <w:r>
        <w:rPr>
          <w:rStyle w:val="929"/>
          <w:rFonts w:hint="eastAsia"/>
          <w:color w:val="333333"/>
          <w:vertAlign w:val="superscript"/>
        </w:rPr>
        <w:t xml:space="preserve">2</w:t>
      </w:r>
      <w:r>
        <w:rPr>
          <w:rFonts w:hint="eastAsia"/>
          <w:color w:val="333333"/>
        </w:rPr>
        <w:t xml:space="preserve">，厂址为</w:t>
      </w:r>
      <w:r>
        <w:rPr>
          <w:rStyle w:val="929"/>
          <w:rFonts w:hint="eastAsia"/>
          <w:color w:val="333333"/>
          <w:u w:val="single"/>
        </w:rPr>
        <w:t xml:space="preserve">（生产厂址）</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的中国境内生产的组件成本占比≥</w:t>
      </w:r>
      <w:r>
        <w:rPr>
          <w:rStyle w:val="929"/>
          <w:rFonts w:hint="eastAsia"/>
          <w:color w:val="333333"/>
          <w:u w:val="single"/>
        </w:rPr>
        <w:t xml:space="preserve">（规定比例）</w:t>
      </w:r>
      <w:r>
        <w:rPr>
          <w:rStyle w:val="929"/>
          <w:rFonts w:hint="eastAsia"/>
          <w:color w:val="333333"/>
          <w:vertAlign w:val="superscript"/>
        </w:rPr>
        <w:t xml:space="preserve">3</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（关键组件）</w:t>
      </w:r>
      <w:r>
        <w:rPr>
          <w:rStyle w:val="929"/>
          <w:rFonts w:hint="eastAsia"/>
          <w:color w:val="333333"/>
          <w:vertAlign w:val="superscript"/>
        </w:rPr>
        <w:t xml:space="preserve">4</w:t>
      </w:r>
      <w:r>
        <w:rPr>
          <w:rFonts w:hint="eastAsia"/>
          <w:color w:val="333333"/>
        </w:rPr>
        <w:t xml:space="preserve">在中国境内生产。</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（关键工序）</w:t>
      </w:r>
      <w:r>
        <w:rPr>
          <w:rStyle w:val="929"/>
          <w:rFonts w:hint="eastAsia"/>
          <w:color w:val="333333"/>
          <w:vertAlign w:val="superscript"/>
        </w:rPr>
        <w:t xml:space="preserve">5</w:t>
      </w:r>
      <w:r>
        <w:rPr>
          <w:rFonts w:hint="eastAsia"/>
          <w:color w:val="333333"/>
        </w:rPr>
        <w:t xml:space="preserve">在中国境内完成。</w:t>
      </w:r>
      <w:r/>
    </w:p>
    <w:p>
      <w:pPr>
        <w:pStyle w:val="92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，生产厂为</w:t>
      </w:r>
      <w:r>
        <w:rPr>
          <w:rStyle w:val="929"/>
          <w:rFonts w:hint="eastAsia"/>
          <w:color w:val="333333"/>
          <w:u w:val="single"/>
        </w:rPr>
        <w:t xml:space="preserve">（厂名）</w:t>
      </w:r>
      <w:r>
        <w:rPr>
          <w:rFonts w:hint="eastAsia"/>
          <w:color w:val="333333"/>
        </w:rPr>
        <w:t xml:space="preserve">，厂址为</w:t>
      </w:r>
      <w:r>
        <w:rPr>
          <w:rStyle w:val="929"/>
          <w:rFonts w:hint="eastAsia"/>
          <w:color w:val="333333"/>
          <w:u w:val="single"/>
        </w:rPr>
        <w:t xml:space="preserve">（生产厂址）</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的中国境内生产的组件成本占比≥</w:t>
      </w:r>
      <w:r>
        <w:rPr>
          <w:rStyle w:val="929"/>
          <w:rFonts w:hint="eastAsia"/>
          <w:color w:val="333333"/>
          <w:u w:val="single"/>
        </w:rPr>
        <w:t xml:space="preserve">（规定比例）</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（关键组件）</w:t>
      </w:r>
      <w:r>
        <w:rPr>
          <w:rFonts w:hint="eastAsia"/>
          <w:color w:val="333333"/>
        </w:rPr>
        <w:t xml:space="preserve">在中国境内生产。</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（关键工序）</w:t>
      </w:r>
      <w:r>
        <w:rPr>
          <w:rFonts w:hint="eastAsia"/>
          <w:color w:val="333333"/>
        </w:rPr>
        <w:t xml:space="preserve">在中国境内完成。</w:t>
      </w:r>
      <w:r/>
    </w:p>
    <w:p>
      <w:pPr>
        <w:pStyle w:val="922"/>
        <w:ind w:firstLine="480"/>
        <w:spacing w:before="30" w:after="30"/>
        <w:shd w:val="clear" w:color="auto" w:fill="ffffff"/>
        <w:rPr>
          <w:color w:val="333333"/>
        </w:rPr>
      </w:pPr>
      <w:r>
        <w:rPr>
          <w:rFonts w:hint="eastAsia"/>
          <w:color w:val="333333"/>
        </w:rPr>
        <w:t xml:space="preserve">……</w:t>
      </w:r>
      <w:r/>
    </w:p>
    <w:p>
      <w:pPr>
        <w:pStyle w:val="92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22"/>
        <w:spacing w:before="30" w:after="30"/>
        <w:shd w:val="clear" w:color="auto" w:fill="ffffff"/>
        <w:rPr>
          <w:color w:val="333333"/>
        </w:rPr>
      </w:pPr>
      <w:r>
        <w:rPr>
          <w:color w:val="333333"/>
        </w:rPr>
      </w:r>
      <w:r/>
    </w:p>
    <w:p>
      <w:pPr>
        <w:pStyle w:val="922"/>
        <w:ind w:right="815"/>
        <w:jc w:val="center"/>
        <w:spacing w:before="30" w:after="30"/>
        <w:shd w:val="clear" w:color="auto" w:fill="ffffff"/>
        <w:rPr>
          <w:color w:val="333333"/>
        </w:rPr>
      </w:pPr>
      <w:r>
        <w:rPr>
          <w:rFonts w:hint="eastAsia"/>
          <w:color w:val="333333"/>
        </w:rPr>
        <w:t xml:space="preserve">公司（单位）名称（盖章）：</w:t>
      </w:r>
      <w:r/>
    </w:p>
    <w:p>
      <w:pPr>
        <w:pStyle w:val="92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ind w:left="0" w:firstLine="0"/>
        <w:spacing w:before="30" w:after="30"/>
        <w:shd w:val="clear" w:color="auto" w:fill="ffffff"/>
        <w:rPr>
          <w:color w:val="333333"/>
        </w:rPr>
      </w:pPr>
      <w:r>
        <w:rPr>
          <w:rFonts w:hint="eastAsia"/>
          <w:color w:val="333333"/>
        </w:rPr>
        <w:t xml:space="preserve">__________________</w:t>
      </w:r>
      <w:r/>
    </w:p>
    <w:p>
      <w:pPr>
        <w:pStyle w:val="92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2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2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rPr>
          <w:rFonts w:ascii="宋体" w:hAnsi="宋体"/>
        </w:rPr>
      </w:pPr>
      <w:r>
        <w:rPr>
          <w:rFonts w:ascii="宋体" w:hAnsi="宋体"/>
        </w:rPr>
      </w:r>
      <w:r/>
    </w:p>
    <w:p>
      <w:r/>
      <w:r/>
    </w:p>
    <w:p>
      <w:pPr>
        <w:pStyle w:val="877"/>
      </w:pPr>
      <w:r/>
      <w:r/>
    </w:p>
    <w:p>
      <w:r/>
      <w:r/>
    </w:p>
    <w:p>
      <w:pPr>
        <w:pStyle w:val="877"/>
      </w:pPr>
      <w:r/>
      <w:r/>
    </w:p>
    <w:p>
      <w:r/>
      <w:r/>
    </w:p>
    <w:p>
      <w:pPr>
        <w:pStyle w:val="877"/>
      </w:pPr>
      <w:r/>
      <w:r/>
    </w:p>
    <w:p>
      <w:pPr>
        <w:pStyle w:val="877"/>
      </w:pPr>
      <w:r/>
      <w:r/>
    </w:p>
    <w:p>
      <w:pPr>
        <w:pStyle w:val="88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8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7"/>
        <w:rPr>
          <w:lang w:val="zh-CN"/>
        </w:rPr>
      </w:pPr>
      <w:r>
        <w:rPr>
          <w:lang w:val="zh-CN"/>
        </w:rPr>
      </w:r>
      <w:r/>
    </w:p>
    <w:p>
      <w:pPr>
        <w:rPr>
          <w:lang w:val="zh-CN"/>
        </w:rPr>
      </w:pPr>
      <w:r>
        <w:rPr>
          <w:lang w:val="zh-CN"/>
        </w:rPr>
      </w:r>
      <w:r/>
    </w:p>
    <w:p>
      <w:pPr>
        <w:pStyle w:val="865"/>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苏州工业职业技术学院</w:t>
      </w:r>
      <w:r>
        <w:rPr>
          <w:rFonts w:ascii="宋体" w:hAnsi="宋体"/>
          <w:sz w:val="21"/>
        </w:rPr>
        <w:t xml:space="preserve">的委托，就</w:t>
      </w:r>
      <w:r>
        <w:rPr>
          <w:rFonts w:hint="eastAsia" w:ascii="宋体" w:hAnsi="宋体"/>
          <w:sz w:val="21"/>
          <w:u w:val="single"/>
        </w:rPr>
        <w:t xml:space="preserve">苏州工业职业技术学院工业机器人系统操作员职业技能等级培训基地</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JSZC-320500-JZCG-G2026-0123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苏州工业职业技术学院工业机器人系统操作员职业技能等级培训基地</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人民币贰佰万元整（￥2,</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人民币贰佰万元整（￥2,</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交货期限为合同签订后45天</w:t>
      </w:r>
      <w:r>
        <w:rPr>
          <w:rFonts w:hint="eastAsia" w:ascii="宋体" w:hAnsi="宋体"/>
          <w:sz w:val="21"/>
          <w:szCs w:val="21"/>
        </w:rPr>
        <w:t xml:space="preserve">内</w:t>
      </w:r>
      <w:r>
        <w:rPr>
          <w:rFonts w:hint="eastAsia" w:ascii="宋体" w:hAnsi="宋体"/>
          <w:sz w:val="21"/>
        </w:rPr>
        <w:t xml:space="preserve">完成供货、安装、调试等，</w:t>
      </w:r>
      <w:r>
        <w:rPr>
          <w:rFonts w:hint="eastAsia" w:ascii="宋体" w:hAnsi="宋体"/>
          <w:sz w:val="21"/>
          <w:szCs w:val="21"/>
        </w:rPr>
        <w:t xml:space="preserve">免费质保期为验收合格后1 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w:t>
      </w:r>
      <w:r>
        <w:rPr>
          <w:rFonts w:hint="eastAsia" w:ascii="宋体" w:hAnsi="宋体"/>
          <w:sz w:val="21"/>
        </w:rPr>
        <w:t xml:space="preserve">项目基本情况介绍</w:t>
      </w:r>
      <w:r/>
    </w:p>
    <w:p>
      <w:pPr>
        <w:ind w:left="0" w:firstLine="420"/>
        <w:spacing w:line="360" w:lineRule="auto"/>
        <w:tabs>
          <w:tab w:val="left" w:pos="0" w:leader="none"/>
        </w:tabs>
        <w:rPr>
          <w:rFonts w:ascii="宋体" w:hAnsi="宋体"/>
          <w:sz w:val="21"/>
        </w:rPr>
      </w:pPr>
      <w:r>
        <w:rPr>
          <w:rFonts w:hint="eastAsia" w:ascii="宋体" w:hAnsi="宋体"/>
          <w:sz w:val="21"/>
        </w:rPr>
        <w:t xml:space="preserve">为了满足教学、实训要求，以及开展</w:t>
      </w:r>
      <w:r>
        <w:rPr>
          <w:rFonts w:ascii="宋体" w:hAnsi="宋体"/>
          <w:sz w:val="21"/>
        </w:rPr>
        <w:t xml:space="preserve">对外技能培训和技能等级认证考试</w:t>
      </w:r>
      <w:r>
        <w:rPr>
          <w:rFonts w:hint="eastAsia" w:ascii="宋体" w:hAnsi="宋体"/>
          <w:sz w:val="21"/>
        </w:rPr>
        <w:t xml:space="preserve">的需求，在</w:t>
      </w:r>
      <w:r>
        <w:rPr>
          <w:rFonts w:ascii="宋体" w:hAnsi="宋体"/>
          <w:sz w:val="21"/>
        </w:rPr>
        <w:t xml:space="preserve">工业机器人应用编程实训室基础上进行扩建，建设工业机器人系统操作员职业技能等级培训基地，</w:t>
      </w:r>
      <w:r>
        <w:rPr>
          <w:rFonts w:hint="eastAsia" w:ascii="宋体" w:hAnsi="宋体"/>
          <w:sz w:val="21"/>
        </w:rPr>
        <w:t xml:space="preserve">新增工业机器人应用编程实训平台6套、台式机7台和教学一体机1台</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rPr>
        <w:t xml:space="preserve">项目技术要求</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91"/>
        <w:gridCol w:w="864"/>
        <w:gridCol w:w="6520"/>
        <w:gridCol w:w="851"/>
        <w:gridCol w:w="855"/>
      </w:tblGrid>
      <w:tr>
        <w:trPr>
          <w:jc w:val="center"/>
        </w:trPr>
        <w:tc>
          <w:tcPr>
            <w:tcW w:w="691"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
                <w:bCs/>
                <w:sz w:val="21"/>
                <w:szCs w:val="21"/>
              </w:rPr>
              <w:t xml:space="preserve">序号</w:t>
            </w:r>
            <w:r/>
          </w:p>
        </w:tc>
        <w:tc>
          <w:tcPr>
            <w:tcW w:w="864"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
                <w:bCs/>
                <w:sz w:val="21"/>
                <w:szCs w:val="21"/>
              </w:rPr>
              <w:t xml:space="preserve">子项目名称</w:t>
            </w:r>
            <w:r/>
          </w:p>
        </w:tc>
        <w:tc>
          <w:tcPr>
            <w:tcW w:w="6520"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
                <w:bCs/>
                <w:sz w:val="21"/>
                <w:szCs w:val="21"/>
              </w:rPr>
              <w:t xml:space="preserve">规格型号</w:t>
            </w:r>
            <w:r/>
          </w:p>
        </w:tc>
        <w:tc>
          <w:tcPr>
            <w:tcW w:w="851"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
                <w:bCs/>
                <w:sz w:val="21"/>
                <w:szCs w:val="21"/>
              </w:rPr>
              <w:t xml:space="preserve">单位</w:t>
            </w:r>
            <w:r/>
          </w:p>
        </w:tc>
        <w:tc>
          <w:tcPr>
            <w:tcW w:w="855"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
                <w:bCs/>
                <w:sz w:val="21"/>
                <w:szCs w:val="21"/>
              </w:rPr>
              <w:t xml:space="preserve">数量</w:t>
            </w:r>
            <w:r/>
          </w:p>
        </w:tc>
      </w:tr>
      <w:tr>
        <w:trPr>
          <w:jc w:val="center"/>
        </w:trPr>
        <w:tc>
          <w:tcPr>
            <w:tcW w:w="691"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01</w:t>
            </w:r>
            <w:r/>
          </w:p>
        </w:tc>
        <w:tc>
          <w:tcPr>
            <w:tcW w:w="864" w:type="dxa"/>
            <w:vAlign w:val="center"/>
            <w:textDirection w:val="lrTb"/>
            <w:noWrap w:val="false"/>
          </w:tcPr>
          <w:p>
            <w:pPr>
              <w:ind w:left="0"/>
              <w:jc w:val="center"/>
              <w:widowControl w:val="off"/>
              <w:rPr>
                <w:rFonts w:ascii="宋体" w:hAnsi="宋体"/>
                <w:color w:val="ff0000"/>
                <w:sz w:val="21"/>
                <w:szCs w:val="21"/>
              </w:rPr>
            </w:pPr>
            <w:r>
              <w:rPr>
                <w:rFonts w:hint="eastAsia" w:ascii="宋体" w:hAnsi="宋体" w:cs="Times New Roman"/>
                <w:sz w:val="21"/>
                <w:szCs w:val="21"/>
              </w:rPr>
              <w:t xml:space="preserve">工业机器人应用编程实训平台</w:t>
            </w:r>
            <w:r/>
          </w:p>
        </w:tc>
        <w:tc>
          <w:tcPr>
            <w:tcW w:w="6520" w:type="dxa"/>
            <w:vAlign w:val="center"/>
            <w:textDirection w:val="lrTb"/>
            <w:noWrap w:val="false"/>
          </w:tcPr>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工业机器人</w:t>
            </w:r>
            <w:r/>
          </w:p>
          <w:p>
            <w:pPr>
              <w:ind w:left="0"/>
              <w:widowControl w:val="off"/>
              <w:rPr>
                <w:rFonts w:ascii="宋体" w:hAnsi="宋体" w:cs="Times New Roman"/>
                <w:sz w:val="21"/>
                <w:szCs w:val="21"/>
              </w:rPr>
            </w:pPr>
            <w:r>
              <w:rPr>
                <w:rFonts w:hint="eastAsia" w:ascii="宋体" w:hAnsi="宋体" w:cs="Times New Roman"/>
                <w:sz w:val="21"/>
                <w:szCs w:val="21"/>
              </w:rPr>
              <w:t xml:space="preserve">由工业机器人本体、机器人底座、机器人控制柜和示教盒等组成。</w:t>
            </w:r>
            <w:r/>
          </w:p>
          <w:p>
            <w:pPr>
              <w:ind w:left="0"/>
              <w:widowControl w:val="off"/>
              <w:rPr>
                <w:rFonts w:ascii="宋体" w:hAnsi="宋体" w:cs="Times New Roman"/>
                <w:sz w:val="21"/>
                <w:szCs w:val="21"/>
              </w:rPr>
            </w:pPr>
            <w:r>
              <w:rPr>
                <w:rFonts w:hint="eastAsia" w:ascii="宋体" w:hAnsi="宋体" w:cs="Times New Roman"/>
                <w:sz w:val="21"/>
                <w:szCs w:val="21"/>
              </w:rPr>
              <w:t xml:space="preserve">机器人技术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1)自由度：6</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2)最大负载</w:t>
            </w:r>
            <w:r>
              <w:rPr>
                <w:rFonts w:hint="eastAsia" w:ascii="宋体" w:hAnsi="宋体" w:cs="Times New Roman"/>
                <w:sz w:val="21"/>
                <w:szCs w:val="21"/>
              </w:rPr>
              <w:t xml:space="preserve">：≥</w:t>
            </w:r>
            <w:r>
              <w:rPr>
                <w:rFonts w:ascii="宋体" w:hAnsi="宋体" w:cs="Times New Roman"/>
                <w:sz w:val="21"/>
                <w:szCs w:val="21"/>
              </w:rPr>
              <w:t xml:space="preserve">3kg</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3)重复定位精度：</w:t>
            </w:r>
            <w:r>
              <w:rPr>
                <w:rFonts w:hint="eastAsia" w:ascii="宋体" w:hAnsi="宋体" w:cs="Times New Roman"/>
                <w:sz w:val="21"/>
                <w:szCs w:val="21"/>
              </w:rPr>
              <w:t xml:space="preserve">≤0.01</w:t>
            </w:r>
            <w:r>
              <w:rPr>
                <w:rFonts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4)最大</w:t>
            </w:r>
            <w:r>
              <w:rPr>
                <w:rFonts w:hint="eastAsia" w:ascii="宋体" w:hAnsi="宋体" w:cs="Times New Roman"/>
                <w:sz w:val="21"/>
                <w:szCs w:val="21"/>
              </w:rPr>
              <w:t xml:space="preserve">臂展</w:t>
            </w:r>
            <w:r>
              <w:rPr>
                <w:rFonts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80</w:t>
            </w:r>
            <w:r>
              <w:rPr>
                <w:rFonts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5)各轴</w:t>
            </w:r>
            <w:r>
              <w:rPr>
                <w:rFonts w:ascii="宋体" w:hAnsi="宋体" w:cs="Times New Roman"/>
                <w:sz w:val="21"/>
                <w:szCs w:val="21"/>
              </w:rPr>
              <w:t xml:space="preserve">运动</w:t>
            </w:r>
            <w:r>
              <w:rPr>
                <w:rFonts w:hint="eastAsia" w:ascii="宋体" w:hAnsi="宋体" w:cs="Times New Roman"/>
                <w:sz w:val="21"/>
                <w:szCs w:val="21"/>
              </w:rPr>
              <w:t xml:space="preserve">范围：</w:t>
            </w:r>
            <w:r/>
          </w:p>
          <w:p>
            <w:pPr>
              <w:ind w:left="0"/>
              <w:widowControl w:val="off"/>
              <w:rPr>
                <w:rFonts w:ascii="宋体" w:hAnsi="宋体" w:cs="Times New Roman"/>
                <w:sz w:val="21"/>
                <w:szCs w:val="21"/>
              </w:rPr>
            </w:pPr>
            <w:r>
              <w:rPr>
                <w:rFonts w:hint="eastAsia" w:ascii="宋体" w:hAnsi="宋体" w:cs="Times New Roman"/>
                <w:sz w:val="21"/>
                <w:szCs w:val="21"/>
              </w:rPr>
              <w:t xml:space="preserve">J1轴≥</w:t>
            </w:r>
            <w:r>
              <w:rPr>
                <w:rFonts w:ascii="宋体" w:hAnsi="宋体" w:cs="Times New Roman"/>
                <w:sz w:val="21"/>
                <w:szCs w:val="21"/>
              </w:rPr>
              <w:t xml:space="preserve">±1</w:t>
            </w:r>
            <w:r>
              <w:rPr>
                <w:rFonts w:hint="eastAsia" w:ascii="宋体" w:hAnsi="宋体" w:cs="Times New Roman"/>
                <w:sz w:val="21"/>
                <w:szCs w:val="21"/>
              </w:rPr>
              <w:t xml:space="preserve">65°</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2</w:t>
            </w:r>
            <w:r>
              <w:rPr>
                <w:rFonts w:hint="eastAsia" w:ascii="宋体" w:hAnsi="宋体" w:cs="Times New Roman"/>
                <w:sz w:val="21"/>
                <w:szCs w:val="21"/>
              </w:rPr>
              <w:t xml:space="preserve">轴≥</w:t>
            </w:r>
            <w:r>
              <w:rPr>
                <w:rFonts w:ascii="宋体" w:hAnsi="宋体" w:cs="Times New Roman"/>
                <w:sz w:val="21"/>
                <w:szCs w:val="21"/>
              </w:rPr>
              <w:t xml:space="preserve">±1</w:t>
            </w:r>
            <w:r>
              <w:rPr>
                <w:rFonts w:hint="eastAsia" w:ascii="宋体" w:hAnsi="宋体" w:cs="Times New Roman"/>
                <w:sz w:val="21"/>
                <w:szCs w:val="21"/>
              </w:rPr>
              <w:t xml:space="preserve">10°</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3</w:t>
            </w:r>
            <w:r>
              <w:rPr>
                <w:rFonts w:hint="eastAsia" w:ascii="宋体" w:hAnsi="宋体" w:cs="Times New Roman"/>
                <w:sz w:val="21"/>
                <w:szCs w:val="21"/>
              </w:rPr>
              <w:t xml:space="preserve">轴≥</w:t>
            </w:r>
            <w:r>
              <w:rPr>
                <w:rFonts w:ascii="宋体" w:hAnsi="宋体" w:cs="Times New Roman"/>
                <w:sz w:val="21"/>
                <w:szCs w:val="21"/>
              </w:rPr>
              <w:t xml:space="preserve">+</w:t>
            </w:r>
            <w:r>
              <w:rPr>
                <w:rFonts w:hint="eastAsia" w:ascii="宋体" w:hAnsi="宋体" w:cs="Times New Roman"/>
                <w:sz w:val="21"/>
                <w:szCs w:val="21"/>
              </w:rPr>
              <w:t xml:space="preserve">70</w:t>
            </w:r>
            <w:r>
              <w:rPr>
                <w:rFonts w:ascii="宋体" w:hAnsi="宋体" w:cs="Times New Roman"/>
                <w:sz w:val="21"/>
                <w:szCs w:val="21"/>
              </w:rPr>
              <w:t xml:space="preserve">°/ -</w:t>
            </w:r>
            <w:r>
              <w:rPr>
                <w:rFonts w:hint="eastAsia" w:ascii="宋体" w:hAnsi="宋体" w:cs="Times New Roman"/>
                <w:sz w:val="21"/>
                <w:szCs w:val="21"/>
              </w:rPr>
              <w:t xml:space="preserve">90</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4</w:t>
            </w:r>
            <w:r>
              <w:rPr>
                <w:rFonts w:hint="eastAsia" w:ascii="宋体" w:hAnsi="宋体" w:cs="Times New Roman"/>
                <w:sz w:val="21"/>
                <w:szCs w:val="21"/>
              </w:rPr>
              <w:t xml:space="preserve">轴≥</w:t>
            </w:r>
            <w:r>
              <w:rPr>
                <w:rFonts w:ascii="宋体" w:hAnsi="宋体" w:cs="Times New Roman"/>
                <w:sz w:val="21"/>
                <w:szCs w:val="21"/>
              </w:rPr>
              <w:t xml:space="preserve">±1</w:t>
            </w:r>
            <w:r>
              <w:rPr>
                <w:rFonts w:hint="eastAsia" w:ascii="宋体" w:hAnsi="宋体" w:cs="Times New Roman"/>
                <w:sz w:val="21"/>
                <w:szCs w:val="21"/>
              </w:rPr>
              <w:t xml:space="preserve">6</w:t>
            </w:r>
            <w:r>
              <w:rPr>
                <w:rFonts w:ascii="宋体" w:hAnsi="宋体" w:cs="Times New Roman"/>
                <w:sz w:val="21"/>
                <w:szCs w:val="21"/>
              </w:rPr>
              <w:t xml:space="preserve">0°</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5</w:t>
            </w:r>
            <w:r>
              <w:rPr>
                <w:rFonts w:hint="eastAsia" w:ascii="宋体" w:hAnsi="宋体" w:cs="Times New Roman"/>
                <w:sz w:val="21"/>
                <w:szCs w:val="21"/>
              </w:rPr>
              <w:t xml:space="preserve">轴≥</w:t>
            </w: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t xml:space="preserve">0°</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6</w:t>
            </w:r>
            <w:r>
              <w:rPr>
                <w:rFonts w:hint="eastAsia" w:ascii="宋体" w:hAnsi="宋体" w:cs="Times New Roman"/>
                <w:sz w:val="21"/>
                <w:szCs w:val="21"/>
              </w:rPr>
              <w:t xml:space="preserve">轴≥</w:t>
            </w:r>
            <w:r>
              <w:rPr>
                <w:rFonts w:ascii="宋体" w:hAnsi="宋体" w:cs="Times New Roman"/>
                <w:sz w:val="21"/>
                <w:szCs w:val="21"/>
              </w:rPr>
              <w:t xml:space="preserve">±</w:t>
            </w:r>
            <w:r>
              <w:rPr>
                <w:rFonts w:hint="eastAsia" w:ascii="宋体" w:hAnsi="宋体" w:cs="Times New Roman"/>
                <w:sz w:val="21"/>
                <w:szCs w:val="21"/>
              </w:rPr>
              <w:t xml:space="preserve">40</w:t>
            </w:r>
            <w:r>
              <w:rPr>
                <w:rFonts w:ascii="宋体" w:hAnsi="宋体" w:cs="Times New Roman"/>
                <w:sz w:val="21"/>
                <w:szCs w:val="21"/>
              </w:rPr>
              <w:t xml:space="preserve">0°</w:t>
            </w:r>
            <w:r/>
          </w:p>
          <w:p>
            <w:pPr>
              <w:ind w:left="0"/>
              <w:widowControl w:val="off"/>
              <w:rPr>
                <w:rFonts w:ascii="宋体" w:hAnsi="宋体" w:cs="Times New Roman"/>
                <w:sz w:val="21"/>
                <w:szCs w:val="21"/>
              </w:rPr>
            </w:pPr>
            <w:r>
              <w:rPr>
                <w:rFonts w:hint="eastAsia" w:ascii="宋体" w:hAnsi="宋体" w:cs="Times New Roman"/>
                <w:sz w:val="21"/>
                <w:szCs w:val="21"/>
              </w:rPr>
              <w:t xml:space="preserve">6)最大单轴</w:t>
            </w:r>
            <w:r>
              <w:rPr>
                <w:rFonts w:ascii="宋体" w:hAnsi="宋体" w:cs="Times New Roman"/>
                <w:sz w:val="21"/>
                <w:szCs w:val="21"/>
              </w:rPr>
              <w:t xml:space="preserve">速度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J1轴≥250°/s</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2</w:t>
            </w:r>
            <w:r>
              <w:rPr>
                <w:rFonts w:hint="eastAsia" w:ascii="宋体" w:hAnsi="宋体" w:cs="Times New Roman"/>
                <w:sz w:val="21"/>
                <w:szCs w:val="21"/>
              </w:rPr>
              <w:t xml:space="preserve">轴≥250°/s</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3</w:t>
            </w:r>
            <w:r>
              <w:rPr>
                <w:rFonts w:hint="eastAsia" w:ascii="宋体" w:hAnsi="宋体" w:cs="Times New Roman"/>
                <w:sz w:val="21"/>
                <w:szCs w:val="21"/>
              </w:rPr>
              <w:t xml:space="preserve">轴≥250°/s</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4</w:t>
            </w:r>
            <w:r>
              <w:rPr>
                <w:rFonts w:hint="eastAsia" w:ascii="宋体" w:hAnsi="宋体" w:cs="Times New Roman"/>
                <w:sz w:val="21"/>
                <w:szCs w:val="21"/>
              </w:rPr>
              <w:t xml:space="preserve">轴≥320°/s</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5</w:t>
            </w:r>
            <w:r>
              <w:rPr>
                <w:rFonts w:hint="eastAsia" w:ascii="宋体" w:hAnsi="宋体" w:cs="Times New Roman"/>
                <w:sz w:val="21"/>
                <w:szCs w:val="21"/>
              </w:rPr>
              <w:t xml:space="preserve">轴≥320°/s</w:t>
            </w:r>
            <w:r/>
          </w:p>
          <w:p>
            <w:pPr>
              <w:ind w:left="0"/>
              <w:widowControl w:val="off"/>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6</w:t>
            </w:r>
            <w:r>
              <w:rPr>
                <w:rFonts w:hint="eastAsia" w:ascii="宋体" w:hAnsi="宋体" w:cs="Times New Roman"/>
                <w:sz w:val="21"/>
                <w:szCs w:val="21"/>
              </w:rPr>
              <w:t xml:space="preserve">轴≥420°/s</w:t>
            </w:r>
            <w:r/>
          </w:p>
          <w:p>
            <w:pPr>
              <w:ind w:left="0"/>
              <w:widowControl w:val="off"/>
              <w:rPr>
                <w:rFonts w:ascii="宋体" w:hAnsi="宋体" w:cs="Times New Roman"/>
                <w:b/>
                <w:sz w:val="21"/>
                <w:szCs w:val="21"/>
              </w:rPr>
            </w:pPr>
            <w:r>
              <w:rPr>
                <w:rFonts w:ascii="宋体" w:hAnsi="宋体" w:cs="Times New Roman"/>
                <w:b/>
                <w:sz w:val="21"/>
                <w:szCs w:val="21"/>
              </w:rPr>
              <w:t xml:space="preserve">2.</w:t>
            </w:r>
            <w:r>
              <w:rPr>
                <w:rFonts w:hint="eastAsia" w:ascii="宋体" w:hAnsi="宋体" w:cs="Times New Roman"/>
                <w:b/>
                <w:sz w:val="21"/>
                <w:szCs w:val="21"/>
              </w:rPr>
              <w:t xml:space="preserve">标准实训台</w:t>
            </w:r>
            <w:r/>
          </w:p>
          <w:p>
            <w:pPr>
              <w:ind w:left="0"/>
              <w:widowControl w:val="off"/>
              <w:rPr>
                <w:rFonts w:ascii="宋体" w:hAnsi="宋体" w:cs="Times New Roman"/>
                <w:sz w:val="21"/>
                <w:szCs w:val="21"/>
              </w:rPr>
            </w:pPr>
            <w:r>
              <w:rPr>
                <w:rFonts w:hint="eastAsia" w:ascii="宋体" w:hAnsi="宋体" w:cs="Times New Roman"/>
                <w:sz w:val="21"/>
                <w:szCs w:val="21"/>
              </w:rPr>
              <w:t xml:space="preserve">铝型材搭建，前后可视化开关门，两侧和底部钣金封板，为机器人、示教器、功能模块的安装提供标准的安装接口，预留有标准气源和电气接口安装位置，根据模块的使用情况进行功能的扩展。同时为工业机器人、功能模块、功能套件提供稳定的电源，平台上可牢固安装多种功能模块。</w:t>
            </w:r>
            <w:r/>
          </w:p>
          <w:p>
            <w:pPr>
              <w:ind w:left="0"/>
              <w:widowControl w:val="off"/>
              <w:rPr>
                <w:rFonts w:ascii="宋体" w:hAnsi="宋体" w:cs="Times New Roman"/>
                <w:sz w:val="21"/>
                <w:szCs w:val="21"/>
              </w:rPr>
            </w:pPr>
            <w:r>
              <w:rPr>
                <w:rFonts w:ascii="宋体" w:hAnsi="宋体" w:cs="Times New Roman"/>
                <w:sz w:val="21"/>
                <w:szCs w:val="21"/>
              </w:rPr>
              <w:t xml:space="preserve">技术参数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实训台尺寸（长</w:t>
            </w:r>
            <w:r>
              <w:rPr>
                <w:rFonts w:ascii="宋体" w:hAnsi="宋体" w:cs="Times New Roman"/>
                <w:sz w:val="21"/>
                <w:szCs w:val="21"/>
              </w:rPr>
              <w:t xml:space="preserve">×宽×高）</w:t>
            </w:r>
            <w:r>
              <w:rPr>
                <w:rFonts w:hint="eastAsia" w:ascii="宋体" w:hAnsi="宋体" w:cs="Times New Roman"/>
                <w:sz w:val="21"/>
                <w:szCs w:val="21"/>
              </w:rPr>
              <w:t xml:space="preserve">：≥1300×1200×880mm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模块固定板：≥10个</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最大电气接口容量：≥3组</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实训</w:t>
            </w:r>
            <w:r>
              <w:rPr>
                <w:rFonts w:ascii="宋体" w:hAnsi="宋体" w:cs="Times New Roman"/>
                <w:sz w:val="21"/>
                <w:szCs w:val="21"/>
              </w:rPr>
              <w:t xml:space="preserve">模块可任意</w:t>
            </w:r>
            <w:r>
              <w:rPr>
                <w:rFonts w:hint="eastAsia" w:ascii="宋体" w:hAnsi="宋体" w:cs="Times New Roman"/>
                <w:sz w:val="21"/>
                <w:szCs w:val="21"/>
              </w:rPr>
              <w:t xml:space="preserve">组合</w:t>
            </w:r>
            <w:r>
              <w:rPr>
                <w:rFonts w:ascii="宋体" w:hAnsi="宋体" w:cs="Times New Roman"/>
                <w:sz w:val="21"/>
                <w:szCs w:val="21"/>
              </w:rPr>
              <w:t xml:space="preserve">放置</w:t>
            </w:r>
            <w:r>
              <w:rPr>
                <w:rFonts w:hint="eastAsia" w:ascii="宋体" w:hAnsi="宋体" w:cs="Times New Roman"/>
                <w:sz w:val="21"/>
                <w:szCs w:val="21"/>
              </w:rPr>
              <w:t xml:space="preserve">，可固定</w:t>
            </w:r>
            <w:r/>
          </w:p>
          <w:p>
            <w:pPr>
              <w:ind w:left="0"/>
              <w:widowControl w:val="off"/>
              <w:rPr>
                <w:rFonts w:ascii="宋体" w:hAnsi="宋体" w:cs="Times New Roman"/>
                <w:b/>
                <w:sz w:val="21"/>
                <w:szCs w:val="21"/>
              </w:rPr>
            </w:pPr>
            <w:r>
              <w:rPr>
                <w:rFonts w:ascii="宋体" w:hAnsi="宋体" w:cs="Times New Roman"/>
                <w:b/>
                <w:sz w:val="21"/>
                <w:szCs w:val="21"/>
              </w:rPr>
              <w:t xml:space="preserve">3.</w:t>
            </w:r>
            <w:r>
              <w:rPr>
                <w:rFonts w:hint="eastAsia" w:ascii="宋体" w:hAnsi="宋体" w:cs="Times New Roman"/>
                <w:b/>
                <w:sz w:val="21"/>
                <w:szCs w:val="21"/>
              </w:rPr>
              <w:t xml:space="preserve">快换工具模块</w:t>
            </w:r>
            <w:r/>
          </w:p>
          <w:p>
            <w:pPr>
              <w:ind w:left="0"/>
              <w:widowControl w:val="off"/>
              <w:rPr>
                <w:rFonts w:ascii="宋体" w:hAnsi="宋体" w:cs="Times New Roman"/>
                <w:sz w:val="21"/>
                <w:szCs w:val="21"/>
              </w:rPr>
            </w:pPr>
            <w:r>
              <w:rPr>
                <w:rFonts w:hint="eastAsia" w:ascii="宋体" w:hAnsi="宋体" w:cs="Times New Roman"/>
                <w:sz w:val="21"/>
                <w:szCs w:val="21"/>
              </w:rPr>
              <w:t xml:space="preserve">由固定底板、快换</w:t>
            </w:r>
            <w:r>
              <w:rPr>
                <w:rFonts w:ascii="宋体" w:hAnsi="宋体" w:cs="Times New Roman"/>
                <w:sz w:val="21"/>
                <w:szCs w:val="21"/>
              </w:rPr>
              <w:t xml:space="preserve">支架</w:t>
            </w:r>
            <w:r>
              <w:rPr>
                <w:rFonts w:hint="eastAsia" w:ascii="宋体" w:hAnsi="宋体" w:cs="Times New Roman"/>
                <w:sz w:val="21"/>
                <w:szCs w:val="21"/>
              </w:rPr>
              <w:t xml:space="preserve">、检测传感器、</w:t>
            </w:r>
            <w:r>
              <w:rPr>
                <w:rFonts w:ascii="宋体" w:hAnsi="宋体" w:cs="Times New Roman"/>
                <w:sz w:val="21"/>
                <w:szCs w:val="21"/>
              </w:rPr>
              <w:t xml:space="preserve">快换盘</w:t>
            </w:r>
            <w:r>
              <w:rPr>
                <w:rFonts w:hint="eastAsia" w:ascii="宋体" w:hAnsi="宋体" w:cs="Times New Roman"/>
                <w:sz w:val="21"/>
                <w:szCs w:val="21"/>
              </w:rPr>
              <w:t xml:space="preserve">（1套</w:t>
            </w:r>
            <w:r>
              <w:rPr>
                <w:rFonts w:ascii="宋体" w:hAnsi="宋体" w:cs="Times New Roman"/>
                <w:sz w:val="21"/>
                <w:szCs w:val="21"/>
              </w:rPr>
              <w:t xml:space="preserve">主盘，</w:t>
            </w:r>
            <w:r>
              <w:rPr>
                <w:rFonts w:hint="eastAsia" w:ascii="宋体" w:hAnsi="宋体" w:cs="Times New Roman"/>
                <w:sz w:val="21"/>
                <w:szCs w:val="21"/>
              </w:rPr>
              <w:t xml:space="preserve">7套</w:t>
            </w:r>
            <w:r>
              <w:rPr>
                <w:rFonts w:ascii="宋体" w:hAnsi="宋体" w:cs="Times New Roman"/>
                <w:sz w:val="21"/>
                <w:szCs w:val="21"/>
              </w:rPr>
              <w:t xml:space="preserve">工具盘）</w:t>
            </w:r>
            <w:r>
              <w:rPr>
                <w:rFonts w:hint="eastAsia" w:ascii="宋体" w:hAnsi="宋体" w:cs="Times New Roman"/>
                <w:sz w:val="21"/>
                <w:szCs w:val="21"/>
              </w:rPr>
              <w:t xml:space="preserve">等组成。根据不同的实训目标和操作对象，提供多种不同的快换工具。</w:t>
            </w:r>
            <w:r/>
          </w:p>
          <w:p>
            <w:pPr>
              <w:ind w:left="0"/>
              <w:widowControl w:val="off"/>
              <w:rPr>
                <w:rFonts w:ascii="宋体" w:hAnsi="宋体" w:cs="Times New Roman"/>
                <w:sz w:val="21"/>
                <w:szCs w:val="21"/>
              </w:rPr>
            </w:pPr>
            <w:r>
              <w:rPr>
                <w:rFonts w:hint="eastAsia" w:ascii="宋体" w:hAnsi="宋体" w:cs="Times New Roman"/>
                <w:sz w:val="21"/>
                <w:szCs w:val="21"/>
              </w:rPr>
              <w:t xml:space="preserve">机器人末端工具包括单吸盘工具、电机手爪工具、关节手爪工具、无源工具（包括绘图笔工具，金属笔工具，模拟焊枪工具、模拟打磨末端工具）、激光笔工具，共7种工具。同时</w:t>
            </w:r>
            <w:r>
              <w:rPr>
                <w:rFonts w:ascii="宋体" w:hAnsi="宋体" w:cs="Times New Roman"/>
                <w:sz w:val="21"/>
                <w:szCs w:val="21"/>
              </w:rPr>
              <w:t xml:space="preserve">，设备配套</w:t>
            </w:r>
            <w:r>
              <w:rPr>
                <w:rFonts w:hint="eastAsia" w:ascii="宋体" w:hAnsi="宋体" w:cs="Times New Roman"/>
                <w:sz w:val="21"/>
                <w:szCs w:val="21"/>
              </w:rPr>
              <w:t xml:space="preserve">2种辅助工具</w:t>
            </w:r>
            <w:r>
              <w:rPr>
                <w:rFonts w:ascii="宋体" w:hAnsi="宋体" w:cs="Times New Roman"/>
                <w:sz w:val="21"/>
                <w:szCs w:val="21"/>
              </w:rPr>
              <w:t xml:space="preserve">，</w:t>
            </w:r>
            <w:r>
              <w:rPr>
                <w:rFonts w:hint="eastAsia" w:ascii="宋体" w:hAnsi="宋体" w:cs="Times New Roman"/>
                <w:sz w:val="21"/>
                <w:szCs w:val="21"/>
              </w:rPr>
              <w:t xml:space="preserve">分别为</w:t>
            </w:r>
            <w:r>
              <w:rPr>
                <w:rFonts w:ascii="宋体" w:hAnsi="宋体" w:cs="Times New Roman"/>
                <w:sz w:val="21"/>
                <w:szCs w:val="21"/>
              </w:rPr>
              <w:t xml:space="preserve">标定工具、</w:t>
            </w:r>
            <w:r>
              <w:rPr>
                <w:rFonts w:hint="eastAsia" w:ascii="宋体" w:hAnsi="宋体" w:cs="Times New Roman"/>
                <w:sz w:val="21"/>
                <w:szCs w:val="21"/>
              </w:rPr>
              <w:t xml:space="preserve">笔筒</w:t>
            </w:r>
            <w:r>
              <w:rPr>
                <w:rFonts w:ascii="宋体" w:hAnsi="宋体" w:cs="Times New Roman"/>
                <w:sz w:val="21"/>
                <w:szCs w:val="21"/>
              </w:rPr>
              <w:t xml:space="preserve">工具，</w:t>
            </w:r>
            <w:r>
              <w:rPr>
                <w:rFonts w:hint="eastAsia" w:ascii="宋体" w:hAnsi="宋体" w:cs="Times New Roman"/>
                <w:sz w:val="21"/>
                <w:szCs w:val="21"/>
              </w:rPr>
              <w:t xml:space="preserve">用于机器人</w:t>
            </w:r>
            <w:r>
              <w:rPr>
                <w:rFonts w:ascii="宋体" w:hAnsi="宋体" w:cs="Times New Roman"/>
                <w:sz w:val="21"/>
                <w:szCs w:val="21"/>
              </w:rPr>
              <w:t xml:space="preserve">作业前的标定和</w:t>
            </w:r>
            <w:r>
              <w:rPr>
                <w:rFonts w:hint="eastAsia" w:ascii="宋体" w:hAnsi="宋体" w:cs="Times New Roman"/>
                <w:sz w:val="21"/>
                <w:szCs w:val="21"/>
              </w:rPr>
              <w:t xml:space="preserve">预</w:t>
            </w:r>
            <w:r>
              <w:rPr>
                <w:rFonts w:ascii="宋体" w:hAnsi="宋体" w:cs="Times New Roman"/>
                <w:sz w:val="21"/>
                <w:szCs w:val="21"/>
              </w:rPr>
              <w:t xml:space="preserve">练习</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3.1快换支架技术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支架外形尺寸（长</w:t>
            </w:r>
            <w:r>
              <w:rPr>
                <w:rFonts w:ascii="宋体" w:hAnsi="宋体" w:cs="Times New Roman"/>
                <w:sz w:val="21"/>
                <w:szCs w:val="21"/>
              </w:rPr>
              <w:t xml:space="preserve">×宽×高）</w:t>
            </w:r>
            <w:r>
              <w:rPr>
                <w:rFonts w:hint="eastAsia" w:ascii="宋体" w:hAnsi="宋体" w:cs="Times New Roman"/>
                <w:sz w:val="21"/>
                <w:szCs w:val="21"/>
              </w:rPr>
              <w:t xml:space="preserve">：≥300×300×</w:t>
            </w:r>
            <w:r>
              <w:rPr>
                <w:rFonts w:ascii="宋体" w:hAnsi="宋体" w:cs="Times New Roman"/>
                <w:sz w:val="21"/>
                <w:szCs w:val="21"/>
              </w:rPr>
              <w:t xml:space="preserve">180</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底座尺寸</w:t>
            </w:r>
            <w:r>
              <w:rPr>
                <w:rFonts w:hint="eastAsia" w:ascii="宋体" w:hAnsi="宋体" w:cs="Times New Roman"/>
                <w:sz w:val="21"/>
                <w:szCs w:val="21"/>
              </w:rPr>
              <w:t xml:space="preserve">（长</w:t>
            </w:r>
            <w:r>
              <w:rPr>
                <w:rFonts w:ascii="宋体" w:hAnsi="宋体" w:cs="Times New Roman"/>
                <w:sz w:val="21"/>
                <w:szCs w:val="21"/>
              </w:rPr>
              <w:t xml:space="preserve">×宽×高）：</w:t>
            </w:r>
            <w:r>
              <w:rPr>
                <w:rFonts w:hint="eastAsia" w:ascii="宋体" w:hAnsi="宋体" w:cs="Times New Roman"/>
                <w:sz w:val="21"/>
                <w:szCs w:val="21"/>
              </w:rPr>
              <w:t xml:space="preserve">≥300×</w:t>
            </w:r>
            <w:r>
              <w:rPr>
                <w:rFonts w:ascii="宋体" w:hAnsi="宋体" w:cs="Times New Roman"/>
                <w:sz w:val="21"/>
                <w:szCs w:val="21"/>
              </w:rPr>
              <w:t xml:space="preserve">300</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容量：</w:t>
            </w:r>
            <w:r>
              <w:rPr>
                <w:rFonts w:ascii="宋体" w:hAnsi="宋体" w:cs="Times New Roman"/>
                <w:sz w:val="21"/>
                <w:szCs w:val="21"/>
              </w:rPr>
              <w:t xml:space="preserve">4</w:t>
            </w:r>
            <w:r>
              <w:rPr>
                <w:rFonts w:hint="eastAsia" w:ascii="宋体" w:hAnsi="宋体" w:cs="Times New Roman"/>
                <w:sz w:val="21"/>
                <w:szCs w:val="21"/>
              </w:rPr>
              <w:t xml:space="preserve">个快换工具</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2</w:t>
            </w:r>
            <w:r>
              <w:rPr>
                <w:rFonts w:hint="eastAsia" w:ascii="宋体" w:hAnsi="宋体" w:cs="Times New Roman"/>
                <w:sz w:val="21"/>
                <w:szCs w:val="21"/>
              </w:rPr>
              <w:t xml:space="preserve">快换盘技术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快换装置材质：本体材质铝合金，紧锁机构合金钢</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承重：≥3</w:t>
            </w:r>
            <w:r>
              <w:rPr>
                <w:rFonts w:ascii="宋体" w:hAnsi="宋体" w:cs="Times New Roman"/>
                <w:sz w:val="21"/>
                <w:szCs w:val="21"/>
              </w:rPr>
              <w:t xml:space="preserve">kg</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允许力矩：≥20N</w:t>
            </w:r>
            <w:r>
              <w:rPr>
                <w:rFonts w:ascii="宋体" w:hAnsi="宋体" w:cs="Times New Roman"/>
                <w:sz w:val="21"/>
                <w:szCs w:val="21"/>
              </w:rPr>
              <w:t xml:space="preserve">·</w:t>
            </w:r>
            <w:r>
              <w:rPr>
                <w:rFonts w:hint="eastAsia" w:ascii="宋体" w:hAnsi="宋体" w:cs="Times New Roman"/>
                <w:sz w:val="21"/>
                <w:szCs w:val="21"/>
              </w:rPr>
              <w:t xml:space="preserve">m</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工作压力：0.3-1M</w:t>
            </w:r>
            <w:r>
              <w:rPr>
                <w:rFonts w:ascii="宋体" w:hAnsi="宋体" w:cs="Times New Roman"/>
                <w:sz w:val="21"/>
                <w:szCs w:val="21"/>
              </w:rPr>
              <w:t xml:space="preserve">P</w:t>
            </w:r>
            <w:r>
              <w:rPr>
                <w:rFonts w:hint="eastAsia" w:ascii="宋体" w:hAnsi="宋体" w:cs="Times New Roman"/>
                <w:sz w:val="21"/>
                <w:szCs w:val="21"/>
              </w:rPr>
              <w:t xml:space="preserve">a</w:t>
            </w:r>
            <w:r/>
          </w:p>
          <w:p>
            <w:pPr>
              <w:ind w:left="0"/>
              <w:widowControl w:val="off"/>
              <w:rPr>
                <w:rFonts w:ascii="宋体" w:hAnsi="宋体" w:cs="Times New Roman"/>
                <w:sz w:val="21"/>
                <w:szCs w:val="21"/>
              </w:rPr>
            </w:pPr>
            <w:r>
              <w:rPr>
                <w:rFonts w:hint="eastAsia" w:ascii="宋体" w:hAnsi="宋体" w:cs="Times New Roman"/>
                <w:sz w:val="21"/>
                <w:szCs w:val="21"/>
              </w:rPr>
              <w:t xml:space="preserve">5)重量：≤0.5kg</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3</w:t>
            </w:r>
            <w:r>
              <w:rPr>
                <w:rFonts w:hint="eastAsia" w:ascii="宋体" w:hAnsi="宋体" w:cs="Times New Roman"/>
                <w:sz w:val="21"/>
                <w:szCs w:val="21"/>
              </w:rPr>
              <w:t xml:space="preserve">单吸盘工具技术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吸盘盘径：20mm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吸附力≥10N，配真空发生器和电磁阀</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4</w:t>
            </w:r>
            <w:r>
              <w:rPr>
                <w:rFonts w:hint="eastAsia" w:ascii="宋体" w:hAnsi="宋体" w:cs="Times New Roman"/>
                <w:sz w:val="21"/>
                <w:szCs w:val="21"/>
              </w:rPr>
              <w:t xml:space="preserve">电机手爪工具技术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气缸缸径：≥12mm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行程：≥24mm</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5</w:t>
            </w:r>
            <w:r>
              <w:rPr>
                <w:rFonts w:hint="eastAsia" w:ascii="宋体" w:hAnsi="宋体" w:cs="Times New Roman"/>
                <w:sz w:val="21"/>
                <w:szCs w:val="21"/>
              </w:rPr>
              <w:t xml:space="preserve">关节手爪工具技术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气缸缸径：≥12mm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行程：≥</w:t>
            </w:r>
            <w:r>
              <w:rPr>
                <w:rFonts w:ascii="宋体" w:hAnsi="宋体" w:cs="Times New Roman"/>
                <w:sz w:val="21"/>
                <w:szCs w:val="21"/>
              </w:rPr>
              <w:t xml:space="preserve">24</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6</w:t>
            </w:r>
            <w:r>
              <w:rPr>
                <w:rFonts w:hint="eastAsia" w:ascii="宋体" w:hAnsi="宋体" w:cs="Times New Roman"/>
                <w:sz w:val="21"/>
                <w:szCs w:val="21"/>
              </w:rPr>
              <w:t xml:space="preserve">无源工具技术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工具类型：绘图笔工具、金属笔</w:t>
            </w:r>
            <w:r>
              <w:rPr>
                <w:rFonts w:ascii="宋体" w:hAnsi="宋体" w:cs="Times New Roman"/>
                <w:sz w:val="21"/>
                <w:szCs w:val="21"/>
              </w:rPr>
              <w:t xml:space="preserve">工具</w:t>
            </w:r>
            <w:r>
              <w:rPr>
                <w:rFonts w:hint="eastAsia" w:ascii="宋体" w:hAnsi="宋体" w:cs="Times New Roman"/>
                <w:sz w:val="21"/>
                <w:szCs w:val="21"/>
              </w:rPr>
              <w:t xml:space="preserve">、模拟焊枪工具、模拟打磨末端工具</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7</w:t>
            </w:r>
            <w:r>
              <w:rPr>
                <w:rFonts w:hint="eastAsia" w:ascii="宋体" w:hAnsi="宋体" w:cs="Times New Roman"/>
                <w:sz w:val="21"/>
                <w:szCs w:val="21"/>
              </w:rPr>
              <w:t xml:space="preserve">激光笔工具技术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颜色：红</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激光类型：点激光</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8</w:t>
            </w:r>
            <w:r>
              <w:rPr>
                <w:rFonts w:hint="eastAsia" w:ascii="宋体" w:hAnsi="宋体" w:cs="Times New Roman"/>
                <w:sz w:val="21"/>
                <w:szCs w:val="21"/>
              </w:rPr>
              <w:t xml:space="preserve">辅助工具技术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)标定工具：铝合金材质，端部尖锥型，配套防护盖</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)笔筒工具：主体铝合金材质，筒身角度可调</w:t>
            </w:r>
            <w:r/>
          </w:p>
          <w:p>
            <w:pPr>
              <w:ind w:left="0"/>
              <w:widowControl w:val="off"/>
              <w:rPr>
                <w:rFonts w:ascii="宋体" w:hAnsi="宋体" w:cs="Times New Roman"/>
                <w:b/>
                <w:sz w:val="21"/>
                <w:szCs w:val="21"/>
              </w:rPr>
            </w:pPr>
            <w:r>
              <w:rPr>
                <w:rFonts w:ascii="宋体" w:hAnsi="宋体" w:cs="Times New Roman"/>
                <w:b/>
                <w:sz w:val="21"/>
                <w:szCs w:val="21"/>
              </w:rPr>
              <w:t xml:space="preserve">4.</w:t>
            </w:r>
            <w:r>
              <w:rPr>
                <w:rFonts w:hint="eastAsia" w:ascii="宋体" w:hAnsi="宋体" w:cs="Times New Roman"/>
                <w:b/>
                <w:sz w:val="21"/>
                <w:szCs w:val="21"/>
              </w:rPr>
              <w:t xml:space="preserve">样件套装</w:t>
            </w:r>
            <w:r/>
          </w:p>
          <w:p>
            <w:pPr>
              <w:ind w:left="0"/>
              <w:widowControl w:val="off"/>
              <w:rPr>
                <w:rFonts w:ascii="宋体" w:hAnsi="宋体" w:cs="Times New Roman"/>
                <w:sz w:val="21"/>
                <w:szCs w:val="21"/>
              </w:rPr>
            </w:pPr>
            <w:r>
              <w:rPr>
                <w:rFonts w:hint="eastAsia" w:ascii="宋体" w:hAnsi="宋体" w:cs="Times New Roman"/>
                <w:sz w:val="21"/>
                <w:szCs w:val="21"/>
              </w:rPr>
              <w:t xml:space="preserve">实训项目的工作对象，含组装</w:t>
            </w:r>
            <w:r>
              <w:rPr>
                <w:rFonts w:ascii="宋体" w:hAnsi="宋体" w:cs="Times New Roman"/>
                <w:sz w:val="21"/>
                <w:szCs w:val="21"/>
              </w:rPr>
              <w:t xml:space="preserve">套件（</w:t>
            </w:r>
            <w:r>
              <w:rPr>
                <w:rFonts w:hint="eastAsia" w:ascii="宋体" w:hAnsi="宋体" w:cs="Times New Roman"/>
                <w:sz w:val="21"/>
                <w:szCs w:val="21"/>
              </w:rPr>
              <w:t xml:space="preserve">关节套件、电机套件）、码垛</w:t>
            </w:r>
            <w:r>
              <w:rPr>
                <w:rFonts w:ascii="宋体" w:hAnsi="宋体" w:cs="Times New Roman"/>
                <w:sz w:val="21"/>
                <w:szCs w:val="21"/>
              </w:rPr>
              <w:t xml:space="preserve">套件（</w:t>
            </w:r>
            <w:r>
              <w:rPr>
                <w:rFonts w:hint="eastAsia" w:ascii="宋体" w:hAnsi="宋体" w:cs="Times New Roman"/>
                <w:sz w:val="21"/>
                <w:szCs w:val="21"/>
              </w:rPr>
              <w:t xml:space="preserve">码垛矩形套件、码垛方形套件）。</w:t>
            </w:r>
            <w:r/>
          </w:p>
          <w:p>
            <w:pPr>
              <w:ind w:left="0"/>
              <w:widowControl w:val="off"/>
              <w:rPr>
                <w:rFonts w:ascii="宋体" w:hAnsi="宋体" w:cs="Times New Roman"/>
                <w:sz w:val="21"/>
                <w:szCs w:val="21"/>
              </w:rPr>
            </w:pPr>
            <w:r>
              <w:rPr>
                <w:rFonts w:hint="eastAsia" w:ascii="宋体" w:hAnsi="宋体" w:cs="Times New Roman"/>
                <w:sz w:val="21"/>
                <w:szCs w:val="21"/>
              </w:rPr>
              <w:t xml:space="preserve">关节套件由不少于3种零件组成，应用时需包含电机套件共同使用，构成总计6种零件的组装套件。</w:t>
            </w:r>
            <w:r/>
          </w:p>
          <w:p>
            <w:pPr>
              <w:ind w:left="0"/>
              <w:widowControl w:val="off"/>
              <w:rPr>
                <w:rFonts w:ascii="宋体" w:hAnsi="宋体" w:cs="Times New Roman"/>
                <w:sz w:val="21"/>
                <w:szCs w:val="21"/>
              </w:rPr>
            </w:pPr>
            <w:r>
              <w:rPr>
                <w:rFonts w:ascii="宋体" w:hAnsi="宋体" w:cs="Times New Roman"/>
                <w:sz w:val="21"/>
                <w:szCs w:val="21"/>
              </w:rPr>
              <w:t xml:space="preserve">4.1</w:t>
            </w:r>
            <w:r>
              <w:rPr>
                <w:rFonts w:hint="eastAsia" w:ascii="宋体" w:hAnsi="宋体" w:cs="Times New Roman"/>
                <w:sz w:val="21"/>
                <w:szCs w:val="21"/>
              </w:rPr>
              <w:t xml:space="preserve">组装套件技术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数量：≥</w:t>
            </w:r>
            <w:r>
              <w:rPr>
                <w:rFonts w:ascii="宋体" w:hAnsi="宋体" w:cs="Times New Roman"/>
                <w:sz w:val="21"/>
                <w:szCs w:val="21"/>
              </w:rPr>
              <w:t xml:space="preserve">6</w:t>
            </w:r>
            <w:r>
              <w:rPr>
                <w:rFonts w:hint="eastAsia" w:ascii="宋体" w:hAnsi="宋体" w:cs="Times New Roman"/>
                <w:sz w:val="21"/>
                <w:szCs w:val="21"/>
              </w:rPr>
              <w:t xml:space="preserve">套</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颜色种类：3种（红、黄、蓝）</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零件种类：≥</w:t>
            </w:r>
            <w:r>
              <w:rPr>
                <w:rFonts w:ascii="宋体" w:hAnsi="宋体" w:cs="Times New Roman"/>
                <w:sz w:val="21"/>
                <w:szCs w:val="21"/>
              </w:rPr>
              <w:t xml:space="preserve">6</w:t>
            </w:r>
            <w:r>
              <w:rPr>
                <w:rFonts w:hint="eastAsia" w:ascii="宋体" w:hAnsi="宋体" w:cs="Times New Roman"/>
                <w:sz w:val="21"/>
                <w:szCs w:val="21"/>
              </w:rPr>
              <w:t xml:space="preserve">种（关节套件3种、电机套件3种）</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可完全组装或自定义组装。</w:t>
            </w:r>
            <w:r/>
          </w:p>
          <w:p>
            <w:pPr>
              <w:ind w:left="0"/>
              <w:widowControl w:val="off"/>
              <w:rPr>
                <w:rFonts w:ascii="宋体" w:hAnsi="宋体" w:cs="Times New Roman"/>
                <w:sz w:val="21"/>
                <w:szCs w:val="21"/>
              </w:rPr>
            </w:pPr>
            <w:r>
              <w:rPr>
                <w:rFonts w:ascii="宋体" w:hAnsi="宋体" w:cs="Times New Roman"/>
                <w:sz w:val="21"/>
                <w:szCs w:val="21"/>
              </w:rPr>
              <w:t xml:space="preserve">4.2</w:t>
            </w:r>
            <w:r>
              <w:rPr>
                <w:rFonts w:hint="eastAsia" w:ascii="宋体" w:hAnsi="宋体" w:cs="Times New Roman"/>
                <w:sz w:val="21"/>
                <w:szCs w:val="21"/>
              </w:rPr>
              <w:t xml:space="preserve">码垛套件技术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零件种类：≥</w:t>
            </w:r>
            <w:r>
              <w:rPr>
                <w:rFonts w:ascii="宋体" w:hAnsi="宋体" w:cs="Times New Roman"/>
                <w:sz w:val="21"/>
                <w:szCs w:val="21"/>
              </w:rPr>
              <w:t xml:space="preserve">2</w:t>
            </w:r>
            <w:r>
              <w:rPr>
                <w:rFonts w:hint="eastAsia" w:ascii="宋体" w:hAnsi="宋体" w:cs="Times New Roman"/>
                <w:sz w:val="21"/>
                <w:szCs w:val="21"/>
              </w:rPr>
              <w:t xml:space="preserve">种（方形</w:t>
            </w:r>
            <w:r>
              <w:rPr>
                <w:rFonts w:ascii="宋体" w:hAnsi="宋体" w:cs="Times New Roman"/>
                <w:sz w:val="21"/>
                <w:szCs w:val="21"/>
              </w:rPr>
              <w:t xml:space="preserve">、矩形）</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方形零件颜色种类：≥2种（红、蓝）</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方形零件数量：≥</w:t>
            </w:r>
            <w:r>
              <w:rPr>
                <w:rFonts w:ascii="宋体" w:hAnsi="宋体" w:cs="Times New Roman"/>
                <w:sz w:val="21"/>
                <w:szCs w:val="21"/>
              </w:rPr>
              <w:t xml:space="preserve">10</w:t>
            </w:r>
            <w:r>
              <w:rPr>
                <w:rFonts w:hint="eastAsia" w:ascii="宋体" w:hAnsi="宋体" w:cs="Times New Roman"/>
                <w:sz w:val="21"/>
                <w:szCs w:val="21"/>
              </w:rPr>
              <w:t xml:space="preserve">个</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方形零件尺寸（长</w:t>
            </w:r>
            <w:r>
              <w:rPr>
                <w:rFonts w:ascii="宋体" w:hAnsi="宋体" w:cs="Times New Roman"/>
                <w:sz w:val="21"/>
                <w:szCs w:val="21"/>
              </w:rPr>
              <w:t xml:space="preserve">×宽×高）</w:t>
            </w:r>
            <w:r>
              <w:rPr>
                <w:rFonts w:hint="eastAsia" w:ascii="宋体" w:hAnsi="宋体" w:cs="Times New Roman"/>
                <w:sz w:val="21"/>
                <w:szCs w:val="21"/>
              </w:rPr>
              <w:t xml:space="preserve">：30×</w:t>
            </w:r>
            <w:r>
              <w:rPr>
                <w:rFonts w:ascii="宋体" w:hAnsi="宋体" w:cs="Times New Roman"/>
                <w:sz w:val="21"/>
                <w:szCs w:val="21"/>
              </w:rPr>
              <w:t xml:space="preserve">30</w:t>
            </w:r>
            <w:r>
              <w:rPr>
                <w:rFonts w:hint="eastAsia" w:ascii="宋体" w:hAnsi="宋体" w:cs="Times New Roman"/>
                <w:sz w:val="21"/>
                <w:szCs w:val="21"/>
              </w:rPr>
              <w:t xml:space="preserve">×12mm</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矩形零件颜色种类：≥2种（红、蓝）</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矩形零件数量：≥</w:t>
            </w:r>
            <w:r>
              <w:rPr>
                <w:rFonts w:ascii="宋体" w:hAnsi="宋体" w:cs="Times New Roman"/>
                <w:sz w:val="21"/>
                <w:szCs w:val="21"/>
              </w:rPr>
              <w:t xml:space="preserve">10</w:t>
            </w:r>
            <w:r>
              <w:rPr>
                <w:rFonts w:hint="eastAsia" w:ascii="宋体" w:hAnsi="宋体" w:cs="Times New Roman"/>
                <w:sz w:val="21"/>
                <w:szCs w:val="21"/>
              </w:rPr>
              <w:t xml:space="preserve">个</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矩形零件尺寸（长</w:t>
            </w:r>
            <w:r>
              <w:rPr>
                <w:rFonts w:ascii="宋体" w:hAnsi="宋体" w:cs="Times New Roman"/>
                <w:sz w:val="21"/>
                <w:szCs w:val="21"/>
              </w:rPr>
              <w:t xml:space="preserve">×宽×高）</w:t>
            </w:r>
            <w:r>
              <w:rPr>
                <w:rFonts w:hint="eastAsia" w:ascii="宋体" w:hAnsi="宋体" w:cs="Times New Roman"/>
                <w:sz w:val="21"/>
                <w:szCs w:val="21"/>
              </w:rPr>
              <w:t xml:space="preserve">：30×</w:t>
            </w:r>
            <w:r>
              <w:rPr>
                <w:rFonts w:ascii="宋体" w:hAnsi="宋体" w:cs="Times New Roman"/>
                <w:sz w:val="21"/>
                <w:szCs w:val="21"/>
              </w:rPr>
              <w:t xml:space="preserve">60</w:t>
            </w:r>
            <w:r>
              <w:rPr>
                <w:rFonts w:hint="eastAsia" w:ascii="宋体" w:hAnsi="宋体" w:cs="Times New Roman"/>
                <w:sz w:val="21"/>
                <w:szCs w:val="21"/>
              </w:rPr>
              <w:t xml:space="preserve">×12mm</w:t>
            </w:r>
            <w:r/>
          </w:p>
          <w:p>
            <w:pPr>
              <w:ind w:left="0"/>
              <w:widowControl w:val="off"/>
              <w:rPr>
                <w:rFonts w:ascii="宋体" w:hAnsi="宋体" w:cs="Times New Roman"/>
                <w:b/>
                <w:sz w:val="21"/>
                <w:szCs w:val="21"/>
              </w:rPr>
            </w:pPr>
            <w:r>
              <w:rPr>
                <w:rFonts w:ascii="宋体" w:hAnsi="宋体" w:cs="Times New Roman"/>
                <w:b/>
                <w:sz w:val="21"/>
                <w:szCs w:val="21"/>
              </w:rPr>
              <w:t xml:space="preserve">5.</w:t>
            </w:r>
            <w:r>
              <w:rPr>
                <w:rFonts w:hint="eastAsia" w:ascii="宋体" w:hAnsi="宋体" w:cs="Times New Roman"/>
                <w:b/>
                <w:sz w:val="21"/>
                <w:szCs w:val="21"/>
              </w:rPr>
              <w:t xml:space="preserve">平面绘图模块</w:t>
            </w:r>
            <w:r/>
          </w:p>
          <w:p>
            <w:pPr>
              <w:ind w:left="0"/>
              <w:widowControl w:val="off"/>
              <w:rPr>
                <w:rFonts w:ascii="宋体" w:hAnsi="宋体" w:cs="Times New Roman"/>
                <w:sz w:val="21"/>
                <w:szCs w:val="21"/>
              </w:rPr>
            </w:pPr>
            <w:r>
              <w:rPr>
                <w:rFonts w:hint="eastAsia" w:ascii="宋体" w:hAnsi="宋体" w:cs="Times New Roman"/>
                <w:sz w:val="21"/>
                <w:szCs w:val="21"/>
              </w:rPr>
              <w:t xml:space="preserve">由固定底板、平面绘图板、支架、不锈钢拉手等组成。</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平面绘图模块尺寸（长</w:t>
            </w:r>
            <w:r>
              <w:rPr>
                <w:rFonts w:ascii="宋体" w:hAnsi="宋体" w:cs="Times New Roman"/>
                <w:sz w:val="21"/>
                <w:szCs w:val="21"/>
              </w:rPr>
              <w:t xml:space="preserve">×宽）</w:t>
            </w:r>
            <w:r>
              <w:rPr>
                <w:rFonts w:hint="eastAsia" w:ascii="宋体" w:hAnsi="宋体" w:cs="Times New Roman"/>
                <w:sz w:val="21"/>
                <w:szCs w:val="21"/>
              </w:rPr>
              <w:t xml:space="preserve">：300×300mm；高度40-200mm多挡可变</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图样张数：≥10张</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平面绘图板尺寸（长</w:t>
            </w:r>
            <w:r>
              <w:rPr>
                <w:rFonts w:ascii="宋体" w:hAnsi="宋体" w:cs="Times New Roman"/>
                <w:sz w:val="21"/>
                <w:szCs w:val="21"/>
              </w:rPr>
              <w:t xml:space="preserve">×宽×高）</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5</w:t>
            </w:r>
            <w:r>
              <w:rPr>
                <w:rFonts w:ascii="宋体" w:hAnsi="宋体" w:cs="Times New Roman"/>
                <w:sz w:val="21"/>
                <w:szCs w:val="21"/>
              </w:rPr>
              <w:t xml:space="preserve">0</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45×6mm</w:t>
            </w:r>
            <w:r/>
          </w:p>
          <w:p>
            <w:pPr>
              <w:ind w:left="0"/>
              <w:widowControl w:val="off"/>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w:t>
            </w:r>
            <w:r>
              <w:rPr>
                <w:rFonts w:hint="eastAsia" w:ascii="宋体" w:hAnsi="宋体" w:cs="Times New Roman"/>
                <w:b/>
                <w:sz w:val="21"/>
                <w:szCs w:val="21"/>
              </w:rPr>
              <w:t xml:space="preserve">曲面绘图模块</w:t>
            </w:r>
            <w:r/>
          </w:p>
          <w:p>
            <w:pPr>
              <w:ind w:left="0"/>
              <w:widowControl w:val="off"/>
              <w:rPr>
                <w:rFonts w:ascii="宋体" w:hAnsi="宋体" w:cs="Times New Roman"/>
                <w:sz w:val="21"/>
                <w:szCs w:val="21"/>
              </w:rPr>
            </w:pPr>
            <w:r>
              <w:rPr>
                <w:rFonts w:hint="eastAsia" w:ascii="宋体" w:hAnsi="宋体" w:cs="Times New Roman"/>
                <w:sz w:val="21"/>
                <w:szCs w:val="21"/>
              </w:rPr>
              <w:t xml:space="preserve">由固定底板、曲面绘图板、不锈钢拉手等组成。模块带有基础轨迹，也满足自定义预设轨迹。</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曲面绘图模块尺寸（长</w:t>
            </w:r>
            <w:r>
              <w:rPr>
                <w:rFonts w:ascii="宋体" w:hAnsi="宋体" w:cs="Times New Roman"/>
                <w:sz w:val="21"/>
                <w:szCs w:val="21"/>
              </w:rPr>
              <w:t xml:space="preserve">×宽×高）</w:t>
            </w:r>
            <w:r>
              <w:rPr>
                <w:rFonts w:hint="eastAsia" w:ascii="宋体" w:hAnsi="宋体" w:cs="Times New Roman"/>
                <w:sz w:val="21"/>
                <w:szCs w:val="21"/>
              </w:rPr>
              <w:t xml:space="preserve">：300×300×</w:t>
            </w:r>
            <w:r>
              <w:rPr>
                <w:rFonts w:ascii="宋体" w:hAnsi="宋体" w:cs="Times New Roman"/>
                <w:sz w:val="21"/>
                <w:szCs w:val="21"/>
              </w:rPr>
              <w:t xml:space="preserve">100</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曲面绘图板尺寸（长</w:t>
            </w:r>
            <w:r>
              <w:rPr>
                <w:rFonts w:ascii="宋体" w:hAnsi="宋体" w:cs="Times New Roman"/>
                <w:sz w:val="21"/>
                <w:szCs w:val="21"/>
              </w:rPr>
              <w:t xml:space="preserve">×宽×高）</w:t>
            </w:r>
            <w:r>
              <w:rPr>
                <w:rFonts w:hint="eastAsia" w:ascii="宋体" w:hAnsi="宋体" w:cs="Times New Roman"/>
                <w:sz w:val="21"/>
                <w:szCs w:val="21"/>
              </w:rPr>
              <w:t xml:space="preserve">：2</w:t>
            </w:r>
            <w:r>
              <w:rPr>
                <w:rFonts w:ascii="宋体" w:hAnsi="宋体" w:cs="Times New Roman"/>
                <w:sz w:val="21"/>
                <w:szCs w:val="21"/>
              </w:rPr>
              <w:t xml:space="preserve">50</w:t>
            </w:r>
            <w:r>
              <w:rPr>
                <w:rFonts w:hint="eastAsia" w:ascii="宋体" w:hAnsi="宋体" w:cs="Times New Roman"/>
                <w:sz w:val="21"/>
                <w:szCs w:val="21"/>
              </w:rPr>
              <w:t xml:space="preserve">×</w:t>
            </w:r>
            <w:r>
              <w:rPr>
                <w:rFonts w:ascii="宋体" w:hAnsi="宋体" w:cs="Times New Roman"/>
                <w:sz w:val="21"/>
                <w:szCs w:val="21"/>
              </w:rPr>
              <w:t xml:space="preserve">200</w:t>
            </w:r>
            <w:r>
              <w:rPr>
                <w:rFonts w:hint="eastAsia" w:ascii="宋体" w:hAnsi="宋体" w:cs="Times New Roman"/>
                <w:sz w:val="21"/>
                <w:szCs w:val="21"/>
              </w:rPr>
              <w:t xml:space="preserve">×</w:t>
            </w:r>
            <w:r>
              <w:rPr>
                <w:rFonts w:ascii="宋体" w:hAnsi="宋体" w:cs="Times New Roman"/>
                <w:sz w:val="21"/>
                <w:szCs w:val="21"/>
              </w:rPr>
              <w:t xml:space="preserve">35</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预设图案：直线、圆弧、曲线、正交坐标系、非正交坐标系</w:t>
            </w:r>
            <w:r/>
          </w:p>
          <w:p>
            <w:pPr>
              <w:ind w:left="0"/>
              <w:widowControl w:val="off"/>
              <w:rPr>
                <w:rFonts w:ascii="宋体" w:hAnsi="宋体" w:cs="Times New Roman"/>
                <w:b/>
                <w:sz w:val="21"/>
                <w:szCs w:val="21"/>
              </w:rPr>
            </w:pPr>
            <w:r>
              <w:rPr>
                <w:rFonts w:hint="eastAsia" w:ascii="宋体" w:hAnsi="宋体" w:cs="Times New Roman"/>
                <w:b/>
                <w:sz w:val="21"/>
                <w:szCs w:val="21"/>
              </w:rPr>
              <w:t xml:space="preserve">7</w:t>
            </w:r>
            <w:r>
              <w:rPr>
                <w:rFonts w:ascii="宋体" w:hAnsi="宋体" w:cs="Times New Roman"/>
                <w:b/>
                <w:sz w:val="21"/>
                <w:szCs w:val="21"/>
              </w:rPr>
              <w:t xml:space="preserve">.</w:t>
            </w:r>
            <w:r>
              <w:rPr>
                <w:rFonts w:hint="eastAsia" w:ascii="宋体" w:hAnsi="宋体" w:cs="Times New Roman"/>
                <w:b/>
                <w:sz w:val="21"/>
                <w:szCs w:val="21"/>
              </w:rPr>
              <w:t xml:space="preserve">搬运模块</w:t>
            </w:r>
            <w:r/>
          </w:p>
          <w:p>
            <w:pPr>
              <w:ind w:left="0"/>
              <w:widowControl w:val="off"/>
              <w:rPr>
                <w:rFonts w:ascii="宋体" w:hAnsi="宋体" w:cs="Times New Roman"/>
                <w:sz w:val="21"/>
                <w:szCs w:val="21"/>
              </w:rPr>
            </w:pPr>
            <w:r>
              <w:rPr>
                <w:rFonts w:hint="eastAsia" w:ascii="宋体" w:hAnsi="宋体" w:cs="Times New Roman"/>
                <w:sz w:val="21"/>
                <w:szCs w:val="21"/>
              </w:rPr>
              <w:t xml:space="preserve">由固定底板、不锈钢</w:t>
            </w:r>
            <w:r>
              <w:rPr>
                <w:rFonts w:ascii="宋体" w:hAnsi="宋体" w:cs="Times New Roman"/>
                <w:sz w:val="21"/>
                <w:szCs w:val="21"/>
              </w:rPr>
              <w:t xml:space="preserve">拉手</w:t>
            </w:r>
            <w:r>
              <w:rPr>
                <w:rFonts w:hint="eastAsia" w:ascii="宋体" w:hAnsi="宋体" w:cs="Times New Roman"/>
                <w:sz w:val="21"/>
                <w:szCs w:val="21"/>
              </w:rPr>
              <w:t xml:space="preserve">等组成。带有多种不同类型的库位，使用电机套件满足机器人对不同零件的搬运。</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：300×300×</w:t>
            </w:r>
            <w:r>
              <w:rPr>
                <w:rFonts w:ascii="宋体" w:hAnsi="宋体" w:cs="Times New Roman"/>
                <w:sz w:val="21"/>
                <w:szCs w:val="21"/>
              </w:rPr>
              <w:t xml:space="preserve">40</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可容纳零件个数：18个</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排列形式：3行6列</w:t>
            </w:r>
            <w:r/>
          </w:p>
          <w:p>
            <w:pPr>
              <w:ind w:left="0"/>
              <w:widowControl w:val="off"/>
              <w:rPr>
                <w:rFonts w:ascii="宋体" w:hAnsi="宋体" w:cs="Times New Roman"/>
                <w:b/>
                <w:sz w:val="21"/>
                <w:szCs w:val="21"/>
              </w:rPr>
            </w:pPr>
            <w:r>
              <w:rPr>
                <w:rFonts w:hint="eastAsia" w:ascii="宋体" w:hAnsi="宋体" w:cs="Times New Roman"/>
                <w:b/>
                <w:sz w:val="21"/>
                <w:szCs w:val="21"/>
              </w:rPr>
              <w:t xml:space="preserve">8</w:t>
            </w:r>
            <w:r>
              <w:rPr>
                <w:rFonts w:ascii="宋体" w:hAnsi="宋体" w:cs="Times New Roman"/>
                <w:b/>
                <w:sz w:val="21"/>
                <w:szCs w:val="21"/>
              </w:rPr>
              <w:t xml:space="preserve">.</w:t>
            </w:r>
            <w:r>
              <w:rPr>
                <w:rFonts w:hint="eastAsia" w:ascii="宋体" w:hAnsi="宋体" w:cs="Times New Roman"/>
                <w:b/>
                <w:sz w:val="21"/>
                <w:szCs w:val="21"/>
              </w:rPr>
              <w:t xml:space="preserve">码垛模块</w:t>
            </w:r>
            <w:r/>
          </w:p>
          <w:p>
            <w:pPr>
              <w:ind w:left="0"/>
              <w:widowControl w:val="off"/>
              <w:rPr>
                <w:rFonts w:ascii="宋体" w:hAnsi="宋体" w:cs="Times New Roman"/>
                <w:sz w:val="21"/>
                <w:szCs w:val="21"/>
              </w:rPr>
            </w:pPr>
            <w:r>
              <w:rPr>
                <w:rFonts w:hint="eastAsia" w:ascii="宋体" w:hAnsi="宋体" w:cs="Times New Roman"/>
                <w:sz w:val="21"/>
                <w:szCs w:val="21"/>
              </w:rPr>
              <w:t xml:space="preserve">由码垛</w:t>
            </w:r>
            <w:r>
              <w:rPr>
                <w:rFonts w:ascii="宋体" w:hAnsi="宋体" w:cs="Times New Roman"/>
                <w:sz w:val="21"/>
                <w:szCs w:val="21"/>
              </w:rPr>
              <w:t xml:space="preserve">固定</w:t>
            </w:r>
            <w:r>
              <w:rPr>
                <w:rFonts w:hint="eastAsia" w:ascii="宋体" w:hAnsi="宋体" w:cs="Times New Roman"/>
                <w:sz w:val="21"/>
                <w:szCs w:val="21"/>
              </w:rPr>
              <w:t xml:space="preserve">底板、不锈钢拉手等组成。使用码垛套件实现机器人码垛解垛。</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：300×</w:t>
            </w:r>
            <w:r>
              <w:rPr>
                <w:rFonts w:ascii="宋体" w:hAnsi="宋体" w:cs="Times New Roman"/>
                <w:sz w:val="21"/>
                <w:szCs w:val="21"/>
              </w:rPr>
              <w:t xml:space="preserve">300</w:t>
            </w:r>
            <w:r>
              <w:rPr>
                <w:rFonts w:hint="eastAsia" w:ascii="宋体" w:hAnsi="宋体" w:cs="Times New Roman"/>
                <w:sz w:val="21"/>
                <w:szCs w:val="21"/>
              </w:rPr>
              <w:t xml:space="preserve">×</w:t>
            </w:r>
            <w:r>
              <w:rPr>
                <w:rFonts w:ascii="宋体" w:hAnsi="宋体" w:cs="Times New Roman"/>
                <w:sz w:val="21"/>
                <w:szCs w:val="21"/>
              </w:rPr>
              <w:t xml:space="preserve">40</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零件容量：矩形工件</w:t>
            </w:r>
            <w:r>
              <w:rPr>
                <w:rFonts w:ascii="宋体" w:hAnsi="宋体" w:cs="Times New Roman"/>
                <w:sz w:val="21"/>
                <w:szCs w:val="21"/>
              </w:rPr>
              <w:t xml:space="preserve">10</w:t>
            </w:r>
            <w:r>
              <w:rPr>
                <w:rFonts w:hint="eastAsia" w:ascii="宋体" w:hAnsi="宋体" w:cs="Times New Roman"/>
                <w:sz w:val="21"/>
                <w:szCs w:val="21"/>
              </w:rPr>
              <w:t xml:space="preserve">个、方形工件</w:t>
            </w:r>
            <w:r>
              <w:rPr>
                <w:rFonts w:ascii="宋体" w:hAnsi="宋体" w:cs="Times New Roman"/>
                <w:sz w:val="21"/>
                <w:szCs w:val="21"/>
              </w:rPr>
              <w:t xml:space="preserve">10</w:t>
            </w:r>
            <w:r>
              <w:rPr>
                <w:rFonts w:hint="eastAsia" w:ascii="宋体" w:hAnsi="宋体" w:cs="Times New Roman"/>
                <w:sz w:val="21"/>
                <w:szCs w:val="21"/>
              </w:rPr>
              <w:t xml:space="preserve">个，可混装</w:t>
            </w:r>
            <w:r/>
          </w:p>
          <w:p>
            <w:pPr>
              <w:ind w:left="0"/>
              <w:widowControl w:val="off"/>
              <w:rPr>
                <w:rFonts w:ascii="宋体" w:hAnsi="宋体" w:cs="Times New Roman"/>
                <w:b/>
                <w:sz w:val="21"/>
                <w:szCs w:val="21"/>
              </w:rPr>
            </w:pPr>
            <w:r>
              <w:rPr>
                <w:rFonts w:hint="eastAsia" w:ascii="宋体" w:hAnsi="宋体" w:cs="Times New Roman"/>
                <w:b/>
                <w:sz w:val="21"/>
                <w:szCs w:val="21"/>
              </w:rPr>
              <w:t xml:space="preserve">9</w:t>
            </w:r>
            <w:r>
              <w:rPr>
                <w:rFonts w:ascii="宋体" w:hAnsi="宋体" w:cs="Times New Roman"/>
                <w:b/>
                <w:sz w:val="21"/>
                <w:szCs w:val="21"/>
              </w:rPr>
              <w:t xml:space="preserve">.</w:t>
            </w:r>
            <w:r>
              <w:rPr>
                <w:rFonts w:hint="eastAsia" w:ascii="宋体" w:hAnsi="宋体" w:cs="Times New Roman"/>
                <w:b/>
                <w:sz w:val="21"/>
                <w:szCs w:val="21"/>
              </w:rPr>
              <w:t xml:space="preserve">通用电气接口套件</w:t>
            </w:r>
            <w:r/>
          </w:p>
          <w:p>
            <w:pPr>
              <w:ind w:left="0"/>
              <w:widowControl w:val="off"/>
              <w:rPr>
                <w:rFonts w:ascii="宋体" w:hAnsi="宋体" w:cs="Times New Roman"/>
                <w:sz w:val="21"/>
                <w:szCs w:val="21"/>
              </w:rPr>
            </w:pPr>
            <w:r>
              <w:rPr>
                <w:rFonts w:hint="eastAsia" w:ascii="宋体" w:hAnsi="宋体" w:cs="Times New Roman"/>
                <w:sz w:val="21"/>
                <w:szCs w:val="21"/>
              </w:rPr>
              <w:t xml:space="preserve">适配机电一体化功能模块，为模块提供稳定的电源和控制器资源。</w:t>
            </w:r>
            <w:r/>
          </w:p>
          <w:p>
            <w:pPr>
              <w:ind w:left="0"/>
              <w:widowControl w:val="off"/>
              <w:rPr>
                <w:rFonts w:ascii="宋体" w:hAnsi="宋体" w:cs="Times New Roman"/>
                <w:sz w:val="21"/>
                <w:szCs w:val="21"/>
              </w:rPr>
            </w:pPr>
            <w:r>
              <w:rPr>
                <w:rFonts w:hint="eastAsia" w:ascii="宋体" w:hAnsi="宋体" w:cs="Times New Roman"/>
                <w:sz w:val="21"/>
                <w:szCs w:val="21"/>
              </w:rPr>
              <w:t xml:space="preserve">9.1控制</w:t>
            </w:r>
            <w:r>
              <w:rPr>
                <w:rFonts w:ascii="宋体" w:hAnsi="宋体" w:cs="Times New Roman"/>
                <w:sz w:val="21"/>
                <w:szCs w:val="21"/>
              </w:rPr>
              <w:t xml:space="preserve">套件</w:t>
            </w:r>
            <w:r/>
          </w:p>
          <w:p>
            <w:pPr>
              <w:ind w:left="0"/>
              <w:widowControl w:val="off"/>
              <w:rPr>
                <w:rFonts w:ascii="宋体" w:hAnsi="宋体" w:cs="Times New Roman"/>
                <w:sz w:val="21"/>
                <w:szCs w:val="21"/>
              </w:rPr>
            </w:pPr>
            <w:r>
              <w:rPr>
                <w:rFonts w:hint="eastAsia" w:ascii="宋体" w:hAnsi="宋体" w:cs="Times New Roman"/>
                <w:sz w:val="21"/>
                <w:szCs w:val="21"/>
              </w:rPr>
              <w:t xml:space="preserve">包含</w:t>
            </w:r>
            <w:r>
              <w:rPr>
                <w:rFonts w:ascii="宋体" w:hAnsi="宋体" w:cs="Times New Roman"/>
                <w:sz w:val="21"/>
                <w:szCs w:val="21"/>
              </w:rPr>
              <w:t xml:space="preserve">总线</w:t>
            </w:r>
            <w:r>
              <w:rPr>
                <w:rFonts w:hint="eastAsia" w:ascii="宋体" w:hAnsi="宋体" w:cs="Times New Roman"/>
                <w:sz w:val="21"/>
                <w:szCs w:val="21"/>
              </w:rPr>
              <w:t xml:space="preserve">模块</w:t>
            </w:r>
            <w:r>
              <w:rPr>
                <w:rFonts w:ascii="宋体" w:hAnsi="宋体" w:cs="Times New Roman"/>
                <w:sz w:val="21"/>
                <w:szCs w:val="21"/>
              </w:rPr>
              <w:t xml:space="preserve">、</w:t>
            </w:r>
            <w:r>
              <w:rPr>
                <w:rFonts w:hint="eastAsia" w:ascii="宋体" w:hAnsi="宋体" w:cs="Times New Roman"/>
                <w:sz w:val="21"/>
                <w:szCs w:val="21"/>
              </w:rPr>
              <w:t xml:space="preserve">数字量扩展模块、模拟量扩展模块、工业交换机。</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hint="eastAsia" w:ascii="宋体" w:hAnsi="宋体" w:cs="Times New Roman"/>
                <w:sz w:val="21"/>
                <w:szCs w:val="21"/>
              </w:rPr>
              <w:t xml:space="preserve">(一)总线</w:t>
            </w:r>
            <w:r>
              <w:rPr>
                <w:rFonts w:ascii="宋体" w:hAnsi="宋体" w:cs="Times New Roman"/>
                <w:sz w:val="21"/>
                <w:szCs w:val="21"/>
              </w:rPr>
              <w:t xml:space="preserve">模块</w:t>
            </w:r>
            <w:r/>
          </w:p>
          <w:p>
            <w:pPr>
              <w:ind w:left="0"/>
              <w:widowControl w:val="off"/>
              <w:rPr>
                <w:rFonts w:ascii="宋体" w:hAnsi="宋体" w:cs="Times New Roman"/>
                <w:sz w:val="21"/>
                <w:szCs w:val="21"/>
              </w:rPr>
            </w:pPr>
            <w:r>
              <w:rPr>
                <w:rFonts w:hint="eastAsia" w:ascii="宋体" w:hAnsi="宋体" w:cs="Times New Roman"/>
                <w:sz w:val="21"/>
                <w:szCs w:val="21"/>
              </w:rPr>
              <w:t xml:space="preserve">1)支持EtherCAT或DeviceNet</w:t>
            </w:r>
            <w:r/>
          </w:p>
          <w:p>
            <w:pPr>
              <w:ind w:left="0"/>
              <w:widowControl w:val="off"/>
              <w:rPr>
                <w:rFonts w:ascii="宋体" w:hAnsi="宋体" w:cs="Times New Roman"/>
                <w:sz w:val="21"/>
                <w:szCs w:val="21"/>
              </w:rPr>
            </w:pPr>
            <w:r>
              <w:rPr>
                <w:rFonts w:hint="eastAsia" w:ascii="宋体" w:hAnsi="宋体" w:cs="Times New Roman"/>
                <w:sz w:val="21"/>
                <w:szCs w:val="21"/>
              </w:rPr>
              <w:t xml:space="preserve">(二)数字量扩展模块</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数字量通道：16DI/DO</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电源：DC24V</w:t>
            </w:r>
            <w:r/>
          </w:p>
          <w:p>
            <w:pPr>
              <w:ind w:left="0"/>
              <w:widowControl w:val="off"/>
              <w:rPr>
                <w:rFonts w:ascii="宋体" w:hAnsi="宋体" w:cs="Times New Roman"/>
                <w:sz w:val="21"/>
                <w:szCs w:val="21"/>
              </w:rPr>
            </w:pPr>
            <w:r>
              <w:rPr>
                <w:rFonts w:hint="eastAsia" w:ascii="宋体" w:hAnsi="宋体" w:cs="Times New Roman"/>
                <w:sz w:val="21"/>
                <w:szCs w:val="21"/>
              </w:rPr>
              <w:t xml:space="preserve">(三)模拟量扩展模块</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模拟量通道：4</w:t>
            </w:r>
            <w:r>
              <w:rPr>
                <w:rFonts w:ascii="宋体" w:hAnsi="宋体" w:cs="Times New Roman"/>
                <w:sz w:val="21"/>
                <w:szCs w:val="21"/>
              </w:rPr>
              <w:t xml:space="preserve">A</w:t>
            </w:r>
            <w:r>
              <w:rPr>
                <w:rFonts w:hint="eastAsia" w:ascii="宋体" w:hAnsi="宋体" w:cs="Times New Roman"/>
                <w:sz w:val="21"/>
                <w:szCs w:val="21"/>
              </w:rPr>
              <w:t xml:space="preserve">I/</w:t>
            </w:r>
            <w:r>
              <w:rPr>
                <w:rFonts w:ascii="宋体" w:hAnsi="宋体" w:cs="Times New Roman"/>
                <w:sz w:val="21"/>
                <w:szCs w:val="21"/>
              </w:rPr>
              <w:t xml:space="preserve">A</w:t>
            </w:r>
            <w:r>
              <w:rPr>
                <w:rFonts w:hint="eastAsia" w:ascii="宋体" w:hAnsi="宋体" w:cs="Times New Roman"/>
                <w:sz w:val="21"/>
                <w:szCs w:val="21"/>
              </w:rPr>
              <w:t xml:space="preserve">O</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电源：DC24V</w:t>
            </w:r>
            <w:r/>
          </w:p>
          <w:p>
            <w:pPr>
              <w:ind w:left="0"/>
              <w:widowControl w:val="off"/>
              <w:rPr>
                <w:rFonts w:ascii="宋体" w:hAnsi="宋体" w:cs="Times New Roman"/>
                <w:sz w:val="21"/>
                <w:szCs w:val="21"/>
              </w:rPr>
            </w:pPr>
            <w:r>
              <w:rPr>
                <w:rFonts w:hint="eastAsia" w:ascii="宋体" w:hAnsi="宋体" w:cs="Times New Roman"/>
                <w:sz w:val="21"/>
                <w:szCs w:val="21"/>
              </w:rPr>
              <w:t xml:space="preserve">(四)工业交换机</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端口数量：8</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电源：DC24V</w:t>
            </w:r>
            <w:r/>
          </w:p>
          <w:p>
            <w:pPr>
              <w:ind w:left="0"/>
              <w:widowControl w:val="off"/>
              <w:rPr>
                <w:rFonts w:ascii="宋体" w:hAnsi="宋体" w:cs="Times New Roman"/>
                <w:sz w:val="21"/>
                <w:szCs w:val="21"/>
              </w:rPr>
            </w:pPr>
            <w:r>
              <w:rPr>
                <w:rFonts w:ascii="宋体" w:hAnsi="宋体" w:cs="Times New Roman"/>
                <w:sz w:val="21"/>
                <w:szCs w:val="21"/>
              </w:rPr>
              <w:t xml:space="preserve">9.2</w:t>
            </w:r>
            <w:r>
              <w:rPr>
                <w:rFonts w:hint="eastAsia" w:ascii="宋体" w:hAnsi="宋体" w:cs="Times New Roman"/>
                <w:sz w:val="21"/>
                <w:szCs w:val="21"/>
              </w:rPr>
              <w:t xml:space="preserve">电气接口</w:t>
            </w:r>
            <w:r>
              <w:rPr>
                <w:rFonts w:ascii="宋体" w:hAnsi="宋体" w:cs="Times New Roman"/>
                <w:sz w:val="21"/>
                <w:szCs w:val="21"/>
              </w:rPr>
              <w:t xml:space="preserve">模块</w:t>
            </w:r>
            <w:r/>
          </w:p>
          <w:p>
            <w:pPr>
              <w:ind w:left="0"/>
              <w:widowControl w:val="off"/>
              <w:rPr>
                <w:rFonts w:ascii="宋体" w:hAnsi="宋体" w:cs="Times New Roman"/>
                <w:sz w:val="21"/>
                <w:szCs w:val="21"/>
              </w:rPr>
            </w:pPr>
            <w:r>
              <w:rPr>
                <w:rFonts w:hint="eastAsia" w:ascii="宋体" w:hAnsi="宋体" w:cs="Times New Roman"/>
                <w:sz w:val="21"/>
                <w:szCs w:val="21"/>
              </w:rPr>
              <w:t xml:space="preserve">电气</w:t>
            </w:r>
            <w:r>
              <w:rPr>
                <w:rFonts w:ascii="宋体" w:hAnsi="宋体" w:cs="Times New Roman"/>
                <w:sz w:val="21"/>
                <w:szCs w:val="21"/>
              </w:rPr>
              <w:t xml:space="preserve">接口</w:t>
            </w:r>
            <w:r>
              <w:rPr>
                <w:rFonts w:hint="eastAsia" w:ascii="宋体" w:hAnsi="宋体" w:cs="Times New Roman"/>
                <w:sz w:val="21"/>
                <w:szCs w:val="21"/>
              </w:rPr>
              <w:t xml:space="preserve">模块安装于</w:t>
            </w:r>
            <w:r>
              <w:rPr>
                <w:rFonts w:ascii="宋体" w:hAnsi="宋体" w:cs="Times New Roman"/>
                <w:sz w:val="21"/>
                <w:szCs w:val="21"/>
              </w:rPr>
              <w:t xml:space="preserve">标准实训台台面上，</w:t>
            </w:r>
            <w:r>
              <w:rPr>
                <w:rFonts w:hint="eastAsia" w:ascii="宋体" w:hAnsi="宋体" w:cs="Times New Roman"/>
                <w:sz w:val="21"/>
                <w:szCs w:val="21"/>
              </w:rPr>
              <w:t xml:space="preserve">包括3组</w:t>
            </w:r>
            <w:r>
              <w:rPr>
                <w:rFonts w:ascii="宋体" w:hAnsi="宋体" w:cs="Times New Roman"/>
                <w:sz w:val="21"/>
                <w:szCs w:val="21"/>
              </w:rPr>
              <w:t xml:space="preserve">通用电气接口</w:t>
            </w:r>
            <w:r>
              <w:rPr>
                <w:rFonts w:hint="eastAsia" w:ascii="宋体" w:hAnsi="宋体" w:cs="Times New Roman"/>
                <w:sz w:val="21"/>
                <w:szCs w:val="21"/>
              </w:rPr>
              <w:t xml:space="preserve">和1组电气专用</w:t>
            </w:r>
            <w:r>
              <w:rPr>
                <w:rFonts w:ascii="宋体" w:hAnsi="宋体" w:cs="Times New Roman"/>
                <w:sz w:val="21"/>
                <w:szCs w:val="21"/>
              </w:rPr>
              <w:t xml:space="preserve">接口</w:t>
            </w:r>
            <w:r>
              <w:rPr>
                <w:rFonts w:hint="eastAsia" w:ascii="宋体" w:hAnsi="宋体" w:cs="Times New Roman"/>
                <w:sz w:val="21"/>
                <w:szCs w:val="21"/>
              </w:rPr>
              <w:t xml:space="preserve">。通过</w:t>
            </w:r>
            <w:r>
              <w:rPr>
                <w:rFonts w:ascii="宋体" w:hAnsi="宋体" w:cs="Times New Roman"/>
                <w:sz w:val="21"/>
                <w:szCs w:val="21"/>
              </w:rPr>
              <w:t xml:space="preserve">快插线缆与</w:t>
            </w:r>
            <w:r>
              <w:rPr>
                <w:rFonts w:hint="eastAsia" w:ascii="宋体" w:hAnsi="宋体" w:cs="Times New Roman"/>
                <w:sz w:val="21"/>
                <w:szCs w:val="21"/>
              </w:rPr>
              <w:t xml:space="preserve">各</w:t>
            </w:r>
            <w:r>
              <w:rPr>
                <w:rFonts w:ascii="宋体" w:hAnsi="宋体" w:cs="Times New Roman"/>
                <w:sz w:val="21"/>
                <w:szCs w:val="21"/>
              </w:rPr>
              <w:t xml:space="preserve">有源</w:t>
            </w:r>
            <w:r>
              <w:rPr>
                <w:rFonts w:hint="eastAsia" w:ascii="宋体" w:hAnsi="宋体" w:cs="Times New Roman"/>
                <w:sz w:val="21"/>
                <w:szCs w:val="21"/>
              </w:rPr>
              <w:t xml:space="preserve">功能</w:t>
            </w:r>
            <w:r>
              <w:rPr>
                <w:rFonts w:ascii="宋体" w:hAnsi="宋体" w:cs="Times New Roman"/>
                <w:sz w:val="21"/>
                <w:szCs w:val="21"/>
              </w:rPr>
              <w:t xml:space="preserve">模块进行连接，实现</w:t>
            </w:r>
            <w:r>
              <w:rPr>
                <w:rFonts w:hint="eastAsia" w:ascii="宋体" w:hAnsi="宋体" w:cs="Times New Roman"/>
                <w:sz w:val="21"/>
                <w:szCs w:val="21"/>
              </w:rPr>
              <w:t xml:space="preserve">设备</w:t>
            </w:r>
            <w:r>
              <w:rPr>
                <w:rFonts w:ascii="宋体" w:hAnsi="宋体" w:cs="Times New Roman"/>
                <w:sz w:val="21"/>
                <w:szCs w:val="21"/>
              </w:rPr>
              <w:t xml:space="preserve">主控与</w:t>
            </w:r>
            <w:r>
              <w:rPr>
                <w:rFonts w:hint="eastAsia" w:ascii="宋体" w:hAnsi="宋体" w:cs="Times New Roman"/>
                <w:sz w:val="21"/>
                <w:szCs w:val="21"/>
              </w:rPr>
              <w:t xml:space="preserve">各</w:t>
            </w:r>
            <w:r>
              <w:rPr>
                <w:rFonts w:ascii="宋体" w:hAnsi="宋体" w:cs="Times New Roman"/>
                <w:sz w:val="21"/>
                <w:szCs w:val="21"/>
              </w:rPr>
              <w:t xml:space="preserve">模块之间的</w:t>
            </w:r>
            <w:r>
              <w:rPr>
                <w:rFonts w:hint="eastAsia" w:ascii="宋体" w:hAnsi="宋体" w:cs="Times New Roman"/>
                <w:sz w:val="21"/>
                <w:szCs w:val="21"/>
              </w:rPr>
              <w:t xml:space="preserve">供电</w:t>
            </w:r>
            <w:r>
              <w:rPr>
                <w:rFonts w:ascii="宋体" w:hAnsi="宋体" w:cs="Times New Roman"/>
                <w:sz w:val="21"/>
                <w:szCs w:val="21"/>
              </w:rPr>
              <w:t xml:space="preserve">及通讯</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需满足以下</w:t>
            </w:r>
            <w:r>
              <w:rPr>
                <w:rFonts w:ascii="宋体" w:hAnsi="宋体" w:cs="Times New Roman"/>
                <w:sz w:val="21"/>
                <w:szCs w:val="21"/>
              </w:rPr>
              <w:t xml:space="preserve">功能特点：</w:t>
            </w:r>
            <w:r/>
          </w:p>
          <w:p>
            <w:pPr>
              <w:ind w:left="0"/>
              <w:widowControl w:val="off"/>
              <w:rPr>
                <w:rFonts w:ascii="宋体" w:hAnsi="宋体" w:cs="Times New Roman"/>
                <w:sz w:val="21"/>
                <w:szCs w:val="21"/>
              </w:rPr>
            </w:pPr>
            <w:r>
              <w:rPr>
                <w:rFonts w:hint="eastAsia" w:ascii="宋体" w:hAnsi="宋体" w:cs="Times New Roman"/>
                <w:sz w:val="21"/>
                <w:szCs w:val="21"/>
              </w:rPr>
              <w:t xml:space="preserve">1)同类型接口通用；</w:t>
            </w:r>
            <w:r/>
          </w:p>
          <w:p>
            <w:pPr>
              <w:ind w:left="0"/>
              <w:widowControl w:val="off"/>
              <w:rPr>
                <w:rFonts w:ascii="宋体" w:hAnsi="宋体" w:cs="Times New Roman"/>
                <w:sz w:val="21"/>
                <w:szCs w:val="21"/>
              </w:rPr>
            </w:pPr>
            <w:r>
              <w:rPr>
                <w:rFonts w:hint="eastAsia" w:ascii="宋体" w:hAnsi="宋体" w:cs="Times New Roman"/>
                <w:sz w:val="21"/>
                <w:szCs w:val="21"/>
              </w:rPr>
              <w:t xml:space="preserve">2)不同类型接口防呆保护；</w:t>
            </w:r>
            <w:r/>
          </w:p>
          <w:p>
            <w:pPr>
              <w:ind w:left="0"/>
              <w:widowControl w:val="off"/>
              <w:rPr>
                <w:rFonts w:ascii="宋体" w:hAnsi="宋体" w:cs="Times New Roman"/>
                <w:sz w:val="21"/>
                <w:szCs w:val="21"/>
              </w:rPr>
            </w:pPr>
            <w:r>
              <w:rPr>
                <w:rFonts w:hint="eastAsia" w:ascii="宋体" w:hAnsi="宋体" w:cs="Times New Roman"/>
                <w:sz w:val="21"/>
                <w:szCs w:val="21"/>
              </w:rPr>
              <w:t xml:space="preserve">3)接口插座带红点方向指示；</w:t>
            </w:r>
            <w:r/>
          </w:p>
          <w:p>
            <w:pPr>
              <w:ind w:left="0"/>
              <w:widowControl w:val="off"/>
              <w:rPr>
                <w:rFonts w:ascii="宋体" w:hAnsi="宋体" w:cs="Times New Roman"/>
                <w:sz w:val="21"/>
                <w:szCs w:val="21"/>
              </w:rPr>
            </w:pPr>
            <w:r>
              <w:rPr>
                <w:rFonts w:hint="eastAsia" w:ascii="宋体" w:hAnsi="宋体" w:cs="Times New Roman"/>
                <w:sz w:val="21"/>
                <w:szCs w:val="21"/>
              </w:rPr>
              <w:t xml:space="preserve">4)接口通过快插电缆进行连接。</w:t>
            </w:r>
            <w:r/>
          </w:p>
          <w:p>
            <w:pPr>
              <w:ind w:left="0"/>
              <w:widowControl w:val="off"/>
              <w:rPr>
                <w:rFonts w:ascii="宋体" w:hAnsi="宋体" w:cs="Times New Roman"/>
                <w:sz w:val="21"/>
                <w:szCs w:val="21"/>
              </w:rPr>
            </w:pPr>
            <w:r>
              <w:rPr>
                <w:rFonts w:hint="eastAsia" w:ascii="宋体" w:hAnsi="宋体" w:cs="Times New Roman"/>
                <w:sz w:val="21"/>
                <w:szCs w:val="21"/>
              </w:rPr>
              <w:t xml:space="preserve">单套通用电气接口模块技术参数：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)通道数</w:t>
            </w:r>
            <w:r>
              <w:rPr>
                <w:rFonts w:ascii="宋体" w:hAnsi="宋体" w:cs="Times New Roman"/>
                <w:sz w:val="21"/>
                <w:szCs w:val="21"/>
              </w:rPr>
              <w:t xml:space="preserve">：</w:t>
            </w:r>
            <w:r>
              <w:rPr>
                <w:rFonts w:hint="eastAsia" w:ascii="宋体" w:hAnsi="宋体" w:cs="Times New Roman"/>
                <w:sz w:val="21"/>
                <w:szCs w:val="21"/>
              </w:rPr>
              <w:t xml:space="preserve">9</w:t>
            </w:r>
            <w:r/>
          </w:p>
          <w:p>
            <w:pPr>
              <w:ind w:left="0"/>
              <w:widowControl w:val="off"/>
              <w:rPr>
                <w:rFonts w:ascii="宋体" w:hAnsi="宋体" w:cs="Times New Roman"/>
                <w:sz w:val="21"/>
                <w:szCs w:val="21"/>
              </w:rPr>
            </w:pPr>
            <w:r>
              <w:rPr>
                <w:rFonts w:hint="eastAsia" w:ascii="宋体" w:hAnsi="宋体" w:cs="Times New Roman"/>
                <w:sz w:val="21"/>
                <w:szCs w:val="21"/>
              </w:rPr>
              <w:t xml:space="preserve">2)电源：DC24V独立供电</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)数字量：5DI/DO</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)模拟量</w:t>
            </w:r>
            <w:r>
              <w:rPr>
                <w:rFonts w:ascii="宋体" w:hAnsi="宋体" w:cs="Times New Roman"/>
                <w:sz w:val="21"/>
                <w:szCs w:val="21"/>
              </w:rPr>
              <w:t xml:space="preserve">：1</w:t>
            </w:r>
            <w:r>
              <w:rPr>
                <w:rFonts w:hint="eastAsia" w:ascii="宋体" w:hAnsi="宋体" w:cs="Times New Roman"/>
                <w:sz w:val="21"/>
                <w:szCs w:val="21"/>
              </w:rPr>
              <w:t xml:space="preserve">AI/AO</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)RJ45接口数：2</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)控制源</w:t>
            </w:r>
            <w:r>
              <w:rPr>
                <w:rFonts w:ascii="宋体" w:hAnsi="宋体" w:cs="Times New Roman"/>
                <w:sz w:val="21"/>
                <w:szCs w:val="21"/>
              </w:rPr>
              <w:t xml:space="preserve">：</w:t>
            </w:r>
            <w:r>
              <w:rPr>
                <w:rFonts w:hint="eastAsia" w:ascii="宋体" w:hAnsi="宋体" w:cs="Times New Roman"/>
                <w:sz w:val="21"/>
                <w:szCs w:val="21"/>
              </w:rPr>
              <w:t xml:space="preserve">机器人直接控制</w:t>
            </w:r>
            <w:r/>
          </w:p>
          <w:p>
            <w:pPr>
              <w:ind w:left="0"/>
              <w:widowControl w:val="off"/>
              <w:rPr>
                <w:rFonts w:ascii="宋体" w:hAnsi="宋体" w:cs="Times New Roman"/>
                <w:sz w:val="21"/>
                <w:szCs w:val="21"/>
              </w:rPr>
            </w:pPr>
            <w:r>
              <w:rPr>
                <w:rFonts w:hint="eastAsia" w:ascii="宋体" w:hAnsi="宋体" w:cs="Times New Roman"/>
                <w:sz w:val="21"/>
                <w:szCs w:val="21"/>
              </w:rPr>
              <w:t xml:space="preserve">通用</w:t>
            </w:r>
            <w:r>
              <w:rPr>
                <w:rFonts w:ascii="宋体" w:hAnsi="宋体" w:cs="Times New Roman"/>
                <w:sz w:val="21"/>
                <w:szCs w:val="21"/>
              </w:rPr>
              <w:t xml:space="preserve">电气</w:t>
            </w:r>
            <w:r>
              <w:rPr>
                <w:rFonts w:hint="eastAsia" w:ascii="宋体" w:hAnsi="宋体" w:cs="Times New Roman"/>
                <w:sz w:val="21"/>
                <w:szCs w:val="21"/>
              </w:rPr>
              <w:t xml:space="preserve">接口技术参数：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)电源：DC24V，端口数2</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)模拟量输入接口：0-10V,DC24V独立供电</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)模拟量输出接口：0-10V,DC24V独立供电</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)数字量输入输出接口1：1DI/1DO，DC24V独立供电</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)数字量输入输出接口2：2DI/2DO，DC24V独立供电</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)数字量输入输出接口3：2DI/2DO，DC24V独立供电</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)RJ45接口数：2</w:t>
            </w:r>
            <w:r/>
          </w:p>
          <w:p>
            <w:pPr>
              <w:ind w:left="0"/>
              <w:widowControl w:val="off"/>
              <w:rPr>
                <w:rFonts w:ascii="宋体" w:hAnsi="宋体" w:cs="Times New Roman"/>
                <w:sz w:val="21"/>
                <w:szCs w:val="21"/>
              </w:rPr>
            </w:pPr>
            <w:r>
              <w:rPr>
                <w:rFonts w:hint="eastAsia" w:ascii="宋体" w:hAnsi="宋体" w:cs="Times New Roman"/>
                <w:sz w:val="21"/>
                <w:szCs w:val="21"/>
              </w:rPr>
              <w:t xml:space="preserve">专用</w:t>
            </w:r>
            <w:r>
              <w:rPr>
                <w:rFonts w:ascii="宋体" w:hAnsi="宋体" w:cs="Times New Roman"/>
                <w:sz w:val="21"/>
                <w:szCs w:val="21"/>
              </w:rPr>
              <w:t xml:space="preserve">电气</w:t>
            </w:r>
            <w:r>
              <w:rPr>
                <w:rFonts w:hint="eastAsia" w:ascii="宋体" w:hAnsi="宋体" w:cs="Times New Roman"/>
                <w:sz w:val="21"/>
                <w:szCs w:val="21"/>
              </w:rPr>
              <w:t xml:space="preserve">接口技术参数：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1)变位机伺服动力接口：SV1-1，</w:t>
            </w:r>
            <w:r>
              <w:rPr>
                <w:rFonts w:ascii="宋体" w:hAnsi="宋体" w:cs="Times New Roman"/>
                <w:sz w:val="21"/>
                <w:szCs w:val="21"/>
              </w:rPr>
              <w:t xml:space="preserve">引脚数</w:t>
            </w:r>
            <w:r>
              <w:rPr>
                <w:rFonts w:hint="eastAsia" w:ascii="宋体" w:hAnsi="宋体" w:cs="Times New Roman"/>
                <w:sz w:val="21"/>
                <w:szCs w:val="21"/>
              </w:rPr>
              <w:t xml:space="preserve">6</w:t>
            </w:r>
            <w:r/>
          </w:p>
          <w:p>
            <w:pPr>
              <w:ind w:left="0"/>
              <w:widowControl w:val="off"/>
              <w:rPr>
                <w:rFonts w:ascii="宋体" w:hAnsi="宋体" w:cs="Times New Roman"/>
                <w:sz w:val="21"/>
                <w:szCs w:val="21"/>
              </w:rPr>
            </w:pPr>
            <w:r>
              <w:rPr>
                <w:rFonts w:hint="eastAsia" w:ascii="宋体" w:hAnsi="宋体" w:cs="Times New Roman"/>
                <w:sz w:val="21"/>
                <w:szCs w:val="21"/>
              </w:rPr>
              <w:t xml:space="preserve">2)变位机伺服编码器接口：SV1-2，</w:t>
            </w:r>
            <w:r>
              <w:rPr>
                <w:rFonts w:ascii="宋体" w:hAnsi="宋体" w:cs="Times New Roman"/>
                <w:sz w:val="21"/>
                <w:szCs w:val="21"/>
              </w:rPr>
              <w:t xml:space="preserve">引脚数</w:t>
            </w:r>
            <w:r>
              <w:rPr>
                <w:rFonts w:hint="eastAsia" w:ascii="宋体" w:hAnsi="宋体" w:cs="Times New Roman"/>
                <w:sz w:val="21"/>
                <w:szCs w:val="21"/>
              </w:rPr>
              <w:t xml:space="preserve">4</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)皮带调速电机接口：AV1，</w:t>
            </w:r>
            <w:r>
              <w:rPr>
                <w:rFonts w:ascii="宋体" w:hAnsi="宋体" w:cs="Times New Roman"/>
                <w:sz w:val="21"/>
                <w:szCs w:val="21"/>
              </w:rPr>
              <w:t xml:space="preserve">引脚数</w:t>
            </w:r>
            <w:r>
              <w:rPr>
                <w:rFonts w:hint="eastAsia" w:ascii="宋体" w:hAnsi="宋体" w:cs="Times New Roman"/>
                <w:sz w:val="21"/>
                <w:szCs w:val="21"/>
              </w:rPr>
              <w:t xml:space="preserve">5</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)旋转供料机步进系统接口：DRV1，</w:t>
            </w:r>
            <w:r>
              <w:rPr>
                <w:rFonts w:ascii="宋体" w:hAnsi="宋体" w:cs="Times New Roman"/>
                <w:sz w:val="21"/>
                <w:szCs w:val="21"/>
              </w:rPr>
              <w:t xml:space="preserve">引脚数</w:t>
            </w:r>
            <w:r>
              <w:rPr>
                <w:rFonts w:hint="eastAsia" w:ascii="宋体" w:hAnsi="宋体" w:cs="Times New Roman"/>
                <w:sz w:val="21"/>
                <w:szCs w:val="21"/>
              </w:rPr>
              <w:t xml:space="preserve">7</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)RFID接口：RFID，</w:t>
            </w:r>
            <w:r>
              <w:rPr>
                <w:rFonts w:ascii="宋体" w:hAnsi="宋体" w:cs="Times New Roman"/>
                <w:sz w:val="21"/>
                <w:szCs w:val="21"/>
              </w:rPr>
              <w:t xml:space="preserve">引脚数</w:t>
            </w:r>
            <w:r>
              <w:rPr>
                <w:rFonts w:hint="eastAsia" w:ascii="宋体" w:hAnsi="宋体" w:cs="Times New Roman"/>
                <w:sz w:val="21"/>
                <w:szCs w:val="21"/>
              </w:rPr>
              <w:t xml:space="preserve">8</w:t>
            </w:r>
            <w:r/>
          </w:p>
          <w:p>
            <w:pPr>
              <w:ind w:left="0"/>
              <w:widowControl w:val="off"/>
              <w:rPr>
                <w:rFonts w:ascii="宋体" w:hAnsi="宋体" w:cs="Times New Roman"/>
                <w:sz w:val="21"/>
                <w:szCs w:val="21"/>
              </w:rPr>
            </w:pPr>
            <w:r>
              <w:rPr>
                <w:rFonts w:ascii="宋体" w:hAnsi="宋体" w:cs="Times New Roman"/>
                <w:sz w:val="21"/>
                <w:szCs w:val="21"/>
              </w:rPr>
              <w:t xml:space="preserve">9.3</w:t>
            </w:r>
            <w:r>
              <w:rPr>
                <w:rFonts w:hint="eastAsia" w:ascii="宋体" w:hAnsi="宋体" w:cs="Times New Roman"/>
                <w:sz w:val="21"/>
                <w:szCs w:val="21"/>
              </w:rPr>
              <w:t xml:space="preserve">快插线缆</w:t>
            </w:r>
            <w:r/>
          </w:p>
          <w:p>
            <w:pPr>
              <w:ind w:left="0"/>
              <w:widowControl w:val="off"/>
              <w:rPr>
                <w:rFonts w:ascii="宋体" w:hAnsi="宋体" w:cs="Times New Roman"/>
                <w:sz w:val="21"/>
                <w:szCs w:val="21"/>
              </w:rPr>
            </w:pPr>
            <w:r>
              <w:rPr>
                <w:rFonts w:hint="eastAsia" w:ascii="宋体" w:hAnsi="宋体" w:cs="Times New Roman"/>
                <w:sz w:val="21"/>
                <w:szCs w:val="21"/>
              </w:rPr>
              <w:t xml:space="preserve">快插线缆主要用于电气接口模块与各功能模块之间的电气连接与信息传输。线缆两端可实现快速插拔。</w:t>
            </w:r>
            <w:r/>
          </w:p>
          <w:p>
            <w:pPr>
              <w:ind w:left="0"/>
              <w:widowControl w:val="off"/>
              <w:rPr>
                <w:rFonts w:ascii="宋体" w:hAnsi="宋体" w:cs="Times New Roman"/>
                <w:sz w:val="21"/>
                <w:szCs w:val="21"/>
              </w:rPr>
            </w:pPr>
            <w:r>
              <w:rPr>
                <w:rFonts w:hint="eastAsia" w:ascii="宋体" w:hAnsi="宋体" w:cs="Times New Roman"/>
                <w:sz w:val="21"/>
                <w:szCs w:val="21"/>
              </w:rPr>
              <w:t xml:space="preserve">主要特点</w:t>
            </w:r>
            <w:r>
              <w:rPr>
                <w:rFonts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)快插接头防呆保护，快插连接器带红点方向指示；</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)不同类型电缆按颜色区分；</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)可快速连接不同的通用IO接口，实现对设备的控制；</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)可快速连接通用电源接口，实现模块供电；</w:t>
            </w:r>
            <w:r/>
          </w:p>
          <w:p>
            <w:pPr>
              <w:ind w:left="0"/>
              <w:widowControl w:val="off"/>
              <w:rPr>
                <w:rFonts w:ascii="宋体" w:hAnsi="宋体" w:cs="Times New Roman"/>
                <w:sz w:val="21"/>
                <w:szCs w:val="21"/>
              </w:rPr>
            </w:pPr>
            <w:r>
              <w:rPr>
                <w:rFonts w:hint="eastAsia" w:ascii="宋体" w:hAnsi="宋体" w:cs="Times New Roman"/>
                <w:sz w:val="21"/>
                <w:szCs w:val="21"/>
              </w:rPr>
              <w:t xml:space="preserve">5)可快速连接变位机</w:t>
            </w:r>
            <w:r>
              <w:rPr>
                <w:rFonts w:ascii="宋体" w:hAnsi="宋体" w:cs="Times New Roman"/>
                <w:sz w:val="21"/>
                <w:szCs w:val="21"/>
              </w:rPr>
              <w:t xml:space="preserve">等模块专用电气接口，实现设备的供电与控制；</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)可快速连接通用以太网接口，实现以太网模块通信，并从示教盒上监控相应变量。</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1)通用电源线缆：黑色</w:t>
            </w:r>
            <w:r>
              <w:rPr>
                <w:rFonts w:ascii="宋体" w:hAnsi="宋体" w:cs="Times New Roman"/>
                <w:sz w:val="21"/>
                <w:szCs w:val="21"/>
              </w:rPr>
              <w:t xml:space="preserve">，</w:t>
            </w:r>
            <w:r>
              <w:rPr>
                <w:rFonts w:hint="eastAsia" w:ascii="宋体" w:hAnsi="宋体" w:cs="Times New Roman"/>
                <w:sz w:val="21"/>
                <w:szCs w:val="21"/>
              </w:rPr>
              <w:t xml:space="preserve">线芯</w:t>
            </w:r>
            <w:r>
              <w:rPr>
                <w:rFonts w:ascii="宋体" w:hAnsi="宋体" w:cs="Times New Roman"/>
                <w:sz w:val="21"/>
                <w:szCs w:val="21"/>
              </w:rPr>
              <w:t xml:space="preserve">×</w:t>
            </w:r>
            <w:r>
              <w:rPr>
                <w:rFonts w:hint="eastAsia" w:ascii="宋体" w:hAnsi="宋体" w:cs="Times New Roman"/>
                <w:sz w:val="21"/>
                <w:szCs w:val="21"/>
              </w:rPr>
              <w:t xml:space="preserve">2，M9双头快插</w:t>
            </w:r>
            <w:r/>
          </w:p>
          <w:p>
            <w:pPr>
              <w:ind w:left="0"/>
              <w:widowControl w:val="off"/>
              <w:rPr>
                <w:rFonts w:ascii="宋体" w:hAnsi="宋体" w:cs="Times New Roman"/>
                <w:sz w:val="21"/>
                <w:szCs w:val="21"/>
              </w:rPr>
            </w:pPr>
            <w:r>
              <w:rPr>
                <w:rFonts w:hint="eastAsia" w:ascii="宋体" w:hAnsi="宋体" w:cs="Times New Roman"/>
                <w:sz w:val="21"/>
                <w:szCs w:val="21"/>
              </w:rPr>
              <w:t xml:space="preserve">2)通用A</w:t>
            </w:r>
            <w:r>
              <w:rPr>
                <w:rFonts w:ascii="宋体" w:hAnsi="宋体" w:cs="Times New Roman"/>
                <w:sz w:val="21"/>
                <w:szCs w:val="21"/>
              </w:rPr>
              <w:t xml:space="preserve">I</w:t>
            </w:r>
            <w:r>
              <w:rPr>
                <w:rFonts w:hint="eastAsia" w:ascii="宋体" w:hAnsi="宋体" w:cs="Times New Roman"/>
                <w:sz w:val="21"/>
                <w:szCs w:val="21"/>
              </w:rPr>
              <w:t xml:space="preserve">线缆：绿色</w:t>
            </w:r>
            <w:r>
              <w:rPr>
                <w:rFonts w:ascii="宋体" w:hAnsi="宋体" w:cs="Times New Roman"/>
                <w:sz w:val="21"/>
                <w:szCs w:val="21"/>
              </w:rPr>
              <w:t xml:space="preserve">，</w:t>
            </w:r>
            <w:r>
              <w:rPr>
                <w:rFonts w:hint="eastAsia" w:ascii="宋体" w:hAnsi="宋体" w:cs="Times New Roman"/>
                <w:sz w:val="21"/>
                <w:szCs w:val="21"/>
              </w:rPr>
              <w:t xml:space="preserve">线芯</w:t>
            </w:r>
            <w:r>
              <w:rPr>
                <w:rFonts w:ascii="宋体" w:hAnsi="宋体" w:cs="Times New Roman"/>
                <w:sz w:val="21"/>
                <w:szCs w:val="21"/>
              </w:rPr>
              <w:t xml:space="preserve">×</w:t>
            </w:r>
            <w:r>
              <w:rPr>
                <w:rFonts w:hint="eastAsia" w:ascii="宋体" w:hAnsi="宋体" w:cs="Times New Roman"/>
                <w:sz w:val="21"/>
                <w:szCs w:val="21"/>
              </w:rPr>
              <w:t xml:space="preserve">4，M9双头快插</w:t>
            </w:r>
            <w:r/>
          </w:p>
          <w:p>
            <w:pPr>
              <w:ind w:left="0"/>
              <w:widowControl w:val="off"/>
              <w:rPr>
                <w:rFonts w:ascii="宋体" w:hAnsi="宋体" w:cs="Times New Roman"/>
                <w:sz w:val="21"/>
                <w:szCs w:val="21"/>
              </w:rPr>
            </w:pPr>
            <w:r>
              <w:rPr>
                <w:rFonts w:hint="eastAsia" w:ascii="宋体" w:hAnsi="宋体" w:cs="Times New Roman"/>
                <w:sz w:val="21"/>
                <w:szCs w:val="21"/>
              </w:rPr>
              <w:t xml:space="preserve">3)通用A</w:t>
            </w:r>
            <w:r>
              <w:rPr>
                <w:rFonts w:ascii="宋体" w:hAnsi="宋体" w:cs="Times New Roman"/>
                <w:sz w:val="21"/>
                <w:szCs w:val="21"/>
              </w:rPr>
              <w:t xml:space="preserve">O</w:t>
            </w:r>
            <w:r>
              <w:rPr>
                <w:rFonts w:hint="eastAsia" w:ascii="宋体" w:hAnsi="宋体" w:cs="Times New Roman"/>
                <w:sz w:val="21"/>
                <w:szCs w:val="21"/>
              </w:rPr>
              <w:t xml:space="preserve">线缆：橙色</w:t>
            </w:r>
            <w:r>
              <w:rPr>
                <w:rFonts w:ascii="宋体" w:hAnsi="宋体" w:cs="Times New Roman"/>
                <w:sz w:val="21"/>
                <w:szCs w:val="21"/>
              </w:rPr>
              <w:t xml:space="preserve">，</w:t>
            </w:r>
            <w:r>
              <w:rPr>
                <w:rFonts w:hint="eastAsia" w:ascii="宋体" w:hAnsi="宋体" w:cs="Times New Roman"/>
                <w:sz w:val="21"/>
                <w:szCs w:val="21"/>
              </w:rPr>
              <w:t xml:space="preserve">线芯</w:t>
            </w:r>
            <w:r>
              <w:rPr>
                <w:rFonts w:ascii="宋体" w:hAnsi="宋体" w:cs="Times New Roman"/>
                <w:sz w:val="21"/>
                <w:szCs w:val="21"/>
              </w:rPr>
              <w:t xml:space="preserve">×</w:t>
            </w:r>
            <w:r>
              <w:rPr>
                <w:rFonts w:hint="eastAsia" w:ascii="宋体" w:hAnsi="宋体" w:cs="Times New Roman"/>
                <w:sz w:val="21"/>
                <w:szCs w:val="21"/>
              </w:rPr>
              <w:t xml:space="preserve">5，M9双头快插</w:t>
            </w:r>
            <w:r/>
          </w:p>
          <w:p>
            <w:pPr>
              <w:ind w:left="0"/>
              <w:widowControl w:val="off"/>
              <w:rPr>
                <w:rFonts w:ascii="宋体" w:hAnsi="宋体" w:cs="Times New Roman"/>
                <w:sz w:val="21"/>
                <w:szCs w:val="21"/>
              </w:rPr>
            </w:pPr>
            <w:r>
              <w:rPr>
                <w:rFonts w:hint="eastAsia" w:ascii="宋体" w:hAnsi="宋体" w:cs="Times New Roman"/>
                <w:sz w:val="21"/>
                <w:szCs w:val="21"/>
              </w:rPr>
              <w:t xml:space="preserve">4)通用D</w:t>
            </w:r>
            <w:r>
              <w:rPr>
                <w:rFonts w:ascii="宋体" w:hAnsi="宋体" w:cs="Times New Roman"/>
                <w:sz w:val="21"/>
                <w:szCs w:val="21"/>
              </w:rPr>
              <w:t xml:space="preserve">I/DO</w:t>
            </w:r>
            <w:r>
              <w:rPr>
                <w:rFonts w:hint="eastAsia" w:ascii="宋体" w:hAnsi="宋体" w:cs="Times New Roman"/>
                <w:sz w:val="21"/>
                <w:szCs w:val="21"/>
              </w:rPr>
              <w:t xml:space="preserve">线缆：灰色</w:t>
            </w:r>
            <w:r>
              <w:rPr>
                <w:rFonts w:ascii="宋体" w:hAnsi="宋体" w:cs="Times New Roman"/>
                <w:sz w:val="21"/>
                <w:szCs w:val="21"/>
              </w:rPr>
              <w:t xml:space="preserve">，</w:t>
            </w:r>
            <w:r>
              <w:rPr>
                <w:rFonts w:hint="eastAsia" w:ascii="宋体" w:hAnsi="宋体" w:cs="Times New Roman"/>
                <w:sz w:val="21"/>
                <w:szCs w:val="21"/>
              </w:rPr>
              <w:t xml:space="preserve">线芯</w:t>
            </w:r>
            <w:r>
              <w:rPr>
                <w:rFonts w:ascii="宋体" w:hAnsi="宋体" w:cs="Times New Roman"/>
                <w:sz w:val="21"/>
                <w:szCs w:val="21"/>
              </w:rPr>
              <w:t xml:space="preserve">×</w:t>
            </w:r>
            <w:r>
              <w:rPr>
                <w:rFonts w:hint="eastAsia" w:ascii="宋体" w:hAnsi="宋体" w:cs="Times New Roman"/>
                <w:sz w:val="21"/>
                <w:szCs w:val="21"/>
              </w:rPr>
              <w:t xml:space="preserve">6，M9双头快插</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)变位机模块专用动力线缆：橙色</w:t>
            </w:r>
            <w:r>
              <w:rPr>
                <w:rFonts w:ascii="宋体" w:hAnsi="宋体" w:cs="Times New Roman"/>
                <w:sz w:val="21"/>
                <w:szCs w:val="21"/>
              </w:rPr>
              <w:t xml:space="preserve">，线芯×</w:t>
            </w:r>
            <w:r>
              <w:rPr>
                <w:rFonts w:hint="eastAsia" w:ascii="宋体" w:hAnsi="宋体" w:cs="Times New Roman"/>
                <w:sz w:val="21"/>
                <w:szCs w:val="21"/>
              </w:rPr>
              <w:t xml:space="preserve">6，M15双头快插</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)变位机模块专用编码器线缆：绿色，</w:t>
            </w:r>
            <w:r>
              <w:rPr>
                <w:rFonts w:ascii="宋体" w:hAnsi="宋体" w:cs="Times New Roman"/>
                <w:sz w:val="21"/>
                <w:szCs w:val="21"/>
              </w:rPr>
              <w:t xml:space="preserve">线芯×</w:t>
            </w:r>
            <w:r>
              <w:rPr>
                <w:rFonts w:hint="eastAsia" w:ascii="宋体" w:hAnsi="宋体" w:cs="Times New Roman"/>
                <w:sz w:val="21"/>
                <w:szCs w:val="21"/>
              </w:rPr>
              <w:t xml:space="preserve">4，M15双头快插</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)皮带运输模块专用线缆：黑色，</w:t>
            </w:r>
            <w:r>
              <w:rPr>
                <w:rFonts w:ascii="宋体" w:hAnsi="宋体" w:cs="Times New Roman"/>
                <w:sz w:val="21"/>
                <w:szCs w:val="21"/>
              </w:rPr>
              <w:t xml:space="preserve">线芯×</w:t>
            </w:r>
            <w:r>
              <w:rPr>
                <w:rFonts w:hint="eastAsia" w:ascii="宋体" w:hAnsi="宋体" w:cs="Times New Roman"/>
                <w:sz w:val="21"/>
                <w:szCs w:val="21"/>
              </w:rPr>
              <w:t xml:space="preserve">5，M15双头快插</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)旋转供料模块专用线缆：灰色，</w:t>
            </w:r>
            <w:r>
              <w:rPr>
                <w:rFonts w:ascii="宋体" w:hAnsi="宋体" w:cs="Times New Roman"/>
                <w:sz w:val="21"/>
                <w:szCs w:val="21"/>
              </w:rPr>
              <w:t xml:space="preserve">线芯×</w:t>
            </w:r>
            <w:r>
              <w:rPr>
                <w:rFonts w:hint="eastAsia" w:ascii="宋体" w:hAnsi="宋体" w:cs="Times New Roman"/>
                <w:sz w:val="21"/>
                <w:szCs w:val="21"/>
              </w:rPr>
              <w:t xml:space="preserve">7，M15双头快插</w:t>
            </w:r>
            <w:r/>
          </w:p>
          <w:p>
            <w:pPr>
              <w:ind w:left="0"/>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)RFID模块专用线缆：黑色，</w:t>
            </w:r>
            <w:r>
              <w:rPr>
                <w:rFonts w:ascii="宋体" w:hAnsi="宋体" w:cs="Times New Roman"/>
                <w:sz w:val="21"/>
                <w:szCs w:val="21"/>
              </w:rPr>
              <w:t xml:space="preserve">线芯×</w:t>
            </w:r>
            <w:r>
              <w:rPr>
                <w:rFonts w:hint="eastAsia" w:ascii="宋体" w:hAnsi="宋体" w:cs="Times New Roman"/>
                <w:sz w:val="21"/>
                <w:szCs w:val="21"/>
              </w:rPr>
              <w:t xml:space="preserve">8，M15双头快插</w:t>
            </w:r>
            <w:r/>
          </w:p>
          <w:p>
            <w:pPr>
              <w:ind w:left="0"/>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)CAT6标准网线：黑色</w:t>
            </w:r>
            <w:r>
              <w:rPr>
                <w:rFonts w:ascii="宋体" w:hAnsi="宋体" w:cs="Times New Roman"/>
                <w:sz w:val="21"/>
                <w:szCs w:val="21"/>
              </w:rPr>
              <w:t xml:space="preserve">或</w:t>
            </w:r>
            <w:r>
              <w:rPr>
                <w:rFonts w:hint="eastAsia" w:ascii="宋体" w:hAnsi="宋体" w:cs="Times New Roman"/>
                <w:sz w:val="21"/>
                <w:szCs w:val="21"/>
              </w:rPr>
              <w:t xml:space="preserve">灰色，</w:t>
            </w:r>
            <w:r>
              <w:rPr>
                <w:rFonts w:ascii="宋体" w:hAnsi="宋体" w:cs="Times New Roman"/>
                <w:sz w:val="21"/>
                <w:szCs w:val="21"/>
              </w:rPr>
              <w:t xml:space="preserve">线芯×</w:t>
            </w:r>
            <w:r>
              <w:rPr>
                <w:rFonts w:hint="eastAsia" w:ascii="宋体" w:hAnsi="宋体" w:cs="Times New Roman"/>
                <w:sz w:val="21"/>
                <w:szCs w:val="21"/>
              </w:rPr>
              <w:t xml:space="preserve">8，RJ45标准连接器</w:t>
            </w:r>
            <w:r/>
          </w:p>
          <w:p>
            <w:pPr>
              <w:ind w:left="0"/>
              <w:widowControl w:val="off"/>
              <w:rPr>
                <w:rFonts w:ascii="宋体" w:hAnsi="宋体" w:cs="Times New Roman"/>
                <w:b/>
                <w:sz w:val="21"/>
                <w:szCs w:val="21"/>
              </w:rPr>
            </w:pPr>
            <w:r>
              <w:rPr>
                <w:rFonts w:ascii="宋体" w:hAnsi="宋体" w:cs="Times New Roman"/>
                <w:b/>
                <w:sz w:val="21"/>
                <w:szCs w:val="21"/>
              </w:rPr>
              <w:t xml:space="preserve">10.</w:t>
            </w:r>
            <w:r>
              <w:rPr>
                <w:rFonts w:hint="eastAsia" w:ascii="宋体" w:hAnsi="宋体" w:cs="Times New Roman"/>
                <w:b/>
                <w:sz w:val="21"/>
                <w:szCs w:val="21"/>
              </w:rPr>
              <w:t xml:space="preserve">仓储模块</w:t>
            </w:r>
            <w:r/>
          </w:p>
          <w:p>
            <w:pPr>
              <w:ind w:left="0"/>
              <w:widowControl w:val="off"/>
              <w:rPr>
                <w:rFonts w:ascii="宋体" w:hAnsi="宋体" w:cs="Times New Roman"/>
                <w:sz w:val="21"/>
                <w:szCs w:val="21"/>
              </w:rPr>
            </w:pPr>
            <w:r>
              <w:rPr>
                <w:rFonts w:hint="eastAsia" w:ascii="宋体" w:hAnsi="宋体" w:cs="Times New Roman"/>
                <w:sz w:val="21"/>
                <w:szCs w:val="21"/>
              </w:rPr>
              <w:t xml:space="preserve">由固定底板、立体仓库</w:t>
            </w:r>
            <w:r>
              <w:rPr>
                <w:rFonts w:ascii="宋体" w:hAnsi="宋体" w:cs="Times New Roman"/>
                <w:sz w:val="21"/>
                <w:szCs w:val="21"/>
              </w:rPr>
              <w:t xml:space="preserve">、</w:t>
            </w:r>
            <w:r>
              <w:rPr>
                <w:rFonts w:hint="eastAsia" w:ascii="宋体" w:hAnsi="宋体" w:cs="Times New Roman"/>
                <w:sz w:val="21"/>
                <w:szCs w:val="21"/>
              </w:rPr>
              <w:t xml:space="preserve">以太网I</w:t>
            </w:r>
            <w:r>
              <w:rPr>
                <w:rFonts w:ascii="宋体" w:hAnsi="宋体" w:cs="Times New Roman"/>
                <w:sz w:val="21"/>
                <w:szCs w:val="21"/>
              </w:rPr>
              <w:t xml:space="preserve">/</w:t>
            </w:r>
            <w:r>
              <w:rPr>
                <w:rFonts w:hint="eastAsia" w:ascii="宋体" w:hAnsi="宋体" w:cs="Times New Roman"/>
                <w:sz w:val="21"/>
                <w:szCs w:val="21"/>
              </w:rPr>
              <w:t xml:space="preserve">O采集模块、不锈钢</w:t>
            </w:r>
            <w:r>
              <w:rPr>
                <w:rFonts w:ascii="宋体" w:hAnsi="宋体" w:cs="Times New Roman"/>
                <w:sz w:val="21"/>
                <w:szCs w:val="21"/>
              </w:rPr>
              <w:t xml:space="preserve">拉手</w:t>
            </w:r>
            <w:r>
              <w:rPr>
                <w:rFonts w:hint="eastAsia" w:ascii="宋体" w:hAnsi="宋体" w:cs="Times New Roman"/>
                <w:sz w:val="21"/>
                <w:szCs w:val="21"/>
              </w:rPr>
              <w:t xml:space="preserve">等组成。可存放多种零件，库位均配有检测传感器，通过以太网I/O采集模块，将信息传输给工业机器人</w:t>
            </w:r>
            <w:r>
              <w:rPr>
                <w:rFonts w:ascii="宋体" w:hAnsi="宋体" w:cs="Times New Roman"/>
                <w:sz w:val="21"/>
                <w:szCs w:val="21"/>
              </w:rPr>
              <w:t xml:space="preserve">，并可通过示教盒进行监控</w:t>
            </w:r>
            <w:r>
              <w:rPr>
                <w:rFonts w:hint="eastAsia" w:ascii="宋体" w:hAnsi="宋体" w:cs="Times New Roman"/>
                <w:sz w:val="21"/>
                <w:szCs w:val="21"/>
              </w:rPr>
              <w:t xml:space="preserve">。模块</w:t>
            </w:r>
            <w:r>
              <w:rPr>
                <w:rFonts w:ascii="宋体" w:hAnsi="宋体" w:cs="Times New Roman"/>
                <w:sz w:val="21"/>
                <w:szCs w:val="21"/>
              </w:rPr>
              <w:t xml:space="preserve">通过快插</w:t>
            </w:r>
            <w:r>
              <w:rPr>
                <w:rFonts w:ascii="宋体" w:hAnsi="宋体" w:cs="Times New Roman"/>
                <w:sz w:val="21"/>
                <w:szCs w:val="21"/>
              </w:rPr>
              <w:t xml:space="preserve">线缆</w:t>
            </w:r>
            <w:r>
              <w:rPr>
                <w:rFonts w:hint="eastAsia" w:ascii="宋体" w:hAnsi="宋体" w:cs="Times New Roman"/>
                <w:sz w:val="21"/>
                <w:szCs w:val="21"/>
              </w:rPr>
              <w:t xml:space="preserve">连接。</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w:t>
            </w:r>
            <w:r>
              <w:rPr>
                <w:rFonts w:hint="eastAsia" w:ascii="宋体" w:hAnsi="宋体" w:cs="Times New Roman"/>
                <w:b/>
                <w:sz w:val="21"/>
                <w:szCs w:val="21"/>
              </w:rPr>
              <w:t xml:space="preserve">≥</w:t>
            </w:r>
            <w:r>
              <w:rPr>
                <w:rFonts w:hint="eastAsia" w:ascii="宋体" w:hAnsi="宋体" w:cs="Times New Roman"/>
                <w:sz w:val="21"/>
                <w:szCs w:val="21"/>
              </w:rPr>
              <w:t xml:space="preserve">300×300×4</w:t>
            </w:r>
            <w:r>
              <w:rPr>
                <w:rFonts w:ascii="宋体" w:hAnsi="宋体" w:cs="Times New Roman"/>
                <w:sz w:val="21"/>
                <w:szCs w:val="21"/>
              </w:rPr>
              <w:t xml:space="preserve">0</w:t>
            </w:r>
            <w:r>
              <w:rPr>
                <w:rFonts w:hint="eastAsia" w:ascii="宋体" w:hAnsi="宋体" w:cs="Times New Roman"/>
                <w:sz w:val="21"/>
                <w:szCs w:val="21"/>
              </w:rPr>
              <w:t xml:space="preserve">5mm </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仓储容量：≥</w:t>
            </w:r>
            <w:r>
              <w:rPr>
                <w:rFonts w:ascii="宋体" w:hAnsi="宋体" w:cs="Times New Roman"/>
                <w:sz w:val="21"/>
                <w:szCs w:val="21"/>
              </w:rPr>
              <w:t xml:space="preserve">6</w:t>
            </w:r>
            <w:r>
              <w:rPr>
                <w:rFonts w:hint="eastAsia" w:ascii="宋体" w:hAnsi="宋体" w:cs="Times New Roman"/>
                <w:sz w:val="21"/>
                <w:szCs w:val="21"/>
              </w:rPr>
              <w:t xml:space="preserve">个</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兼容工件种类：≥2种</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以太网I/O采集模块：</w:t>
            </w:r>
            <w:r/>
          </w:p>
          <w:p>
            <w:pPr>
              <w:ind w:left="0"/>
              <w:widowControl w:val="off"/>
              <w:rPr>
                <w:rFonts w:ascii="宋体" w:hAnsi="宋体" w:cs="Times New Roman"/>
                <w:sz w:val="21"/>
                <w:szCs w:val="21"/>
              </w:rPr>
            </w:pPr>
            <w:r>
              <w:rPr>
                <w:rFonts w:hint="eastAsia" w:ascii="宋体" w:hAnsi="宋体" w:cs="Times New Roman"/>
                <w:sz w:val="21"/>
                <w:szCs w:val="21"/>
              </w:rPr>
              <w:t xml:space="preserve">(1)数据采集通道：≥8DI  </w:t>
            </w:r>
            <w:r/>
          </w:p>
          <w:p>
            <w:pPr>
              <w:ind w:left="0"/>
              <w:widowControl w:val="off"/>
              <w:rPr>
                <w:rFonts w:ascii="宋体" w:hAnsi="宋体" w:cs="Times New Roman"/>
                <w:sz w:val="21"/>
                <w:szCs w:val="21"/>
              </w:rPr>
            </w:pPr>
            <w:r>
              <w:rPr>
                <w:rFonts w:hint="eastAsia" w:ascii="宋体" w:hAnsi="宋体" w:cs="Times New Roman"/>
                <w:sz w:val="21"/>
                <w:szCs w:val="21"/>
              </w:rPr>
              <w:t xml:space="preserve">(2)通讯协议：</w:t>
            </w:r>
            <w:r>
              <w:rPr>
                <w:rFonts w:ascii="宋体" w:hAnsi="宋体" w:cs="Times New Roman"/>
                <w:sz w:val="21"/>
                <w:szCs w:val="21"/>
              </w:rPr>
              <w:t xml:space="preserve">M</w:t>
            </w:r>
            <w:r>
              <w:rPr>
                <w:rFonts w:hint="eastAsia" w:ascii="宋体" w:hAnsi="宋体" w:cs="Times New Roman"/>
                <w:sz w:val="21"/>
                <w:szCs w:val="21"/>
              </w:rPr>
              <w:t xml:space="preserve">odbus</w:t>
            </w:r>
            <w:r>
              <w:rPr>
                <w:rFonts w:ascii="宋体" w:hAnsi="宋体" w:cs="Times New Roman"/>
                <w:sz w:val="21"/>
                <w:szCs w:val="21"/>
              </w:rPr>
              <w:t xml:space="preserve"> TCP</w:t>
            </w:r>
            <w:r/>
          </w:p>
          <w:p>
            <w:pPr>
              <w:ind w:left="0"/>
              <w:widowControl w:val="off"/>
              <w:rPr>
                <w:rFonts w:ascii="宋体" w:hAnsi="宋体" w:cs="Times New Roman"/>
                <w:sz w:val="21"/>
                <w:szCs w:val="21"/>
              </w:rPr>
            </w:pPr>
            <w:r>
              <w:rPr>
                <w:rFonts w:hint="eastAsia" w:ascii="宋体" w:hAnsi="宋体" w:cs="Times New Roman"/>
                <w:sz w:val="21"/>
                <w:szCs w:val="21"/>
              </w:rPr>
              <w:t xml:space="preserve">(3)供电电源：DC24V</w:t>
            </w:r>
            <w:r/>
          </w:p>
          <w:p>
            <w:pPr>
              <w:ind w:left="0"/>
              <w:widowControl w:val="off"/>
              <w:rPr>
                <w:rFonts w:ascii="宋体" w:hAnsi="宋体" w:cs="Times New Roman"/>
                <w:b/>
                <w:sz w:val="21"/>
                <w:szCs w:val="21"/>
              </w:rPr>
            </w:pPr>
            <w:r>
              <w:rPr>
                <w:rFonts w:ascii="宋体" w:hAnsi="宋体" w:cs="Times New Roman"/>
                <w:b/>
                <w:sz w:val="21"/>
                <w:szCs w:val="21"/>
              </w:rPr>
              <w:t xml:space="preserve">11.</w:t>
            </w:r>
            <w:r>
              <w:rPr>
                <w:rFonts w:hint="eastAsia" w:ascii="宋体" w:hAnsi="宋体" w:cs="Times New Roman"/>
                <w:b/>
                <w:sz w:val="21"/>
                <w:szCs w:val="21"/>
              </w:rPr>
              <w:t xml:space="preserve">井式供料模块</w:t>
            </w:r>
            <w:r/>
          </w:p>
          <w:p>
            <w:pPr>
              <w:ind w:left="0"/>
              <w:widowControl w:val="off"/>
              <w:rPr>
                <w:rFonts w:ascii="宋体" w:hAnsi="宋体" w:cs="Times New Roman"/>
                <w:sz w:val="21"/>
                <w:szCs w:val="21"/>
              </w:rPr>
            </w:pPr>
            <w:r>
              <w:rPr>
                <w:rFonts w:hint="eastAsia" w:ascii="宋体" w:hAnsi="宋体" w:cs="Times New Roman"/>
                <w:sz w:val="21"/>
                <w:szCs w:val="21"/>
              </w:rPr>
              <w:t xml:space="preserve">由井式供料机、</w:t>
            </w:r>
            <w:r>
              <w:rPr>
                <w:rFonts w:ascii="宋体" w:hAnsi="宋体" w:cs="Times New Roman"/>
                <w:sz w:val="21"/>
                <w:szCs w:val="21"/>
              </w:rPr>
              <w:t xml:space="preserve">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等组成。用于储存多种零件，根据实训要求，由机器人控制供料时机。</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模块外形尺寸（长</w:t>
            </w:r>
            <w:r>
              <w:rPr>
                <w:rFonts w:ascii="宋体" w:hAnsi="宋体" w:cs="Times New Roman"/>
                <w:sz w:val="21"/>
                <w:szCs w:val="21"/>
              </w:rPr>
              <w:t xml:space="preserve">×宽×高）</w:t>
            </w:r>
            <w:r>
              <w:rPr>
                <w:rFonts w:hint="eastAsia" w:ascii="宋体" w:hAnsi="宋体" w:cs="Times New Roman"/>
                <w:sz w:val="21"/>
                <w:szCs w:val="21"/>
              </w:rPr>
              <w:t xml:space="preserve">：≥300×300×</w:t>
            </w:r>
            <w:r>
              <w:rPr>
                <w:rFonts w:ascii="宋体" w:hAnsi="宋体" w:cs="Times New Roman"/>
                <w:sz w:val="21"/>
                <w:szCs w:val="21"/>
              </w:rPr>
              <w:t xml:space="preserve">319</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适配标准实训台定位安装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有机玻璃管长：≥150mm</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驱动气缸行程：≥75mm</w:t>
            </w:r>
            <w:r/>
          </w:p>
          <w:p>
            <w:pPr>
              <w:ind w:left="0"/>
              <w:widowControl w:val="off"/>
              <w:rPr>
                <w:rFonts w:ascii="宋体" w:hAnsi="宋体" w:cs="Times New Roman"/>
                <w:b/>
                <w:sz w:val="21"/>
                <w:szCs w:val="21"/>
              </w:rPr>
            </w:pPr>
            <w:r>
              <w:rPr>
                <w:rFonts w:ascii="宋体" w:hAnsi="宋体" w:cs="Times New Roman"/>
                <w:b/>
                <w:sz w:val="21"/>
                <w:szCs w:val="21"/>
              </w:rPr>
              <w:t xml:space="preserve">12.</w:t>
            </w:r>
            <w:r>
              <w:rPr>
                <w:rFonts w:hint="eastAsia" w:ascii="宋体" w:hAnsi="宋体" w:cs="Times New Roman"/>
                <w:b/>
                <w:sz w:val="21"/>
                <w:szCs w:val="21"/>
              </w:rPr>
              <w:t xml:space="preserve">皮带运输模块</w:t>
            </w:r>
            <w:r/>
          </w:p>
          <w:p>
            <w:pPr>
              <w:ind w:left="0"/>
              <w:widowControl w:val="off"/>
              <w:rPr>
                <w:rFonts w:ascii="宋体" w:hAnsi="宋体" w:cs="Times New Roman"/>
                <w:sz w:val="21"/>
                <w:szCs w:val="21"/>
              </w:rPr>
            </w:pPr>
            <w:r>
              <w:rPr>
                <w:rFonts w:hint="eastAsia" w:ascii="宋体" w:hAnsi="宋体" w:cs="Times New Roman"/>
                <w:sz w:val="21"/>
                <w:szCs w:val="21"/>
              </w:rPr>
              <w:t xml:space="preserve">由皮带输送机、</w:t>
            </w:r>
            <w:r>
              <w:rPr>
                <w:rFonts w:ascii="宋体" w:hAnsi="宋体" w:cs="Times New Roman"/>
                <w:sz w:val="21"/>
                <w:szCs w:val="21"/>
              </w:rPr>
              <w:t xml:space="preserve">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等组成。调速电机驱动皮带输送机，运输多种不同的零件</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：≥600×300×</w:t>
            </w:r>
            <w:r>
              <w:rPr>
                <w:rFonts w:ascii="宋体" w:hAnsi="宋体" w:cs="Times New Roman"/>
                <w:sz w:val="21"/>
                <w:szCs w:val="21"/>
              </w:rPr>
              <w:t xml:space="preserve">180mm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输送机长度：≥600mm</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有效工作宽度：≥60mm</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最高速度：≥4m/min</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控制电压：DC24V</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调速器：</w:t>
            </w:r>
            <w:r/>
          </w:p>
          <w:p>
            <w:pPr>
              <w:ind w:left="0"/>
              <w:widowControl w:val="off"/>
              <w:rPr>
                <w:rFonts w:ascii="宋体" w:hAnsi="宋体" w:cs="Times New Roman"/>
                <w:sz w:val="21"/>
                <w:szCs w:val="21"/>
              </w:rPr>
            </w:pPr>
            <w:r>
              <w:rPr>
                <w:rFonts w:hint="eastAsia" w:ascii="宋体" w:hAnsi="宋体" w:cs="Times New Roman"/>
                <w:sz w:val="21"/>
                <w:szCs w:val="21"/>
              </w:rPr>
              <w:t xml:space="preserve">(1)电压：单相AC220V</w:t>
            </w:r>
            <w:r/>
          </w:p>
          <w:p>
            <w:pPr>
              <w:ind w:left="0"/>
              <w:widowControl w:val="off"/>
              <w:rPr>
                <w:rFonts w:ascii="宋体" w:hAnsi="宋体" w:cs="Times New Roman"/>
                <w:sz w:val="21"/>
                <w:szCs w:val="21"/>
              </w:rPr>
            </w:pPr>
            <w:r>
              <w:rPr>
                <w:rFonts w:hint="eastAsia" w:ascii="宋体" w:hAnsi="宋体" w:cs="Times New Roman"/>
                <w:sz w:val="21"/>
                <w:szCs w:val="21"/>
              </w:rPr>
              <w:t xml:space="preserve">(2)频率：50/60Hz</w:t>
            </w:r>
            <w:r/>
          </w:p>
          <w:p>
            <w:pPr>
              <w:ind w:left="0"/>
              <w:widowControl w:val="off"/>
              <w:rPr>
                <w:rFonts w:ascii="宋体" w:hAnsi="宋体" w:cs="Times New Roman"/>
                <w:sz w:val="21"/>
                <w:szCs w:val="21"/>
              </w:rPr>
            </w:pPr>
            <w:r>
              <w:rPr>
                <w:rFonts w:hint="eastAsia" w:ascii="宋体" w:hAnsi="宋体" w:cs="Times New Roman"/>
                <w:sz w:val="21"/>
                <w:szCs w:val="21"/>
              </w:rPr>
              <w:t xml:space="preserve">(3)调速范围：90-3000r/min</w:t>
            </w:r>
            <w:r/>
          </w:p>
          <w:p>
            <w:pPr>
              <w:ind w:left="0"/>
              <w:widowControl w:val="off"/>
              <w:rPr>
                <w:rFonts w:ascii="宋体" w:hAnsi="宋体" w:cs="Times New Roman"/>
                <w:b/>
                <w:sz w:val="21"/>
                <w:szCs w:val="21"/>
              </w:rPr>
            </w:pPr>
            <w:r>
              <w:rPr>
                <w:rFonts w:ascii="宋体" w:hAnsi="宋体" w:cs="Times New Roman"/>
                <w:b/>
                <w:sz w:val="21"/>
                <w:szCs w:val="21"/>
              </w:rPr>
              <w:t xml:space="preserve">13.</w:t>
            </w:r>
            <w:r>
              <w:rPr>
                <w:rFonts w:hint="eastAsia" w:ascii="宋体" w:hAnsi="宋体" w:cs="Times New Roman"/>
                <w:b/>
                <w:sz w:val="21"/>
                <w:szCs w:val="21"/>
              </w:rPr>
              <w:t xml:space="preserve">装配模块</w:t>
            </w:r>
            <w:r/>
          </w:p>
          <w:p>
            <w:pPr>
              <w:ind w:left="0"/>
              <w:widowControl w:val="off"/>
              <w:rPr>
                <w:rFonts w:ascii="宋体" w:hAnsi="宋体" w:cs="Times New Roman"/>
                <w:sz w:val="21"/>
                <w:szCs w:val="21"/>
              </w:rPr>
            </w:pPr>
            <w:r>
              <w:rPr>
                <w:rFonts w:hint="eastAsia" w:ascii="宋体" w:hAnsi="宋体" w:cs="Times New Roman"/>
                <w:sz w:val="21"/>
                <w:szCs w:val="21"/>
              </w:rPr>
              <w:t xml:space="preserve">由气动夹紧机构、</w:t>
            </w:r>
            <w:r>
              <w:rPr>
                <w:rFonts w:ascii="宋体" w:hAnsi="宋体" w:cs="Times New Roman"/>
                <w:sz w:val="21"/>
                <w:szCs w:val="21"/>
              </w:rPr>
              <w:t xml:space="preserve">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等组成。可用于部分功能套件的固定可以用于工作对象的固定，动作可控。</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模块外形尺寸（长</w:t>
            </w:r>
            <w:r>
              <w:rPr>
                <w:rFonts w:ascii="宋体" w:hAnsi="宋体" w:cs="Times New Roman"/>
                <w:sz w:val="21"/>
                <w:szCs w:val="21"/>
              </w:rPr>
              <w:t xml:space="preserve">×宽×高）</w:t>
            </w:r>
            <w:r>
              <w:rPr>
                <w:rFonts w:hint="eastAsia" w:ascii="宋体" w:hAnsi="宋体" w:cs="Times New Roman"/>
                <w:sz w:val="21"/>
                <w:szCs w:val="21"/>
              </w:rPr>
              <w:t xml:space="preserve">：≥300×150×</w:t>
            </w:r>
            <w:r>
              <w:rPr>
                <w:rFonts w:ascii="宋体" w:hAnsi="宋体" w:cs="Times New Roman"/>
                <w:sz w:val="21"/>
                <w:szCs w:val="21"/>
              </w:rPr>
              <w:t xml:space="preserve">53</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双轴气缸行程：≥50mm</w:t>
            </w:r>
            <w:r/>
          </w:p>
          <w:p>
            <w:pPr>
              <w:ind w:left="0"/>
              <w:widowControl w:val="off"/>
              <w:rPr>
                <w:rFonts w:ascii="宋体" w:hAnsi="宋体" w:cs="Times New Roman"/>
                <w:b/>
                <w:bCs/>
                <w:sz w:val="21"/>
                <w:szCs w:val="21"/>
                <w:highlight w:val="red"/>
              </w:rPr>
            </w:pPr>
            <w:r>
              <w:rPr>
                <w:rFonts w:ascii="宋体" w:hAnsi="宋体" w:cs="Times New Roman"/>
                <w:sz w:val="21"/>
                <w:szCs w:val="21"/>
              </w:rPr>
              <w:t xml:space="preserve">4)</w:t>
            </w:r>
            <w:r>
              <w:rPr>
                <w:rFonts w:hint="eastAsia" w:ascii="宋体" w:hAnsi="宋体" w:cs="Times New Roman"/>
                <w:sz w:val="21"/>
                <w:szCs w:val="21"/>
              </w:rPr>
              <w:t xml:space="preserve">V型块固定夹持范围：φ30mm～φ65mm</w:t>
            </w:r>
            <w:r/>
          </w:p>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4</w:t>
            </w:r>
            <w:r>
              <w:rPr>
                <w:rFonts w:ascii="宋体" w:hAnsi="宋体" w:cs="Times New Roman"/>
                <w:b/>
                <w:sz w:val="21"/>
                <w:szCs w:val="21"/>
              </w:rPr>
              <w:t xml:space="preserve">.</w:t>
            </w:r>
            <w:r>
              <w:rPr>
                <w:rFonts w:hint="eastAsia" w:ascii="宋体" w:hAnsi="宋体" w:cs="Times New Roman"/>
                <w:b/>
                <w:sz w:val="21"/>
                <w:szCs w:val="21"/>
              </w:rPr>
              <w:t xml:space="preserve">外围控制器套件</w:t>
            </w:r>
            <w:r/>
          </w:p>
          <w:p>
            <w:pPr>
              <w:ind w:left="0"/>
              <w:widowControl w:val="off"/>
              <w:rPr>
                <w:rFonts w:ascii="宋体" w:hAnsi="宋体" w:cs="Times New Roman"/>
                <w:sz w:val="21"/>
                <w:szCs w:val="21"/>
              </w:rPr>
            </w:pPr>
            <w:r>
              <w:rPr>
                <w:rFonts w:hint="eastAsia" w:ascii="宋体" w:hAnsi="宋体" w:cs="Times New Roman"/>
                <w:sz w:val="21"/>
                <w:szCs w:val="21"/>
              </w:rPr>
              <w:t xml:space="preserve">包括控制器及人机界面。控制器采用模块化、紧凑型设计,可扩展，具</w:t>
            </w:r>
            <w:r>
              <w:rPr>
                <w:rFonts w:hint="eastAsia" w:ascii="宋体" w:hAnsi="宋体" w:cs="Times New Roman"/>
                <w:sz w:val="21"/>
                <w:szCs w:val="21"/>
              </w:rPr>
              <w:t xml:space="preserve">有标准工业通信接口，适用于实现简单逻辑控制、高级逻辑控制、网络通信与控制应用，以及小型运动控制系统、过程控制系统等高级应用功能。人机界面具备舒适性、多功能和多集成接口的特点，不锈钢前端面板，</w:t>
            </w:r>
            <w:r>
              <w:rPr>
                <w:rFonts w:hint="eastAsia" w:ascii="宋体" w:hAnsi="宋体" w:cs="Times New Roman"/>
                <w:sz w:val="21"/>
                <w:szCs w:val="21"/>
              </w:rPr>
              <w:t xml:space="preserve">不低于</w:t>
            </w:r>
            <w:bookmarkStart w:id="99" w:name="OLE_LINK73"/>
            <w:r/>
            <w:bookmarkStart w:id="100" w:name="OLE_LINK74"/>
            <w:r>
              <w:rPr>
                <w:rFonts w:hint="eastAsia" w:ascii="宋体" w:hAnsi="宋体" w:cs="Times New Roman"/>
                <w:sz w:val="21"/>
                <w:szCs w:val="21"/>
              </w:rPr>
              <w:t xml:space="preserve">IP65</w:t>
            </w:r>
            <w:bookmarkEnd w:id="99"/>
            <w:r/>
            <w:bookmarkEnd w:id="100"/>
            <w:r>
              <w:rPr>
                <w:rFonts w:hint="eastAsia" w:ascii="宋体" w:hAnsi="宋体" w:cs="Times New Roman"/>
                <w:sz w:val="21"/>
                <w:szCs w:val="21"/>
              </w:rPr>
              <w:t xml:space="preserve">防护等级。</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4</w:t>
            </w:r>
            <w:r>
              <w:rPr>
                <w:rFonts w:ascii="宋体" w:hAnsi="宋体" w:cs="Times New Roman"/>
                <w:sz w:val="21"/>
                <w:szCs w:val="21"/>
              </w:rPr>
              <w:t xml:space="preserve">.1</w:t>
            </w:r>
            <w:r>
              <w:rPr>
                <w:rFonts w:hint="eastAsia" w:ascii="宋体" w:hAnsi="宋体" w:cs="Times New Roman"/>
                <w:sz w:val="21"/>
                <w:szCs w:val="21"/>
              </w:rPr>
              <w:t xml:space="preserve">控制器主要技术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)外形尺寸：≥130×100×75mm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)工作存储器：≥125KB</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)装载存储器：≥4MB</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)保持性存储器：≥</w:t>
            </w:r>
            <w:r>
              <w:rPr>
                <w:rFonts w:hint="eastAsia" w:ascii="宋体" w:hAnsi="宋体" w:cs="Times New Roman"/>
                <w:sz w:val="21"/>
                <w:szCs w:val="21"/>
              </w:rPr>
              <w:tab/>
              <w:t xml:space="preserve">10KB</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)数字量：14DI/10DO</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)模拟量：2AI/2AO</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)位存储器（M区）：8192字节</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)高速计数器：6路</w:t>
            </w:r>
            <w:r/>
          </w:p>
          <w:p>
            <w:pPr>
              <w:ind w:left="0"/>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)脉冲输出：4路</w:t>
            </w:r>
            <w:r/>
          </w:p>
          <w:p>
            <w:pPr>
              <w:ind w:left="0"/>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)以太网端口数：2个</w:t>
            </w:r>
            <w:r/>
          </w:p>
          <w:p>
            <w:pPr>
              <w:ind w:left="0"/>
              <w:widowControl w:val="off"/>
              <w:rPr>
                <w:rFonts w:ascii="宋体" w:hAnsi="宋体" w:cs="Times New Roman"/>
                <w:sz w:val="21"/>
                <w:szCs w:val="21"/>
              </w:rPr>
            </w:pPr>
            <w:r>
              <w:rPr>
                <w:rFonts w:ascii="宋体" w:hAnsi="宋体" w:cs="Times New Roman"/>
                <w:sz w:val="21"/>
                <w:szCs w:val="21"/>
              </w:rPr>
              <w:t xml:space="preserve">11</w:t>
            </w:r>
            <w:r>
              <w:rPr>
                <w:rFonts w:hint="eastAsia" w:ascii="宋体" w:hAnsi="宋体" w:cs="Times New Roman"/>
                <w:sz w:val="21"/>
                <w:szCs w:val="21"/>
              </w:rPr>
              <w:t xml:space="preserve">)通信协议：支持PROFINET、TCP/IP、SNMP、DCP、LLDP、ISO-on-TCP、UDP、</w:t>
            </w:r>
            <w:r>
              <w:rPr>
                <w:rFonts w:ascii="宋体" w:hAnsi="宋体" w:cs="Times New Roman"/>
                <w:sz w:val="21"/>
                <w:szCs w:val="21"/>
              </w:rPr>
              <w:t xml:space="preserve">Modbus</w:t>
            </w:r>
            <w:r>
              <w:rPr>
                <w:rFonts w:hint="eastAsia" w:ascii="宋体" w:hAnsi="宋体" w:cs="Times New Roman"/>
                <w:sz w:val="21"/>
                <w:szCs w:val="21"/>
              </w:rPr>
              <w:t xml:space="preserve">、S7等通信协议，PROFIBUS、AS接口通信扩展可支持</w:t>
            </w:r>
            <w:r/>
          </w:p>
          <w:p>
            <w:pPr>
              <w:ind w:left="0"/>
              <w:widowControl w:val="off"/>
              <w:rPr>
                <w:rFonts w:ascii="宋体" w:hAnsi="宋体" w:cs="Times New Roman"/>
                <w:sz w:val="21"/>
                <w:szCs w:val="21"/>
              </w:rPr>
            </w:pPr>
            <w:r>
              <w:rPr>
                <w:rFonts w:ascii="宋体" w:hAnsi="宋体" w:cs="Times New Roman"/>
                <w:sz w:val="21"/>
                <w:szCs w:val="21"/>
              </w:rPr>
              <w:t xml:space="preserve">12</w:t>
            </w:r>
            <w:r>
              <w:rPr>
                <w:rFonts w:hint="eastAsia" w:ascii="宋体" w:hAnsi="宋体" w:cs="Times New Roman"/>
                <w:sz w:val="21"/>
                <w:szCs w:val="21"/>
              </w:rPr>
              <w:t xml:space="preserve">)数据传输率：10/100Mb/s</w:t>
            </w:r>
            <w:r/>
          </w:p>
          <w:p>
            <w:pPr>
              <w:ind w:left="0"/>
              <w:widowControl w:val="off"/>
              <w:rPr>
                <w:rFonts w:ascii="宋体" w:hAnsi="宋体" w:cs="Times New Roman"/>
                <w:sz w:val="21"/>
                <w:szCs w:val="21"/>
              </w:rPr>
            </w:pPr>
            <w:r>
              <w:rPr>
                <w:rFonts w:ascii="宋体" w:hAnsi="宋体" w:cs="Times New Roman"/>
                <w:sz w:val="21"/>
                <w:szCs w:val="21"/>
              </w:rPr>
              <w:t xml:space="preserve">13</w:t>
            </w:r>
            <w:r>
              <w:rPr>
                <w:rFonts w:hint="eastAsia" w:ascii="宋体" w:hAnsi="宋体" w:cs="Times New Roman"/>
                <w:sz w:val="21"/>
                <w:szCs w:val="21"/>
              </w:rPr>
              <w:t xml:space="preserve">)布尔运算执行速度：0.08μs/指令</w:t>
            </w:r>
            <w:r/>
          </w:p>
          <w:p>
            <w:pPr>
              <w:ind w:left="0"/>
              <w:widowControl w:val="off"/>
              <w:rPr>
                <w:rFonts w:ascii="宋体" w:hAnsi="宋体" w:cs="Times New Roman"/>
                <w:sz w:val="21"/>
                <w:szCs w:val="21"/>
              </w:rPr>
            </w:pPr>
            <w:r>
              <w:rPr>
                <w:rFonts w:ascii="宋体" w:hAnsi="宋体" w:cs="Times New Roman"/>
                <w:sz w:val="21"/>
                <w:szCs w:val="21"/>
              </w:rPr>
              <w:t xml:space="preserve">14</w:t>
            </w:r>
            <w:r>
              <w:rPr>
                <w:rFonts w:hint="eastAsia" w:ascii="宋体" w:hAnsi="宋体" w:cs="Times New Roman"/>
                <w:sz w:val="21"/>
                <w:szCs w:val="21"/>
              </w:rPr>
              <w:t xml:space="preserve">)移动字执行速度：1.7μs/指令</w:t>
            </w:r>
            <w:r/>
          </w:p>
          <w:p>
            <w:pPr>
              <w:ind w:left="0"/>
              <w:widowControl w:val="off"/>
              <w:rPr>
                <w:rFonts w:ascii="宋体" w:hAnsi="宋体" w:cs="Times New Roman"/>
                <w:sz w:val="21"/>
                <w:szCs w:val="21"/>
              </w:rPr>
            </w:pPr>
            <w:r>
              <w:rPr>
                <w:rFonts w:ascii="宋体" w:hAnsi="宋体" w:cs="Times New Roman"/>
                <w:sz w:val="21"/>
                <w:szCs w:val="21"/>
              </w:rPr>
              <w:t xml:space="preserve">15</w:t>
            </w:r>
            <w:r>
              <w:rPr>
                <w:rFonts w:hint="eastAsia" w:ascii="宋体" w:hAnsi="宋体" w:cs="Times New Roman"/>
                <w:sz w:val="21"/>
                <w:szCs w:val="21"/>
              </w:rPr>
              <w:t xml:space="preserve">)实数数学运算执行速度：2.3μs 指令</w:t>
            </w:r>
            <w:r/>
          </w:p>
          <w:p>
            <w:pPr>
              <w:ind w:left="0"/>
              <w:widowControl w:val="off"/>
              <w:rPr>
                <w:rFonts w:ascii="宋体" w:hAnsi="宋体" w:cs="Times New Roman"/>
                <w:sz w:val="21"/>
                <w:szCs w:val="21"/>
              </w:rPr>
            </w:pPr>
            <w:r>
              <w:rPr>
                <w:rFonts w:ascii="宋体" w:hAnsi="宋体" w:cs="Times New Roman"/>
                <w:sz w:val="21"/>
                <w:szCs w:val="21"/>
              </w:rPr>
              <w:t xml:space="preserve">14.2</w:t>
            </w:r>
            <w:r>
              <w:rPr>
                <w:rFonts w:hint="eastAsia" w:ascii="宋体" w:hAnsi="宋体" w:cs="Times New Roman"/>
                <w:sz w:val="21"/>
                <w:szCs w:val="21"/>
              </w:rPr>
              <w:t xml:space="preserve">人机界面主要技术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)显示屏≥7英寸的 TFT 显示屏，16777216 色</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)分辨率≥800×480 像素</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)操作方式：触摸屏</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)背光无故障时间：≥80000H</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)用户内存：≥12MB</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)电压额定值：DC24V</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)Interfaces1个</w:t>
            </w:r>
            <w:hyperlink r:id="rId17" w:tooltip="https://www.baidu.com/s?wd=PROFINET&amp;tn=44039180_cpr&amp;fenlei=mv6quAkxTZn0IZRqIHckPjm4nH00T1d9P1--nAf1PWbzP16snWwB0ZwV5Hcvrjm3rH6sPfKWUMw85HfYnjn4nH6sgvPsT6KdThsqpZwYTjCEQLGCpyw9Uz4Bmy-bIi4WUvYETgN-TLwGUv3EnHm1rHmvPHfzPWD1PHbdnjb3n0" w:history="1">
              <w:r>
                <w:rPr>
                  <w:rFonts w:hint="eastAsia" w:ascii="宋体" w:hAnsi="宋体" w:cs="Times New Roman"/>
                  <w:sz w:val="21"/>
                  <w:szCs w:val="21"/>
                </w:rPr>
                <w:t xml:space="preserve">PROFINET</w:t>
              </w:r>
            </w:hyperlink>
            <w:r>
              <w:rPr>
                <w:rFonts w:hint="eastAsia" w:ascii="宋体" w:hAnsi="宋体" w:cs="Times New Roman"/>
                <w:sz w:val="21"/>
                <w:szCs w:val="21"/>
              </w:rPr>
              <w:t xml:space="preserve">接口（2个端口，带集成开关）</w:t>
            </w:r>
            <w:r/>
          </w:p>
          <w:p>
            <w:pPr>
              <w:ind w:left="0"/>
              <w:widowControl w:val="off"/>
              <w:rPr>
                <w:rFonts w:ascii="宋体" w:hAnsi="宋体" w:cs="Times New Roman"/>
                <w:sz w:val="21"/>
                <w:szCs w:val="21"/>
              </w:rPr>
            </w:pPr>
            <w:r>
              <w:rPr>
                <w:rFonts w:hint="eastAsia" w:ascii="宋体" w:hAnsi="宋体" w:cs="Times New Roman"/>
                <w:sz w:val="21"/>
                <w:szCs w:val="21"/>
              </w:rPr>
              <w:t xml:space="preserve">8)防护等级：前面板</w:t>
            </w:r>
            <w:r>
              <w:rPr>
                <w:rFonts w:hint="eastAsia" w:ascii="宋体" w:hAnsi="宋体" w:cs="Times New Roman"/>
                <w:sz w:val="21"/>
                <w:szCs w:val="21"/>
              </w:rPr>
              <w:t xml:space="preserve">不低于</w:t>
            </w:r>
            <w:r>
              <w:rPr>
                <w:rFonts w:hint="eastAsia" w:ascii="宋体" w:hAnsi="宋体" w:cs="Times New Roman"/>
                <w:sz w:val="21"/>
                <w:szCs w:val="21"/>
              </w:rPr>
              <w:t xml:space="preserve">IP65，后面板</w:t>
            </w:r>
            <w:r>
              <w:rPr>
                <w:rFonts w:hint="eastAsia" w:ascii="宋体" w:hAnsi="宋体" w:cs="Times New Roman"/>
                <w:sz w:val="21"/>
                <w:szCs w:val="21"/>
              </w:rPr>
              <w:t xml:space="preserve">不低于</w:t>
            </w:r>
            <w:r>
              <w:rPr>
                <w:rFonts w:hint="eastAsia" w:ascii="宋体" w:hAnsi="宋体" w:cs="Times New Roman"/>
                <w:sz w:val="21"/>
                <w:szCs w:val="21"/>
              </w:rPr>
              <w:t xml:space="preserve">IP20</w:t>
            </w:r>
            <w:r/>
          </w:p>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5</w:t>
            </w:r>
            <w:r>
              <w:rPr>
                <w:rFonts w:ascii="宋体" w:hAnsi="宋体" w:cs="Times New Roman"/>
                <w:b/>
                <w:sz w:val="21"/>
                <w:szCs w:val="21"/>
              </w:rPr>
              <w:t xml:space="preserve">.</w:t>
            </w:r>
            <w:r>
              <w:rPr>
                <w:rFonts w:hint="eastAsia" w:ascii="宋体" w:hAnsi="宋体" w:cs="Times New Roman"/>
                <w:b/>
                <w:sz w:val="21"/>
                <w:szCs w:val="21"/>
              </w:rPr>
              <w:t xml:space="preserve">RFID模块</w:t>
            </w:r>
            <w:r/>
          </w:p>
          <w:p>
            <w:pPr>
              <w:ind w:left="0"/>
              <w:widowControl w:val="off"/>
              <w:rPr>
                <w:rFonts w:ascii="宋体" w:hAnsi="宋体" w:cs="Times New Roman"/>
                <w:sz w:val="21"/>
                <w:szCs w:val="21"/>
              </w:rPr>
            </w:pPr>
            <w:r>
              <w:rPr>
                <w:rFonts w:hint="eastAsia" w:ascii="宋体" w:hAnsi="宋体" w:cs="Times New Roman"/>
                <w:sz w:val="21"/>
                <w:szCs w:val="21"/>
              </w:rPr>
              <w:t xml:space="preserve">由R</w:t>
            </w:r>
            <w:r>
              <w:rPr>
                <w:rFonts w:ascii="宋体" w:hAnsi="宋体" w:cs="Times New Roman"/>
                <w:sz w:val="21"/>
                <w:szCs w:val="21"/>
              </w:rPr>
              <w:t xml:space="preserve">FID</w:t>
            </w:r>
            <w:r>
              <w:rPr>
                <w:rFonts w:hint="eastAsia" w:ascii="宋体" w:hAnsi="宋体" w:cs="Times New Roman"/>
                <w:sz w:val="21"/>
                <w:szCs w:val="21"/>
              </w:rPr>
              <w:t xml:space="preserve">读写器</w:t>
            </w:r>
            <w:r>
              <w:rPr>
                <w:rFonts w:ascii="宋体" w:hAnsi="宋体" w:cs="Times New Roman"/>
                <w:sz w:val="21"/>
                <w:szCs w:val="21"/>
              </w:rPr>
              <w:t xml:space="preserve">、固定底板、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等组成。RFID读写器感应芯片，通过工业总线和以太网通信控制，对芯片进行信息的读取和写入。</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：≥300×150×</w:t>
            </w:r>
            <w:r>
              <w:rPr>
                <w:rFonts w:ascii="宋体" w:hAnsi="宋体" w:cs="Times New Roman"/>
                <w:sz w:val="21"/>
                <w:szCs w:val="21"/>
              </w:rPr>
              <w:t xml:space="preserve">59</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通讯接口：RS422</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读写</w:t>
            </w:r>
            <w:r>
              <w:rPr>
                <w:rFonts w:ascii="宋体" w:hAnsi="宋体" w:cs="Times New Roman"/>
                <w:sz w:val="21"/>
                <w:szCs w:val="21"/>
              </w:rPr>
              <w:t xml:space="preserve">器：</w:t>
            </w:r>
            <w:r/>
          </w:p>
          <w:p>
            <w:pPr>
              <w:ind w:left="0"/>
              <w:widowControl w:val="off"/>
              <w:rPr>
                <w:rFonts w:ascii="宋体" w:hAnsi="宋体" w:cs="Times New Roman"/>
                <w:sz w:val="21"/>
                <w:szCs w:val="21"/>
              </w:rPr>
            </w:pPr>
            <w:r>
              <w:rPr>
                <w:rFonts w:hint="eastAsia" w:ascii="宋体" w:hAnsi="宋体" w:cs="Times New Roman"/>
                <w:sz w:val="21"/>
                <w:szCs w:val="21"/>
              </w:rPr>
              <w:t xml:space="preserve">(1)工作频率/额定值：13.56MHz</w:t>
            </w:r>
            <w:r/>
          </w:p>
          <w:p>
            <w:pPr>
              <w:ind w:left="0"/>
              <w:widowControl w:val="off"/>
              <w:rPr>
                <w:rFonts w:ascii="宋体" w:hAnsi="宋体" w:cs="Times New Roman"/>
                <w:sz w:val="21"/>
                <w:szCs w:val="21"/>
              </w:rPr>
            </w:pPr>
            <w:r>
              <w:rPr>
                <w:rFonts w:hint="eastAsia" w:ascii="宋体" w:hAnsi="宋体" w:cs="Times New Roman"/>
                <w:sz w:val="21"/>
                <w:szCs w:val="21"/>
              </w:rPr>
              <w:t xml:space="preserve">(2)作用范围/最大值：≥140mm</w:t>
            </w:r>
            <w:r/>
          </w:p>
          <w:p>
            <w:pPr>
              <w:ind w:left="0"/>
              <w:widowControl w:val="off"/>
              <w:rPr>
                <w:rFonts w:ascii="宋体" w:hAnsi="宋体" w:cs="Times New Roman"/>
                <w:sz w:val="21"/>
                <w:szCs w:val="21"/>
              </w:rPr>
            </w:pPr>
            <w:r>
              <w:rPr>
                <w:rFonts w:hint="eastAsia" w:ascii="宋体" w:hAnsi="宋体" w:cs="Times New Roman"/>
                <w:sz w:val="21"/>
                <w:szCs w:val="21"/>
              </w:rPr>
              <w:t xml:space="preserve">(3)传输率/无线电传输时/最大值：106kbit/s</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）电子</w:t>
            </w:r>
            <w:r>
              <w:rPr>
                <w:rFonts w:ascii="宋体" w:hAnsi="宋体" w:cs="Times New Roman"/>
                <w:sz w:val="21"/>
                <w:szCs w:val="21"/>
              </w:rPr>
              <w:t xml:space="preserve">标签：</w:t>
            </w:r>
            <w:r/>
          </w:p>
          <w:p>
            <w:pPr>
              <w:ind w:left="0"/>
              <w:widowControl w:val="off"/>
              <w:rPr>
                <w:rFonts w:ascii="宋体" w:hAnsi="宋体" w:cs="Times New Roman"/>
                <w:sz w:val="21"/>
                <w:szCs w:val="21"/>
              </w:rPr>
            </w:pPr>
            <w:r>
              <w:rPr>
                <w:rFonts w:hint="eastAsia" w:ascii="宋体" w:hAnsi="宋体" w:cs="Times New Roman"/>
                <w:sz w:val="21"/>
                <w:szCs w:val="21"/>
              </w:rPr>
              <w:t xml:space="preserve">(1)数量：≥12</w:t>
            </w:r>
            <w:r/>
          </w:p>
          <w:p>
            <w:pPr>
              <w:ind w:left="0"/>
              <w:widowControl w:val="off"/>
              <w:rPr>
                <w:rFonts w:ascii="宋体" w:hAnsi="宋体" w:cs="Times New Roman"/>
                <w:sz w:val="21"/>
                <w:szCs w:val="21"/>
              </w:rPr>
            </w:pPr>
            <w:r>
              <w:rPr>
                <w:rFonts w:hint="eastAsia" w:ascii="宋体" w:hAnsi="宋体" w:cs="Times New Roman"/>
                <w:sz w:val="21"/>
                <w:szCs w:val="21"/>
              </w:rPr>
              <w:t xml:space="preserve">(2)用户区内存：1024bit</w:t>
            </w:r>
            <w:r/>
          </w:p>
          <w:p>
            <w:pPr>
              <w:ind w:left="0"/>
              <w:widowControl w:val="off"/>
              <w:rPr>
                <w:rFonts w:ascii="宋体" w:hAnsi="宋体" w:cs="Times New Roman"/>
                <w:sz w:val="21"/>
                <w:szCs w:val="21"/>
              </w:rPr>
            </w:pPr>
            <w:r>
              <w:rPr>
                <w:rFonts w:hint="eastAsia" w:ascii="宋体" w:hAnsi="宋体" w:cs="Times New Roman"/>
                <w:sz w:val="21"/>
                <w:szCs w:val="21"/>
              </w:rPr>
              <w:t xml:space="preserve">(3)尺寸：Φ24×3mm</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)工作频率：13.56MHz</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)固定类型：带背胶</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)感应距离：2～20mm（根据设备不同）</w:t>
            </w:r>
            <w:r/>
          </w:p>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6</w:t>
            </w:r>
            <w:r>
              <w:rPr>
                <w:rFonts w:ascii="宋体" w:hAnsi="宋体" w:cs="Times New Roman"/>
                <w:b/>
                <w:sz w:val="21"/>
                <w:szCs w:val="21"/>
              </w:rPr>
              <w:t xml:space="preserve">.</w:t>
            </w:r>
            <w:r>
              <w:rPr>
                <w:rFonts w:hint="eastAsia" w:ascii="宋体" w:hAnsi="宋体" w:cs="Times New Roman"/>
                <w:b/>
                <w:sz w:val="21"/>
                <w:szCs w:val="21"/>
              </w:rPr>
              <w:t xml:space="preserve">视觉检测模块</w:t>
            </w:r>
            <w:r/>
          </w:p>
          <w:p>
            <w:pPr>
              <w:ind w:left="0"/>
              <w:widowControl w:val="off"/>
              <w:rPr>
                <w:rFonts w:ascii="宋体" w:hAnsi="宋体" w:cs="Times New Roman"/>
                <w:sz w:val="21"/>
                <w:szCs w:val="21"/>
              </w:rPr>
            </w:pPr>
            <w:r>
              <w:rPr>
                <w:rFonts w:hint="eastAsia" w:ascii="宋体" w:hAnsi="宋体" w:cs="Times New Roman"/>
                <w:sz w:val="21"/>
                <w:szCs w:val="21"/>
              </w:rPr>
              <w:t xml:space="preserve">由视觉检测系统、称重单元、固定底板、不锈钢拉手等组成。检测零件的形状、颜色、坐标、重量等信息，通过以太网和模拟量通道将检测结果发往机器人</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模块外形尺寸（长</w:t>
            </w:r>
            <w:r>
              <w:rPr>
                <w:rFonts w:ascii="宋体" w:hAnsi="宋体" w:cs="Times New Roman"/>
                <w:sz w:val="21"/>
                <w:szCs w:val="21"/>
              </w:rPr>
              <w:t xml:space="preserve">×宽×高）</w:t>
            </w:r>
            <w:r>
              <w:rPr>
                <w:rFonts w:hint="eastAsia" w:ascii="宋体" w:hAnsi="宋体" w:cs="Times New Roman"/>
                <w:sz w:val="21"/>
                <w:szCs w:val="21"/>
              </w:rPr>
              <w:t xml:space="preserve">：≥300×300×</w:t>
            </w:r>
            <w:r>
              <w:rPr>
                <w:rFonts w:ascii="宋体" w:hAnsi="宋体" w:cs="Times New Roman"/>
                <w:sz w:val="21"/>
                <w:szCs w:val="21"/>
              </w:rPr>
              <w:t xml:space="preserve">815</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6</w:t>
            </w:r>
            <w:r>
              <w:rPr>
                <w:rFonts w:ascii="宋体" w:hAnsi="宋体" w:cs="Times New Roman"/>
                <w:sz w:val="21"/>
                <w:szCs w:val="21"/>
              </w:rPr>
              <w:t xml:space="preserve">.1</w:t>
            </w:r>
            <w:r>
              <w:rPr>
                <w:rFonts w:hint="eastAsia" w:ascii="宋体" w:hAnsi="宋体" w:cs="Times New Roman"/>
                <w:sz w:val="21"/>
                <w:szCs w:val="21"/>
              </w:rPr>
              <w:t xml:space="preserve">视觉检测系统主要技术</w:t>
            </w:r>
            <w:r>
              <w:rPr>
                <w:rFonts w:ascii="宋体" w:hAnsi="宋体" w:cs="Times New Roman"/>
                <w:sz w:val="21"/>
                <w:szCs w:val="21"/>
              </w:rPr>
              <w:t xml:space="preserve">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1/3"CMOS成像仪：彩色</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S接口/M12镜头：</w:t>
            </w:r>
            <w:r>
              <w:rPr>
                <w:rFonts w:ascii="宋体" w:hAnsi="宋体" w:cs="Times New Roman"/>
                <w:sz w:val="21"/>
                <w:szCs w:val="21"/>
              </w:rPr>
              <w:t xml:space="preserve">25</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成像模式：640×480</w:t>
            </w:r>
            <w:r>
              <w:rPr>
                <w:rFonts w:hint="eastAsia" w:ascii="宋体" w:hAnsi="宋体" w:cs="Times New Roman"/>
                <w:sz w:val="21"/>
                <w:szCs w:val="21"/>
              </w:rPr>
              <w:t xml:space="preserve">像素</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光源：白色漫射LED环形灯</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通信和I/O：</w:t>
            </w:r>
            <w:hyperlink r:id="rId18" w:tooltip="https://www.baidu.com/s?wd=PROFINET&amp;tn=44039180_cpr&amp;fenlei=mv6quAkxTZn0IZRqIHckPjm4nH00T1d9P1--nAf1PWbzP16snWwB0ZwV5Hcvrjm3rH6sPfKWUMw85HfYnjn4nH6sgvPsT6KdThsqpZwYTjCEQLGCpyw9Uz4Bmy-bIi4WUvYETgN-TLwGUv3EnHm1rHmvPHfzPWD1PHbdnjb3n0" w:history="1">
              <w:r>
                <w:rPr>
                  <w:rFonts w:hint="eastAsia" w:ascii="宋体" w:hAnsi="宋体" w:cs="Times New Roman"/>
                  <w:sz w:val="21"/>
                  <w:szCs w:val="21"/>
                </w:rPr>
                <w:t xml:space="preserve">PROFINET</w:t>
              </w:r>
            </w:hyperlink>
            <w:r>
              <w:rPr>
                <w:rFonts w:hint="eastAsia" w:ascii="宋体" w:hAnsi="宋体" w:cs="Times New Roman"/>
                <w:sz w:val="21"/>
                <w:szCs w:val="21"/>
              </w:rPr>
              <w:t xml:space="preserve">、ModbusTCP、TCP/IP</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6</w:t>
            </w:r>
            <w:r>
              <w:rPr>
                <w:rFonts w:ascii="宋体" w:hAnsi="宋体" w:cs="Times New Roman"/>
                <w:sz w:val="21"/>
                <w:szCs w:val="21"/>
              </w:rPr>
              <w:t xml:space="preserve">.2</w:t>
            </w:r>
            <w:r>
              <w:rPr>
                <w:rFonts w:hint="eastAsia" w:ascii="宋体" w:hAnsi="宋体" w:cs="Times New Roman"/>
                <w:sz w:val="21"/>
                <w:szCs w:val="21"/>
              </w:rPr>
              <w:t xml:space="preserve">称重单元主要技术</w:t>
            </w:r>
            <w:r>
              <w:rPr>
                <w:rFonts w:ascii="宋体" w:hAnsi="宋体" w:cs="Times New Roman"/>
                <w:sz w:val="21"/>
                <w:szCs w:val="21"/>
              </w:rPr>
              <w:t xml:space="preserve">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称重区域：≤φ6</w:t>
            </w:r>
            <w:r>
              <w:rPr>
                <w:rFonts w:ascii="宋体" w:hAnsi="宋体" w:cs="Times New Roman"/>
                <w:sz w:val="21"/>
                <w:szCs w:val="21"/>
              </w:rPr>
              <w:t xml:space="preserve">7</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称重范围：200</w:t>
            </w:r>
            <w:r>
              <w:rPr>
                <w:rFonts w:ascii="宋体" w:hAnsi="宋体" w:cs="Times New Roman"/>
                <w:sz w:val="21"/>
                <w:szCs w:val="21"/>
              </w:rPr>
              <w:t xml:space="preserve">-</w:t>
            </w:r>
            <w:r>
              <w:rPr>
                <w:rFonts w:hint="eastAsia" w:ascii="宋体" w:hAnsi="宋体" w:cs="Times New Roman"/>
                <w:sz w:val="21"/>
                <w:szCs w:val="21"/>
              </w:rPr>
              <w:t xml:space="preserve">1000g</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供电：DC18-30V</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精度：≤0.005%</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输出信号：0~10V</w:t>
            </w:r>
            <w:r/>
          </w:p>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7</w:t>
            </w:r>
            <w:r>
              <w:rPr>
                <w:rFonts w:ascii="宋体" w:hAnsi="宋体" w:cs="Times New Roman"/>
                <w:b/>
                <w:sz w:val="21"/>
                <w:szCs w:val="21"/>
              </w:rPr>
              <w:t xml:space="preserve">.</w:t>
            </w:r>
            <w:r>
              <w:rPr>
                <w:rFonts w:hint="eastAsia" w:ascii="宋体" w:hAnsi="宋体" w:cs="Times New Roman"/>
                <w:b/>
                <w:sz w:val="21"/>
                <w:szCs w:val="21"/>
              </w:rPr>
              <w:t xml:space="preserve">旋转供料模块</w:t>
            </w:r>
            <w:r/>
          </w:p>
          <w:p>
            <w:pPr>
              <w:ind w:left="0"/>
              <w:widowControl w:val="off"/>
              <w:rPr>
                <w:rFonts w:ascii="宋体" w:hAnsi="宋体" w:cs="Times New Roman"/>
                <w:sz w:val="21"/>
                <w:szCs w:val="21"/>
              </w:rPr>
            </w:pPr>
            <w:r>
              <w:rPr>
                <w:rFonts w:hint="eastAsia" w:ascii="宋体" w:hAnsi="宋体" w:cs="Times New Roman"/>
                <w:sz w:val="21"/>
                <w:szCs w:val="21"/>
              </w:rPr>
              <w:t xml:space="preserve">由旋转供料</w:t>
            </w:r>
            <w:r>
              <w:rPr>
                <w:rFonts w:ascii="宋体" w:hAnsi="宋体" w:cs="Times New Roman"/>
                <w:sz w:val="21"/>
                <w:szCs w:val="21"/>
              </w:rPr>
              <w:t xml:space="preserve">机、固定底板、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等组成。旋转供料</w:t>
            </w:r>
            <w:r>
              <w:rPr>
                <w:rFonts w:ascii="宋体" w:hAnsi="宋体" w:cs="Times New Roman"/>
                <w:sz w:val="21"/>
                <w:szCs w:val="21"/>
              </w:rPr>
              <w:t xml:space="preserve">机</w:t>
            </w:r>
            <w:r>
              <w:rPr>
                <w:rFonts w:hint="eastAsia" w:ascii="宋体" w:hAnsi="宋体" w:cs="Times New Roman"/>
                <w:sz w:val="21"/>
                <w:szCs w:val="21"/>
              </w:rPr>
              <w:t xml:space="preserve">步进电机驱动。</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模块外形：≥300×300×</w:t>
            </w:r>
            <w:r>
              <w:rPr>
                <w:rFonts w:ascii="宋体" w:hAnsi="宋体" w:cs="Times New Roman"/>
                <w:sz w:val="21"/>
                <w:szCs w:val="21"/>
              </w:rPr>
              <w:t xml:space="preserve">270</w:t>
            </w:r>
            <w:r>
              <w:rPr>
                <w:rFonts w:hint="eastAsia"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速度：≥20</w:t>
            </w:r>
            <w:r>
              <w:rPr>
                <w:rFonts w:ascii="宋体" w:hAnsi="宋体" w:cs="Times New Roman"/>
                <w:sz w:val="21"/>
                <w:szCs w:val="21"/>
              </w:rPr>
              <w:t xml:space="preserve">º</w:t>
            </w:r>
            <w:r>
              <w:rPr>
                <w:rFonts w:hint="eastAsia" w:ascii="宋体" w:hAnsi="宋体" w:cs="Times New Roman"/>
                <w:sz w:val="21"/>
                <w:szCs w:val="21"/>
              </w:rPr>
              <w:t xml:space="preserve">/s</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负载：≥5</w:t>
            </w:r>
            <w:r>
              <w:rPr>
                <w:rFonts w:ascii="宋体" w:hAnsi="宋体" w:cs="Times New Roman"/>
                <w:sz w:val="21"/>
                <w:szCs w:val="21"/>
              </w:rPr>
              <w:t xml:space="preserve">kg</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驱动：步进电机+谐波减速器</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谐波减速器减速比：80</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转盘直径：300mm</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工件容量：≥</w:t>
            </w:r>
            <w:r>
              <w:rPr>
                <w:rFonts w:ascii="宋体" w:hAnsi="宋体" w:cs="Times New Roman"/>
                <w:sz w:val="21"/>
                <w:szCs w:val="21"/>
              </w:rPr>
              <w:t xml:space="preserve">6</w:t>
            </w:r>
            <w:r>
              <w:rPr>
                <w:rFonts w:hint="eastAsia" w:ascii="宋体" w:hAnsi="宋体" w:cs="Times New Roman"/>
                <w:sz w:val="21"/>
                <w:szCs w:val="21"/>
              </w:rPr>
              <w:t xml:space="preserve">个</w:t>
            </w:r>
            <w:r/>
          </w:p>
          <w:p>
            <w:pPr>
              <w:ind w:left="0"/>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8</w:t>
            </w:r>
            <w:r>
              <w:rPr>
                <w:rFonts w:ascii="宋体" w:hAnsi="宋体" w:cs="Times New Roman"/>
                <w:b/>
                <w:sz w:val="21"/>
                <w:szCs w:val="21"/>
              </w:rPr>
              <w:t xml:space="preserve">.</w:t>
            </w:r>
            <w:r>
              <w:rPr>
                <w:rFonts w:hint="eastAsia" w:ascii="宋体" w:hAnsi="宋体" w:cs="Times New Roman"/>
                <w:b/>
                <w:sz w:val="21"/>
                <w:szCs w:val="21"/>
              </w:rPr>
              <w:t xml:space="preserve">变位机模块</w:t>
            </w:r>
            <w:r/>
          </w:p>
          <w:p>
            <w:pPr>
              <w:ind w:left="0"/>
              <w:widowControl w:val="off"/>
              <w:rPr>
                <w:rFonts w:ascii="宋体" w:hAnsi="宋体" w:cs="Times New Roman"/>
                <w:sz w:val="21"/>
                <w:szCs w:val="21"/>
              </w:rPr>
            </w:pPr>
            <w:r>
              <w:rPr>
                <w:rFonts w:hint="eastAsia" w:ascii="宋体" w:hAnsi="宋体" w:cs="Times New Roman"/>
                <w:sz w:val="21"/>
                <w:szCs w:val="21"/>
              </w:rPr>
              <w:t xml:space="preserve">由变位机</w:t>
            </w:r>
            <w:r>
              <w:rPr>
                <w:rFonts w:ascii="宋体" w:hAnsi="宋体" w:cs="Times New Roman"/>
                <w:sz w:val="21"/>
                <w:szCs w:val="21"/>
              </w:rPr>
              <w:t xml:space="preserve">、固定底板、</w:t>
            </w:r>
            <w:r>
              <w:rPr>
                <w:rFonts w:hint="eastAsia" w:ascii="宋体" w:hAnsi="宋体" w:cs="Times New Roman"/>
                <w:sz w:val="21"/>
                <w:szCs w:val="21"/>
              </w:rPr>
              <w:t xml:space="preserve">不锈钢</w:t>
            </w:r>
            <w:r>
              <w:rPr>
                <w:rFonts w:ascii="宋体" w:hAnsi="宋体" w:cs="Times New Roman"/>
                <w:sz w:val="21"/>
                <w:szCs w:val="21"/>
              </w:rPr>
              <w:t xml:space="preserve">拉手</w:t>
            </w:r>
            <w:r>
              <w:rPr>
                <w:rFonts w:hint="eastAsia" w:ascii="宋体" w:hAnsi="宋体" w:cs="Times New Roman"/>
                <w:sz w:val="21"/>
                <w:szCs w:val="21"/>
              </w:rPr>
              <w:t xml:space="preserve">等组成，</w:t>
            </w:r>
            <w:r>
              <w:rPr>
                <w:rFonts w:ascii="宋体" w:hAnsi="宋体" w:cs="Times New Roman"/>
                <w:sz w:val="21"/>
                <w:szCs w:val="21"/>
              </w:rPr>
              <w:t xml:space="preserve">通过信息交互</w:t>
            </w:r>
            <w:r>
              <w:rPr>
                <w:rFonts w:hint="eastAsia" w:ascii="宋体" w:hAnsi="宋体" w:cs="Times New Roman"/>
                <w:sz w:val="21"/>
                <w:szCs w:val="21"/>
              </w:rPr>
              <w:t xml:space="preserve">控制</w:t>
            </w:r>
            <w:r>
              <w:rPr>
                <w:rFonts w:ascii="宋体" w:hAnsi="宋体" w:cs="Times New Roman"/>
                <w:sz w:val="21"/>
                <w:szCs w:val="21"/>
              </w:rPr>
              <w:t xml:space="preserve">变位机运动。</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：≥600×300×310mm</w:t>
            </w:r>
            <w:r/>
          </w:p>
          <w:p>
            <w:pPr>
              <w:ind w:left="0"/>
              <w:widowControl w:val="off"/>
              <w:rPr>
                <w:rFonts w:ascii="宋体" w:hAnsi="宋体" w:cs="Times New Roman"/>
                <w:sz w:val="21"/>
                <w:szCs w:val="21"/>
              </w:rPr>
            </w:pPr>
            <w:r>
              <w:rPr>
                <w:rFonts w:ascii="宋体" w:hAnsi="宋体" w:cs="Times New Roman"/>
                <w:sz w:val="21"/>
                <w:szCs w:val="21"/>
              </w:rPr>
              <w:t xml:space="preserve">2)适配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行程：≥±45°</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速度范围：</w:t>
            </w:r>
            <w:r>
              <w:rPr>
                <w:rFonts w:ascii="宋体" w:hAnsi="宋体" w:cs="Times New Roman"/>
                <w:sz w:val="21"/>
                <w:szCs w:val="21"/>
              </w:rPr>
              <w:t xml:space="preserve">10</w:t>
            </w:r>
            <w:r>
              <w:rPr>
                <w:rFonts w:hint="eastAsia" w:ascii="宋体" w:hAnsi="宋体" w:cs="Times New Roman"/>
                <w:sz w:val="21"/>
                <w:szCs w:val="21"/>
              </w:rPr>
              <w:t xml:space="preserve">～</w:t>
            </w:r>
            <w:r>
              <w:rPr>
                <w:rFonts w:ascii="宋体" w:hAnsi="宋体" w:cs="Times New Roman"/>
                <w:sz w:val="21"/>
                <w:szCs w:val="21"/>
              </w:rPr>
              <w:t xml:space="preserve">30°</w:t>
            </w:r>
            <w:r>
              <w:rPr>
                <w:rFonts w:hint="eastAsia" w:ascii="宋体" w:hAnsi="宋体" w:cs="Times New Roman"/>
                <w:sz w:val="21"/>
                <w:szCs w:val="21"/>
              </w:rPr>
              <w:t xml:space="preserve">/s</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驱动方式：交流伺服+蜗轮蜗杆减速器</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减速器减速比：50</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功率：</w:t>
            </w:r>
            <w:r>
              <w:rPr>
                <w:rFonts w:ascii="宋体" w:hAnsi="宋体" w:cs="Times New Roman"/>
                <w:sz w:val="21"/>
                <w:szCs w:val="21"/>
              </w:rPr>
              <w:t xml:space="preserve">1</w:t>
            </w:r>
            <w:r>
              <w:rPr>
                <w:rFonts w:hint="eastAsia" w:ascii="宋体" w:hAnsi="宋体" w:cs="Times New Roman"/>
                <w:sz w:val="21"/>
                <w:szCs w:val="21"/>
              </w:rPr>
              <w:t xml:space="preserve">00</w:t>
            </w:r>
            <w:r>
              <w:rPr>
                <w:rFonts w:ascii="宋体" w:hAnsi="宋体" w:cs="Times New Roman"/>
                <w:sz w:val="21"/>
                <w:szCs w:val="21"/>
              </w:rPr>
              <w:t xml:space="preserve">W</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带有绝对位置控制功能</w:t>
            </w:r>
            <w:r/>
          </w:p>
          <w:p>
            <w:pPr>
              <w:ind w:left="0"/>
              <w:widowControl w:val="off"/>
              <w:rPr>
                <w:rFonts w:ascii="宋体" w:hAnsi="宋体" w:cs="Times New Roman"/>
                <w:b/>
                <w:sz w:val="21"/>
                <w:szCs w:val="21"/>
              </w:rPr>
            </w:pPr>
            <w:r>
              <w:rPr>
                <w:rFonts w:hint="eastAsia" w:ascii="宋体" w:hAnsi="宋体" w:cs="Times New Roman"/>
                <w:b/>
                <w:sz w:val="21"/>
                <w:szCs w:val="21"/>
              </w:rPr>
              <w:t xml:space="preserve">19.棋盘模块</w:t>
            </w:r>
            <w:r/>
          </w:p>
          <w:p>
            <w:pPr>
              <w:ind w:left="0"/>
              <w:widowControl w:val="off"/>
              <w:rPr>
                <w:rFonts w:ascii="宋体" w:hAnsi="宋体" w:cs="Times New Roman"/>
                <w:sz w:val="21"/>
                <w:szCs w:val="21"/>
              </w:rPr>
            </w:pPr>
            <w:r>
              <w:rPr>
                <w:rFonts w:hint="eastAsia" w:ascii="宋体" w:hAnsi="宋体" w:cs="Times New Roman"/>
                <w:sz w:val="21"/>
                <w:szCs w:val="21"/>
              </w:rPr>
              <w:t xml:space="preserve">主要由固定底板、棋盘刻线、不锈钢拉手等组成。工业机器人按要求拾取码垛零件在棋盘上进行定点搬运、码垛、拼图任务。</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w:t>
            </w:r>
            <w:r>
              <w:rPr>
                <w:rFonts w:ascii="宋体" w:hAnsi="宋体" w:cs="Times New Roman"/>
                <w:sz w:val="21"/>
                <w:szCs w:val="21"/>
              </w:rPr>
              <w:t xml:space="preserve">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)外形尺寸（长</w:t>
            </w:r>
            <w:r>
              <w:rPr>
                <w:rFonts w:ascii="宋体" w:hAnsi="宋体" w:cs="Times New Roman"/>
                <w:sz w:val="21"/>
                <w:szCs w:val="21"/>
              </w:rPr>
              <w:t xml:space="preserve">×宽×高）</w:t>
            </w:r>
            <w:r>
              <w:rPr>
                <w:rFonts w:hint="eastAsia" w:ascii="宋体" w:hAnsi="宋体" w:cs="Times New Roman"/>
                <w:sz w:val="21"/>
                <w:szCs w:val="21"/>
              </w:rPr>
              <w:t xml:space="preserve">：≥300×300×40</w:t>
            </w:r>
            <w:r>
              <w:rPr>
                <w:rFonts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w:t>
            </w:r>
            <w:r>
              <w:rPr>
                <w:rFonts w:ascii="宋体" w:hAnsi="宋体" w:cs="Times New Roman"/>
                <w:sz w:val="21"/>
                <w:szCs w:val="21"/>
              </w:rPr>
              <w:t xml:space="preserve">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b/>
                <w:sz w:val="21"/>
                <w:szCs w:val="21"/>
              </w:rPr>
            </w:pPr>
            <w:r>
              <w:rPr>
                <w:rFonts w:hint="eastAsia" w:ascii="宋体" w:hAnsi="宋体" w:cs="Times New Roman"/>
                <w:b/>
                <w:sz w:val="21"/>
                <w:szCs w:val="21"/>
              </w:rPr>
              <w:t xml:space="preserve">20.上料暂存模块</w:t>
            </w:r>
            <w:r/>
          </w:p>
          <w:p>
            <w:pPr>
              <w:ind w:left="0"/>
              <w:widowControl w:val="off"/>
              <w:rPr>
                <w:rFonts w:ascii="宋体" w:hAnsi="宋体" w:cs="Times New Roman"/>
                <w:sz w:val="21"/>
                <w:szCs w:val="21"/>
              </w:rPr>
            </w:pPr>
            <w:r>
              <w:rPr>
                <w:rFonts w:hint="eastAsia" w:ascii="宋体" w:hAnsi="宋体" w:cs="Times New Roman"/>
                <w:sz w:val="21"/>
                <w:szCs w:val="21"/>
              </w:rPr>
              <w:t xml:space="preserve">主要由固定底板、暂存台支架、不锈钢拉手等组成。模块与井式供料模块配套使用，承接井式供料模块推出的样件，暂时存放。</w:t>
            </w:r>
            <w:r/>
          </w:p>
          <w:p>
            <w:pPr>
              <w:ind w:left="0"/>
              <w:widowControl w:val="off"/>
              <w:rPr>
                <w:rFonts w:ascii="宋体" w:hAnsi="宋体" w:cs="Times New Roman"/>
                <w:sz w:val="21"/>
                <w:szCs w:val="21"/>
              </w:rPr>
            </w:pPr>
            <w:r>
              <w:rPr>
                <w:rFonts w:hint="eastAsia" w:ascii="宋体" w:hAnsi="宋体" w:cs="Times New Roman"/>
                <w:sz w:val="21"/>
                <w:szCs w:val="21"/>
              </w:rPr>
              <w:t xml:space="preserve">主要</w:t>
            </w:r>
            <w:r>
              <w:rPr>
                <w:rFonts w:ascii="宋体" w:hAnsi="宋体" w:cs="Times New Roman"/>
                <w:sz w:val="21"/>
                <w:szCs w:val="21"/>
              </w:rPr>
              <w:t xml:space="preserve">技术参数</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1)外形</w:t>
            </w:r>
            <w:r>
              <w:rPr>
                <w:rFonts w:ascii="宋体" w:hAnsi="宋体" w:cs="Times New Roman"/>
                <w:sz w:val="21"/>
                <w:szCs w:val="21"/>
              </w:rPr>
              <w:t xml:space="preserve">尺寸</w:t>
            </w:r>
            <w:r>
              <w:rPr>
                <w:rFonts w:hint="eastAsia" w:ascii="宋体" w:hAnsi="宋体" w:cs="Times New Roman"/>
                <w:sz w:val="21"/>
                <w:szCs w:val="21"/>
              </w:rPr>
              <w:t xml:space="preserve">（长</w:t>
            </w:r>
            <w:r>
              <w:rPr>
                <w:rFonts w:ascii="宋体" w:hAnsi="宋体" w:cs="Times New Roman"/>
                <w:sz w:val="21"/>
                <w:szCs w:val="21"/>
              </w:rPr>
              <w:t xml:space="preserve">×宽×高）</w:t>
            </w:r>
            <w:r>
              <w:rPr>
                <w:rFonts w:hint="eastAsia" w:ascii="宋体" w:hAnsi="宋体" w:cs="Times New Roman"/>
                <w:sz w:val="21"/>
                <w:szCs w:val="21"/>
              </w:rPr>
              <w:t xml:space="preserve">：≥300×150×170</w:t>
            </w:r>
            <w:r>
              <w:rPr>
                <w:rFonts w:ascii="宋体" w:hAnsi="宋体" w:cs="Times New Roman"/>
                <w:sz w:val="21"/>
                <w:szCs w:val="21"/>
              </w:rPr>
              <w:t xml:space="preserve">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)暂存</w:t>
            </w:r>
            <w:r>
              <w:rPr>
                <w:rFonts w:ascii="宋体" w:hAnsi="宋体" w:cs="Times New Roman"/>
                <w:sz w:val="21"/>
                <w:szCs w:val="21"/>
              </w:rPr>
              <w:t xml:space="preserve">零件数量：</w:t>
            </w:r>
            <w:r>
              <w:rPr>
                <w:rFonts w:hint="eastAsia" w:ascii="宋体" w:hAnsi="宋体" w:cs="Times New Roman"/>
                <w:sz w:val="21"/>
                <w:szCs w:val="21"/>
              </w:rPr>
              <w:t xml:space="preserve">1</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w:t>
            </w:r>
            <w:r>
              <w:rPr>
                <w:rFonts w:ascii="宋体" w:hAnsi="宋体" w:cs="Times New Roman"/>
                <w:sz w:val="21"/>
                <w:szCs w:val="21"/>
              </w:rPr>
              <w:t xml:space="preserve">适配</w:t>
            </w:r>
            <w:r>
              <w:rPr>
                <w:rFonts w:hint="eastAsia" w:ascii="宋体" w:hAnsi="宋体" w:cs="Times New Roman"/>
                <w:sz w:val="21"/>
                <w:szCs w:val="21"/>
              </w:rPr>
              <w:t xml:space="preserve">标准</w:t>
            </w:r>
            <w:r>
              <w:rPr>
                <w:rFonts w:ascii="宋体" w:hAnsi="宋体" w:cs="Times New Roman"/>
                <w:sz w:val="21"/>
                <w:szCs w:val="21"/>
              </w:rPr>
              <w:t xml:space="preserve">实训台</w:t>
            </w:r>
            <w:r>
              <w:rPr>
                <w:rFonts w:hint="eastAsia" w:ascii="宋体" w:hAnsi="宋体" w:cs="Times New Roman"/>
                <w:sz w:val="21"/>
                <w:szCs w:val="21"/>
              </w:rPr>
              <w:t xml:space="preserve">定位安装</w:t>
            </w:r>
            <w:r/>
          </w:p>
          <w:p>
            <w:pPr>
              <w:ind w:left="0"/>
              <w:widowControl w:val="off"/>
              <w:rPr>
                <w:rFonts w:ascii="宋体" w:hAnsi="宋体" w:cs="Times New Roman"/>
                <w:b/>
                <w:sz w:val="21"/>
                <w:szCs w:val="21"/>
              </w:rPr>
            </w:pPr>
            <w:r>
              <w:rPr>
                <w:rFonts w:hint="eastAsia" w:ascii="宋体" w:hAnsi="宋体" w:cs="Times New Roman"/>
                <w:b/>
                <w:sz w:val="21"/>
                <w:szCs w:val="21"/>
              </w:rPr>
              <w:t xml:space="preserve">21.终端接口</w:t>
            </w:r>
            <w:r>
              <w:rPr>
                <w:rFonts w:ascii="宋体" w:hAnsi="宋体" w:cs="Times New Roman"/>
                <w:b/>
                <w:sz w:val="21"/>
                <w:szCs w:val="21"/>
              </w:rPr>
              <w:t xml:space="preserve">模块</w:t>
            </w:r>
            <w:r/>
          </w:p>
          <w:p>
            <w:pPr>
              <w:ind w:left="0"/>
              <w:widowControl w:val="off"/>
              <w:rPr>
                <w:rFonts w:ascii="宋体" w:hAnsi="宋体" w:cs="Times New Roman"/>
                <w:sz w:val="21"/>
                <w:szCs w:val="21"/>
              </w:rPr>
            </w:pPr>
            <w:r>
              <w:rPr>
                <w:rFonts w:hint="eastAsia" w:ascii="宋体" w:hAnsi="宋体" w:cs="Times New Roman"/>
                <w:sz w:val="21"/>
                <w:szCs w:val="21"/>
              </w:rPr>
              <w:t xml:space="preserve">21.1功能：</w:t>
            </w:r>
            <w:r/>
          </w:p>
          <w:p>
            <w:pPr>
              <w:ind w:left="0"/>
              <w:widowControl w:val="off"/>
              <w:rPr>
                <w:rFonts w:ascii="宋体" w:hAnsi="宋体" w:cs="Times New Roman"/>
                <w:sz w:val="21"/>
                <w:szCs w:val="21"/>
              </w:rPr>
            </w:pPr>
            <w:r>
              <w:rPr>
                <w:rFonts w:hint="eastAsia" w:ascii="宋体" w:hAnsi="宋体" w:cs="Times New Roman"/>
                <w:sz w:val="21"/>
                <w:szCs w:val="21"/>
              </w:rPr>
              <w:t xml:space="preserve">1)机器人控制器和网络连接的通讯接口；</w:t>
            </w:r>
            <w:r/>
          </w:p>
          <w:p>
            <w:pPr>
              <w:ind w:left="0"/>
              <w:widowControl w:val="off"/>
              <w:rPr>
                <w:rFonts w:ascii="宋体" w:hAnsi="宋体" w:cs="Times New Roman"/>
                <w:sz w:val="21"/>
                <w:szCs w:val="21"/>
              </w:rPr>
            </w:pPr>
            <w:r>
              <w:rPr>
                <w:rFonts w:hint="eastAsia" w:ascii="宋体" w:hAnsi="宋体" w:cs="Times New Roman"/>
                <w:sz w:val="21"/>
                <w:szCs w:val="21"/>
              </w:rPr>
              <w:t xml:space="preserve">2)使用软件仿真软件通过LAN口连接；</w:t>
            </w:r>
            <w:r/>
          </w:p>
          <w:p>
            <w:pPr>
              <w:ind w:left="0"/>
              <w:widowControl w:val="off"/>
              <w:rPr>
                <w:rFonts w:ascii="宋体" w:hAnsi="宋体" w:cs="Times New Roman"/>
                <w:sz w:val="21"/>
                <w:szCs w:val="21"/>
              </w:rPr>
            </w:pPr>
            <w:r>
              <w:rPr>
                <w:rFonts w:hint="eastAsia" w:ascii="宋体" w:hAnsi="宋体" w:cs="Times New Roman"/>
                <w:sz w:val="21"/>
                <w:szCs w:val="21"/>
              </w:rPr>
              <w:t xml:space="preserve">3)WebWare应用程序；</w:t>
            </w:r>
            <w:r/>
          </w:p>
          <w:p>
            <w:pPr>
              <w:ind w:left="0"/>
              <w:widowControl w:val="off"/>
              <w:rPr>
                <w:rFonts w:ascii="宋体" w:hAnsi="宋体" w:cs="Times New Roman"/>
                <w:sz w:val="21"/>
                <w:szCs w:val="21"/>
              </w:rPr>
            </w:pPr>
            <w:r>
              <w:rPr>
                <w:rFonts w:hint="eastAsia" w:ascii="宋体" w:hAnsi="宋体" w:cs="Times New Roman"/>
                <w:sz w:val="21"/>
                <w:szCs w:val="21"/>
              </w:rPr>
              <w:t xml:space="preserve">4)WebWare服务；</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PC SDK</w:t>
            </w:r>
            <w:r>
              <w:rPr>
                <w:rFonts w:hint="eastAsia" w:ascii="宋体" w:hAnsi="宋体" w:cs="Times New Roman"/>
                <w:sz w:val="21"/>
                <w:szCs w:val="21"/>
              </w:rPr>
              <w:t xml:space="preserve">可用于开发应用程序；</w:t>
            </w:r>
            <w:r/>
          </w:p>
          <w:p>
            <w:pPr>
              <w:ind w:left="0"/>
              <w:widowControl w:val="off"/>
              <w:rPr>
                <w:rFonts w:ascii="宋体" w:hAnsi="宋体" w:cs="Times New Roman"/>
                <w:sz w:val="21"/>
                <w:szCs w:val="21"/>
              </w:rPr>
            </w:pPr>
            <w:r>
              <w:rPr>
                <w:rFonts w:hint="eastAsia" w:ascii="宋体" w:hAnsi="宋体" w:cs="Times New Roman"/>
                <w:sz w:val="21"/>
                <w:szCs w:val="21"/>
              </w:rPr>
              <w:t xml:space="preserve">6)OPCserver；</w:t>
            </w:r>
            <w:r/>
          </w:p>
          <w:p>
            <w:pPr>
              <w:ind w:left="0"/>
              <w:widowControl w:val="off"/>
              <w:rPr>
                <w:rFonts w:ascii="宋体" w:hAnsi="宋体" w:cs="Times New Roman"/>
                <w:sz w:val="21"/>
                <w:szCs w:val="21"/>
              </w:rPr>
            </w:pPr>
            <w:r>
              <w:rPr>
                <w:rFonts w:hint="eastAsia" w:ascii="宋体" w:hAnsi="宋体" w:cs="Times New Roman"/>
                <w:sz w:val="21"/>
                <w:szCs w:val="21"/>
              </w:rPr>
              <w:t xml:space="preserve">7)包含</w:t>
            </w:r>
            <w:r>
              <w:rPr>
                <w:rFonts w:ascii="宋体" w:hAnsi="宋体" w:cs="Times New Roman"/>
                <w:sz w:val="21"/>
                <w:szCs w:val="21"/>
              </w:rPr>
              <w:t xml:space="preserve">S</w:t>
            </w:r>
            <w:r>
              <w:rPr>
                <w:rFonts w:hint="eastAsia" w:ascii="宋体" w:hAnsi="宋体" w:cs="Times New Roman"/>
                <w:sz w:val="21"/>
                <w:szCs w:val="21"/>
              </w:rPr>
              <w:t xml:space="preserve">ocket数据实时通信和RAPID信息队列。</w:t>
            </w:r>
            <w:r/>
          </w:p>
          <w:p>
            <w:pPr>
              <w:ind w:left="0"/>
              <w:widowControl w:val="off"/>
              <w:rPr>
                <w:rFonts w:ascii="宋体" w:hAnsi="宋体" w:cs="Times New Roman"/>
                <w:sz w:val="21"/>
                <w:szCs w:val="21"/>
              </w:rPr>
            </w:pPr>
            <w:r>
              <w:rPr>
                <w:rFonts w:hint="eastAsia" w:ascii="宋体" w:hAnsi="宋体" w:cs="Times New Roman"/>
                <w:sz w:val="21"/>
                <w:szCs w:val="21"/>
              </w:rPr>
              <w:t xml:space="preserve">21.2主要应用：</w:t>
            </w:r>
            <w:r/>
          </w:p>
          <w:p>
            <w:pPr>
              <w:ind w:left="0"/>
              <w:widowControl w:val="off"/>
              <w:rPr>
                <w:rFonts w:ascii="宋体" w:hAnsi="宋体" w:cs="Times New Roman"/>
                <w:sz w:val="21"/>
                <w:szCs w:val="21"/>
              </w:rPr>
            </w:pPr>
            <w:r>
              <w:rPr>
                <w:rFonts w:hint="eastAsia" w:ascii="宋体" w:hAnsi="宋体" w:cs="Times New Roman"/>
                <w:sz w:val="21"/>
                <w:szCs w:val="21"/>
              </w:rPr>
              <w:t xml:space="preserve">1)WebWare服务提供；</w:t>
            </w:r>
            <w:r/>
          </w:p>
          <w:p>
            <w:pPr>
              <w:ind w:left="0"/>
              <w:widowControl w:val="off"/>
              <w:rPr>
                <w:rFonts w:ascii="宋体" w:hAnsi="宋体" w:cs="Times New Roman"/>
                <w:sz w:val="21"/>
                <w:szCs w:val="21"/>
              </w:rPr>
            </w:pPr>
            <w:r>
              <w:rPr>
                <w:rFonts w:hint="eastAsia" w:ascii="宋体" w:hAnsi="宋体" w:cs="Times New Roman"/>
                <w:sz w:val="21"/>
                <w:szCs w:val="21"/>
              </w:rPr>
              <w:t xml:space="preserve">2)自动备份和版本控制的机器人程序；</w:t>
            </w:r>
            <w:r/>
          </w:p>
          <w:p>
            <w:pPr>
              <w:ind w:left="0"/>
              <w:widowControl w:val="off"/>
              <w:rPr>
                <w:rFonts w:ascii="宋体" w:hAnsi="宋体" w:cs="Times New Roman"/>
                <w:sz w:val="21"/>
                <w:szCs w:val="21"/>
              </w:rPr>
            </w:pPr>
            <w:r>
              <w:rPr>
                <w:rFonts w:hint="eastAsia" w:ascii="宋体" w:hAnsi="宋体" w:cs="Times New Roman"/>
                <w:sz w:val="21"/>
                <w:szCs w:val="21"/>
              </w:rPr>
              <w:t xml:space="preserve">3)使用标准的浏览器实现本地或远程访问所产生的报告和信息诊断；</w:t>
            </w:r>
            <w:r/>
          </w:p>
          <w:p>
            <w:pPr>
              <w:ind w:left="0"/>
              <w:widowControl w:val="off"/>
              <w:rPr>
                <w:rFonts w:ascii="宋体" w:hAnsi="宋体" w:cs="Times New Roman"/>
                <w:sz w:val="21"/>
                <w:szCs w:val="21"/>
              </w:rPr>
            </w:pPr>
            <w:r>
              <w:rPr>
                <w:rFonts w:hint="eastAsia" w:ascii="宋体" w:hAnsi="宋体" w:cs="Times New Roman"/>
                <w:sz w:val="21"/>
                <w:szCs w:val="21"/>
              </w:rPr>
              <w:t xml:space="preserve">4)PCSDK；</w:t>
            </w:r>
            <w:r/>
          </w:p>
          <w:p>
            <w:pPr>
              <w:ind w:left="0"/>
              <w:widowControl w:val="off"/>
              <w:rPr>
                <w:rFonts w:ascii="宋体" w:hAnsi="宋体" w:cs="Times New Roman"/>
                <w:sz w:val="21"/>
                <w:szCs w:val="21"/>
              </w:rPr>
            </w:pPr>
            <w:r>
              <w:rPr>
                <w:rFonts w:hint="eastAsia" w:ascii="宋体" w:hAnsi="宋体" w:cs="Times New Roman"/>
                <w:sz w:val="21"/>
                <w:szCs w:val="21"/>
              </w:rPr>
              <w:t xml:space="preserve">5)RAB(Robot Application Builder)组成部分；</w:t>
            </w:r>
            <w:r/>
          </w:p>
          <w:p>
            <w:pPr>
              <w:ind w:left="0"/>
              <w:widowControl w:val="off"/>
              <w:rPr>
                <w:rFonts w:ascii="宋体" w:hAnsi="宋体" w:cs="Times New Roman"/>
                <w:sz w:val="21"/>
                <w:szCs w:val="21"/>
              </w:rPr>
            </w:pPr>
            <w:r>
              <w:rPr>
                <w:rFonts w:hint="eastAsia" w:ascii="宋体" w:hAnsi="宋体" w:cs="Times New Roman"/>
                <w:sz w:val="21"/>
                <w:szCs w:val="21"/>
              </w:rPr>
              <w:t xml:space="preserve">6)通过软件开发包，根据实际流程设计对应的交互界面；</w:t>
            </w:r>
            <w:r/>
          </w:p>
          <w:p>
            <w:pPr>
              <w:ind w:left="0"/>
              <w:widowControl w:val="off"/>
              <w:rPr>
                <w:rFonts w:ascii="宋体" w:hAnsi="宋体" w:cs="Times New Roman"/>
                <w:sz w:val="21"/>
                <w:szCs w:val="21"/>
              </w:rPr>
            </w:pPr>
            <w:r>
              <w:rPr>
                <w:rFonts w:hint="eastAsia" w:ascii="宋体" w:hAnsi="宋体" w:cs="Times New Roman"/>
                <w:sz w:val="21"/>
                <w:szCs w:val="21"/>
              </w:rPr>
              <w:t xml:space="preserve">7)IRC5 OPC Server；</w:t>
            </w:r>
            <w:r/>
          </w:p>
          <w:p>
            <w:pPr>
              <w:ind w:left="0"/>
              <w:widowControl w:val="off"/>
              <w:rPr>
                <w:rFonts w:ascii="宋体" w:hAnsi="宋体" w:cs="Times New Roman"/>
                <w:sz w:val="21"/>
                <w:szCs w:val="21"/>
              </w:rPr>
            </w:pPr>
            <w:r>
              <w:rPr>
                <w:rFonts w:hint="eastAsia" w:ascii="宋体" w:hAnsi="宋体" w:cs="Times New Roman"/>
                <w:sz w:val="21"/>
                <w:szCs w:val="21"/>
              </w:rPr>
              <w:t xml:space="preserve">8)IRC5控制器的OPC接口(根据OPC标准)。</w:t>
            </w:r>
            <w:r/>
          </w:p>
          <w:p>
            <w:pPr>
              <w:ind w:left="0"/>
              <w:widowControl w:val="off"/>
              <w:rPr>
                <w:rFonts w:ascii="宋体" w:hAnsi="宋体" w:cs="Times New Roman"/>
                <w:b/>
                <w:sz w:val="21"/>
                <w:szCs w:val="21"/>
              </w:rPr>
            </w:pPr>
            <w:r>
              <w:rPr>
                <w:rFonts w:hint="eastAsia" w:ascii="宋体" w:hAnsi="宋体" w:cs="Times New Roman"/>
                <w:b/>
                <w:sz w:val="21"/>
                <w:szCs w:val="21"/>
              </w:rPr>
              <w:t xml:space="preserve">22.多任务</w:t>
            </w:r>
            <w:r>
              <w:rPr>
                <w:rFonts w:ascii="宋体" w:hAnsi="宋体" w:cs="Times New Roman"/>
                <w:b/>
                <w:sz w:val="21"/>
                <w:szCs w:val="21"/>
              </w:rPr>
              <w:t xml:space="preserve">模块</w:t>
            </w:r>
            <w:r/>
          </w:p>
          <w:p>
            <w:pPr>
              <w:ind w:left="0"/>
              <w:widowControl w:val="off"/>
              <w:rPr>
                <w:rFonts w:ascii="宋体" w:hAnsi="宋体" w:cs="Times New Roman"/>
                <w:sz w:val="21"/>
                <w:szCs w:val="21"/>
              </w:rPr>
            </w:pPr>
            <w:r>
              <w:rPr>
                <w:rFonts w:hint="eastAsia" w:ascii="宋体" w:hAnsi="宋体" w:cs="Times New Roman"/>
                <w:sz w:val="21"/>
                <w:szCs w:val="21"/>
              </w:rPr>
              <w:t xml:space="preserve">22.1功能：</w:t>
            </w:r>
            <w:r/>
          </w:p>
          <w:p>
            <w:pPr>
              <w:ind w:left="0"/>
              <w:widowControl w:val="off"/>
              <w:rPr>
                <w:rFonts w:ascii="宋体" w:hAnsi="宋体" w:cs="Times New Roman"/>
                <w:sz w:val="21"/>
                <w:szCs w:val="21"/>
              </w:rPr>
            </w:pPr>
            <w:r>
              <w:rPr>
                <w:rFonts w:hint="eastAsia" w:ascii="宋体" w:hAnsi="宋体" w:cs="Times New Roman"/>
                <w:sz w:val="21"/>
                <w:szCs w:val="21"/>
              </w:rPr>
              <w:t xml:space="preserve">1)最多可同时执行20个包含主程序的任务；</w:t>
            </w:r>
            <w:r/>
          </w:p>
          <w:p>
            <w:pPr>
              <w:ind w:left="0"/>
              <w:widowControl w:val="off"/>
              <w:rPr>
                <w:rFonts w:ascii="宋体" w:hAnsi="宋体" w:cs="Times New Roman"/>
                <w:sz w:val="21"/>
                <w:szCs w:val="21"/>
              </w:rPr>
            </w:pPr>
            <w:r>
              <w:rPr>
                <w:rFonts w:hint="eastAsia" w:ascii="宋体" w:hAnsi="宋体" w:cs="Times New Roman"/>
                <w:sz w:val="21"/>
                <w:szCs w:val="21"/>
              </w:rPr>
              <w:t xml:space="preserve">2)通常用在当机器人正在运动时同时控制外围设备或其他程序；</w:t>
            </w:r>
            <w:r/>
          </w:p>
          <w:p>
            <w:pPr>
              <w:ind w:left="0"/>
              <w:widowControl w:val="off"/>
              <w:rPr>
                <w:rFonts w:ascii="宋体" w:hAnsi="宋体" w:cs="Times New Roman"/>
                <w:sz w:val="21"/>
                <w:szCs w:val="21"/>
              </w:rPr>
            </w:pPr>
            <w:r>
              <w:rPr>
                <w:rFonts w:hint="eastAsia" w:ascii="宋体" w:hAnsi="宋体" w:cs="Times New Roman"/>
                <w:sz w:val="21"/>
                <w:szCs w:val="21"/>
              </w:rPr>
              <w:t xml:space="preserve">3)执行任务或上电时启动/停止；</w:t>
            </w:r>
            <w:r/>
          </w:p>
          <w:p>
            <w:pPr>
              <w:ind w:left="0"/>
              <w:widowControl w:val="off"/>
              <w:rPr>
                <w:rFonts w:ascii="宋体" w:hAnsi="宋体" w:cs="Times New Roman"/>
                <w:sz w:val="21"/>
                <w:szCs w:val="21"/>
              </w:rPr>
            </w:pPr>
            <w:r>
              <w:rPr>
                <w:rFonts w:hint="eastAsia" w:ascii="宋体" w:hAnsi="宋体" w:cs="Times New Roman"/>
                <w:sz w:val="21"/>
                <w:szCs w:val="21"/>
              </w:rPr>
              <w:t xml:space="preserve">4)使用标准的程序指令编写任务程序；</w:t>
            </w:r>
            <w:r/>
          </w:p>
          <w:p>
            <w:pPr>
              <w:ind w:left="0"/>
              <w:widowControl w:val="off"/>
              <w:rPr>
                <w:rFonts w:ascii="宋体" w:hAnsi="宋体" w:cs="Times New Roman"/>
                <w:sz w:val="21"/>
                <w:szCs w:val="21"/>
              </w:rPr>
            </w:pPr>
            <w:r>
              <w:rPr>
                <w:rFonts w:hint="eastAsia" w:ascii="宋体" w:hAnsi="宋体" w:cs="Times New Roman"/>
                <w:sz w:val="21"/>
                <w:szCs w:val="21"/>
              </w:rPr>
              <w:t xml:space="preserve">5)可设置任务优先权(前台程序,背景程序)；</w:t>
            </w:r>
            <w:r/>
          </w:p>
          <w:p>
            <w:pPr>
              <w:ind w:left="0"/>
              <w:widowControl w:val="off"/>
              <w:rPr>
                <w:rFonts w:ascii="宋体" w:hAnsi="宋体" w:cs="Times New Roman"/>
                <w:sz w:val="21"/>
                <w:szCs w:val="21"/>
              </w:rPr>
            </w:pPr>
            <w:r>
              <w:rPr>
                <w:rFonts w:hint="eastAsia" w:ascii="宋体" w:hAnsi="宋体" w:cs="Times New Roman"/>
                <w:sz w:val="21"/>
                <w:szCs w:val="21"/>
              </w:rPr>
              <w:t xml:space="preserve">6)各任务可使用任何输入输出信号和文件系统；</w:t>
            </w:r>
            <w:r/>
          </w:p>
          <w:p>
            <w:pPr>
              <w:ind w:left="0"/>
              <w:widowControl w:val="off"/>
              <w:rPr>
                <w:rFonts w:ascii="宋体" w:hAnsi="宋体" w:cs="Times New Roman"/>
                <w:sz w:val="21"/>
                <w:szCs w:val="21"/>
              </w:rPr>
            </w:pPr>
            <w:r>
              <w:rPr>
                <w:rFonts w:hint="eastAsia" w:ascii="宋体" w:hAnsi="宋体" w:cs="Times New Roman"/>
                <w:sz w:val="21"/>
                <w:szCs w:val="21"/>
              </w:rPr>
              <w:t xml:space="preserve">22.2主要应用：</w:t>
            </w:r>
            <w:r/>
          </w:p>
          <w:p>
            <w:pPr>
              <w:ind w:left="0"/>
              <w:widowControl w:val="off"/>
              <w:rPr>
                <w:rFonts w:ascii="宋体" w:hAnsi="宋体" w:cs="Times New Roman"/>
                <w:sz w:val="21"/>
                <w:szCs w:val="21"/>
              </w:rPr>
            </w:pPr>
            <w:r>
              <w:rPr>
                <w:rFonts w:hint="eastAsia" w:ascii="宋体" w:hAnsi="宋体" w:cs="Times New Roman"/>
                <w:sz w:val="21"/>
                <w:szCs w:val="21"/>
              </w:rPr>
              <w:t xml:space="preserve">1)后台监控；</w:t>
            </w:r>
            <w:r/>
          </w:p>
          <w:p>
            <w:pPr>
              <w:ind w:left="0"/>
              <w:widowControl w:val="off"/>
              <w:rPr>
                <w:rFonts w:ascii="宋体" w:hAnsi="宋体" w:cs="Times New Roman"/>
                <w:sz w:val="21"/>
                <w:szCs w:val="21"/>
              </w:rPr>
            </w:pPr>
            <w:r>
              <w:rPr>
                <w:rFonts w:hint="eastAsia" w:ascii="宋体" w:hAnsi="宋体" w:cs="Times New Roman"/>
                <w:sz w:val="21"/>
                <w:szCs w:val="21"/>
              </w:rPr>
              <w:t xml:space="preserve">2)当主程序停止运行后，可用一个任务来持续监测某些信号的状态(简易的PLC功能)；</w:t>
            </w:r>
            <w:r/>
          </w:p>
          <w:p>
            <w:pPr>
              <w:ind w:left="0"/>
              <w:widowControl w:val="off"/>
              <w:rPr>
                <w:rFonts w:ascii="宋体" w:hAnsi="宋体" w:cs="Times New Roman"/>
                <w:sz w:val="21"/>
                <w:szCs w:val="21"/>
              </w:rPr>
            </w:pPr>
            <w:r>
              <w:rPr>
                <w:rFonts w:hint="eastAsia" w:ascii="宋体" w:hAnsi="宋体" w:cs="Times New Roman"/>
                <w:sz w:val="21"/>
                <w:szCs w:val="21"/>
              </w:rPr>
              <w:t xml:space="preserve">3)操作员人机对话窗口；</w:t>
            </w:r>
            <w:r/>
          </w:p>
          <w:p>
            <w:pPr>
              <w:ind w:left="0"/>
              <w:widowControl w:val="off"/>
              <w:rPr>
                <w:rFonts w:ascii="宋体" w:hAnsi="宋体" w:cs="Times New Roman"/>
                <w:sz w:val="21"/>
                <w:szCs w:val="21"/>
              </w:rPr>
            </w:pPr>
            <w:r>
              <w:rPr>
                <w:rFonts w:hint="eastAsia" w:ascii="宋体" w:hAnsi="宋体" w:cs="Times New Roman"/>
                <w:sz w:val="21"/>
                <w:szCs w:val="21"/>
              </w:rPr>
              <w:t xml:space="preserve">4)设置一个同时执行的任务为人机对话窗口，操作员可为下一个工作输入参数，不必停止机器人的运行；</w:t>
            </w:r>
            <w:r/>
          </w:p>
          <w:p>
            <w:pPr>
              <w:ind w:left="0"/>
              <w:widowControl w:val="off"/>
              <w:rPr>
                <w:rFonts w:ascii="宋体" w:hAnsi="宋体" w:cs="Times New Roman"/>
                <w:sz w:val="21"/>
                <w:szCs w:val="21"/>
              </w:rPr>
            </w:pPr>
            <w:r>
              <w:rPr>
                <w:rFonts w:hint="eastAsia" w:ascii="宋体" w:hAnsi="宋体" w:cs="Times New Roman"/>
                <w:sz w:val="21"/>
                <w:szCs w:val="21"/>
              </w:rPr>
              <w:t xml:space="preserve">5)控制外部设备；</w:t>
            </w:r>
            <w:r/>
          </w:p>
          <w:p>
            <w:pPr>
              <w:ind w:left="0"/>
              <w:widowControl w:val="off"/>
              <w:rPr>
                <w:rFonts w:ascii="宋体" w:hAnsi="宋体" w:cs="Times New Roman"/>
                <w:sz w:val="21"/>
                <w:szCs w:val="21"/>
              </w:rPr>
            </w:pPr>
            <w:r>
              <w:rPr>
                <w:rFonts w:hint="eastAsia" w:ascii="宋体" w:hAnsi="宋体" w:cs="Times New Roman"/>
                <w:sz w:val="21"/>
                <w:szCs w:val="21"/>
              </w:rPr>
              <w:t xml:space="preserve">6)机器人运行时可同时控制外部设备。</w:t>
            </w:r>
            <w:r/>
          </w:p>
          <w:p>
            <w:pPr>
              <w:ind w:left="0"/>
              <w:widowControl w:val="off"/>
              <w:rPr>
                <w:rFonts w:ascii="宋体" w:hAnsi="宋体" w:cs="Times New Roman"/>
                <w:b/>
                <w:sz w:val="21"/>
                <w:szCs w:val="21"/>
              </w:rPr>
            </w:pPr>
            <w:r>
              <w:rPr>
                <w:rFonts w:hint="eastAsia" w:ascii="宋体" w:hAnsi="宋体" w:cs="Times New Roman"/>
                <w:b/>
                <w:sz w:val="21"/>
                <w:szCs w:val="21"/>
              </w:rPr>
              <w:t xml:space="preserve">23.干涉区</w:t>
            </w:r>
            <w:r>
              <w:rPr>
                <w:rFonts w:ascii="宋体" w:hAnsi="宋体" w:cs="Times New Roman"/>
                <w:b/>
                <w:sz w:val="21"/>
                <w:szCs w:val="21"/>
              </w:rPr>
              <w:t xml:space="preserve">模块</w:t>
            </w:r>
            <w:r/>
          </w:p>
          <w:p>
            <w:pPr>
              <w:ind w:left="0"/>
              <w:widowControl w:val="off"/>
              <w:rPr>
                <w:rFonts w:ascii="宋体" w:hAnsi="宋体" w:cs="Times New Roman"/>
                <w:sz w:val="21"/>
                <w:szCs w:val="21"/>
              </w:rPr>
            </w:pPr>
            <w:r>
              <w:rPr>
                <w:rFonts w:hint="eastAsia" w:ascii="宋体" w:hAnsi="宋体" w:cs="Times New Roman"/>
                <w:sz w:val="21"/>
                <w:szCs w:val="21"/>
              </w:rPr>
              <w:t xml:space="preserve">23.1特征：</w:t>
            </w:r>
            <w:r/>
          </w:p>
          <w:p>
            <w:pPr>
              <w:ind w:left="0"/>
              <w:widowControl w:val="off"/>
              <w:rPr>
                <w:rFonts w:ascii="宋体" w:hAnsi="宋体" w:cs="Times New Roman"/>
                <w:sz w:val="21"/>
                <w:szCs w:val="21"/>
              </w:rPr>
            </w:pPr>
            <w:r>
              <w:rPr>
                <w:rFonts w:hint="eastAsia" w:ascii="宋体" w:hAnsi="宋体" w:cs="Times New Roman"/>
                <w:sz w:val="21"/>
                <w:szCs w:val="21"/>
              </w:rPr>
              <w:t xml:space="preserve">1)用来监控机器人设定区域内的位置和手腕配置；</w:t>
            </w:r>
            <w:r/>
          </w:p>
          <w:p>
            <w:pPr>
              <w:ind w:left="0"/>
              <w:widowControl w:val="off"/>
              <w:rPr>
                <w:rFonts w:ascii="宋体" w:hAnsi="宋体" w:cs="Times New Roman"/>
                <w:sz w:val="21"/>
                <w:szCs w:val="21"/>
              </w:rPr>
            </w:pPr>
            <w:r>
              <w:rPr>
                <w:rFonts w:hint="eastAsia" w:ascii="宋体" w:hAnsi="宋体" w:cs="Times New Roman"/>
                <w:sz w:val="21"/>
                <w:szCs w:val="21"/>
              </w:rPr>
              <w:t xml:space="preserve">2)当TCP或关节轴进入或退出区域时输出信号；</w:t>
            </w:r>
            <w:r/>
          </w:p>
          <w:p>
            <w:pPr>
              <w:ind w:left="0"/>
              <w:widowControl w:val="off"/>
              <w:rPr>
                <w:rFonts w:ascii="宋体" w:hAnsi="宋体" w:cs="Times New Roman"/>
                <w:sz w:val="21"/>
                <w:szCs w:val="21"/>
              </w:rPr>
            </w:pPr>
            <w:r>
              <w:rPr>
                <w:rFonts w:hint="eastAsia" w:ascii="宋体" w:hAnsi="宋体" w:cs="Times New Roman"/>
                <w:sz w:val="21"/>
                <w:szCs w:val="21"/>
              </w:rPr>
              <w:t xml:space="preserve">3)到达区域边界时停止机器人并报警；</w:t>
            </w:r>
            <w:r/>
          </w:p>
          <w:p>
            <w:pPr>
              <w:ind w:left="0"/>
              <w:widowControl w:val="off"/>
              <w:rPr>
                <w:rFonts w:ascii="宋体" w:hAnsi="宋体" w:cs="Times New Roman"/>
                <w:sz w:val="21"/>
                <w:szCs w:val="21"/>
              </w:rPr>
            </w:pPr>
            <w:r>
              <w:rPr>
                <w:rFonts w:hint="eastAsia" w:ascii="宋体" w:hAnsi="宋体" w:cs="Times New Roman"/>
                <w:sz w:val="21"/>
                <w:szCs w:val="21"/>
              </w:rPr>
              <w:t xml:space="preserve">4)立方体,圆柱体,球体和关节轴区域；</w:t>
            </w:r>
            <w:r/>
          </w:p>
          <w:p>
            <w:pPr>
              <w:ind w:left="0"/>
              <w:widowControl w:val="off"/>
              <w:rPr>
                <w:rFonts w:ascii="宋体" w:hAnsi="宋体" w:cs="Times New Roman"/>
                <w:sz w:val="21"/>
                <w:szCs w:val="21"/>
              </w:rPr>
            </w:pPr>
            <w:r>
              <w:rPr>
                <w:rFonts w:hint="eastAsia" w:ascii="宋体" w:hAnsi="宋体" w:cs="Times New Roman"/>
                <w:sz w:val="21"/>
                <w:szCs w:val="21"/>
              </w:rPr>
              <w:t xml:space="preserve">5)机器人启动或加载程序时自动启动；</w:t>
            </w:r>
            <w:r/>
          </w:p>
          <w:p>
            <w:pPr>
              <w:ind w:left="0"/>
              <w:widowControl w:val="off"/>
              <w:rPr>
                <w:rFonts w:ascii="宋体" w:hAnsi="宋体" w:cs="Times New Roman"/>
                <w:sz w:val="21"/>
                <w:szCs w:val="21"/>
              </w:rPr>
            </w:pPr>
            <w:r>
              <w:rPr>
                <w:rFonts w:hint="eastAsia" w:ascii="宋体" w:hAnsi="宋体" w:cs="Times New Roman"/>
                <w:sz w:val="21"/>
                <w:szCs w:val="21"/>
              </w:rPr>
              <w:t xml:space="preserve">6)自动和手动模式下都有效；</w:t>
            </w:r>
            <w:r/>
          </w:p>
          <w:p>
            <w:pPr>
              <w:ind w:left="0"/>
              <w:widowControl w:val="off"/>
              <w:rPr>
                <w:rFonts w:ascii="宋体" w:hAnsi="宋体" w:cs="Times New Roman"/>
                <w:sz w:val="21"/>
                <w:szCs w:val="21"/>
              </w:rPr>
            </w:pPr>
            <w:r>
              <w:rPr>
                <w:rFonts w:hint="eastAsia" w:ascii="宋体" w:hAnsi="宋体" w:cs="Times New Roman"/>
                <w:sz w:val="21"/>
                <w:szCs w:val="21"/>
              </w:rPr>
              <w:t xml:space="preserve">7)在系统中,每个机器人都有自己的安全区域,互不干涉。</w:t>
            </w:r>
            <w:r/>
          </w:p>
          <w:p>
            <w:pPr>
              <w:ind w:left="0"/>
              <w:widowControl w:val="off"/>
              <w:rPr>
                <w:rFonts w:ascii="宋体" w:hAnsi="宋体" w:cs="Times New Roman"/>
                <w:sz w:val="21"/>
                <w:szCs w:val="21"/>
              </w:rPr>
            </w:pPr>
            <w:r>
              <w:rPr>
                <w:rFonts w:hint="eastAsia" w:ascii="宋体" w:hAnsi="宋体" w:cs="Times New Roman"/>
                <w:sz w:val="21"/>
                <w:szCs w:val="21"/>
              </w:rPr>
              <w:t xml:space="preserve">23.2主要应用:</w:t>
            </w:r>
            <w:r/>
          </w:p>
          <w:p>
            <w:pPr>
              <w:ind w:left="0"/>
              <w:widowControl w:val="off"/>
              <w:rPr>
                <w:rFonts w:ascii="宋体" w:hAnsi="宋体" w:cs="Times New Roman"/>
                <w:sz w:val="21"/>
                <w:szCs w:val="21"/>
              </w:rPr>
            </w:pPr>
            <w:r>
              <w:rPr>
                <w:rFonts w:hint="eastAsia" w:ascii="宋体" w:hAnsi="宋体" w:cs="Times New Roman"/>
                <w:sz w:val="21"/>
                <w:szCs w:val="21"/>
              </w:rPr>
              <w:t xml:space="preserve">1)当机器人处在正确的位置时输出一个信号；</w:t>
            </w:r>
            <w:r/>
          </w:p>
          <w:p>
            <w:pPr>
              <w:ind w:left="0"/>
              <w:widowControl w:val="off"/>
              <w:rPr>
                <w:rFonts w:ascii="宋体" w:hAnsi="宋体" w:cs="Times New Roman"/>
                <w:sz w:val="21"/>
                <w:szCs w:val="21"/>
              </w:rPr>
            </w:pPr>
            <w:r>
              <w:rPr>
                <w:rFonts w:hint="eastAsia" w:ascii="宋体" w:hAnsi="宋体" w:cs="Times New Roman"/>
                <w:sz w:val="21"/>
                <w:szCs w:val="21"/>
              </w:rPr>
              <w:t xml:space="preserve">2)保护周边设备；</w:t>
            </w:r>
            <w:r/>
          </w:p>
          <w:p>
            <w:pPr>
              <w:ind w:left="0"/>
              <w:widowControl w:val="off"/>
              <w:rPr>
                <w:rFonts w:ascii="宋体" w:hAnsi="宋体" w:cs="Times New Roman"/>
                <w:sz w:val="21"/>
                <w:szCs w:val="21"/>
              </w:rPr>
            </w:pPr>
            <w:r>
              <w:rPr>
                <w:rFonts w:hint="eastAsia" w:ascii="宋体" w:hAnsi="宋体" w:cs="Times New Roman"/>
                <w:sz w:val="21"/>
                <w:szCs w:val="21"/>
              </w:rPr>
              <w:t xml:space="preserve">3)机器人在设定区域内互锁。</w:t>
            </w:r>
            <w:r/>
          </w:p>
          <w:p>
            <w:pPr>
              <w:ind w:left="0"/>
              <w:widowControl w:val="off"/>
              <w:rPr>
                <w:rFonts w:ascii="宋体" w:hAnsi="宋体" w:cs="Times New Roman"/>
                <w:b/>
                <w:sz w:val="21"/>
                <w:szCs w:val="21"/>
              </w:rPr>
            </w:pPr>
            <w:r>
              <w:rPr>
                <w:rFonts w:ascii="宋体" w:hAnsi="宋体" w:cs="Times New Roman"/>
                <w:b/>
                <w:sz w:val="21"/>
                <w:szCs w:val="21"/>
              </w:rPr>
              <w:t xml:space="preserve">2</w:t>
            </w:r>
            <w:r>
              <w:rPr>
                <w:rFonts w:hint="eastAsia" w:ascii="宋体" w:hAnsi="宋体" w:cs="Times New Roman"/>
                <w:b/>
                <w:sz w:val="21"/>
                <w:szCs w:val="21"/>
              </w:rPr>
              <w:t xml:space="preserve">4</w:t>
            </w:r>
            <w:r>
              <w:rPr>
                <w:rFonts w:ascii="宋体" w:hAnsi="宋体" w:cs="Times New Roman"/>
                <w:b/>
                <w:sz w:val="21"/>
                <w:szCs w:val="21"/>
              </w:rPr>
              <w:t xml:space="preserve">.</w:t>
            </w:r>
            <w:r>
              <w:rPr>
                <w:rFonts w:hint="eastAsia" w:ascii="宋体" w:hAnsi="宋体" w:cs="Times New Roman"/>
                <w:b/>
                <w:sz w:val="21"/>
                <w:szCs w:val="21"/>
              </w:rPr>
              <w:t xml:space="preserve">无油静音气泵</w:t>
            </w:r>
            <w:r/>
          </w:p>
          <w:p>
            <w:pPr>
              <w:ind w:left="0"/>
              <w:widowControl w:val="off"/>
              <w:rPr>
                <w:rFonts w:ascii="宋体" w:hAnsi="宋体" w:cs="Times New Roman"/>
                <w:sz w:val="21"/>
                <w:szCs w:val="21"/>
              </w:rPr>
            </w:pPr>
            <w:r>
              <w:rPr>
                <w:rFonts w:hint="eastAsia" w:ascii="宋体" w:hAnsi="宋体" w:cs="Times New Roman"/>
                <w:sz w:val="21"/>
                <w:szCs w:val="21"/>
              </w:rPr>
              <w:t xml:space="preserve">与系统配套。</w:t>
            </w:r>
            <w:r/>
          </w:p>
          <w:p>
            <w:pPr>
              <w:ind w:left="0"/>
              <w:widowControl w:val="off"/>
              <w:rPr>
                <w:rFonts w:ascii="宋体" w:hAnsi="宋体" w:cs="Times New Roman"/>
                <w:b/>
                <w:sz w:val="21"/>
                <w:szCs w:val="21"/>
              </w:rPr>
            </w:pPr>
            <w:r>
              <w:rPr>
                <w:rFonts w:ascii="宋体" w:hAnsi="宋体" w:cs="Times New Roman"/>
                <w:b/>
                <w:sz w:val="21"/>
                <w:szCs w:val="21"/>
              </w:rPr>
              <w:t xml:space="preserve">2</w:t>
            </w:r>
            <w:r>
              <w:rPr>
                <w:rFonts w:hint="eastAsia" w:ascii="宋体" w:hAnsi="宋体" w:cs="Times New Roman"/>
                <w:b/>
                <w:sz w:val="21"/>
                <w:szCs w:val="21"/>
              </w:rPr>
              <w:t xml:space="preserve">5</w:t>
            </w:r>
            <w:r>
              <w:rPr>
                <w:rFonts w:ascii="宋体" w:hAnsi="宋体" w:cs="Times New Roman"/>
                <w:b/>
                <w:sz w:val="21"/>
                <w:szCs w:val="21"/>
              </w:rPr>
              <w:t xml:space="preserve">.</w:t>
            </w:r>
            <w:r>
              <w:rPr>
                <w:rFonts w:hint="eastAsia" w:ascii="宋体" w:hAnsi="宋体" w:cs="Times New Roman"/>
                <w:b/>
                <w:sz w:val="21"/>
                <w:szCs w:val="21"/>
              </w:rPr>
              <w:t xml:space="preserve">模块</w:t>
            </w:r>
            <w:r>
              <w:rPr>
                <w:rFonts w:ascii="宋体" w:hAnsi="宋体" w:cs="Times New Roman"/>
                <w:b/>
                <w:sz w:val="21"/>
                <w:szCs w:val="21"/>
              </w:rPr>
              <w:t xml:space="preserve">存储柜</w:t>
            </w:r>
            <w:r/>
          </w:p>
          <w:p>
            <w:pPr>
              <w:ind w:left="0"/>
              <w:widowControl w:val="off"/>
              <w:rPr>
                <w:rFonts w:ascii="宋体" w:hAnsi="宋体" w:cs="Times New Roman"/>
                <w:sz w:val="21"/>
                <w:szCs w:val="21"/>
              </w:rPr>
            </w:pPr>
            <w:r>
              <w:rPr>
                <w:rFonts w:hint="eastAsia" w:ascii="宋体" w:hAnsi="宋体" w:cs="Times New Roman"/>
                <w:sz w:val="21"/>
                <w:szCs w:val="21"/>
              </w:rPr>
              <w:t xml:space="preserve">采用钣金柜体及亚克力推拉柜门制成，可存储系统模块或收纳其他物料。</w:t>
            </w:r>
            <w:r/>
          </w:p>
          <w:p>
            <w:pPr>
              <w:ind w:left="0"/>
              <w:widowControl w:val="off"/>
              <w:rPr>
                <w:rFonts w:ascii="宋体" w:hAnsi="宋体" w:cs="Times New Roman"/>
                <w:sz w:val="21"/>
                <w:szCs w:val="21"/>
              </w:rPr>
            </w:pPr>
            <w:r>
              <w:rPr>
                <w:rFonts w:hint="eastAsia" w:ascii="宋体" w:hAnsi="宋体" w:cs="Times New Roman"/>
                <w:sz w:val="21"/>
                <w:szCs w:val="21"/>
              </w:rPr>
              <w:t xml:space="preserve">主要</w:t>
            </w:r>
            <w:r>
              <w:rPr>
                <w:rFonts w:ascii="宋体" w:hAnsi="宋体" w:cs="Times New Roman"/>
                <w:sz w:val="21"/>
                <w:szCs w:val="21"/>
              </w:rPr>
              <w:t xml:space="preserve">技术参数：</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)尺寸（长×宽×高）：≥1480×400×11</w:t>
            </w:r>
            <w:r>
              <w:rPr>
                <w:rFonts w:ascii="宋体" w:hAnsi="宋体" w:cs="Times New Roman"/>
                <w:sz w:val="21"/>
                <w:szCs w:val="21"/>
              </w:rPr>
              <w:t xml:space="preserve">0</w:t>
            </w:r>
            <w:r>
              <w:rPr>
                <w:rFonts w:hint="eastAsia" w:ascii="宋体" w:hAnsi="宋体" w:cs="Times New Roman"/>
                <w:sz w:val="21"/>
                <w:szCs w:val="21"/>
              </w:rPr>
              <w:t xml:space="preserve">0mm</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)材质：钣金、</w:t>
            </w:r>
            <w:r>
              <w:rPr>
                <w:rFonts w:ascii="宋体" w:hAnsi="宋体" w:cs="Times New Roman"/>
                <w:sz w:val="21"/>
                <w:szCs w:val="21"/>
              </w:rPr>
              <w:t xml:space="preserve">亚克力</w:t>
            </w:r>
            <w:r/>
          </w:p>
          <w:p>
            <w:pPr>
              <w:ind w:left="0"/>
              <w:widowControl w:val="off"/>
              <w:rPr>
                <w:rFonts w:ascii="宋体" w:hAnsi="宋体" w:cs="Times New Roman"/>
                <w:b/>
                <w:sz w:val="21"/>
                <w:szCs w:val="21"/>
              </w:rPr>
            </w:pPr>
            <w:r>
              <w:rPr>
                <w:rFonts w:ascii="宋体" w:hAnsi="宋体" w:cs="Times New Roman"/>
                <w:b/>
                <w:sz w:val="21"/>
                <w:szCs w:val="21"/>
              </w:rPr>
              <w:t xml:space="preserve">2</w:t>
            </w:r>
            <w:r>
              <w:rPr>
                <w:rFonts w:hint="eastAsia" w:ascii="宋体" w:hAnsi="宋体" w:cs="Times New Roman"/>
                <w:b/>
                <w:sz w:val="21"/>
                <w:szCs w:val="21"/>
              </w:rPr>
              <w:t xml:space="preserve">6</w:t>
            </w:r>
            <w:r>
              <w:rPr>
                <w:rFonts w:ascii="宋体" w:hAnsi="宋体" w:cs="Times New Roman"/>
                <w:b/>
                <w:sz w:val="21"/>
                <w:szCs w:val="21"/>
              </w:rPr>
              <w:t xml:space="preserve">.</w:t>
            </w:r>
            <w:r>
              <w:rPr>
                <w:rFonts w:hint="eastAsia" w:ascii="宋体" w:hAnsi="宋体" w:cs="Times New Roman"/>
                <w:b/>
                <w:sz w:val="21"/>
                <w:szCs w:val="21"/>
              </w:rPr>
              <w:t xml:space="preserve">智慧</w:t>
            </w:r>
            <w:r>
              <w:rPr>
                <w:rFonts w:ascii="宋体" w:hAnsi="宋体" w:cs="Times New Roman"/>
                <w:b/>
                <w:sz w:val="21"/>
                <w:szCs w:val="21"/>
              </w:rPr>
              <w:t xml:space="preserve">管理</w:t>
            </w:r>
            <w:r>
              <w:rPr>
                <w:rFonts w:hint="eastAsia" w:ascii="宋体" w:hAnsi="宋体" w:cs="Times New Roman"/>
                <w:b/>
                <w:sz w:val="21"/>
                <w:szCs w:val="21"/>
              </w:rPr>
              <w:t xml:space="preserve">交互</w:t>
            </w:r>
            <w:r>
              <w:rPr>
                <w:rFonts w:ascii="宋体" w:hAnsi="宋体" w:cs="Times New Roman"/>
                <w:b/>
                <w:sz w:val="21"/>
                <w:szCs w:val="21"/>
              </w:rPr>
              <w:t xml:space="preserve">终端</w:t>
            </w:r>
            <w:r/>
          </w:p>
          <w:p>
            <w:pPr>
              <w:ind w:left="0"/>
              <w:widowControl w:val="off"/>
              <w:rPr>
                <w:rFonts w:ascii="宋体" w:hAnsi="宋体" w:cs="Times New Roman"/>
                <w:sz w:val="21"/>
                <w:szCs w:val="21"/>
              </w:rPr>
            </w:pPr>
            <w:r>
              <w:rPr>
                <w:rFonts w:hint="eastAsia" w:ascii="宋体" w:hAnsi="宋体" w:cs="Times New Roman"/>
                <w:sz w:val="21"/>
                <w:szCs w:val="21"/>
              </w:rPr>
              <w:t xml:space="preserve">终端</w:t>
            </w:r>
            <w:r>
              <w:rPr>
                <w:rFonts w:ascii="宋体" w:hAnsi="宋体" w:cs="Times New Roman"/>
                <w:sz w:val="21"/>
                <w:szCs w:val="21"/>
              </w:rPr>
              <w:t xml:space="preserve">兼</w:t>
            </w:r>
            <w:r>
              <w:rPr>
                <w:rFonts w:hint="eastAsia" w:ascii="宋体" w:hAnsi="宋体" w:cs="Times New Roman"/>
                <w:sz w:val="21"/>
                <w:szCs w:val="21"/>
              </w:rPr>
              <w:t xml:space="preserve">具智慧管理与</w:t>
            </w:r>
            <w:r>
              <w:rPr>
                <w:rFonts w:ascii="宋体" w:hAnsi="宋体" w:cs="Times New Roman"/>
                <w:sz w:val="21"/>
                <w:szCs w:val="21"/>
              </w:rPr>
              <w:t xml:space="preserve">智能交互功能。</w:t>
            </w:r>
            <w:r/>
          </w:p>
          <w:p>
            <w:pPr>
              <w:ind w:left="0"/>
              <w:widowControl w:val="off"/>
              <w:rPr>
                <w:rFonts w:ascii="宋体" w:hAnsi="宋体" w:cs="Times New Roman"/>
                <w:sz w:val="21"/>
                <w:szCs w:val="21"/>
              </w:rPr>
            </w:pPr>
            <w:r>
              <w:rPr>
                <w:rFonts w:hint="eastAsia" w:ascii="宋体" w:hAnsi="宋体" w:cs="Times New Roman"/>
                <w:sz w:val="21"/>
                <w:szCs w:val="21"/>
              </w:rPr>
              <w:t xml:space="preserve">1)智慧管理终端</w:t>
            </w:r>
            <w:r/>
          </w:p>
          <w:p>
            <w:pPr>
              <w:ind w:left="0"/>
              <w:widowControl w:val="off"/>
              <w:rPr>
                <w:rFonts w:ascii="宋体" w:hAnsi="宋体" w:cs="Times New Roman"/>
                <w:sz w:val="21"/>
                <w:szCs w:val="21"/>
              </w:rPr>
            </w:pPr>
            <w:r>
              <w:rPr>
                <w:rFonts w:hint="eastAsia" w:ascii="宋体" w:hAnsi="宋体" w:cs="Times New Roman"/>
                <w:sz w:val="21"/>
                <w:szCs w:val="21"/>
              </w:rPr>
              <w:t xml:space="preserve">可对设备运行状态、实操</w:t>
            </w:r>
            <w:r>
              <w:rPr>
                <w:rFonts w:ascii="宋体" w:hAnsi="宋体" w:cs="Times New Roman"/>
                <w:sz w:val="21"/>
                <w:szCs w:val="21"/>
              </w:rPr>
              <w:t xml:space="preserve">及</w:t>
            </w:r>
            <w:r>
              <w:rPr>
                <w:rFonts w:hint="eastAsia" w:ascii="宋体" w:hAnsi="宋体" w:cs="Times New Roman"/>
                <w:sz w:val="21"/>
                <w:szCs w:val="21"/>
              </w:rPr>
              <w:t xml:space="preserve">考核过程等进行管理，为智慧管理系统运行提供基础依据。</w:t>
            </w:r>
            <w:r/>
          </w:p>
          <w:p>
            <w:pPr>
              <w:ind w:left="0"/>
              <w:widowControl w:val="off"/>
              <w:rPr>
                <w:rFonts w:ascii="宋体" w:hAnsi="宋体" w:cs="Times New Roman"/>
                <w:sz w:val="21"/>
                <w:szCs w:val="21"/>
              </w:rPr>
            </w:pPr>
            <w:r>
              <w:rPr>
                <w:rFonts w:hint="eastAsia" w:ascii="宋体" w:hAnsi="宋体" w:cs="Times New Roman"/>
                <w:sz w:val="21"/>
                <w:szCs w:val="21"/>
              </w:rPr>
              <w:t xml:space="preserve">硬件参数：</w:t>
            </w:r>
            <w:r/>
          </w:p>
          <w:p>
            <w:pPr>
              <w:ind w:left="0"/>
              <w:widowControl w:val="off"/>
              <w:rPr>
                <w:rFonts w:ascii="宋体" w:hAnsi="宋体" w:cs="Times New Roman"/>
                <w:sz w:val="21"/>
                <w:szCs w:val="21"/>
              </w:rPr>
            </w:pPr>
            <w:r>
              <w:rPr>
                <w:rFonts w:hint="eastAsia" w:ascii="宋体" w:hAnsi="宋体" w:cs="Times New Roman"/>
                <w:sz w:val="21"/>
                <w:szCs w:val="21"/>
              </w:rPr>
              <w:t xml:space="preserve">(1)四核ARM</w:t>
            </w:r>
            <w:r>
              <w:rPr>
                <w:rFonts w:ascii="宋体" w:hAnsi="宋体" w:cs="Times New Roman"/>
                <w:sz w:val="21"/>
                <w:szCs w:val="21"/>
              </w:rPr>
              <w:t xml:space="preserve">,</w:t>
            </w:r>
            <w:r>
              <w:rPr>
                <w:rFonts w:hint="eastAsia" w:ascii="宋体" w:hAnsi="宋体" w:cs="Times New Roman"/>
                <w:sz w:val="21"/>
                <w:szCs w:val="21"/>
              </w:rPr>
              <w:t xml:space="preserve">64位SoC；</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2</w:t>
            </w:r>
            <w:r>
              <w:rPr>
                <w:rFonts w:hint="eastAsia" w:ascii="宋体" w:hAnsi="宋体" w:cs="Times New Roman"/>
                <w:sz w:val="21"/>
                <w:szCs w:val="21"/>
              </w:rPr>
              <w:t xml:space="preserve">GB运行内存；</w:t>
            </w:r>
            <w:r/>
          </w:p>
          <w:p>
            <w:pPr>
              <w:ind w:left="0"/>
              <w:widowControl w:val="off"/>
              <w:rPr>
                <w:rFonts w:ascii="宋体" w:hAnsi="宋体" w:cs="Times New Roman"/>
                <w:sz w:val="21"/>
                <w:szCs w:val="21"/>
              </w:rPr>
            </w:pPr>
            <w:r>
              <w:rPr>
                <w:rFonts w:hint="eastAsia" w:ascii="宋体" w:hAnsi="宋体" w:cs="Times New Roman"/>
                <w:sz w:val="21"/>
                <w:szCs w:val="21"/>
              </w:rPr>
              <w:t xml:space="preserve">(3)支持2.4GHz/5.0GHz无线802.11b/g/n/ac；</w:t>
            </w:r>
            <w:r/>
          </w:p>
          <w:p>
            <w:pPr>
              <w:ind w:left="0"/>
              <w:widowControl w:val="off"/>
              <w:rPr>
                <w:rFonts w:ascii="宋体" w:hAnsi="宋体" w:cs="Times New Roman"/>
                <w:sz w:val="21"/>
                <w:szCs w:val="21"/>
              </w:rPr>
            </w:pPr>
            <w:r>
              <w:rPr>
                <w:rFonts w:hint="eastAsia" w:ascii="宋体" w:hAnsi="宋体" w:cs="Times New Roman"/>
                <w:sz w:val="21"/>
                <w:szCs w:val="21"/>
              </w:rPr>
              <w:t xml:space="preserve">(4)支持千兆以太网；</w:t>
            </w:r>
            <w:r/>
          </w:p>
          <w:p>
            <w:pPr>
              <w:ind w:left="0"/>
              <w:widowControl w:val="off"/>
              <w:rPr>
                <w:rFonts w:ascii="宋体" w:hAnsi="宋体" w:cs="Times New Roman"/>
                <w:sz w:val="21"/>
                <w:szCs w:val="21"/>
              </w:rPr>
            </w:pPr>
            <w:r>
              <w:rPr>
                <w:rFonts w:hint="eastAsia" w:ascii="宋体" w:hAnsi="宋体" w:cs="Times New Roman"/>
                <w:sz w:val="21"/>
                <w:szCs w:val="21"/>
              </w:rPr>
              <w:t xml:space="preserve">(5)配置USB3.0和USB2.0接口；</w:t>
            </w:r>
            <w:r/>
          </w:p>
          <w:p>
            <w:pPr>
              <w:ind w:left="0"/>
              <w:widowControl w:val="off"/>
              <w:rPr>
                <w:rFonts w:ascii="宋体" w:hAnsi="宋体" w:cs="Times New Roman"/>
                <w:sz w:val="21"/>
                <w:szCs w:val="21"/>
              </w:rPr>
            </w:pPr>
            <w:r>
              <w:rPr>
                <w:rFonts w:hint="eastAsia" w:ascii="宋体" w:hAnsi="宋体" w:cs="Times New Roman"/>
                <w:sz w:val="21"/>
                <w:szCs w:val="21"/>
              </w:rPr>
              <w:t xml:space="preserve">主要功能特性：</w:t>
            </w:r>
            <w:r/>
          </w:p>
          <w:p>
            <w:pPr>
              <w:ind w:left="0"/>
              <w:widowControl w:val="off"/>
              <w:rPr>
                <w:rFonts w:ascii="宋体" w:hAnsi="宋体" w:cs="Times New Roman"/>
                <w:sz w:val="21"/>
                <w:szCs w:val="21"/>
              </w:rPr>
            </w:pPr>
            <w:r>
              <w:rPr>
                <w:rFonts w:hint="eastAsia" w:ascii="宋体" w:hAnsi="宋体" w:cs="Times New Roman"/>
                <w:sz w:val="21"/>
                <w:szCs w:val="21"/>
              </w:rPr>
              <w:t xml:space="preserve">(1)可读取工业机器人运行状态数据，关节坐标数据；</w:t>
            </w:r>
            <w:r/>
          </w:p>
          <w:p>
            <w:pPr>
              <w:ind w:left="0"/>
              <w:widowControl w:val="off"/>
              <w:rPr>
                <w:rFonts w:ascii="宋体" w:hAnsi="宋体" w:cs="Times New Roman"/>
                <w:sz w:val="21"/>
                <w:szCs w:val="21"/>
              </w:rPr>
            </w:pPr>
            <w:r>
              <w:rPr>
                <w:rFonts w:hint="eastAsia" w:ascii="宋体" w:hAnsi="宋体" w:cs="Times New Roman"/>
                <w:sz w:val="21"/>
                <w:szCs w:val="21"/>
              </w:rPr>
              <w:t xml:space="preserve">(2)可读取西门子，三菱，欧姆龙等PLC控制的设备运行状态数据；</w:t>
            </w:r>
            <w:r/>
          </w:p>
          <w:p>
            <w:pPr>
              <w:ind w:left="0"/>
              <w:widowControl w:val="off"/>
              <w:rPr>
                <w:rFonts w:ascii="宋体" w:hAnsi="宋体" w:cs="Times New Roman"/>
                <w:sz w:val="21"/>
                <w:szCs w:val="21"/>
              </w:rPr>
            </w:pPr>
            <w:r>
              <w:rPr>
                <w:rFonts w:hint="eastAsia" w:ascii="宋体" w:hAnsi="宋体" w:cs="Times New Roman"/>
                <w:sz w:val="21"/>
                <w:szCs w:val="21"/>
              </w:rPr>
              <w:t xml:space="preserve">(3)支持数据上传云服务器，直接上传实时数据库；</w:t>
            </w:r>
            <w:r/>
          </w:p>
          <w:p>
            <w:pPr>
              <w:ind w:left="0"/>
              <w:widowControl w:val="off"/>
              <w:rPr>
                <w:rFonts w:ascii="宋体" w:hAnsi="宋体" w:cs="Times New Roman"/>
                <w:sz w:val="21"/>
                <w:szCs w:val="21"/>
              </w:rPr>
            </w:pPr>
            <w:r>
              <w:rPr>
                <w:rFonts w:hint="eastAsia" w:ascii="宋体" w:hAnsi="宋体" w:cs="Times New Roman"/>
                <w:sz w:val="21"/>
                <w:szCs w:val="21"/>
              </w:rPr>
              <w:t xml:space="preserve">(4)支持工业物联网的MQTT协议的数据发布；</w:t>
            </w:r>
            <w:r/>
          </w:p>
          <w:p>
            <w:pPr>
              <w:ind w:left="0"/>
              <w:widowControl w:val="off"/>
              <w:rPr>
                <w:rFonts w:ascii="宋体" w:hAnsi="宋体" w:cs="Times New Roman"/>
                <w:sz w:val="21"/>
                <w:szCs w:val="21"/>
              </w:rPr>
            </w:pPr>
            <w:r>
              <w:rPr>
                <w:rFonts w:hint="eastAsia" w:ascii="宋体" w:hAnsi="宋体" w:cs="Times New Roman"/>
                <w:sz w:val="21"/>
                <w:szCs w:val="21"/>
              </w:rPr>
              <w:t xml:space="preserve">(5)支持远程的可视化的客户端配置数据读取；</w:t>
            </w:r>
            <w:r/>
          </w:p>
          <w:p>
            <w:pPr>
              <w:ind w:left="0"/>
              <w:widowControl w:val="off"/>
              <w:rPr>
                <w:rFonts w:ascii="宋体" w:hAnsi="宋体" w:cs="Times New Roman"/>
                <w:sz w:val="21"/>
                <w:szCs w:val="21"/>
              </w:rPr>
            </w:pPr>
            <w:r>
              <w:rPr>
                <w:rFonts w:hint="eastAsia" w:ascii="宋体" w:hAnsi="宋体" w:cs="Times New Roman"/>
                <w:sz w:val="21"/>
                <w:szCs w:val="21"/>
              </w:rPr>
              <w:t xml:space="preserve">(6)一个网关支持多达8个任意组合的设备数据读取；</w:t>
            </w:r>
            <w:r/>
          </w:p>
          <w:p>
            <w:pPr>
              <w:ind w:left="0"/>
              <w:widowControl w:val="off"/>
              <w:rPr>
                <w:rFonts w:ascii="宋体" w:hAnsi="宋体" w:cs="Times New Roman"/>
                <w:sz w:val="21"/>
                <w:szCs w:val="21"/>
              </w:rPr>
            </w:pPr>
            <w:r>
              <w:rPr>
                <w:rFonts w:hint="eastAsia" w:ascii="宋体" w:hAnsi="宋体" w:cs="Times New Roman"/>
                <w:sz w:val="21"/>
                <w:szCs w:val="21"/>
              </w:rPr>
              <w:t xml:space="preserve">(7)支持第三方接口获取数据，使用webapi获取数据；</w:t>
            </w:r>
            <w:r/>
          </w:p>
          <w:p>
            <w:pPr>
              <w:ind w:left="0"/>
              <w:widowControl w:val="off"/>
              <w:rPr>
                <w:rFonts w:ascii="宋体" w:hAnsi="宋体" w:cs="Times New Roman"/>
                <w:sz w:val="21"/>
                <w:szCs w:val="21"/>
              </w:rPr>
            </w:pPr>
            <w:r>
              <w:rPr>
                <w:rFonts w:hint="eastAsia" w:ascii="宋体" w:hAnsi="宋体" w:cs="Times New Roman"/>
                <w:sz w:val="21"/>
                <w:szCs w:val="21"/>
              </w:rPr>
              <w:t xml:space="preserve">(8)内置看门狗服务，保障系统的稳定运行，并自动重启；</w:t>
            </w:r>
            <w:r/>
          </w:p>
          <w:p>
            <w:pPr>
              <w:ind w:left="0"/>
              <w:widowControl w:val="off"/>
              <w:rPr>
                <w:rFonts w:ascii="宋体" w:hAnsi="宋体" w:cs="Times New Roman"/>
                <w:sz w:val="21"/>
                <w:szCs w:val="21"/>
              </w:rPr>
            </w:pPr>
            <w:r>
              <w:rPr>
                <w:rFonts w:hint="eastAsia" w:ascii="宋体" w:hAnsi="宋体" w:cs="Times New Roman"/>
                <w:sz w:val="21"/>
                <w:szCs w:val="21"/>
              </w:rPr>
              <w:t xml:space="preserve">(9)可以控制四路继电器设备。</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)智能交互终端</w:t>
            </w:r>
            <w:r/>
          </w:p>
          <w:p>
            <w:pPr>
              <w:ind w:left="0"/>
              <w:widowControl w:val="off"/>
              <w:rPr>
                <w:rFonts w:ascii="宋体" w:hAnsi="宋体" w:cs="Times New Roman"/>
                <w:sz w:val="21"/>
                <w:szCs w:val="21"/>
              </w:rPr>
            </w:pPr>
            <w:r>
              <w:rPr>
                <w:rFonts w:hint="eastAsia" w:ascii="宋体" w:hAnsi="宋体" w:cs="Times New Roman"/>
                <w:sz w:val="21"/>
                <w:szCs w:val="21"/>
              </w:rPr>
              <w:t xml:space="preserve">考生通过该装置可进行身份识别及设备</w:t>
            </w:r>
            <w:r>
              <w:rPr>
                <w:rFonts w:ascii="宋体" w:hAnsi="宋体" w:cs="Times New Roman"/>
                <w:sz w:val="21"/>
                <w:szCs w:val="21"/>
              </w:rPr>
              <w:t xml:space="preserve">使用授权</w:t>
            </w:r>
            <w:r>
              <w:rPr>
                <w:rFonts w:hint="eastAsia" w:ascii="宋体" w:hAnsi="宋体" w:cs="Times New Roman"/>
                <w:sz w:val="21"/>
                <w:szCs w:val="21"/>
              </w:rPr>
              <w:t xml:space="preserve">。实操</w:t>
            </w:r>
            <w:r>
              <w:rPr>
                <w:rFonts w:ascii="宋体" w:hAnsi="宋体" w:cs="Times New Roman"/>
                <w:sz w:val="21"/>
                <w:szCs w:val="21"/>
              </w:rPr>
              <w:t xml:space="preserve">练习及</w:t>
            </w:r>
            <w:r>
              <w:rPr>
                <w:rFonts w:hint="eastAsia" w:ascii="宋体" w:hAnsi="宋体" w:cs="Times New Roman"/>
                <w:sz w:val="21"/>
                <w:szCs w:val="21"/>
              </w:rPr>
              <w:t xml:space="preserve">考核鉴定过程中也可以通过该终端查看状态及进行互动反馈。</w:t>
            </w:r>
            <w:r/>
          </w:p>
          <w:p>
            <w:pPr>
              <w:ind w:left="0"/>
              <w:widowControl w:val="off"/>
              <w:rPr>
                <w:rFonts w:ascii="宋体" w:hAnsi="宋体" w:cs="Times New Roman"/>
                <w:sz w:val="21"/>
                <w:szCs w:val="21"/>
              </w:rPr>
            </w:pPr>
            <w:r>
              <w:rPr>
                <w:rFonts w:hint="eastAsia" w:ascii="宋体" w:hAnsi="宋体" w:cs="Times New Roman"/>
                <w:sz w:val="21"/>
                <w:szCs w:val="21"/>
              </w:rPr>
              <w:t xml:space="preserve">主要功能特性：</w:t>
            </w:r>
            <w:r/>
          </w:p>
          <w:p>
            <w:pPr>
              <w:ind w:left="0"/>
              <w:widowControl w:val="off"/>
              <w:rPr>
                <w:rFonts w:ascii="宋体" w:hAnsi="宋体" w:cs="Times New Roman"/>
                <w:sz w:val="21"/>
                <w:szCs w:val="21"/>
              </w:rPr>
            </w:pPr>
            <w:r>
              <w:rPr>
                <w:rFonts w:hint="eastAsia" w:ascii="宋体" w:hAnsi="宋体" w:cs="Times New Roman"/>
                <w:sz w:val="21"/>
                <w:szCs w:val="21"/>
              </w:rPr>
              <w:t xml:space="preserve">(1)支持身份验证功能；</w:t>
            </w:r>
            <w:r/>
          </w:p>
          <w:p>
            <w:pPr>
              <w:ind w:left="0"/>
              <w:widowControl w:val="off"/>
              <w:rPr>
                <w:rFonts w:ascii="宋体" w:hAnsi="宋体" w:cs="Times New Roman"/>
                <w:sz w:val="21"/>
                <w:szCs w:val="21"/>
              </w:rPr>
            </w:pPr>
            <w:r>
              <w:rPr>
                <w:rFonts w:hint="eastAsia" w:ascii="宋体" w:hAnsi="宋体" w:cs="Times New Roman"/>
                <w:sz w:val="21"/>
                <w:szCs w:val="21"/>
              </w:rPr>
              <w:t xml:space="preserve">(2)支持设备使用/禁用权限控制功能；</w:t>
            </w:r>
            <w:r/>
          </w:p>
          <w:p>
            <w:pPr>
              <w:ind w:left="0"/>
              <w:widowControl w:val="off"/>
              <w:rPr>
                <w:rFonts w:ascii="宋体" w:hAnsi="宋体" w:cs="Times New Roman"/>
                <w:sz w:val="21"/>
                <w:szCs w:val="21"/>
              </w:rPr>
            </w:pPr>
            <w:r>
              <w:rPr>
                <w:rFonts w:hint="eastAsia" w:ascii="宋体" w:hAnsi="宋体" w:cs="Times New Roman"/>
                <w:sz w:val="21"/>
                <w:szCs w:val="21"/>
              </w:rPr>
              <w:t xml:space="preserve">(3)考核时间可视化；</w:t>
            </w:r>
            <w:r/>
          </w:p>
          <w:p>
            <w:pPr>
              <w:ind w:left="0"/>
              <w:widowControl w:val="off"/>
              <w:rPr>
                <w:rFonts w:ascii="宋体" w:hAnsi="宋体" w:cs="Times New Roman"/>
                <w:sz w:val="21"/>
                <w:szCs w:val="21"/>
              </w:rPr>
            </w:pPr>
            <w:r>
              <w:rPr>
                <w:rFonts w:hint="eastAsia" w:ascii="宋体" w:hAnsi="宋体" w:cs="Times New Roman"/>
                <w:sz w:val="21"/>
                <w:szCs w:val="21"/>
              </w:rPr>
              <w:t xml:space="preserve">(4)支持手动签名确认功能。</w:t>
            </w:r>
            <w:r/>
          </w:p>
          <w:p>
            <w:pPr>
              <w:ind w:left="0"/>
              <w:widowControl w:val="off"/>
              <w:rPr>
                <w:rFonts w:ascii="宋体" w:hAnsi="宋体" w:cs="Times New Roman"/>
                <w:b/>
                <w:bCs/>
                <w:sz w:val="21"/>
                <w:szCs w:val="21"/>
              </w:rPr>
            </w:pPr>
            <w:r>
              <w:rPr>
                <w:rFonts w:hint="eastAsia" w:ascii="宋体" w:hAnsi="宋体" w:cs="Times New Roman"/>
                <w:b/>
                <w:bCs/>
                <w:sz w:val="21"/>
                <w:szCs w:val="21"/>
              </w:rPr>
              <w:t xml:space="preserve">27.监控系统模块</w:t>
            </w:r>
            <w:r/>
          </w:p>
          <w:p>
            <w:pPr>
              <w:ind w:left="0"/>
              <w:widowControl w:val="off"/>
              <w:rPr>
                <w:rFonts w:ascii="宋体" w:hAnsi="宋体" w:cs="Times New Roman"/>
                <w:sz w:val="21"/>
                <w:szCs w:val="21"/>
              </w:rPr>
            </w:pPr>
            <w:r>
              <w:rPr>
                <w:rFonts w:hint="eastAsia" w:ascii="宋体" w:hAnsi="宋体" w:cs="Times New Roman"/>
                <w:sz w:val="21"/>
                <w:szCs w:val="21"/>
              </w:rPr>
              <w:t xml:space="preserve">考核设备监控模块</w:t>
            </w:r>
            <w:r/>
          </w:p>
          <w:p>
            <w:pPr>
              <w:ind w:left="0"/>
              <w:widowControl w:val="off"/>
              <w:rPr>
                <w:rFonts w:ascii="宋体" w:hAnsi="宋体" w:cs="Times New Roman"/>
                <w:sz w:val="21"/>
                <w:szCs w:val="21"/>
              </w:rPr>
            </w:pPr>
            <w:r>
              <w:rPr>
                <w:rFonts w:hint="eastAsia" w:ascii="宋体" w:hAnsi="宋体" w:cs="Times New Roman"/>
                <w:sz w:val="21"/>
                <w:szCs w:val="21"/>
              </w:rPr>
              <w:t xml:space="preserve">主要参数：</w:t>
            </w:r>
            <w:r/>
          </w:p>
          <w:p>
            <w:pPr>
              <w:ind w:left="0"/>
              <w:widowControl w:val="off"/>
              <w:rPr>
                <w:rFonts w:ascii="宋体" w:hAnsi="宋体" w:cs="Times New Roman"/>
                <w:sz w:val="21"/>
                <w:szCs w:val="21"/>
              </w:rPr>
            </w:pPr>
            <w:r>
              <w:rPr>
                <w:rFonts w:hint="eastAsia" w:ascii="宋体" w:hAnsi="宋体" w:cs="Times New Roman"/>
                <w:sz w:val="21"/>
                <w:szCs w:val="21"/>
              </w:rPr>
              <w:t xml:space="preserve">1)传感器类型：1/2.7" Progressive Scan CMOS</w:t>
            </w:r>
            <w:r/>
          </w:p>
          <w:p>
            <w:pPr>
              <w:ind w:left="0"/>
              <w:widowControl w:val="off"/>
              <w:rPr>
                <w:rFonts w:ascii="宋体" w:hAnsi="宋体" w:cs="Times New Roman"/>
                <w:sz w:val="21"/>
                <w:szCs w:val="21"/>
              </w:rPr>
            </w:pPr>
            <w:r>
              <w:rPr>
                <w:rFonts w:hint="eastAsia" w:ascii="宋体" w:hAnsi="宋体" w:cs="Times New Roman"/>
                <w:sz w:val="21"/>
                <w:szCs w:val="21"/>
              </w:rPr>
              <w:t xml:space="preserve">2)最小照度：2.8mm,水平视场角：98.2°</w:t>
            </w:r>
            <w:r/>
          </w:p>
          <w:p>
            <w:pPr>
              <w:ind w:left="0"/>
              <w:widowControl w:val="off"/>
              <w:rPr>
                <w:rFonts w:ascii="宋体" w:hAnsi="宋体" w:cs="Times New Roman"/>
                <w:sz w:val="21"/>
                <w:szCs w:val="21"/>
              </w:rPr>
            </w:pPr>
            <w:r>
              <w:rPr>
                <w:rFonts w:hint="eastAsia" w:ascii="宋体" w:hAnsi="宋体" w:cs="Times New Roman"/>
                <w:sz w:val="21"/>
                <w:szCs w:val="21"/>
              </w:rPr>
              <w:t xml:space="preserve">3)镜头：2.8mm,1/3s~1/100000s</w:t>
            </w:r>
            <w:r/>
          </w:p>
          <w:p>
            <w:pPr>
              <w:ind w:left="0"/>
              <w:widowControl w:val="off"/>
              <w:rPr>
                <w:rFonts w:ascii="宋体" w:hAnsi="宋体" w:cs="Times New Roman"/>
                <w:sz w:val="21"/>
                <w:szCs w:val="21"/>
              </w:rPr>
            </w:pPr>
            <w:r>
              <w:rPr>
                <w:rFonts w:hint="eastAsia" w:ascii="宋体" w:hAnsi="宋体" w:cs="Times New Roman"/>
                <w:sz w:val="21"/>
                <w:szCs w:val="21"/>
              </w:rPr>
              <w:t xml:space="preserve">4)调整角度水平：0°~355°；垂直：0°~75°</w:t>
            </w:r>
            <w:r/>
          </w:p>
          <w:p>
            <w:pPr>
              <w:ind w:left="0"/>
              <w:widowControl w:val="off"/>
              <w:rPr>
                <w:rFonts w:ascii="宋体" w:hAnsi="宋体" w:cs="Times New Roman"/>
                <w:sz w:val="21"/>
                <w:szCs w:val="21"/>
              </w:rPr>
            </w:pPr>
            <w:r>
              <w:rPr>
                <w:rFonts w:hint="eastAsia" w:ascii="宋体" w:hAnsi="宋体" w:cs="Times New Roman"/>
                <w:sz w:val="21"/>
                <w:szCs w:val="21"/>
              </w:rPr>
              <w:t xml:space="preserve">5)快门：1/3s~1/100000s</w:t>
            </w:r>
            <w:r/>
          </w:p>
          <w:p>
            <w:pPr>
              <w:ind w:left="0"/>
              <w:widowControl w:val="off"/>
              <w:rPr>
                <w:rFonts w:ascii="宋体" w:hAnsi="宋体" w:cs="Times New Roman"/>
                <w:sz w:val="21"/>
                <w:szCs w:val="21"/>
              </w:rPr>
            </w:pPr>
            <w:r>
              <w:rPr>
                <w:rFonts w:hint="eastAsia" w:ascii="宋体" w:hAnsi="宋体" w:cs="Times New Roman"/>
                <w:sz w:val="21"/>
                <w:szCs w:val="21"/>
              </w:rPr>
              <w:t xml:space="preserve">6)视频压缩标准：主码流: H.265/H，子码流: H.265/H.264/MJPEG</w:t>
            </w:r>
            <w:r/>
          </w:p>
          <w:p>
            <w:pPr>
              <w:ind w:left="0"/>
              <w:widowControl w:val="off"/>
              <w:rPr>
                <w:rFonts w:ascii="宋体" w:hAnsi="宋体" w:cs="Times New Roman"/>
                <w:sz w:val="21"/>
                <w:szCs w:val="21"/>
              </w:rPr>
            </w:pPr>
            <w:r>
              <w:rPr>
                <w:rFonts w:hint="eastAsia" w:ascii="宋体" w:hAnsi="宋体" w:cs="Times New Roman"/>
                <w:sz w:val="21"/>
                <w:szCs w:val="21"/>
              </w:rPr>
              <w:t xml:space="preserve">7)视频压缩码率：32Kbps~8Mbps</w:t>
            </w:r>
            <w:r/>
          </w:p>
          <w:p>
            <w:pPr>
              <w:ind w:left="0"/>
              <w:widowControl w:val="off"/>
              <w:rPr>
                <w:rFonts w:ascii="宋体" w:hAnsi="宋体" w:cs="Times New Roman"/>
                <w:sz w:val="21"/>
                <w:szCs w:val="21"/>
              </w:rPr>
            </w:pPr>
            <w:r>
              <w:rPr>
                <w:rFonts w:hint="eastAsia" w:ascii="宋体" w:hAnsi="宋体" w:cs="Times New Roman"/>
                <w:sz w:val="21"/>
                <w:szCs w:val="21"/>
              </w:rPr>
              <w:t xml:space="preserve">8)最大图像尺寸：2560×1440</w:t>
            </w:r>
            <w:r/>
          </w:p>
          <w:p>
            <w:pPr>
              <w:ind w:left="0"/>
              <w:widowControl w:val="off"/>
              <w:rPr>
                <w:rFonts w:ascii="宋体" w:hAnsi="宋体" w:cs="Times New Roman"/>
                <w:sz w:val="21"/>
                <w:szCs w:val="21"/>
              </w:rPr>
            </w:pPr>
            <w:r>
              <w:rPr>
                <w:rFonts w:hint="eastAsia" w:ascii="宋体" w:hAnsi="宋体" w:cs="Times New Roman"/>
                <w:sz w:val="21"/>
                <w:szCs w:val="21"/>
              </w:rPr>
              <w:t xml:space="preserve">9)通讯接口：1个RJ45 10M/100 M自适应以太网口</w:t>
            </w:r>
            <w:r/>
          </w:p>
          <w:p>
            <w:pPr>
              <w:ind w:left="0"/>
              <w:widowControl w:val="off"/>
              <w:rPr>
                <w:rFonts w:ascii="宋体" w:hAnsi="宋体" w:cs="Times New Roman"/>
                <w:sz w:val="21"/>
                <w:szCs w:val="21"/>
              </w:rPr>
            </w:pPr>
            <w:r>
              <w:rPr>
                <w:rFonts w:hint="eastAsia" w:ascii="宋体" w:hAnsi="宋体" w:cs="Times New Roman"/>
                <w:sz w:val="21"/>
                <w:szCs w:val="21"/>
              </w:rPr>
              <w:t xml:space="preserve">10)电源供应：DC12V±25%,Φ5.5mm圆口</w:t>
            </w:r>
            <w:r/>
          </w:p>
          <w:p>
            <w:pPr>
              <w:ind w:left="0"/>
              <w:widowControl w:val="off"/>
              <w:rPr>
                <w:rFonts w:ascii="宋体" w:hAnsi="宋体"/>
                <w:color w:val="ff0000"/>
                <w:sz w:val="21"/>
                <w:szCs w:val="21"/>
              </w:rPr>
            </w:pPr>
            <w:r>
              <w:rPr>
                <w:rFonts w:hint="eastAsia" w:ascii="宋体" w:hAnsi="宋体" w:cs="Times New Roman"/>
                <w:sz w:val="21"/>
                <w:szCs w:val="21"/>
              </w:rPr>
              <w:t xml:space="preserve">11)尺寸：Φ121×92mm</w:t>
            </w:r>
            <w:r/>
          </w:p>
        </w:tc>
        <w:tc>
          <w:tcPr>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c>
          <w:tcPr>
            <w:tcW w:w="855"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6</w:t>
            </w:r>
            <w:r/>
          </w:p>
        </w:tc>
      </w:tr>
      <w:tr>
        <w:trPr>
          <w:jc w:val="center"/>
        </w:trPr>
        <w:tc>
          <w:tcPr>
            <w:tcW w:w="69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cs="Times New Roman"/>
                <w:sz w:val="21"/>
                <w:szCs w:val="21"/>
              </w:rPr>
            </w:pPr>
            <w:r>
              <w:rPr>
                <w:rFonts w:ascii="宋体" w:hAnsi="宋体" w:cs="Times New Roman"/>
                <w:sz w:val="21"/>
                <w:szCs w:val="21"/>
              </w:rPr>
            </w:r>
            <w:r/>
          </w:p>
          <w:p>
            <w:pPr>
              <w:ind w:left="0"/>
              <w:jc w:val="center"/>
              <w:widowControl w:val="off"/>
              <w:rPr>
                <w:rFonts w:ascii="宋体" w:hAnsi="宋体"/>
                <w:sz w:val="21"/>
                <w:szCs w:val="21"/>
              </w:rPr>
            </w:pPr>
            <w:r>
              <w:rPr>
                <w:rFonts w:hint="eastAsia" w:ascii="宋体" w:hAnsi="宋体" w:cs="Times New Roman"/>
                <w:sz w:val="21"/>
                <w:szCs w:val="21"/>
              </w:rPr>
              <w:t xml:space="preserve">02</w:t>
            </w:r>
            <w:r/>
          </w:p>
        </w:tc>
        <w:tc>
          <w:tcPr>
            <w:tcW w:w="864"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p>
            <w:pPr>
              <w:ind w:left="0"/>
              <w:jc w:val="center"/>
              <w:widowControl w:val="off"/>
              <w:rPr>
                <w:rFonts w:ascii="宋体" w:hAnsi="宋体" w:cs="Times New Roman"/>
                <w:b/>
                <w:sz w:val="21"/>
                <w:szCs w:val="21"/>
              </w:rPr>
            </w:pPr>
            <w:r>
              <w:rPr>
                <w:rFonts w:ascii="宋体" w:hAnsi="宋体" w:cs="Times New Roman"/>
                <w:b/>
                <w:sz w:val="21"/>
                <w:szCs w:val="21"/>
              </w:rPr>
            </w:r>
            <w:r/>
          </w:p>
          <w:p>
            <w:pPr>
              <w:ind w:left="0"/>
              <w:jc w:val="center"/>
              <w:widowControl w:val="off"/>
              <w:rPr>
                <w:rFonts w:ascii="宋体" w:hAnsi="宋体" w:cs="Times New Roman"/>
                <w:b/>
                <w:sz w:val="21"/>
                <w:szCs w:val="21"/>
              </w:rPr>
            </w:pPr>
            <w:r>
              <w:rPr>
                <w:rFonts w:ascii="宋体" w:hAnsi="宋体" w:cs="Times New Roman"/>
                <w:b/>
                <w:sz w:val="21"/>
                <w:szCs w:val="21"/>
              </w:rPr>
            </w:r>
            <w:r/>
          </w:p>
          <w:p>
            <w:pPr>
              <w:ind w:left="0"/>
              <w:jc w:val="center"/>
              <w:widowControl w:val="off"/>
              <w:rPr>
                <w:rFonts w:ascii="宋体" w:hAnsi="宋体" w:cs="Times New Roman"/>
                <w:b/>
                <w:sz w:val="21"/>
                <w:szCs w:val="21"/>
              </w:rPr>
            </w:pPr>
            <w:r>
              <w:rPr>
                <w:rFonts w:ascii="宋体" w:hAnsi="宋体" w:cs="Times New Roman"/>
                <w:b/>
                <w:sz w:val="21"/>
                <w:szCs w:val="21"/>
              </w:rPr>
            </w:r>
            <w:r/>
          </w:p>
          <w:p>
            <w:pPr>
              <w:ind w:left="0"/>
              <w:jc w:val="center"/>
              <w:widowControl w:val="off"/>
              <w:rPr>
                <w:rFonts w:ascii="宋体" w:hAnsi="宋体" w:cs="Times New Roman"/>
                <w:b/>
                <w:sz w:val="21"/>
                <w:szCs w:val="21"/>
              </w:rPr>
            </w:pPr>
            <w:r>
              <w:rPr>
                <w:rFonts w:ascii="宋体" w:hAnsi="宋体" w:cs="Times New Roman"/>
                <w:b/>
                <w:sz w:val="21"/>
                <w:szCs w:val="21"/>
              </w:rPr>
            </w:r>
            <w:r/>
          </w:p>
          <w:p>
            <w:pPr>
              <w:ind w:left="0"/>
              <w:jc w:val="center"/>
              <w:widowControl w:val="off"/>
              <w:rPr>
                <w:rFonts w:ascii="宋体" w:hAnsi="宋体"/>
                <w:color w:val="ff0000"/>
                <w:sz w:val="21"/>
                <w:szCs w:val="21"/>
              </w:rPr>
            </w:pPr>
            <w:r>
              <w:rPr>
                <w:rFonts w:hint="eastAsia" w:ascii="宋体" w:hAnsi="宋体" w:cs="Times New Roman"/>
                <w:bCs/>
                <w:sz w:val="21"/>
                <w:szCs w:val="21"/>
              </w:rPr>
              <w:t xml:space="preserve">工业机</w:t>
            </w:r>
            <w:r>
              <w:rPr>
                <w:rFonts w:hint="eastAsia" w:ascii="宋体" w:hAnsi="宋体" w:cs="Times New Roman"/>
                <w:bCs/>
                <w:sz w:val="21"/>
                <w:szCs w:val="21"/>
              </w:rPr>
              <w:t xml:space="preserve">器人离线编程仿真软件</w:t>
            </w:r>
            <w:r/>
          </w:p>
        </w:tc>
        <w:tc>
          <w:tcPr>
            <w:tcW w:w="652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软件需具有丰富的工业机器人模型库以及工业机器人应用仿真案例。可以根据项目需求，快速构建机器人应用工作站虚拟场景，进行工作站布局规划、机器人及周边设备选型、机器人应用仿真、节拍测算、工艺分析、方案验证、方案优化改进和方案展示等工作，且可以生成机器人离线程序，指导现场工程师进行机器人程序的编程及调试。软件需提供永久使用授</w:t>
            </w:r>
            <w:r>
              <w:rPr>
                <w:rFonts w:hint="eastAsia" w:ascii="宋体" w:hAnsi="宋体" w:cs="Times New Roman"/>
                <w:sz w:val="21"/>
                <w:szCs w:val="21"/>
              </w:rPr>
              <w:t xml:space="preserve">权点数</w:t>
            </w:r>
            <w:r>
              <w:rPr>
                <w:rFonts w:hint="eastAsia" w:ascii="宋体" w:hAnsi="宋体" w:cs="Times New Roman"/>
                <w:bCs/>
                <w:sz w:val="21"/>
                <w:szCs w:val="21"/>
              </w:rPr>
              <w:t xml:space="preserve">6</w:t>
            </w:r>
            <w:r>
              <w:rPr>
                <w:rFonts w:hint="eastAsia" w:ascii="宋体" w:hAnsi="宋体" w:cs="Times New Roman"/>
                <w:sz w:val="21"/>
                <w:szCs w:val="21"/>
              </w:rPr>
              <w:t xml:space="preserve">个。</w:t>
            </w:r>
            <w:r/>
          </w:p>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★1)正版软件，免费升级，可提供持续的中文技术支持服务；</w:t>
            </w:r>
            <w:r>
              <w:rPr>
                <w:rFonts w:hint="eastAsia" w:ascii="宋体" w:hAnsi="宋体" w:cs="Times New Roman"/>
                <w:sz w:val="21"/>
                <w:szCs w:val="21"/>
              </w:rPr>
              <w:t xml:space="preserve">需提供承诺函，承诺</w:t>
            </w:r>
            <w:r>
              <w:rPr>
                <w:rFonts w:hint="eastAsia" w:ascii="宋体" w:hAnsi="宋体" w:cs="Times New Roman"/>
                <w:sz w:val="21"/>
                <w:szCs w:val="21"/>
              </w:rPr>
              <w:t xml:space="preserve">内容包括可提供持续的中文技术支持服务，可永久免费升级</w:t>
            </w:r>
            <w:r>
              <w:rPr>
                <w:rFonts w:hint="eastAsia" w:ascii="宋体" w:hAnsi="宋体" w:cs="Times New Roman"/>
                <w:sz w:val="21"/>
                <w:szCs w:val="21"/>
              </w:rPr>
              <w:t xml:space="preserve">，以及提供正版软件授权</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2)软件配套教学实训所需的具有自主知识产权的课程教材，</w:t>
            </w:r>
            <w:r>
              <w:rPr>
                <w:rFonts w:hint="eastAsia" w:ascii="宋体" w:hAnsi="宋体" w:cs="Times New Roman"/>
                <w:sz w:val="21"/>
                <w:szCs w:val="21"/>
              </w:rPr>
              <w:t xml:space="preserve">正规</w:t>
            </w:r>
            <w:r>
              <w:rPr>
                <w:rFonts w:hint="eastAsia" w:ascii="宋体" w:hAnsi="宋体" w:cs="Times New Roman"/>
                <w:sz w:val="21"/>
                <w:szCs w:val="21"/>
              </w:rPr>
              <w:t xml:space="preserve">出版社出版；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 仿真系统支持 ABB、KUKA、Universal Robots、Motoman、Denso、HUIBO、Fanuc、Kwasaki、stubli、Comau、GSR、OTC、Yamaha、Gudel、reis、Adept、Panassonic、codian Roboties、MC Robotics、Mitsubishi、Toshiba、Nachi、Precise 等多种机器人，提供250种以上的各品牌机器人模型；</w:t>
            </w:r>
            <w:r/>
          </w:p>
          <w:p>
            <w:pPr>
              <w:ind w:left="0"/>
              <w:widowControl w:val="off"/>
              <w:rPr>
                <w:rFonts w:ascii="宋体" w:hAnsi="宋体" w:cs="Times New Roman"/>
                <w:sz w:val="21"/>
                <w:szCs w:val="21"/>
              </w:rPr>
            </w:pPr>
            <w:r>
              <w:rPr>
                <w:rFonts w:hint="eastAsia" w:ascii="宋体" w:hAnsi="宋体" w:cs="Times New Roman"/>
                <w:sz w:val="21"/>
                <w:szCs w:val="21"/>
              </w:rPr>
              <w:t xml:space="preserve">4)具有离线编程功能，能够直接生成包括但不限于埃夫特、ABB、KUKA，FANUC、安川、史陶比尔、UR等30种品牌机器人的代码；</w:t>
            </w:r>
            <w:r/>
          </w:p>
          <w:p>
            <w:pPr>
              <w:ind w:left="0"/>
              <w:widowControl w:val="off"/>
              <w:rPr>
                <w:rFonts w:ascii="宋体" w:hAnsi="宋体" w:cs="Times New Roman"/>
                <w:sz w:val="21"/>
                <w:szCs w:val="21"/>
              </w:rPr>
            </w:pPr>
            <w:r>
              <w:rPr>
                <w:rFonts w:hint="eastAsia" w:ascii="宋体" w:hAnsi="宋体" w:cs="Times New Roman"/>
                <w:sz w:val="21"/>
                <w:szCs w:val="21"/>
              </w:rPr>
              <w:t xml:space="preserve">5)支持关节型机器人、Delta、SCARA、直角坐标等不同构型机器人；</w:t>
            </w:r>
            <w:r/>
          </w:p>
          <w:p>
            <w:pPr>
              <w:ind w:left="0"/>
              <w:widowControl w:val="off"/>
              <w:rPr>
                <w:rFonts w:ascii="宋体" w:hAnsi="宋体" w:cs="Times New Roman"/>
                <w:sz w:val="21"/>
                <w:szCs w:val="21"/>
              </w:rPr>
            </w:pPr>
            <w:r>
              <w:rPr>
                <w:rFonts w:hint="eastAsia" w:ascii="宋体" w:hAnsi="宋体" w:cs="Times New Roman"/>
                <w:sz w:val="21"/>
                <w:szCs w:val="21"/>
              </w:rPr>
              <w:t xml:space="preserve">6)支持多种格式的三维CAD模型，可导入扩展名为step、igs、stl等格式；</w:t>
            </w:r>
            <w:r/>
          </w:p>
          <w:p>
            <w:pPr>
              <w:ind w:left="0"/>
              <w:widowControl w:val="off"/>
              <w:rPr>
                <w:rFonts w:ascii="宋体" w:hAnsi="宋体" w:cs="Times New Roman"/>
                <w:sz w:val="21"/>
                <w:szCs w:val="21"/>
              </w:rPr>
            </w:pPr>
            <w:r>
              <w:rPr>
                <w:rFonts w:hint="eastAsia" w:ascii="宋体" w:hAnsi="宋体" w:cs="Times New Roman"/>
                <w:sz w:val="21"/>
                <w:szCs w:val="21"/>
              </w:rPr>
              <w:t xml:space="preserve">7)具有可以根据机器人D-H参数，创建6轴、7轴串联机器人模型的功能；</w:t>
            </w:r>
            <w:r/>
          </w:p>
          <w:p>
            <w:pPr>
              <w:ind w:left="0"/>
              <w:widowControl w:val="off"/>
              <w:rPr>
                <w:rFonts w:ascii="宋体" w:hAnsi="宋体" w:cs="Times New Roman"/>
                <w:sz w:val="21"/>
                <w:szCs w:val="21"/>
              </w:rPr>
            </w:pPr>
            <w:r>
              <w:rPr>
                <w:rFonts w:hint="eastAsia" w:ascii="宋体" w:hAnsi="宋体" w:cs="Times New Roman"/>
                <w:sz w:val="21"/>
                <w:szCs w:val="21"/>
              </w:rPr>
              <w:t xml:space="preserve">8)支持工件校准功能，能够根据真实情况与理论模型的参数误差自动调整轨迹参数；</w:t>
            </w:r>
            <w:r/>
          </w:p>
          <w:p>
            <w:pPr>
              <w:ind w:left="0"/>
              <w:widowControl w:val="off"/>
              <w:rPr>
                <w:rFonts w:ascii="宋体" w:hAnsi="宋体" w:cs="Times New Roman"/>
                <w:sz w:val="21"/>
                <w:szCs w:val="21"/>
              </w:rPr>
            </w:pPr>
            <w:r>
              <w:rPr>
                <w:rFonts w:hint="eastAsia" w:ascii="宋体" w:hAnsi="宋体" w:cs="Times New Roman"/>
                <w:sz w:val="21"/>
                <w:szCs w:val="21"/>
              </w:rPr>
              <w:t xml:space="preserve">9)轨迹生成可基于CAD数据，简化轨迹生成过程，提高精度，可利用实体模型、曲面或曲线直接生成运动轨迹；</w:t>
            </w:r>
            <w:r/>
          </w:p>
          <w:p>
            <w:pPr>
              <w:ind w:left="0"/>
              <w:widowControl w:val="off"/>
              <w:rPr>
                <w:rFonts w:ascii="宋体" w:hAnsi="宋体" w:cs="Times New Roman"/>
                <w:sz w:val="21"/>
                <w:szCs w:val="21"/>
              </w:rPr>
            </w:pPr>
            <w:r>
              <w:rPr>
                <w:rFonts w:hint="eastAsia" w:ascii="宋体" w:hAnsi="宋体" w:cs="Times New Roman"/>
                <w:sz w:val="21"/>
                <w:szCs w:val="21"/>
              </w:rPr>
              <w:t xml:space="preserve">★10）包含丰富的轨迹调整优化工具包，如碰撞检查、工业机器人可达性、姿态奇异点、轴超限、节拍估算、轨迹自动调整优化等功能；</w:t>
            </w:r>
            <w:r/>
          </w:p>
          <w:p>
            <w:pPr>
              <w:ind w:left="0"/>
              <w:widowControl w:val="off"/>
              <w:rPr>
                <w:rFonts w:ascii="宋体" w:hAnsi="宋体" w:cs="Times New Roman"/>
                <w:sz w:val="21"/>
                <w:szCs w:val="21"/>
              </w:rPr>
            </w:pPr>
            <w:r>
              <w:rPr>
                <w:rFonts w:hint="eastAsia" w:ascii="宋体" w:hAnsi="宋体" w:cs="Times New Roman"/>
                <w:sz w:val="21"/>
                <w:szCs w:val="21"/>
              </w:rPr>
              <w:t xml:space="preserve">★11)包含丰富的工艺应用工具包，必须包含但不限于打磨、喷涂、铣削、焊接等。可以自由设计定义工具及其坐标信息，实际工件与模型工件的坐标校准确保轨迹精度，码垛工艺包模拟真实物料抓取摆放过程，支持APT Source和NC格式G代码的导入并自动转化为工业机器人运动轨迹等功能。</w:t>
            </w:r>
            <w:r/>
          </w:p>
          <w:p>
            <w:pPr>
              <w:ind w:left="0"/>
              <w:widowControl w:val="off"/>
              <w:rPr>
                <w:rFonts w:ascii="宋体" w:hAnsi="宋体" w:cs="Times New Roman"/>
                <w:sz w:val="21"/>
                <w:szCs w:val="21"/>
              </w:rPr>
            </w:pPr>
            <w:r>
              <w:rPr>
                <w:rFonts w:hint="eastAsia" w:ascii="宋体" w:hAnsi="宋体" w:cs="Times New Roman"/>
                <w:sz w:val="21"/>
                <w:szCs w:val="21"/>
              </w:rPr>
              <w:t xml:space="preserve">12)提供工业机器人虚拟教学模块，如虚拟示教器、机器人部件装配、自动生成仿真运动视频。可以生成基于html播放的视频和基于pdf的三维可操作文件；</w:t>
            </w:r>
            <w:r/>
          </w:p>
          <w:p>
            <w:pPr>
              <w:ind w:left="0"/>
              <w:widowControl w:val="off"/>
              <w:rPr>
                <w:rFonts w:ascii="宋体" w:hAnsi="宋体" w:cs="Times New Roman"/>
                <w:sz w:val="21"/>
                <w:szCs w:val="21"/>
              </w:rPr>
            </w:pPr>
            <w:r>
              <w:rPr>
                <w:rFonts w:hint="eastAsia" w:ascii="宋体" w:hAnsi="宋体" w:cs="Times New Roman"/>
                <w:sz w:val="21"/>
                <w:szCs w:val="21"/>
              </w:rPr>
              <w:t xml:space="preserve">★13)提供强大的Python API功能支持，集成所有离线编程软件的离线编程功能，并允许开展大量机器人机构的自动化应用。可进行仿真和应用于程序机器人取放物体和应用于复杂的多机器人同步运动等；</w:t>
            </w:r>
            <w:r/>
          </w:p>
          <w:p>
            <w:pPr>
              <w:ind w:left="0"/>
              <w:widowControl w:val="off"/>
              <w:rPr>
                <w:rFonts w:ascii="宋体" w:hAnsi="宋体" w:cs="Times New Roman"/>
                <w:sz w:val="21"/>
                <w:szCs w:val="21"/>
              </w:rPr>
            </w:pPr>
            <w:r>
              <w:rPr>
                <w:rFonts w:hint="eastAsia" w:ascii="宋体" w:hAnsi="宋体" w:cs="Times New Roman"/>
                <w:sz w:val="21"/>
                <w:szCs w:val="21"/>
              </w:rPr>
              <w:t xml:space="preserve">14)支持机器人精度标定功能，可以支持激光跟踪仪标定和立体相机标定；</w:t>
            </w:r>
            <w:r/>
          </w:p>
          <w:p>
            <w:pPr>
              <w:ind w:left="0"/>
              <w:widowControl w:val="off"/>
              <w:rPr>
                <w:rFonts w:ascii="宋体" w:hAnsi="宋体" w:cs="Times New Roman"/>
                <w:sz w:val="21"/>
                <w:szCs w:val="21"/>
              </w:rPr>
            </w:pPr>
            <w:r>
              <w:rPr>
                <w:rFonts w:hint="eastAsia" w:ascii="宋体" w:hAnsi="宋体" w:cs="Times New Roman"/>
                <w:sz w:val="21"/>
                <w:szCs w:val="21"/>
              </w:rPr>
              <w:t xml:space="preserve">15)支持多机器人同步运动仿真，至少能够实现3个机器人的同步运动；</w:t>
            </w:r>
            <w:r/>
          </w:p>
          <w:p>
            <w:pPr>
              <w:ind w:left="0"/>
              <w:widowControl w:val="off"/>
              <w:rPr>
                <w:rFonts w:ascii="宋体" w:hAnsi="宋体" w:cs="Times New Roman"/>
                <w:sz w:val="21"/>
                <w:szCs w:val="21"/>
              </w:rPr>
            </w:pPr>
            <w:r>
              <w:rPr>
                <w:rFonts w:hint="eastAsia" w:ascii="宋体" w:hAnsi="宋体" w:cs="Times New Roman"/>
                <w:sz w:val="21"/>
                <w:szCs w:val="21"/>
              </w:rPr>
              <w:t xml:space="preserve">16)具有机器人外部轴运动，能够实现7、8轴的离线编程功能；</w:t>
            </w:r>
            <w:r/>
          </w:p>
          <w:p>
            <w:pPr>
              <w:ind w:left="0"/>
              <w:widowControl w:val="off"/>
              <w:rPr>
                <w:rFonts w:ascii="宋体" w:hAnsi="宋体" w:cs="Times New Roman"/>
                <w:sz w:val="21"/>
                <w:szCs w:val="21"/>
              </w:rPr>
            </w:pPr>
            <w:r>
              <w:rPr>
                <w:rFonts w:hint="eastAsia" w:ascii="宋体" w:hAnsi="宋体" w:cs="Times New Roman"/>
                <w:sz w:val="21"/>
                <w:szCs w:val="21"/>
              </w:rPr>
              <w:t xml:space="preserve">17)具有整个工厂自动化生产线仿真功能，可包含码垛机、3种以上类型机器人、流水线等；</w:t>
            </w:r>
            <w:r/>
          </w:p>
          <w:p>
            <w:pPr>
              <w:ind w:left="0"/>
              <w:widowControl w:val="off"/>
              <w:rPr>
                <w:rFonts w:ascii="宋体" w:hAnsi="宋体" w:cs="Times New Roman"/>
                <w:sz w:val="21"/>
                <w:szCs w:val="21"/>
              </w:rPr>
            </w:pPr>
            <w:r>
              <w:rPr>
                <w:rFonts w:ascii="宋体" w:hAnsi="宋体" w:cs="Times New Roman"/>
                <w:sz w:val="21"/>
                <w:szCs w:val="21"/>
              </w:rPr>
              <w:t xml:space="preserve">18</w:t>
            </w:r>
            <w:r>
              <w:rPr>
                <w:rFonts w:hint="eastAsia" w:ascii="宋体" w:hAnsi="宋体" w:cs="Times New Roman"/>
                <w:sz w:val="21"/>
                <w:szCs w:val="21"/>
              </w:rPr>
              <w:t xml:space="preserve">)支持基于Python、C#等高级语言的API的扩展编程；</w:t>
            </w:r>
            <w:r/>
          </w:p>
          <w:p>
            <w:pPr>
              <w:ind w:left="0"/>
              <w:widowControl w:val="off"/>
              <w:rPr>
                <w:rFonts w:ascii="宋体" w:hAnsi="宋体" w:cs="Times New Roman"/>
                <w:sz w:val="21"/>
                <w:szCs w:val="21"/>
              </w:rPr>
            </w:pPr>
            <w:r>
              <w:rPr>
                <w:rFonts w:ascii="宋体" w:hAnsi="宋体" w:cs="Times New Roman"/>
                <w:sz w:val="21"/>
                <w:szCs w:val="21"/>
              </w:rPr>
              <w:t xml:space="preserve">19</w:t>
            </w:r>
            <w:r>
              <w:rPr>
                <w:rFonts w:hint="eastAsia" w:ascii="宋体" w:hAnsi="宋体" w:cs="Times New Roman"/>
                <w:sz w:val="21"/>
                <w:szCs w:val="21"/>
              </w:rPr>
              <w:t xml:space="preserve">)具有ABB、KUKA、FANUC、安川等机器人品牌的虚拟示教器示教功能，能够通过虚拟示教器实现对机器人的手动操作以及程序代码的编辑和运行；</w:t>
            </w:r>
            <w:r/>
          </w:p>
          <w:p>
            <w:pPr>
              <w:ind w:left="0"/>
              <w:widowControl w:val="off"/>
              <w:rPr>
                <w:rFonts w:ascii="宋体" w:hAnsi="宋体" w:cs="Times New Roman"/>
                <w:sz w:val="21"/>
                <w:szCs w:val="21"/>
              </w:rPr>
            </w:pPr>
            <w:r>
              <w:rPr>
                <w:rFonts w:hint="eastAsia" w:ascii="宋体" w:hAnsi="宋体" w:cs="Times New Roman"/>
                <w:sz w:val="21"/>
                <w:szCs w:val="21"/>
              </w:rPr>
              <w:t xml:space="preserve">(1)手动操作中包含机器人的关节坐标系、线性坐标系、以及工具坐标系下的手动控制运动；</w:t>
            </w:r>
            <w:r/>
          </w:p>
          <w:p>
            <w:pPr>
              <w:ind w:left="0"/>
              <w:widowControl w:val="off"/>
              <w:rPr>
                <w:rFonts w:ascii="宋体" w:hAnsi="宋体" w:cs="Times New Roman"/>
                <w:sz w:val="21"/>
                <w:szCs w:val="21"/>
              </w:rPr>
            </w:pPr>
            <w:r>
              <w:rPr>
                <w:rFonts w:hint="eastAsia" w:ascii="宋体" w:hAnsi="宋体" w:cs="Times New Roman"/>
                <w:sz w:val="21"/>
                <w:szCs w:val="21"/>
              </w:rPr>
              <w:t xml:space="preserve">(2)机器人数据虚拟示教器上的实时显示；</w:t>
            </w:r>
            <w:r/>
          </w:p>
          <w:p>
            <w:pPr>
              <w:ind w:left="0"/>
              <w:widowControl w:val="off"/>
              <w:rPr>
                <w:rFonts w:ascii="宋体" w:hAnsi="宋体" w:cs="Times New Roman"/>
                <w:sz w:val="21"/>
                <w:szCs w:val="21"/>
              </w:rPr>
            </w:pPr>
            <w:r>
              <w:rPr>
                <w:rFonts w:hint="eastAsia" w:ascii="宋体" w:hAnsi="宋体" w:cs="Times New Roman"/>
                <w:sz w:val="21"/>
                <w:szCs w:val="21"/>
              </w:rPr>
              <w:t xml:space="preserve">(3)虚拟示教器上能够完全按照真实示教器操作方式进行程序的插入、编辑、修改以及程序文件的保存和打开；</w:t>
            </w:r>
            <w:r/>
          </w:p>
          <w:p>
            <w:pPr>
              <w:ind w:left="0"/>
              <w:widowControl w:val="off"/>
              <w:rPr>
                <w:rFonts w:ascii="宋体" w:hAnsi="宋体" w:cs="Times New Roman"/>
                <w:sz w:val="21"/>
                <w:szCs w:val="21"/>
              </w:rPr>
            </w:pPr>
            <w:r>
              <w:rPr>
                <w:rFonts w:hint="eastAsia" w:ascii="宋体" w:hAnsi="宋体" w:cs="Times New Roman"/>
                <w:sz w:val="21"/>
                <w:szCs w:val="21"/>
              </w:rPr>
              <w:t xml:space="preserve">(4)虚拟示教器程序的再现执行，驱动机器人按照程序运动。</w:t>
            </w:r>
            <w:r/>
          </w:p>
          <w:p>
            <w:pPr>
              <w:ind w:left="0"/>
              <w:widowControl w:val="off"/>
              <w:rPr>
                <w:rFonts w:ascii="宋体" w:hAnsi="宋体" w:cs="Times New Roman"/>
                <w:sz w:val="21"/>
                <w:szCs w:val="21"/>
              </w:rPr>
            </w:pPr>
            <w:r>
              <w:rPr>
                <w:rFonts w:ascii="宋体" w:hAnsi="宋体" w:cs="Times New Roman"/>
                <w:sz w:val="21"/>
                <w:szCs w:val="21"/>
              </w:rPr>
              <w:t xml:space="preserve">20</w:t>
            </w:r>
            <w:r>
              <w:rPr>
                <w:rFonts w:hint="eastAsia" w:ascii="宋体" w:hAnsi="宋体" w:cs="Times New Roman"/>
                <w:sz w:val="21"/>
                <w:szCs w:val="21"/>
              </w:rPr>
              <w:t xml:space="preserve">)集成无动力关节臂示教功能。</w:t>
            </w:r>
            <w:r/>
          </w:p>
          <w:p>
            <w:pPr>
              <w:ind w:left="0"/>
              <w:widowControl w:val="off"/>
              <w:rPr>
                <w:rFonts w:ascii="宋体" w:hAnsi="宋体" w:cs="Times New Roman"/>
                <w:sz w:val="21"/>
                <w:szCs w:val="21"/>
              </w:rPr>
            </w:pPr>
            <w:r>
              <w:rPr>
                <w:rFonts w:hint="eastAsia" w:ascii="宋体" w:hAnsi="宋体" w:cs="Times New Roman"/>
                <w:sz w:val="21"/>
                <w:szCs w:val="21"/>
              </w:rPr>
              <w:t xml:space="preserve">(1)具有485通讯和TCP/IP通讯两种接口形式，能够采集无动力关节臂示教轨迹；</w:t>
            </w:r>
            <w:r/>
          </w:p>
          <w:p>
            <w:pPr>
              <w:ind w:left="0"/>
              <w:widowControl w:val="off"/>
              <w:rPr>
                <w:rFonts w:ascii="宋体" w:hAnsi="宋体"/>
                <w:color w:val="ff0000"/>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能够生成包括但不限于ABB、KUKA、Universal</w:t>
            </w:r>
            <w:r>
              <w:rPr>
                <w:rFonts w:hint="eastAsia" w:ascii="宋体" w:hAnsi="宋体" w:cs="Times New Roman"/>
                <w:sz w:val="21"/>
                <w:szCs w:val="21"/>
              </w:rPr>
              <w:tab/>
              <w:t xml:space="preserve">Robots、Motoman、Denso、HUIBO、Fanuc、Kwasaki、stubli、Comau、GSR、OTC、Yamaha、Gudel、reis、Adept、Panassonic、codian Roboties、MC Robotics等多种品牌机器人的代码的功能。</w:t>
            </w:r>
            <w:r/>
          </w:p>
        </w:tc>
        <w:tc>
          <w:tcPr>
            <w:tcW w:w="851"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套</w:t>
            </w:r>
            <w:r/>
          </w:p>
        </w:tc>
        <w:tc>
          <w:tcPr>
            <w:tcW w:w="855"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1</w:t>
            </w:r>
            <w:r/>
          </w:p>
        </w:tc>
      </w:tr>
      <w:tr>
        <w:trPr>
          <w:jc w:val="center"/>
        </w:trPr>
        <w:tc>
          <w:tcPr>
            <w:tcW w:w="691"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03</w:t>
            </w:r>
            <w:r/>
          </w:p>
        </w:tc>
        <w:tc>
          <w:tcPr>
            <w:tcW w:w="864" w:type="dxa"/>
            <w:vAlign w:val="center"/>
            <w:textDirection w:val="lrTb"/>
            <w:noWrap w:val="false"/>
          </w:tcPr>
          <w:p>
            <w:pPr>
              <w:ind w:left="0"/>
              <w:jc w:val="center"/>
              <w:rPr>
                <w:rFonts w:ascii="宋体" w:hAnsi="宋体"/>
                <w:color w:val="ff0000"/>
                <w:sz w:val="21"/>
                <w:szCs w:val="21"/>
              </w:rPr>
            </w:pPr>
            <w:r>
              <w:rPr>
                <w:rFonts w:hint="eastAsia" w:ascii="宋体" w:hAnsi="宋体"/>
                <w:b/>
                <w:bCs/>
                <w:color w:val="000000"/>
                <w:sz w:val="21"/>
                <w:szCs w:val="21"/>
                <w:lang w:bidi="ar"/>
              </w:rPr>
              <w:t xml:space="preserve">教学与培训配套资源</w:t>
            </w:r>
            <w:r/>
          </w:p>
        </w:tc>
        <w:tc>
          <w:tcPr>
            <w:tcW w:w="6520" w:type="dxa"/>
            <w:vAlign w:val="center"/>
            <w:textDirection w:val="lrTb"/>
            <w:noWrap w:val="false"/>
          </w:tcPr>
          <w:p>
            <w:pPr>
              <w:ind w:left="0"/>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w:t>
            </w:r>
            <w:r>
              <w:rPr>
                <w:rFonts w:hint="eastAsia" w:ascii="宋体" w:hAnsi="宋体" w:cs="Times New Roman"/>
                <w:b/>
                <w:sz w:val="21"/>
                <w:szCs w:val="21"/>
              </w:rPr>
              <w:t xml:space="preserve">可实现课程教学与培训</w:t>
            </w:r>
            <w:r>
              <w:rPr>
                <w:rFonts w:ascii="宋体" w:hAnsi="宋体" w:cs="Times New Roman"/>
                <w:b/>
                <w:sz w:val="21"/>
                <w:szCs w:val="21"/>
              </w:rPr>
              <w:t xml:space="preserve">目标</w:t>
            </w:r>
            <w:r>
              <w:rPr>
                <w:rFonts w:hint="eastAsia" w:ascii="宋体" w:hAnsi="宋体" w:cs="Times New Roman"/>
                <w:b/>
                <w:sz w:val="21"/>
                <w:szCs w:val="21"/>
              </w:rPr>
              <w:t xml:space="preserve">及</w:t>
            </w:r>
            <w:r>
              <w:rPr>
                <w:rFonts w:ascii="宋体" w:hAnsi="宋体" w:cs="Times New Roman"/>
                <w:b/>
                <w:sz w:val="21"/>
                <w:szCs w:val="21"/>
              </w:rPr>
              <w:t xml:space="preserve">配套资源</w:t>
            </w:r>
            <w:r/>
          </w:p>
          <w:p>
            <w:pPr>
              <w:ind w:left="0"/>
              <w:widowControl w:val="off"/>
              <w:rPr>
                <w:rFonts w:ascii="宋体" w:hAnsi="宋体" w:cs="Times New Roman"/>
                <w:sz w:val="21"/>
                <w:szCs w:val="21"/>
              </w:rPr>
            </w:pPr>
            <w:r>
              <w:rPr>
                <w:rFonts w:hint="eastAsia" w:ascii="宋体" w:hAnsi="宋体" w:cs="Times New Roman"/>
                <w:sz w:val="21"/>
                <w:szCs w:val="21"/>
              </w:rPr>
              <w:t xml:space="preserve">系统提供系统操作指导手册、应用教程及相应视频；提供工业机器人系统操作员职业技能等级认证的培训资料及操作视频。</w:t>
            </w:r>
            <w:r/>
          </w:p>
          <w:p>
            <w:pPr>
              <w:ind w:left="0"/>
              <w:widowControl w:val="off"/>
              <w:rPr>
                <w:rFonts w:ascii="宋体" w:hAnsi="宋体" w:cs="Times New Roman"/>
                <w:sz w:val="21"/>
                <w:szCs w:val="21"/>
              </w:rPr>
            </w:pPr>
            <w:r>
              <w:rPr>
                <w:rFonts w:hint="eastAsia" w:ascii="宋体" w:hAnsi="宋体" w:cs="Times New Roman"/>
                <w:sz w:val="21"/>
                <w:szCs w:val="21"/>
              </w:rPr>
              <w:t xml:space="preserve">(一)工业机器人应用基础课程</w:t>
            </w:r>
            <w:r/>
          </w:p>
          <w:p>
            <w:pPr>
              <w:ind w:left="0"/>
              <w:widowControl w:val="off"/>
              <w:rPr>
                <w:rFonts w:ascii="宋体" w:hAnsi="宋体" w:cs="Times New Roman"/>
                <w:sz w:val="21"/>
                <w:szCs w:val="21"/>
              </w:rPr>
            </w:pPr>
            <w:r>
              <w:rPr>
                <w:rFonts w:hint="eastAsia" w:ascii="宋体" w:hAnsi="宋体" w:cs="Times New Roman"/>
                <w:sz w:val="21"/>
                <w:szCs w:val="21"/>
              </w:rPr>
              <w:t xml:space="preserve">课程</w:t>
            </w:r>
            <w:r>
              <w:rPr>
                <w:rFonts w:ascii="宋体" w:hAnsi="宋体" w:cs="Times New Roman"/>
                <w:sz w:val="21"/>
                <w:szCs w:val="21"/>
              </w:rPr>
              <w:t xml:space="preserve">目标</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能遵守安全操作规范，对工业机器人进行参数设定，手动操作工业机器人；能按照工艺要求熟练使用基本指令对工业机器人进行示教编程，可以在相关工作岗位从事工业机器人操作编程、工业机器人应用维护、工业机器人安装调试等工作。</w:t>
            </w:r>
            <w:r/>
          </w:p>
          <w:p>
            <w:pPr>
              <w:ind w:left="0"/>
              <w:widowControl w:val="off"/>
              <w:rPr>
                <w:rFonts w:ascii="宋体" w:hAnsi="宋体" w:cs="Times New Roman"/>
                <w:sz w:val="21"/>
                <w:szCs w:val="21"/>
              </w:rPr>
            </w:pPr>
            <w:r>
              <w:rPr>
                <w:rFonts w:hint="eastAsia" w:ascii="宋体" w:hAnsi="宋体" w:cs="Times New Roman"/>
                <w:sz w:val="21"/>
                <w:szCs w:val="21"/>
              </w:rPr>
              <w:t xml:space="preserve">配套资源：</w:t>
            </w:r>
            <w:r/>
          </w:p>
          <w:p>
            <w:pPr>
              <w:ind w:left="0"/>
              <w:widowControl w:val="off"/>
              <w:rPr>
                <w:rFonts w:ascii="宋体" w:hAnsi="宋体" w:cs="Times New Roman"/>
                <w:sz w:val="21"/>
                <w:szCs w:val="21"/>
              </w:rPr>
            </w:pPr>
            <w:r>
              <w:rPr>
                <w:rFonts w:hint="eastAsia" w:ascii="宋体" w:hAnsi="宋体" w:cs="Times New Roman"/>
                <w:sz w:val="21"/>
                <w:szCs w:val="21"/>
              </w:rPr>
              <w:t xml:space="preserve">至少</w:t>
            </w:r>
            <w:r>
              <w:rPr>
                <w:rFonts w:ascii="宋体" w:hAnsi="宋体" w:cs="Times New Roman"/>
                <w:sz w:val="21"/>
                <w:szCs w:val="21"/>
              </w:rPr>
              <w:t xml:space="preserve">包含</w:t>
            </w:r>
            <w:r>
              <w:rPr>
                <w:rFonts w:hint="eastAsia" w:ascii="宋体" w:hAnsi="宋体" w:cs="Times New Roman"/>
                <w:sz w:val="21"/>
                <w:szCs w:val="21"/>
              </w:rPr>
              <w:t xml:space="preserve">实训项目8个、PPT16个、实操操作示范视频16个、虚拟仿真示范视频16个、试题6套，配套教材、在线课程、仿真源文件。</w:t>
            </w:r>
            <w:r/>
          </w:p>
          <w:p>
            <w:pPr>
              <w:ind w:left="0"/>
              <w:widowControl w:val="off"/>
              <w:rPr>
                <w:rFonts w:ascii="宋体" w:hAnsi="宋体" w:cs="Times New Roman"/>
                <w:sz w:val="21"/>
                <w:szCs w:val="21"/>
              </w:rPr>
            </w:pPr>
            <w:r>
              <w:rPr>
                <w:rFonts w:hint="eastAsia" w:ascii="宋体" w:hAnsi="宋体" w:cs="Times New Roman"/>
                <w:sz w:val="21"/>
                <w:szCs w:val="21"/>
              </w:rPr>
              <w:t xml:space="preserve">（二)工业机器人应用编程进阶课程</w:t>
            </w:r>
            <w:r/>
          </w:p>
          <w:p>
            <w:pPr>
              <w:ind w:left="0"/>
              <w:widowControl w:val="off"/>
              <w:rPr>
                <w:rFonts w:ascii="宋体" w:hAnsi="宋体" w:cs="Times New Roman"/>
                <w:sz w:val="21"/>
                <w:szCs w:val="21"/>
              </w:rPr>
            </w:pPr>
            <w:r>
              <w:rPr>
                <w:rFonts w:hint="eastAsia" w:ascii="宋体" w:hAnsi="宋体" w:cs="Times New Roman"/>
                <w:sz w:val="21"/>
                <w:szCs w:val="21"/>
              </w:rPr>
              <w:t xml:space="preserve">课程</w:t>
            </w:r>
            <w:r>
              <w:rPr>
                <w:rFonts w:ascii="宋体" w:hAnsi="宋体" w:cs="Times New Roman"/>
                <w:sz w:val="21"/>
                <w:szCs w:val="21"/>
              </w:rPr>
              <w:t xml:space="preserve">目标</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能遵守安全规范，对工业机器人单元进行参数设定；能够对工业机器人及常用外围设备进行联结和控制；能够按照实际需求编写工业机器人单元应用程序；能按照实际工作站搭建对应的仿真环境，对典型工业机器人单元进行离线编程，可以在相关工作岗位从事工业机器人系统操作编程、自动化系统设计、工业机器人单元离线编程及仿真、工业机器人单元运维、工业机器人测试等工作。</w:t>
            </w:r>
            <w:r/>
          </w:p>
          <w:p>
            <w:pPr>
              <w:ind w:left="0"/>
              <w:widowControl w:val="off"/>
              <w:rPr>
                <w:rFonts w:ascii="宋体" w:hAnsi="宋体" w:cs="Times New Roman"/>
                <w:sz w:val="21"/>
                <w:szCs w:val="21"/>
              </w:rPr>
            </w:pPr>
            <w:r>
              <w:rPr>
                <w:rFonts w:hint="eastAsia" w:ascii="宋体" w:hAnsi="宋体" w:cs="Times New Roman"/>
                <w:sz w:val="21"/>
                <w:szCs w:val="21"/>
              </w:rPr>
              <w:t xml:space="preserve">配套资源：</w:t>
            </w:r>
            <w:r/>
          </w:p>
          <w:p>
            <w:pPr>
              <w:ind w:left="0"/>
              <w:widowControl w:val="off"/>
              <w:rPr>
                <w:rFonts w:ascii="宋体" w:hAnsi="宋体" w:cs="Times New Roman"/>
                <w:sz w:val="21"/>
                <w:szCs w:val="21"/>
              </w:rPr>
            </w:pPr>
            <w:r>
              <w:rPr>
                <w:rFonts w:hint="eastAsia" w:ascii="宋体" w:hAnsi="宋体" w:cs="Times New Roman"/>
                <w:sz w:val="21"/>
                <w:szCs w:val="21"/>
              </w:rPr>
              <w:t xml:space="preserve">至少</w:t>
            </w:r>
            <w:r>
              <w:rPr>
                <w:rFonts w:ascii="宋体" w:hAnsi="宋体" w:cs="Times New Roman"/>
                <w:sz w:val="21"/>
                <w:szCs w:val="21"/>
              </w:rPr>
              <w:t xml:space="preserve">包含</w:t>
            </w:r>
            <w:r>
              <w:rPr>
                <w:rFonts w:hint="eastAsia" w:ascii="宋体" w:hAnsi="宋体" w:cs="Times New Roman"/>
                <w:sz w:val="21"/>
                <w:szCs w:val="21"/>
              </w:rPr>
              <w:t xml:space="preserve">实训项目8个、PPT16个、实操操作示范视频16个、虚拟仿真示范视频16个、试题6套，配套教材、在线课程、仿真源文件。</w:t>
            </w:r>
            <w:r/>
          </w:p>
          <w:p>
            <w:pPr>
              <w:ind w:left="0"/>
              <w:widowControl w:val="off"/>
              <w:rPr>
                <w:rFonts w:ascii="宋体" w:hAnsi="宋体" w:cs="Times New Roman"/>
                <w:sz w:val="21"/>
                <w:szCs w:val="21"/>
              </w:rPr>
            </w:pPr>
            <w:r>
              <w:rPr>
                <w:rFonts w:hint="eastAsia" w:ascii="宋体" w:hAnsi="宋体" w:cs="Times New Roman"/>
                <w:sz w:val="21"/>
                <w:szCs w:val="21"/>
              </w:rPr>
              <w:t xml:space="preserve">（三）工业机器人系统操作员职业技能等级认证培训与考核课程</w:t>
            </w:r>
            <w:r/>
          </w:p>
          <w:p>
            <w:pPr>
              <w:ind w:left="0"/>
              <w:widowControl w:val="off"/>
              <w:rPr>
                <w:rFonts w:ascii="宋体" w:hAnsi="宋体" w:cs="Times New Roman"/>
                <w:sz w:val="21"/>
                <w:szCs w:val="21"/>
              </w:rPr>
            </w:pPr>
            <w:r>
              <w:rPr>
                <w:rFonts w:hint="eastAsia" w:ascii="宋体" w:hAnsi="宋体" w:cs="Times New Roman"/>
                <w:sz w:val="21"/>
                <w:szCs w:val="21"/>
              </w:rPr>
              <w:t xml:space="preserve">课程目标：</w:t>
            </w:r>
            <w:r/>
          </w:p>
          <w:p>
            <w:pPr>
              <w:ind w:left="0"/>
              <w:widowControl w:val="off"/>
              <w:rPr>
                <w:rFonts w:ascii="宋体" w:hAnsi="宋体" w:cs="Times New Roman"/>
                <w:sz w:val="21"/>
                <w:szCs w:val="21"/>
              </w:rPr>
            </w:pPr>
            <w:r>
              <w:rPr>
                <w:rFonts w:hint="eastAsia" w:ascii="宋体" w:hAnsi="宋体" w:cs="Times New Roman"/>
                <w:sz w:val="21"/>
                <w:szCs w:val="21"/>
              </w:rPr>
              <w:t xml:space="preserve">能遵守安全规范，安全完成操作；能够按职业技能等级要求完成对工业机器人应用编程设备进行机械系统和电气系统的装调；能够按职业技能等级要求完成对工业机器人系统的操作与设定；能够按职业技能等级要求完成工业机器人的示教编程与调试等工作。</w:t>
            </w:r>
            <w:r/>
          </w:p>
          <w:p>
            <w:pPr>
              <w:ind w:left="0"/>
              <w:widowControl w:val="off"/>
              <w:rPr>
                <w:rFonts w:ascii="宋体" w:hAnsi="宋体" w:cs="Times New Roman"/>
                <w:sz w:val="21"/>
                <w:szCs w:val="21"/>
              </w:rPr>
            </w:pPr>
            <w:r>
              <w:rPr>
                <w:rFonts w:hint="eastAsia" w:ascii="宋体" w:hAnsi="宋体" w:cs="Times New Roman"/>
                <w:sz w:val="21"/>
                <w:szCs w:val="21"/>
              </w:rPr>
              <w:t xml:space="preserve">配套资源：</w:t>
            </w:r>
            <w:r/>
          </w:p>
          <w:p>
            <w:pPr>
              <w:ind w:left="0"/>
              <w:widowControl w:val="off"/>
              <w:rPr>
                <w:rFonts w:ascii="宋体" w:hAnsi="宋体" w:cs="Times New Roman"/>
                <w:bCs/>
                <w:sz w:val="21"/>
                <w:szCs w:val="21"/>
              </w:rPr>
            </w:pPr>
            <w:r>
              <w:rPr>
                <w:rFonts w:hint="eastAsia" w:ascii="宋体" w:hAnsi="宋体" w:cs="Times New Roman"/>
                <w:sz w:val="21"/>
                <w:szCs w:val="21"/>
              </w:rPr>
              <w:t xml:space="preserve">至少</w:t>
            </w:r>
            <w:r>
              <w:rPr>
                <w:rFonts w:ascii="宋体" w:hAnsi="宋体" w:cs="Times New Roman"/>
                <w:sz w:val="21"/>
                <w:szCs w:val="21"/>
              </w:rPr>
              <w:t xml:space="preserve">包含</w:t>
            </w:r>
            <w:r>
              <w:rPr>
                <w:rFonts w:hint="eastAsia" w:ascii="宋体" w:hAnsi="宋体" w:cs="Times New Roman"/>
                <w:sz w:val="21"/>
                <w:szCs w:val="21"/>
              </w:rPr>
              <w:t xml:space="preserve">实训项目8个、PPT16个、实操操作示范视频16个、虚拟仿真示范视频16个、理论试题1000题、实操考核试题6套，配套培训讲义、在线课程、仿真源文件。</w:t>
            </w:r>
            <w:r/>
          </w:p>
        </w:tc>
        <w:tc>
          <w:tcPr>
            <w:tcW w:w="851"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套</w:t>
            </w:r>
            <w:r/>
          </w:p>
        </w:tc>
        <w:tc>
          <w:tcPr>
            <w:tcW w:w="855"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1</w:t>
            </w:r>
            <w:r/>
          </w:p>
        </w:tc>
      </w:tr>
      <w:tr>
        <w:trPr>
          <w:jc w:val="center"/>
          <w:trHeight w:val="2260"/>
        </w:trPr>
        <w:tc>
          <w:tcPr>
            <w:tcW w:w="6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04</w:t>
            </w:r>
            <w:r/>
          </w:p>
        </w:tc>
        <w:tc>
          <w:tcPr>
            <w:tcW w:w="864" w:type="dxa"/>
            <w:vAlign w:val="center"/>
            <w:textDirection w:val="lrTb"/>
            <w:noWrap w:val="false"/>
          </w:tcPr>
          <w:p>
            <w:pPr>
              <w:ind w:left="0"/>
              <w:jc w:val="center"/>
              <w:rPr>
                <w:rFonts w:ascii="宋体" w:hAnsi="宋体"/>
                <w:b/>
                <w:bCs/>
                <w:color w:val="000000"/>
                <w:sz w:val="21"/>
                <w:szCs w:val="21"/>
                <w:lang w:bidi="ar"/>
              </w:rPr>
            </w:pPr>
            <w:r>
              <w:rPr>
                <w:rFonts w:hint="eastAsia" w:ascii="宋体" w:hAnsi="宋体"/>
                <w:b/>
                <w:bCs/>
                <w:color w:val="000000"/>
                <w:sz w:val="21"/>
                <w:szCs w:val="21"/>
                <w:lang w:bidi="ar"/>
              </w:rPr>
              <w:t xml:space="preserve">台</w:t>
            </w:r>
            <w:r/>
          </w:p>
          <w:p>
            <w:pPr>
              <w:ind w:left="0"/>
              <w:jc w:val="center"/>
              <w:rPr>
                <w:rFonts w:ascii="宋体" w:hAnsi="宋体"/>
                <w:b/>
                <w:bCs/>
                <w:color w:val="000000"/>
                <w:sz w:val="21"/>
                <w:szCs w:val="21"/>
                <w:lang w:bidi="ar"/>
              </w:rPr>
            </w:pPr>
            <w:r>
              <w:rPr>
                <w:rFonts w:hint="eastAsia" w:ascii="宋体" w:hAnsi="宋体"/>
                <w:b/>
                <w:bCs/>
                <w:color w:val="000000"/>
                <w:sz w:val="21"/>
                <w:szCs w:val="21"/>
                <w:lang w:bidi="ar"/>
              </w:rPr>
              <w:t xml:space="preserve">式</w:t>
            </w:r>
            <w:r/>
          </w:p>
          <w:p>
            <w:pPr>
              <w:ind w:left="0"/>
              <w:jc w:val="center"/>
              <w:rPr>
                <w:rFonts w:ascii="宋体" w:hAnsi="宋体"/>
                <w:b/>
                <w:bCs/>
                <w:color w:val="000000"/>
                <w:sz w:val="21"/>
                <w:szCs w:val="21"/>
                <w:lang w:bidi="ar"/>
              </w:rPr>
            </w:pPr>
            <w:r>
              <w:rPr>
                <w:rFonts w:hint="eastAsia" w:ascii="宋体" w:hAnsi="宋体"/>
                <w:b/>
                <w:bCs/>
                <w:color w:val="000000"/>
                <w:sz w:val="21"/>
                <w:szCs w:val="21"/>
                <w:lang w:bidi="ar"/>
              </w:rPr>
              <w:t xml:space="preserve">机</w:t>
            </w:r>
            <w:r/>
          </w:p>
        </w:tc>
        <w:tc>
          <w:tcPr>
            <w:tcW w:w="652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用于系统控制与编程。</w:t>
            </w:r>
            <w:r/>
          </w:p>
          <w:p>
            <w:pPr>
              <w:ind w:left="0"/>
              <w:widowControl w:val="off"/>
              <w:rPr>
                <w:rFonts w:ascii="宋体" w:hAnsi="宋体" w:cs="Times New Roman"/>
                <w:sz w:val="21"/>
                <w:szCs w:val="21"/>
              </w:rPr>
            </w:pPr>
            <w:r>
              <w:rPr>
                <w:rFonts w:hint="eastAsia" w:ascii="宋体" w:hAnsi="宋体" w:cs="Times New Roman"/>
                <w:sz w:val="21"/>
                <w:szCs w:val="21"/>
              </w:rPr>
              <w:t xml:space="preserve">主要技术参数：</w:t>
            </w:r>
            <w:r/>
          </w:p>
          <w:p>
            <w:pPr>
              <w:ind w:left="0"/>
              <w:widowControl w:val="off"/>
              <w:rPr>
                <w:rFonts w:ascii="宋体" w:hAnsi="宋体" w:cs="Times New Roman"/>
                <w:sz w:val="21"/>
                <w:szCs w:val="21"/>
              </w:rPr>
            </w:pPr>
            <w:r>
              <w:rPr>
                <w:rFonts w:ascii="宋体" w:hAnsi="宋体" w:cs="Times New Roman"/>
                <w:sz w:val="21"/>
                <w:szCs w:val="21"/>
              </w:rPr>
              <w:t xml:space="preserve">1.CPU信息：</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国产C86-3G处理器一颗</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主频≥3.0GHz；</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核心≥8核16线程；</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缓存≥16MB；</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）支持DDR4内存。</w:t>
            </w:r>
            <w:r/>
          </w:p>
          <w:p>
            <w:pPr>
              <w:ind w:left="0"/>
              <w:widowControl w:val="off"/>
              <w:rPr>
                <w:rFonts w:ascii="宋体" w:hAnsi="宋体" w:cs="Times New Roman"/>
                <w:sz w:val="21"/>
                <w:szCs w:val="21"/>
              </w:rPr>
            </w:pPr>
            <w:r>
              <w:rPr>
                <w:rFonts w:ascii="宋体" w:hAnsi="宋体" w:cs="Times New Roman"/>
                <w:sz w:val="21"/>
                <w:szCs w:val="21"/>
              </w:rPr>
              <w:t xml:space="preserve">2.主板信息</w:t>
            </w:r>
            <w:r>
              <w:rPr>
                <w:rFonts w:hint="eastAsia" w:ascii="宋体" w:hAnsi="宋体" w:cs="Times New Roman"/>
                <w:sz w:val="21"/>
                <w:szCs w:val="21"/>
              </w:rPr>
              <w:t xml:space="preserve">：</w:t>
            </w:r>
            <w:r/>
          </w:p>
          <w:p>
            <w:pPr>
              <w:ind w:left="0"/>
              <w:widowControl w:val="off"/>
              <w:rPr>
                <w:rFonts w:ascii="宋体" w:hAnsi="宋体" w:cs="Times New Roman"/>
                <w:color w:val="000000"/>
                <w:sz w:val="21"/>
                <w:szCs w:val="21"/>
              </w:rPr>
            </w:pPr>
            <w:r>
              <w:rPr>
                <w:rFonts w:ascii="宋体" w:hAnsi="宋体" w:cs="Times New Roman"/>
                <w:sz w:val="21"/>
                <w:szCs w:val="21"/>
              </w:rPr>
              <w:t xml:space="preserve">1）</w:t>
            </w:r>
            <w:r>
              <w:rPr>
                <w:rFonts w:ascii="宋体" w:hAnsi="宋体" w:cs="Times New Roman"/>
                <w:color w:val="000000"/>
                <w:sz w:val="21"/>
                <w:szCs w:val="21"/>
              </w:rPr>
              <w:t xml:space="preserve">集成PCIE、SATA接口资源扩展模块、计算处理模块、 音频扩展模块等，主板的互联拓扑可通过处理器或交换电路实现；</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支持</w:t>
            </w:r>
            <w:r>
              <w:rPr>
                <w:rFonts w:hint="eastAsia" w:ascii="宋体" w:hAnsi="宋体" w:cs="Times New Roman"/>
                <w:color w:val="000000"/>
                <w:sz w:val="21"/>
                <w:szCs w:val="21"/>
              </w:rPr>
              <w:t xml:space="preserve">国产</w:t>
            </w:r>
            <w:r>
              <w:rPr>
                <w:rFonts w:ascii="宋体" w:hAnsi="宋体" w:cs="Times New Roman"/>
                <w:color w:val="000000"/>
                <w:sz w:val="21"/>
                <w:szCs w:val="21"/>
              </w:rPr>
              <w:t xml:space="preserve">C86架构处理器集成芯片组，主板内存插槽数量≥</w:t>
            </w:r>
            <w:r>
              <w:rPr>
                <w:rFonts w:hint="eastAsia" w:ascii="宋体" w:hAnsi="宋体" w:cs="Times New Roman"/>
                <w:color w:val="000000"/>
                <w:sz w:val="21"/>
                <w:szCs w:val="21"/>
              </w:rPr>
              <w:t xml:space="preserve">2</w:t>
            </w:r>
            <w:r>
              <w:rPr>
                <w:rFonts w:ascii="宋体" w:hAnsi="宋体" w:cs="Times New Roman"/>
                <w:color w:val="000000"/>
                <w:sz w:val="21"/>
                <w:szCs w:val="21"/>
              </w:rPr>
              <w:t xml:space="preserve">；</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3）主板内置PCIe 插槽数量≥</w:t>
            </w:r>
            <w:r>
              <w:rPr>
                <w:rFonts w:hint="eastAsia" w:ascii="宋体" w:hAnsi="宋体" w:cs="Times New Roman"/>
                <w:color w:val="000000"/>
                <w:sz w:val="21"/>
                <w:szCs w:val="21"/>
              </w:rPr>
              <w:t xml:space="preserve">3</w:t>
            </w:r>
            <w:r>
              <w:rPr>
                <w:rFonts w:ascii="宋体" w:hAnsi="宋体" w:cs="Times New Roman"/>
                <w:color w:val="000000"/>
                <w:sz w:val="21"/>
                <w:szCs w:val="21"/>
              </w:rPr>
              <w:t xml:space="preserve">个PCIe标准插槽；</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4）主板其他内置接口≥</w:t>
            </w:r>
            <w:r>
              <w:rPr>
                <w:rFonts w:hint="eastAsia" w:ascii="宋体" w:hAnsi="宋体" w:cs="Times New Roman"/>
                <w:color w:val="000000"/>
                <w:sz w:val="21"/>
                <w:szCs w:val="21"/>
              </w:rPr>
              <w:t xml:space="preserve">2</w:t>
            </w:r>
            <w:r>
              <w:rPr>
                <w:rFonts w:ascii="宋体" w:hAnsi="宋体" w:cs="Times New Roman"/>
                <w:color w:val="000000"/>
                <w:sz w:val="21"/>
                <w:szCs w:val="21"/>
              </w:rPr>
              <w:t xml:space="preserve">个SATA接口，配置机械硬盘和光驱后最多占用2个接口，≥1个 M.2 接口，配置固态硬盘后占用一个，≥</w:t>
            </w:r>
            <w:r>
              <w:rPr>
                <w:rFonts w:hint="eastAsia" w:ascii="宋体" w:hAnsi="宋体" w:cs="Times New Roman"/>
                <w:color w:val="000000"/>
                <w:sz w:val="21"/>
                <w:szCs w:val="21"/>
              </w:rPr>
              <w:t xml:space="preserve">8</w:t>
            </w:r>
            <w:r>
              <w:rPr>
                <w:rFonts w:ascii="宋体" w:hAnsi="宋体" w:cs="Times New Roman"/>
                <w:color w:val="000000"/>
                <w:sz w:val="21"/>
                <w:szCs w:val="21"/>
              </w:rPr>
              <w:t xml:space="preserve">个USB3.0Gen1接口；</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5）单内存插槽最大可支持容量（板载内存不涉及）≥32GB；</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6）内存插槽满配时提供的最高内存总容量 支持最大内存总容量≥</w:t>
            </w:r>
            <w:r>
              <w:rPr>
                <w:rFonts w:hint="eastAsia" w:ascii="宋体" w:hAnsi="宋体" w:cs="Times New Roman"/>
                <w:color w:val="000000"/>
                <w:sz w:val="21"/>
                <w:szCs w:val="21"/>
              </w:rPr>
              <w:t xml:space="preserve">64</w:t>
            </w:r>
            <w:r>
              <w:rPr>
                <w:rFonts w:ascii="宋体" w:hAnsi="宋体" w:cs="Times New Roman"/>
                <w:color w:val="000000"/>
                <w:sz w:val="21"/>
                <w:szCs w:val="21"/>
              </w:rPr>
              <w:t xml:space="preserve">GB DDR4 3200MHz 内存。</w:t>
            </w:r>
            <w:r/>
          </w:p>
          <w:p>
            <w:pPr>
              <w:ind w:left="0"/>
              <w:widowControl w:val="off"/>
              <w:rPr>
                <w:rFonts w:ascii="宋体" w:hAnsi="宋体" w:cs="Times New Roman"/>
                <w:sz w:val="21"/>
                <w:szCs w:val="21"/>
              </w:rPr>
            </w:pPr>
            <w:r>
              <w:rPr>
                <w:rFonts w:ascii="宋体" w:hAnsi="宋体" w:cs="Times New Roman"/>
                <w:sz w:val="21"/>
                <w:szCs w:val="21"/>
              </w:rPr>
              <w:t xml:space="preserve">3.内存：</w:t>
            </w:r>
            <w:r/>
          </w:p>
          <w:p>
            <w:pPr>
              <w:ind w:left="0"/>
              <w:widowControl w:val="off"/>
              <w:rPr>
                <w:rFonts w:ascii="宋体" w:hAnsi="宋体" w:cs="Times New Roman"/>
                <w:sz w:val="21"/>
                <w:szCs w:val="21"/>
              </w:rPr>
            </w:pPr>
            <w:r>
              <w:rPr>
                <w:rFonts w:ascii="宋体" w:hAnsi="宋体" w:cs="Times New Roman"/>
                <w:sz w:val="21"/>
                <w:szCs w:val="21"/>
              </w:rPr>
              <w:t xml:space="preserve">1）内存类型支持DDR4/LPDDR4/LPDDR4X 及以上内存类型；</w:t>
            </w:r>
            <w:r/>
          </w:p>
          <w:p>
            <w:pPr>
              <w:ind w:left="0"/>
              <w:widowControl w:val="off"/>
              <w:rPr>
                <w:rFonts w:ascii="宋体" w:hAnsi="宋体" w:cs="Times New Roman"/>
                <w:sz w:val="21"/>
                <w:szCs w:val="21"/>
              </w:rPr>
            </w:pPr>
            <w:r>
              <w:rPr>
                <w:rFonts w:ascii="宋体" w:hAnsi="宋体" w:cs="Times New Roman"/>
                <w:sz w:val="21"/>
                <w:szCs w:val="21"/>
              </w:rPr>
              <w:t xml:space="preserve">2）内存配置容量≥16GB。</w:t>
            </w:r>
            <w:r/>
          </w:p>
          <w:p>
            <w:pPr>
              <w:ind w:left="0"/>
              <w:widowControl w:val="off"/>
              <w:rPr>
                <w:rFonts w:ascii="宋体" w:hAnsi="宋体" w:cs="Times New Roman"/>
                <w:sz w:val="21"/>
                <w:szCs w:val="21"/>
              </w:rPr>
            </w:pPr>
            <w:r>
              <w:rPr>
                <w:rFonts w:ascii="宋体" w:hAnsi="宋体" w:cs="Times New Roman"/>
                <w:sz w:val="21"/>
                <w:szCs w:val="21"/>
              </w:rPr>
              <w:t xml:space="preserve">4.固态硬盘：</w:t>
            </w:r>
            <w:r/>
          </w:p>
          <w:p>
            <w:pPr>
              <w:ind w:left="0"/>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color w:val="000000"/>
                <w:sz w:val="21"/>
                <w:szCs w:val="21"/>
              </w:rPr>
              <w:t xml:space="preserve">固态盘数量≥1个</w:t>
            </w:r>
            <w:r>
              <w:rPr>
                <w:rFonts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color w:val="000000"/>
                <w:sz w:val="21"/>
                <w:szCs w:val="21"/>
              </w:rPr>
              <w:t xml:space="preserve">固态存储容量</w:t>
            </w:r>
            <w:r>
              <w:rPr>
                <w:rFonts w:ascii="宋体" w:hAnsi="宋体" w:cs="Times New Roman"/>
                <w:sz w:val="21"/>
                <w:szCs w:val="21"/>
              </w:rPr>
              <w:t xml:space="preserve">≥512GB</w:t>
            </w:r>
            <w:r>
              <w:rPr>
                <w:rFonts w:ascii="宋体" w:hAnsi="宋体" w:cs="Times New Roman"/>
                <w:color w:val="000000"/>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5.机械硬盘：</w:t>
            </w:r>
            <w:r/>
          </w:p>
          <w:p>
            <w:pPr>
              <w:ind w:left="0"/>
              <w:widowControl w:val="off"/>
              <w:rPr>
                <w:rFonts w:ascii="宋体" w:hAnsi="宋体" w:cs="Times New Roman"/>
                <w:color w:val="000000"/>
                <w:sz w:val="21"/>
                <w:szCs w:val="21"/>
              </w:rPr>
            </w:pPr>
            <w:r>
              <w:rPr>
                <w:rFonts w:ascii="宋体" w:hAnsi="宋体" w:cs="Times New Roman"/>
                <w:sz w:val="21"/>
                <w:szCs w:val="21"/>
              </w:rPr>
              <w:t xml:space="preserve">1）</w:t>
            </w:r>
            <w:r>
              <w:rPr>
                <w:rFonts w:ascii="宋体" w:hAnsi="宋体" w:cs="Times New Roman"/>
                <w:color w:val="000000"/>
                <w:sz w:val="21"/>
                <w:szCs w:val="21"/>
              </w:rPr>
              <w:t xml:space="preserve">机械硬盘总容量</w:t>
            </w:r>
            <w:r>
              <w:rPr>
                <w:rFonts w:ascii="宋体" w:hAnsi="宋体" w:cs="Times New Roman"/>
                <w:sz w:val="21"/>
                <w:szCs w:val="21"/>
              </w:rPr>
              <w:t xml:space="preserve">≥1TB</w:t>
            </w:r>
            <w:r>
              <w:rPr>
                <w:rFonts w:ascii="宋体" w:hAnsi="宋体" w:cs="Times New Roman"/>
                <w:color w:val="000000"/>
                <w:sz w:val="21"/>
                <w:szCs w:val="21"/>
              </w:rPr>
              <w:t xml:space="preserve">；</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2）机械硬盘转速≥5400rpm；</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3）机械硬盘接口协议支持 SATA3.0 及以上或 SAS3.0 及以上接口。</w:t>
            </w:r>
            <w:r/>
          </w:p>
          <w:p>
            <w:pPr>
              <w:ind w:left="0"/>
              <w:widowControl w:val="off"/>
              <w:rPr>
                <w:rFonts w:ascii="宋体" w:hAnsi="宋体" w:cs="Times New Roman"/>
                <w:sz w:val="21"/>
                <w:szCs w:val="21"/>
              </w:rPr>
            </w:pPr>
            <w:r>
              <w:rPr>
                <w:rFonts w:ascii="宋体" w:hAnsi="宋体" w:cs="Times New Roman"/>
                <w:sz w:val="21"/>
                <w:szCs w:val="21"/>
              </w:rPr>
              <w:t xml:space="preserve">6.显卡：</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1）显卡规格为独立显卡；</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2</w:t>
            </w:r>
            <w:r>
              <w:rPr>
                <w:rFonts w:ascii="宋体" w:hAnsi="宋体" w:cs="Times New Roman"/>
                <w:color w:val="000000"/>
                <w:sz w:val="21"/>
                <w:szCs w:val="21"/>
              </w:rPr>
              <w:t xml:space="preserve">）显存类型应为DDR3/DDR4/GDDR5/GDDR6/LPDDR4；</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3</w:t>
            </w:r>
            <w:r>
              <w:rPr>
                <w:rFonts w:ascii="宋体" w:hAnsi="宋体" w:cs="Times New Roman"/>
                <w:color w:val="000000"/>
                <w:sz w:val="21"/>
                <w:szCs w:val="21"/>
              </w:rPr>
              <w:t xml:space="preserve">）独立显卡显存位宽（bit）≥64；</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4</w:t>
            </w:r>
            <w:r>
              <w:rPr>
                <w:rFonts w:ascii="宋体" w:hAnsi="宋体" w:cs="Times New Roman"/>
                <w:color w:val="000000"/>
                <w:sz w:val="21"/>
                <w:szCs w:val="21"/>
              </w:rPr>
              <w:t xml:space="preserve">）独立显卡显存容量≥4GB；</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5</w:t>
            </w:r>
            <w:r>
              <w:rPr>
                <w:rFonts w:ascii="宋体" w:hAnsi="宋体" w:cs="Times New Roman"/>
                <w:color w:val="000000"/>
                <w:sz w:val="21"/>
                <w:szCs w:val="21"/>
              </w:rPr>
              <w:t xml:space="preserve">）独立显卡接口协议产品支持PCIe 协议版本≥4.0的独立显卡接口协议。</w:t>
            </w:r>
            <w:r/>
          </w:p>
          <w:p>
            <w:pPr>
              <w:ind w:left="0"/>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显示器信息：</w:t>
            </w:r>
            <w:r/>
          </w:p>
          <w:p>
            <w:pPr>
              <w:ind w:left="0"/>
              <w:widowControl w:val="off"/>
              <w:rPr>
                <w:rFonts w:ascii="宋体" w:hAnsi="宋体" w:cs="Times New Roman"/>
                <w:sz w:val="21"/>
                <w:szCs w:val="21"/>
              </w:rPr>
            </w:pPr>
            <w:r>
              <w:rPr>
                <w:rFonts w:ascii="宋体" w:hAnsi="宋体" w:cs="Times New Roman"/>
                <w:sz w:val="21"/>
                <w:szCs w:val="21"/>
              </w:rPr>
              <w:t xml:space="preserve">1）显示尺寸≥23英寸；</w:t>
            </w:r>
            <w:r/>
          </w:p>
          <w:p>
            <w:pPr>
              <w:ind w:left="0"/>
              <w:widowControl w:val="off"/>
              <w:rPr>
                <w:rFonts w:ascii="宋体" w:hAnsi="宋体" w:cs="Times New Roman"/>
                <w:color w:val="000000"/>
                <w:sz w:val="21"/>
                <w:szCs w:val="21"/>
              </w:rPr>
            </w:pPr>
            <w:r>
              <w:rPr>
                <w:rFonts w:ascii="宋体" w:hAnsi="宋体" w:cs="Times New Roman"/>
                <w:sz w:val="21"/>
                <w:szCs w:val="21"/>
              </w:rPr>
              <w:t xml:space="preserve">2）</w:t>
            </w:r>
            <w:r>
              <w:rPr>
                <w:rFonts w:ascii="宋体" w:hAnsi="宋体" w:cs="Times New Roman"/>
                <w:color w:val="000000"/>
                <w:sz w:val="21"/>
                <w:szCs w:val="21"/>
              </w:rPr>
              <w:t xml:space="preserve">显示</w:t>
            </w:r>
            <w:r>
              <w:rPr>
                <w:rFonts w:hint="eastAsia" w:ascii="宋体" w:hAnsi="宋体" w:cs="Times New Roman"/>
                <w:color w:val="000000"/>
                <w:sz w:val="21"/>
                <w:szCs w:val="21"/>
              </w:rPr>
              <w:t xml:space="preserve">器</w:t>
            </w:r>
            <w:r>
              <w:rPr>
                <w:rFonts w:ascii="宋体" w:hAnsi="宋体" w:cs="Times New Roman"/>
                <w:color w:val="000000"/>
                <w:sz w:val="21"/>
                <w:szCs w:val="21"/>
              </w:rPr>
              <w:t xml:space="preserve">分辨率≥1920×1080；</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3）显示</w:t>
            </w:r>
            <w:r>
              <w:rPr>
                <w:rFonts w:hint="eastAsia" w:ascii="宋体" w:hAnsi="宋体" w:cs="Times New Roman"/>
                <w:color w:val="000000"/>
                <w:sz w:val="21"/>
                <w:szCs w:val="21"/>
              </w:rPr>
              <w:t xml:space="preserve">器</w:t>
            </w:r>
            <w:r>
              <w:rPr>
                <w:rFonts w:ascii="宋体" w:hAnsi="宋体" w:cs="Times New Roman"/>
                <w:color w:val="000000"/>
                <w:sz w:val="21"/>
                <w:szCs w:val="21"/>
              </w:rPr>
              <w:t xml:space="preserve">屏幕比例16:9/3:2/21:9/16:10 等；</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4）显示器外观颜色黑色/白色/银色等商务色系；</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5）显示</w:t>
            </w:r>
            <w:r>
              <w:rPr>
                <w:rFonts w:hint="eastAsia" w:ascii="宋体" w:hAnsi="宋体" w:cs="Times New Roman"/>
                <w:color w:val="000000"/>
                <w:sz w:val="21"/>
                <w:szCs w:val="21"/>
              </w:rPr>
              <w:t xml:space="preserve">器</w:t>
            </w:r>
            <w:r>
              <w:rPr>
                <w:rFonts w:ascii="宋体" w:hAnsi="宋体" w:cs="Times New Roman"/>
                <w:color w:val="000000"/>
                <w:sz w:val="21"/>
                <w:szCs w:val="21"/>
              </w:rPr>
              <w:t xml:space="preserve">支持防蓝光。</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8.有线网卡数量≥1。</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9.USB 接口数量：USB接口≥</w:t>
            </w:r>
            <w:r>
              <w:rPr>
                <w:rFonts w:hint="eastAsia" w:ascii="宋体" w:hAnsi="宋体" w:cs="Times New Roman"/>
                <w:color w:val="000000"/>
                <w:sz w:val="21"/>
                <w:szCs w:val="21"/>
              </w:rPr>
              <w:t xml:space="preserve">8个</w:t>
            </w:r>
            <w:r>
              <w:rPr>
                <w:rFonts w:ascii="宋体" w:hAnsi="宋体" w:cs="Times New Roman"/>
                <w:color w:val="000000"/>
                <w:sz w:val="21"/>
                <w:szCs w:val="21"/>
              </w:rPr>
              <w:t xml:space="preserve">，含</w:t>
            </w:r>
            <w:r>
              <w:rPr>
                <w:rFonts w:hint="eastAsia" w:ascii="宋体" w:hAnsi="宋体" w:cs="Times New Roman"/>
                <w:color w:val="000000"/>
                <w:sz w:val="21"/>
                <w:szCs w:val="21"/>
              </w:rPr>
              <w:t xml:space="preserve">8</w:t>
            </w:r>
            <w:r>
              <w:rPr>
                <w:rFonts w:ascii="宋体" w:hAnsi="宋体" w:cs="Times New Roman"/>
                <w:color w:val="000000"/>
                <w:sz w:val="21"/>
                <w:szCs w:val="21"/>
              </w:rPr>
              <w:t xml:space="preserve">个USB3.0及以上接口。</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10.视频接口数量 ≥1</w:t>
            </w:r>
            <w:r>
              <w:rPr>
                <w:rFonts w:hint="eastAsia" w:ascii="宋体" w:hAnsi="宋体" w:cs="Times New Roman"/>
                <w:color w:val="000000"/>
                <w:sz w:val="21"/>
                <w:szCs w:val="21"/>
              </w:rPr>
              <w:t xml:space="preserve">个</w:t>
            </w:r>
            <w:r>
              <w:rPr>
                <w:rFonts w:ascii="宋体" w:hAnsi="宋体" w:cs="Times New Roman"/>
                <w:color w:val="000000"/>
                <w:sz w:val="21"/>
                <w:szCs w:val="21"/>
              </w:rPr>
              <w:t xml:space="preserve">。</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11.音频接口数量 ≥1</w:t>
            </w:r>
            <w:r>
              <w:rPr>
                <w:rFonts w:hint="eastAsia" w:ascii="宋体" w:hAnsi="宋体" w:cs="Times New Roman"/>
                <w:color w:val="000000"/>
                <w:sz w:val="21"/>
                <w:szCs w:val="21"/>
              </w:rPr>
              <w:t xml:space="preserve">个</w:t>
            </w:r>
            <w:r>
              <w:rPr>
                <w:rFonts w:ascii="宋体" w:hAnsi="宋体" w:cs="Times New Roman"/>
                <w:color w:val="000000"/>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12.</w:t>
            </w:r>
            <w:r>
              <w:rPr>
                <w:rFonts w:hint="eastAsia" w:ascii="宋体" w:hAnsi="宋体" w:cs="Times New Roman"/>
                <w:sz w:val="21"/>
                <w:szCs w:val="21"/>
              </w:rPr>
              <w:t xml:space="preserve">预装正版国产化操作系统。</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W w:w="85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r>
      <w:tr>
        <w:trPr>
          <w:jc w:val="center"/>
          <w:trHeight w:val="416"/>
        </w:trPr>
        <w:tc>
          <w:tcPr>
            <w:tcW w:w="6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05</w:t>
            </w:r>
            <w:r/>
          </w:p>
        </w:tc>
        <w:tc>
          <w:tcPr>
            <w:tcW w:w="864" w:type="dxa"/>
            <w:vAlign w:val="center"/>
            <w:textDirection w:val="lrTb"/>
            <w:noWrap w:val="false"/>
          </w:tcPr>
          <w:p>
            <w:pPr>
              <w:ind w:left="0"/>
              <w:jc w:val="center"/>
              <w:rPr>
                <w:rFonts w:ascii="宋体" w:hAnsi="宋体"/>
                <w:b/>
                <w:bCs/>
                <w:color w:val="000000"/>
                <w:sz w:val="21"/>
                <w:szCs w:val="21"/>
                <w:lang w:bidi="ar"/>
              </w:rPr>
            </w:pPr>
            <w:r>
              <w:rPr>
                <w:rFonts w:hint="eastAsia" w:ascii="宋体" w:hAnsi="宋体"/>
                <w:b/>
                <w:bCs/>
                <w:color w:val="000000"/>
                <w:sz w:val="21"/>
                <w:szCs w:val="21"/>
                <w:lang w:bidi="ar"/>
              </w:rPr>
              <w:t xml:space="preserve">教学一体机</w:t>
            </w:r>
            <w:r/>
          </w:p>
        </w:tc>
        <w:tc>
          <w:tcPr>
            <w:tcW w:w="652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主要参数：</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1、整机显示</w:t>
            </w:r>
            <w:r>
              <w:rPr>
                <w:rFonts w:hint="eastAsia" w:ascii="宋体" w:hAnsi="宋体" w:cs="Times New Roman"/>
                <w:color w:val="000000"/>
                <w:sz w:val="21"/>
                <w:szCs w:val="21"/>
              </w:rPr>
              <w:t xml:space="preserve">器</w:t>
            </w:r>
            <w:r>
              <w:rPr>
                <w:rFonts w:hint="eastAsia" w:ascii="宋体" w:hAnsi="宋体" w:cs="等线"/>
                <w:color w:val="000000"/>
                <w:sz w:val="21"/>
                <w:szCs w:val="21"/>
              </w:rPr>
              <w:t xml:space="preserve">：</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1）屏幕尺寸</w:t>
            </w:r>
            <w:r>
              <w:rPr>
                <w:rFonts w:hint="eastAsia" w:ascii="宋体" w:hAnsi="宋体" w:cs="Times New Roman"/>
                <w:sz w:val="21"/>
                <w:szCs w:val="21"/>
              </w:rPr>
              <w:t xml:space="preserve">≥</w:t>
            </w:r>
            <w:r>
              <w:rPr>
                <w:rFonts w:hint="eastAsia" w:ascii="宋体" w:hAnsi="宋体" w:cs="等线"/>
                <w:color w:val="000000"/>
                <w:sz w:val="21"/>
                <w:szCs w:val="21"/>
              </w:rPr>
              <w:t xml:space="preserve">86寸；</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2）屏幕采用超高清LED液晶显示</w:t>
            </w:r>
            <w:r>
              <w:rPr>
                <w:rFonts w:hint="eastAsia" w:ascii="宋体" w:hAnsi="宋体" w:cs="Times New Roman"/>
                <w:color w:val="000000"/>
                <w:sz w:val="21"/>
                <w:szCs w:val="21"/>
              </w:rPr>
              <w:t xml:space="preserve">器</w:t>
            </w:r>
            <w:r>
              <w:rPr>
                <w:rFonts w:hint="eastAsia" w:ascii="宋体" w:hAnsi="宋体" w:cs="等线"/>
                <w:color w:val="000000"/>
                <w:sz w:val="21"/>
                <w:szCs w:val="21"/>
              </w:rPr>
              <w:t xml:space="preserve">；</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3）屏幕显示比例16:9；</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4）屏幕分辨率3840×2160；</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5）屏幕表面采用全物理钢化玻璃，玻璃表面硬度≥9H；</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6）支持防眩光功能。</w:t>
            </w:r>
            <w:r/>
          </w:p>
          <w:p>
            <w:pPr>
              <w:ind w:left="0"/>
              <w:jc w:val="left"/>
              <w:spacing w:line="300" w:lineRule="exact"/>
              <w:rPr>
                <w:rFonts w:ascii="宋体" w:hAnsi="宋体" w:cs="等线"/>
                <w:sz w:val="21"/>
                <w:szCs w:val="21"/>
              </w:rPr>
            </w:pPr>
            <w:r>
              <w:rPr>
                <w:rFonts w:hint="eastAsia" w:ascii="宋体" w:hAnsi="宋体" w:cs="等线"/>
                <w:color w:val="000000"/>
                <w:sz w:val="21"/>
                <w:szCs w:val="21"/>
              </w:rPr>
              <w:t xml:space="preserve">2、系统主机CPU信息</w:t>
            </w:r>
            <w:r>
              <w:rPr>
                <w:rFonts w:hint="eastAsia" w:ascii="宋体" w:hAnsi="宋体" w:cs="等线"/>
                <w:sz w:val="21"/>
                <w:szCs w:val="21"/>
              </w:rPr>
              <w:t xml:space="preserve">：</w:t>
            </w:r>
            <w:r/>
          </w:p>
          <w:p>
            <w:pPr>
              <w:ind w:left="0"/>
              <w:jc w:val="left"/>
              <w:spacing w:line="300" w:lineRule="exact"/>
              <w:rPr>
                <w:rFonts w:ascii="宋体" w:hAnsi="宋体" w:cs="Times New Roman"/>
                <w:color w:val="000000"/>
                <w:sz w:val="21"/>
                <w:szCs w:val="21"/>
              </w:rPr>
            </w:pP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国产C86-3G处理器一颗</w:t>
            </w:r>
            <w:r>
              <w:rPr>
                <w:rFonts w:hint="eastAsia" w:ascii="宋体" w:hAnsi="宋体" w:cs="Times New Roman"/>
                <w:sz w:val="21"/>
                <w:szCs w:val="21"/>
              </w:rPr>
              <w:t xml:space="preserve">；</w:t>
            </w:r>
            <w:r/>
          </w:p>
          <w:p>
            <w:pPr>
              <w:ind w:left="0"/>
              <w:jc w:val="left"/>
              <w:spacing w:line="30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主频≥3.0GHz；</w:t>
            </w:r>
            <w:r/>
          </w:p>
          <w:p>
            <w:pPr>
              <w:ind w:left="0"/>
              <w:jc w:val="left"/>
              <w:spacing w:line="300" w:lineRule="exac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核心≥8核16线程；</w:t>
            </w:r>
            <w:r/>
          </w:p>
          <w:p>
            <w:pPr>
              <w:ind w:left="0"/>
              <w:jc w:val="left"/>
              <w:spacing w:line="30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缓存≥16MB；</w:t>
            </w:r>
            <w:r/>
          </w:p>
          <w:p>
            <w:pPr>
              <w:ind w:left="0"/>
              <w:jc w:val="left"/>
              <w:spacing w:line="30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）支持DDR4内存。</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3、主机内存信息：</w:t>
            </w:r>
            <w:r/>
          </w:p>
          <w:p>
            <w:pPr>
              <w:pStyle w:val="1233"/>
              <w:numPr>
                <w:ilvl w:val="0"/>
                <w:numId w:val="5"/>
              </w:numPr>
              <w:jc w:val="left"/>
              <w:spacing w:line="300" w:lineRule="exact"/>
              <w:widowControl w:val="off"/>
              <w:rPr>
                <w:rFonts w:ascii="宋体" w:hAnsi="宋体"/>
                <w:sz w:val="21"/>
                <w:szCs w:val="21"/>
              </w:rPr>
            </w:pPr>
            <w:r>
              <w:rPr>
                <w:rFonts w:hint="eastAsia" w:ascii="宋体" w:hAnsi="宋体"/>
                <w:sz w:val="21"/>
                <w:szCs w:val="21"/>
              </w:rPr>
              <w:t xml:space="preserve">内存类型DDR4；</w:t>
            </w:r>
            <w:r/>
          </w:p>
          <w:p>
            <w:pPr>
              <w:ind w:left="0"/>
              <w:jc w:val="left"/>
              <w:spacing w:line="300" w:lineRule="exact"/>
              <w:rPr>
                <w:rFonts w:ascii="宋体" w:hAnsi="宋体" w:cs="Times New Roman"/>
                <w:sz w:val="21"/>
                <w:szCs w:val="21"/>
              </w:rPr>
            </w:pPr>
            <w:r>
              <w:rPr>
                <w:rFonts w:hint="eastAsia" w:ascii="宋体" w:hAnsi="宋体" w:cs="Times New Roman"/>
                <w:sz w:val="21"/>
                <w:szCs w:val="21"/>
              </w:rPr>
              <w:t xml:space="preserve">2）内存容量≥16G。</w:t>
            </w:r>
            <w:r/>
          </w:p>
          <w:p>
            <w:pPr>
              <w:ind w:left="0"/>
              <w:jc w:val="left"/>
              <w:spacing w:line="300" w:lineRule="exact"/>
              <w:rPr>
                <w:rFonts w:ascii="宋体" w:hAnsi="宋体" w:cs="等线"/>
                <w:color w:val="000000"/>
                <w:sz w:val="21"/>
                <w:szCs w:val="21"/>
              </w:rPr>
            </w:pPr>
            <w:r>
              <w:rPr>
                <w:rFonts w:hint="eastAsia" w:ascii="宋体" w:hAnsi="宋体" w:cs="Times New Roman"/>
                <w:sz w:val="21"/>
                <w:szCs w:val="21"/>
              </w:rPr>
              <w:t xml:space="preserve">4.</w:t>
            </w:r>
            <w:r>
              <w:rPr>
                <w:rFonts w:hint="eastAsia" w:ascii="宋体" w:hAnsi="宋体" w:cs="等线"/>
                <w:color w:val="000000"/>
                <w:sz w:val="21"/>
                <w:szCs w:val="21"/>
              </w:rPr>
              <w:t xml:space="preserve">主机存储信息：</w:t>
            </w:r>
            <w:r/>
          </w:p>
          <w:p>
            <w:pPr>
              <w:pStyle w:val="1233"/>
              <w:numPr>
                <w:ilvl w:val="0"/>
                <w:numId w:val="6"/>
              </w:numPr>
              <w:jc w:val="left"/>
              <w:spacing w:line="300" w:lineRule="exact"/>
              <w:widowControl w:val="off"/>
              <w:rPr>
                <w:rFonts w:ascii="宋体" w:hAnsi="宋体" w:cs="等线"/>
                <w:color w:val="000000"/>
                <w:sz w:val="21"/>
                <w:szCs w:val="21"/>
              </w:rPr>
            </w:pPr>
            <w:r>
              <w:rPr>
                <w:rFonts w:hint="eastAsia" w:ascii="宋体" w:hAnsi="宋体" w:cs="等线"/>
                <w:color w:val="000000"/>
                <w:sz w:val="21"/>
                <w:szCs w:val="21"/>
              </w:rPr>
              <w:t xml:space="preserve">固态硬盘≥1个；</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2）</w:t>
            </w:r>
            <w:r>
              <w:rPr>
                <w:rFonts w:hint="eastAsia" w:ascii="宋体" w:hAnsi="宋体" w:cs="等线"/>
                <w:color w:val="000000"/>
                <w:sz w:val="21"/>
                <w:szCs w:val="21"/>
              </w:rPr>
              <w:t xml:space="preserve">固态存储容量≥512GB。</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5.采用红外触控技术，支持操作系统中进行40点或以上触控。</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6.整机内置扬声器，60W（前向2</w:t>
            </w:r>
            <w:r>
              <w:rPr>
                <w:rFonts w:ascii="宋体" w:hAnsi="宋体" w:cs="Arial"/>
                <w:color w:val="000000"/>
                <w:sz w:val="21"/>
                <w:szCs w:val="21"/>
              </w:rPr>
              <w:t xml:space="preserve">×</w:t>
            </w:r>
            <w:r>
              <w:rPr>
                <w:rFonts w:hint="eastAsia" w:ascii="宋体" w:hAnsi="宋体" w:cs="等线"/>
                <w:color w:val="000000"/>
                <w:sz w:val="21"/>
                <w:szCs w:val="21"/>
              </w:rPr>
              <w:t xml:space="preserve">10W+上向2</w:t>
            </w:r>
            <w:r>
              <w:rPr>
                <w:rFonts w:ascii="宋体" w:hAnsi="宋体" w:cs="Arial"/>
                <w:color w:val="000000"/>
                <w:sz w:val="21"/>
                <w:szCs w:val="21"/>
              </w:rPr>
              <w:t xml:space="preserve">×</w:t>
            </w:r>
            <w:r>
              <w:rPr>
                <w:rFonts w:hint="eastAsia" w:ascii="宋体" w:hAnsi="宋体" w:cs="等线"/>
                <w:color w:val="000000"/>
                <w:sz w:val="21"/>
                <w:szCs w:val="21"/>
              </w:rPr>
              <w:t xml:space="preserve">20W），3</w:t>
            </w:r>
            <w:r>
              <w:rPr>
                <w:rFonts w:hint="eastAsia" w:ascii="宋体" w:hAnsi="宋体" w:cs="等线"/>
                <w:color w:val="000000"/>
                <w:sz w:val="21"/>
                <w:szCs w:val="21"/>
              </w:rPr>
              <w:t xml:space="preserve">档</w:t>
            </w:r>
            <w:r>
              <w:rPr>
                <w:rFonts w:hint="eastAsia" w:ascii="宋体" w:hAnsi="宋体" w:cs="等线"/>
                <w:color w:val="000000"/>
                <w:sz w:val="21"/>
                <w:szCs w:val="21"/>
              </w:rPr>
              <w:t xml:space="preserve">智能音效，支持低中高频音效调节。</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7.整机全通道支持纸质护眼模式，可实现画面纹理的实时调整；支持纸质纹理：牛皮纸、素描纸、宣纸、水彩纸、水纹纸；支持透明度调节；支持色温调节。</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8、整机支持蓝牙Bluetooth 5.4标准，固件版本号HCI13.0/LMP13.0。</w:t>
            </w:r>
            <w:r/>
          </w:p>
          <w:p>
            <w:pPr>
              <w:ind w:left="0"/>
              <w:jc w:val="left"/>
              <w:spacing w:line="300" w:lineRule="exact"/>
              <w:rPr>
                <w:rFonts w:ascii="宋体" w:hAnsi="宋体" w:cs="等线"/>
                <w:color w:val="000000"/>
                <w:sz w:val="21"/>
                <w:szCs w:val="21"/>
              </w:rPr>
            </w:pPr>
            <w:r>
              <w:rPr>
                <w:rFonts w:hint="eastAsia" w:ascii="宋体" w:hAnsi="宋体" w:cs="等线"/>
                <w:color w:val="000000"/>
                <w:sz w:val="21"/>
                <w:szCs w:val="21"/>
              </w:rPr>
              <w:t xml:space="preserve">9.Wi-Fi制式支持IEEE 802.11 a/b/g/n/ac/ax，支持版本Wi-Fi6，Wi-Fi及AP热点支持频段2.4GHz/5GHz。</w:t>
            </w:r>
            <w:r/>
          </w:p>
          <w:p>
            <w:pPr>
              <w:ind w:left="0"/>
              <w:jc w:val="left"/>
              <w:spacing w:line="300" w:lineRule="exact"/>
              <w:widowControl w:val="off"/>
              <w:rPr>
                <w:rFonts w:ascii="宋体" w:hAnsi="宋体" w:cs="Times New Roman"/>
                <w:sz w:val="21"/>
                <w:szCs w:val="21"/>
              </w:rPr>
            </w:pPr>
            <w:r>
              <w:rPr>
                <w:rFonts w:hint="eastAsia" w:ascii="宋体" w:hAnsi="宋体" w:cs="Times New Roman"/>
                <w:sz w:val="21"/>
                <w:szCs w:val="21"/>
              </w:rPr>
              <w:t xml:space="preserve">10.支持超声波配对。</w:t>
            </w:r>
            <w:r/>
          </w:p>
          <w:p>
            <w:pPr>
              <w:ind w:left="0"/>
              <w:jc w:val="left"/>
              <w:spacing w:line="300" w:lineRule="exact"/>
              <w:widowControl w:val="off"/>
              <w:rPr>
                <w:rFonts w:ascii="宋体" w:hAnsi="宋体" w:cs="Times New Roman"/>
                <w:sz w:val="21"/>
                <w:szCs w:val="21"/>
              </w:rPr>
            </w:pPr>
            <w:r>
              <w:rPr>
                <w:rFonts w:hint="eastAsia" w:ascii="宋体" w:hAnsi="宋体" w:cs="Times New Roman"/>
                <w:sz w:val="21"/>
                <w:szCs w:val="21"/>
              </w:rPr>
              <w:t xml:space="preserve">11.支持多种智能手势快捷操作。</w:t>
            </w:r>
            <w:r/>
          </w:p>
          <w:p>
            <w:pPr>
              <w:ind w:left="0"/>
              <w:jc w:val="left"/>
              <w:spacing w:line="300" w:lineRule="exact"/>
              <w:widowControl w:val="off"/>
              <w:rPr>
                <w:rFonts w:ascii="宋体" w:hAnsi="宋体" w:cs="Times New Roman"/>
                <w:sz w:val="21"/>
                <w:szCs w:val="21"/>
              </w:rPr>
            </w:pPr>
            <w:r>
              <w:rPr>
                <w:rFonts w:hint="eastAsia" w:ascii="宋体" w:hAnsi="宋体" w:cs="Times New Roman"/>
                <w:sz w:val="21"/>
                <w:szCs w:val="21"/>
              </w:rPr>
              <w:t xml:space="preserve">12.支持多种模块接口：USB3.0个数≥3个；Type-C接口≥1个；HDMI接口≥2个；USB2.0≥2个；RJ45接口≥1个；PC接口≥1个。</w:t>
            </w:r>
            <w:r/>
          </w:p>
          <w:p>
            <w:pPr>
              <w:ind w:left="0"/>
              <w:jc w:val="left"/>
              <w:spacing w:line="300" w:lineRule="exact"/>
              <w:widowControl w:val="off"/>
              <w:rPr>
                <w:rFonts w:ascii="宋体" w:hAnsi="宋体" w:cs="Times New Roman"/>
                <w:sz w:val="21"/>
                <w:szCs w:val="21"/>
              </w:rPr>
            </w:pPr>
            <w:r>
              <w:rPr>
                <w:rFonts w:hint="eastAsia" w:ascii="宋体" w:hAnsi="宋体" w:cs="Times New Roman"/>
                <w:sz w:val="21"/>
                <w:szCs w:val="21"/>
              </w:rPr>
              <w:t xml:space="preserve">13.脚架安装：落地可移动挂架安装，配套本机尺寸。</w:t>
            </w:r>
            <w:r/>
          </w:p>
          <w:p>
            <w:pPr>
              <w:ind w:left="0"/>
              <w:widowControl w:val="off"/>
              <w:rPr>
                <w:rFonts w:ascii="宋体" w:hAnsi="宋体" w:cs="Times New Roman"/>
                <w:sz w:val="21"/>
                <w:szCs w:val="21"/>
              </w:rPr>
            </w:pPr>
            <w:r>
              <w:rPr>
                <w:rFonts w:hint="eastAsia" w:ascii="宋体" w:hAnsi="宋体" w:cs="Times New Roman"/>
                <w:sz w:val="21"/>
                <w:szCs w:val="21"/>
              </w:rPr>
              <w:t xml:space="preserve">14.</w:t>
            </w:r>
            <w:r>
              <w:rPr>
                <w:rFonts w:hint="eastAsia" w:ascii="宋体" w:hAnsi="宋体" w:cs="Times New Roman"/>
                <w:sz w:val="21"/>
                <w:szCs w:val="21"/>
              </w:rPr>
              <w:t xml:space="preserve">预装正版国产化操作系统。</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W w:w="85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注：本项目核心产品为</w:t>
      </w:r>
      <w:r>
        <w:rPr>
          <w:rFonts w:hint="eastAsia" w:ascii="宋体" w:hAnsi="宋体" w:cs="Times New Roman"/>
          <w:b/>
          <w:sz w:val="21"/>
          <w:szCs w:val="21"/>
        </w:rPr>
        <w:t xml:space="preserve">工业机器人应用编程实训平台。</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二</w:t>
      </w:r>
      <w:r>
        <w:rPr>
          <w:rFonts w:hint="eastAsia" w:ascii="宋体" w:hAnsi="宋体"/>
          <w:sz w:val="21"/>
        </w:rPr>
        <w:t xml:space="preserve">）项目商务要求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在合同签订并生效后</w:t>
      </w:r>
      <w:r>
        <w:rPr>
          <w:rFonts w:ascii="宋体" w:hAnsi="宋体"/>
          <w:sz w:val="21"/>
        </w:rPr>
        <w:t xml:space="preserve">45</w:t>
      </w:r>
      <w:r>
        <w:rPr>
          <w:rFonts w:hint="eastAsia" w:ascii="宋体" w:hAnsi="宋体"/>
          <w:sz w:val="21"/>
        </w:rPr>
        <w:t xml:space="preserve">天内完成供货、安装、调试等。</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w:t>
      </w:r>
      <w:r>
        <w:rPr>
          <w:rFonts w:hint="eastAsia" w:ascii="宋体" w:hAnsi="宋体"/>
          <w:sz w:val="21"/>
        </w:rPr>
        <w:t xml:space="preserve">江苏省苏州市吴中区苏州工业职业技术学院天工楼GN222室。</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（1）合同签订生效后45天内，供应商将</w:t>
      </w:r>
      <w:r>
        <w:rPr>
          <w:rFonts w:hint="eastAsia" w:ascii="宋体" w:hAnsi="宋体"/>
          <w:sz w:val="21"/>
          <w:szCs w:val="21"/>
        </w:rPr>
        <w:t xml:space="preserve">合同标的运输到指定地址后</w:t>
      </w:r>
      <w:r>
        <w:rPr>
          <w:rFonts w:hint="eastAsia" w:ascii="宋体" w:hAnsi="宋体"/>
          <w:sz w:val="21"/>
        </w:rPr>
        <w:t xml:space="preserve">采购人向供应商支付合同金额的30%作为预付款。</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（2）供应商完成全部合同标的的运输、搬运、安装、调试等工作，通过采购人组织的履约验收后，采购人支付合同总金额的70%。</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5、售后服务要求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（1）供应商提供的售后服务标准应不低于同型号设备的出厂市场服务标准。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）自验收合格之日起，应提供至少1年质量保证期。该质量保证期年限不低于同型号设备的出厂市场标准质量保证期年限。</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）提供7×24小时技术支持服务。技术支持包括：通过电话技术服务、现场技术服务、定期巡查服务等方式，提供故障排除、技术解答等内容，并负责处理直至保障设备正常运行。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电话技术支持服务，响应时间在1小时内。需要进场维修的应在4小时内到达现场，并在8小时内排除故障。若故障在24小时内无法修复，应及时告知采购人，并提供质量、性能相当的备用设备，以保证在维修与维护期间不影响正常使用，维修与维护完毕后再换回原设备。</w:t>
      </w:r>
      <w:r/>
    </w:p>
    <w:p>
      <w:pPr>
        <w:ind w:left="0" w:firstLine="420"/>
        <w:spacing w:line="360" w:lineRule="auto"/>
        <w:tabs>
          <w:tab w:val="left" w:pos="0" w:leader="none"/>
        </w:tabs>
        <w:rPr>
          <w:rFonts w:ascii="宋体" w:hAnsi="宋体" w:cs="Times New Roman"/>
          <w:bCs/>
          <w:sz w:val="21"/>
          <w:szCs w:val="21"/>
        </w:rPr>
      </w:pPr>
      <w:r>
        <w:rPr>
          <w:rFonts w:hint="eastAsia" w:ascii="宋体" w:hAnsi="宋体" w:cs="Times New Roman"/>
          <w:bCs/>
          <w:sz w:val="21"/>
          <w:szCs w:val="21"/>
        </w:rPr>
        <w:t xml:space="preserve">（7）</w:t>
      </w:r>
      <w:r>
        <w:rPr>
          <w:rFonts w:hint="eastAsia" w:ascii="宋体" w:hAnsi="宋体" w:cs="Times New Roman"/>
          <w:bCs/>
          <w:sz w:val="21"/>
          <w:szCs w:val="21"/>
        </w:rPr>
        <w:t xml:space="preserve">项目服务团队要求：设立专业的项目实施与售后服务团队，要求项目负责人1人、技术负责人</w:t>
      </w:r>
      <w:r>
        <w:rPr>
          <w:rFonts w:ascii="宋体" w:hAnsi="宋体" w:cs="Times New Roman"/>
          <w:bCs/>
          <w:sz w:val="21"/>
          <w:szCs w:val="21"/>
        </w:rPr>
        <w:t xml:space="preserve">1</w:t>
      </w:r>
      <w:r>
        <w:rPr>
          <w:rFonts w:hint="eastAsia" w:ascii="宋体" w:hAnsi="宋体" w:cs="Times New Roman"/>
          <w:bCs/>
          <w:sz w:val="21"/>
          <w:szCs w:val="21"/>
        </w:rPr>
        <w:t xml:space="preserve">人，技术人员不少于</w:t>
      </w:r>
      <w:r>
        <w:rPr>
          <w:rFonts w:ascii="宋体" w:hAnsi="宋体" w:cs="Times New Roman"/>
          <w:bCs/>
          <w:sz w:val="21"/>
          <w:szCs w:val="21"/>
        </w:rPr>
        <w:t xml:space="preserve">6</w:t>
      </w:r>
      <w:r>
        <w:rPr>
          <w:rFonts w:hint="eastAsia" w:ascii="宋体" w:hAnsi="宋体" w:cs="Times New Roman"/>
          <w:bCs/>
          <w:sz w:val="21"/>
          <w:szCs w:val="21"/>
        </w:rPr>
        <w:t xml:space="preserve">人。</w:t>
      </w:r>
      <w:r/>
    </w:p>
    <w:p>
      <w:pPr>
        <w:ind w:left="0" w:firstLine="420"/>
        <w:spacing w:line="360" w:lineRule="auto"/>
        <w:tabs>
          <w:tab w:val="left" w:pos="0" w:leader="none"/>
        </w:tabs>
        <w:rPr>
          <w:rFonts w:ascii="宋体" w:hAnsi="宋体"/>
          <w:sz w:val="21"/>
        </w:rPr>
      </w:pPr>
      <w:r>
        <w:rPr>
          <w:rFonts w:hint="eastAsia" w:ascii="宋体" w:hAnsi="宋体"/>
          <w:sz w:val="21"/>
        </w:rPr>
        <w:t xml:space="preserve"> 6、采购标的验收标准要求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采购单位将根据《江苏省财政厅关于印发&lt;江苏省政府采购履约验收管理办法&gt;的通知》（苏财规〔2024〕7号）相关要求，组织项目履约验收基本工作。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采购单位在组织履约验收前，将根据项目特点制定验收方案，明确履约验收的时间、方式、程序等内容，中标供应商应根据验收方案内容做好相应配合工作。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w:t>
      </w:r>
      <w:r>
        <w:rPr>
          <w:rFonts w:hint="eastAsia" w:ascii="Times New Roman" w:hAnsi="Times New Roman" w:cs="Times New Roman"/>
          <w:b/>
          <w:sz w:val="21"/>
        </w:rPr>
        <w:t xml:space="preserve">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bookmarkEnd w:id="10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w:t>
      </w:r>
      <w:r>
        <w:rPr>
          <w:rFonts w:hint="eastAsia" w:ascii="宋体" w:hAnsi="宋体"/>
          <w:b/>
          <w:sz w:val="21"/>
        </w:rPr>
        <w:t xml:space="preserve">中</w:t>
      </w:r>
      <w:r>
        <w:rPr>
          <w:rFonts w:hint="eastAsia" w:ascii="宋体" w:hAnsi="宋体"/>
          <w:b/>
          <w:color w:val="ff0000"/>
          <w:sz w:val="21"/>
        </w:rPr>
        <w:t xml:space="preserve">台式机</w:t>
      </w:r>
      <w:r>
        <w:rPr>
          <w:rFonts w:hint="eastAsia" w:ascii="宋体" w:hAnsi="宋体"/>
          <w:b/>
          <w:color w:val="ff0000"/>
          <w:sz w:val="21"/>
        </w:rPr>
        <w:t xml:space="preserve">以及台式机的液晶显示器</w:t>
      </w:r>
      <w:r>
        <w:rPr>
          <w:rFonts w:hint="eastAsia" w:ascii="宋体" w:hAnsi="宋体"/>
          <w:b/>
          <w:color w:val="ff0000"/>
          <w:sz w:val="21"/>
        </w:rPr>
        <w:t xml:space="preserve">、教学一体机</w:t>
      </w:r>
      <w:r>
        <w:rPr>
          <w:rFonts w:hint="eastAsia" w:ascii="宋体" w:hAnsi="宋体"/>
          <w:b/>
          <w:color w:val="ff0000"/>
          <w:sz w:val="21"/>
        </w:rPr>
        <w:t xml:space="preserve">的液晶显示器</w:t>
      </w:r>
      <w:r>
        <w:rPr>
          <w:rFonts w:hint="eastAsia" w:ascii="宋体" w:hAnsi="宋体"/>
          <w:b/>
          <w:sz w:val="21"/>
        </w:rPr>
        <w:t xml:space="preserve">属于</w:t>
      </w:r>
      <w:bookmarkStart w:id="103" w:name="OLE_LINK18"/>
      <w:r/>
      <w:bookmarkStart w:id="104" w:name="OLE_LINK19"/>
      <w:r>
        <w:rPr>
          <w:rFonts w:hint="eastAsia" w:ascii="宋体" w:hAnsi="宋体"/>
          <w:b/>
          <w:sz w:val="21"/>
        </w:rPr>
        <w:t xml:space="preserve">政府强制采购</w:t>
      </w:r>
      <w:r>
        <w:rPr>
          <w:rFonts w:hint="eastAsia" w:ascii="宋体" w:hAnsi="宋体"/>
          <w:b/>
          <w:sz w:val="21"/>
        </w:rPr>
        <w:t xml:space="preserve">节能产品</w:t>
      </w:r>
      <w:bookmarkEnd w:id="103"/>
      <w:r/>
      <w:bookmarkEnd w:id="104"/>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5"/>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0" w:name="_Toc57376410"/>
      <w:r/>
      <w:bookmarkStart w:id="111" w:name="_Toc27667"/>
      <w:r/>
      <w:bookmarkStart w:id="112" w:name="_Toc8564"/>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苏州工业职业技术学院工业机器人系统操作员职业技能等级培训基地</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JSZC-320500-JZCG-G2026-0123</w:t>
      </w:r>
      <w:r/>
    </w:p>
    <w:tbl>
      <w:tblPr>
        <w:tblpPr w:horzAnchor="page" w:tblpX="832" w:vertAnchor="text" w:tblpY="492" w:leftFromText="180" w:topFromText="0" w:rightFromText="180" w:bottomFromText="0"/>
        <w:tblW w:w="0" w:type="auto"/>
        <w:tblLook w:val="04A0" w:firstRow="1" w:lastRow="0" w:firstColumn="1" w:lastColumn="0" w:noHBand="0" w:noVBand="1"/>
      </w:tblPr>
      <w:tblGrid>
        <w:gridCol w:w="5041"/>
        <w:gridCol w:w="4823"/>
      </w:tblGrid>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rPr>
              <w:t xml:space="preserve">甲  方： </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乙  方：</w:t>
            </w:r>
            <w:r/>
          </w:p>
        </w:tc>
      </w:tr>
      <w:tr>
        <w:trPr>
          <w:trHeight w:val="641"/>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lang w:eastAsia="zh-Hans"/>
              </w:rPr>
              <w:t xml:space="preserve">送达</w:t>
            </w:r>
            <w:r>
              <w:rPr>
                <w:rFonts w:hint="eastAsia" w:ascii="宋体" w:hAnsi="宋体"/>
                <w:color w:val="000000"/>
                <w:sz w:val="21"/>
                <w:szCs w:val="21"/>
              </w:rPr>
              <w:t xml:space="preserve">地址： </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lang w:eastAsia="zh-Hans"/>
              </w:rPr>
              <w:t xml:space="preserve">送达</w:t>
            </w:r>
            <w:r>
              <w:rPr>
                <w:rFonts w:hint="eastAsia" w:ascii="宋体" w:hAnsi="宋体"/>
                <w:color w:val="000000"/>
                <w:sz w:val="21"/>
                <w:szCs w:val="21"/>
              </w:rPr>
              <w:t xml:space="preserve">地址：</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rPr>
              <w:t xml:space="preserve">联系人：</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联系人：</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lang w:eastAsia="zh-Hans"/>
              </w:rPr>
              <w:t xml:space="preserve">联系方式</w:t>
            </w:r>
            <w:r>
              <w:rPr>
                <w:rFonts w:hint="eastAsia" w:ascii="宋体" w:hAnsi="宋体"/>
                <w:color w:val="000000"/>
                <w:sz w:val="21"/>
                <w:szCs w:val="21"/>
              </w:rPr>
              <w:t xml:space="preserve">：</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lang w:eastAsia="zh-Hans"/>
              </w:rPr>
              <w:t xml:space="preserve">联系方式</w:t>
            </w:r>
            <w:r>
              <w:rPr>
                <w:rFonts w:hint="eastAsia" w:ascii="宋体" w:hAnsi="宋体"/>
                <w:color w:val="000000"/>
                <w:sz w:val="21"/>
                <w:szCs w:val="21"/>
              </w:rPr>
              <w:t xml:space="preserve">:</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rPr>
              <w:t xml:space="preserve">传  真：</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传  真：</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rPr>
              <w:t xml:space="preserve">开户行：</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开户行: </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lang w:eastAsia="zh-Hans"/>
              </w:rPr>
              <w:t xml:space="preserve">账</w:t>
            </w:r>
            <w:r>
              <w:rPr>
                <w:rFonts w:hint="eastAsia" w:ascii="宋体" w:hAnsi="宋体"/>
                <w:color w:val="000000"/>
                <w:sz w:val="21"/>
                <w:szCs w:val="21"/>
              </w:rPr>
              <w:t xml:space="preserve">  号： </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帐  号：</w:t>
            </w:r>
            <w:r/>
          </w:p>
        </w:tc>
      </w:tr>
      <w:tr>
        <w:trPr>
          <w:trHeight w:val="494"/>
        </w:trPr>
        <w:tc>
          <w:tcPr>
            <w:tcW w:w="5204" w:type="dxa"/>
            <w:textDirection w:val="lrTb"/>
            <w:noWrap w:val="false"/>
          </w:tcPr>
          <w:p>
            <w:pPr>
              <w:ind w:left="394" w:right="400" w:firstLine="6"/>
              <w:spacing w:line="500" w:lineRule="exact"/>
              <w:rPr>
                <w:rFonts w:ascii="宋体" w:hAnsi="宋体"/>
                <w:color w:val="000000"/>
                <w:sz w:val="21"/>
                <w:szCs w:val="21"/>
              </w:rPr>
            </w:pPr>
            <w:r>
              <w:rPr>
                <w:rFonts w:hint="eastAsia" w:ascii="宋体" w:hAnsi="宋体"/>
                <w:color w:val="000000"/>
                <w:sz w:val="21"/>
                <w:szCs w:val="21"/>
              </w:rPr>
              <w:t xml:space="preserve">税  号： </w:t>
            </w:r>
            <w:r/>
          </w:p>
        </w:tc>
        <w:tc>
          <w:tcPr>
            <w:tcW w:w="4976" w:type="dxa"/>
            <w:textDirection w:val="lrTb"/>
            <w:noWrap w:val="false"/>
          </w:tcPr>
          <w:p>
            <w:pPr>
              <w:ind w:left="396" w:right="400" w:firstLine="2"/>
              <w:jc w:val="left"/>
              <w:spacing w:line="500" w:lineRule="exact"/>
              <w:rPr>
                <w:rFonts w:ascii="宋体" w:hAnsi="宋体"/>
                <w:color w:val="000000"/>
                <w:sz w:val="21"/>
                <w:szCs w:val="21"/>
              </w:rPr>
            </w:pPr>
            <w:r>
              <w:rPr>
                <w:rFonts w:hint="eastAsia" w:ascii="宋体" w:hAnsi="宋体"/>
                <w:color w:val="000000"/>
                <w:sz w:val="21"/>
                <w:szCs w:val="21"/>
              </w:rPr>
              <w:t xml:space="preserve">税  号：</w:t>
            </w:r>
            <w:r/>
          </w:p>
        </w:tc>
      </w:tr>
    </w:tbl>
    <w:p>
      <w:pPr>
        <w:ind w:left="0"/>
        <w:spacing w:line="480" w:lineRule="exact"/>
        <w:rPr>
          <w:rFonts w:ascii="宋体" w:hAnsi="宋体"/>
          <w:sz w:val="21"/>
          <w:szCs w:val="21"/>
        </w:rPr>
      </w:pPr>
      <w:r>
        <w:rPr>
          <w:rFonts w:ascii="宋体" w:hAnsi="宋体"/>
          <w:sz w:val="21"/>
          <w:szCs w:val="21"/>
        </w:rPr>
      </w:r>
      <w:r/>
    </w:p>
    <w:p>
      <w:pPr>
        <w:pStyle w:val="877"/>
        <w:rPr>
          <w:sz w:val="21"/>
          <w:szCs w:val="21"/>
        </w:rPr>
      </w:pPr>
      <w:r>
        <w:rPr>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rPr>
      </w:pPr>
      <w:r>
        <w:rPr>
          <w:rFonts w:ascii="Wingdings" w:hAnsi="Wingdings" w:eastAsia="Wingdings" w:cs="Wingdings"/>
          <w:sz w:val="21"/>
        </w:rPr>
        <w:t xml:space="preserve">¨</w:t>
      </w:r>
      <w:r>
        <w:rPr>
          <w:rFonts w:hint="eastAsia" w:ascii="宋体" w:hAnsi="宋体"/>
          <w:sz w:val="21"/>
        </w:rPr>
        <w:t xml:space="preserve">全额付款：（应明确一次性支付合同款项的条件）</w:t>
      </w:r>
      <w:r>
        <w:rPr>
          <w:rFonts w:hint="eastAsia" w:ascii="宋体" w:hAnsi="宋体"/>
          <w:sz w:val="21"/>
        </w:rPr>
        <w:t xml:space="preserve"> </w:t>
      </w:r>
      <w:r/>
    </w:p>
    <w:p>
      <w:pPr>
        <w:ind w:left="0" w:firstLine="422"/>
        <w:spacing w:line="480" w:lineRule="exact"/>
        <w:widowControl w:val="off"/>
        <w:rPr>
          <w:rFonts w:ascii="宋体" w:hAnsi="宋体"/>
          <w:sz w:val="21"/>
          <w:u w:val="single"/>
        </w:rPr>
      </w:pPr>
      <w:r>
        <w:rPr>
          <w:rFonts w:ascii="Wingdings 2" w:hAnsi="Wingdings 2" w:eastAsia="Wingdings 2" w:cs="Wingdings 2"/>
          <w:b/>
          <w:sz w:val="21"/>
        </w:rPr>
        <w:t xml:space="preserve">R</w:t>
      </w:r>
      <w:r>
        <w:rPr>
          <w:rFonts w:hint="eastAsia" w:ascii="宋体" w:hAnsi="宋体"/>
          <w:sz w:val="21"/>
        </w:rPr>
        <w:t xml:space="preserve">分期付款：</w:t>
      </w:r>
      <w:r>
        <w:rPr>
          <w:rFonts w:hint="eastAsia" w:ascii="宋体" w:hAnsi="宋体"/>
          <w:sz w:val="21"/>
          <w:u w:val="single"/>
        </w:rPr>
        <w:t xml:space="preserve">合同签订生效后45天内，供应商将合同标的运输到指定地址后采购人向供应商支付合同金额的30%作为预付款。供应商完成全部合同标的的运输、搬运、安装、调试等工作，通过采购人组织的履约验收后，采购人支付合同总金额的70%。</w:t>
      </w:r>
      <w:r>
        <w:rPr>
          <w:rFonts w:hint="eastAsia" w:ascii="宋体" w:hAnsi="宋体"/>
          <w:sz w:val="21"/>
        </w:rPr>
        <w:t xml:space="preserve">其中涉及预付款的：</w:t>
      </w:r>
      <w:r>
        <w:rPr>
          <w:rFonts w:hint="eastAsia" w:ascii="宋体" w:hAnsi="宋体"/>
          <w:sz w:val="21"/>
          <w:u w:val="single"/>
        </w:rPr>
        <w:t xml:space="preserve">合同签订生效后45天内，供应商将合同标的运输到指定地址后采购人向供应商支付合同金额的30%作为预付款。</w:t>
      </w:r>
      <w:r/>
    </w:p>
    <w:p>
      <w:pPr>
        <w:ind w:left="0" w:firstLine="420"/>
        <w:spacing w:line="480" w:lineRule="exact"/>
        <w:widowControl w:val="off"/>
        <w:rPr>
          <w:rFonts w:ascii="宋体" w:hAnsi="宋体"/>
          <w:sz w:val="21"/>
        </w:rPr>
      </w:pPr>
      <w:r>
        <w:rPr>
          <w:rFonts w:hint="eastAsia" w:ascii="宋体" w:hAnsi="宋体"/>
          <w:sz w:val="21"/>
        </w:rPr>
        <w:t xml:space="preserve">3.支付方式：银行汇票、转账支票或数字人民币支付价款。乙方账户信息如下：</w:t>
      </w:r>
      <w:r/>
    </w:p>
    <w:p>
      <w:pPr>
        <w:ind w:left="0" w:firstLine="420"/>
        <w:spacing w:line="480" w:lineRule="exact"/>
        <w:widowControl w:val="off"/>
        <w:rPr>
          <w:rFonts w:ascii="宋体" w:hAnsi="宋体"/>
          <w:sz w:val="21"/>
        </w:rPr>
      </w:pPr>
      <w:r>
        <w:rPr>
          <w:rFonts w:hint="eastAsia" w:ascii="宋体" w:hAnsi="宋体"/>
          <w:sz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ascii="宋体" w:hAnsi="宋体"/>
          <w:sz w:val="21"/>
          <w:szCs w:val="21"/>
          <w:u w:val="single"/>
        </w:rPr>
        <w:t xml:space="preserve">  45  </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以支票、汇票、本票或者金融机构、担保机构出具的保函等非现金形式提交。</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履约保证金退回：</w:t>
      </w:r>
      <w:r>
        <w:rPr>
          <w:rFonts w:hint="eastAsia" w:ascii="宋体" w:hAnsi="宋体"/>
          <w:sz w:val="21"/>
          <w:szCs w:val="21"/>
          <w:lang w:bidi="ar"/>
        </w:rPr>
        <w:t xml:space="preserve">乙方履行完合同义务后，</w:t>
      </w:r>
      <w:r>
        <w:rPr>
          <w:rFonts w:hint="eastAsia" w:ascii="宋体" w:hAnsi="宋体"/>
          <w:sz w:val="21"/>
        </w:rPr>
        <w:t xml:space="preserve">由乙方凭甲方的收款收据自行申请履约保证金无息退还。</w:t>
      </w:r>
      <w:r/>
    </w:p>
    <w:p>
      <w:pPr>
        <w:pStyle w:val="877"/>
      </w:p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ascii="宋体" w:hAnsi="宋体"/>
          <w:bCs/>
          <w:sz w:val="21"/>
          <w:szCs w:val="21"/>
        </w:rPr>
        <w:t xml:space="preserve"> </w:t>
      </w:r>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 15日内组织验收</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ascii="宋体" w:hAnsi="宋体"/>
          <w:sz w:val="21"/>
          <w:szCs w:val="21"/>
        </w:rPr>
        <w:t xml:space="preserve"> </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w:t>
      </w:r>
      <w:r>
        <w:rPr>
          <w:rFonts w:hint="eastAsia" w:ascii="宋体" w:hAnsi="宋体"/>
          <w:sz w:val="21"/>
        </w:rPr>
        <w:t xml:space="preserve">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1</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w:t>
      </w:r>
      <w:r>
        <w:rPr>
          <w:rFonts w:hint="eastAsia" w:ascii="宋体" w:hAnsi="宋体"/>
          <w:sz w:val="21"/>
        </w:rPr>
        <w:t xml:space="preserve">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w:t>
      </w:r>
      <w:r>
        <w:rPr>
          <w:rFonts w:ascii="宋体" w:hAnsi="宋体"/>
          <w:sz w:val="21"/>
        </w:rPr>
        <w:t xml:space="preserve">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w:t>
      </w:r>
      <w:r>
        <w:rPr>
          <w:rFonts w:hint="eastAsia" w:ascii="宋体" w:hAnsi="宋体"/>
          <w:sz w:val="21"/>
        </w:rPr>
        <w:t xml:space="preserve">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w:t>
      </w:r>
      <w:r>
        <w:rPr>
          <w:rFonts w:hint="eastAsia" w:ascii="宋体" w:hAnsi="宋体"/>
          <w:sz w:val="21"/>
          <w:szCs w:val="21"/>
        </w:rPr>
        <w:t xml:space="preserve">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0"/>
        <w:spacing w:line="480" w:lineRule="exact"/>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以下无正文</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甲方（盖章）：                            乙方（盖章）：</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甲方代表人</w:t>
      </w:r>
      <w:r>
        <w:rPr>
          <w:rFonts w:ascii="宋体" w:hAnsi="宋体"/>
          <w:sz w:val="21"/>
          <w:szCs w:val="21"/>
        </w:rPr>
        <w:t xml:space="preserve">（</w:t>
      </w:r>
      <w:r>
        <w:rPr>
          <w:rFonts w:hint="eastAsia" w:ascii="宋体" w:hAnsi="宋体"/>
          <w:sz w:val="21"/>
          <w:szCs w:val="21"/>
        </w:rPr>
        <w:t xml:space="preserve">签字</w:t>
      </w:r>
      <w:r>
        <w:rPr>
          <w:rFonts w:ascii="宋体" w:hAnsi="宋体"/>
          <w:sz w:val="21"/>
          <w:szCs w:val="21"/>
        </w:rPr>
        <w:t xml:space="preserve">）</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乙方代表人</w:t>
      </w:r>
      <w:r>
        <w:rPr>
          <w:rFonts w:ascii="宋体" w:hAnsi="宋体"/>
          <w:sz w:val="21"/>
          <w:szCs w:val="21"/>
        </w:rPr>
        <w:t xml:space="preserve">（</w:t>
      </w:r>
      <w:r>
        <w:rPr>
          <w:rFonts w:hint="eastAsia" w:ascii="宋体" w:hAnsi="宋体"/>
          <w:sz w:val="21"/>
          <w:szCs w:val="21"/>
        </w:rPr>
        <w:t xml:space="preserve">签字</w:t>
      </w:r>
      <w:r>
        <w:rPr>
          <w:rFonts w:ascii="宋体" w:hAnsi="宋体"/>
          <w:sz w:val="21"/>
          <w:szCs w:val="21"/>
        </w:rPr>
        <w:t xml:space="preserve">）</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  年    月    日                             年    月    日</w:t>
      </w:r>
      <w:r/>
    </w:p>
    <w:p>
      <w:pPr>
        <w:ind w:left="0" w:firstLine="420"/>
        <w:spacing w:line="480" w:lineRule="exact"/>
        <w:widowControl w:val="off"/>
        <w:rPr>
          <w:rFonts w:ascii="宋体" w:hAnsi="宋体"/>
          <w:sz w:val="21"/>
          <w:szCs w:val="21"/>
        </w:rPr>
      </w:pPr>
      <w:r>
        <w:rPr>
          <w:rFonts w:ascii="宋体" w:hAnsi="宋体"/>
          <w:sz w:val="21"/>
          <w:szCs w:val="21"/>
        </w:rPr>
      </w:r>
      <w:r/>
    </w:p>
    <w:p>
      <w:pPr>
        <w:ind w:left="0"/>
        <w:spacing w:line="360" w:lineRule="exact"/>
        <w:rPr>
          <w:rFonts w:ascii="宋体" w:hAnsi="宋体" w:cs="Times New Roman"/>
          <w:b/>
          <w:sz w:val="44"/>
          <w:szCs w:val="22"/>
        </w:rPr>
      </w:pPr>
      <w:r>
        <w:rPr>
          <w:rFonts w:ascii="宋体" w:hAnsi="宋体" w:cs="Times New Roman"/>
          <w:b/>
          <w:sz w:val="44"/>
          <w:szCs w:val="22"/>
        </w:rPr>
      </w:r>
      <w:r/>
    </w:p>
    <w:p>
      <w:pPr>
        <w:pStyle w:val="924"/>
        <w:ind w:left="0" w:firstLine="0"/>
        <w:rPr>
          <w:rFonts w:ascii="宋体" w:hAnsi="宋体"/>
          <w:b/>
          <w:sz w:val="44"/>
          <w:szCs w:val="22"/>
        </w:rPr>
      </w:pPr>
      <w:r>
        <w:rPr>
          <w:rFonts w:ascii="宋体" w:hAnsi="宋体"/>
          <w:b/>
          <w:sz w:val="44"/>
          <w:szCs w:val="22"/>
        </w:rPr>
      </w:r>
      <w:r/>
    </w:p>
    <w:p>
      <w:pPr>
        <w:pStyle w:val="924"/>
        <w:ind w:left="400" w:firstLine="883"/>
        <w:rPr>
          <w:rFonts w:ascii="宋体" w:hAnsi="宋体"/>
          <w:b/>
          <w:sz w:val="44"/>
          <w:szCs w:val="22"/>
        </w:rPr>
      </w:pPr>
      <w:r>
        <w:rPr>
          <w:rFonts w:hint="eastAsia" w:ascii="宋体" w:hAnsi="宋体"/>
          <w:b/>
          <w:sz w:val="44"/>
          <w:szCs w:val="22"/>
        </w:rPr>
        <w:br w:type="page" w:clear="all"/>
      </w:r>
      <w:r/>
    </w:p>
    <w:p>
      <w:pPr>
        <w:pStyle w:val="865"/>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8" w:name="OLE_LINK13"/>
      <w:r/>
      <w:bookmarkStart w:id="119"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8"/>
      <w:bookmarkEnd w:id="11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0" w:name="OLE_LINK29"/>
      <w:r/>
      <w:bookmarkStart w:id="121"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2" w:name="OLE_LINK17"/>
      <w:r/>
      <w:bookmarkStart w:id="123"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2"/>
      <w:bookmarkEnd w:id="123"/>
      <w:bookmarkEnd w:id="124"/>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0"/>
      <w:bookmarkEnd w:id="121"/>
      <w:r/>
    </w:p>
    <w:p>
      <w:pPr>
        <w:ind w:left="0"/>
      </w:pPr>
      <w:r/>
      <w:r/>
    </w:p>
    <w:p>
      <w:pPr>
        <w:pStyle w:val="877"/>
      </w:pPr>
      <w:r/>
      <w:r/>
    </w:p>
    <w:p>
      <w:r/>
      <w:r/>
    </w:p>
    <w:p>
      <w:pPr>
        <w:pStyle w:val="877"/>
      </w:pPr>
      <w:r/>
      <w:r/>
    </w:p>
    <w:p>
      <w:r/>
      <w:r/>
    </w:p>
    <w:p>
      <w:pPr>
        <w:pStyle w:val="877"/>
      </w:pPr>
      <w:r/>
      <w:r/>
    </w:p>
    <w:p>
      <w:r/>
      <w:r/>
    </w:p>
    <w:p>
      <w:pPr>
        <w:pStyle w:val="87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9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229"/>
        <w:gridCol w:w="6521"/>
        <w:gridCol w:w="992"/>
      </w:tblGrid>
      <w:tr>
        <w:trPr>
          <w:trHeight w:val="20"/>
        </w:trPr>
        <w:tc>
          <w:tcPr>
            <w:tcW w:w="1178" w:type="dxa"/>
            <w:vAlign w:val="center"/>
            <w:textDirection w:val="lrTb"/>
            <w:noWrap w:val="false"/>
          </w:tcPr>
          <w:p>
            <w:pPr>
              <w:ind w:left="100" w:right="100"/>
              <w:jc w:val="center"/>
              <w:widowControl w:val="off"/>
              <w:rPr>
                <w:rFonts w:ascii="宋体" w:hAnsi="宋体"/>
                <w:b/>
                <w:color w:val="000000"/>
                <w:sz w:val="21"/>
                <w:szCs w:val="21"/>
              </w:rPr>
            </w:pPr>
            <w:r>
              <w:rPr>
                <w:rFonts w:ascii="宋体" w:hAnsi="宋体"/>
                <w:b/>
                <w:color w:val="000000"/>
                <w:sz w:val="21"/>
                <w:szCs w:val="21"/>
              </w:rPr>
              <w:t xml:space="preserve">评审</w:t>
            </w:r>
            <w:r/>
          </w:p>
          <w:p>
            <w:pPr>
              <w:ind w:left="100" w:right="100"/>
              <w:jc w:val="center"/>
              <w:widowControl w:val="off"/>
              <w:rPr>
                <w:rFonts w:ascii="宋体" w:hAnsi="宋体"/>
                <w:b/>
                <w:color w:val="000000"/>
                <w:sz w:val="21"/>
                <w:szCs w:val="21"/>
              </w:rPr>
            </w:pPr>
            <w:r>
              <w:rPr>
                <w:rFonts w:ascii="宋体" w:hAnsi="宋体"/>
                <w:b/>
                <w:color w:val="000000"/>
                <w:sz w:val="21"/>
                <w:szCs w:val="21"/>
              </w:rPr>
              <w:t xml:space="preserve">类别</w:t>
            </w:r>
            <w:r/>
          </w:p>
        </w:tc>
        <w:tc>
          <w:tcPr>
            <w:tcW w:w="1229" w:type="dxa"/>
            <w:vAlign w:val="center"/>
            <w:textDirection w:val="lrTb"/>
            <w:noWrap w:val="false"/>
          </w:tcPr>
          <w:p>
            <w:pPr>
              <w:ind w:left="100" w:right="100"/>
              <w:jc w:val="center"/>
              <w:widowControl w:val="off"/>
              <w:rPr>
                <w:rFonts w:ascii="宋体" w:hAnsi="宋体"/>
                <w:b/>
                <w:color w:val="000000"/>
                <w:sz w:val="21"/>
                <w:szCs w:val="21"/>
              </w:rPr>
            </w:pPr>
            <w:r>
              <w:rPr>
                <w:rFonts w:ascii="宋体" w:hAnsi="宋体"/>
                <w:b/>
                <w:color w:val="000000"/>
                <w:sz w:val="21"/>
                <w:szCs w:val="21"/>
              </w:rPr>
              <w:t xml:space="preserve">评审项</w:t>
            </w:r>
            <w:r/>
          </w:p>
        </w:tc>
        <w:tc>
          <w:tcPr>
            <w:tcW w:w="6521" w:type="dxa"/>
            <w:vAlign w:val="center"/>
            <w:textDirection w:val="lrTb"/>
            <w:noWrap w:val="false"/>
          </w:tcPr>
          <w:p>
            <w:pPr>
              <w:ind w:left="100" w:right="100"/>
              <w:jc w:val="center"/>
              <w:widowControl w:val="off"/>
              <w:rPr>
                <w:rFonts w:ascii="宋体" w:hAnsi="宋体"/>
                <w:b/>
                <w:color w:val="000000"/>
                <w:sz w:val="21"/>
                <w:szCs w:val="21"/>
              </w:rPr>
            </w:pPr>
            <w:r>
              <w:rPr>
                <w:rFonts w:ascii="宋体" w:hAnsi="宋体"/>
                <w:b/>
                <w:color w:val="000000"/>
                <w:sz w:val="21"/>
                <w:szCs w:val="21"/>
              </w:rPr>
              <w:t xml:space="preserve">评审规则</w:t>
            </w:r>
            <w:r/>
          </w:p>
        </w:tc>
        <w:tc>
          <w:tcPr>
            <w:tcW w:w="992" w:type="dxa"/>
            <w:vAlign w:val="center"/>
            <w:textDirection w:val="lrTb"/>
            <w:noWrap w:val="false"/>
          </w:tcPr>
          <w:p>
            <w:pPr>
              <w:ind w:left="100" w:right="100"/>
              <w:jc w:val="center"/>
              <w:widowControl w:val="off"/>
              <w:rPr>
                <w:rFonts w:ascii="宋体" w:hAnsi="宋体"/>
                <w:b/>
                <w:color w:val="000000"/>
                <w:sz w:val="21"/>
                <w:szCs w:val="21"/>
              </w:rPr>
            </w:pPr>
            <w:r>
              <w:rPr>
                <w:rFonts w:ascii="宋体" w:hAnsi="宋体"/>
                <w:b/>
                <w:color w:val="000000"/>
                <w:sz w:val="21"/>
                <w:szCs w:val="21"/>
              </w:rPr>
              <w:t xml:space="preserve">分值</w:t>
            </w:r>
            <w:r/>
          </w:p>
        </w:tc>
      </w:tr>
      <w:tr>
        <w:trPr>
          <w:trHeight w:val="20"/>
        </w:trPr>
        <w:tc>
          <w:tcPr>
            <w:tcW w:w="1178" w:type="dxa"/>
            <w:vAlign w:val="center"/>
            <w:textDirection w:val="lrTb"/>
            <w:noWrap w:val="false"/>
          </w:tcPr>
          <w:p>
            <w:pPr>
              <w:ind w:left="100" w:right="100"/>
              <w:jc w:val="left"/>
              <w:widowControl w:val="off"/>
              <w:rPr>
                <w:rFonts w:ascii="宋体" w:hAnsi="宋体"/>
                <w:b/>
                <w:sz w:val="21"/>
                <w:szCs w:val="21"/>
              </w:rPr>
            </w:pPr>
            <w:r>
              <w:rPr>
                <w:rFonts w:ascii="宋体" w:hAnsi="宋体"/>
                <w:b/>
                <w:sz w:val="21"/>
                <w:szCs w:val="21"/>
              </w:rPr>
              <w:t xml:space="preserve">价格部分（40分）</w:t>
            </w:r>
            <w:r/>
          </w:p>
        </w:tc>
        <w:tc>
          <w:tcPr>
            <w:tcW w:w="1229" w:type="dxa"/>
            <w:vAlign w:val="center"/>
            <w:textDirection w:val="lrTb"/>
            <w:noWrap w:val="false"/>
          </w:tcPr>
          <w:p>
            <w:pPr>
              <w:ind w:left="100" w:right="100"/>
              <w:jc w:val="center"/>
              <w:widowControl w:val="off"/>
              <w:rPr>
                <w:rFonts w:ascii="宋体" w:hAnsi="宋体"/>
                <w:b/>
                <w:sz w:val="21"/>
                <w:szCs w:val="21"/>
              </w:rPr>
            </w:pPr>
            <w:r>
              <w:rPr>
                <w:rFonts w:ascii="宋体" w:hAnsi="宋体"/>
                <w:b/>
                <w:sz w:val="21"/>
                <w:szCs w:val="21"/>
              </w:rPr>
              <w:t xml:space="preserve">投标报价</w:t>
            </w:r>
            <w:r/>
          </w:p>
        </w:tc>
        <w:tc>
          <w:tcPr>
            <w:tcW w:w="6521" w:type="dxa"/>
            <w:vAlign w:val="center"/>
            <w:textDirection w:val="lrTb"/>
            <w:noWrap w:val="false"/>
          </w:tcPr>
          <w:p>
            <w:pPr>
              <w:ind w:left="0" w:right="100"/>
              <w:jc w:val="left"/>
              <w:widowControl w:val="off"/>
              <w:rPr>
                <w:rFonts w:ascii="宋体" w:hAnsi="宋体"/>
                <w:sz w:val="21"/>
                <w:szCs w:val="21"/>
              </w:rPr>
            </w:pPr>
            <w:r>
              <w:rPr>
                <w:rFonts w:ascii="宋体" w:hAnsi="宋体"/>
                <w:sz w:val="21"/>
                <w:szCs w:val="21"/>
              </w:rPr>
              <w:t xml:space="preserve">第一步：投标报价低于或等于财政预算价格（或最高限价）的，为有效投标报价。超财政预算（或最高限价）的投标报价为无效投标报价。</w:t>
            </w:r>
            <w:r/>
          </w:p>
          <w:p>
            <w:pPr>
              <w:ind w:left="0" w:right="100"/>
              <w:jc w:val="left"/>
              <w:widowControl w:val="off"/>
              <w:rPr>
                <w:rFonts w:ascii="宋体" w:hAnsi="宋体"/>
                <w:sz w:val="21"/>
                <w:szCs w:val="21"/>
              </w:rPr>
            </w:pPr>
            <w:r>
              <w:rPr>
                <w:rFonts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ight="100"/>
              <w:jc w:val="left"/>
              <w:widowControl w:val="off"/>
              <w:rPr>
                <w:rFonts w:ascii="宋体" w:hAnsi="宋体"/>
                <w:sz w:val="21"/>
                <w:szCs w:val="21"/>
              </w:rPr>
            </w:pPr>
            <w:r>
              <w:rPr>
                <w:rFonts w:ascii="宋体" w:hAnsi="宋体"/>
                <w:sz w:val="21"/>
                <w:szCs w:val="21"/>
              </w:rPr>
              <w:t xml:space="preserve">投标报价得分＝（评标基准价/投标报价）×40％×100</w:t>
            </w:r>
            <w:r/>
          </w:p>
          <w:p>
            <w:pPr>
              <w:ind w:left="0" w:right="100"/>
              <w:jc w:val="left"/>
              <w:rPr>
                <w:rFonts w:ascii="宋体" w:hAnsi="宋体"/>
                <w:sz w:val="21"/>
                <w:szCs w:val="21"/>
              </w:rPr>
            </w:pPr>
            <w:r>
              <w:rPr>
                <w:rFonts w:ascii="宋体" w:hAnsi="宋体"/>
                <w:color w:val="000000"/>
                <w:sz w:val="21"/>
                <w:szCs w:val="21"/>
                <w:lang w:bidi="ar"/>
              </w:rPr>
              <w:t xml:space="preserve">因落实政府采购政策进行价格调整的，以调整后的价格计算评标基准价和投标报价。</w:t>
            </w:r>
            <w:r/>
          </w:p>
        </w:tc>
        <w:tc>
          <w:tcPr>
            <w:tcW w:w="992" w:type="dxa"/>
            <w:vAlign w:val="center"/>
            <w:textDirection w:val="lrTb"/>
            <w:noWrap w:val="false"/>
          </w:tcPr>
          <w:p>
            <w:pPr>
              <w:ind w:left="100" w:right="100"/>
              <w:jc w:val="center"/>
              <w:widowControl w:val="off"/>
              <w:rPr>
                <w:rFonts w:ascii="宋体" w:hAnsi="宋体"/>
                <w:sz w:val="21"/>
                <w:szCs w:val="21"/>
              </w:rPr>
            </w:pPr>
            <w:r>
              <w:rPr>
                <w:rFonts w:ascii="宋体" w:hAnsi="宋体"/>
                <w:sz w:val="21"/>
                <w:szCs w:val="21"/>
              </w:rPr>
              <w:t xml:space="preserve">40</w:t>
            </w:r>
            <w:r/>
          </w:p>
        </w:tc>
      </w:tr>
      <w:tr>
        <w:trPr>
          <w:trHeight w:val="20"/>
        </w:trPr>
        <w:tc>
          <w:tcPr>
            <w:tcW w:w="1178" w:type="dxa"/>
            <w:vAlign w:val="center"/>
            <w:vMerge w:val="restart"/>
            <w:textDirection w:val="lrTb"/>
            <w:noWrap w:val="false"/>
          </w:tcPr>
          <w:p>
            <w:pPr>
              <w:ind w:left="100" w:right="100"/>
              <w:jc w:val="left"/>
              <w:widowControl w:val="off"/>
              <w:rPr>
                <w:rFonts w:ascii="宋体" w:hAnsi="宋体"/>
                <w:b/>
                <w:color w:val="000000"/>
                <w:sz w:val="21"/>
                <w:szCs w:val="21"/>
              </w:rPr>
            </w:pPr>
            <w:r>
              <w:rPr>
                <w:rFonts w:ascii="宋体" w:hAnsi="宋体"/>
                <w:b/>
                <w:color w:val="000000"/>
                <w:sz w:val="21"/>
                <w:szCs w:val="21"/>
              </w:rPr>
              <w:t xml:space="preserve">技术及商务部分（60分）</w:t>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25" w:name="OLE_LINK37"/>
            <w:r/>
            <w:bookmarkStart w:id="126" w:name="OLE_LINK36"/>
            <w:r>
              <w:rPr>
                <w:rFonts w:ascii="宋体" w:hAnsi="宋体"/>
                <w:b/>
                <w:sz w:val="21"/>
                <w:szCs w:val="21"/>
              </w:rPr>
              <w:t xml:space="preserve">项目理解方案</w:t>
            </w:r>
            <w:bookmarkEnd w:id="125"/>
            <w:r/>
            <w:bookmarkEnd w:id="126"/>
            <w:r/>
            <w:r/>
          </w:p>
        </w:tc>
        <w:tc>
          <w:tcPr>
            <w:tcW w:w="6521" w:type="dxa"/>
            <w:vAlign w:val="center"/>
            <w:textDirection w:val="lrTb"/>
            <w:noWrap w:val="false"/>
          </w:tcPr>
          <w:p>
            <w:pPr>
              <w:ind w:left="0" w:right="100"/>
              <w:jc w:val="left"/>
              <w:widowControl w:val="off"/>
              <w:rPr>
                <w:rFonts w:ascii="宋体" w:hAnsi="宋体"/>
                <w:sz w:val="21"/>
                <w:szCs w:val="21"/>
              </w:rPr>
            </w:pPr>
            <w:r>
              <w:rPr>
                <w:rFonts w:ascii="宋体" w:hAnsi="宋体"/>
                <w:sz w:val="21"/>
                <w:szCs w:val="21"/>
              </w:rPr>
              <w:t xml:space="preserve">根据投标单位提供针对本项目的项目理解方案进行综合评审。包括但不限于：</w:t>
            </w:r>
            <w:r/>
          </w:p>
          <w:p>
            <w:pPr>
              <w:ind w:left="0" w:right="100"/>
              <w:jc w:val="left"/>
              <w:widowControl w:val="off"/>
              <w:rPr>
                <w:rFonts w:ascii="宋体" w:hAnsi="宋体"/>
                <w:sz w:val="21"/>
                <w:szCs w:val="21"/>
              </w:rPr>
            </w:pPr>
            <w:r>
              <w:rPr>
                <w:rFonts w:ascii="宋体" w:hAnsi="宋体"/>
                <w:sz w:val="21"/>
                <w:szCs w:val="21"/>
              </w:rPr>
              <w:t xml:space="preserve">（1）提供本项目的需求分析方案；</w:t>
            </w:r>
            <w:r/>
          </w:p>
          <w:p>
            <w:pPr>
              <w:ind w:left="0" w:right="100"/>
              <w:jc w:val="left"/>
              <w:widowControl w:val="off"/>
              <w:rPr>
                <w:rFonts w:ascii="宋体" w:hAnsi="宋体"/>
                <w:sz w:val="21"/>
                <w:szCs w:val="21"/>
              </w:rPr>
            </w:pPr>
            <w:r>
              <w:rPr>
                <w:rFonts w:ascii="宋体" w:hAnsi="宋体"/>
                <w:sz w:val="21"/>
                <w:szCs w:val="21"/>
              </w:rPr>
              <w:t xml:space="preserve">（2）提供项目必要性、先进性、可行性分析方案；</w:t>
            </w:r>
            <w:r/>
          </w:p>
          <w:p>
            <w:pPr>
              <w:ind w:left="0" w:right="100"/>
              <w:jc w:val="lef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ascii="宋体" w:hAnsi="宋体"/>
                <w:sz w:val="21"/>
                <w:szCs w:val="21"/>
              </w:rPr>
              <w:t xml:space="preserve">提供本项目的建设分析方案。</w:t>
            </w:r>
            <w:r/>
          </w:p>
          <w:p>
            <w:pPr>
              <w:ind w:left="0" w:right="100"/>
              <w:jc w:val="left"/>
              <w:widowControl w:val="off"/>
              <w:rPr>
                <w:rFonts w:ascii="宋体" w:hAnsi="宋体"/>
                <w:sz w:val="21"/>
                <w:szCs w:val="21"/>
              </w:rPr>
            </w:pPr>
            <w:r>
              <w:rPr>
                <w:rFonts w:ascii="宋体" w:hAnsi="宋体"/>
                <w:sz w:val="21"/>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color w:val="000000"/>
                <w:sz w:val="21"/>
                <w:szCs w:val="21"/>
              </w:rPr>
            </w:pPr>
            <w:r>
              <w:rPr>
                <w:rFonts w:ascii="宋体" w:hAnsi="宋体"/>
                <w:b/>
                <w:color w:val="000000"/>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27" w:name="OLE_LINK72"/>
            <w:r>
              <w:rPr>
                <w:rFonts w:ascii="宋体" w:hAnsi="宋体"/>
                <w:b/>
                <w:sz w:val="21"/>
                <w:szCs w:val="21"/>
              </w:rPr>
              <w:t xml:space="preserve">总体设计方案</w:t>
            </w:r>
            <w:bookmarkEnd w:id="127"/>
            <w:r/>
            <w:r/>
          </w:p>
        </w:tc>
        <w:tc>
          <w:tcPr>
            <w:tcW w:w="6521" w:type="dxa"/>
            <w:vAlign w:val="center"/>
            <w:textDirection w:val="lrTb"/>
            <w:noWrap w:val="false"/>
          </w:tcPr>
          <w:p>
            <w:pPr>
              <w:ind w:left="0" w:right="100"/>
              <w:jc w:val="left"/>
              <w:widowControl w:val="off"/>
              <w:rPr>
                <w:rFonts w:ascii="宋体" w:hAnsi="宋体"/>
                <w:sz w:val="21"/>
                <w:szCs w:val="21"/>
              </w:rPr>
            </w:pPr>
            <w:r/>
            <w:bookmarkStart w:id="128" w:name="OLE_LINK525"/>
            <w:r/>
            <w:bookmarkStart w:id="129" w:name="OLE_LINK526"/>
            <w:r/>
            <w:bookmarkStart w:id="130" w:name="OLE_LINK78"/>
            <w:r/>
            <w:bookmarkStart w:id="131" w:name="OLE_LINK77"/>
            <w:r>
              <w:rPr>
                <w:rFonts w:ascii="宋体" w:hAnsi="宋体"/>
                <w:sz w:val="21"/>
                <w:szCs w:val="21"/>
              </w:rPr>
              <w:t xml:space="preserve">根据</w:t>
            </w:r>
            <w:bookmarkEnd w:id="128"/>
            <w:r/>
            <w:bookmarkEnd w:id="129"/>
            <w:r>
              <w:rPr>
                <w:rFonts w:ascii="宋体" w:hAnsi="宋体"/>
                <w:sz w:val="21"/>
                <w:szCs w:val="21"/>
              </w:rPr>
              <w:t xml:space="preserve">投标单位提供针对本项目的总体设计方案</w:t>
            </w:r>
            <w:bookmarkStart w:id="132" w:name="OLE_LINK527"/>
            <w:r/>
            <w:bookmarkStart w:id="133" w:name="OLE_LINK528"/>
            <w:r>
              <w:rPr>
                <w:rFonts w:ascii="宋体" w:hAnsi="宋体"/>
                <w:sz w:val="21"/>
                <w:szCs w:val="21"/>
              </w:rPr>
              <w:t xml:space="preserve">进行综合评审。包括但不限于：</w:t>
            </w:r>
            <w:bookmarkEnd w:id="132"/>
            <w:r/>
            <w:bookmarkEnd w:id="133"/>
            <w:r/>
            <w:r/>
          </w:p>
          <w:p>
            <w:pPr>
              <w:ind w:left="0" w:right="100"/>
              <w:jc w:val="left"/>
              <w:widowControl w:val="off"/>
              <w:tabs>
                <w:tab w:val="left" w:pos="312" w:leader="none"/>
              </w:tabs>
              <w:rPr>
                <w:rFonts w:ascii="宋体" w:hAnsi="宋体"/>
                <w:sz w:val="21"/>
                <w:szCs w:val="21"/>
              </w:rPr>
            </w:pPr>
            <w:r>
              <w:rPr>
                <w:rFonts w:ascii="宋体" w:hAnsi="宋体"/>
                <w:sz w:val="21"/>
                <w:szCs w:val="21"/>
              </w:rPr>
              <w:t xml:space="preserve">（1）提供工业机器人系统操作员职业技能等级培训基地总体设计方案；</w:t>
            </w:r>
            <w:r/>
          </w:p>
          <w:p>
            <w:pPr>
              <w:ind w:left="0" w:right="100"/>
              <w:jc w:val="left"/>
              <w:widowControl w:val="off"/>
              <w:tabs>
                <w:tab w:val="left" w:pos="312" w:leader="none"/>
              </w:tabs>
              <w:rPr>
                <w:rFonts w:ascii="宋体" w:hAnsi="宋体"/>
                <w:sz w:val="21"/>
                <w:szCs w:val="21"/>
              </w:rPr>
            </w:pPr>
            <w:r>
              <w:rPr>
                <w:rFonts w:ascii="宋体" w:hAnsi="宋体"/>
                <w:sz w:val="21"/>
                <w:szCs w:val="21"/>
              </w:rPr>
              <w:t xml:space="preserve">（2）提供工业机器人应用编程实训设备设计方案；</w:t>
            </w:r>
            <w:r/>
          </w:p>
          <w:p>
            <w:pPr>
              <w:ind w:left="0" w:right="100"/>
              <w:jc w:val="left"/>
              <w:widowControl w:val="off"/>
              <w:tabs>
                <w:tab w:val="left" w:pos="312" w:leader="none"/>
              </w:tabs>
              <w:rPr>
                <w:rFonts w:ascii="宋体" w:hAnsi="宋体"/>
                <w:sz w:val="21"/>
                <w:szCs w:val="21"/>
              </w:rPr>
            </w:pPr>
            <w:r>
              <w:rPr>
                <w:rFonts w:ascii="宋体" w:hAnsi="宋体"/>
                <w:sz w:val="21"/>
                <w:szCs w:val="21"/>
              </w:rPr>
              <w:t xml:space="preserve">（3）提供工业机器人应用编程实训设备软件功能总体设计方案。</w:t>
            </w:r>
            <w:r/>
          </w:p>
          <w:p>
            <w:pPr>
              <w:ind w:left="100" w:right="100"/>
              <w:jc w:val="left"/>
              <w:widowControl w:val="off"/>
              <w:rPr>
                <w:rFonts w:ascii="宋体" w:hAnsi="宋体"/>
                <w:sz w:val="21"/>
                <w:szCs w:val="21"/>
              </w:rPr>
            </w:pPr>
            <w:r/>
            <w:bookmarkStart w:id="134" w:name="OLE_LINK529"/>
            <w:r/>
            <w:bookmarkStart w:id="135" w:name="OLE_LINK530"/>
            <w:r>
              <w:rPr>
                <w:rFonts w:ascii="宋体" w:hAnsi="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30"/>
            <w:r/>
            <w:bookmarkEnd w:id="131"/>
            <w:r/>
            <w:bookmarkEnd w:id="134"/>
            <w:r/>
            <w:bookmarkEnd w:id="135"/>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color w:val="000000"/>
                <w:sz w:val="21"/>
                <w:szCs w:val="21"/>
              </w:rPr>
            </w:pPr>
            <w:r>
              <w:rPr>
                <w:rFonts w:ascii="宋体" w:hAnsi="宋体"/>
                <w:b/>
                <w:color w:val="000000"/>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36" w:name="OLE_LINK79"/>
            <w:r/>
            <w:bookmarkStart w:id="137" w:name="OLE_LINK80"/>
            <w:r>
              <w:rPr>
                <w:rFonts w:ascii="宋体" w:hAnsi="宋体"/>
                <w:b/>
                <w:sz w:val="21"/>
                <w:szCs w:val="21"/>
              </w:rPr>
              <w:t xml:space="preserve">系统功能设计方案</w:t>
            </w:r>
            <w:bookmarkEnd w:id="136"/>
            <w:r/>
            <w:bookmarkEnd w:id="137"/>
            <w:r/>
            <w:r/>
          </w:p>
        </w:tc>
        <w:tc>
          <w:tcPr>
            <w:tcW w:w="6521" w:type="dxa"/>
            <w:vAlign w:val="center"/>
            <w:textDirection w:val="lrTb"/>
            <w:noWrap w:val="false"/>
          </w:tcPr>
          <w:p>
            <w:pPr>
              <w:ind w:left="100" w:right="100"/>
              <w:jc w:val="left"/>
              <w:widowControl w:val="off"/>
              <w:rPr>
                <w:rFonts w:ascii="宋体" w:hAnsi="宋体"/>
                <w:sz w:val="21"/>
                <w:szCs w:val="21"/>
              </w:rPr>
            </w:pPr>
            <w:r/>
            <w:bookmarkStart w:id="138" w:name="OLE_LINK81"/>
            <w:r/>
            <w:bookmarkStart w:id="139" w:name="OLE_LINK82"/>
            <w:r>
              <w:rPr>
                <w:rFonts w:ascii="宋体" w:hAnsi="宋体"/>
                <w:sz w:val="21"/>
                <w:szCs w:val="21"/>
              </w:rPr>
              <w:t xml:space="preserve">根据投标单位提供针对本项目的系统功能设计方案（含功能架构）进行综合评审。包括但不限于：</w:t>
            </w:r>
            <w:r/>
          </w:p>
          <w:p>
            <w:pPr>
              <w:ind w:left="0" w:right="100"/>
              <w:jc w:val="left"/>
              <w:widowControl w:val="off"/>
              <w:rPr>
                <w:rFonts w:ascii="宋体" w:hAnsi="宋体"/>
                <w:sz w:val="21"/>
                <w:szCs w:val="21"/>
              </w:rPr>
            </w:pPr>
            <w:r>
              <w:rPr>
                <w:rFonts w:ascii="宋体" w:hAnsi="宋体"/>
                <w:sz w:val="21"/>
                <w:szCs w:val="21"/>
              </w:rPr>
              <w:t xml:space="preserve">（1）提供通用电气接口套件功能设计方案、并至少体现3条以上的主要特点；</w:t>
            </w:r>
            <w:r/>
          </w:p>
          <w:p>
            <w:pPr>
              <w:ind w:left="0" w:right="100"/>
              <w:jc w:val="left"/>
              <w:widowControl w:val="off"/>
              <w:rPr>
                <w:rFonts w:ascii="宋体" w:hAnsi="宋体"/>
                <w:sz w:val="21"/>
                <w:szCs w:val="21"/>
              </w:rPr>
            </w:pPr>
            <w:r>
              <w:rPr>
                <w:rFonts w:ascii="宋体" w:hAnsi="宋体"/>
                <w:sz w:val="21"/>
                <w:szCs w:val="21"/>
              </w:rPr>
              <w:t xml:space="preserve">（2）提供视觉检测模块系统功能设计方案；</w:t>
            </w:r>
            <w:r/>
          </w:p>
          <w:p>
            <w:pPr>
              <w:ind w:left="0" w:right="100"/>
              <w:jc w:val="left"/>
              <w:widowControl w:val="off"/>
              <w:rPr>
                <w:rFonts w:ascii="宋体" w:hAnsi="宋体"/>
                <w:sz w:val="21"/>
                <w:szCs w:val="21"/>
              </w:rPr>
            </w:pPr>
            <w:r>
              <w:rPr>
                <w:rFonts w:ascii="宋体" w:hAnsi="宋体"/>
                <w:sz w:val="21"/>
                <w:szCs w:val="21"/>
              </w:rPr>
              <w:t xml:space="preserve">（3）提供离线编程仿真软件详细方案。</w:t>
            </w:r>
            <w:r/>
          </w:p>
          <w:p>
            <w:pPr>
              <w:ind w:left="100" w:right="100"/>
              <w:jc w:val="left"/>
              <w:widowControl w:val="off"/>
              <w:rPr>
                <w:rFonts w:ascii="宋体" w:hAnsi="宋体"/>
                <w:sz w:val="21"/>
                <w:szCs w:val="21"/>
              </w:rPr>
            </w:pPr>
            <w:r>
              <w:rPr>
                <w:rFonts w:ascii="宋体" w:hAnsi="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38"/>
            <w:r/>
            <w:bookmarkEnd w:id="139"/>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color w:val="000000"/>
                <w:sz w:val="21"/>
                <w:szCs w:val="21"/>
              </w:rPr>
            </w:pPr>
            <w:r>
              <w:rPr>
                <w:rFonts w:ascii="宋体" w:hAnsi="宋体"/>
                <w:b/>
                <w:color w:val="000000"/>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40" w:name="OLE_LINK83"/>
            <w:r/>
            <w:bookmarkStart w:id="141" w:name="OLE_LINK84"/>
            <w:r>
              <w:rPr>
                <w:rFonts w:ascii="宋体" w:hAnsi="宋体"/>
                <w:b/>
                <w:sz w:val="21"/>
                <w:szCs w:val="21"/>
              </w:rPr>
              <w:t xml:space="preserve">培训方案</w:t>
            </w:r>
            <w:bookmarkEnd w:id="140"/>
            <w:r/>
            <w:bookmarkEnd w:id="141"/>
            <w:r/>
            <w:r/>
          </w:p>
        </w:tc>
        <w:tc>
          <w:tcPr>
            <w:tcW w:w="6521" w:type="dxa"/>
            <w:vAlign w:val="center"/>
            <w:textDirection w:val="lrTb"/>
            <w:noWrap w:val="false"/>
          </w:tcPr>
          <w:p>
            <w:pPr>
              <w:ind w:left="0" w:right="100"/>
              <w:jc w:val="left"/>
              <w:widowControl w:val="off"/>
              <w:rPr>
                <w:rFonts w:ascii="宋体" w:hAnsi="宋体"/>
                <w:sz w:val="21"/>
                <w:szCs w:val="21"/>
              </w:rPr>
            </w:pPr>
            <w:r/>
            <w:bookmarkStart w:id="142" w:name="OLE_LINK131"/>
            <w:r/>
            <w:bookmarkStart w:id="143" w:name="OLE_LINK44"/>
            <w:r/>
            <w:bookmarkStart w:id="144" w:name="OLE_LINK132"/>
            <w:r/>
            <w:bookmarkStart w:id="145" w:name="OLE_LINK45"/>
            <w:r>
              <w:rPr>
                <w:rFonts w:ascii="宋体" w:hAnsi="宋体"/>
                <w:sz w:val="21"/>
                <w:szCs w:val="21"/>
              </w:rPr>
              <w:t xml:space="preserve">根据投标单位提供培训方案进行综合评审。包括但不限于：</w:t>
            </w:r>
            <w:r/>
          </w:p>
          <w:p>
            <w:pPr>
              <w:ind w:left="0" w:right="100"/>
              <w:jc w:val="left"/>
              <w:widowControl w:val="off"/>
              <w:rPr>
                <w:rFonts w:ascii="宋体" w:hAnsi="宋体"/>
                <w:sz w:val="21"/>
                <w:szCs w:val="21"/>
              </w:rPr>
            </w:pPr>
            <w:r/>
            <w:bookmarkStart w:id="146" w:name="OLE_LINK55"/>
            <w:r/>
            <w:bookmarkStart w:id="147" w:name="OLE_LINK56"/>
            <w:r>
              <w:rPr>
                <w:rFonts w:hint="eastAsia" w:ascii="宋体" w:hAnsi="宋体"/>
                <w:sz w:val="21"/>
                <w:szCs w:val="21"/>
              </w:rPr>
              <w:t xml:space="preserve">（1）</w:t>
            </w:r>
            <w:r>
              <w:rPr>
                <w:rFonts w:ascii="宋体" w:hAnsi="宋体"/>
                <w:sz w:val="21"/>
                <w:szCs w:val="21"/>
              </w:rPr>
              <w:t xml:space="preserve">培训具体内容</w:t>
            </w:r>
            <w:r>
              <w:rPr>
                <w:rFonts w:hint="eastAsia" w:ascii="宋体" w:hAnsi="宋体"/>
                <w:sz w:val="21"/>
                <w:szCs w:val="21"/>
              </w:rPr>
              <w:t xml:space="preserve">；</w:t>
            </w:r>
            <w:r/>
          </w:p>
          <w:p>
            <w:pPr>
              <w:ind w:left="0" w:right="10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培训时间、地点和人次；</w:t>
            </w:r>
            <w:r/>
          </w:p>
          <w:p>
            <w:pPr>
              <w:ind w:left="0" w:right="100"/>
              <w:jc w:val="left"/>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）安装维护、调试、配置及使用技能；</w:t>
            </w:r>
            <w:r/>
          </w:p>
          <w:p>
            <w:pPr>
              <w:ind w:left="0" w:right="100"/>
              <w:jc w:val="left"/>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）业务人员培训；</w:t>
            </w:r>
            <w:r/>
          </w:p>
          <w:p>
            <w:pPr>
              <w:ind w:left="0" w:right="100"/>
              <w:jc w:val="left"/>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5</w:t>
            </w:r>
            <w:r>
              <w:rPr>
                <w:rFonts w:ascii="宋体" w:hAnsi="宋体"/>
                <w:sz w:val="21"/>
                <w:szCs w:val="21"/>
              </w:rPr>
              <w:t xml:space="preserve">）应用操作及使用培训。</w:t>
            </w:r>
            <w:bookmarkEnd w:id="146"/>
            <w:bookmarkEnd w:id="147"/>
            <w:r/>
          </w:p>
          <w:p>
            <w:pPr>
              <w:ind w:left="0" w:right="100"/>
              <w:jc w:val="left"/>
              <w:widowControl w:val="off"/>
              <w:rPr>
                <w:rFonts w:ascii="宋体" w:hAnsi="宋体"/>
                <w:sz w:val="21"/>
                <w:szCs w:val="21"/>
              </w:rPr>
            </w:pPr>
            <w:r>
              <w:rPr>
                <w:rFonts w:ascii="宋体" w:hAnsi="宋体"/>
                <w:sz w:val="21"/>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w:t>
            </w:r>
            <w:r>
              <w:rPr>
                <w:rFonts w:ascii="宋体" w:hAnsi="宋体"/>
                <w:sz w:val="21"/>
                <w:szCs w:val="21"/>
              </w:rPr>
              <w:t xml:space="preserve">5</w:t>
            </w:r>
            <w:r>
              <w:rPr>
                <w:rFonts w:ascii="宋体" w:hAnsi="宋体"/>
                <w:sz w:val="21"/>
                <w:szCs w:val="21"/>
              </w:rPr>
              <w:t xml:space="preserve">分。</w:t>
            </w:r>
            <w:bookmarkEnd w:id="142"/>
            <w:r/>
            <w:bookmarkEnd w:id="143"/>
            <w:r/>
            <w:bookmarkEnd w:id="144"/>
            <w:r/>
            <w:bookmarkEnd w:id="145"/>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highlight w:val="yellow"/>
              </w:rPr>
            </w:pPr>
            <w:r/>
            <w:bookmarkStart w:id="148" w:name="OLE_LINK88"/>
            <w:r/>
            <w:bookmarkStart w:id="149" w:name="OLE_LINK87"/>
            <w:r>
              <w:rPr>
                <w:rFonts w:ascii="宋体" w:hAnsi="宋体"/>
                <w:b/>
                <w:sz w:val="21"/>
                <w:szCs w:val="21"/>
              </w:rPr>
              <w:t xml:space="preserve">售后服务方案</w:t>
            </w:r>
            <w:bookmarkEnd w:id="148"/>
            <w:r/>
            <w:bookmarkEnd w:id="149"/>
            <w:r/>
            <w:r/>
          </w:p>
        </w:tc>
        <w:tc>
          <w:tcPr>
            <w:tcW w:w="6521" w:type="dxa"/>
            <w:vAlign w:val="center"/>
            <w:textDirection w:val="lrTb"/>
            <w:noWrap w:val="false"/>
          </w:tcPr>
          <w:p>
            <w:pPr>
              <w:ind w:left="0" w:right="100"/>
              <w:jc w:val="left"/>
              <w:widowControl w:val="off"/>
              <w:rPr>
                <w:rFonts w:ascii="宋体" w:hAnsi="宋体"/>
                <w:sz w:val="21"/>
                <w:szCs w:val="21"/>
              </w:rPr>
            </w:pPr>
            <w:r/>
            <w:bookmarkStart w:id="150" w:name="OLE_LINK140"/>
            <w:r/>
            <w:bookmarkStart w:id="151" w:name="OLE_LINK89"/>
            <w:r/>
            <w:bookmarkStart w:id="152" w:name="OLE_LINK48"/>
            <w:r/>
            <w:bookmarkStart w:id="153" w:name="OLE_LINK141"/>
            <w:r/>
            <w:bookmarkStart w:id="154" w:name="OLE_LINK47"/>
            <w:r>
              <w:rPr>
                <w:rFonts w:ascii="宋体" w:hAnsi="宋体"/>
                <w:sz w:val="21"/>
                <w:szCs w:val="21"/>
              </w:rPr>
              <w:t xml:space="preserve">根据投标单位提供售后服务方案进行综合评审。包括但不限于：</w:t>
            </w:r>
            <w:r/>
          </w:p>
          <w:p>
            <w:pPr>
              <w:ind w:left="0" w:right="100"/>
              <w:jc w:val="left"/>
              <w:widowControl w:val="off"/>
              <w:rPr>
                <w:rFonts w:ascii="宋体" w:hAnsi="宋体"/>
                <w:sz w:val="21"/>
                <w:szCs w:val="21"/>
              </w:rPr>
            </w:pPr>
            <w:r>
              <w:rPr>
                <w:rFonts w:ascii="宋体" w:hAnsi="宋体"/>
                <w:sz w:val="21"/>
                <w:szCs w:val="21"/>
              </w:rPr>
              <w:t xml:space="preserve">（1）相关设备问题处理流程；</w:t>
            </w:r>
            <w:r/>
          </w:p>
          <w:p>
            <w:pPr>
              <w:ind w:left="0" w:right="100"/>
              <w:jc w:val="left"/>
              <w:widowControl w:val="off"/>
              <w:rPr>
                <w:rFonts w:ascii="宋体" w:hAnsi="宋体"/>
                <w:sz w:val="21"/>
                <w:szCs w:val="21"/>
              </w:rPr>
            </w:pPr>
            <w:r/>
            <w:bookmarkStart w:id="155" w:name="OLE_LINK51"/>
            <w:r>
              <w:rPr>
                <w:rFonts w:ascii="宋体" w:hAnsi="宋体"/>
                <w:sz w:val="21"/>
                <w:szCs w:val="21"/>
              </w:rPr>
              <w:t xml:space="preserve">（2）</w:t>
            </w:r>
            <w:bookmarkEnd w:id="155"/>
            <w:r>
              <w:rPr>
                <w:rFonts w:ascii="宋体" w:hAnsi="宋体"/>
                <w:sz w:val="21"/>
                <w:szCs w:val="21"/>
              </w:rPr>
              <w:t xml:space="preserve">售后服务机制；</w:t>
            </w:r>
            <w:r/>
          </w:p>
          <w:p>
            <w:pPr>
              <w:ind w:left="0" w:right="100"/>
              <w:jc w:val="left"/>
              <w:widowControl w:val="off"/>
              <w:rPr>
                <w:rFonts w:ascii="宋体" w:hAnsi="宋体"/>
                <w:sz w:val="21"/>
                <w:szCs w:val="21"/>
              </w:rPr>
            </w:pPr>
            <w:r>
              <w:rPr>
                <w:rFonts w:ascii="宋体" w:hAnsi="宋体"/>
                <w:sz w:val="21"/>
                <w:szCs w:val="21"/>
              </w:rPr>
              <w:t xml:space="preserve">（3）售后服务响应到场时间；</w:t>
            </w:r>
            <w:r/>
          </w:p>
          <w:p>
            <w:pPr>
              <w:ind w:left="0" w:right="100"/>
              <w:jc w:val="left"/>
              <w:widowControl w:val="off"/>
              <w:rPr>
                <w:rFonts w:ascii="宋体" w:hAnsi="宋体"/>
                <w:sz w:val="21"/>
                <w:szCs w:val="21"/>
              </w:rPr>
            </w:pPr>
            <w:r>
              <w:rPr>
                <w:rFonts w:ascii="宋体" w:hAnsi="宋体"/>
                <w:sz w:val="21"/>
                <w:szCs w:val="21"/>
              </w:rPr>
              <w:t xml:space="preserve">（4）故障解决方案。</w:t>
            </w:r>
            <w:r/>
          </w:p>
          <w:p>
            <w:pPr>
              <w:ind w:left="0" w:right="100"/>
              <w:jc w:val="left"/>
              <w:widowControl w:val="off"/>
              <w:rPr>
                <w:rFonts w:ascii="宋体" w:hAnsi="宋体"/>
                <w:sz w:val="21"/>
                <w:szCs w:val="21"/>
              </w:rPr>
            </w:pPr>
            <w:r>
              <w:rPr>
                <w:rFonts w:ascii="宋体" w:hAnsi="宋体"/>
                <w:sz w:val="21"/>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bookmarkEnd w:id="150"/>
            <w:r/>
            <w:bookmarkEnd w:id="151"/>
            <w:r/>
            <w:bookmarkEnd w:id="152"/>
            <w:r/>
            <w:bookmarkEnd w:id="153"/>
            <w:r/>
            <w:bookmarkEnd w:id="154"/>
            <w:r/>
            <w:r/>
          </w:p>
        </w:tc>
        <w:tc>
          <w:tcPr>
            <w:tcW w:w="992" w:type="dxa"/>
            <w:vAlign w:val="center"/>
            <w:textDirection w:val="lrTb"/>
            <w:noWrap w:val="false"/>
          </w:tcPr>
          <w:p>
            <w:pPr>
              <w:ind w:left="100" w:right="100"/>
              <w:jc w:val="center"/>
              <w:widowControl w:val="off"/>
              <w:rPr>
                <w:rFonts w:ascii="宋体" w:hAnsi="宋体"/>
                <w:sz w:val="21"/>
                <w:szCs w:val="21"/>
              </w:rPr>
            </w:pPr>
            <w:r>
              <w:rPr>
                <w:rFonts w:ascii="宋体" w:hAnsi="宋体"/>
                <w:sz w:val="21"/>
                <w:szCs w:val="21"/>
              </w:rPr>
              <w:t xml:space="preserve">4</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56" w:name="OLE_LINK91"/>
            <w:r/>
            <w:bookmarkStart w:id="157" w:name="OLE_LINK90"/>
            <w:r>
              <w:rPr>
                <w:rFonts w:ascii="宋体" w:hAnsi="宋体"/>
                <w:b/>
                <w:sz w:val="21"/>
                <w:szCs w:val="21"/>
              </w:rPr>
              <w:t xml:space="preserve">服务体系</w:t>
            </w:r>
            <w:bookmarkEnd w:id="156"/>
            <w:r/>
            <w:bookmarkEnd w:id="157"/>
            <w:r/>
            <w:r/>
          </w:p>
        </w:tc>
        <w:tc>
          <w:tcPr>
            <w:tcW w:w="6521" w:type="dxa"/>
            <w:vAlign w:val="center"/>
            <w:textDirection w:val="lrTb"/>
            <w:noWrap w:val="false"/>
          </w:tcPr>
          <w:p>
            <w:pPr>
              <w:ind w:left="0" w:right="100"/>
              <w:jc w:val="left"/>
              <w:widowControl w:val="off"/>
              <w:rPr>
                <w:rFonts w:ascii="宋体" w:hAnsi="宋体"/>
                <w:sz w:val="21"/>
                <w:szCs w:val="21"/>
              </w:rPr>
            </w:pPr>
            <w:r/>
            <w:bookmarkStart w:id="158" w:name="OLE_LINK50"/>
            <w:r/>
            <w:bookmarkStart w:id="159" w:name="OLE_LINK53"/>
            <w:r/>
            <w:bookmarkStart w:id="160" w:name="OLE_LINK95"/>
            <w:r/>
            <w:bookmarkStart w:id="161" w:name="OLE_LINK52"/>
            <w:r/>
            <w:bookmarkStart w:id="162" w:name="OLE_LINK94"/>
            <w:r>
              <w:rPr>
                <w:rFonts w:ascii="宋体" w:hAnsi="宋体"/>
                <w:sz w:val="21"/>
                <w:szCs w:val="21"/>
              </w:rPr>
              <w:t xml:space="preserve">根据投标单位提供服务体系进行综合评审。包括但不限于：</w:t>
            </w:r>
            <w:r/>
          </w:p>
          <w:p>
            <w:pPr>
              <w:ind w:left="0" w:right="100"/>
              <w:jc w:val="left"/>
              <w:widowControl w:val="off"/>
              <w:rPr>
                <w:rFonts w:ascii="宋体" w:hAnsi="宋体"/>
                <w:sz w:val="21"/>
                <w:szCs w:val="21"/>
              </w:rPr>
            </w:pPr>
            <w:r>
              <w:rPr>
                <w:rFonts w:ascii="宋体" w:hAnsi="宋体"/>
                <w:sz w:val="21"/>
                <w:szCs w:val="21"/>
              </w:rPr>
              <w:t xml:space="preserve">（1）服务体系的完备性、健全性；</w:t>
            </w:r>
            <w:r/>
          </w:p>
          <w:p>
            <w:pPr>
              <w:ind w:left="0" w:right="100"/>
              <w:jc w:val="left"/>
              <w:widowControl w:val="off"/>
              <w:rPr>
                <w:rFonts w:ascii="宋体" w:hAnsi="宋体"/>
                <w:sz w:val="21"/>
                <w:szCs w:val="21"/>
              </w:rPr>
            </w:pPr>
            <w:r>
              <w:rPr>
                <w:rFonts w:ascii="宋体" w:hAnsi="宋体"/>
                <w:sz w:val="21"/>
                <w:szCs w:val="21"/>
              </w:rPr>
              <w:t xml:space="preserve">（2）拟投入服务人员的充足性；</w:t>
            </w:r>
            <w:r/>
          </w:p>
          <w:p>
            <w:pPr>
              <w:ind w:left="0" w:right="100"/>
              <w:jc w:val="left"/>
              <w:widowControl w:val="off"/>
              <w:rPr>
                <w:rFonts w:ascii="宋体" w:hAnsi="宋体"/>
                <w:sz w:val="21"/>
                <w:szCs w:val="21"/>
              </w:rPr>
            </w:pPr>
            <w:r>
              <w:rPr>
                <w:rFonts w:ascii="宋体" w:hAnsi="宋体"/>
                <w:sz w:val="21"/>
                <w:szCs w:val="21"/>
              </w:rPr>
              <w:t xml:space="preserve">上述每项应逐条叙述，方案全面合理、可行性强、操作性强、贴合项目实际的得</w:t>
            </w:r>
            <w:r>
              <w:rPr>
                <w:rFonts w:ascii="宋体" w:hAnsi="宋体"/>
                <w:sz w:val="21"/>
                <w:szCs w:val="21"/>
              </w:rPr>
              <w:t xml:space="preserve">1</w:t>
            </w:r>
            <w:r>
              <w:rPr>
                <w:rFonts w:ascii="宋体" w:hAnsi="宋体"/>
                <w:sz w:val="21"/>
                <w:szCs w:val="21"/>
              </w:rPr>
              <w:t xml:space="preserve">分；方案合理性较弱、可行性有所欠缺、操作性不强、与项目实际贴合度不高的得0.5分；每项叙述内容完全脱离采购需求或未作完整叙述的不得分。本项最高得</w:t>
            </w:r>
            <w:r>
              <w:rPr>
                <w:rFonts w:ascii="宋体" w:hAnsi="宋体"/>
                <w:sz w:val="21"/>
                <w:szCs w:val="21"/>
              </w:rPr>
              <w:t xml:space="preserve">2</w:t>
            </w:r>
            <w:r>
              <w:rPr>
                <w:rFonts w:ascii="宋体" w:hAnsi="宋体"/>
                <w:sz w:val="21"/>
                <w:szCs w:val="21"/>
              </w:rPr>
              <w:t xml:space="preserve">分。</w:t>
            </w:r>
            <w:bookmarkEnd w:id="158"/>
            <w:r/>
            <w:bookmarkEnd w:id="159"/>
            <w:r/>
            <w:bookmarkEnd w:id="160"/>
            <w:r/>
            <w:bookmarkEnd w:id="161"/>
            <w:r/>
            <w:bookmarkEnd w:id="162"/>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rPr>
                <w:rFonts w:ascii="宋体" w:hAnsi="宋体"/>
                <w:b/>
                <w:sz w:val="21"/>
                <w:szCs w:val="21"/>
              </w:rPr>
              <w:t xml:space="preserve">功能演示</w:t>
            </w:r>
            <w:r/>
          </w:p>
        </w:tc>
        <w:tc>
          <w:tcPr>
            <w:tcW w:w="6521" w:type="dxa"/>
            <w:vAlign w:val="center"/>
            <w:textDirection w:val="lrTb"/>
            <w:noWrap w:val="false"/>
          </w:tcPr>
          <w:p>
            <w:pPr>
              <w:ind w:left="0" w:right="100"/>
              <w:jc w:val="left"/>
              <w:rPr>
                <w:rFonts w:ascii="宋体" w:hAnsi="宋体"/>
                <w:sz w:val="21"/>
                <w:szCs w:val="21"/>
              </w:rPr>
            </w:pPr>
            <w:r>
              <w:rPr>
                <w:rFonts w:ascii="宋体" w:hAnsi="宋体"/>
                <w:sz w:val="21"/>
                <w:szCs w:val="21"/>
              </w:rPr>
              <w:t xml:space="preserve">1</w:t>
            </w:r>
            <w:r>
              <w:rPr>
                <w:rFonts w:ascii="宋体" w:hAnsi="宋体"/>
                <w:sz w:val="21"/>
                <w:szCs w:val="21"/>
              </w:rPr>
              <w:t xml:space="preserve">、离线编程软件</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分）</w:t>
            </w:r>
            <w:r/>
          </w:p>
          <w:p>
            <w:pPr>
              <w:ind w:left="0" w:right="100"/>
              <w:jc w:val="left"/>
              <w:rPr>
                <w:rFonts w:ascii="宋体" w:hAnsi="宋体"/>
                <w:sz w:val="21"/>
                <w:szCs w:val="21"/>
              </w:rPr>
            </w:pPr>
            <w:r>
              <w:rPr>
                <w:rFonts w:ascii="宋体" w:hAnsi="宋体" w:cs="Cambria Math"/>
                <w:sz w:val="21"/>
                <w:szCs w:val="21"/>
              </w:rPr>
              <w:t xml:space="preserve">①</w:t>
            </w:r>
            <w:r>
              <w:rPr>
                <w:rFonts w:hint="eastAsia" w:ascii="宋体" w:hAnsi="宋体"/>
                <w:sz w:val="21"/>
                <w:szCs w:val="21"/>
              </w:rPr>
              <w:t xml:space="preserve">具有ABB、KUKA、FANUC、安川虚拟示教器示教功能</w:t>
            </w:r>
            <w:r>
              <w:rPr>
                <w:rFonts w:ascii="宋体" w:hAnsi="宋体"/>
                <w:sz w:val="21"/>
                <w:szCs w:val="21"/>
              </w:rPr>
              <w:t xml:space="preserve">，能够通过虚拟示教器实现对机器人的手动操作以及程序代码的自动运行。手动操作中包含机器人的关节坐标系、线性坐标系、以及工具坐标系下的手动控制运动。机器人数据虚拟示教器上的实时显示。虚拟示教器上能够完全按照真实示教器操作方式进行程序的插入、编辑、修改以及程序文件的保存和打开。虚拟示教器程序的再现执行，驱动Robodk机器人按照程序运动。</w:t>
            </w:r>
            <w:r/>
          </w:p>
          <w:p>
            <w:pPr>
              <w:ind w:left="100" w:right="100"/>
              <w:jc w:val="left"/>
              <w:rPr>
                <w:rFonts w:ascii="宋体" w:hAnsi="宋体"/>
                <w:sz w:val="21"/>
                <w:szCs w:val="21"/>
              </w:rPr>
            </w:pPr>
            <w:r>
              <w:rPr>
                <w:rFonts w:ascii="宋体" w:hAnsi="宋体" w:cs="Cambria Math"/>
                <w:sz w:val="21"/>
                <w:szCs w:val="21"/>
              </w:rPr>
              <w:t xml:space="preserve">②</w:t>
            </w:r>
            <w:r>
              <w:rPr>
                <w:rFonts w:ascii="宋体" w:hAnsi="宋体"/>
                <w:sz w:val="21"/>
                <w:szCs w:val="21"/>
              </w:rPr>
              <w:t xml:space="preserve"> 集成无动力关节臂示教功能，具有485通讯和TCP/IP通讯两种接口形式，能够采集无动力关节臂示教轨迹；能够生成包括但不限于ABB、KUKA、Universal</w:t>
            </w:r>
            <w:r>
              <w:rPr>
                <w:rFonts w:ascii="宋体" w:hAnsi="宋体"/>
                <w:sz w:val="21"/>
                <w:szCs w:val="21"/>
              </w:rPr>
              <w:tab/>
              <w:t xml:space="preserve">Robots、Motoman、Denso、HUIBO、Fanuc、Kwasaki、stubli、Comau、GSR、OTC、Yamaha、Gudel、reis、Adept、Panassonic、codian Roboties、MC Robotics等多种品牌机器人的代码的功能。</w:t>
            </w:r>
            <w:r/>
          </w:p>
          <w:p>
            <w:pPr>
              <w:ind w:left="100" w:right="100"/>
              <w:jc w:val="left"/>
              <w:rPr>
                <w:rFonts w:ascii="宋体" w:hAnsi="宋体"/>
                <w:sz w:val="21"/>
                <w:szCs w:val="21"/>
              </w:rPr>
            </w:pPr>
            <w:r>
              <w:rPr>
                <w:rFonts w:ascii="宋体" w:hAnsi="宋体" w:cs="Cambria Math"/>
                <w:sz w:val="21"/>
                <w:szCs w:val="21"/>
              </w:rPr>
              <w:t xml:space="preserve">③</w:t>
            </w:r>
            <w:r>
              <w:rPr>
                <w:rFonts w:ascii="宋体" w:hAnsi="宋体"/>
                <w:sz w:val="21"/>
                <w:szCs w:val="21"/>
              </w:rPr>
              <w:t xml:space="preserve"> 提供工业机器人虚拟教学模块，如虚拟示教器、机器人部件装配、自动生成仿真运动视频。可以生成基于 html 播放的视频和生成基于 pdf 的三维操作的文件。</w:t>
            </w:r>
            <w:r/>
          </w:p>
          <w:p>
            <w:pPr>
              <w:ind w:left="100" w:right="100"/>
              <w:jc w:val="left"/>
              <w:rPr>
                <w:rFonts w:ascii="宋体" w:hAnsi="宋体"/>
                <w:sz w:val="21"/>
                <w:szCs w:val="21"/>
              </w:rPr>
            </w:pPr>
            <w:r>
              <w:rPr>
                <w:rFonts w:ascii="宋体" w:hAnsi="宋体" w:cs="Cambria Math"/>
                <w:sz w:val="21"/>
                <w:szCs w:val="21"/>
              </w:rPr>
              <w:t xml:space="preserve">④</w:t>
            </w:r>
            <w:r>
              <w:rPr>
                <w:rFonts w:ascii="宋体" w:hAnsi="宋体"/>
                <w:sz w:val="21"/>
                <w:szCs w:val="21"/>
              </w:rPr>
              <w:t xml:space="preserve"> 支持 ABB、KUKA、Universal Robots、Motoman、Denso、HUIBO、Fanuc、Kwasaki、stubli、Comau、GSR、OTC、Yamaha、Gudel、reis、Adept、Panassonic、codian Roboties、MC Robotics、Mitsubishi、Toshiba、Nachi、Precise 等多种机器人。</w:t>
            </w:r>
            <w:r/>
          </w:p>
          <w:p>
            <w:pPr>
              <w:ind w:left="100" w:right="100"/>
              <w:jc w:val="left"/>
              <w:rPr>
                <w:rFonts w:ascii="宋体" w:hAnsi="宋体"/>
                <w:sz w:val="21"/>
                <w:szCs w:val="21"/>
              </w:rPr>
            </w:pPr>
            <w:r>
              <w:rPr>
                <w:rFonts w:ascii="宋体" w:hAnsi="宋体" w:cs="Cambria Math"/>
                <w:sz w:val="21"/>
                <w:szCs w:val="21"/>
              </w:rPr>
              <w:t xml:space="preserve">⑤</w:t>
            </w:r>
            <w:r>
              <w:rPr>
                <w:rFonts w:ascii="宋体" w:hAnsi="宋体"/>
                <w:sz w:val="21"/>
                <w:szCs w:val="21"/>
              </w:rPr>
              <w:t xml:space="preserve"> 提供强大的python API 功能支持，集成所有离线编程软件的离线编程功能，并允许开展大量机器人机构的自动化应用。</w:t>
            </w:r>
            <w:r/>
          </w:p>
          <w:p>
            <w:pPr>
              <w:ind w:left="100" w:right="100"/>
              <w:jc w:val="left"/>
              <w:rPr>
                <w:rFonts w:ascii="宋体" w:hAnsi="宋体"/>
                <w:sz w:val="21"/>
                <w:szCs w:val="21"/>
              </w:rPr>
            </w:pPr>
            <w:r>
              <w:rPr>
                <w:rFonts w:ascii="宋体" w:hAnsi="宋体"/>
                <w:sz w:val="21"/>
                <w:szCs w:val="21"/>
              </w:rPr>
              <w:fldChar w:fldCharType="begin"/>
            </w:r>
            <w:r>
              <w:rPr>
                <w:rFonts w:ascii="宋体" w:hAnsi="宋体"/>
                <w:sz w:val="21"/>
                <w:szCs w:val="21"/>
              </w:rPr>
              <w:instrText xml:space="preserve"> = 6 \* GB3 </w:instrText>
            </w:r>
            <w:r>
              <w:rPr>
                <w:rFonts w:ascii="宋体" w:hAnsi="宋体"/>
                <w:sz w:val="21"/>
                <w:szCs w:val="21"/>
              </w:rPr>
              <w:fldChar w:fldCharType="separate"/>
            </w:r>
            <w:r>
              <w:rPr>
                <w:rFonts w:ascii="宋体" w:hAnsi="宋体" w:cs="Cambria Math"/>
                <w:sz w:val="21"/>
                <w:szCs w:val="21"/>
              </w:rPr>
              <w:t xml:space="preserve">⑥</w:t>
            </w:r>
            <w:r>
              <w:rPr>
                <w:rFonts w:ascii="宋体" w:hAnsi="宋体"/>
                <w:sz w:val="21"/>
                <w:szCs w:val="21"/>
              </w:rPr>
              <w:fldChar w:fldCharType="end"/>
            </w:r>
            <w:r>
              <w:rPr>
                <w:rFonts w:ascii="宋体" w:hAnsi="宋体"/>
                <w:sz w:val="21"/>
                <w:szCs w:val="21"/>
              </w:rPr>
              <w:t xml:space="preserve">包含丰富的工艺应用工具包，包含打磨、喷涂、铣削、焊接等。可以自由设计定义工具及其坐标信息，实际工件与模型工件的坐标准确保持轨迹精度，码垛工艺包模拟真实物料抓取摆放过程，支持 APT Source 和 NC 格式 G 代码的导入并自动转化工业机器人运动轨迹等功能。</w:t>
            </w:r>
            <w:r/>
          </w:p>
          <w:p>
            <w:pPr>
              <w:ind w:left="100" w:right="100"/>
              <w:jc w:val="left"/>
              <w:widowControl w:val="off"/>
              <w:rPr>
                <w:rFonts w:ascii="宋体" w:hAnsi="宋体"/>
                <w:sz w:val="21"/>
                <w:szCs w:val="21"/>
              </w:rPr>
            </w:pPr>
            <w:r/>
            <w:bookmarkStart w:id="163" w:name="OLE_LINK151"/>
            <w:r/>
            <w:bookmarkStart w:id="164" w:name="OLE_LINK538"/>
            <w:r/>
            <w:bookmarkStart w:id="165" w:name="OLE_LINK537"/>
            <w:r/>
            <w:bookmarkStart w:id="166" w:name="OLE_LINK150"/>
            <w:r>
              <w:rPr>
                <w:rFonts w:hint="eastAsia" w:ascii="宋体" w:hAnsi="宋体"/>
                <w:sz w:val="21"/>
                <w:szCs w:val="21"/>
              </w:rPr>
              <w:t xml:space="preserve">上述每项应逐条根据系统功能演示进行综合评分，演示界面设计合</w:t>
            </w:r>
            <w:r/>
          </w:p>
          <w:p>
            <w:pPr>
              <w:ind w:left="100" w:right="100"/>
              <w:jc w:val="left"/>
              <w:widowControl w:val="off"/>
              <w:rPr>
                <w:rFonts w:ascii="宋体" w:hAnsi="宋体"/>
                <w:sz w:val="21"/>
                <w:szCs w:val="21"/>
              </w:rPr>
            </w:pPr>
            <w:r>
              <w:rPr>
                <w:rFonts w:hint="eastAsia" w:ascii="宋体" w:hAnsi="宋体"/>
                <w:sz w:val="21"/>
                <w:szCs w:val="21"/>
              </w:rPr>
              <w:t xml:space="preserve">理，演示效果流畅，能实现功能的得2分；演示界面设计较合理，演</w:t>
            </w:r>
            <w:r/>
          </w:p>
          <w:p>
            <w:pPr>
              <w:ind w:left="100" w:right="100"/>
              <w:jc w:val="left"/>
              <w:widowControl w:val="off"/>
              <w:rPr>
                <w:rFonts w:ascii="宋体" w:hAnsi="宋体"/>
                <w:sz w:val="21"/>
                <w:szCs w:val="21"/>
              </w:rPr>
            </w:pPr>
            <w:r>
              <w:rPr>
                <w:rFonts w:hint="eastAsia" w:ascii="宋体" w:hAnsi="宋体"/>
                <w:sz w:val="21"/>
                <w:szCs w:val="21"/>
              </w:rPr>
              <w:t xml:space="preserve">示效果不流畅，能基本能实现功能得1分；每项演示未能实现功能的</w:t>
            </w:r>
            <w:r/>
          </w:p>
          <w:p>
            <w:pPr>
              <w:ind w:left="100" w:right="100"/>
              <w:jc w:val="left"/>
              <w:widowControl w:val="off"/>
              <w:rPr>
                <w:rFonts w:ascii="宋体" w:hAnsi="宋体"/>
                <w:sz w:val="21"/>
                <w:szCs w:val="21"/>
              </w:rPr>
            </w:pPr>
            <w:r>
              <w:rPr>
                <w:rFonts w:hint="eastAsia" w:ascii="宋体" w:hAnsi="宋体"/>
                <w:sz w:val="21"/>
                <w:szCs w:val="21"/>
              </w:rPr>
              <w:t xml:space="preserve">不得分。本项最高得12分。</w:t>
            </w:r>
            <w:r/>
          </w:p>
          <w:p>
            <w:pPr>
              <w:ind w:left="100" w:right="10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通用</w:t>
            </w:r>
            <w:r>
              <w:rPr>
                <w:rFonts w:hint="eastAsia" w:ascii="宋体" w:hAnsi="宋体"/>
                <w:sz w:val="21"/>
                <w:szCs w:val="21"/>
              </w:rPr>
              <w:t xml:space="preserve">电气</w:t>
            </w:r>
            <w:r>
              <w:rPr>
                <w:rFonts w:hint="eastAsia" w:ascii="宋体" w:hAnsi="宋体"/>
                <w:sz w:val="21"/>
                <w:szCs w:val="21"/>
              </w:rPr>
              <w:t xml:space="preserve">接口</w:t>
            </w:r>
            <w:r>
              <w:rPr>
                <w:rFonts w:hint="eastAsia" w:ascii="宋体" w:hAnsi="宋体"/>
                <w:sz w:val="21"/>
                <w:szCs w:val="21"/>
              </w:rPr>
              <w:t xml:space="preserve">套件功能</w:t>
            </w:r>
            <w:r>
              <w:rPr>
                <w:rFonts w:hint="eastAsia" w:ascii="宋体" w:hAnsi="宋体"/>
                <w:sz w:val="21"/>
                <w:szCs w:val="21"/>
              </w:rPr>
              <w:t xml:space="preserve">演示</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cs="Times New Roman"/>
                <w:sz w:val="21"/>
                <w:szCs w:val="21"/>
              </w:rPr>
            </w:pPr>
            <w:r>
              <w:rPr>
                <w:rFonts w:ascii="宋体" w:hAnsi="宋体" w:cs="Cambria Math"/>
                <w:sz w:val="21"/>
                <w:szCs w:val="21"/>
              </w:rPr>
              <w:t xml:space="preserve">①</w:t>
            </w:r>
            <w:r>
              <w:rPr>
                <w:rFonts w:hint="eastAsia" w:ascii="宋体" w:hAnsi="宋体" w:cs="Times New Roman"/>
                <w:sz w:val="21"/>
                <w:szCs w:val="21"/>
              </w:rPr>
              <w:t xml:space="preserve">电缆两端插拔之专用接口演示；</w:t>
            </w:r>
            <w:r/>
          </w:p>
          <w:p>
            <w:pPr>
              <w:ind w:left="0"/>
              <w:widowControl w:val="off"/>
              <w:rPr>
                <w:rFonts w:ascii="宋体" w:hAnsi="宋体" w:cs="Times New Roman"/>
                <w:sz w:val="21"/>
                <w:szCs w:val="21"/>
              </w:rPr>
            </w:pPr>
            <w:r>
              <w:rPr>
                <w:rFonts w:ascii="宋体" w:hAnsi="宋体" w:cs="Cambria Math"/>
                <w:sz w:val="21"/>
                <w:szCs w:val="21"/>
              </w:rPr>
              <w:t xml:space="preserve">②</w:t>
            </w:r>
            <w:r>
              <w:rPr>
                <w:rFonts w:hint="eastAsia" w:ascii="宋体" w:hAnsi="宋体" w:cs="Times New Roman"/>
                <w:sz w:val="21"/>
                <w:szCs w:val="21"/>
              </w:rPr>
              <w:t xml:space="preserve">电缆两端插拔之通用接口IO演示；</w:t>
            </w:r>
            <w:r/>
          </w:p>
          <w:p>
            <w:pPr>
              <w:ind w:left="0"/>
              <w:widowControl w:val="off"/>
              <w:rPr>
                <w:rFonts w:ascii="宋体" w:hAnsi="宋体" w:cs="Times New Roman"/>
                <w:sz w:val="21"/>
                <w:szCs w:val="21"/>
              </w:rPr>
            </w:pPr>
            <w:r>
              <w:rPr>
                <w:rFonts w:ascii="宋体" w:hAnsi="宋体" w:cs="Cambria Math"/>
                <w:sz w:val="21"/>
                <w:szCs w:val="21"/>
              </w:rPr>
              <w:t xml:space="preserve">③</w:t>
            </w:r>
            <w:r>
              <w:rPr>
                <w:rFonts w:hint="eastAsia" w:ascii="宋体" w:hAnsi="宋体" w:cs="Times New Roman"/>
                <w:sz w:val="21"/>
                <w:szCs w:val="21"/>
              </w:rPr>
              <w:t xml:space="preserve">电缆两端插拔之通用接口电源及以太网口通讯演示。</w:t>
            </w:r>
            <w:r/>
          </w:p>
          <w:p>
            <w:pPr>
              <w:ind w:left="100" w:right="100"/>
              <w:jc w:val="left"/>
              <w:widowControl w:val="off"/>
              <w:rPr>
                <w:rFonts w:ascii="宋体" w:hAnsi="宋体"/>
                <w:sz w:val="21"/>
                <w:szCs w:val="21"/>
              </w:rPr>
            </w:pPr>
            <w:r>
              <w:rPr>
                <w:rFonts w:hint="eastAsia" w:ascii="宋体" w:hAnsi="宋体"/>
                <w:sz w:val="21"/>
                <w:szCs w:val="21"/>
              </w:rPr>
              <w:t xml:space="preserve">上述每项应逐条使用视频演示进行综合评分，3项都能实现功能的得2分；2项能实现功能的得1分；其余情况不得分。本项最高得2分。</w:t>
            </w:r>
            <w:bookmarkEnd w:id="163"/>
            <w:r/>
            <w:bookmarkEnd w:id="164"/>
            <w:r/>
            <w:bookmarkEnd w:id="165"/>
            <w:r/>
            <w:bookmarkEnd w:id="166"/>
            <w:r/>
            <w:r/>
          </w:p>
          <w:p>
            <w:pPr>
              <w:ind w:left="100" w:right="100"/>
              <w:jc w:val="left"/>
              <w:widowControl w:val="off"/>
              <w:rPr>
                <w:rFonts w:ascii="宋体" w:hAnsi="宋体"/>
                <w:b/>
                <w:sz w:val="21"/>
                <w:szCs w:val="21"/>
              </w:rPr>
            </w:pPr>
            <w:r>
              <w:rPr>
                <w:rFonts w:ascii="宋体" w:hAnsi="宋体"/>
                <w:b/>
                <w:sz w:val="21"/>
                <w:szCs w:val="21"/>
              </w:rPr>
              <w:t xml:space="preserve">（注：1.</w:t>
            </w:r>
            <w:r>
              <w:rPr>
                <w:rFonts w:hint="eastAsia" w:ascii="宋体" w:hAnsi="宋体"/>
                <w:b/>
                <w:sz w:val="21"/>
                <w:szCs w:val="21"/>
              </w:rPr>
              <w:t xml:space="preserve">投标单位</w:t>
            </w:r>
            <w:r>
              <w:rPr>
                <w:rFonts w:ascii="宋体" w:hAnsi="宋体"/>
                <w:b/>
                <w:sz w:val="21"/>
                <w:szCs w:val="21"/>
              </w:rPr>
              <w:t xml:space="preserve">根据</w:t>
            </w:r>
            <w:r>
              <w:rPr>
                <w:rFonts w:hint="eastAsia" w:ascii="宋体" w:hAnsi="宋体"/>
                <w:b/>
                <w:sz w:val="21"/>
                <w:szCs w:val="21"/>
              </w:rPr>
              <w:t xml:space="preserve">招标</w:t>
            </w:r>
            <w:r>
              <w:rPr>
                <w:rFonts w:ascii="宋体" w:hAnsi="宋体"/>
                <w:b/>
                <w:sz w:val="21"/>
                <w:szCs w:val="21"/>
              </w:rPr>
              <w:t xml:space="preserve">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1</w:t>
            </w:r>
            <w:r>
              <w:rPr>
                <w:rFonts w:ascii="宋体" w:hAnsi="宋体"/>
                <w:color w:val="000000"/>
                <w:sz w:val="21"/>
                <w:szCs w:val="21"/>
              </w:rPr>
              <w:t xml:space="preserve">4</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67" w:name="OLE_LINK61"/>
            <w:r/>
            <w:bookmarkStart w:id="168" w:name="OLE_LINK154"/>
            <w:r>
              <w:rPr>
                <w:rFonts w:hint="eastAsia" w:ascii="宋体" w:hAnsi="宋体"/>
                <w:b/>
                <w:bCs/>
                <w:sz w:val="21"/>
              </w:rPr>
              <w:t xml:space="preserve">▲</w:t>
            </w:r>
            <w:r>
              <w:rPr>
                <w:rFonts w:ascii="宋体" w:hAnsi="宋体"/>
                <w:b/>
                <w:sz w:val="21"/>
                <w:szCs w:val="21"/>
              </w:rPr>
              <w:t xml:space="preserve">技术参数响应</w:t>
            </w:r>
            <w:bookmarkEnd w:id="167"/>
            <w:r/>
            <w:bookmarkEnd w:id="168"/>
            <w:r/>
            <w:r/>
          </w:p>
        </w:tc>
        <w:tc>
          <w:tcPr>
            <w:tcW w:w="6521" w:type="dxa"/>
            <w:vAlign w:val="center"/>
            <w:textDirection w:val="lrTb"/>
            <w:noWrap w:val="false"/>
          </w:tcPr>
          <w:p>
            <w:pPr>
              <w:ind w:left="100" w:right="100"/>
              <w:jc w:val="left"/>
              <w:widowControl w:val="off"/>
              <w:rPr>
                <w:rFonts w:ascii="宋体" w:hAnsi="宋体"/>
                <w:sz w:val="21"/>
                <w:szCs w:val="21"/>
              </w:rPr>
            </w:pPr>
            <w:r>
              <w:rPr>
                <w:rFonts w:hint="eastAsia" w:ascii="宋体" w:hAnsi="宋体"/>
                <w:sz w:val="21"/>
                <w:szCs w:val="21"/>
              </w:rPr>
              <w:t xml:space="preserve">投标文件中技术参数完全符合或优于采购文件的技术参数要求的，带“★”项技术参数，每提供一项证明材料的得</w:t>
            </w:r>
            <w:r>
              <w:rPr>
                <w:rFonts w:ascii="宋体" w:hAnsi="宋体"/>
                <w:sz w:val="21"/>
                <w:szCs w:val="21"/>
              </w:rPr>
              <w:t xml:space="preserve">0.5</w:t>
            </w:r>
            <w:r>
              <w:rPr>
                <w:rFonts w:hint="eastAsia" w:ascii="宋体" w:hAnsi="宋体"/>
                <w:sz w:val="21"/>
                <w:szCs w:val="21"/>
              </w:rPr>
              <w:t xml:space="preserve">分；最高得</w:t>
            </w:r>
            <w:r>
              <w:rPr>
                <w:rFonts w:ascii="宋体" w:hAnsi="宋体"/>
                <w:sz w:val="21"/>
                <w:szCs w:val="21"/>
              </w:rPr>
              <w:t xml:space="preserve">5</w:t>
            </w:r>
            <w:r>
              <w:rPr>
                <w:rFonts w:hint="eastAsia" w:ascii="宋体" w:hAnsi="宋体"/>
                <w:sz w:val="21"/>
                <w:szCs w:val="21"/>
              </w:rPr>
              <w:t xml:space="preserve">分。</w:t>
            </w:r>
            <w:r/>
          </w:p>
          <w:p>
            <w:pPr>
              <w:ind w:left="100" w:right="100"/>
              <w:jc w:val="left"/>
              <w:widowControl w:val="off"/>
              <w:rPr>
                <w:rFonts w:ascii="宋体" w:hAnsi="宋体"/>
                <w:b/>
                <w:sz w:val="21"/>
                <w:szCs w:val="21"/>
              </w:rPr>
            </w:pPr>
            <w:r>
              <w:rPr>
                <w:rFonts w:hint="eastAsia" w:ascii="宋体" w:hAnsi="宋体"/>
                <w:b/>
                <w:sz w:val="21"/>
                <w:szCs w:val="21"/>
              </w:rPr>
              <w:t xml:space="preserve">（注：</w:t>
            </w:r>
            <w:r>
              <w:rPr>
                <w:rFonts w:ascii="宋体" w:hAnsi="宋体"/>
                <w:b/>
                <w:sz w:val="21"/>
                <w:szCs w:val="21"/>
              </w:rPr>
              <w:t xml:space="preserve">带“</w:t>
            </w:r>
            <w:r>
              <w:rPr>
                <w:rFonts w:ascii="宋体" w:hAnsi="宋体" w:cs="Segoe UI Symbol"/>
                <w:b/>
                <w:sz w:val="21"/>
                <w:szCs w:val="21"/>
              </w:rPr>
              <w:t xml:space="preserve">★</w:t>
            </w:r>
            <w:r>
              <w:rPr>
                <w:rFonts w:ascii="宋体" w:hAnsi="宋体"/>
                <w:b/>
                <w:sz w:val="21"/>
                <w:szCs w:val="21"/>
              </w:rPr>
              <w:t xml:space="preserve">”项技术参数投标文件中需提供以下任意一种证明材料</w:t>
            </w:r>
            <w:r>
              <w:rPr>
                <w:rFonts w:ascii="宋体" w:hAnsi="宋体"/>
                <w:b/>
                <w:sz w:val="21"/>
                <w:szCs w:val="21"/>
              </w:rPr>
              <w:t xml:space="preserve">并加盖投标单位公章</w:t>
            </w:r>
            <w:r>
              <w:rPr>
                <w:rFonts w:ascii="宋体" w:hAnsi="宋体"/>
                <w:b/>
                <w:sz w:val="21"/>
                <w:szCs w:val="21"/>
              </w:rPr>
              <w:t xml:space="preserve">：1.具有检测资质的检测机构出具的检测报告；2.官网截图证明；3.</w:t>
            </w:r>
            <w:r>
              <w:rPr>
                <w:rFonts w:ascii="宋体" w:hAnsi="宋体"/>
                <w:b/>
                <w:sz w:val="21"/>
                <w:szCs w:val="21"/>
              </w:rPr>
              <w:t xml:space="preserve">产品功能界面截图或彩页说明书</w:t>
            </w: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提供承诺函。</w:t>
            </w:r>
            <w:r>
              <w:rPr>
                <w:rFonts w:ascii="宋体" w:hAnsi="宋体"/>
                <w:b/>
                <w:sz w:val="21"/>
                <w:szCs w:val="21"/>
              </w:rPr>
              <w:t xml:space="preserve">未按要求提供证明材料的不得分。</w:t>
            </w:r>
            <w:r>
              <w:rPr>
                <w:rFonts w:hint="eastAsia" w:ascii="宋体" w:hAnsi="宋体"/>
                <w:b/>
                <w:sz w:val="21"/>
                <w:szCs w:val="21"/>
              </w:rPr>
              <w:t xml:space="preserve">）</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bCs/>
                <w:sz w:val="21"/>
                <w:szCs w:val="21"/>
              </w:rPr>
            </w:pPr>
            <w:r>
              <w:rPr>
                <w:rFonts w:hint="eastAsia" w:ascii="宋体" w:hAnsi="宋体"/>
                <w:b/>
                <w:bCs/>
                <w:sz w:val="21"/>
              </w:rPr>
              <w:t xml:space="preserve">▲</w:t>
            </w:r>
            <w:r>
              <w:rPr>
                <w:rFonts w:hint="eastAsia" w:ascii="宋体" w:hAnsi="宋体"/>
                <w:b/>
                <w:bCs/>
                <w:sz w:val="21"/>
                <w:szCs w:val="21"/>
              </w:rPr>
              <w:t xml:space="preserve">质保时间承诺</w:t>
            </w:r>
            <w:r/>
          </w:p>
        </w:tc>
        <w:tc>
          <w:tcPr>
            <w:tcW w:w="6521" w:type="dxa"/>
            <w:vAlign w:val="center"/>
            <w:textDirection w:val="lrTb"/>
            <w:noWrap w:val="false"/>
          </w:tcPr>
          <w:p>
            <w:pPr>
              <w:ind w:left="100" w:right="100"/>
              <w:jc w:val="left"/>
              <w:rPr>
                <w:rFonts w:ascii="宋体" w:hAnsi="宋体"/>
                <w:sz w:val="21"/>
                <w:szCs w:val="21"/>
              </w:rPr>
            </w:pPr>
            <w:r>
              <w:rPr>
                <w:rFonts w:hint="eastAsia" w:ascii="宋体" w:hAnsi="宋体"/>
                <w:sz w:val="21"/>
                <w:szCs w:val="21"/>
              </w:rPr>
              <w:t xml:space="preserve">在基础质保期限之上，质保期每延长一年，相应增加1分，本项最多加2分。</w:t>
            </w:r>
            <w:bookmarkStart w:id="169" w:name="_GoBack"/>
            <w:r/>
            <w:bookmarkEnd w:id="169"/>
            <w:r/>
            <w:r/>
          </w:p>
          <w:p>
            <w:pPr>
              <w:pStyle w:val="877"/>
              <w:ind w:left="0" w:firstLine="0"/>
              <w:rPr>
                <w:b/>
                <w:sz w:val="21"/>
                <w:szCs w:val="21"/>
              </w:rPr>
            </w:pPr>
            <w:r>
              <w:rPr>
                <w:rFonts w:hint="eastAsia"/>
                <w:b/>
                <w:sz w:val="21"/>
                <w:szCs w:val="21"/>
              </w:rPr>
              <w:t xml:space="preserve">（注：投标文件中须提供承诺函并加盖投标单位公章，</w:t>
            </w:r>
            <w:r>
              <w:rPr>
                <w:rFonts w:ascii="宋体" w:hAnsi="宋体"/>
                <w:b/>
                <w:sz w:val="21"/>
                <w:szCs w:val="21"/>
              </w:rPr>
              <w:t xml:space="preserve">不提供相关证明不得分。）</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rPr>
                <w:rFonts w:hint="eastAsia" w:ascii="宋体" w:hAnsi="宋体"/>
                <w:b/>
                <w:bCs/>
                <w:sz w:val="21"/>
              </w:rPr>
              <w:t xml:space="preserve">▲</w:t>
            </w:r>
            <w:r>
              <w:rPr>
                <w:rFonts w:ascii="宋体" w:hAnsi="宋体"/>
                <w:b/>
                <w:sz w:val="21"/>
                <w:szCs w:val="21"/>
              </w:rPr>
              <w:t xml:space="preserve">项目服务团队比较</w:t>
            </w:r>
            <w:r/>
          </w:p>
        </w:tc>
        <w:tc>
          <w:tcPr>
            <w:tcW w:w="6521" w:type="dxa"/>
            <w:vAlign w:val="center"/>
            <w:textDirection w:val="lrTb"/>
            <w:noWrap w:val="false"/>
          </w:tcPr>
          <w:p>
            <w:pPr>
              <w:ind w:left="100" w:right="100"/>
              <w:jc w:val="left"/>
              <w:rPr>
                <w:rFonts w:ascii="宋体" w:hAnsi="宋体"/>
                <w:sz w:val="21"/>
                <w:szCs w:val="21"/>
              </w:rPr>
            </w:pPr>
            <w:r>
              <w:rPr>
                <w:rFonts w:ascii="宋体" w:hAnsi="宋体"/>
                <w:sz w:val="21"/>
                <w:szCs w:val="21"/>
              </w:rPr>
              <w:t xml:space="preserve">投标单位提供的项目服务人员具有与本项目相关专业中级职称证书的得1分；具有与本项目相关专业高级或以上职称证书的得2分；最高得3分。</w:t>
            </w:r>
            <w:r/>
          </w:p>
          <w:p>
            <w:pPr>
              <w:ind w:left="100" w:right="100"/>
              <w:jc w:val="left"/>
              <w:widowControl w:val="off"/>
              <w:rPr>
                <w:rFonts w:ascii="宋体" w:hAnsi="宋体"/>
                <w:b/>
                <w:sz w:val="21"/>
                <w:szCs w:val="21"/>
              </w:rPr>
            </w:pPr>
            <w:r>
              <w:rPr>
                <w:rFonts w:ascii="宋体" w:hAnsi="宋体"/>
                <w:b/>
                <w:sz w:val="21"/>
                <w:szCs w:val="21"/>
              </w:rPr>
              <w:t xml:space="preserve">（注：投标文件中须提供以上人员证书复印件及本企业为该员工缴纳至少最近一期的社保证明复印件</w:t>
            </w:r>
            <w:r>
              <w:rPr>
                <w:rFonts w:ascii="宋体" w:hAnsi="宋体"/>
                <w:b/>
                <w:sz w:val="21"/>
                <w:szCs w:val="21"/>
              </w:rPr>
              <w:t xml:space="preserve">并加盖投标单位公章</w:t>
            </w:r>
            <w:r>
              <w:rPr>
                <w:rFonts w:ascii="宋体" w:hAnsi="宋体"/>
                <w:b/>
                <w:sz w:val="21"/>
                <w:szCs w:val="21"/>
              </w:rPr>
              <w:t xml:space="preserve">，</w:t>
            </w:r>
            <w:bookmarkStart w:id="170" w:name="OLE_LINK102"/>
            <w:r>
              <w:rPr>
                <w:rFonts w:ascii="宋体" w:hAnsi="宋体"/>
                <w:b/>
                <w:sz w:val="21"/>
                <w:szCs w:val="21"/>
              </w:rPr>
              <w:t xml:space="preserve">不提供相关证明不得分。）</w:t>
            </w:r>
            <w:bookmarkEnd w:id="170"/>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rPr>
                <w:rFonts w:hint="eastAsia" w:ascii="宋体" w:hAnsi="宋体"/>
                <w:b/>
                <w:bCs/>
                <w:sz w:val="21"/>
              </w:rPr>
              <w:t xml:space="preserve">▲</w:t>
            </w:r>
            <w:r>
              <w:rPr>
                <w:rFonts w:ascii="宋体" w:hAnsi="宋体"/>
                <w:b/>
                <w:sz w:val="21"/>
                <w:szCs w:val="21"/>
              </w:rPr>
              <w:t xml:space="preserve">投标单位综合实力比较</w:t>
            </w:r>
            <w:r/>
          </w:p>
        </w:tc>
        <w:tc>
          <w:tcPr>
            <w:tcW w:w="6521" w:type="dxa"/>
            <w:vAlign w:val="center"/>
            <w:textDirection w:val="lrTb"/>
            <w:noWrap w:val="false"/>
          </w:tcPr>
          <w:p>
            <w:pPr>
              <w:ind w:left="100" w:right="100"/>
              <w:jc w:val="left"/>
              <w:widowControl w:val="off"/>
              <w:rPr>
                <w:rFonts w:ascii="宋体" w:hAnsi="宋体"/>
                <w:sz w:val="21"/>
                <w:szCs w:val="21"/>
              </w:rPr>
            </w:pPr>
            <w:r/>
            <w:bookmarkStart w:id="171" w:name="OLE_LINK121"/>
            <w:r/>
            <w:bookmarkStart w:id="172" w:name="OLE_LINK122"/>
            <w:r>
              <w:rPr>
                <w:rFonts w:ascii="宋体" w:hAnsi="宋体"/>
                <w:sz w:val="21"/>
                <w:szCs w:val="21"/>
              </w:rPr>
              <w:t xml:space="preserve">1.</w:t>
            </w:r>
            <w:bookmarkStart w:id="173" w:name="OLE_LINK64"/>
            <w:r/>
            <w:bookmarkStart w:id="174" w:name="OLE_LINK65"/>
            <w:r>
              <w:rPr>
                <w:rFonts w:ascii="宋体" w:hAnsi="宋体"/>
                <w:sz w:val="21"/>
                <w:szCs w:val="21"/>
              </w:rPr>
              <w:t xml:space="preserve">投标单位具备与本项目相关的工业机器人系统的软件著作权证书的。每提供一个得1分，最高得2分。</w:t>
            </w:r>
            <w:bookmarkEnd w:id="173"/>
            <w:r/>
            <w:bookmarkEnd w:id="174"/>
            <w:r/>
            <w:r/>
          </w:p>
          <w:p>
            <w:pPr>
              <w:ind w:left="100" w:right="100"/>
              <w:jc w:val="left"/>
              <w:widowControl w:val="off"/>
              <w:rPr>
                <w:rFonts w:ascii="宋体" w:hAnsi="宋体"/>
                <w:b/>
                <w:sz w:val="21"/>
                <w:szCs w:val="21"/>
              </w:rPr>
            </w:pPr>
            <w:r/>
            <w:bookmarkStart w:id="175" w:name="OLE_LINK123"/>
            <w:r/>
            <w:bookmarkStart w:id="176" w:name="OLE_LINK124"/>
            <w:r/>
            <w:bookmarkEnd w:id="171"/>
            <w:r/>
            <w:bookmarkEnd w:id="172"/>
            <w:r>
              <w:rPr>
                <w:rFonts w:ascii="宋体" w:hAnsi="宋体"/>
                <w:b/>
                <w:sz w:val="21"/>
                <w:szCs w:val="21"/>
              </w:rPr>
              <w:t xml:space="preserve">（注：投标文件中提供上述证书的复印件或网上发文完整截图</w:t>
            </w:r>
            <w:r>
              <w:rPr>
                <w:rFonts w:ascii="宋体" w:hAnsi="宋体"/>
                <w:b/>
                <w:sz w:val="21"/>
                <w:szCs w:val="21"/>
              </w:rPr>
              <w:t xml:space="preserve">并加盖投标单位公章</w:t>
            </w:r>
            <w:r>
              <w:rPr>
                <w:rFonts w:ascii="宋体" w:hAnsi="宋体"/>
                <w:b/>
                <w:sz w:val="21"/>
                <w:szCs w:val="21"/>
              </w:rPr>
              <w:t xml:space="preserve">，不提供相关证明不得分。）</w:t>
            </w:r>
            <w:bookmarkEnd w:id="175"/>
            <w:r/>
            <w:bookmarkEnd w:id="176"/>
            <w:r/>
            <w:r/>
          </w:p>
          <w:p>
            <w:pPr>
              <w:ind w:left="100" w:right="100"/>
              <w:jc w:val="left"/>
              <w:widowControl w:val="off"/>
              <w:rPr>
                <w:rFonts w:ascii="宋体" w:hAnsi="宋体"/>
                <w:sz w:val="21"/>
                <w:szCs w:val="21"/>
              </w:rPr>
            </w:pPr>
            <w:r>
              <w:rPr>
                <w:rFonts w:ascii="宋体" w:hAnsi="宋体"/>
                <w:sz w:val="21"/>
                <w:szCs w:val="21"/>
              </w:rPr>
              <w:t xml:space="preserve">2.</w:t>
            </w:r>
            <w:bookmarkStart w:id="177" w:name="OLE_LINK67"/>
            <w:r/>
            <w:bookmarkStart w:id="178" w:name="OLE_LINK66"/>
            <w:r>
              <w:rPr>
                <w:rFonts w:ascii="宋体" w:hAnsi="宋体"/>
                <w:sz w:val="21"/>
                <w:szCs w:val="21"/>
              </w:rPr>
              <w:t xml:space="preserve">投标单位具备与本项目相关的工业机器人系统专利证书的。每提供一个得1分，最高得2分。</w:t>
            </w:r>
            <w:bookmarkEnd w:id="177"/>
            <w:r/>
            <w:bookmarkEnd w:id="178"/>
            <w:r/>
            <w:r/>
          </w:p>
          <w:p>
            <w:pPr>
              <w:ind w:left="100" w:right="100"/>
              <w:jc w:val="left"/>
              <w:widowControl w:val="off"/>
              <w:rPr>
                <w:rFonts w:ascii="宋体" w:hAnsi="宋体"/>
                <w:b/>
                <w:sz w:val="21"/>
                <w:szCs w:val="21"/>
              </w:rPr>
            </w:pPr>
            <w:r>
              <w:rPr>
                <w:rFonts w:ascii="宋体" w:hAnsi="宋体"/>
                <w:b/>
                <w:sz w:val="21"/>
                <w:szCs w:val="21"/>
              </w:rPr>
              <w:t xml:space="preserve">（注：投标文件中提供上述证书的复印件或网上发文完整截图，不提供相关证明不得分。）</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20"/>
        </w:trPr>
        <w:tc>
          <w:tcPr>
            <w:tcW w:w="1178" w:type="dxa"/>
            <w:vAlign w:val="center"/>
            <w:vMerge w:val="continue"/>
            <w:textDirection w:val="lrTb"/>
            <w:noWrap w:val="false"/>
          </w:tcPr>
          <w:p>
            <w:pPr>
              <w:ind w:left="100" w:right="100"/>
              <w:jc w:val="left"/>
              <w:widowControl w:val="off"/>
              <w:rPr>
                <w:rFonts w:ascii="宋体" w:hAnsi="宋体"/>
                <w:b/>
                <w:sz w:val="21"/>
                <w:szCs w:val="21"/>
              </w:rPr>
            </w:pPr>
            <w:r>
              <w:rPr>
                <w:rFonts w:ascii="宋体" w:hAnsi="宋体"/>
                <w:b/>
                <w:sz w:val="21"/>
                <w:szCs w:val="21"/>
              </w:rPr>
            </w:r>
            <w:r/>
          </w:p>
        </w:tc>
        <w:tc>
          <w:tcPr>
            <w:tcW w:w="1229" w:type="dxa"/>
            <w:vAlign w:val="center"/>
            <w:textDirection w:val="lrTb"/>
            <w:noWrap w:val="false"/>
          </w:tcPr>
          <w:p>
            <w:pPr>
              <w:ind w:left="100" w:right="100"/>
              <w:jc w:val="center"/>
              <w:widowControl w:val="off"/>
              <w:rPr>
                <w:rFonts w:ascii="宋体" w:hAnsi="宋体"/>
                <w:b/>
                <w:color w:val="000000"/>
                <w:sz w:val="21"/>
                <w:szCs w:val="21"/>
              </w:rPr>
            </w:pPr>
            <w:r/>
            <w:bookmarkStart w:id="179" w:name="OLE_LINK70"/>
            <w:r/>
            <w:bookmarkStart w:id="180" w:name="OLE_LINK71"/>
            <w:r>
              <w:rPr>
                <w:rFonts w:hint="eastAsia" w:ascii="宋体" w:hAnsi="宋体"/>
                <w:b/>
                <w:bCs/>
                <w:sz w:val="21"/>
              </w:rPr>
              <w:t xml:space="preserve">▲</w:t>
            </w:r>
            <w:r>
              <w:rPr>
                <w:rFonts w:ascii="宋体" w:hAnsi="宋体"/>
                <w:b/>
                <w:sz w:val="21"/>
                <w:szCs w:val="21"/>
              </w:rPr>
              <w:t xml:space="preserve">类似项目业绩</w:t>
            </w:r>
            <w:bookmarkEnd w:id="179"/>
            <w:r/>
            <w:bookmarkEnd w:id="180"/>
            <w:r/>
            <w:r/>
          </w:p>
        </w:tc>
        <w:tc>
          <w:tcPr>
            <w:tcW w:w="6521" w:type="dxa"/>
            <w:vAlign w:val="center"/>
            <w:textDirection w:val="lrTb"/>
            <w:noWrap w:val="false"/>
          </w:tcPr>
          <w:p>
            <w:pPr>
              <w:ind w:left="100" w:right="100"/>
              <w:jc w:val="left"/>
              <w:widowControl w:val="off"/>
              <w:rPr>
                <w:rFonts w:ascii="宋体" w:hAnsi="宋体"/>
                <w:sz w:val="21"/>
                <w:szCs w:val="21"/>
              </w:rPr>
            </w:pPr>
            <w:r/>
            <w:bookmarkStart w:id="181" w:name="OLE_LINK69"/>
            <w:r/>
            <w:bookmarkStart w:id="182" w:name="OLE_LINK68"/>
            <w:r>
              <w:rPr>
                <w:rFonts w:ascii="宋体" w:hAnsi="宋体"/>
                <w:sz w:val="21"/>
                <w:szCs w:val="21"/>
              </w:rPr>
              <w:t xml:space="preserve">投标单位自20</w:t>
            </w:r>
            <w:r>
              <w:rPr>
                <w:rFonts w:ascii="宋体" w:hAnsi="宋体"/>
                <w:sz w:val="21"/>
                <w:szCs w:val="21"/>
              </w:rPr>
              <w:t xml:space="preserve">23</w:t>
            </w:r>
            <w:r>
              <w:rPr>
                <w:rFonts w:ascii="宋体" w:hAnsi="宋体"/>
                <w:sz w:val="21"/>
                <w:szCs w:val="21"/>
              </w:rPr>
              <w:t xml:space="preserve">年1月1日起至今具有类似项目业绩的，每提供一个得2分，最高得6分。</w:t>
            </w:r>
            <w:bookmarkEnd w:id="181"/>
            <w:r/>
            <w:bookmarkEnd w:id="182"/>
            <w:r/>
            <w:r/>
          </w:p>
          <w:p>
            <w:pPr>
              <w:ind w:left="100" w:right="100"/>
              <w:jc w:val="left"/>
              <w:widowControl w:val="off"/>
              <w:rPr>
                <w:rFonts w:ascii="宋体" w:hAnsi="宋体"/>
                <w:b/>
                <w:sz w:val="21"/>
                <w:szCs w:val="21"/>
              </w:rPr>
            </w:pPr>
            <w:r>
              <w:rPr>
                <w:rFonts w:ascii="宋体" w:hAnsi="宋体"/>
                <w:b/>
                <w:sz w:val="21"/>
                <w:szCs w:val="21"/>
              </w:rPr>
              <w:t xml:space="preserve">（注：投标文件中需提供合同复印件及对应合同发票复印件并加盖投标单位公章，不提供不得分。类似业绩日期认定：以签订合同日期为准）</w:t>
            </w:r>
            <w:r/>
          </w:p>
        </w:tc>
        <w:tc>
          <w:tcPr>
            <w:tcW w:w="992" w:type="dxa"/>
            <w:vAlign w:val="center"/>
            <w:textDirection w:val="lrTb"/>
            <w:noWrap w:val="false"/>
          </w:tcPr>
          <w:p>
            <w:pPr>
              <w:ind w:left="100" w:right="10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sz w:val="21"/>
        </w:rPr>
      </w:pPr>
      <w:r>
        <w:rPr>
          <w:rFonts w:hint="eastAsia" w:ascii="宋体" w:hAnsi="宋体"/>
          <w:b/>
          <w:bCs/>
          <w:sz w:val="21"/>
        </w:rPr>
        <w:t xml:space="preserve">表格中标</w:t>
      </w:r>
      <w:bookmarkStart w:id="183" w:name="OLE_LINK92"/>
      <w:r/>
      <w:bookmarkStart w:id="184" w:name="OLE_LINK93"/>
      <w:r>
        <w:rPr>
          <w:rFonts w:hint="eastAsia" w:ascii="宋体" w:hAnsi="宋体"/>
          <w:b/>
          <w:bCs/>
          <w:sz w:val="21"/>
        </w:rPr>
        <w:t xml:space="preserve">▲</w:t>
      </w:r>
      <w:bookmarkEnd w:id="183"/>
      <w:r/>
      <w:bookmarkEnd w:id="184"/>
      <w:r>
        <w:rPr>
          <w:rFonts w:hint="eastAsia" w:ascii="宋体" w:hAnsi="宋体"/>
          <w:b/>
          <w:bCs/>
          <w:sz w:val="21"/>
        </w:rPr>
        <w:t xml:space="preserve">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等线">
    <w:panose1 w:val="02010600030101010101"/>
  </w:font>
  <w:font w:name="Segoe UI">
    <w:panose1 w:val="020B0502040204020203"/>
  </w:font>
  <w:font w:name="Symbol">
    <w:panose1 w:val="05050102010706020507"/>
  </w:font>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65"/>
    <w:uiPriority w:val="9"/>
    <w:rPr>
      <w:rFonts w:ascii="Arial" w:hAnsi="Arial" w:eastAsia="Arial" w:cs="Arial"/>
      <w:sz w:val="40"/>
      <w:szCs w:val="40"/>
    </w:rPr>
  </w:style>
  <w:style w:type="character" w:styleId="15">
    <w:name w:val="Heading 2 Char"/>
    <w:basedOn w:val="874"/>
    <w:link w:val="866"/>
    <w:uiPriority w:val="9"/>
    <w:rPr>
      <w:rFonts w:ascii="Arial" w:hAnsi="Arial" w:eastAsia="Arial" w:cs="Arial"/>
      <w:sz w:val="34"/>
    </w:rPr>
  </w:style>
  <w:style w:type="character" w:styleId="17">
    <w:name w:val="Heading 3 Char"/>
    <w:basedOn w:val="874"/>
    <w:link w:val="867"/>
    <w:uiPriority w:val="9"/>
    <w:rPr>
      <w:rFonts w:ascii="Arial" w:hAnsi="Arial" w:eastAsia="Arial" w:cs="Arial"/>
      <w:sz w:val="30"/>
      <w:szCs w:val="30"/>
    </w:rPr>
  </w:style>
  <w:style w:type="character" w:styleId="19">
    <w:name w:val="Heading 4 Char"/>
    <w:basedOn w:val="874"/>
    <w:link w:val="868"/>
    <w:uiPriority w:val="9"/>
    <w:rPr>
      <w:rFonts w:ascii="Arial" w:hAnsi="Arial" w:eastAsia="Arial" w:cs="Arial"/>
      <w:b/>
      <w:bCs/>
      <w:sz w:val="26"/>
      <w:szCs w:val="26"/>
    </w:rPr>
  </w:style>
  <w:style w:type="character" w:styleId="21">
    <w:name w:val="Heading 5 Char"/>
    <w:basedOn w:val="874"/>
    <w:link w:val="869"/>
    <w:uiPriority w:val="9"/>
    <w:rPr>
      <w:rFonts w:ascii="Arial" w:hAnsi="Arial" w:eastAsia="Arial" w:cs="Arial"/>
      <w:b/>
      <w:bCs/>
      <w:sz w:val="24"/>
      <w:szCs w:val="24"/>
    </w:rPr>
  </w:style>
  <w:style w:type="character" w:styleId="23">
    <w:name w:val="Heading 6 Char"/>
    <w:basedOn w:val="874"/>
    <w:link w:val="870"/>
    <w:uiPriority w:val="9"/>
    <w:rPr>
      <w:rFonts w:ascii="Arial" w:hAnsi="Arial" w:eastAsia="Arial" w:cs="Arial"/>
      <w:b/>
      <w:bCs/>
      <w:sz w:val="22"/>
      <w:szCs w:val="22"/>
    </w:rPr>
  </w:style>
  <w:style w:type="character" w:styleId="25">
    <w:name w:val="Heading 7 Char"/>
    <w:basedOn w:val="874"/>
    <w:link w:val="871"/>
    <w:uiPriority w:val="9"/>
    <w:rPr>
      <w:rFonts w:ascii="Arial" w:hAnsi="Arial" w:eastAsia="Arial" w:cs="Arial"/>
      <w:b/>
      <w:bCs/>
      <w:i/>
      <w:iCs/>
      <w:sz w:val="22"/>
      <w:szCs w:val="22"/>
    </w:rPr>
  </w:style>
  <w:style w:type="character" w:styleId="27">
    <w:name w:val="Heading 8 Char"/>
    <w:basedOn w:val="874"/>
    <w:link w:val="872"/>
    <w:uiPriority w:val="9"/>
    <w:rPr>
      <w:rFonts w:ascii="Arial" w:hAnsi="Arial" w:eastAsia="Arial" w:cs="Arial"/>
      <w:i/>
      <w:iCs/>
      <w:sz w:val="22"/>
      <w:szCs w:val="22"/>
    </w:rPr>
  </w:style>
  <w:style w:type="character" w:styleId="29">
    <w:name w:val="Heading 9 Char"/>
    <w:basedOn w:val="874"/>
    <w:link w:val="87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4"/>
    <w:next w:val="864"/>
    <w:link w:val="34"/>
    <w:uiPriority w:val="10"/>
    <w:qFormat/>
    <w:pPr>
      <w:contextualSpacing/>
      <w:spacing w:before="300" w:after="200"/>
    </w:pPr>
    <w:rPr>
      <w:sz w:val="48"/>
      <w:szCs w:val="48"/>
    </w:rPr>
  </w:style>
  <w:style w:type="character" w:styleId="34">
    <w:name w:val="Title Char"/>
    <w:basedOn w:val="874"/>
    <w:link w:val="33"/>
    <w:uiPriority w:val="10"/>
    <w:rPr>
      <w:sz w:val="48"/>
      <w:szCs w:val="48"/>
    </w:rPr>
  </w:style>
  <w:style w:type="character" w:styleId="36">
    <w:name w:val="Subtitle Char"/>
    <w:basedOn w:val="874"/>
    <w:link w:val="911"/>
    <w:uiPriority w:val="11"/>
    <w:rPr>
      <w:sz w:val="24"/>
      <w:szCs w:val="24"/>
    </w:rPr>
  </w:style>
  <w:style w:type="character" w:styleId="38">
    <w:name w:val="Quote Char"/>
    <w:link w:val="1116"/>
    <w:uiPriority w:val="29"/>
    <w:rPr>
      <w:i/>
    </w:rPr>
  </w:style>
  <w:style w:type="character" w:styleId="40">
    <w:name w:val="Intense Quote Char"/>
    <w:link w:val="1242"/>
    <w:uiPriority w:val="30"/>
    <w:rPr>
      <w:i/>
    </w:rPr>
  </w:style>
  <w:style w:type="character" w:styleId="42">
    <w:name w:val="Header Char"/>
    <w:basedOn w:val="874"/>
    <w:link w:val="909"/>
    <w:uiPriority w:val="99"/>
  </w:style>
  <w:style w:type="character" w:styleId="44">
    <w:name w:val="Footer Char"/>
    <w:basedOn w:val="874"/>
    <w:link w:val="907"/>
    <w:uiPriority w:val="99"/>
  </w:style>
  <w:style w:type="character" w:styleId="46">
    <w:name w:val="Caption Char"/>
    <w:basedOn w:val="884"/>
    <w:link w:val="907"/>
    <w:uiPriority w:val="99"/>
  </w:style>
  <w:style w:type="table" w:styleId="4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4"/>
    <w:uiPriority w:val="99"/>
    <w:rPr>
      <w:sz w:val="18"/>
    </w:rPr>
  </w:style>
  <w:style w:type="character" w:styleId="178">
    <w:name w:val="Endnote Text Char"/>
    <w:link w:val="904"/>
    <w:uiPriority w:val="99"/>
    <w:rPr>
      <w:sz w:val="20"/>
    </w:rPr>
  </w:style>
  <w:style w:type="character" w:styleId="179">
    <w:name w:val="endnote reference"/>
    <w:basedOn w:val="874"/>
    <w:uiPriority w:val="99"/>
    <w:semiHidden/>
    <w:unhideWhenUsed/>
    <w:rPr>
      <w:vertAlign w:val="superscript"/>
    </w:r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next w:val="877"/>
    <w:qFormat/>
    <w:pPr>
      <w:ind w:left="1024"/>
      <w:jc w:val="both"/>
    </w:pPr>
    <w:rPr>
      <w:rFonts w:ascii="Calibri" w:hAnsi="Calibri"/>
    </w:rPr>
  </w:style>
  <w:style w:type="paragraph" w:styleId="865">
    <w:name w:val="Heading 1"/>
    <w:basedOn w:val="864"/>
    <w:next w:val="864"/>
    <w:link w:val="1284"/>
    <w:qFormat/>
    <w:pPr>
      <w:ind w:left="432" w:firstLine="18"/>
      <w:spacing w:before="340" w:after="330" w:line="578" w:lineRule="auto"/>
      <w:outlineLvl w:val="0"/>
    </w:pPr>
  </w:style>
  <w:style w:type="paragraph" w:styleId="866">
    <w:name w:val="Heading 2"/>
    <w:basedOn w:val="864"/>
    <w:next w:val="864"/>
    <w:link w:val="1285"/>
    <w:qFormat/>
    <w:pPr>
      <w:ind w:left="576" w:firstLine="24"/>
      <w:spacing w:before="260" w:after="260" w:line="416" w:lineRule="auto"/>
      <w:outlineLvl w:val="1"/>
    </w:pPr>
    <w:rPr>
      <w:rFonts w:ascii="Times New Roman" w:hAnsi="Times New Roman" w:cs="Times New Roman"/>
    </w:rPr>
  </w:style>
  <w:style w:type="paragraph" w:styleId="867">
    <w:name w:val="Heading 3"/>
    <w:basedOn w:val="864"/>
    <w:next w:val="878"/>
    <w:qFormat/>
    <w:pPr>
      <w:ind w:left="720"/>
      <w:spacing w:before="260" w:after="260" w:line="416" w:lineRule="auto"/>
      <w:outlineLvl w:val="2"/>
    </w:pPr>
    <w:rPr>
      <w:rFonts w:ascii="Times New Roman" w:hAnsi="Times New Roman" w:cs="Times New Roman"/>
    </w:rPr>
  </w:style>
  <w:style w:type="paragraph" w:styleId="868">
    <w:name w:val="Heading 4"/>
    <w:basedOn w:val="865"/>
    <w:next w:val="864"/>
    <w:qFormat/>
    <w:pPr>
      <w:ind w:left="864" w:firstLine="24"/>
      <w:spacing w:before="280" w:after="290" w:line="376" w:lineRule="auto"/>
      <w:outlineLvl w:val="3"/>
    </w:pPr>
    <w:rPr>
      <w:rFonts w:ascii="Times New Roman" w:hAnsi="Times New Roman" w:cs="Times New Roman"/>
    </w:rPr>
  </w:style>
  <w:style w:type="paragraph" w:styleId="869">
    <w:name w:val="Heading 5"/>
    <w:basedOn w:val="865"/>
    <w:next w:val="864"/>
    <w:qFormat/>
    <w:pPr>
      <w:ind w:left="1008"/>
      <w:spacing w:before="280" w:after="290" w:line="376" w:lineRule="auto"/>
      <w:outlineLvl w:val="4"/>
    </w:pPr>
    <w:rPr>
      <w:rFonts w:ascii="Times New Roman" w:hAnsi="Times New Roman" w:cs="Times New Roman"/>
    </w:rPr>
  </w:style>
  <w:style w:type="paragraph" w:styleId="870">
    <w:name w:val="Heading 6"/>
    <w:basedOn w:val="865"/>
    <w:next w:val="864"/>
    <w:qFormat/>
    <w:pPr>
      <w:ind w:left="1152" w:firstLine="20"/>
      <w:spacing w:before="240" w:after="64" w:line="320" w:lineRule="auto"/>
      <w:outlineLvl w:val="5"/>
    </w:pPr>
    <w:rPr>
      <w:rFonts w:ascii="Times New Roman" w:hAnsi="Times New Roman" w:cs="Times New Roman"/>
    </w:rPr>
  </w:style>
  <w:style w:type="paragraph" w:styleId="871">
    <w:name w:val="Heading 7"/>
    <w:basedOn w:val="865"/>
    <w:next w:val="864"/>
    <w:qFormat/>
    <w:pPr>
      <w:ind w:left="1296" w:firstLine="14"/>
      <w:spacing w:before="240" w:after="64" w:line="320" w:lineRule="auto"/>
      <w:outlineLvl w:val="6"/>
    </w:pPr>
    <w:rPr>
      <w:rFonts w:ascii="Times New Roman" w:hAnsi="Times New Roman" w:cs="Times New Roman"/>
    </w:rPr>
  </w:style>
  <w:style w:type="paragraph" w:styleId="872">
    <w:name w:val="Heading 8"/>
    <w:basedOn w:val="865"/>
    <w:next w:val="864"/>
    <w:qFormat/>
    <w:pPr>
      <w:ind w:left="1440"/>
      <w:spacing w:before="240" w:after="64" w:line="320" w:lineRule="auto"/>
      <w:outlineLvl w:val="7"/>
    </w:pPr>
    <w:rPr>
      <w:rFonts w:ascii="Times New Roman" w:hAnsi="Times New Roman" w:cs="Times New Roman"/>
    </w:rPr>
  </w:style>
  <w:style w:type="paragraph" w:styleId="873">
    <w:name w:val="Heading 9"/>
    <w:basedOn w:val="865"/>
    <w:next w:val="864"/>
    <w:qFormat/>
    <w:pPr>
      <w:ind w:left="1584" w:firstLine="22"/>
      <w:spacing w:before="240" w:after="64" w:line="320" w:lineRule="auto"/>
      <w:outlineLvl w:val="8"/>
    </w:pPr>
    <w:rPr>
      <w:rFonts w:ascii="Times New Roman" w:hAnsi="Times New Roman" w:cs="Times New Roman"/>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Body Text Indent"/>
    <w:basedOn w:val="864"/>
    <w:next w:val="864"/>
    <w:link w:val="1286"/>
    <w:qFormat/>
    <w:pPr>
      <w:ind w:left="420" w:firstLine="1188"/>
      <w:spacing w:line="360" w:lineRule="exact"/>
    </w:pPr>
    <w:rPr>
      <w:rFonts w:ascii="Times New Roman" w:hAnsi="Times New Roman" w:cs="Times New Roman"/>
    </w:rPr>
  </w:style>
  <w:style w:type="paragraph" w:styleId="878" w:customStyle="1">
    <w:name w:val="正文2"/>
    <w:basedOn w:val="864"/>
    <w:next w:val="864"/>
    <w:qFormat/>
    <w:pPr>
      <w:ind w:left="0" w:hanging="2155"/>
      <w:spacing w:line="360" w:lineRule="auto"/>
      <w:shd w:val="clear" w:color="auto" w:fill="ffffff"/>
    </w:pPr>
    <w:rPr>
      <w:rFonts w:ascii="宋体" w:hAnsi="宋体"/>
    </w:rPr>
  </w:style>
  <w:style w:type="paragraph" w:styleId="879">
    <w:name w:val="toc 7"/>
    <w:basedOn w:val="865"/>
    <w:next w:val="864"/>
    <w:qFormat/>
    <w:pPr>
      <w:ind w:left="1640" w:firstLine="3784"/>
      <w:spacing w:before="0" w:after="0" w:line="360" w:lineRule="auto"/>
    </w:pPr>
    <w:rPr>
      <w:rFonts w:ascii="Times New Roman" w:hAnsi="Times New Roman" w:cs="Times New Roman"/>
    </w:rPr>
  </w:style>
  <w:style w:type="paragraph" w:styleId="880">
    <w:name w:val="List Bullet 4"/>
    <w:basedOn w:val="865"/>
    <w:next w:val="881"/>
    <w:qFormat/>
    <w:pPr>
      <w:ind w:left="1620" w:firstLine="2652"/>
      <w:spacing w:before="0" w:after="0" w:line="360" w:lineRule="auto"/>
    </w:pPr>
    <w:rPr>
      <w:rFonts w:ascii="Times New Roman" w:hAnsi="Times New Roman" w:cs="Times New Roman"/>
    </w:rPr>
  </w:style>
  <w:style w:type="paragraph" w:styleId="881">
    <w:name w:val="List Bullet 2"/>
    <w:basedOn w:val="865"/>
    <w:next w:val="864"/>
    <w:qFormat/>
    <w:pPr>
      <w:ind w:left="900" w:firstLine="2652"/>
      <w:spacing w:before="0" w:after="0" w:line="360" w:lineRule="auto"/>
    </w:pPr>
    <w:rPr>
      <w:rFonts w:ascii="Times New Roman" w:hAnsi="Times New Roman" w:cs="Times New Roman"/>
    </w:rPr>
  </w:style>
  <w:style w:type="paragraph" w:styleId="882">
    <w:name w:val="List Number"/>
    <w:basedOn w:val="865"/>
    <w:next w:val="864"/>
    <w:qFormat/>
    <w:pPr>
      <w:ind w:left="454" w:firstLine="2788"/>
      <w:spacing w:before="0" w:after="0" w:line="240" w:lineRule="auto"/>
    </w:pPr>
    <w:rPr>
      <w:rFonts w:ascii="Times New Roman" w:hAnsi="Times New Roman" w:cs="Times New Roman"/>
    </w:rPr>
  </w:style>
  <w:style w:type="paragraph" w:styleId="883">
    <w:name w:val="Normal Indent"/>
    <w:basedOn w:val="864"/>
    <w:next w:val="864"/>
    <w:link w:val="933"/>
    <w:qFormat/>
    <w:pPr>
      <w:ind w:left="420" w:firstLine="4772"/>
    </w:pPr>
  </w:style>
  <w:style w:type="paragraph" w:styleId="884">
    <w:name w:val="Caption"/>
    <w:basedOn w:val="865"/>
    <w:next w:val="864"/>
    <w:qFormat/>
    <w:pPr>
      <w:ind w:left="200" w:firstLine="2248"/>
      <w:jc w:val="center"/>
      <w:spacing w:before="0" w:after="0" w:line="240" w:lineRule="auto"/>
    </w:pPr>
    <w:rPr>
      <w:rFonts w:ascii="Times New Roman" w:hAnsi="Times New Roman" w:cs="Times New Roman"/>
    </w:rPr>
  </w:style>
  <w:style w:type="paragraph" w:styleId="885">
    <w:name w:val="List Bullet"/>
    <w:basedOn w:val="865"/>
    <w:next w:val="864"/>
    <w:qFormat/>
    <w:pPr>
      <w:ind w:left="900" w:firstLine="2652"/>
      <w:spacing w:before="0" w:after="0" w:line="360" w:lineRule="auto"/>
    </w:pPr>
    <w:rPr>
      <w:rFonts w:ascii="Times New Roman" w:hAnsi="Times New Roman" w:cs="Times New Roman"/>
    </w:rPr>
  </w:style>
  <w:style w:type="paragraph" w:styleId="886">
    <w:name w:val="Document Map"/>
    <w:basedOn w:val="865"/>
    <w:next w:val="887"/>
    <w:qFormat/>
    <w:pPr>
      <w:ind w:left="0" w:firstLine="4"/>
      <w:spacing w:before="0" w:after="0" w:line="240" w:lineRule="auto"/>
      <w:shd w:val="clear" w:color="000000" w:fill="000080"/>
    </w:pPr>
    <w:rPr>
      <w:rFonts w:ascii="Times New Roman" w:hAnsi="Times New Roman" w:cs="Times New Roman"/>
    </w:rPr>
  </w:style>
  <w:style w:type="paragraph" w:styleId="887">
    <w:name w:val="annotation subject"/>
    <w:next w:val="864"/>
    <w:qFormat/>
    <w:pPr>
      <w:ind w:firstLine="4608"/>
      <w:spacing w:line="360" w:lineRule="auto"/>
    </w:pPr>
    <w:rPr>
      <w:rFonts w:ascii="Calibri" w:hAnsi="Calibri"/>
    </w:rPr>
  </w:style>
  <w:style w:type="paragraph" w:styleId="888">
    <w:name w:val="annotation text"/>
    <w:basedOn w:val="865"/>
    <w:next w:val="864"/>
    <w:qFormat/>
    <w:pPr>
      <w:ind w:left="0" w:firstLine="3584"/>
      <w:spacing w:before="0" w:after="0" w:line="360" w:lineRule="auto"/>
    </w:pPr>
    <w:rPr>
      <w:rFonts w:ascii="Times New Roman" w:hAnsi="Times New Roman" w:cs="Times New Roman"/>
    </w:rPr>
  </w:style>
  <w:style w:type="paragraph" w:styleId="889">
    <w:name w:val="Body Text 3"/>
    <w:basedOn w:val="865"/>
    <w:next w:val="864"/>
    <w:qFormat/>
    <w:pPr>
      <w:ind w:left="0" w:firstLine="2048"/>
      <w:spacing w:before="0" w:after="0" w:line="500" w:lineRule="exact"/>
    </w:pPr>
    <w:rPr>
      <w:rFonts w:ascii="Times New Roman" w:hAnsi="Times New Roman" w:cs="Times New Roman"/>
    </w:rPr>
  </w:style>
  <w:style w:type="paragraph" w:styleId="890">
    <w:name w:val="List Bullet 3"/>
    <w:basedOn w:val="865"/>
    <w:next w:val="864"/>
    <w:qFormat/>
    <w:pPr>
      <w:ind w:left="900" w:firstLine="2652"/>
      <w:spacing w:before="0" w:after="0" w:line="360" w:lineRule="auto"/>
    </w:pPr>
    <w:rPr>
      <w:rFonts w:ascii="Times New Roman" w:hAnsi="Times New Roman" w:cs="Times New Roman"/>
    </w:rPr>
  </w:style>
  <w:style w:type="paragraph" w:styleId="891">
    <w:name w:val="Body Text"/>
    <w:basedOn w:val="864"/>
    <w:next w:val="864"/>
    <w:qFormat/>
    <w:pPr>
      <w:ind w:left="0" w:firstLine="2560"/>
    </w:pPr>
    <w:rPr>
      <w:rFonts w:ascii="Times New Roman" w:hAnsi="Times New Roman" w:cs="Times New Roman"/>
    </w:rPr>
  </w:style>
  <w:style w:type="paragraph" w:styleId="892">
    <w:name w:val="List Number 3"/>
    <w:basedOn w:val="865"/>
    <w:next w:val="864"/>
    <w:qFormat/>
    <w:pPr>
      <w:ind w:left="420" w:firstLine="3584"/>
      <w:spacing w:before="0" w:after="0" w:line="240" w:lineRule="auto"/>
    </w:pPr>
    <w:rPr>
      <w:rFonts w:ascii="Times New Roman" w:hAnsi="Times New Roman" w:cs="Times New Roman"/>
    </w:rPr>
  </w:style>
  <w:style w:type="paragraph" w:styleId="893">
    <w:name w:val="List 2"/>
    <w:basedOn w:val="865"/>
    <w:next w:val="879"/>
    <w:qFormat/>
    <w:pPr>
      <w:ind w:left="100" w:firstLine="3640"/>
      <w:spacing w:before="0" w:after="0" w:line="240" w:lineRule="auto"/>
    </w:pPr>
    <w:rPr>
      <w:rFonts w:ascii="Times New Roman" w:hAnsi="Times New Roman" w:cs="Times New Roman"/>
    </w:rPr>
  </w:style>
  <w:style w:type="paragraph" w:styleId="894">
    <w:name w:val="Block Text"/>
    <w:basedOn w:val="865"/>
    <w:next w:val="864"/>
    <w:qFormat/>
    <w:pPr>
      <w:ind w:left="420" w:right="33" w:firstLine="2560"/>
      <w:spacing w:before="0" w:after="0" w:line="240" w:lineRule="auto"/>
    </w:pPr>
    <w:rPr>
      <w:rFonts w:ascii="Times New Roman" w:hAnsi="Times New Roman" w:cs="Times New Roman"/>
    </w:rPr>
  </w:style>
  <w:style w:type="paragraph" w:styleId="895">
    <w:name w:val="toc 5"/>
    <w:basedOn w:val="865"/>
    <w:next w:val="864"/>
    <w:qFormat/>
    <w:pPr>
      <w:ind w:left="1160" w:firstLine="3784"/>
      <w:spacing w:before="0" w:after="0" w:line="360" w:lineRule="auto"/>
    </w:pPr>
    <w:rPr>
      <w:rFonts w:ascii="Times New Roman" w:hAnsi="Times New Roman" w:cs="Times New Roman"/>
    </w:rPr>
  </w:style>
  <w:style w:type="paragraph" w:styleId="896">
    <w:name w:val="toc 3"/>
    <w:basedOn w:val="865"/>
    <w:next w:val="864"/>
    <w:qFormat/>
    <w:pPr>
      <w:ind w:left="0" w:firstLine="1024"/>
      <w:spacing w:before="0" w:after="0" w:line="360" w:lineRule="auto"/>
    </w:pPr>
    <w:rPr>
      <w:rFonts w:ascii="Times New Roman" w:hAnsi="Times New Roman" w:cs="Times New Roman"/>
    </w:rPr>
  </w:style>
  <w:style w:type="paragraph" w:styleId="897">
    <w:name w:val="Plain Text"/>
    <w:basedOn w:val="865"/>
    <w:next w:val="898"/>
    <w:qFormat/>
    <w:pPr>
      <w:ind w:left="0" w:firstLine="2048"/>
      <w:spacing w:before="0" w:after="0" w:line="240" w:lineRule="auto"/>
    </w:pPr>
    <w:rPr>
      <w:rFonts w:ascii="Times New Roman" w:hAnsi="Times New Roman" w:cs="Times New Roman"/>
    </w:rPr>
  </w:style>
  <w:style w:type="paragraph" w:styleId="898">
    <w:name w:val="toc 1"/>
    <w:basedOn w:val="865"/>
    <w:next w:val="864"/>
    <w:uiPriority w:val="39"/>
    <w:qFormat/>
    <w:pPr>
      <w:ind w:left="0" w:firstLine="4608"/>
      <w:spacing w:before="0" w:after="0" w:line="240" w:lineRule="auto"/>
    </w:pPr>
    <w:rPr>
      <w:rFonts w:ascii="Times New Roman" w:hAnsi="Times New Roman" w:cs="Times New Roman"/>
    </w:rPr>
  </w:style>
  <w:style w:type="paragraph" w:styleId="899">
    <w:name w:val="List Bullet 5"/>
    <w:basedOn w:val="865"/>
    <w:next w:val="900"/>
    <w:qFormat/>
    <w:pPr>
      <w:ind w:left="2040" w:firstLine="2560"/>
      <w:spacing w:before="0" w:after="0" w:line="360" w:lineRule="auto"/>
    </w:pPr>
    <w:rPr>
      <w:rFonts w:ascii="Times New Roman" w:hAnsi="Times New Roman" w:cs="Times New Roman"/>
    </w:rPr>
  </w:style>
  <w:style w:type="paragraph" w:styleId="900" w:customStyle="1">
    <w:name w:val="正文首行缩进1"/>
    <w:next w:val="892"/>
    <w:qFormat/>
    <w:pPr>
      <w:ind w:left="420" w:firstLine="2724"/>
      <w:spacing w:after="120" w:line="360" w:lineRule="auto"/>
    </w:pPr>
    <w:rPr>
      <w:rFonts w:ascii="Calibri" w:hAnsi="Calibri"/>
    </w:rPr>
  </w:style>
  <w:style w:type="paragraph" w:styleId="901">
    <w:name w:val="toc 8"/>
    <w:basedOn w:val="865"/>
    <w:next w:val="864"/>
    <w:qFormat/>
    <w:pPr>
      <w:ind w:left="1880" w:firstLine="3784"/>
      <w:spacing w:before="0" w:after="0" w:line="360" w:lineRule="auto"/>
    </w:pPr>
    <w:rPr>
      <w:rFonts w:ascii="Times New Roman" w:hAnsi="Times New Roman" w:cs="Times New Roman"/>
    </w:rPr>
  </w:style>
  <w:style w:type="paragraph" w:styleId="902">
    <w:name w:val="Date"/>
    <w:basedOn w:val="865"/>
    <w:next w:val="864"/>
    <w:qFormat/>
    <w:pPr>
      <w:ind w:left="0" w:firstLine="2560"/>
      <w:spacing w:before="0" w:after="0" w:line="240" w:lineRule="auto"/>
    </w:pPr>
    <w:rPr>
      <w:rFonts w:ascii="Times New Roman" w:hAnsi="Times New Roman" w:cs="Times New Roman"/>
    </w:rPr>
  </w:style>
  <w:style w:type="paragraph" w:styleId="903">
    <w:name w:val="Body Text Indent 2"/>
    <w:basedOn w:val="865"/>
    <w:next w:val="877"/>
    <w:qFormat/>
    <w:pPr>
      <w:ind w:left="481" w:firstLine="2784"/>
      <w:spacing w:before="0" w:after="0" w:line="400" w:lineRule="exact"/>
    </w:pPr>
    <w:rPr>
      <w:rFonts w:ascii="Times New Roman" w:hAnsi="Times New Roman" w:cs="Times New Roman"/>
    </w:rPr>
  </w:style>
  <w:style w:type="paragraph" w:styleId="904">
    <w:name w:val="endnote text"/>
    <w:basedOn w:val="865"/>
    <w:next w:val="905"/>
    <w:qFormat/>
    <w:pPr>
      <w:ind w:left="0" w:firstLine="2560"/>
      <w:spacing w:before="0" w:after="0" w:line="360" w:lineRule="auto"/>
    </w:pPr>
    <w:rPr>
      <w:rFonts w:ascii="Times New Roman" w:hAnsi="Times New Roman" w:cs="Times New Roman"/>
    </w:rPr>
  </w:style>
  <w:style w:type="paragraph" w:styleId="905" w:customStyle="1">
    <w:name w:val="Char11"/>
    <w:basedOn w:val="865"/>
    <w:next w:val="864"/>
    <w:qFormat/>
    <w:pPr>
      <w:ind w:left="0" w:firstLine="3584"/>
      <w:spacing w:before="0" w:after="0" w:line="240" w:lineRule="auto"/>
    </w:pPr>
    <w:rPr>
      <w:rFonts w:ascii="Times New Roman" w:hAnsi="Times New Roman" w:cs="Times New Roman"/>
    </w:rPr>
  </w:style>
  <w:style w:type="paragraph" w:styleId="906">
    <w:name w:val="Balloon Text"/>
    <w:basedOn w:val="865"/>
    <w:next w:val="882"/>
    <w:qFormat/>
    <w:pPr>
      <w:ind w:left="0" w:firstLine="2048"/>
      <w:spacing w:before="0" w:after="0" w:line="240" w:lineRule="auto"/>
    </w:pPr>
    <w:rPr>
      <w:rFonts w:ascii="Times New Roman" w:hAnsi="Times New Roman" w:cs="Times New Roman"/>
    </w:rPr>
  </w:style>
  <w:style w:type="paragraph" w:styleId="907">
    <w:name w:val="Footer"/>
    <w:basedOn w:val="864"/>
    <w:next w:val="908"/>
    <w:link w:val="934"/>
    <w:qFormat/>
    <w:pPr>
      <w:ind w:left="0" w:firstLine="3584"/>
    </w:pPr>
  </w:style>
  <w:style w:type="paragraph" w:styleId="908" w:customStyle="1">
    <w:name w:val="Char Char Char Char Char Char Char Char Char Char Char Char Char"/>
    <w:basedOn w:val="865"/>
    <w:next w:val="864"/>
    <w:qFormat/>
    <w:pPr>
      <w:ind w:left="0" w:firstLine="3584"/>
      <w:spacing w:before="0" w:after="160" w:line="240" w:lineRule="exact"/>
    </w:pPr>
    <w:rPr>
      <w:rFonts w:ascii="Times New Roman" w:hAnsi="Times New Roman" w:cs="Times New Roman"/>
    </w:rPr>
  </w:style>
  <w:style w:type="paragraph" w:styleId="909">
    <w:name w:val="Header"/>
    <w:basedOn w:val="865"/>
    <w:next w:val="902"/>
    <w:link w:val="935"/>
    <w:qFormat/>
    <w:pPr>
      <w:ind w:left="0" w:firstLine="3584"/>
      <w:jc w:val="center"/>
      <w:spacing w:before="0" w:after="0" w:line="240" w:lineRule="auto"/>
    </w:pPr>
  </w:style>
  <w:style w:type="paragraph" w:styleId="910">
    <w:name w:val="toc 4"/>
    <w:basedOn w:val="865"/>
    <w:next w:val="864"/>
    <w:qFormat/>
    <w:pPr>
      <w:ind w:left="1260" w:firstLine="1024"/>
      <w:spacing w:before="0" w:after="0" w:line="240" w:lineRule="auto"/>
    </w:pPr>
    <w:rPr>
      <w:rFonts w:ascii="Times New Roman" w:hAnsi="Times New Roman" w:cs="Times New Roman"/>
    </w:rPr>
  </w:style>
  <w:style w:type="paragraph" w:styleId="911">
    <w:name w:val="Subtitle"/>
    <w:next w:val="864"/>
    <w:qFormat/>
    <w:pPr>
      <w:ind w:left="1024"/>
      <w:jc w:val="center"/>
      <w:spacing w:after="60"/>
    </w:pPr>
    <w:rPr>
      <w:rFonts w:ascii="Calibri" w:hAnsi="Calibri"/>
    </w:rPr>
  </w:style>
  <w:style w:type="paragraph" w:styleId="912">
    <w:name w:val="List"/>
    <w:basedOn w:val="865"/>
    <w:next w:val="913"/>
    <w:qFormat/>
    <w:pPr>
      <w:ind w:left="200" w:firstLine="3640"/>
      <w:spacing w:before="0" w:after="0" w:line="240" w:lineRule="auto"/>
    </w:pPr>
    <w:rPr>
      <w:rFonts w:ascii="Times New Roman" w:hAnsi="Times New Roman" w:cs="Times New Roman"/>
    </w:rPr>
  </w:style>
  <w:style w:type="paragraph" w:styleId="913">
    <w:name w:val="Body Text First Indent"/>
    <w:next w:val="864"/>
    <w:qFormat/>
    <w:pPr>
      <w:ind w:left="420" w:firstLine="3748"/>
      <w:spacing w:after="120"/>
    </w:pPr>
    <w:rPr>
      <w:rFonts w:ascii="Calibri" w:hAnsi="Calibri"/>
    </w:rPr>
  </w:style>
  <w:style w:type="paragraph" w:styleId="914">
    <w:name w:val="footnote text"/>
    <w:basedOn w:val="865"/>
    <w:next w:val="894"/>
    <w:qFormat/>
    <w:pPr>
      <w:ind w:left="0" w:firstLine="3584"/>
      <w:spacing w:before="0" w:after="0" w:line="360" w:lineRule="auto"/>
    </w:pPr>
    <w:rPr>
      <w:rFonts w:ascii="Times New Roman" w:hAnsi="Times New Roman" w:cs="Times New Roman"/>
    </w:rPr>
  </w:style>
  <w:style w:type="paragraph" w:styleId="915">
    <w:name w:val="toc 6"/>
    <w:basedOn w:val="865"/>
    <w:next w:val="864"/>
    <w:qFormat/>
    <w:pPr>
      <w:ind w:left="1400" w:firstLine="3784"/>
      <w:spacing w:before="0" w:after="0" w:line="360" w:lineRule="auto"/>
    </w:pPr>
    <w:rPr>
      <w:rFonts w:ascii="Times New Roman" w:hAnsi="Times New Roman" w:cs="Times New Roman"/>
    </w:rPr>
  </w:style>
  <w:style w:type="paragraph" w:styleId="916">
    <w:name w:val="List 5"/>
    <w:basedOn w:val="865"/>
    <w:next w:val="891"/>
    <w:qFormat/>
    <w:pPr>
      <w:ind w:left="2100" w:firstLine="3676"/>
      <w:spacing w:before="0" w:after="0" w:line="240" w:lineRule="auto"/>
    </w:pPr>
    <w:rPr>
      <w:rFonts w:ascii="Times New Roman" w:hAnsi="Times New Roman" w:cs="Times New Roman"/>
    </w:rPr>
  </w:style>
  <w:style w:type="paragraph" w:styleId="917">
    <w:name w:val="Body Text Indent 3"/>
    <w:basedOn w:val="865"/>
    <w:next w:val="915"/>
    <w:qFormat/>
    <w:pPr>
      <w:ind w:left="480" w:firstLine="2784"/>
      <w:spacing w:before="0" w:after="0" w:line="400" w:lineRule="exact"/>
    </w:pPr>
    <w:rPr>
      <w:rFonts w:ascii="Times New Roman" w:hAnsi="Times New Roman" w:cs="Times New Roman"/>
    </w:rPr>
  </w:style>
  <w:style w:type="paragraph" w:styleId="918">
    <w:name w:val="toc 2"/>
    <w:basedOn w:val="865"/>
    <w:next w:val="864"/>
    <w:qFormat/>
    <w:pPr>
      <w:ind w:left="0" w:firstLine="1024"/>
      <w:spacing w:before="0" w:after="0" w:line="360" w:lineRule="auto"/>
    </w:pPr>
    <w:rPr>
      <w:rFonts w:ascii="Times New Roman" w:hAnsi="Times New Roman" w:cs="Times New Roman"/>
    </w:rPr>
  </w:style>
  <w:style w:type="paragraph" w:styleId="919">
    <w:name w:val="toc 9"/>
    <w:basedOn w:val="865"/>
    <w:next w:val="864"/>
    <w:qFormat/>
    <w:pPr>
      <w:ind w:left="2120" w:firstLine="3784"/>
      <w:spacing w:before="0" w:after="0" w:line="360" w:lineRule="auto"/>
    </w:pPr>
    <w:rPr>
      <w:rFonts w:ascii="Times New Roman" w:hAnsi="Times New Roman" w:cs="Times New Roman"/>
    </w:rPr>
  </w:style>
  <w:style w:type="paragraph" w:styleId="920">
    <w:name w:val="Body Text 2"/>
    <w:basedOn w:val="865"/>
    <w:next w:val="885"/>
    <w:qFormat/>
    <w:pPr>
      <w:ind w:left="0" w:firstLine="1024"/>
      <w:spacing w:before="0" w:after="120" w:line="480" w:lineRule="auto"/>
    </w:pPr>
    <w:rPr>
      <w:rFonts w:ascii="Times New Roman" w:hAnsi="Times New Roman" w:cs="Times New Roman"/>
    </w:rPr>
  </w:style>
  <w:style w:type="paragraph" w:styleId="921">
    <w:name w:val="HTML Preformatted"/>
    <w:basedOn w:val="865"/>
    <w:next w:val="884"/>
    <w:qFormat/>
    <w:pPr>
      <w:ind w:left="0" w:firstLine="2048"/>
      <w:spacing w:before="0" w:after="0" w:line="253" w:lineRule="atLeast"/>
    </w:pPr>
    <w:rPr>
      <w:rFonts w:ascii="Times New Roman" w:hAnsi="Times New Roman" w:cs="Times New Roman"/>
    </w:rPr>
  </w:style>
  <w:style w:type="paragraph" w:styleId="922">
    <w:name w:val="Normal (Web)"/>
    <w:basedOn w:val="864"/>
    <w:next w:val="893"/>
    <w:uiPriority w:val="99"/>
    <w:qFormat/>
    <w:pPr>
      <w:ind w:left="15" w:right="15" w:firstLine="4608"/>
      <w:spacing w:before="60" w:after="60" w:line="312" w:lineRule="auto"/>
    </w:pPr>
    <w:rPr>
      <w:rFonts w:ascii="Times New Roman" w:hAnsi="Times New Roman" w:cs="Times New Roman"/>
    </w:rPr>
  </w:style>
  <w:style w:type="paragraph" w:styleId="923">
    <w:name w:val="index 1"/>
    <w:basedOn w:val="865"/>
    <w:next w:val="864"/>
    <w:qFormat/>
    <w:pPr>
      <w:ind w:left="0" w:firstLine="3584"/>
      <w:spacing w:before="0" w:after="0" w:line="240" w:lineRule="auto"/>
    </w:pPr>
    <w:rPr>
      <w:rFonts w:ascii="Times New Roman" w:hAnsi="Times New Roman" w:cs="Times New Roman"/>
    </w:rPr>
  </w:style>
  <w:style w:type="paragraph" w:styleId="924">
    <w:name w:val="Body Text First Indent 2"/>
    <w:basedOn w:val="877"/>
    <w:unhideWhenUsed/>
    <w:qFormat/>
    <w:pPr>
      <w:ind w:firstLine="420"/>
    </w:pPr>
  </w:style>
  <w:style w:type="table" w:styleId="92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6">
    <w:name w:val="Strong"/>
    <w:uiPriority w:val="22"/>
    <w:qFormat/>
    <w:rPr>
      <w:rFonts w:ascii="Times New Roman" w:hAnsi="Times New Roman" w:eastAsia="宋体" w:cs="Times New Roman"/>
      <w:b/>
      <w:sz w:val="20"/>
    </w:rPr>
  </w:style>
  <w:style w:type="character" w:styleId="927">
    <w:name w:val="page number"/>
    <w:qFormat/>
    <w:rPr>
      <w:rFonts w:ascii="Times New Roman" w:hAnsi="Times New Roman" w:eastAsia="宋体" w:cs="Times New Roman"/>
      <w:sz w:val="20"/>
    </w:rPr>
  </w:style>
  <w:style w:type="character" w:styleId="928">
    <w:name w:val="FollowedHyperlink"/>
    <w:uiPriority w:val="99"/>
    <w:qFormat/>
    <w:rPr>
      <w:rFonts w:ascii="Times New Roman" w:hAnsi="Times New Roman" w:eastAsia="宋体" w:cs="Times New Roman"/>
      <w:color w:val="800080"/>
      <w:sz w:val="20"/>
      <w:u w:val="single"/>
    </w:rPr>
  </w:style>
  <w:style w:type="character" w:styleId="929">
    <w:name w:val="Emphasis"/>
    <w:uiPriority w:val="20"/>
    <w:qFormat/>
    <w:rPr>
      <w:rFonts w:ascii="Times New Roman" w:hAnsi="Times New Roman" w:eastAsia="宋体" w:cs="Times New Roman"/>
      <w:i/>
      <w:sz w:val="21"/>
    </w:rPr>
  </w:style>
  <w:style w:type="character" w:styleId="930">
    <w:name w:val="Hyperlink"/>
    <w:qFormat/>
    <w:rPr>
      <w:rFonts w:ascii="Times New Roman" w:hAnsi="Times New Roman" w:eastAsia="宋体" w:cs="Times New Roman"/>
      <w:color w:val="0000ff"/>
      <w:sz w:val="20"/>
      <w:u w:val="single"/>
    </w:rPr>
  </w:style>
  <w:style w:type="character" w:styleId="931">
    <w:name w:val="annotation reference"/>
    <w:qFormat/>
    <w:rPr>
      <w:rFonts w:ascii="Times New Roman" w:hAnsi="Times New Roman" w:eastAsia="宋体" w:cs="Times New Roman"/>
      <w:sz w:val="20"/>
    </w:rPr>
  </w:style>
  <w:style w:type="character" w:styleId="932">
    <w:name w:val="footnote reference"/>
    <w:qFormat/>
    <w:rPr>
      <w:rFonts w:ascii="Times New Roman" w:hAnsi="Times New Roman" w:eastAsia="宋体" w:cs="Times New Roman"/>
      <w:vertAlign w:val="superscript"/>
    </w:rPr>
  </w:style>
  <w:style w:type="character" w:styleId="933" w:customStyle="1">
    <w:name w:val="正文缩进 字符"/>
    <w:link w:val="883"/>
    <w:qFormat/>
    <w:rPr>
      <w:rFonts w:ascii="Calibri" w:hAnsi="Calibri" w:eastAsia="宋体" w:cs="Times New Roman"/>
    </w:rPr>
  </w:style>
  <w:style w:type="character" w:styleId="934" w:customStyle="1">
    <w:name w:val="页脚 字符"/>
    <w:link w:val="907"/>
    <w:qFormat/>
    <w:rPr>
      <w:rFonts w:ascii="Calibri" w:hAnsi="Calibri" w:eastAsia="宋体" w:cs="Times New Roman"/>
    </w:rPr>
  </w:style>
  <w:style w:type="character" w:styleId="935" w:customStyle="1">
    <w:name w:val="页眉 字符"/>
    <w:link w:val="909"/>
    <w:qFormat/>
    <w:rPr>
      <w:rFonts w:ascii="Calibri" w:hAnsi="Calibri" w:eastAsia="宋体" w:cs="Times New Roman"/>
    </w:rPr>
  </w:style>
  <w:style w:type="character" w:styleId="936" w:customStyle="1">
    <w:name w:val="日期 Char"/>
    <w:qFormat/>
    <w:rPr>
      <w:rFonts w:ascii="Times New Roman" w:hAnsi="Times New Roman" w:eastAsia="宋体" w:cs="Times New Roman"/>
      <w:sz w:val="20"/>
    </w:rPr>
  </w:style>
  <w:style w:type="character" w:styleId="937" w:customStyle="1">
    <w:name w:val="批注引用1"/>
    <w:qFormat/>
    <w:rPr>
      <w:rFonts w:ascii="Times New Roman" w:hAnsi="Times New Roman" w:eastAsia="宋体" w:cs="Times New Roman"/>
      <w:sz w:val="20"/>
    </w:rPr>
  </w:style>
  <w:style w:type="character" w:styleId="938" w:customStyle="1">
    <w:name w:val="应答文本 Char Char"/>
    <w:qFormat/>
    <w:rPr>
      <w:rFonts w:ascii="Times New Roman" w:hAnsi="Times New Roman" w:eastAsia="宋体" w:cs="Times New Roman"/>
      <w:sz w:val="20"/>
    </w:rPr>
  </w:style>
  <w:style w:type="character" w:styleId="939" w:customStyle="1">
    <w:name w:val="图片0 Char Char"/>
    <w:qFormat/>
    <w:rPr>
      <w:rFonts w:ascii="Times New Roman" w:hAnsi="Times New Roman" w:eastAsia="宋体" w:cs="Times New Roman"/>
      <w:sz w:val="20"/>
    </w:rPr>
  </w:style>
  <w:style w:type="character" w:styleId="940" w:customStyle="1">
    <w:name w:val="尾注文本 Char"/>
    <w:qFormat/>
    <w:rPr>
      <w:rFonts w:ascii="Times New Roman" w:hAnsi="Times New Roman" w:eastAsia="宋体" w:cs="Times New Roman"/>
      <w:sz w:val="20"/>
    </w:rPr>
  </w:style>
  <w:style w:type="character" w:styleId="941" w:customStyle="1">
    <w:name w:val="文档结构图 字符"/>
    <w:qFormat/>
    <w:rPr>
      <w:rFonts w:ascii="Microsoft YaHei UI" w:hAnsi="Times New Roman" w:eastAsia="Microsoft YaHei UI" w:cs="Times New Roman"/>
      <w:sz w:val="18"/>
      <w:szCs w:val="18"/>
    </w:rPr>
  </w:style>
  <w:style w:type="character" w:styleId="942" w:customStyle="1">
    <w:name w:val="_Style 337"/>
    <w:qFormat/>
    <w:rPr>
      <w:rFonts w:ascii="Times New Roman" w:hAnsi="Times New Roman" w:eastAsia="宋体" w:cs="Times New Roman"/>
      <w:color w:val="auto"/>
      <w:sz w:val="21"/>
    </w:rPr>
  </w:style>
  <w:style w:type="character" w:styleId="943" w:customStyle="1">
    <w:name w:val="正文文本 字符"/>
    <w:qFormat/>
    <w:rPr>
      <w:rFonts w:ascii="Times New Roman" w:hAnsi="Times New Roman" w:eastAsia="宋体" w:cs="Times New Roman"/>
      <w:sz w:val="21"/>
    </w:rPr>
  </w:style>
  <w:style w:type="character" w:styleId="944" w:customStyle="1">
    <w:name w:val="批注文字 字符"/>
    <w:qFormat/>
    <w:rPr>
      <w:rFonts w:ascii="Times New Roman" w:hAnsi="Times New Roman" w:eastAsia="宋体" w:cs="Times New Roman"/>
      <w:sz w:val="20"/>
    </w:rPr>
  </w:style>
  <w:style w:type="character" w:styleId="945" w:customStyle="1">
    <w:name w:val="批注文字 Char1"/>
    <w:qFormat/>
    <w:rPr>
      <w:rFonts w:ascii="Times New Roman" w:hAnsi="Times New Roman" w:eastAsia="宋体" w:cs="Times New Roman"/>
      <w:sz w:val="20"/>
    </w:rPr>
  </w:style>
  <w:style w:type="character" w:styleId="946" w:customStyle="1">
    <w:name w:val="txt"/>
    <w:qFormat/>
    <w:rPr>
      <w:rFonts w:ascii="Times New Roman" w:hAnsi="Times New Roman" w:eastAsia="宋体" w:cs="Times New Roman"/>
      <w:sz w:val="20"/>
    </w:rPr>
  </w:style>
  <w:style w:type="character" w:styleId="947" w:customStyle="1">
    <w:name w:val="标书正文 Char"/>
    <w:qFormat/>
    <w:rPr>
      <w:rFonts w:ascii="Times New Roman" w:hAnsi="Times New Roman" w:eastAsia="宋体" w:cs="Times New Roman"/>
      <w:sz w:val="20"/>
    </w:rPr>
  </w:style>
  <w:style w:type="character" w:styleId="948" w:customStyle="1">
    <w:name w:val="font21"/>
    <w:qFormat/>
    <w:rPr>
      <w:rFonts w:hint="eastAsia" w:ascii="宋体" w:hAnsi="宋体" w:eastAsia="宋体" w:cs="宋体"/>
      <w:color w:val="ff0000"/>
      <w:sz w:val="24"/>
      <w:szCs w:val="24"/>
      <w:u w:val="none"/>
    </w:rPr>
  </w:style>
  <w:style w:type="character" w:styleId="949" w:customStyle="1">
    <w:name w:val="apple-converted-space"/>
    <w:qFormat/>
    <w:rPr>
      <w:rFonts w:ascii="Times New Roman" w:hAnsi="Times New Roman" w:eastAsia="宋体" w:cs="Times New Roman"/>
      <w:sz w:val="20"/>
    </w:rPr>
  </w:style>
  <w:style w:type="character" w:styleId="950" w:customStyle="1">
    <w:name w:val="纯文本 Char1"/>
    <w:qFormat/>
    <w:rPr>
      <w:rFonts w:ascii="Times New Roman" w:hAnsi="Times New Roman" w:eastAsia="宋体" w:cs="Times New Roman"/>
      <w:sz w:val="20"/>
    </w:rPr>
  </w:style>
  <w:style w:type="character" w:styleId="951" w:customStyle="1">
    <w:name w:val="para1"/>
    <w:qFormat/>
    <w:rPr>
      <w:rFonts w:ascii="Times New Roman" w:hAnsi="Times New Roman" w:eastAsia="宋体" w:cs="Times New Roman"/>
      <w:sz w:val="20"/>
    </w:rPr>
  </w:style>
  <w:style w:type="character" w:styleId="952" w:customStyle="1">
    <w:name w:val="HTML 预设格式 Char1"/>
    <w:qFormat/>
    <w:rPr>
      <w:rFonts w:ascii="Times New Roman" w:hAnsi="Times New Roman" w:eastAsia="宋体" w:cs="Times New Roman"/>
      <w:sz w:val="20"/>
    </w:rPr>
  </w:style>
  <w:style w:type="character" w:styleId="953" w:customStyle="1">
    <w:name w:val="批注文字 Char"/>
    <w:qFormat/>
    <w:rPr>
      <w:rFonts w:ascii="Times New Roman" w:hAnsi="Times New Roman" w:eastAsia="宋体" w:cs="Times New Roman"/>
      <w:sz w:val="20"/>
    </w:rPr>
  </w:style>
  <w:style w:type="character" w:styleId="954" w:customStyle="1">
    <w:name w:val="文档结构图 Char"/>
    <w:qFormat/>
    <w:rPr>
      <w:rFonts w:ascii="Times New Roman" w:hAnsi="Times New Roman" w:eastAsia="宋体" w:cs="Times New Roman"/>
      <w:sz w:val="20"/>
    </w:rPr>
  </w:style>
  <w:style w:type="character" w:styleId="955" w:customStyle="1">
    <w:name w:val="超级链接"/>
    <w:qFormat/>
    <w:rPr>
      <w:rFonts w:ascii="Times New Roman" w:hAnsi="Times New Roman" w:eastAsia="宋体" w:cs="Times New Roman"/>
      <w:color w:val="0000ff"/>
      <w:sz w:val="20"/>
      <w:u w:val="single"/>
    </w:rPr>
  </w:style>
  <w:style w:type="character" w:styleId="956" w:customStyle="1">
    <w:name w:val="p141"/>
    <w:qFormat/>
    <w:rPr>
      <w:rFonts w:ascii="Times New Roman" w:hAnsi="Times New Roman" w:eastAsia="宋体" w:cs="Times New Roman"/>
      <w:color w:val="000000"/>
      <w:sz w:val="20"/>
      <w:u w:val="none"/>
    </w:rPr>
  </w:style>
  <w:style w:type="character" w:styleId="957" w:customStyle="1">
    <w:name w:val="宏文本 Char"/>
    <w:qFormat/>
    <w:rPr>
      <w:rFonts w:ascii="Times New Roman" w:hAnsi="Times New Roman" w:eastAsia="宋体" w:cs="Times New Roman"/>
      <w:sz w:val="20"/>
    </w:rPr>
  </w:style>
  <w:style w:type="character" w:styleId="958" w:customStyle="1">
    <w:name w:val="_Style 313"/>
    <w:qFormat/>
    <w:rPr>
      <w:rFonts w:ascii="Times New Roman" w:hAnsi="Times New Roman" w:eastAsia="宋体" w:cs="Times New Roman"/>
      <w:b/>
      <w:i/>
      <w:sz w:val="21"/>
    </w:rPr>
  </w:style>
  <w:style w:type="character" w:styleId="959" w:customStyle="1">
    <w:name w:val="页脚 Char1"/>
    <w:qFormat/>
    <w:rPr>
      <w:rFonts w:ascii="Times New Roman" w:hAnsi="Times New Roman" w:eastAsia="宋体" w:cs="Times New Roman"/>
      <w:sz w:val="20"/>
    </w:rPr>
  </w:style>
  <w:style w:type="character" w:styleId="960" w:customStyle="1">
    <w:name w:val="页眉 Char"/>
    <w:qFormat/>
    <w:rPr>
      <w:rFonts w:ascii="Times New Roman" w:hAnsi="Times New Roman" w:eastAsia="宋体" w:cs="Times New Roman"/>
      <w:sz w:val="20"/>
    </w:rPr>
  </w:style>
  <w:style w:type="character" w:styleId="961" w:customStyle="1">
    <w:name w:val="标题 7 Char"/>
    <w:qFormat/>
    <w:rPr>
      <w:rFonts w:ascii="Times New Roman" w:hAnsi="Times New Roman" w:eastAsia="宋体" w:cs="Times New Roman"/>
      <w:b/>
      <w:sz w:val="20"/>
    </w:rPr>
  </w:style>
  <w:style w:type="character" w:styleId="962" w:customStyle="1">
    <w:name w:val="Char Char12"/>
    <w:qFormat/>
    <w:rPr>
      <w:rFonts w:ascii="Times New Roman" w:hAnsi="Times New Roman" w:eastAsia="宋体" w:cs="Times New Roman"/>
      <w:sz w:val="20"/>
    </w:rPr>
  </w:style>
  <w:style w:type="character" w:styleId="963" w:customStyle="1">
    <w:name w:val="标题 3 Char"/>
    <w:qFormat/>
    <w:rPr>
      <w:rFonts w:ascii="Times New Roman" w:hAnsi="Times New Roman" w:eastAsia="宋体" w:cs="Times New Roman"/>
      <w:b/>
      <w:sz w:val="20"/>
    </w:rPr>
  </w:style>
  <w:style w:type="character" w:styleId="964" w:customStyle="1">
    <w:name w:val="正文（首行缩进 2 字符） Char Char"/>
    <w:qFormat/>
    <w:rPr>
      <w:rFonts w:ascii="Times New Roman" w:hAnsi="Times New Roman" w:eastAsia="宋体" w:cs="Times New Roman"/>
      <w:sz w:val="20"/>
    </w:rPr>
  </w:style>
  <w:style w:type="character" w:styleId="965" w:customStyle="1">
    <w:name w:val="表格用 Char Char"/>
    <w:qFormat/>
    <w:rPr>
      <w:rFonts w:ascii="Times New Roman" w:hAnsi="Times New Roman" w:eastAsia="宋体" w:cs="Times New Roman"/>
      <w:sz w:val="20"/>
    </w:rPr>
  </w:style>
  <w:style w:type="character" w:styleId="966" w:customStyle="1">
    <w:name w:val="正文文本缩进 3 Char1"/>
    <w:qFormat/>
    <w:rPr>
      <w:rFonts w:ascii="Times New Roman" w:hAnsi="Times New Roman" w:eastAsia="宋体" w:cs="Times New Roman"/>
      <w:sz w:val="20"/>
    </w:rPr>
  </w:style>
  <w:style w:type="character" w:styleId="967" w:customStyle="1">
    <w:name w:val="正文缩进 Char"/>
    <w:qFormat/>
    <w:rPr>
      <w:rFonts w:ascii="Times New Roman" w:hAnsi="Times New Roman" w:eastAsia="宋体" w:cs="Times New Roman"/>
      <w:sz w:val="20"/>
    </w:rPr>
  </w:style>
  <w:style w:type="character" w:styleId="968" w:customStyle="1">
    <w:name w:val="批注框文本 Char1"/>
    <w:qFormat/>
    <w:rPr>
      <w:rFonts w:ascii="Times New Roman" w:hAnsi="Times New Roman" w:eastAsia="宋体" w:cs="Times New Roman"/>
      <w:sz w:val="20"/>
    </w:rPr>
  </w:style>
  <w:style w:type="character" w:styleId="969" w:customStyle="1">
    <w:name w:val="Char Char13"/>
    <w:qFormat/>
    <w:rPr>
      <w:rFonts w:ascii="Times New Roman" w:hAnsi="Times New Roman" w:eastAsia="宋体" w:cs="Times New Roman"/>
      <w:sz w:val="20"/>
    </w:rPr>
  </w:style>
  <w:style w:type="character" w:styleId="970" w:customStyle="1">
    <w:name w:val="样式2 Char"/>
    <w:qFormat/>
    <w:rPr>
      <w:rFonts w:ascii="Times New Roman" w:hAnsi="Times New Roman" w:eastAsia="宋体" w:cs="Times New Roman"/>
      <w:b/>
      <w:sz w:val="20"/>
    </w:rPr>
  </w:style>
  <w:style w:type="character" w:styleId="971" w:customStyle="1">
    <w:name w:val="页脚 Char"/>
    <w:qFormat/>
    <w:rPr>
      <w:rFonts w:ascii="Times New Roman" w:hAnsi="Times New Roman" w:eastAsia="宋体" w:cs="Times New Roman"/>
      <w:sz w:val="20"/>
    </w:rPr>
  </w:style>
  <w:style w:type="character" w:styleId="972" w:customStyle="1">
    <w:name w:val="标准文本 Char"/>
    <w:qFormat/>
    <w:rPr>
      <w:rFonts w:ascii="Times New Roman" w:hAnsi="Times New Roman" w:eastAsia="宋体" w:cs="Times New Roman"/>
      <w:sz w:val="20"/>
    </w:rPr>
  </w:style>
  <w:style w:type="character" w:styleId="973" w:customStyle="1">
    <w:name w:val="font01"/>
    <w:qFormat/>
    <w:rPr>
      <w:rFonts w:hint="eastAsia" w:ascii="宋体" w:hAnsi="宋体" w:eastAsia="宋体" w:cs="宋体"/>
      <w:color w:val="000000"/>
      <w:sz w:val="24"/>
      <w:szCs w:val="24"/>
      <w:u w:val="none"/>
    </w:rPr>
  </w:style>
  <w:style w:type="character" w:styleId="974" w:customStyle="1">
    <w:name w:val="标题 3 Char1"/>
    <w:qFormat/>
    <w:rPr>
      <w:rFonts w:ascii="Times New Roman" w:hAnsi="Times New Roman" w:eastAsia="宋体" w:cs="Times New Roman"/>
      <w:b/>
      <w:sz w:val="20"/>
      <w:u w:val="single"/>
    </w:rPr>
  </w:style>
  <w:style w:type="character" w:styleId="975" w:customStyle="1">
    <w:name w:val="表格 Char Char"/>
    <w:qFormat/>
    <w:rPr>
      <w:rFonts w:ascii="Times New Roman" w:hAnsi="Times New Roman" w:eastAsia="宋体" w:cs="Times New Roman"/>
      <w:sz w:val="20"/>
    </w:rPr>
  </w:style>
  <w:style w:type="character" w:styleId="976" w:customStyle="1">
    <w:name w:val="正文首行缩进 Char"/>
    <w:qFormat/>
    <w:rPr>
      <w:rFonts w:ascii="Times New Roman" w:hAnsi="Times New Roman" w:eastAsia="宋体" w:cs="Times New Roman"/>
      <w:sz w:val="20"/>
    </w:rPr>
  </w:style>
  <w:style w:type="character" w:styleId="977" w:customStyle="1">
    <w:name w:val="标题 9 Char"/>
    <w:qFormat/>
    <w:rPr>
      <w:rFonts w:ascii="Times New Roman" w:hAnsi="Times New Roman" w:eastAsia="宋体" w:cs="Times New Roman"/>
      <w:sz w:val="20"/>
    </w:rPr>
  </w:style>
  <w:style w:type="character" w:styleId="978" w:customStyle="1">
    <w:name w:val="lh151"/>
    <w:qFormat/>
    <w:rPr>
      <w:rFonts w:ascii="Times New Roman" w:hAnsi="Times New Roman" w:eastAsia="宋体" w:cs="Times New Roman"/>
      <w:color w:val="666666"/>
      <w:sz w:val="20"/>
    </w:rPr>
  </w:style>
  <w:style w:type="character" w:styleId="979" w:customStyle="1">
    <w:name w:val="日期 Char1"/>
    <w:qFormat/>
    <w:rPr>
      <w:rFonts w:ascii="Times New Roman" w:hAnsi="Times New Roman" w:eastAsia="宋体" w:cs="Times New Roman"/>
      <w:sz w:val="20"/>
    </w:rPr>
  </w:style>
  <w:style w:type="character" w:styleId="980" w:customStyle="1">
    <w:name w:val="图片 Char Char"/>
    <w:qFormat/>
    <w:rPr>
      <w:rFonts w:ascii="Times New Roman" w:hAnsi="Times New Roman" w:eastAsia="宋体" w:cs="Times New Roman"/>
      <w:sz w:val="20"/>
    </w:rPr>
  </w:style>
  <w:style w:type="character" w:styleId="981" w:customStyle="1">
    <w:name w:val="批注框文本 字符"/>
    <w:qFormat/>
    <w:rPr>
      <w:rFonts w:ascii="Times New Roman" w:hAnsi="Times New Roman" w:eastAsia="宋体" w:cs="Times New Roman"/>
      <w:sz w:val="20"/>
    </w:rPr>
  </w:style>
  <w:style w:type="character" w:styleId="982" w:customStyle="1">
    <w:name w:val="HTML 预设格式 Char"/>
    <w:qFormat/>
    <w:rPr>
      <w:rFonts w:ascii="Times New Roman" w:hAnsi="Times New Roman" w:eastAsia="宋体" w:cs="Times New Roman"/>
      <w:sz w:val="20"/>
    </w:rPr>
  </w:style>
  <w:style w:type="character" w:styleId="983" w:customStyle="1">
    <w:name w:val="列出段落 Char"/>
    <w:qFormat/>
    <w:rPr>
      <w:rFonts w:ascii="Times New Roman" w:hAnsi="Times New Roman" w:eastAsia="宋体" w:cs="Times New Roman"/>
      <w:sz w:val="20"/>
    </w:rPr>
  </w:style>
  <w:style w:type="character" w:styleId="984" w:customStyle="1">
    <w:name w:val="标题 5 Char"/>
    <w:qFormat/>
    <w:rPr>
      <w:rFonts w:ascii="Times New Roman" w:hAnsi="Times New Roman" w:eastAsia="宋体" w:cs="Times New Roman"/>
      <w:b/>
      <w:sz w:val="20"/>
    </w:rPr>
  </w:style>
  <w:style w:type="character" w:styleId="985" w:customStyle="1">
    <w:name w:val="链接"/>
    <w:qFormat/>
    <w:rPr>
      <w:rFonts w:ascii="Times New Roman" w:hAnsi="Times New Roman" w:eastAsia="宋体" w:cs="Times New Roman"/>
      <w:color w:val="0000ff"/>
      <w:sz w:val="20"/>
      <w:u w:val="single"/>
    </w:rPr>
  </w:style>
  <w:style w:type="character" w:styleId="986" w:customStyle="1">
    <w:name w:val="18h1"/>
    <w:qFormat/>
    <w:rPr>
      <w:rFonts w:ascii="Times New Roman" w:hAnsi="Times New Roman" w:eastAsia="宋体" w:cs="Times New Roman"/>
      <w:color w:val="3b3b3b"/>
      <w:sz w:val="20"/>
    </w:rPr>
  </w:style>
  <w:style w:type="character" w:styleId="987" w:customStyle="1">
    <w:name w:val="表格文字（两侧对齐） Char Char"/>
    <w:qFormat/>
    <w:rPr>
      <w:rFonts w:ascii="Times New Roman" w:hAnsi="Times New Roman" w:eastAsia="宋体" w:cs="Times New Roman"/>
      <w:sz w:val="20"/>
    </w:rPr>
  </w:style>
  <w:style w:type="character" w:styleId="988" w:customStyle="1">
    <w:name w:val="正文文本缩进 2 Char"/>
    <w:qFormat/>
    <w:rPr>
      <w:rFonts w:ascii="Times New Roman" w:hAnsi="Times New Roman" w:eastAsia="宋体" w:cs="Times New Roman"/>
      <w:sz w:val="20"/>
    </w:rPr>
  </w:style>
  <w:style w:type="character" w:styleId="989" w:customStyle="1">
    <w:name w:val="Char Char14"/>
    <w:qFormat/>
    <w:rPr>
      <w:rFonts w:ascii="Times New Roman" w:hAnsi="Times New Roman" w:eastAsia="宋体" w:cs="Times New Roman"/>
      <w:sz w:val="20"/>
    </w:rPr>
  </w:style>
  <w:style w:type="character" w:styleId="990" w:customStyle="1">
    <w:name w:val="标题 1 Char1"/>
    <w:qFormat/>
    <w:rPr>
      <w:rFonts w:ascii="Times New Roman" w:hAnsi="Times New Roman" w:eastAsia="宋体" w:cs="Times New Roman"/>
      <w:b/>
      <w:sz w:val="20"/>
    </w:rPr>
  </w:style>
  <w:style w:type="character" w:styleId="991" w:customStyle="1">
    <w:name w:val="批注框文本 Char"/>
    <w:qFormat/>
    <w:rPr>
      <w:rFonts w:ascii="Times New Roman" w:hAnsi="Times New Roman" w:eastAsia="宋体" w:cs="Times New Roman"/>
      <w:sz w:val="20"/>
    </w:rPr>
  </w:style>
  <w:style w:type="character" w:styleId="992" w:customStyle="1">
    <w:name w:val="apple-style-span"/>
    <w:qFormat/>
    <w:rPr>
      <w:rFonts w:ascii="Times New Roman" w:hAnsi="Times New Roman" w:eastAsia="宋体" w:cs="Times New Roman"/>
      <w:sz w:val="20"/>
    </w:rPr>
  </w:style>
  <w:style w:type="character" w:styleId="993" w:customStyle="1">
    <w:name w:val="插图 Char Char"/>
    <w:qFormat/>
    <w:rPr>
      <w:rFonts w:ascii="Times New Roman" w:hAnsi="Times New Roman" w:eastAsia="宋体" w:cs="Times New Roman"/>
      <w:sz w:val="20"/>
    </w:rPr>
  </w:style>
  <w:style w:type="character" w:styleId="994" w:customStyle="1">
    <w:name w:val="标题 2 Char1"/>
    <w:qFormat/>
    <w:rPr>
      <w:rFonts w:ascii="Times New Roman" w:hAnsi="Times New Roman" w:eastAsia="宋体" w:cs="Times New Roman"/>
      <w:b/>
      <w:sz w:val="20"/>
    </w:rPr>
  </w:style>
  <w:style w:type="character" w:styleId="995" w:customStyle="1">
    <w:name w:val="_Style 332"/>
    <w:qFormat/>
    <w:rPr>
      <w:rFonts w:ascii="Times New Roman" w:hAnsi="Times New Roman" w:eastAsia="宋体" w:cs="Times New Roman"/>
      <w:i/>
      <w:color w:val="auto"/>
      <w:sz w:val="21"/>
    </w:rPr>
  </w:style>
  <w:style w:type="character" w:styleId="996" w:customStyle="1">
    <w:name w:val="正文文本 3 Char1"/>
    <w:qFormat/>
    <w:rPr>
      <w:rFonts w:ascii="Times New Roman" w:hAnsi="Times New Roman" w:eastAsia="宋体" w:cs="Times New Roman"/>
      <w:sz w:val="20"/>
    </w:rPr>
  </w:style>
  <w:style w:type="character" w:styleId="997" w:customStyle="1">
    <w:name w:val="标题 5 Char1"/>
    <w:qFormat/>
    <w:rPr>
      <w:rFonts w:ascii="Times New Roman" w:hAnsi="Times New Roman" w:eastAsia="宋体" w:cs="Times New Roman"/>
      <w:b/>
      <w:sz w:val="20"/>
    </w:rPr>
  </w:style>
  <w:style w:type="character" w:styleId="998" w:customStyle="1">
    <w:name w:val="批注主题 Char"/>
    <w:qFormat/>
    <w:rPr>
      <w:rFonts w:ascii="Times New Roman" w:hAnsi="Times New Roman" w:eastAsia="宋体" w:cs="Times New Roman"/>
      <w:b/>
      <w:sz w:val="20"/>
    </w:rPr>
  </w:style>
  <w:style w:type="character" w:styleId="999" w:customStyle="1">
    <w:name w:val="标题 1 Char"/>
    <w:qFormat/>
    <w:rPr>
      <w:rFonts w:ascii="Times New Roman" w:hAnsi="Times New Roman" w:eastAsia="宋体" w:cs="Times New Roman"/>
      <w:b/>
      <w:sz w:val="20"/>
    </w:rPr>
  </w:style>
  <w:style w:type="character" w:styleId="1000" w:customStyle="1">
    <w:name w:val="正文文本 2 Char1"/>
    <w:qFormat/>
    <w:rPr>
      <w:rFonts w:ascii="Times New Roman" w:hAnsi="Times New Roman" w:eastAsia="宋体" w:cs="Times New Roman"/>
      <w:sz w:val="20"/>
    </w:rPr>
  </w:style>
  <w:style w:type="character" w:styleId="1001" w:customStyle="1">
    <w:name w:val="标题 4 Char1"/>
    <w:qFormat/>
    <w:rPr>
      <w:rFonts w:ascii="Times New Roman" w:hAnsi="Times New Roman" w:eastAsia="宋体" w:cs="Times New Roman"/>
      <w:b/>
      <w:sz w:val="20"/>
    </w:rPr>
  </w:style>
  <w:style w:type="character" w:styleId="1002" w:customStyle="1">
    <w:name w:val="正文文本 2 Char"/>
    <w:qFormat/>
    <w:rPr>
      <w:rFonts w:ascii="Times New Roman" w:hAnsi="Times New Roman" w:eastAsia="宋体" w:cs="Times New Roman"/>
      <w:sz w:val="20"/>
    </w:rPr>
  </w:style>
  <w:style w:type="character" w:styleId="1003" w:customStyle="1">
    <w:name w:val="_Style 376"/>
    <w:qFormat/>
    <w:rPr>
      <w:rFonts w:ascii="Times New Roman" w:hAnsi="Times New Roman" w:eastAsia="宋体" w:cs="Times New Roman"/>
      <w:b/>
      <w:color w:val="auto"/>
      <w:sz w:val="21"/>
    </w:rPr>
  </w:style>
  <w:style w:type="character" w:styleId="1004" w:customStyle="1">
    <w:name w:val="062"/>
    <w:qFormat/>
    <w:rPr>
      <w:rFonts w:ascii="Times New Roman" w:hAnsi="Times New Roman" w:eastAsia="宋体" w:cs="Times New Roman"/>
      <w:b/>
      <w:sz w:val="20"/>
    </w:rPr>
  </w:style>
  <w:style w:type="character" w:styleId="1005" w:customStyle="1">
    <w:name w:val="正文文本 Char1"/>
    <w:qFormat/>
    <w:rPr>
      <w:rFonts w:ascii="Times New Roman" w:hAnsi="Times New Roman" w:eastAsia="宋体" w:cs="Times New Roman"/>
      <w:sz w:val="20"/>
    </w:rPr>
  </w:style>
  <w:style w:type="character" w:styleId="1006" w:customStyle="1">
    <w:name w:val="题注 Char"/>
    <w:qFormat/>
    <w:rPr>
      <w:rFonts w:ascii="Times New Roman" w:hAnsi="Times New Roman" w:eastAsia="宋体" w:cs="Times New Roman"/>
      <w:sz w:val="20"/>
    </w:rPr>
  </w:style>
  <w:style w:type="character" w:styleId="1007" w:customStyle="1">
    <w:name w:val="脚注文本 Char"/>
    <w:qFormat/>
    <w:rPr>
      <w:rFonts w:ascii="Times New Roman" w:hAnsi="Times New Roman" w:eastAsia="宋体" w:cs="Times New Roman"/>
      <w:sz w:val="20"/>
    </w:rPr>
  </w:style>
  <w:style w:type="character" w:styleId="1008" w:customStyle="1">
    <w:name w:val="_Style 336"/>
    <w:qFormat/>
    <w:rPr>
      <w:rFonts w:ascii="Times New Roman" w:hAnsi="Times New Roman" w:eastAsia="宋体" w:cs="Times New Roman"/>
      <w:i/>
      <w:color w:val="auto"/>
      <w:sz w:val="21"/>
    </w:rPr>
  </w:style>
  <w:style w:type="character" w:styleId="1009" w:customStyle="1">
    <w:name w:val="表格 Char"/>
    <w:qFormat/>
    <w:rPr>
      <w:rFonts w:ascii="Times New Roman" w:hAnsi="Times New Roman" w:eastAsia="宋体" w:cs="Times New Roman"/>
      <w:color w:val="000000"/>
      <w:sz w:val="20"/>
    </w:rPr>
  </w:style>
  <w:style w:type="character" w:styleId="1010" w:customStyle="1">
    <w:name w:val="批注主题 字符"/>
    <w:qFormat/>
    <w:rPr>
      <w:rFonts w:ascii="Times New Roman" w:hAnsi="Times New Roman" w:eastAsia="宋体" w:cs="Times New Roman"/>
      <w:b/>
      <w:sz w:val="20"/>
    </w:rPr>
  </w:style>
  <w:style w:type="character" w:styleId="1011" w:customStyle="1">
    <w:name w:val="图注 Char Char"/>
    <w:qFormat/>
    <w:rPr>
      <w:rFonts w:ascii="Times New Roman" w:hAnsi="Times New Roman" w:eastAsia="宋体" w:cs="Times New Roman"/>
      <w:sz w:val="20"/>
    </w:rPr>
  </w:style>
  <w:style w:type="character" w:styleId="1012" w:customStyle="1">
    <w:name w:val="页码1"/>
    <w:qFormat/>
    <w:rPr>
      <w:rFonts w:ascii="Times New Roman" w:hAnsi="Times New Roman" w:eastAsia="宋体" w:cs="Times New Roman"/>
      <w:sz w:val="20"/>
    </w:rPr>
  </w:style>
  <w:style w:type="character" w:styleId="1013" w:customStyle="1">
    <w:name w:val="列表框1 Char Char"/>
    <w:qFormat/>
    <w:rPr>
      <w:rFonts w:ascii="Times New Roman" w:hAnsi="Times New Roman" w:eastAsia="宋体" w:cs="Times New Roman"/>
      <w:sz w:val="20"/>
    </w:rPr>
  </w:style>
  <w:style w:type="character" w:styleId="1014" w:customStyle="1">
    <w:name w:val="1ji Char"/>
    <w:qFormat/>
    <w:rPr>
      <w:rFonts w:ascii="Times New Roman" w:hAnsi="Times New Roman" w:eastAsia="宋体" w:cs="Times New Roman"/>
      <w:b/>
      <w:sz w:val="20"/>
    </w:rPr>
  </w:style>
  <w:style w:type="character" w:styleId="1015" w:customStyle="1">
    <w:name w:val="正文文本缩进 Char"/>
    <w:qFormat/>
    <w:rPr>
      <w:rFonts w:ascii="Times New Roman" w:hAnsi="Times New Roman" w:eastAsia="宋体" w:cs="Times New Roman"/>
      <w:sz w:val="20"/>
    </w:rPr>
  </w:style>
  <w:style w:type="character" w:styleId="1016" w:customStyle="1">
    <w:name w:val="标准文本 Char Char"/>
    <w:qFormat/>
    <w:rPr>
      <w:rFonts w:ascii="Times New Roman" w:hAnsi="Times New Roman" w:eastAsia="宋体" w:cs="Times New Roman"/>
      <w:sz w:val="20"/>
    </w:rPr>
  </w:style>
  <w:style w:type="character" w:styleId="1017" w:customStyle="1">
    <w:name w:val="表格用 Char"/>
    <w:qFormat/>
    <w:rPr>
      <w:rFonts w:ascii="Times New Roman" w:hAnsi="Times New Roman" w:eastAsia="宋体" w:cs="Times New Roman"/>
      <w:color w:val="000000"/>
      <w:sz w:val="20"/>
    </w:rPr>
  </w:style>
  <w:style w:type="character" w:styleId="1018" w:customStyle="1">
    <w:name w:val="标题 7 Char1"/>
    <w:qFormat/>
    <w:rPr>
      <w:rFonts w:ascii="Times New Roman" w:hAnsi="Times New Roman" w:eastAsia="宋体" w:cs="Times New Roman"/>
      <w:b/>
      <w:sz w:val="20"/>
    </w:rPr>
  </w:style>
  <w:style w:type="character" w:styleId="1019" w:customStyle="1">
    <w:name w:val="H 3 Char"/>
    <w:qFormat/>
    <w:rPr>
      <w:rFonts w:ascii="Times New Roman" w:hAnsi="Times New Roman" w:eastAsia="宋体" w:cs="Times New Roman"/>
      <w:b/>
      <w:sz w:val="20"/>
    </w:rPr>
  </w:style>
  <w:style w:type="character" w:styleId="1020" w:customStyle="1">
    <w:name w:val="正文文本缩进 3 字符"/>
    <w:qFormat/>
    <w:rPr>
      <w:rFonts w:ascii="Times New Roman" w:hAnsi="Times New Roman" w:eastAsia="宋体" w:cs="Times New Roman"/>
      <w:sz w:val="16"/>
      <w:szCs w:val="16"/>
    </w:rPr>
  </w:style>
  <w:style w:type="character" w:styleId="1021" w:customStyle="1">
    <w:name w:val="标题 Char"/>
    <w:qFormat/>
    <w:rPr>
      <w:rFonts w:ascii="Times New Roman" w:hAnsi="Times New Roman" w:eastAsia="宋体" w:cs="Times New Roman"/>
      <w:b/>
      <w:sz w:val="20"/>
    </w:rPr>
  </w:style>
  <w:style w:type="character" w:styleId="1022" w:customStyle="1">
    <w:name w:val="H 4 Char"/>
    <w:qFormat/>
    <w:rPr>
      <w:rFonts w:ascii="Times New Roman" w:hAnsi="Times New Roman" w:eastAsia="宋体" w:cs="Times New Roman"/>
      <w:b/>
      <w:sz w:val="20"/>
    </w:rPr>
  </w:style>
  <w:style w:type="character" w:styleId="1023" w:customStyle="1">
    <w:name w:val="批注主题 Char1"/>
    <w:qFormat/>
    <w:rPr>
      <w:rFonts w:ascii="Times New Roman" w:hAnsi="Times New Roman" w:eastAsia="宋体" w:cs="Times New Roman"/>
      <w:b/>
      <w:sz w:val="20"/>
    </w:rPr>
  </w:style>
  <w:style w:type="character" w:styleId="1024" w:customStyle="1">
    <w:name w:val="正文文本缩进 Char1"/>
    <w:qFormat/>
    <w:rPr>
      <w:rFonts w:ascii="Times New Roman" w:hAnsi="Times New Roman" w:eastAsia="宋体" w:cs="Times New Roman"/>
      <w:sz w:val="20"/>
    </w:rPr>
  </w:style>
  <w:style w:type="character" w:styleId="1025" w:customStyle="1">
    <w:name w:val="正文文本 3 Char"/>
    <w:qFormat/>
    <w:rPr>
      <w:rFonts w:ascii="Times New Roman" w:hAnsi="Times New Roman" w:eastAsia="宋体" w:cs="Times New Roman"/>
      <w:sz w:val="20"/>
    </w:rPr>
  </w:style>
  <w:style w:type="character" w:styleId="1026" w:customStyle="1">
    <w:name w:val="正文首行缩进 2 Char"/>
    <w:qFormat/>
    <w:rPr>
      <w:rFonts w:ascii="Times New Roman" w:hAnsi="Times New Roman" w:eastAsia="宋体" w:cs="Times New Roman"/>
      <w:sz w:val="20"/>
    </w:rPr>
  </w:style>
  <w:style w:type="character" w:styleId="1027" w:customStyle="1">
    <w:name w:val="页眉 Char1"/>
    <w:qFormat/>
    <w:rPr>
      <w:rFonts w:ascii="Times New Roman" w:hAnsi="Times New Roman" w:eastAsia="宋体" w:cs="Times New Roman"/>
      <w:sz w:val="20"/>
    </w:rPr>
  </w:style>
  <w:style w:type="character" w:styleId="1028" w:customStyle="1">
    <w:name w:val="Char Char2"/>
    <w:qFormat/>
    <w:rPr>
      <w:rFonts w:ascii="Times New Roman" w:hAnsi="Times New Roman" w:eastAsia="宋体" w:cs="Times New Roman"/>
      <w:sz w:val="20"/>
    </w:rPr>
  </w:style>
  <w:style w:type="character" w:styleId="1029" w:customStyle="1">
    <w:name w:val="样式 首行缩进:  2 字符 Char1"/>
    <w:qFormat/>
    <w:rPr>
      <w:rFonts w:ascii="Times New Roman" w:hAnsi="Times New Roman" w:eastAsia="宋体" w:cs="Times New Roman"/>
      <w:sz w:val="20"/>
    </w:rPr>
  </w:style>
  <w:style w:type="character" w:styleId="1030" w:customStyle="1">
    <w:name w:val="标题 2 Char"/>
    <w:qFormat/>
    <w:rPr>
      <w:rFonts w:ascii="Times New Roman" w:hAnsi="Times New Roman" w:eastAsia="宋体" w:cs="Times New Roman"/>
      <w:b/>
      <w:sz w:val="20"/>
    </w:rPr>
  </w:style>
  <w:style w:type="character" w:styleId="1031" w:customStyle="1">
    <w:name w:val="表格文字图表文字 Char Char"/>
    <w:qFormat/>
    <w:rPr>
      <w:rFonts w:ascii="Times New Roman" w:hAnsi="Times New Roman" w:eastAsia="宋体" w:cs="Times New Roman"/>
      <w:sz w:val="20"/>
    </w:rPr>
  </w:style>
  <w:style w:type="character" w:styleId="1032" w:customStyle="1">
    <w:name w:val="图片 Char"/>
    <w:qFormat/>
    <w:rPr>
      <w:rFonts w:ascii="Times New Roman" w:hAnsi="Times New Roman" w:eastAsia="宋体" w:cs="Times New Roman"/>
      <w:sz w:val="20"/>
    </w:rPr>
  </w:style>
  <w:style w:type="character" w:styleId="1033" w:customStyle="1">
    <w:name w:val="标题 6 Char"/>
    <w:qFormat/>
    <w:rPr>
      <w:rFonts w:ascii="Times New Roman" w:hAnsi="Times New Roman" w:eastAsia="宋体" w:cs="Times New Roman"/>
      <w:b/>
      <w:sz w:val="20"/>
    </w:rPr>
  </w:style>
  <w:style w:type="character" w:styleId="1034" w:customStyle="1">
    <w:name w:val="标题 4 Char"/>
    <w:qFormat/>
    <w:rPr>
      <w:rFonts w:ascii="Times New Roman" w:hAnsi="Times New Roman" w:eastAsia="宋体" w:cs="Times New Roman"/>
      <w:b/>
      <w:sz w:val="20"/>
    </w:rPr>
  </w:style>
  <w:style w:type="character" w:styleId="1035" w:customStyle="1">
    <w:name w:val="文档结构图 Char1"/>
    <w:qFormat/>
    <w:rPr>
      <w:rFonts w:ascii="Times New Roman" w:hAnsi="Times New Roman" w:eastAsia="宋体" w:cs="Times New Roman"/>
      <w:sz w:val="20"/>
    </w:rPr>
  </w:style>
  <w:style w:type="character" w:styleId="1036" w:customStyle="1">
    <w:name w:val="项目符0 Char"/>
    <w:qFormat/>
    <w:rPr>
      <w:rFonts w:ascii="Times New Roman" w:hAnsi="Times New Roman" w:eastAsia="宋体" w:cs="Times New Roman"/>
      <w:sz w:val="20"/>
    </w:rPr>
  </w:style>
  <w:style w:type="character" w:styleId="1037" w:customStyle="1">
    <w:name w:val="正文文本缩进 3 Char"/>
    <w:qFormat/>
    <w:rPr>
      <w:rFonts w:ascii="Times New Roman" w:hAnsi="Times New Roman" w:eastAsia="宋体" w:cs="Times New Roman"/>
      <w:sz w:val="20"/>
    </w:rPr>
  </w:style>
  <w:style w:type="character" w:styleId="1038" w:customStyle="1">
    <w:name w:val="Char Char3"/>
    <w:qFormat/>
    <w:rPr>
      <w:rFonts w:ascii="Times New Roman" w:hAnsi="Times New Roman" w:eastAsia="宋体" w:cs="Times New Roman"/>
      <w:sz w:val="20"/>
    </w:rPr>
  </w:style>
  <w:style w:type="character" w:styleId="1039" w:customStyle="1">
    <w:name w:val="纯文本 Char"/>
    <w:qFormat/>
    <w:rPr>
      <w:rFonts w:ascii="Times New Roman" w:hAnsi="Times New Roman" w:eastAsia="宋体" w:cs="Times New Roman"/>
      <w:sz w:val="20"/>
    </w:rPr>
  </w:style>
  <w:style w:type="character" w:styleId="1040" w:customStyle="1">
    <w:name w:val="正文文本缩进 2 Char1"/>
    <w:qFormat/>
    <w:rPr>
      <w:rFonts w:ascii="Times New Roman" w:hAnsi="Times New Roman" w:eastAsia="宋体" w:cs="Times New Roman"/>
      <w:sz w:val="20"/>
    </w:rPr>
  </w:style>
  <w:style w:type="character" w:styleId="1041" w:customStyle="1">
    <w:name w:val="标题 8 Char"/>
    <w:qFormat/>
    <w:rPr>
      <w:rFonts w:ascii="Times New Roman" w:hAnsi="Times New Roman" w:eastAsia="宋体" w:cs="Times New Roman"/>
      <w:sz w:val="20"/>
    </w:rPr>
  </w:style>
  <w:style w:type="character" w:styleId="1042" w:customStyle="1">
    <w:name w:val="标题 6 Char1"/>
    <w:qFormat/>
    <w:rPr>
      <w:rFonts w:ascii="Times New Roman" w:hAnsi="Times New Roman" w:eastAsia="宋体" w:cs="Times New Roman"/>
      <w:b/>
      <w:sz w:val="20"/>
    </w:rPr>
  </w:style>
  <w:style w:type="character" w:styleId="1043" w:customStyle="1">
    <w:name w:val="case31"/>
    <w:qFormat/>
    <w:rPr>
      <w:rFonts w:ascii="Times New Roman" w:hAnsi="Times New Roman" w:eastAsia="宋体" w:cs="Times New Roman"/>
      <w:sz w:val="20"/>
    </w:rPr>
  </w:style>
  <w:style w:type="character" w:styleId="1044" w:customStyle="1">
    <w:name w:val="正文文本 Char"/>
    <w:qFormat/>
    <w:rPr>
      <w:rFonts w:ascii="Times New Roman" w:hAnsi="Times New Roman" w:eastAsia="宋体" w:cs="Times New Roman"/>
      <w:sz w:val="20"/>
    </w:rPr>
  </w:style>
  <w:style w:type="paragraph" w:styleId="1045" w:customStyle="1">
    <w:name w:val="节标题"/>
    <w:basedOn w:val="865"/>
    <w:next w:val="1046"/>
    <w:qFormat/>
    <w:pPr>
      <w:ind w:left="0" w:firstLine="5120"/>
      <w:jc w:val="center"/>
      <w:spacing w:before="0" w:after="0" w:line="289" w:lineRule="atLeast"/>
    </w:pPr>
    <w:rPr>
      <w:rFonts w:ascii="Times New Roman" w:hAnsi="Times New Roman" w:cs="Times New Roman"/>
    </w:rPr>
  </w:style>
  <w:style w:type="paragraph" w:styleId="1046" w:customStyle="1">
    <w:name w:val="文档标题6"/>
    <w:basedOn w:val="871"/>
    <w:next w:val="864"/>
    <w:qFormat/>
    <w:pPr>
      <w:ind w:left="1134" w:firstLine="20"/>
      <w:spacing w:before="280" w:after="280" w:line="360" w:lineRule="auto"/>
      <w:outlineLvl w:val="5"/>
    </w:pPr>
  </w:style>
  <w:style w:type="paragraph" w:styleId="1047" w:customStyle="1">
    <w:name w:val="正文段"/>
    <w:basedOn w:val="865"/>
    <w:next w:val="1048"/>
    <w:qFormat/>
    <w:pPr>
      <w:ind w:left="454" w:firstLine="1222"/>
      <w:spacing w:before="0" w:after="240" w:line="240" w:lineRule="atLeast"/>
    </w:pPr>
    <w:rPr>
      <w:rFonts w:ascii="Times New Roman" w:hAnsi="Times New Roman" w:cs="Times New Roman"/>
    </w:rPr>
  </w:style>
  <w:style w:type="paragraph" w:styleId="1048" w:customStyle="1">
    <w:name w:val="批注主题1"/>
    <w:next w:val="864"/>
    <w:qFormat/>
    <w:pPr>
      <w:ind w:left="200" w:firstLine="4808"/>
      <w:spacing w:line="360" w:lineRule="auto"/>
    </w:pPr>
    <w:rPr>
      <w:rFonts w:ascii="Calibri" w:hAnsi="Calibri"/>
    </w:rPr>
  </w:style>
  <w:style w:type="paragraph" w:styleId="1049" w:customStyle="1">
    <w:name w:val="_Style 224"/>
    <w:next w:val="1050"/>
    <w:qFormat/>
    <w:pPr>
      <w:ind w:firstLine="3584"/>
    </w:pPr>
    <w:rPr>
      <w:rFonts w:ascii="Calibri" w:hAnsi="Calibri"/>
    </w:rPr>
  </w:style>
  <w:style w:type="paragraph" w:styleId="1050" w:customStyle="1">
    <w:name w:val="编号1"/>
    <w:basedOn w:val="865"/>
    <w:next w:val="1051"/>
    <w:qFormat/>
    <w:pPr>
      <w:ind w:left="360" w:right="210" w:firstLine="2200"/>
      <w:spacing w:before="0" w:after="0" w:line="240" w:lineRule="auto"/>
    </w:pPr>
    <w:rPr>
      <w:rFonts w:ascii="Times New Roman" w:hAnsi="Times New Roman" w:cs="Times New Roman"/>
    </w:rPr>
  </w:style>
  <w:style w:type="paragraph" w:styleId="1051" w:customStyle="1">
    <w:name w:val="图片"/>
    <w:basedOn w:val="865"/>
    <w:next w:val="1052"/>
    <w:qFormat/>
    <w:pPr>
      <w:ind w:left="-283" w:firstLine="2674"/>
      <w:jc w:val="center"/>
      <w:spacing w:before="0" w:after="0" w:line="360" w:lineRule="auto"/>
    </w:pPr>
    <w:rPr>
      <w:rFonts w:ascii="Times New Roman" w:hAnsi="Times New Roman" w:cs="Times New Roman"/>
    </w:rPr>
  </w:style>
  <w:style w:type="paragraph" w:styleId="1052" w:customStyle="1">
    <w:name w:val="样式 目录 3 + 左侧:  2 字符"/>
    <w:next w:val="917"/>
    <w:qFormat/>
    <w:pPr>
      <w:ind w:left="400" w:firstLine="5120"/>
      <w:spacing w:line="360" w:lineRule="auto"/>
      <w:widowControl w:val="off"/>
    </w:pPr>
    <w:rPr>
      <w:rFonts w:ascii="Calibri" w:hAnsi="Calibri"/>
    </w:rPr>
  </w:style>
  <w:style w:type="paragraph" w:styleId="1053" w:customStyle="1">
    <w:name w:val="图注"/>
    <w:next w:val="1054"/>
    <w:qFormat/>
    <w:pPr>
      <w:ind w:left="360" w:firstLine="2152"/>
      <w:jc w:val="center"/>
    </w:pPr>
    <w:rPr>
      <w:rFonts w:ascii="Calibri" w:hAnsi="Calibri"/>
    </w:rPr>
  </w:style>
  <w:style w:type="paragraph" w:styleId="1054" w:customStyle="1">
    <w:name w:val="列表编号 41"/>
    <w:basedOn w:val="865"/>
    <w:next w:val="1055"/>
    <w:qFormat/>
    <w:pPr>
      <w:ind w:left="1620" w:firstLine="2712"/>
      <w:spacing w:before="0" w:after="0" w:line="360" w:lineRule="auto"/>
    </w:pPr>
    <w:rPr>
      <w:rFonts w:ascii="Times New Roman" w:hAnsi="Times New Roman" w:cs="Times New Roman"/>
    </w:rPr>
  </w:style>
  <w:style w:type="paragraph" w:styleId="1055" w:customStyle="1">
    <w:name w:val="项目符0"/>
    <w:basedOn w:val="865"/>
    <w:next w:val="1056"/>
    <w:qFormat/>
    <w:pPr>
      <w:ind w:left="300" w:right="57" w:firstLine="2760"/>
      <w:spacing w:before="0" w:after="0" w:line="300" w:lineRule="auto"/>
    </w:pPr>
    <w:rPr>
      <w:rFonts w:ascii="Times New Roman" w:hAnsi="Times New Roman" w:cs="Times New Roman"/>
    </w:rPr>
  </w:style>
  <w:style w:type="paragraph" w:styleId="1056" w:customStyle="1">
    <w:name w:val="宏文本1"/>
    <w:next w:val="1057"/>
    <w:qFormat/>
    <w:pPr>
      <w:ind w:firstLine="5632"/>
      <w:widowControl w:val="off"/>
    </w:pPr>
    <w:rPr>
      <w:rFonts w:ascii="Calibri" w:hAnsi="Calibri"/>
    </w:rPr>
  </w:style>
  <w:style w:type="paragraph" w:styleId="1057" w:customStyle="1">
    <w:name w:val="Item Step in Table"/>
    <w:next w:val="1058"/>
    <w:qFormat/>
    <w:pPr>
      <w:ind w:left="397" w:firstLine="3699"/>
      <w:jc w:val="both"/>
      <w:spacing w:before="40" w:after="40"/>
    </w:pPr>
    <w:rPr>
      <w:rFonts w:ascii="Calibri" w:hAnsi="Calibri"/>
    </w:rPr>
  </w:style>
  <w:style w:type="paragraph" w:styleId="1058" w:customStyle="1">
    <w:name w:val="Char Char Char Char Char Char1 Char Char Char Char Char Char"/>
    <w:basedOn w:val="865"/>
    <w:next w:val="1059"/>
    <w:qFormat/>
    <w:pPr>
      <w:ind w:left="0" w:firstLine="2560"/>
      <w:spacing w:before="0" w:after="0" w:line="240" w:lineRule="auto"/>
    </w:pPr>
    <w:rPr>
      <w:rFonts w:ascii="Times New Roman" w:hAnsi="Times New Roman" w:cs="Times New Roman"/>
    </w:rPr>
  </w:style>
  <w:style w:type="paragraph" w:styleId="1059" w:customStyle="1">
    <w:name w:val="Char Char1"/>
    <w:basedOn w:val="865"/>
    <w:next w:val="1060"/>
    <w:qFormat/>
    <w:pPr>
      <w:ind w:left="0" w:firstLine="3584"/>
      <w:spacing w:before="0" w:after="160" w:line="240" w:lineRule="exact"/>
    </w:pPr>
    <w:rPr>
      <w:rFonts w:ascii="Times New Roman" w:hAnsi="Times New Roman" w:cs="Times New Roman"/>
    </w:rPr>
  </w:style>
  <w:style w:type="paragraph" w:styleId="1060" w:customStyle="1">
    <w:name w:val="样式 标题 3 + 行距: 1.5 倍行距"/>
    <w:basedOn w:val="868"/>
    <w:next w:val="923"/>
    <w:qFormat/>
    <w:pPr>
      <w:ind w:left="200" w:firstLine="18"/>
      <w:spacing w:before="0" w:after="0" w:line="360" w:lineRule="auto"/>
      <w:outlineLvl w:val="2"/>
    </w:pPr>
  </w:style>
  <w:style w:type="paragraph" w:styleId="1061" w:customStyle="1">
    <w:name w:val="xl76"/>
    <w:basedOn w:val="865"/>
    <w:next w:val="920"/>
    <w:qFormat/>
    <w:pPr>
      <w:ind w:left="0" w:firstLine="3584"/>
      <w:jc w:val="center"/>
      <w:spacing w:before="280" w:after="280" w:line="240" w:lineRule="auto"/>
    </w:pPr>
    <w:rPr>
      <w:rFonts w:ascii="Times New Roman" w:hAnsi="Times New Roman" w:cs="Times New Roman"/>
    </w:rPr>
  </w:style>
  <w:style w:type="paragraph" w:styleId="1062" w:customStyle="1">
    <w:name w:val="xl26"/>
    <w:basedOn w:val="865"/>
    <w:next w:val="1063"/>
    <w:qFormat/>
    <w:pPr>
      <w:ind w:left="0" w:firstLine="20"/>
      <w:jc w:val="center"/>
      <w:spacing w:before="280" w:after="280" w:line="240" w:lineRule="auto"/>
      <w:shd w:val="clear" w:color="000000" w:fill="ffffff"/>
    </w:pPr>
    <w:rPr>
      <w:rFonts w:ascii="Times New Roman" w:hAnsi="Times New Roman" w:cs="Times New Roman"/>
    </w:rPr>
  </w:style>
  <w:style w:type="paragraph" w:styleId="1063" w:customStyle="1">
    <w:name w:val="Char1 Char Char"/>
    <w:basedOn w:val="865"/>
    <w:next w:val="903"/>
    <w:qFormat/>
    <w:pPr>
      <w:ind w:left="0" w:firstLine="2560"/>
      <w:spacing w:before="0" w:after="0" w:line="240" w:lineRule="auto"/>
    </w:pPr>
    <w:rPr>
      <w:rFonts w:ascii="Times New Roman" w:hAnsi="Times New Roman" w:cs="Times New Roman"/>
    </w:rPr>
  </w:style>
  <w:style w:type="paragraph" w:styleId="1064" w:customStyle="1">
    <w:name w:val="纯文本2"/>
    <w:basedOn w:val="865"/>
    <w:next w:val="1065"/>
    <w:qFormat/>
    <w:pPr>
      <w:ind w:left="0" w:firstLine="3584"/>
      <w:spacing w:before="0" w:after="0" w:line="240" w:lineRule="auto"/>
    </w:pPr>
    <w:rPr>
      <w:rFonts w:ascii="Times New Roman" w:hAnsi="Times New Roman" w:cs="Times New Roman"/>
    </w:rPr>
  </w:style>
  <w:style w:type="paragraph" w:styleId="1065" w:customStyle="1">
    <w:name w:val="xl69"/>
    <w:basedOn w:val="865"/>
    <w:next w:val="1066"/>
    <w:qFormat/>
    <w:pPr>
      <w:ind w:left="0" w:firstLine="3584"/>
      <w:spacing w:before="280" w:after="280" w:line="240" w:lineRule="auto"/>
    </w:pPr>
    <w:rPr>
      <w:rFonts w:ascii="Times New Roman" w:hAnsi="Times New Roman" w:cs="Times New Roman"/>
    </w:rPr>
  </w:style>
  <w:style w:type="paragraph" w:styleId="1066" w:customStyle="1">
    <w:name w:val="Char Char Char"/>
    <w:basedOn w:val="865"/>
    <w:next w:val="1067"/>
    <w:qFormat/>
    <w:pPr>
      <w:ind w:left="0" w:firstLine="2560"/>
      <w:spacing w:before="0" w:after="0" w:line="240" w:lineRule="auto"/>
    </w:pPr>
    <w:rPr>
      <w:rFonts w:ascii="Times New Roman" w:hAnsi="Times New Roman" w:cs="Times New Roman"/>
    </w:rPr>
  </w:style>
  <w:style w:type="paragraph" w:styleId="1067" w:customStyle="1">
    <w:name w:val="表格"/>
    <w:basedOn w:val="865"/>
    <w:next w:val="1062"/>
    <w:qFormat/>
    <w:pPr>
      <w:ind w:left="0" w:firstLine="2560"/>
      <w:spacing w:before="0" w:after="0" w:line="360" w:lineRule="auto"/>
    </w:pPr>
    <w:rPr>
      <w:rFonts w:ascii="Times New Roman" w:hAnsi="Times New Roman" w:cs="Times New Roman"/>
    </w:rPr>
  </w:style>
  <w:style w:type="paragraph" w:styleId="1068" w:customStyle="1">
    <w:name w:val="xl68"/>
    <w:basedOn w:val="865"/>
    <w:next w:val="1069"/>
    <w:qFormat/>
    <w:pPr>
      <w:ind w:left="100" w:firstLine="5220"/>
      <w:spacing w:before="280" w:after="280" w:line="240" w:lineRule="auto"/>
    </w:pPr>
    <w:rPr>
      <w:rFonts w:ascii="Times New Roman" w:hAnsi="Times New Roman" w:cs="Times New Roman"/>
    </w:rPr>
  </w:style>
  <w:style w:type="paragraph" w:styleId="1069" w:customStyle="1">
    <w:name w:val="Char1"/>
    <w:basedOn w:val="865"/>
    <w:next w:val="1070"/>
    <w:qFormat/>
    <w:pPr>
      <w:ind w:left="0" w:firstLine="2560"/>
      <w:spacing w:before="0" w:after="0" w:line="240" w:lineRule="auto"/>
    </w:pPr>
    <w:rPr>
      <w:rFonts w:ascii="Times New Roman" w:hAnsi="Times New Roman" w:cs="Times New Roman"/>
    </w:rPr>
  </w:style>
  <w:style w:type="paragraph" w:styleId="1070" w:customStyle="1">
    <w:name w:val="需求文档正文样式"/>
    <w:basedOn w:val="865"/>
    <w:next w:val="1071"/>
    <w:qFormat/>
    <w:pPr>
      <w:ind w:left="437" w:firstLine="2741"/>
      <w:spacing w:before="0" w:after="0" w:line="360" w:lineRule="auto"/>
    </w:pPr>
    <w:rPr>
      <w:rFonts w:ascii="Times New Roman" w:hAnsi="Times New Roman" w:cs="Times New Roman"/>
    </w:rPr>
  </w:style>
  <w:style w:type="paragraph" w:styleId="1071" w:customStyle="1">
    <w:name w:val="xl74"/>
    <w:basedOn w:val="865"/>
    <w:next w:val="1072"/>
    <w:qFormat/>
    <w:pPr>
      <w:ind w:left="0" w:firstLine="16"/>
      <w:jc w:val="center"/>
      <w:spacing w:before="280" w:after="280" w:line="240" w:lineRule="auto"/>
      <w:shd w:val="clear" w:color="000000" w:fill="538dd5"/>
    </w:pPr>
    <w:rPr>
      <w:rFonts w:ascii="Times New Roman" w:hAnsi="Times New Roman" w:cs="Times New Roman"/>
    </w:rPr>
  </w:style>
  <w:style w:type="paragraph" w:styleId="1072" w:customStyle="1">
    <w:name w:val="xl88"/>
    <w:basedOn w:val="865"/>
    <w:next w:val="1073"/>
    <w:qFormat/>
    <w:pPr>
      <w:ind w:left="0" w:firstLine="5120"/>
      <w:spacing w:before="280" w:after="280" w:line="240" w:lineRule="auto"/>
    </w:pPr>
    <w:rPr>
      <w:rFonts w:ascii="Times New Roman" w:hAnsi="Times New Roman" w:cs="Times New Roman"/>
    </w:rPr>
  </w:style>
  <w:style w:type="paragraph" w:styleId="1073" w:customStyle="1">
    <w:name w:val="xl70"/>
    <w:basedOn w:val="865"/>
    <w:next w:val="919"/>
    <w:qFormat/>
    <w:pPr>
      <w:ind w:left="0" w:firstLine="1024"/>
      <w:spacing w:before="280" w:after="280" w:line="240" w:lineRule="auto"/>
    </w:pPr>
    <w:rPr>
      <w:rFonts w:ascii="Times New Roman" w:hAnsi="Times New Roman" w:cs="Times New Roman"/>
    </w:rPr>
  </w:style>
  <w:style w:type="paragraph" w:styleId="1074" w:customStyle="1">
    <w:name w:val="文档标题5"/>
    <w:basedOn w:val="870"/>
    <w:next w:val="864"/>
    <w:qFormat/>
    <w:pPr>
      <w:ind w:left="992" w:firstLine="18"/>
      <w:spacing w:before="280" w:after="280" w:line="360" w:lineRule="auto"/>
      <w:outlineLvl w:val="4"/>
    </w:pPr>
  </w:style>
  <w:style w:type="paragraph" w:styleId="1075" w:customStyle="1">
    <w:name w:val="样式 加粗 居中"/>
    <w:basedOn w:val="865"/>
    <w:next w:val="1076"/>
    <w:qFormat/>
    <w:pPr>
      <w:ind w:left="0" w:firstLine="2560"/>
      <w:jc w:val="center"/>
      <w:spacing w:before="0" w:after="0" w:line="360" w:lineRule="auto"/>
    </w:pPr>
    <w:rPr>
      <w:rFonts w:ascii="Times New Roman" w:hAnsi="Times New Roman" w:cs="Times New Roman"/>
    </w:rPr>
  </w:style>
  <w:style w:type="paragraph" w:styleId="1076" w:customStyle="1">
    <w:name w:val="_Style 12"/>
    <w:next w:val="1077"/>
    <w:qFormat/>
    <w:pPr>
      <w:ind w:firstLine="14"/>
      <w:spacing w:line="360" w:lineRule="auto"/>
      <w:shd w:val="clear" w:color="000000" w:fill="000080"/>
    </w:pPr>
    <w:rPr>
      <w:rFonts w:ascii="Calibri" w:hAnsi="Calibri"/>
    </w:rPr>
  </w:style>
  <w:style w:type="paragraph" w:styleId="1077" w:customStyle="1">
    <w:name w:val="正文文本缩进1"/>
    <w:basedOn w:val="865"/>
    <w:next w:val="1078"/>
    <w:qFormat/>
    <w:pPr>
      <w:ind w:left="420" w:firstLine="3584"/>
      <w:spacing w:before="0" w:after="120" w:line="240" w:lineRule="auto"/>
    </w:pPr>
    <w:rPr>
      <w:rFonts w:ascii="Times New Roman" w:hAnsi="Times New Roman" w:cs="Times New Roman"/>
    </w:rPr>
  </w:style>
  <w:style w:type="paragraph" w:styleId="1078" w:customStyle="1">
    <w:name w:val="列表编号 31"/>
    <w:basedOn w:val="865"/>
    <w:next w:val="921"/>
    <w:qFormat/>
    <w:pPr>
      <w:ind w:left="1200" w:firstLine="2712"/>
      <w:spacing w:before="0" w:after="0" w:line="360" w:lineRule="auto"/>
    </w:pPr>
    <w:rPr>
      <w:rFonts w:ascii="Times New Roman" w:hAnsi="Times New Roman" w:cs="Times New Roman"/>
    </w:rPr>
  </w:style>
  <w:style w:type="paragraph" w:styleId="1079" w:customStyle="1">
    <w:name w:val="三号 居中"/>
    <w:basedOn w:val="865"/>
    <w:next w:val="1080"/>
    <w:qFormat/>
    <w:pPr>
      <w:ind w:left="0" w:firstLine="6144"/>
      <w:jc w:val="center"/>
      <w:spacing w:before="0" w:after="0" w:line="360" w:lineRule="auto"/>
    </w:pPr>
    <w:rPr>
      <w:rFonts w:ascii="Times New Roman" w:hAnsi="Times New Roman" w:cs="Times New Roman"/>
    </w:rPr>
  </w:style>
  <w:style w:type="paragraph" w:styleId="1080" w:customStyle="1">
    <w:name w:val="列出段落1"/>
    <w:basedOn w:val="865"/>
    <w:next w:val="1081"/>
    <w:qFormat/>
    <w:pPr>
      <w:ind w:left="420" w:firstLine="3748"/>
      <w:spacing w:before="0" w:after="0" w:line="240" w:lineRule="auto"/>
    </w:pPr>
    <w:rPr>
      <w:rFonts w:ascii="Times New Roman" w:hAnsi="Times New Roman" w:cs="Times New Roman"/>
    </w:rPr>
  </w:style>
  <w:style w:type="paragraph" w:styleId="1081" w:customStyle="1">
    <w:name w:val="Char Char Char Char Char Char1 Char Char Char1 Char Char Char"/>
    <w:basedOn w:val="865"/>
    <w:next w:val="1082"/>
    <w:qFormat/>
    <w:pPr>
      <w:ind w:left="0" w:firstLine="2560"/>
      <w:spacing w:before="0" w:after="0" w:line="240" w:lineRule="auto"/>
    </w:pPr>
    <w:rPr>
      <w:rFonts w:ascii="Times New Roman" w:hAnsi="Times New Roman" w:cs="Times New Roman"/>
    </w:rPr>
  </w:style>
  <w:style w:type="paragraph" w:styleId="1082" w:customStyle="1">
    <w:name w:val="Char Char Char Char Char Char1 Char Char Char1 Char"/>
    <w:basedOn w:val="865"/>
    <w:next w:val="1083"/>
    <w:qFormat/>
    <w:pPr>
      <w:ind w:left="0" w:firstLine="2560"/>
      <w:spacing w:before="0" w:after="0" w:line="240" w:lineRule="auto"/>
    </w:pPr>
    <w:rPr>
      <w:rFonts w:ascii="Times New Roman" w:hAnsi="Times New Roman" w:cs="Times New Roman"/>
    </w:rPr>
  </w:style>
  <w:style w:type="paragraph" w:styleId="1083" w:customStyle="1">
    <w:name w:val="正文符号4"/>
    <w:basedOn w:val="865"/>
    <w:next w:val="1075"/>
    <w:qFormat/>
    <w:pPr>
      <w:ind w:left="0" w:firstLine="5632"/>
      <w:spacing w:before="0" w:after="0" w:line="240" w:lineRule="auto"/>
    </w:pPr>
    <w:rPr>
      <w:rFonts w:ascii="Times New Roman" w:hAnsi="Times New Roman" w:cs="Times New Roman"/>
    </w:rPr>
  </w:style>
  <w:style w:type="paragraph" w:styleId="1084" w:customStyle="1">
    <w:name w:val="加粗（居中）"/>
    <w:next w:val="1085"/>
    <w:qFormat/>
    <w:pPr>
      <w:ind w:firstLine="2560"/>
    </w:pPr>
    <w:rPr>
      <w:rFonts w:ascii="Calibri" w:hAnsi="Calibri"/>
    </w:rPr>
  </w:style>
  <w:style w:type="paragraph" w:styleId="1085" w:customStyle="1">
    <w:name w:val="xl65"/>
    <w:basedOn w:val="865"/>
    <w:next w:val="1045"/>
    <w:qFormat/>
    <w:pPr>
      <w:ind w:left="0" w:firstLine="5120"/>
      <w:spacing w:before="280" w:after="280" w:line="240" w:lineRule="auto"/>
    </w:pPr>
    <w:rPr>
      <w:rFonts w:ascii="Times New Roman" w:hAnsi="Times New Roman" w:cs="Times New Roman"/>
    </w:rPr>
  </w:style>
  <w:style w:type="paragraph" w:styleId="1086" w:customStyle="1">
    <w:name w:val="WPSOffice手动目录 3"/>
    <w:qFormat/>
    <w:pPr>
      <w:ind w:left="400"/>
    </w:pPr>
  </w:style>
  <w:style w:type="paragraph" w:styleId="1087" w:customStyle="1">
    <w:name w:val="xl77"/>
    <w:basedOn w:val="865"/>
    <w:next w:val="1088"/>
    <w:qFormat/>
    <w:pPr>
      <w:ind w:left="0" w:firstLine="3584"/>
      <w:spacing w:before="280" w:after="280" w:line="240" w:lineRule="auto"/>
    </w:pPr>
    <w:rPr>
      <w:rFonts w:ascii="Times New Roman" w:hAnsi="Times New Roman" w:cs="Times New Roman"/>
    </w:rPr>
  </w:style>
  <w:style w:type="paragraph" w:styleId="1088" w:customStyle="1">
    <w:name w:val="Char Char Char1"/>
    <w:basedOn w:val="865"/>
    <w:next w:val="1089"/>
    <w:qFormat/>
    <w:pPr>
      <w:ind w:left="900" w:firstLine="2096"/>
      <w:spacing w:before="0" w:after="0" w:line="240" w:lineRule="auto"/>
    </w:pPr>
    <w:rPr>
      <w:rFonts w:ascii="Times New Roman" w:hAnsi="Times New Roman" w:cs="Times New Roman"/>
    </w:rPr>
  </w:style>
  <w:style w:type="paragraph" w:styleId="1089" w:customStyle="1">
    <w:name w:val="索引 21"/>
    <w:basedOn w:val="865"/>
    <w:next w:val="864"/>
    <w:qFormat/>
    <w:pPr>
      <w:ind w:left="200" w:firstLine="2560"/>
      <w:jc w:val="center"/>
      <w:spacing w:before="0" w:after="0" w:line="360" w:lineRule="auto"/>
    </w:pPr>
    <w:rPr>
      <w:rFonts w:ascii="Times New Roman" w:hAnsi="Times New Roman" w:cs="Times New Roman"/>
    </w:rPr>
  </w:style>
  <w:style w:type="paragraph" w:styleId="1090" w:customStyle="1">
    <w:name w:val="正文（首行缩进 2 字符）"/>
    <w:next w:val="1091"/>
    <w:qFormat/>
    <w:pPr>
      <w:ind w:left="480" w:firstLine="2784"/>
      <w:jc w:val="center"/>
      <w:spacing w:line="300" w:lineRule="auto"/>
    </w:pPr>
    <w:rPr>
      <w:rFonts w:ascii="Calibri" w:hAnsi="Calibri"/>
    </w:rPr>
  </w:style>
  <w:style w:type="paragraph" w:styleId="1091" w:customStyle="1">
    <w:name w:val="xl28"/>
    <w:basedOn w:val="865"/>
    <w:next w:val="1092"/>
    <w:qFormat/>
    <w:pPr>
      <w:ind w:left="0" w:firstLine="20"/>
      <w:spacing w:before="280" w:after="280" w:line="240" w:lineRule="auto"/>
      <w:shd w:val="clear" w:color="000000" w:fill="ffffff"/>
    </w:pPr>
    <w:rPr>
      <w:rFonts w:ascii="Times New Roman" w:hAnsi="Times New Roman" w:cs="Times New Roman"/>
    </w:rPr>
  </w:style>
  <w:style w:type="paragraph" w:styleId="1092" w:customStyle="1">
    <w:name w:val="HTML 预设格式1"/>
    <w:basedOn w:val="865"/>
    <w:next w:val="1093"/>
    <w:qFormat/>
    <w:pPr>
      <w:ind w:left="0" w:firstLine="3584"/>
      <w:spacing w:before="0" w:after="0" w:line="253" w:lineRule="atLeast"/>
    </w:pPr>
    <w:rPr>
      <w:rFonts w:ascii="Times New Roman" w:hAnsi="Times New Roman" w:cs="Times New Roman"/>
    </w:rPr>
  </w:style>
  <w:style w:type="paragraph" w:styleId="1093" w:customStyle="1">
    <w:name w:val="项目符号：一级"/>
    <w:basedOn w:val="865"/>
    <w:next w:val="864"/>
    <w:qFormat/>
    <w:pPr>
      <w:ind w:left="425" w:firstLine="1111"/>
      <w:spacing w:before="0" w:after="0" w:line="360" w:lineRule="auto"/>
    </w:pPr>
    <w:rPr>
      <w:rFonts w:ascii="Times New Roman" w:hAnsi="Times New Roman" w:cs="Times New Roman"/>
    </w:rPr>
  </w:style>
  <w:style w:type="paragraph" w:styleId="1094" w:customStyle="1">
    <w:name w:val="Default"/>
    <w:next w:val="899"/>
    <w:qFormat/>
    <w:pPr>
      <w:ind w:firstLine="5120"/>
      <w:widowControl w:val="off"/>
    </w:pPr>
    <w:rPr>
      <w:rFonts w:ascii="Calibri" w:hAnsi="Calibri"/>
    </w:rPr>
  </w:style>
  <w:style w:type="paragraph" w:styleId="1095" w:customStyle="1">
    <w:name w:val="xl84"/>
    <w:basedOn w:val="865"/>
    <w:next w:val="1096"/>
    <w:qFormat/>
    <w:pPr>
      <w:ind w:left="0" w:firstLine="2048"/>
      <w:jc w:val="center"/>
      <w:spacing w:before="280" w:after="280" w:line="240" w:lineRule="auto"/>
    </w:pPr>
    <w:rPr>
      <w:rFonts w:ascii="Times New Roman" w:hAnsi="Times New Roman" w:cs="Times New Roman"/>
    </w:rPr>
  </w:style>
  <w:style w:type="paragraph" w:styleId="1096" w:customStyle="1">
    <w:name w:val="2-2ji"/>
    <w:basedOn w:val="867"/>
    <w:next w:val="1097"/>
    <w:qFormat/>
    <w:pPr>
      <w:ind w:left="0" w:firstLine="24"/>
      <w:jc w:val="center"/>
      <w:spacing w:before="0" w:after="0" w:line="360" w:lineRule="auto"/>
      <w:outlineLvl w:val="1"/>
    </w:pPr>
  </w:style>
  <w:style w:type="paragraph" w:styleId="1097" w:customStyle="1">
    <w:name w:val="应答文本"/>
    <w:basedOn w:val="865"/>
    <w:next w:val="1098"/>
    <w:qFormat/>
    <w:pPr>
      <w:ind w:left="1296" w:firstLine="2112"/>
      <w:spacing w:before="0" w:after="0" w:line="460" w:lineRule="exact"/>
    </w:pPr>
    <w:rPr>
      <w:rFonts w:ascii="Times New Roman" w:hAnsi="Times New Roman" w:cs="Times New Roman"/>
    </w:rPr>
  </w:style>
  <w:style w:type="paragraph" w:styleId="1098" w:customStyle="1">
    <w:name w:val="引文目录1"/>
    <w:basedOn w:val="865"/>
    <w:next w:val="864"/>
    <w:qFormat/>
    <w:pPr>
      <w:ind w:left="420" w:firstLine="2560"/>
      <w:jc w:val="center"/>
      <w:spacing w:before="0" w:after="0" w:line="360" w:lineRule="auto"/>
    </w:pPr>
    <w:rPr>
      <w:rFonts w:ascii="Times New Roman" w:hAnsi="Times New Roman" w:cs="Times New Roman"/>
    </w:rPr>
  </w:style>
  <w:style w:type="paragraph" w:styleId="1099" w:customStyle="1">
    <w:name w:val="首行缩进"/>
    <w:basedOn w:val="864"/>
    <w:qFormat/>
    <w:pPr>
      <w:ind w:firstLine="480"/>
    </w:pPr>
    <w:rPr>
      <w:rFonts w:ascii="Times New Roman" w:hAnsi="Times New Roman" w:cs="Times New Roman"/>
      <w:lang w:val="zh-CN"/>
    </w:rPr>
  </w:style>
  <w:style w:type="paragraph" w:styleId="1100" w:customStyle="1">
    <w:name w:val="font9"/>
    <w:basedOn w:val="865"/>
    <w:next w:val="1101"/>
    <w:qFormat/>
    <w:pPr>
      <w:ind w:left="0" w:firstLine="7168"/>
      <w:spacing w:before="280" w:after="280" w:line="240" w:lineRule="auto"/>
    </w:pPr>
    <w:rPr>
      <w:rFonts w:ascii="Times New Roman" w:hAnsi="Times New Roman" w:cs="Times New Roman"/>
    </w:rPr>
  </w:style>
  <w:style w:type="paragraph" w:styleId="1101" w:customStyle="1">
    <w:name w:val="样式 标题 3 + (中文) 黑体 小四 非加粗 段前: 7.8 磅 段后: 0 磅 行距: 固定值 20 磅"/>
    <w:basedOn w:val="868"/>
    <w:next w:val="1102"/>
    <w:qFormat/>
    <w:pPr>
      <w:ind w:left="0"/>
      <w:spacing w:before="0" w:after="0" w:line="400" w:lineRule="exact"/>
      <w:outlineLvl w:val="2"/>
    </w:pPr>
  </w:style>
  <w:style w:type="paragraph" w:styleId="1102" w:customStyle="1">
    <w:name w:val="标书正文"/>
    <w:basedOn w:val="865"/>
    <w:next w:val="1103"/>
    <w:qFormat/>
    <w:pPr>
      <w:ind w:left="440" w:right="100" w:firstLine="2760"/>
      <w:spacing w:before="0" w:after="0" w:line="360" w:lineRule="auto"/>
    </w:pPr>
    <w:rPr>
      <w:rFonts w:ascii="Times New Roman" w:hAnsi="Times New Roman" w:cs="Times New Roman"/>
    </w:rPr>
  </w:style>
  <w:style w:type="paragraph" w:styleId="1103" w:customStyle="1">
    <w:name w:val="xl67"/>
    <w:basedOn w:val="865"/>
    <w:next w:val="1104"/>
    <w:qFormat/>
    <w:pPr>
      <w:ind w:left="0" w:firstLine="5120"/>
      <w:spacing w:before="280" w:after="280" w:line="240" w:lineRule="auto"/>
    </w:pPr>
    <w:rPr>
      <w:rFonts w:ascii="Times New Roman" w:hAnsi="Times New Roman" w:cs="Times New Roman"/>
    </w:rPr>
  </w:style>
  <w:style w:type="paragraph" w:styleId="1104" w:customStyle="1">
    <w:name w:val="索引 61"/>
    <w:basedOn w:val="865"/>
    <w:next w:val="864"/>
    <w:qFormat/>
    <w:pPr>
      <w:ind w:left="1000" w:firstLine="2560"/>
      <w:jc w:val="center"/>
      <w:spacing w:before="0" w:after="0" w:line="360" w:lineRule="auto"/>
    </w:pPr>
    <w:rPr>
      <w:rFonts w:ascii="Times New Roman" w:hAnsi="Times New Roman" w:cs="Times New Roman"/>
    </w:rPr>
  </w:style>
  <w:style w:type="paragraph" w:styleId="1105" w:customStyle="1">
    <w:name w:val="目录3"/>
    <w:basedOn w:val="865"/>
    <w:next w:val="864"/>
    <w:qFormat/>
    <w:pPr>
      <w:ind w:left="419" w:firstLine="5283"/>
      <w:spacing w:before="0" w:after="0" w:line="317" w:lineRule="atLeast"/>
    </w:pPr>
    <w:rPr>
      <w:rFonts w:ascii="Times New Roman" w:hAnsi="Times New Roman" w:cs="Times New Roman"/>
    </w:rPr>
  </w:style>
  <w:style w:type="paragraph" w:styleId="1106" w:customStyle="1">
    <w:name w:val="xl90"/>
    <w:basedOn w:val="865"/>
    <w:next w:val="1107"/>
    <w:qFormat/>
    <w:pPr>
      <w:ind w:left="0" w:firstLine="3584"/>
      <w:spacing w:before="280" w:after="280" w:line="240" w:lineRule="auto"/>
    </w:pPr>
    <w:rPr>
      <w:rFonts w:ascii="Times New Roman" w:hAnsi="Times New Roman" w:cs="Times New Roman"/>
    </w:rPr>
  </w:style>
  <w:style w:type="paragraph" w:styleId="1107" w:customStyle="1">
    <w:name w:val="列表框1"/>
    <w:next w:val="1098"/>
    <w:qFormat/>
    <w:pPr>
      <w:ind w:firstLine="2048"/>
      <w:spacing w:line="460" w:lineRule="exact"/>
    </w:pPr>
    <w:rPr>
      <w:rFonts w:ascii="Calibri" w:hAnsi="Calibri"/>
    </w:rPr>
  </w:style>
  <w:style w:type="paragraph" w:styleId="1108" w:customStyle="1">
    <w:name w:val="1ji"/>
    <w:basedOn w:val="866"/>
    <w:next w:val="1087"/>
    <w:qFormat/>
    <w:pPr>
      <w:ind w:left="0" w:firstLine="18"/>
      <w:jc w:val="center"/>
      <w:spacing w:before="0" w:after="0" w:line="240" w:lineRule="auto"/>
      <w:outlineLvl w:val="0"/>
    </w:pPr>
  </w:style>
  <w:style w:type="paragraph" w:styleId="1109" w:customStyle="1">
    <w:name w:val="索引 81"/>
    <w:basedOn w:val="865"/>
    <w:next w:val="864"/>
    <w:qFormat/>
    <w:pPr>
      <w:ind w:left="1400" w:firstLine="2560"/>
      <w:jc w:val="center"/>
      <w:spacing w:before="0" w:after="0" w:line="360" w:lineRule="auto"/>
    </w:pPr>
    <w:rPr>
      <w:rFonts w:ascii="Times New Roman" w:hAnsi="Times New Roman" w:cs="Times New Roman"/>
    </w:rPr>
  </w:style>
  <w:style w:type="paragraph" w:styleId="1110" w:customStyle="1">
    <w:name w:val="正文1"/>
    <w:basedOn w:val="864"/>
    <w:next w:val="864"/>
    <w:pPr>
      <w:spacing w:line="312" w:lineRule="atLeast"/>
    </w:pPr>
    <w:rPr>
      <w:rFonts w:ascii="楷体_GB2312" w:hAnsi="Times New Roman" w:eastAsia="楷体_GB2312" w:cs="Times New Roman"/>
      <w:sz w:val="24"/>
    </w:rPr>
  </w:style>
  <w:style w:type="paragraph" w:styleId="1111" w:customStyle="1">
    <w:name w:val="Char Char Char Char Char Char1 Char Char Char1 Char Char Char Char Char Char Char Char Char Char Char Char Char Char Char Char Char Char"/>
    <w:basedOn w:val="865"/>
    <w:next w:val="1112"/>
    <w:qFormat/>
    <w:pPr>
      <w:ind w:left="0" w:firstLine="2560"/>
      <w:spacing w:before="0" w:after="0" w:line="240" w:lineRule="auto"/>
    </w:pPr>
    <w:rPr>
      <w:rFonts w:ascii="Times New Roman" w:hAnsi="Times New Roman" w:cs="Times New Roman"/>
    </w:rPr>
  </w:style>
  <w:style w:type="paragraph" w:styleId="1112" w:customStyle="1">
    <w:name w:val="样式 加粗 居中11"/>
    <w:basedOn w:val="865"/>
    <w:next w:val="1113"/>
    <w:pPr>
      <w:ind w:left="0" w:firstLine="2560"/>
      <w:jc w:val="center"/>
      <w:spacing w:before="0" w:after="0" w:line="360" w:lineRule="auto"/>
    </w:pPr>
    <w:rPr>
      <w:rFonts w:ascii="Times New Roman" w:hAnsi="Times New Roman" w:cs="Times New Roman"/>
    </w:rPr>
  </w:style>
  <w:style w:type="paragraph" w:styleId="1113" w:customStyle="1">
    <w:name w:val="xl89"/>
    <w:basedOn w:val="865"/>
    <w:next w:val="1114"/>
    <w:qFormat/>
    <w:pPr>
      <w:ind w:left="0" w:firstLine="3584"/>
      <w:spacing w:before="280" w:after="280" w:line="240" w:lineRule="auto"/>
    </w:pPr>
    <w:rPr>
      <w:rFonts w:ascii="Times New Roman" w:hAnsi="Times New Roman" w:cs="Times New Roman"/>
    </w:rPr>
  </w:style>
  <w:style w:type="paragraph" w:styleId="1114" w:customStyle="1">
    <w:name w:val="Char Char Char Char Char Char1 Char Char Char Char Char Char1 Char Char Char Char Char Char Char Char Char"/>
    <w:basedOn w:val="865"/>
    <w:next w:val="1115"/>
    <w:qFormat/>
    <w:pPr>
      <w:ind w:left="0" w:firstLine="2560"/>
      <w:spacing w:before="0" w:after="0" w:line="240" w:lineRule="auto"/>
    </w:pPr>
    <w:rPr>
      <w:rFonts w:ascii="Times New Roman" w:hAnsi="Times New Roman" w:cs="Times New Roman"/>
    </w:rPr>
  </w:style>
  <w:style w:type="paragraph" w:styleId="1115" w:customStyle="1">
    <w:name w:val="文章附标题"/>
    <w:basedOn w:val="865"/>
    <w:next w:val="865"/>
    <w:qFormat/>
    <w:pPr>
      <w:ind w:left="0" w:firstLine="5120"/>
      <w:jc w:val="center"/>
      <w:spacing w:before="187" w:after="175" w:line="374" w:lineRule="atLeast"/>
    </w:pPr>
    <w:rPr>
      <w:rFonts w:ascii="Times New Roman" w:hAnsi="Times New Roman" w:cs="Times New Roman"/>
    </w:rPr>
  </w:style>
  <w:style w:type="paragraph" w:styleId="1116">
    <w:name w:val="Quote"/>
    <w:next w:val="864"/>
    <w:qFormat/>
    <w:pPr>
      <w:ind w:left="3680" w:right="864"/>
      <w:jc w:val="center"/>
      <w:spacing w:before="200" w:after="160"/>
    </w:pPr>
    <w:rPr>
      <w:rFonts w:ascii="Calibri" w:hAnsi="Calibri"/>
      <w:i/>
    </w:rPr>
  </w:style>
  <w:style w:type="paragraph" w:styleId="1117" w:customStyle="1">
    <w:name w:val="Default Paragraph Font Para Char Char Char Char Char Char"/>
    <w:basedOn w:val="865"/>
    <w:next w:val="1118"/>
    <w:qFormat/>
    <w:pPr>
      <w:ind w:left="0" w:firstLine="3584"/>
      <w:spacing w:before="0" w:after="160" w:line="240" w:lineRule="exact"/>
    </w:pPr>
    <w:rPr>
      <w:rFonts w:ascii="Times New Roman" w:hAnsi="Times New Roman" w:cs="Times New Roman"/>
    </w:rPr>
  </w:style>
  <w:style w:type="paragraph" w:styleId="1118" w:customStyle="1">
    <w:name w:val="xl23"/>
    <w:basedOn w:val="865"/>
    <w:next w:val="901"/>
    <w:qFormat/>
    <w:pPr>
      <w:ind w:left="0" w:firstLine="20"/>
      <w:spacing w:before="280" w:after="280" w:line="240" w:lineRule="auto"/>
      <w:shd w:val="clear" w:color="000000" w:fill="ffffff"/>
    </w:pPr>
    <w:rPr>
      <w:rFonts w:ascii="Times New Roman" w:hAnsi="Times New Roman" w:cs="Times New Roman"/>
    </w:rPr>
  </w:style>
  <w:style w:type="paragraph" w:styleId="1119" w:customStyle="1">
    <w:name w:val="列出段落11"/>
    <w:basedOn w:val="865"/>
    <w:next w:val="1120"/>
    <w:qFormat/>
    <w:pPr>
      <w:ind w:left="420" w:firstLine="3748"/>
      <w:spacing w:before="0" w:after="0" w:line="240" w:lineRule="auto"/>
    </w:pPr>
    <w:rPr>
      <w:rFonts w:ascii="Times New Roman" w:hAnsi="Times New Roman" w:cs="Times New Roman"/>
    </w:rPr>
  </w:style>
  <w:style w:type="paragraph" w:styleId="1120" w:customStyle="1">
    <w:name w:val="样式 标题 2 + (西文) 宋体 非加粗 居中"/>
    <w:basedOn w:val="867"/>
    <w:next w:val="1121"/>
    <w:qFormat/>
    <w:pPr>
      <w:ind w:left="0" w:firstLine="24"/>
      <w:jc w:val="center"/>
      <w:spacing w:line="412" w:lineRule="auto"/>
      <w:outlineLvl w:val="1"/>
    </w:pPr>
  </w:style>
  <w:style w:type="paragraph" w:styleId="1121" w:customStyle="1">
    <w:name w:val="页脚 Char Char"/>
    <w:basedOn w:val="865"/>
    <w:next w:val="1122"/>
    <w:qFormat/>
    <w:pPr>
      <w:ind w:left="0" w:firstLine="5120"/>
      <w:spacing w:before="0" w:after="0" w:line="240" w:lineRule="auto"/>
    </w:pPr>
    <w:rPr>
      <w:rFonts w:ascii="Times New Roman" w:hAnsi="Times New Roman" w:cs="Times New Roman"/>
    </w:rPr>
  </w:style>
  <w:style w:type="paragraph" w:styleId="1122" w:customStyle="1">
    <w:name w:val="样式 标题 1 + 段前: 16 磅 段后: 16 磅"/>
    <w:basedOn w:val="866"/>
    <w:next w:val="1123"/>
    <w:qFormat/>
    <w:pPr>
      <w:ind w:left="0" w:firstLine="18"/>
      <w:jc w:val="center"/>
      <w:spacing w:before="120" w:after="0" w:line="360" w:lineRule="auto"/>
      <w:outlineLvl w:val="0"/>
    </w:pPr>
  </w:style>
  <w:style w:type="paragraph" w:styleId="1123" w:customStyle="1">
    <w:name w:val="Char1 Char Char Char Char Char Char"/>
    <w:basedOn w:val="865"/>
    <w:next w:val="1124"/>
    <w:qFormat/>
    <w:pPr>
      <w:ind w:left="0" w:firstLine="2560"/>
      <w:spacing w:before="0" w:after="0" w:line="240" w:lineRule="auto"/>
    </w:pPr>
    <w:rPr>
      <w:rFonts w:ascii="Times New Roman" w:hAnsi="Times New Roman" w:cs="Times New Roman"/>
    </w:rPr>
  </w:style>
  <w:style w:type="paragraph" w:styleId="1124" w:customStyle="1">
    <w:name w:val="文档标题4"/>
    <w:basedOn w:val="869"/>
    <w:next w:val="864"/>
    <w:qFormat/>
    <w:pPr>
      <w:ind w:left="851" w:firstLine="30"/>
      <w:spacing w:after="280" w:line="360" w:lineRule="auto"/>
      <w:outlineLvl w:val="3"/>
    </w:pPr>
  </w:style>
  <w:style w:type="paragraph" w:styleId="1125" w:customStyle="1">
    <w:name w:val="font0"/>
    <w:basedOn w:val="865"/>
    <w:next w:val="1100"/>
    <w:qFormat/>
    <w:pPr>
      <w:ind w:left="0" w:firstLine="1024"/>
      <w:spacing w:before="280" w:after="280" w:line="240" w:lineRule="auto"/>
    </w:pPr>
    <w:rPr>
      <w:rFonts w:ascii="Times New Roman" w:hAnsi="Times New Roman" w:cs="Times New Roman"/>
    </w:rPr>
  </w:style>
  <w:style w:type="paragraph" w:styleId="1126" w:customStyle="1">
    <w:name w:val="CM5"/>
    <w:basedOn w:val="865"/>
    <w:next w:val="864"/>
    <w:qFormat/>
    <w:pPr>
      <w:ind w:left="200" w:firstLine="2760"/>
      <w:spacing w:before="0" w:after="0" w:line="400" w:lineRule="atLeast"/>
    </w:pPr>
    <w:rPr>
      <w:rFonts w:ascii="Times New Roman" w:hAnsi="Times New Roman" w:cs="Times New Roman"/>
    </w:rPr>
  </w:style>
  <w:style w:type="paragraph" w:styleId="1127" w:customStyle="1">
    <w:name w:val="Pa0"/>
    <w:basedOn w:val="865"/>
    <w:next w:val="864"/>
    <w:qFormat/>
    <w:pPr>
      <w:ind w:left="0" w:firstLine="4608"/>
      <w:spacing w:before="0" w:after="0" w:line="241" w:lineRule="atLeast"/>
    </w:pPr>
    <w:rPr>
      <w:rFonts w:ascii="Times New Roman" w:hAnsi="Times New Roman" w:cs="Times New Roman"/>
    </w:rPr>
  </w:style>
  <w:style w:type="paragraph" w:styleId="1128" w:customStyle="1">
    <w:name w:val="招标文件》"/>
    <w:basedOn w:val="865"/>
    <w:next w:val="1064"/>
    <w:qFormat/>
    <w:pPr>
      <w:ind w:left="420" w:firstLine="2140"/>
      <w:spacing w:before="120" w:after="120" w:line="300" w:lineRule="auto"/>
    </w:pPr>
    <w:rPr>
      <w:rFonts w:ascii="Times New Roman" w:hAnsi="Times New Roman" w:cs="Times New Roman"/>
    </w:rPr>
  </w:style>
  <w:style w:type="paragraph" w:styleId="1129" w:customStyle="1">
    <w:name w:val="段"/>
    <w:next w:val="864"/>
    <w:qFormat/>
    <w:pPr>
      <w:ind w:firstLine="200"/>
      <w:jc w:val="both"/>
      <w:spacing w:line="360" w:lineRule="auto"/>
    </w:pPr>
    <w:rPr>
      <w:sz w:val="24"/>
      <w:szCs w:val="22"/>
    </w:rPr>
  </w:style>
  <w:style w:type="paragraph" w:styleId="1130" w:customStyle="1">
    <w:name w:val="标书_正文"/>
    <w:basedOn w:val="865"/>
    <w:next w:val="1131"/>
    <w:qFormat/>
    <w:pPr>
      <w:ind w:left="420" w:firstLine="1188"/>
      <w:spacing w:before="0" w:after="0" w:line="360" w:lineRule="auto"/>
    </w:pPr>
    <w:rPr>
      <w:rFonts w:ascii="Times New Roman" w:hAnsi="Times New Roman" w:cs="Times New Roman"/>
    </w:rPr>
  </w:style>
  <w:style w:type="paragraph" w:styleId="1131" w:customStyle="1">
    <w:name w:val="样式 标题 2 + Times New Roman 四号 非加粗 段前: 5 磅 段后: 0 磅 行距: 固定值 20..."/>
    <w:basedOn w:val="867"/>
    <w:next w:val="1079"/>
    <w:qFormat/>
    <w:pPr>
      <w:ind w:left="0" w:firstLine="24"/>
      <w:spacing w:before="100" w:after="0" w:line="400" w:lineRule="exact"/>
      <w:outlineLvl w:val="1"/>
    </w:pPr>
  </w:style>
  <w:style w:type="paragraph" w:styleId="1132" w:customStyle="1">
    <w:name w:val="图片0"/>
    <w:basedOn w:val="865"/>
    <w:next w:val="912"/>
    <w:qFormat/>
    <w:pPr>
      <w:ind w:left="-161" w:firstLine="1187"/>
      <w:spacing w:before="0" w:after="0" w:line="276" w:lineRule="auto"/>
    </w:pPr>
    <w:rPr>
      <w:rFonts w:ascii="Times New Roman" w:hAnsi="Times New Roman" w:cs="Times New Roman"/>
    </w:rPr>
  </w:style>
  <w:style w:type="paragraph" w:styleId="1133" w:customStyle="1">
    <w:name w:val="Char Char Char2 Char Char Char2 Char"/>
    <w:basedOn w:val="865"/>
    <w:next w:val="1105"/>
    <w:qFormat/>
    <w:pPr>
      <w:ind w:left="560" w:firstLine="3632"/>
      <w:spacing w:before="0" w:after="160" w:line="240" w:lineRule="exact"/>
    </w:pPr>
    <w:rPr>
      <w:rFonts w:ascii="Times New Roman" w:hAnsi="Times New Roman" w:cs="Times New Roman"/>
    </w:rPr>
  </w:style>
  <w:style w:type="paragraph" w:styleId="1134" w:customStyle="1">
    <w:name w:val="Char Char Char Char"/>
    <w:next w:val="1135"/>
    <w:qFormat/>
    <w:pPr>
      <w:ind w:firstLine="10"/>
      <w:spacing w:line="360" w:lineRule="auto"/>
      <w:shd w:val="clear" w:color="000000" w:fill="000080"/>
    </w:pPr>
    <w:rPr>
      <w:rFonts w:ascii="Calibri" w:hAnsi="Calibri"/>
    </w:rPr>
  </w:style>
  <w:style w:type="paragraph" w:styleId="1135" w:customStyle="1">
    <w:name w:val="杨昂超式样黑体主"/>
    <w:basedOn w:val="865"/>
    <w:next w:val="1136"/>
    <w:qFormat/>
    <w:pPr>
      <w:ind w:left="0" w:firstLine="4608"/>
      <w:spacing w:before="0" w:after="0" w:line="240" w:lineRule="auto"/>
    </w:pPr>
    <w:rPr>
      <w:rFonts w:ascii="Times New Roman" w:hAnsi="Times New Roman" w:cs="Times New Roman"/>
    </w:rPr>
  </w:style>
  <w:style w:type="paragraph" w:styleId="1136" w:customStyle="1">
    <w:name w:val="Char Char Char Char Char Char1 Char Char Char Char Char Char Char Char Char Char"/>
    <w:basedOn w:val="865"/>
    <w:next w:val="1137"/>
    <w:qFormat/>
    <w:pPr>
      <w:ind w:left="0" w:firstLine="2560"/>
      <w:spacing w:before="0" w:after="0" w:line="240" w:lineRule="auto"/>
    </w:pPr>
    <w:rPr>
      <w:rFonts w:ascii="Times New Roman" w:hAnsi="Times New Roman" w:cs="Times New Roman"/>
    </w:rPr>
  </w:style>
  <w:style w:type="paragraph" w:styleId="1137" w:customStyle="1">
    <w:name w:val="目录1"/>
    <w:basedOn w:val="865"/>
    <w:next w:val="864"/>
    <w:qFormat/>
    <w:pPr>
      <w:ind w:left="0" w:firstLine="7168"/>
      <w:spacing w:before="0" w:after="136" w:line="289" w:lineRule="atLeast"/>
    </w:pPr>
    <w:rPr>
      <w:rFonts w:ascii="Times New Roman" w:hAnsi="Times New Roman" w:cs="Times New Roman"/>
    </w:rPr>
  </w:style>
  <w:style w:type="paragraph" w:styleId="1138" w:customStyle="1">
    <w:name w:val="文档结构图1"/>
    <w:basedOn w:val="865"/>
    <w:next w:val="1139"/>
    <w:qFormat/>
    <w:pPr>
      <w:ind w:left="200" w:firstLine="2248"/>
      <w:spacing w:before="0" w:after="0" w:line="360" w:lineRule="auto"/>
    </w:pPr>
    <w:rPr>
      <w:rFonts w:ascii="Times New Roman" w:hAnsi="Times New Roman" w:cs="Times New Roman"/>
    </w:rPr>
  </w:style>
  <w:style w:type="paragraph" w:styleId="1139" w:customStyle="1">
    <w:name w:val="2ji"/>
    <w:basedOn w:val="867"/>
    <w:next w:val="907"/>
    <w:qFormat/>
    <w:pPr>
      <w:ind w:left="0" w:firstLine="24"/>
      <w:spacing w:before="0" w:after="0" w:line="360" w:lineRule="auto"/>
      <w:outlineLvl w:val="1"/>
    </w:pPr>
  </w:style>
  <w:style w:type="paragraph" w:styleId="1140" w:customStyle="1">
    <w:name w:val="xl91"/>
    <w:basedOn w:val="865"/>
    <w:next w:val="1061"/>
    <w:qFormat/>
    <w:pPr>
      <w:ind w:left="0" w:firstLine="3584"/>
      <w:spacing w:before="280" w:after="280" w:line="240" w:lineRule="auto"/>
    </w:pPr>
    <w:rPr>
      <w:rFonts w:ascii="Times New Roman" w:hAnsi="Times New Roman" w:cs="Times New Roman"/>
    </w:rPr>
  </w:style>
  <w:style w:type="paragraph" w:styleId="1141" w:customStyle="1">
    <w:name w:val="Text Body"/>
    <w:basedOn w:val="865"/>
    <w:next w:val="1142"/>
    <w:qFormat/>
    <w:pPr>
      <w:ind w:left="0" w:firstLine="4096"/>
      <w:spacing w:before="0" w:after="120" w:line="240" w:lineRule="auto"/>
    </w:pPr>
    <w:rPr>
      <w:rFonts w:ascii="Times New Roman" w:hAnsi="Times New Roman" w:cs="Times New Roman"/>
    </w:rPr>
  </w:style>
  <w:style w:type="paragraph" w:styleId="1142" w:customStyle="1">
    <w:name w:val="项目符1"/>
    <w:basedOn w:val="865"/>
    <w:next w:val="1143"/>
    <w:qFormat/>
    <w:pPr>
      <w:ind w:left="1365" w:right="100" w:firstLine="2728"/>
      <w:spacing w:before="78" w:after="78" w:line="300" w:lineRule="auto"/>
    </w:pPr>
    <w:rPr>
      <w:rFonts w:ascii="Times New Roman" w:hAnsi="Times New Roman" w:cs="Times New Roman"/>
    </w:rPr>
  </w:style>
  <w:style w:type="paragraph" w:styleId="1143" w:customStyle="1">
    <w:name w:val="引文目录标题1"/>
    <w:basedOn w:val="865"/>
    <w:next w:val="864"/>
    <w:qFormat/>
    <w:pPr>
      <w:ind w:left="0" w:firstLine="4608"/>
      <w:jc w:val="center"/>
      <w:spacing w:before="120" w:after="0" w:line="360" w:lineRule="auto"/>
    </w:pPr>
    <w:rPr>
      <w:rFonts w:ascii="Times New Roman" w:hAnsi="Times New Roman" w:cs="Times New Roman"/>
    </w:rPr>
  </w:style>
  <w:style w:type="paragraph" w:styleId="1144" w:customStyle="1">
    <w:name w:val="样式 标题 3 + (西文) 黑体 (中文) 黑体 (符号) 宋体 小四 段前: 5 磅 段后: 5 磅 行距: 1..."/>
    <w:basedOn w:val="868"/>
    <w:next w:val="1145"/>
    <w:qFormat/>
    <w:pPr>
      <w:ind w:left="1429" w:firstLine="18"/>
      <w:spacing w:before="100" w:after="100" w:line="360" w:lineRule="auto"/>
      <w:outlineLvl w:val="2"/>
    </w:pPr>
  </w:style>
  <w:style w:type="paragraph" w:styleId="1145" w:customStyle="1">
    <w:name w:val="xl22"/>
    <w:basedOn w:val="865"/>
    <w:next w:val="1146"/>
    <w:qFormat/>
    <w:pPr>
      <w:ind w:left="0" w:firstLine="20"/>
      <w:jc w:val="right"/>
      <w:spacing w:before="280" w:after="280" w:line="240" w:lineRule="auto"/>
      <w:shd w:val="clear" w:color="000000" w:fill="ffffff"/>
    </w:pPr>
    <w:rPr>
      <w:rFonts w:ascii="Times New Roman" w:hAnsi="Times New Roman" w:cs="Times New Roman"/>
    </w:rPr>
  </w:style>
  <w:style w:type="paragraph" w:styleId="1146" w:customStyle="1">
    <w:name w:val="自定义一"/>
    <w:basedOn w:val="865"/>
    <w:next w:val="864"/>
    <w:qFormat/>
    <w:pPr>
      <w:ind w:left="0"/>
      <w:spacing w:before="0" w:after="0" w:line="360" w:lineRule="auto"/>
    </w:pPr>
    <w:rPr>
      <w:rFonts w:ascii="Times New Roman" w:hAnsi="Times New Roman" w:cs="Times New Roman"/>
    </w:rPr>
  </w:style>
  <w:style w:type="paragraph" w:styleId="1147" w:customStyle="1">
    <w:name w:val="xl78"/>
    <w:basedOn w:val="865"/>
    <w:next w:val="1148"/>
    <w:qFormat/>
    <w:pPr>
      <w:ind w:left="0" w:firstLine="3584"/>
      <w:jc w:val="center"/>
      <w:spacing w:before="280" w:after="280" w:line="240" w:lineRule="auto"/>
    </w:pPr>
    <w:rPr>
      <w:rFonts w:ascii="Times New Roman" w:hAnsi="Times New Roman" w:cs="Times New Roman"/>
    </w:rPr>
  </w:style>
  <w:style w:type="paragraph" w:styleId="1148" w:customStyle="1">
    <w:name w:val="段落正文"/>
    <w:next w:val="1090"/>
    <w:qFormat/>
    <w:pPr>
      <w:ind w:firstLine="4608"/>
      <w:jc w:val="center"/>
      <w:spacing w:line="360" w:lineRule="auto"/>
    </w:pPr>
    <w:rPr>
      <w:rFonts w:ascii="Calibri" w:hAnsi="Calibri"/>
    </w:rPr>
  </w:style>
  <w:style w:type="paragraph" w:styleId="1149" w:customStyle="1">
    <w:name w:val="_Style 169"/>
    <w:next w:val="864"/>
    <w:qFormat/>
    <w:pPr>
      <w:ind w:left="2560"/>
    </w:pPr>
    <w:rPr>
      <w:rFonts w:ascii="Calibri" w:hAnsi="Calibri"/>
    </w:rPr>
  </w:style>
  <w:style w:type="paragraph" w:styleId="1150" w:customStyle="1">
    <w:name w:val="样式 小四 行距: 1.5 倍行距 首行缩进:  2 字符"/>
    <w:basedOn w:val="865"/>
    <w:next w:val="1095"/>
    <w:qFormat/>
    <w:pPr>
      <w:ind w:left="480" w:firstLine="2784"/>
      <w:spacing w:before="0" w:after="0" w:line="360" w:lineRule="auto"/>
    </w:pPr>
    <w:rPr>
      <w:rFonts w:ascii="Times New Roman" w:hAnsi="Times New Roman" w:cs="Times New Roman"/>
    </w:rPr>
  </w:style>
  <w:style w:type="paragraph" w:styleId="1151" w:customStyle="1">
    <w:name w:val="小节标题"/>
    <w:basedOn w:val="865"/>
    <w:next w:val="864"/>
    <w:qFormat/>
    <w:pPr>
      <w:ind w:left="0" w:firstLine="7168"/>
      <w:spacing w:before="175" w:after="102" w:line="351" w:lineRule="atLeast"/>
    </w:pPr>
    <w:rPr>
      <w:rFonts w:ascii="Times New Roman" w:hAnsi="Times New Roman" w:cs="Times New Roman"/>
    </w:rPr>
  </w:style>
  <w:style w:type="paragraph" w:styleId="1152" w:customStyle="1">
    <w:name w:val="TOC 标题2"/>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3" w:customStyle="1">
    <w:name w:val="表格文字（两侧对齐）"/>
    <w:basedOn w:val="865"/>
    <w:next w:val="1154"/>
    <w:pPr>
      <w:ind w:left="0" w:firstLine="3584"/>
      <w:spacing w:before="0" w:after="0" w:line="240" w:lineRule="auto"/>
    </w:pPr>
    <w:rPr>
      <w:rFonts w:ascii="Times New Roman" w:hAnsi="Times New Roman" w:cs="Times New Roman"/>
    </w:rPr>
  </w:style>
  <w:style w:type="paragraph" w:styleId="1154" w:customStyle="1">
    <w:name w:val="Char"/>
    <w:basedOn w:val="865"/>
    <w:next w:val="1133"/>
    <w:qFormat/>
    <w:pPr>
      <w:ind w:left="900" w:firstLine="2608"/>
      <w:spacing w:before="0" w:after="0" w:line="240" w:lineRule="auto"/>
    </w:pPr>
    <w:rPr>
      <w:rFonts w:ascii="Times New Roman" w:hAnsi="Times New Roman" w:cs="Times New Roman"/>
    </w:rPr>
  </w:style>
  <w:style w:type="paragraph" w:styleId="1155" w:customStyle="1">
    <w:name w:val="xl86"/>
    <w:basedOn w:val="865"/>
    <w:next w:val="1156"/>
    <w:qFormat/>
    <w:pPr>
      <w:ind w:left="0" w:firstLine="5120"/>
      <w:spacing w:before="280" w:after="280" w:line="240" w:lineRule="auto"/>
    </w:pPr>
    <w:rPr>
      <w:rFonts w:ascii="Times New Roman" w:hAnsi="Times New Roman" w:cs="Times New Roman"/>
    </w:rPr>
  </w:style>
  <w:style w:type="paragraph" w:styleId="1156" w:customStyle="1">
    <w:name w:val="索引 71"/>
    <w:basedOn w:val="865"/>
    <w:next w:val="864"/>
    <w:qFormat/>
    <w:pPr>
      <w:ind w:left="1200" w:firstLine="2560"/>
      <w:jc w:val="center"/>
      <w:spacing w:before="0" w:after="0" w:line="360" w:lineRule="auto"/>
    </w:pPr>
    <w:rPr>
      <w:rFonts w:ascii="Times New Roman" w:hAnsi="Times New Roman" w:cs="Times New Roman"/>
    </w:rPr>
  </w:style>
  <w:style w:type="paragraph" w:styleId="1157" w:customStyle="1">
    <w:name w:val="111"/>
    <w:next w:val="1158"/>
    <w:pPr>
      <w:ind w:left="480" w:firstLine="4320"/>
      <w:spacing w:line="440" w:lineRule="exact"/>
    </w:pPr>
    <w:rPr>
      <w:rFonts w:ascii="Calibri" w:hAnsi="Calibri"/>
    </w:rPr>
  </w:style>
  <w:style w:type="paragraph" w:styleId="1158" w:customStyle="1">
    <w:name w:val="4"/>
    <w:basedOn w:val="865"/>
    <w:next w:val="877"/>
    <w:qFormat/>
    <w:pPr>
      <w:ind w:left="409" w:firstLine="3737"/>
      <w:spacing w:before="0" w:after="0" w:line="420" w:lineRule="exact"/>
    </w:pPr>
    <w:rPr>
      <w:rFonts w:ascii="Times New Roman" w:hAnsi="Times New Roman" w:cs="Times New Roman"/>
    </w:rPr>
  </w:style>
  <w:style w:type="paragraph" w:styleId="1159" w:customStyle="1">
    <w:name w:val="Char Char Char Char Char Char1 Char Char Char1 Char Char Char Char Char Char"/>
    <w:basedOn w:val="865"/>
    <w:next w:val="1144"/>
    <w:qFormat/>
    <w:pPr>
      <w:ind w:left="0" w:firstLine="2560"/>
      <w:spacing w:before="0" w:after="0" w:line="240" w:lineRule="auto"/>
    </w:pPr>
    <w:rPr>
      <w:rFonts w:ascii="Times New Roman" w:hAnsi="Times New Roman" w:cs="Times New Roman"/>
    </w:rPr>
  </w:style>
  <w:style w:type="paragraph" w:styleId="1160" w:customStyle="1">
    <w:name w:val="Char Char Char Char Char Char1 Char Char Char Char Char Char1 Char Char Char"/>
    <w:basedOn w:val="865"/>
    <w:next w:val="1161"/>
    <w:pPr>
      <w:ind w:left="0" w:firstLine="2560"/>
      <w:spacing w:before="0" w:after="0" w:line="240" w:lineRule="auto"/>
    </w:pPr>
    <w:rPr>
      <w:rFonts w:ascii="Times New Roman" w:hAnsi="Times New Roman" w:cs="Times New Roman"/>
    </w:rPr>
  </w:style>
  <w:style w:type="paragraph" w:styleId="1161" w:customStyle="1">
    <w:name w:val="正文符号1"/>
    <w:basedOn w:val="865"/>
    <w:next w:val="1162"/>
    <w:pPr>
      <w:ind w:left="987" w:firstLine="5724"/>
      <w:spacing w:before="0" w:after="0" w:line="240" w:lineRule="auto"/>
    </w:pPr>
    <w:rPr>
      <w:rFonts w:ascii="Times New Roman" w:hAnsi="Times New Roman" w:cs="Times New Roman"/>
    </w:rPr>
  </w:style>
  <w:style w:type="paragraph" w:styleId="1162" w:customStyle="1">
    <w:name w:val="索引 31"/>
    <w:basedOn w:val="865"/>
    <w:next w:val="864"/>
    <w:qFormat/>
    <w:pPr>
      <w:ind w:left="400" w:firstLine="2560"/>
      <w:jc w:val="center"/>
      <w:spacing w:before="0" w:after="0" w:line="360" w:lineRule="auto"/>
    </w:pPr>
    <w:rPr>
      <w:rFonts w:ascii="Times New Roman" w:hAnsi="Times New Roman" w:cs="Times New Roman"/>
    </w:rPr>
  </w:style>
  <w:style w:type="paragraph" w:styleId="1163" w:customStyle="1">
    <w:name w:val="目录4"/>
    <w:basedOn w:val="865"/>
    <w:next w:val="864"/>
    <w:qFormat/>
    <w:pPr>
      <w:ind w:left="629" w:firstLine="5237"/>
      <w:spacing w:before="0" w:after="0" w:line="317" w:lineRule="atLeast"/>
    </w:pPr>
    <w:rPr>
      <w:rFonts w:ascii="Times New Roman" w:hAnsi="Times New Roman" w:cs="Times New Roman"/>
    </w:rPr>
  </w:style>
  <w:style w:type="paragraph" w:styleId="1164" w:customStyle="1">
    <w:name w:val="p15"/>
    <w:basedOn w:val="864"/>
    <w:qFormat/>
    <w:pPr>
      <w:ind w:left="0"/>
    </w:pPr>
    <w:rPr>
      <w:rFonts w:ascii="宋体" w:hAnsi="宋体"/>
      <w:sz w:val="28"/>
      <w:szCs w:val="28"/>
    </w:rPr>
  </w:style>
  <w:style w:type="paragraph" w:styleId="1165" w:customStyle="1">
    <w:name w:val="四号 居中"/>
    <w:basedOn w:val="865"/>
    <w:next w:val="1159"/>
    <w:qFormat/>
    <w:pPr>
      <w:ind w:left="0" w:firstLine="6144"/>
      <w:jc w:val="center"/>
      <w:spacing w:before="0" w:after="0" w:line="360" w:lineRule="auto"/>
    </w:pPr>
    <w:rPr>
      <w:rFonts w:ascii="Times New Roman" w:hAnsi="Times New Roman" w:cs="Times New Roman"/>
    </w:rPr>
  </w:style>
  <w:style w:type="paragraph" w:styleId="1166" w:customStyle="1">
    <w:name w:val="p0"/>
    <w:next w:val="864"/>
    <w:qFormat/>
    <w:pPr>
      <w:ind w:firstLine="2048"/>
      <w:spacing w:line="360" w:lineRule="auto"/>
    </w:pPr>
    <w:rPr>
      <w:rFonts w:ascii="Calibri" w:hAnsi="Calibri"/>
    </w:rPr>
  </w:style>
  <w:style w:type="paragraph" w:styleId="1167" w:customStyle="1">
    <w:name w:val="列表编号 21"/>
    <w:basedOn w:val="865"/>
    <w:next w:val="1168"/>
    <w:qFormat/>
    <w:pPr>
      <w:ind w:left="0" w:firstLine="2560"/>
      <w:spacing w:before="0" w:after="0" w:line="360" w:lineRule="auto"/>
    </w:pPr>
    <w:rPr>
      <w:rFonts w:ascii="Times New Roman" w:hAnsi="Times New Roman" w:cs="Times New Roman"/>
    </w:rPr>
  </w:style>
  <w:style w:type="paragraph" w:styleId="1168" w:customStyle="1">
    <w:name w:val="正文文本 21"/>
    <w:basedOn w:val="865"/>
    <w:next w:val="1049"/>
    <w:qFormat/>
    <w:pPr>
      <w:ind w:left="0" w:firstLine="2560"/>
      <w:jc w:val="center"/>
      <w:spacing w:before="0" w:after="120" w:line="480" w:lineRule="auto"/>
    </w:pPr>
    <w:rPr>
      <w:rFonts w:ascii="Times New Roman" w:hAnsi="Times New Roman" w:cs="Times New Roman"/>
    </w:rPr>
  </w:style>
  <w:style w:type="paragraph" w:styleId="1169" w:customStyle="1">
    <w:name w:val="a2"/>
    <w:basedOn w:val="865"/>
    <w:next w:val="904"/>
    <w:qFormat/>
    <w:pPr>
      <w:ind w:left="0" w:firstLine="1024"/>
      <w:spacing w:before="280" w:after="280" w:line="240" w:lineRule="auto"/>
    </w:pPr>
    <w:rPr>
      <w:rFonts w:ascii="Times New Roman" w:hAnsi="Times New Roman" w:cs="Times New Roman"/>
    </w:rPr>
  </w:style>
  <w:style w:type="paragraph" w:styleId="1170" w:customStyle="1">
    <w:name w:val="font8"/>
    <w:basedOn w:val="865"/>
    <w:next w:val="1094"/>
    <w:qFormat/>
    <w:pPr>
      <w:ind w:left="0" w:firstLine="2048"/>
      <w:spacing w:before="280" w:after="280" w:line="240" w:lineRule="auto"/>
    </w:pPr>
    <w:rPr>
      <w:rFonts w:ascii="Times New Roman" w:hAnsi="Times New Roman" w:cs="Times New Roman"/>
    </w:rPr>
  </w:style>
  <w:style w:type="paragraph" w:styleId="1171" w:customStyle="1">
    <w:name w:val="Char Char Char Char Char Char1 Char Char Char Char Char Char1 Char Char Char Char Char Char Char"/>
    <w:basedOn w:val="865"/>
    <w:next w:val="1172"/>
    <w:qFormat/>
    <w:pPr>
      <w:ind w:left="0" w:firstLine="2560"/>
      <w:spacing w:before="0" w:after="0" w:line="240" w:lineRule="auto"/>
    </w:pPr>
    <w:rPr>
      <w:rFonts w:ascii="Times New Roman" w:hAnsi="Times New Roman" w:cs="Times New Roman"/>
    </w:rPr>
  </w:style>
  <w:style w:type="paragraph" w:styleId="1172" w:customStyle="1">
    <w:name w:val="xl87"/>
    <w:basedOn w:val="865"/>
    <w:next w:val="1128"/>
    <w:qFormat/>
    <w:pPr>
      <w:ind w:left="0" w:firstLine="5120"/>
      <w:spacing w:before="280" w:after="280" w:line="240" w:lineRule="auto"/>
    </w:pPr>
    <w:rPr>
      <w:rFonts w:ascii="Times New Roman" w:hAnsi="Times New Roman" w:cs="Times New Roman"/>
    </w:rPr>
  </w:style>
  <w:style w:type="paragraph" w:styleId="1173" w:customStyle="1">
    <w:name w:val="444"/>
    <w:basedOn w:val="865"/>
    <w:next w:val="886"/>
    <w:qFormat/>
    <w:pPr>
      <w:ind w:left="0" w:firstLine="4608"/>
      <w:jc w:val="center"/>
      <w:spacing w:before="0" w:after="0" w:line="312" w:lineRule="atLeast"/>
    </w:pPr>
    <w:rPr>
      <w:rFonts w:ascii="Times New Roman" w:hAnsi="Times New Roman" w:cs="Times New Roman"/>
    </w:rPr>
  </w:style>
  <w:style w:type="paragraph" w:styleId="1174" w:customStyle="1">
    <w:name w:val="表格文字图表文字"/>
    <w:basedOn w:val="865"/>
    <w:next w:val="1175"/>
    <w:qFormat/>
    <w:pPr>
      <w:ind w:left="0" w:firstLine="3584"/>
      <w:jc w:val="center"/>
      <w:spacing w:before="0" w:after="0" w:line="240" w:lineRule="auto"/>
    </w:pPr>
    <w:rPr>
      <w:rFonts w:ascii="Times New Roman" w:hAnsi="Times New Roman" w:cs="Times New Roman"/>
    </w:rPr>
  </w:style>
  <w:style w:type="paragraph" w:styleId="1175" w:customStyle="1">
    <w:name w:val="样式 目录 3 + 左侧:  2 字符1"/>
    <w:next w:val="1176"/>
    <w:qFormat/>
    <w:pPr>
      <w:ind w:left="960" w:firstLine="5120"/>
      <w:spacing w:line="360" w:lineRule="auto"/>
      <w:widowControl w:val="off"/>
    </w:pPr>
    <w:rPr>
      <w:rFonts w:ascii="Calibri" w:hAnsi="Calibri"/>
    </w:rPr>
  </w:style>
  <w:style w:type="paragraph" w:styleId="1176" w:customStyle="1">
    <w:name w:val="文档正文"/>
    <w:basedOn w:val="865"/>
    <w:next w:val="1177"/>
    <w:qFormat/>
    <w:pPr>
      <w:ind w:left="567" w:firstLine="3639"/>
      <w:spacing w:before="0" w:after="0" w:line="480" w:lineRule="atLeast"/>
    </w:pPr>
    <w:rPr>
      <w:rFonts w:ascii="Times New Roman" w:hAnsi="Times New Roman" w:cs="Times New Roman"/>
    </w:rPr>
  </w:style>
  <w:style w:type="paragraph" w:styleId="1177" w:customStyle="1">
    <w:name w:val="列表框2"/>
    <w:next w:val="1178"/>
    <w:qFormat/>
    <w:pPr>
      <w:ind w:firstLine="2048"/>
      <w:spacing w:line="460" w:lineRule="exact"/>
    </w:pPr>
    <w:rPr>
      <w:rFonts w:ascii="Calibri" w:hAnsi="Calibri"/>
    </w:rPr>
  </w:style>
  <w:style w:type="paragraph" w:styleId="1178" w:customStyle="1">
    <w:name w:val="font10"/>
    <w:basedOn w:val="865"/>
    <w:next w:val="897"/>
    <w:qFormat/>
    <w:pPr>
      <w:ind w:left="0" w:firstLine="3584"/>
      <w:spacing w:before="280" w:after="280" w:line="240" w:lineRule="auto"/>
    </w:pPr>
    <w:rPr>
      <w:rFonts w:ascii="Times New Roman" w:hAnsi="Times New Roman" w:cs="Times New Roman"/>
    </w:rPr>
  </w:style>
  <w:style w:type="paragraph" w:styleId="1179" w:customStyle="1">
    <w:name w:val="纯文本1"/>
    <w:basedOn w:val="865"/>
    <w:next w:val="909"/>
    <w:qFormat/>
    <w:pPr>
      <w:ind w:left="0" w:firstLine="3584"/>
      <w:spacing w:before="0" w:after="0" w:line="240" w:lineRule="auto"/>
    </w:pPr>
    <w:rPr>
      <w:rFonts w:ascii="Times New Roman" w:hAnsi="Times New Roman" w:cs="Times New Roman"/>
    </w:rPr>
  </w:style>
  <w:style w:type="paragraph" w:styleId="1180" w:customStyle="1">
    <w:name w:val="索引 91"/>
    <w:basedOn w:val="865"/>
    <w:next w:val="864"/>
    <w:qFormat/>
    <w:pPr>
      <w:ind w:left="1600" w:firstLine="2560"/>
      <w:jc w:val="center"/>
      <w:spacing w:before="0" w:after="0" w:line="360" w:lineRule="auto"/>
    </w:pPr>
    <w:rPr>
      <w:rFonts w:ascii="Times New Roman" w:hAnsi="Times New Roman" w:cs="Times New Roman"/>
    </w:rPr>
  </w:style>
  <w:style w:type="paragraph" w:styleId="1181" w:customStyle="1">
    <w:name w:val="xl79"/>
    <w:basedOn w:val="865"/>
    <w:next w:val="1157"/>
    <w:qFormat/>
    <w:pPr>
      <w:ind w:left="0" w:firstLine="3584"/>
      <w:jc w:val="center"/>
      <w:spacing w:before="280" w:after="280" w:line="240" w:lineRule="auto"/>
    </w:pPr>
    <w:rPr>
      <w:rFonts w:ascii="Times New Roman" w:hAnsi="Times New Roman" w:cs="Times New Roman"/>
    </w:rPr>
  </w:style>
  <w:style w:type="paragraph" w:styleId="1182" w:customStyle="1">
    <w:name w:val="表格文字（4号居中）"/>
    <w:next w:val="1183"/>
    <w:qFormat/>
    <w:pPr>
      <w:ind w:firstLine="2560"/>
      <w:jc w:val="center"/>
    </w:pPr>
    <w:rPr>
      <w:rFonts w:ascii="Calibri" w:hAnsi="Calibri"/>
    </w:rPr>
  </w:style>
  <w:style w:type="paragraph" w:styleId="1183" w:customStyle="1">
    <w:name w:val="!方块加粗"/>
    <w:basedOn w:val="865"/>
    <w:next w:val="1150"/>
    <w:qFormat/>
    <w:pPr>
      <w:ind w:left="600" w:firstLine="5212"/>
      <w:spacing w:before="0" w:after="0" w:line="360" w:lineRule="auto"/>
    </w:pPr>
    <w:rPr>
      <w:rFonts w:ascii="Times New Roman" w:hAnsi="Times New Roman" w:cs="Times New Roman"/>
    </w:rPr>
  </w:style>
  <w:style w:type="paragraph" w:styleId="1184" w:customStyle="1">
    <w:name w:val="xl75"/>
    <w:basedOn w:val="865"/>
    <w:next w:val="910"/>
    <w:qFormat/>
    <w:pPr>
      <w:ind w:left="0" w:firstLine="3584"/>
      <w:jc w:val="center"/>
      <w:spacing w:before="280" w:after="280" w:line="240" w:lineRule="auto"/>
    </w:pPr>
    <w:rPr>
      <w:rFonts w:ascii="Times New Roman" w:hAnsi="Times New Roman" w:cs="Times New Roman"/>
    </w:rPr>
  </w:style>
  <w:style w:type="paragraph" w:styleId="1185" w:customStyle="1">
    <w:name w:val="xl81"/>
    <w:basedOn w:val="865"/>
    <w:next w:val="1186"/>
    <w:qFormat/>
    <w:pPr>
      <w:ind w:left="0" w:firstLine="5120"/>
      <w:spacing w:before="280" w:after="280" w:line="240" w:lineRule="auto"/>
    </w:pPr>
    <w:rPr>
      <w:rFonts w:ascii="Times New Roman" w:hAnsi="Times New Roman" w:cs="Times New Roman"/>
    </w:rPr>
  </w:style>
  <w:style w:type="paragraph" w:styleId="1186" w:customStyle="1">
    <w:name w:val="xl25"/>
    <w:basedOn w:val="865"/>
    <w:next w:val="1187"/>
    <w:qFormat/>
    <w:pPr>
      <w:ind w:left="0" w:firstLine="14"/>
      <w:spacing w:before="280" w:after="280" w:line="240" w:lineRule="auto"/>
      <w:shd w:val="clear" w:color="000000" w:fill="ffffff"/>
    </w:pPr>
    <w:rPr>
      <w:rFonts w:ascii="Times New Roman" w:hAnsi="Times New Roman" w:cs="Times New Roman"/>
    </w:rPr>
  </w:style>
  <w:style w:type="paragraph" w:styleId="1187" w:customStyle="1">
    <w:name w:val="普通(网站)1"/>
    <w:basedOn w:val="865"/>
    <w:next w:val="1188"/>
    <w:qFormat/>
    <w:pPr>
      <w:ind w:left="200" w:firstLine="1224"/>
      <w:spacing w:before="280" w:after="280" w:line="240" w:lineRule="auto"/>
    </w:pPr>
    <w:rPr>
      <w:rFonts w:ascii="Times New Roman" w:hAnsi="Times New Roman" w:cs="Times New Roman"/>
    </w:rPr>
  </w:style>
  <w:style w:type="paragraph" w:styleId="1188" w:customStyle="1">
    <w:name w:val="xl27"/>
    <w:basedOn w:val="865"/>
    <w:next w:val="1174"/>
    <w:qFormat/>
    <w:pPr>
      <w:ind w:left="0" w:firstLine="20"/>
      <w:spacing w:before="280" w:after="280" w:line="240" w:lineRule="auto"/>
      <w:shd w:val="clear" w:color="000000" w:fill="ffffff"/>
    </w:pPr>
    <w:rPr>
      <w:rFonts w:ascii="Times New Roman" w:hAnsi="Times New Roman" w:cs="Times New Roman"/>
    </w:rPr>
  </w:style>
  <w:style w:type="paragraph" w:styleId="1189" w:customStyle="1">
    <w:name w:val="H 4"/>
    <w:basedOn w:val="869"/>
    <w:next w:val="1190"/>
    <w:qFormat/>
    <w:pPr>
      <w:ind w:left="426" w:firstLine="24"/>
      <w:spacing w:before="0" w:after="0" w:line="360" w:lineRule="auto"/>
      <w:outlineLvl w:val="3"/>
    </w:pPr>
  </w:style>
  <w:style w:type="paragraph" w:styleId="1190" w:customStyle="1">
    <w:name w:val="xl82"/>
    <w:basedOn w:val="865"/>
    <w:next w:val="1185"/>
    <w:qFormat/>
    <w:pPr>
      <w:ind w:left="0" w:firstLine="5120"/>
      <w:spacing w:before="280" w:after="280" w:line="240" w:lineRule="auto"/>
    </w:pPr>
    <w:rPr>
      <w:rFonts w:ascii="Times New Roman" w:hAnsi="Times New Roman" w:cs="Times New Roman"/>
    </w:rPr>
  </w:style>
  <w:style w:type="paragraph" w:styleId="1191" w:customStyle="1">
    <w:name w:val="Char Char Char Char Char Char Char Char"/>
    <w:next w:val="1192"/>
    <w:qFormat/>
    <w:pPr>
      <w:ind w:firstLine="14"/>
      <w:jc w:val="both"/>
      <w:shd w:val="clear" w:color="000000" w:fill="000080"/>
      <w:widowControl w:val="off"/>
    </w:pPr>
    <w:rPr>
      <w:rFonts w:ascii="Calibri" w:hAnsi="Calibri"/>
    </w:rPr>
  </w:style>
  <w:style w:type="paragraph" w:styleId="1192" w:customStyle="1">
    <w:name w:val="Char Char Char Char Char Char1 Char Char Char1 Char Char Char Char Char Char Char Char Char Char Char Char Char Char Char"/>
    <w:basedOn w:val="865"/>
    <w:next w:val="1193"/>
    <w:qFormat/>
    <w:pPr>
      <w:ind w:left="0" w:firstLine="2560"/>
      <w:spacing w:before="0" w:after="0" w:line="240" w:lineRule="auto"/>
    </w:pPr>
    <w:rPr>
      <w:rFonts w:ascii="Times New Roman" w:hAnsi="Times New Roman" w:cs="Times New Roman"/>
    </w:rPr>
  </w:style>
  <w:style w:type="paragraph" w:styleId="1193" w:customStyle="1">
    <w:name w:val="样式1"/>
    <w:basedOn w:val="865"/>
    <w:next w:val="1194"/>
    <w:qFormat/>
    <w:pPr>
      <w:ind w:left="0" w:firstLine="1536"/>
      <w:spacing w:before="120" w:after="120" w:line="300" w:lineRule="auto"/>
    </w:pPr>
    <w:rPr>
      <w:rFonts w:ascii="Times New Roman" w:hAnsi="Times New Roman" w:cs="Times New Roman"/>
    </w:rPr>
  </w:style>
  <w:style w:type="paragraph" w:styleId="1194" w:customStyle="1">
    <w:name w:val="索引 41"/>
    <w:basedOn w:val="865"/>
    <w:next w:val="864"/>
    <w:qFormat/>
    <w:pPr>
      <w:ind w:left="600" w:firstLine="2560"/>
      <w:jc w:val="center"/>
      <w:spacing w:before="0" w:after="0" w:line="360" w:lineRule="auto"/>
    </w:pPr>
    <w:rPr>
      <w:rFonts w:ascii="Times New Roman" w:hAnsi="Times New Roman" w:cs="Times New Roman"/>
    </w:rPr>
  </w:style>
  <w:style w:type="paragraph" w:styleId="1195" w:customStyle="1">
    <w:name w:val="自定义二"/>
    <w:basedOn w:val="865"/>
    <w:next w:val="864"/>
    <w:qFormat/>
    <w:pPr>
      <w:ind w:left="0" w:firstLine="14"/>
      <w:spacing w:before="0" w:after="0" w:line="360" w:lineRule="auto"/>
      <w:outlineLvl w:val="1"/>
    </w:pPr>
    <w:rPr>
      <w:rFonts w:ascii="Times New Roman" w:hAnsi="Times New Roman" w:cs="Times New Roman"/>
    </w:rPr>
  </w:style>
  <w:style w:type="paragraph" w:styleId="1196" w:customStyle="1">
    <w:name w:val="Bullet"/>
    <w:next w:val="1134"/>
    <w:qFormat/>
    <w:pPr>
      <w:ind w:left="567" w:right="2835" w:firstLine="3584"/>
      <w:spacing w:after="60"/>
    </w:pPr>
    <w:rPr>
      <w:rFonts w:ascii="Calibri" w:hAnsi="Calibri"/>
    </w:rPr>
  </w:style>
  <w:style w:type="paragraph" w:styleId="1197" w:customStyle="1">
    <w:name w:val="Char Char Char Char Char Char1"/>
    <w:basedOn w:val="865"/>
    <w:next w:val="1198"/>
    <w:qFormat/>
    <w:pPr>
      <w:ind w:left="0" w:firstLine="2560"/>
      <w:spacing w:before="0" w:after="0" w:line="240" w:lineRule="auto"/>
    </w:pPr>
    <w:rPr>
      <w:rFonts w:ascii="Times New Roman" w:hAnsi="Times New Roman" w:cs="Times New Roman"/>
    </w:rPr>
  </w:style>
  <w:style w:type="paragraph" w:styleId="1198" w:customStyle="1">
    <w:name w:val="正文缩进2"/>
    <w:basedOn w:val="865"/>
    <w:next w:val="1199"/>
    <w:qFormat/>
    <w:pPr>
      <w:ind w:left="420" w:firstLine="1188"/>
      <w:spacing w:before="0" w:after="0" w:line="240" w:lineRule="auto"/>
    </w:pPr>
    <w:rPr>
      <w:rFonts w:ascii="Times New Roman" w:hAnsi="Times New Roman" w:cs="Times New Roman"/>
    </w:rPr>
  </w:style>
  <w:style w:type="paragraph" w:styleId="1199" w:customStyle="1">
    <w:name w:val="列出段落2"/>
    <w:basedOn w:val="865"/>
    <w:next w:val="1200"/>
    <w:qFormat/>
    <w:pPr>
      <w:ind w:left="420" w:firstLine="3748"/>
      <w:spacing w:before="0" w:after="0" w:line="240" w:lineRule="auto"/>
    </w:pPr>
    <w:rPr>
      <w:rFonts w:ascii="Times New Roman" w:hAnsi="Times New Roman" w:cs="Times New Roman"/>
    </w:rPr>
  </w:style>
  <w:style w:type="paragraph" w:styleId="1200" w:customStyle="1">
    <w:name w:val="正文文本缩进 31"/>
    <w:basedOn w:val="865"/>
    <w:next w:val="1201"/>
    <w:qFormat/>
    <w:pPr>
      <w:ind w:left="1200" w:firstLine="1248"/>
      <w:spacing w:before="120" w:after="0" w:line="22" w:lineRule="atLeast"/>
    </w:pPr>
    <w:rPr>
      <w:rFonts w:ascii="Times New Roman" w:hAnsi="Times New Roman" w:cs="Times New Roman"/>
    </w:rPr>
  </w:style>
  <w:style w:type="paragraph" w:styleId="1201" w:customStyle="1">
    <w:name w:val="样式 正文首行缩进 + 首行缩进:  2 字符5"/>
    <w:next w:val="1202"/>
    <w:qFormat/>
    <w:pPr>
      <w:ind w:left="200" w:firstLine="3784"/>
      <w:spacing w:line="300" w:lineRule="auto"/>
    </w:pPr>
    <w:rPr>
      <w:rFonts w:ascii="Calibri" w:hAnsi="Calibri"/>
    </w:rPr>
  </w:style>
  <w:style w:type="paragraph" w:styleId="1202" w:customStyle="1">
    <w:name w:val="Char2"/>
    <w:basedOn w:val="865"/>
    <w:next w:val="1196"/>
    <w:qFormat/>
    <w:pPr>
      <w:ind w:left="0" w:firstLine="3584"/>
      <w:spacing w:before="0" w:after="160" w:line="240" w:lineRule="exact"/>
    </w:pPr>
    <w:rPr>
      <w:rFonts w:ascii="Times New Roman" w:hAnsi="Times New Roman" w:cs="Times New Roman"/>
    </w:rPr>
  </w:style>
  <w:style w:type="paragraph" w:styleId="1203" w:customStyle="1">
    <w:name w:val="WPSOffice手动目录 1"/>
    <w:qFormat/>
  </w:style>
  <w:style w:type="paragraph" w:styleId="1204" w:customStyle="1">
    <w:name w:val="纯文本4"/>
    <w:basedOn w:val="864"/>
    <w:qFormat/>
    <w:pPr>
      <w:ind w:left="0"/>
      <w:widowControl w:val="off"/>
    </w:pPr>
    <w:rPr>
      <w:rFonts w:ascii="宋体" w:hAnsi="Courier New" w:eastAsia="楷体_GB2312" w:cs="Times New Roman"/>
      <w:sz w:val="26"/>
    </w:rPr>
  </w:style>
  <w:style w:type="paragraph" w:styleId="1205" w:customStyle="1">
    <w:name w:val="Char Char Char Char Char Char Char Char Char Char Char Char Char Char Char Char"/>
    <w:basedOn w:val="865"/>
    <w:next w:val="1206"/>
    <w:qFormat/>
    <w:pPr>
      <w:ind w:left="682" w:firstLine="1224"/>
      <w:spacing w:before="0" w:after="0" w:line="360" w:lineRule="auto"/>
    </w:pPr>
    <w:rPr>
      <w:rFonts w:ascii="Times New Roman" w:hAnsi="Times New Roman" w:cs="Times New Roman"/>
    </w:rPr>
  </w:style>
  <w:style w:type="paragraph" w:styleId="1206" w:customStyle="1">
    <w:name w:val="列表编号 51"/>
    <w:basedOn w:val="865"/>
    <w:next w:val="1207"/>
    <w:qFormat/>
    <w:pPr>
      <w:ind w:left="900" w:firstLine="2652"/>
      <w:spacing w:before="0" w:after="0" w:line="360" w:lineRule="auto"/>
    </w:pPr>
    <w:rPr>
      <w:rFonts w:ascii="Times New Roman" w:hAnsi="Times New Roman" w:cs="Times New Roman"/>
    </w:rPr>
  </w:style>
  <w:style w:type="paragraph" w:styleId="1207" w:customStyle="1">
    <w:name w:val="样式 标题 1 + 黑体 (符号) 宋体 三号 段前: 7.8 磅 段后: 7.8 磅 行距: 1.5 倍行距"/>
    <w:basedOn w:val="866"/>
    <w:next w:val="1208"/>
    <w:qFormat/>
    <w:pPr>
      <w:ind w:left="432" w:firstLine="18"/>
      <w:spacing w:before="40" w:after="40" w:line="360" w:lineRule="auto"/>
      <w:outlineLvl w:val="0"/>
    </w:pPr>
  </w:style>
  <w:style w:type="paragraph" w:styleId="1208" w:customStyle="1">
    <w:name w:val="表格用"/>
    <w:basedOn w:val="865"/>
    <w:next w:val="1165"/>
    <w:qFormat/>
    <w:pPr>
      <w:ind w:left="0" w:firstLine="1024"/>
      <w:spacing w:before="0" w:after="0" w:line="360" w:lineRule="auto"/>
    </w:pPr>
    <w:rPr>
      <w:rFonts w:ascii="Times New Roman" w:hAnsi="Times New Roman" w:cs="Times New Roman"/>
    </w:rPr>
  </w:style>
  <w:style w:type="paragraph" w:styleId="1209" w:customStyle="1">
    <w:name w:val="xl71"/>
    <w:basedOn w:val="865"/>
    <w:next w:val="1210"/>
    <w:qFormat/>
    <w:pPr>
      <w:ind w:left="0" w:firstLine="1536"/>
      <w:spacing w:before="280" w:after="280" w:line="240" w:lineRule="auto"/>
    </w:pPr>
    <w:rPr>
      <w:rFonts w:ascii="Times New Roman" w:hAnsi="Times New Roman" w:cs="Times New Roman"/>
    </w:rPr>
  </w:style>
  <w:style w:type="paragraph" w:styleId="1210" w:customStyle="1">
    <w:name w:val="正文文本 31"/>
    <w:basedOn w:val="865"/>
    <w:next w:val="1211"/>
    <w:qFormat/>
    <w:pPr>
      <w:ind w:left="0" w:firstLine="3584"/>
      <w:jc w:val="center"/>
      <w:spacing w:before="0" w:after="120" w:line="360" w:lineRule="auto"/>
    </w:pPr>
    <w:rPr>
      <w:rFonts w:ascii="Times New Roman" w:hAnsi="Times New Roman" w:cs="Times New Roman"/>
    </w:rPr>
  </w:style>
  <w:style w:type="paragraph" w:styleId="1211" w:customStyle="1">
    <w:name w:val="列出段落111"/>
    <w:basedOn w:val="865"/>
    <w:next w:val="1147"/>
    <w:qFormat/>
    <w:pPr>
      <w:ind w:left="420" w:firstLine="3748"/>
      <w:spacing w:before="0" w:after="0" w:line="240" w:lineRule="auto"/>
    </w:pPr>
    <w:rPr>
      <w:rFonts w:ascii="Times New Roman" w:hAnsi="Times New Roman" w:cs="Times New Roman"/>
    </w:rPr>
  </w:style>
  <w:style w:type="paragraph" w:styleId="1212" w:customStyle="1">
    <w:name w:val="修订1"/>
    <w:qFormat/>
    <w:rPr>
      <w:rFonts w:ascii="Calibri" w:hAnsi="Calibri"/>
    </w:rPr>
  </w:style>
  <w:style w:type="paragraph" w:styleId="1213" w:customStyle="1">
    <w:name w:val="正文文本缩进 21"/>
    <w:basedOn w:val="865"/>
    <w:next w:val="1153"/>
    <w:qFormat/>
    <w:pPr>
      <w:ind w:left="480" w:firstLine="4832"/>
      <w:spacing w:before="0" w:after="0" w:line="240" w:lineRule="auto"/>
    </w:pPr>
    <w:rPr>
      <w:rFonts w:ascii="Times New Roman" w:hAnsi="Times New Roman" w:cs="Times New Roman"/>
    </w:rPr>
  </w:style>
  <w:style w:type="paragraph" w:styleId="1214" w:customStyle="1">
    <w:name w:val="Char Char4 Char Char"/>
    <w:basedOn w:val="865"/>
    <w:next w:val="1163"/>
    <w:qFormat/>
    <w:pPr>
      <w:ind w:left="0" w:firstLine="2560"/>
      <w:spacing w:before="0" w:after="0" w:line="240" w:lineRule="auto"/>
    </w:pPr>
    <w:rPr>
      <w:rFonts w:ascii="Times New Roman" w:hAnsi="Times New Roman" w:cs="Times New Roman"/>
    </w:rPr>
  </w:style>
  <w:style w:type="paragraph" w:styleId="1215" w:customStyle="1">
    <w:name w:val="样式"/>
    <w:next w:val="864"/>
    <w:qFormat/>
    <w:pPr>
      <w:ind w:firstLine="3584"/>
      <w:widowControl w:val="off"/>
    </w:pPr>
    <w:rPr>
      <w:rFonts w:ascii="Calibri" w:hAnsi="Calibri"/>
    </w:rPr>
  </w:style>
  <w:style w:type="paragraph" w:styleId="1216" w:customStyle="1">
    <w:name w:val="TOC 标题1"/>
    <w:basedOn w:val="866"/>
    <w:next w:val="864"/>
    <w:qFormat/>
    <w:pPr>
      <w:ind w:left="0" w:firstLine="6144"/>
      <w:spacing w:before="480" w:after="0" w:line="276" w:lineRule="auto"/>
    </w:pPr>
    <w:rPr>
      <w:b/>
      <w:sz w:val="30"/>
    </w:rPr>
  </w:style>
  <w:style w:type="paragraph" w:styleId="1217" w:customStyle="1">
    <w:name w:val="纯文本3"/>
    <w:basedOn w:val="864"/>
    <w:qFormat/>
    <w:rPr>
      <w:rFonts w:ascii="宋体" w:hAnsi="Courier New" w:cs="Times New Roman"/>
    </w:rPr>
  </w:style>
  <w:style w:type="paragraph" w:styleId="1218" w:customStyle="1">
    <w:name w:val="afont"/>
    <w:basedOn w:val="865"/>
    <w:next w:val="890"/>
    <w:qFormat/>
    <w:pPr>
      <w:ind w:left="0" w:firstLine="2048"/>
      <w:spacing w:before="100" w:after="100" w:line="285" w:lineRule="atLeast"/>
    </w:pPr>
    <w:rPr>
      <w:rFonts w:ascii="Times New Roman" w:hAnsi="Times New Roman" w:cs="Times New Roman"/>
    </w:rPr>
  </w:style>
  <w:style w:type="paragraph" w:styleId="1219" w:customStyle="1">
    <w:name w:val="xl85"/>
    <w:basedOn w:val="865"/>
    <w:next w:val="1220"/>
    <w:qFormat/>
    <w:pPr>
      <w:ind w:left="0" w:firstLine="2048"/>
      <w:jc w:val="center"/>
      <w:spacing w:before="280" w:after="280" w:line="240" w:lineRule="auto"/>
    </w:pPr>
    <w:rPr>
      <w:rFonts w:ascii="Times New Roman" w:hAnsi="Times New Roman" w:cs="Times New Roman"/>
    </w:rPr>
  </w:style>
  <w:style w:type="paragraph" w:styleId="1220" w:customStyle="1">
    <w:name w:val="文章总标题"/>
    <w:basedOn w:val="865"/>
    <w:next w:val="1221"/>
    <w:qFormat/>
    <w:pPr>
      <w:ind w:left="0" w:firstLine="7168"/>
      <w:jc w:val="center"/>
      <w:spacing w:before="566" w:after="544" w:line="566" w:lineRule="atLeast"/>
    </w:pPr>
    <w:rPr>
      <w:rFonts w:ascii="Times New Roman" w:hAnsi="Times New Roman" w:cs="Times New Roman"/>
    </w:rPr>
  </w:style>
  <w:style w:type="paragraph" w:styleId="1221" w:customStyle="1">
    <w:name w:val="样式 首行缩进:  2 字符"/>
    <w:basedOn w:val="865"/>
    <w:next w:val="1184"/>
    <w:qFormat/>
    <w:pPr>
      <w:ind w:left="200" w:firstLine="1224"/>
      <w:spacing w:before="0" w:after="0" w:line="400" w:lineRule="exact"/>
    </w:pPr>
    <w:rPr>
      <w:rFonts w:ascii="Times New Roman" w:hAnsi="Times New Roman" w:cs="Times New Roman"/>
    </w:rPr>
  </w:style>
  <w:style w:type="paragraph" w:styleId="1222" w:customStyle="1">
    <w:name w:val="二级条标题"/>
    <w:basedOn w:val="865"/>
    <w:next w:val="864"/>
    <w:qFormat/>
    <w:pPr>
      <w:ind w:left="0" w:firstLine="8"/>
      <w:spacing w:before="0" w:after="0" w:line="240" w:lineRule="auto"/>
      <w:outlineLvl w:val="3"/>
    </w:pPr>
    <w:rPr>
      <w:rFonts w:ascii="Times New Roman" w:hAnsi="Times New Roman" w:cs="Times New Roman"/>
    </w:rPr>
  </w:style>
  <w:style w:type="paragraph" w:styleId="1223" w:customStyle="1">
    <w:name w:val="Plain Text*"/>
    <w:basedOn w:val="864"/>
    <w:qFormat/>
    <w:pPr>
      <w:ind w:left="0"/>
      <w:jc w:val="left"/>
    </w:pPr>
    <w:rPr>
      <w:rFonts w:ascii="宋体" w:hAnsi="宋体" w:eastAsia="楷体_GB2312" w:cs="Courier New"/>
      <w:sz w:val="26"/>
      <w:lang w:val="zh-CN"/>
    </w:rPr>
  </w:style>
  <w:style w:type="paragraph" w:styleId="1224" w:customStyle="1">
    <w:name w:val="样式 加粗 居中2"/>
    <w:basedOn w:val="865"/>
    <w:next w:val="1076"/>
    <w:qFormat/>
    <w:pPr>
      <w:ind w:left="0" w:firstLine="2560"/>
      <w:jc w:val="center"/>
      <w:spacing w:before="0" w:after="0" w:line="360" w:lineRule="auto"/>
    </w:pPr>
    <w:rPr>
      <w:rFonts w:ascii="Times New Roman" w:hAnsi="Times New Roman" w:cs="Times New Roman"/>
    </w:rPr>
  </w:style>
  <w:style w:type="paragraph" w:styleId="1225" w:customStyle="1">
    <w:name w:val="标准文本"/>
    <w:basedOn w:val="865"/>
    <w:next w:val="1179"/>
    <w:qFormat/>
    <w:pPr>
      <w:ind w:left="480" w:firstLine="2784"/>
      <w:spacing w:before="0" w:after="0" w:line="360" w:lineRule="auto"/>
    </w:pPr>
    <w:rPr>
      <w:rFonts w:ascii="Times New Roman" w:hAnsi="Times New Roman" w:cs="Times New Roman"/>
    </w:rPr>
  </w:style>
  <w:style w:type="paragraph" w:styleId="1226" w:customStyle="1">
    <w:name w:val="font5"/>
    <w:basedOn w:val="865"/>
    <w:next w:val="1227"/>
    <w:qFormat/>
    <w:pPr>
      <w:ind w:left="0" w:firstLine="5120"/>
      <w:spacing w:before="280" w:after="280" w:line="240" w:lineRule="auto"/>
    </w:pPr>
    <w:rPr>
      <w:rFonts w:ascii="Times New Roman" w:hAnsi="Times New Roman" w:cs="Times New Roman"/>
    </w:rPr>
  </w:style>
  <w:style w:type="paragraph" w:styleId="1227" w:customStyle="1">
    <w:name w:val="索引标题1"/>
    <w:basedOn w:val="865"/>
    <w:next w:val="1106"/>
    <w:qFormat/>
    <w:pPr>
      <w:ind w:left="0" w:firstLine="4608"/>
      <w:jc w:val="center"/>
      <w:spacing w:before="0" w:after="0" w:line="360" w:lineRule="auto"/>
    </w:pPr>
    <w:rPr>
      <w:rFonts w:ascii="Times New Roman" w:hAnsi="Times New Roman" w:cs="Times New Roman"/>
    </w:rPr>
  </w:style>
  <w:style w:type="paragraph" w:styleId="1228" w:customStyle="1">
    <w:name w:val="Char Char Char Char Char Char1 Char Char Char1 Char Char Char Char Char Char Char Char Char Char Char Char Char Char Char Char"/>
    <w:basedOn w:val="865"/>
    <w:next w:val="1229"/>
    <w:qFormat/>
    <w:pPr>
      <w:ind w:left="0" w:firstLine="2560"/>
      <w:spacing w:before="0" w:after="0" w:line="240" w:lineRule="auto"/>
    </w:pPr>
    <w:rPr>
      <w:rFonts w:ascii="Times New Roman" w:hAnsi="Times New Roman" w:cs="Times New Roman"/>
    </w:rPr>
  </w:style>
  <w:style w:type="paragraph" w:styleId="1229" w:customStyle="1">
    <w:name w:val="1正文"/>
    <w:basedOn w:val="865"/>
    <w:next w:val="1230"/>
    <w:qFormat/>
    <w:pPr>
      <w:ind w:left="480" w:firstLine="2784"/>
      <w:spacing w:before="0" w:after="0" w:line="300" w:lineRule="auto"/>
    </w:pPr>
    <w:rPr>
      <w:rFonts w:ascii="Times New Roman" w:hAnsi="Times New Roman" w:cs="Times New Roman"/>
    </w:rPr>
  </w:style>
  <w:style w:type="paragraph" w:styleId="1230" w:customStyle="1">
    <w:name w:val="目录2"/>
    <w:basedOn w:val="865"/>
    <w:next w:val="864"/>
    <w:qFormat/>
    <w:pPr>
      <w:ind w:left="209" w:firstLine="5329"/>
      <w:spacing w:before="0" w:after="0" w:line="317" w:lineRule="atLeast"/>
    </w:pPr>
    <w:rPr>
      <w:rFonts w:ascii="Times New Roman" w:hAnsi="Times New Roman" w:cs="Times New Roman"/>
    </w:rPr>
  </w:style>
  <w:style w:type="paragraph" w:styleId="1231" w:customStyle="1">
    <w:name w:val="图表目录1"/>
    <w:basedOn w:val="865"/>
    <w:next w:val="864"/>
    <w:qFormat/>
    <w:pPr>
      <w:ind w:left="200" w:firstLine="2616"/>
      <w:jc w:val="center"/>
      <w:spacing w:before="0" w:after="0" w:line="360" w:lineRule="auto"/>
    </w:pPr>
    <w:rPr>
      <w:rFonts w:ascii="Times New Roman" w:hAnsi="Times New Roman" w:cs="Times New Roman"/>
    </w:rPr>
  </w:style>
  <w:style w:type="paragraph" w:styleId="1232" w:customStyle="1">
    <w:name w:val="xl63"/>
    <w:basedOn w:val="865"/>
    <w:next w:val="1182"/>
    <w:qFormat/>
    <w:pPr>
      <w:ind w:left="0" w:firstLine="5120"/>
      <w:spacing w:before="280" w:after="280" w:line="240" w:lineRule="auto"/>
    </w:pPr>
    <w:rPr>
      <w:rFonts w:ascii="Times New Roman" w:hAnsi="Times New Roman" w:cs="Times New Roman"/>
    </w:rPr>
  </w:style>
  <w:style w:type="paragraph" w:styleId="1233">
    <w:name w:val="List Paragraph"/>
    <w:basedOn w:val="864"/>
    <w:next w:val="1140"/>
    <w:qFormat/>
    <w:pPr>
      <w:ind w:left="420" w:firstLine="3748"/>
    </w:pPr>
    <w:rPr>
      <w:rFonts w:ascii="Times New Roman" w:hAnsi="Times New Roman" w:cs="Times New Roman"/>
    </w:rPr>
  </w:style>
  <w:style w:type="paragraph" w:styleId="1234" w:customStyle="1">
    <w:name w:val="xl73"/>
    <w:basedOn w:val="865"/>
    <w:next w:val="1235"/>
    <w:qFormat/>
    <w:pPr>
      <w:ind w:left="0" w:firstLine="3584"/>
      <w:spacing w:before="280" w:after="280" w:line="240" w:lineRule="auto"/>
    </w:pPr>
    <w:rPr>
      <w:rFonts w:ascii="Times New Roman" w:hAnsi="Times New Roman" w:cs="Times New Roman"/>
    </w:rPr>
  </w:style>
  <w:style w:type="paragraph" w:styleId="1235" w:customStyle="1">
    <w:name w:val="xl80"/>
    <w:basedOn w:val="865"/>
    <w:next w:val="1236"/>
    <w:qFormat/>
    <w:pPr>
      <w:ind w:left="0" w:firstLine="3584"/>
      <w:jc w:val="center"/>
      <w:spacing w:before="280" w:after="280" w:line="240" w:lineRule="auto"/>
    </w:pPr>
    <w:rPr>
      <w:rFonts w:ascii="Times New Roman" w:hAnsi="Times New Roman" w:cs="Times New Roman"/>
    </w:rPr>
  </w:style>
  <w:style w:type="paragraph" w:styleId="1236" w:customStyle="1">
    <w:name w:val="样式2"/>
    <w:basedOn w:val="870"/>
    <w:next w:val="1237"/>
    <w:qFormat/>
    <w:pPr>
      <w:ind w:left="1134" w:firstLine="18"/>
      <w:spacing w:before="0" w:after="0" w:line="360" w:lineRule="auto"/>
      <w:outlineLvl w:val="4"/>
    </w:pPr>
  </w:style>
  <w:style w:type="paragraph" w:styleId="1237" w:customStyle="1">
    <w:name w:val="日期1"/>
    <w:basedOn w:val="865"/>
    <w:next w:val="864"/>
    <w:qFormat/>
    <w:pPr>
      <w:ind w:left="100" w:firstLine="6144"/>
      <w:spacing w:before="0" w:after="0" w:line="240" w:lineRule="auto"/>
    </w:pPr>
    <w:rPr>
      <w:rFonts w:ascii="Times New Roman" w:hAnsi="Times New Roman" w:cs="Times New Roman"/>
    </w:rPr>
  </w:style>
  <w:style w:type="paragraph" w:styleId="1238" w:customStyle="1">
    <w:name w:val="图1"/>
    <w:basedOn w:val="865"/>
    <w:next w:val="864"/>
    <w:qFormat/>
    <w:pPr>
      <w:ind w:left="1105" w:firstLine="2580"/>
      <w:jc w:val="center"/>
      <w:spacing w:before="0" w:after="0" w:line="360" w:lineRule="auto"/>
    </w:pPr>
    <w:rPr>
      <w:rFonts w:ascii="Times New Roman" w:hAnsi="Times New Roman" w:cs="Times New Roman"/>
    </w:rPr>
  </w:style>
  <w:style w:type="paragraph" w:styleId="1239" w:customStyle="1">
    <w:name w:val="Char Char Char Char Char Char1 Char Char Char1 Char Char Char Char Char Char Char Char Char Char Char Char"/>
    <w:basedOn w:val="865"/>
    <w:next w:val="1219"/>
    <w:qFormat/>
    <w:pPr>
      <w:ind w:left="0" w:firstLine="2560"/>
      <w:spacing w:before="0" w:after="0" w:line="240" w:lineRule="auto"/>
    </w:pPr>
    <w:rPr>
      <w:rFonts w:ascii="Times New Roman" w:hAnsi="Times New Roman" w:cs="Times New Roman"/>
    </w:rPr>
  </w:style>
  <w:style w:type="paragraph" w:styleId="1240" w:customStyle="1">
    <w:name w:val="Char Char Char Char Char Char Char"/>
    <w:basedOn w:val="865"/>
    <w:next w:val="1125"/>
    <w:qFormat/>
    <w:pPr>
      <w:ind w:left="200" w:firstLine="4808"/>
      <w:spacing w:before="0" w:after="0" w:line="360" w:lineRule="auto"/>
    </w:pPr>
    <w:rPr>
      <w:rFonts w:ascii="Times New Roman" w:hAnsi="Times New Roman" w:cs="Times New Roman"/>
    </w:rPr>
  </w:style>
  <w:style w:type="paragraph" w:styleId="1241" w:customStyle="1">
    <w:name w:val="Char Char Char Char Char Char Char Char Char Char Char Char Char Char Char"/>
    <w:basedOn w:val="865"/>
    <w:next w:val="1216"/>
    <w:qFormat/>
    <w:pPr>
      <w:ind w:left="0" w:firstLine="3584"/>
      <w:jc w:val="center"/>
      <w:spacing w:before="0" w:after="0" w:line="400" w:lineRule="exact"/>
    </w:pPr>
    <w:rPr>
      <w:rFonts w:ascii="Times New Roman" w:hAnsi="Times New Roman" w:cs="Times New Roman"/>
    </w:rPr>
  </w:style>
  <w:style w:type="paragraph" w:styleId="1242">
    <w:name w:val="Intense Quote"/>
    <w:next w:val="864"/>
    <w:qFormat/>
    <w:pPr>
      <w:ind w:left="3766" w:right="950"/>
      <w:jc w:val="center"/>
      <w:spacing w:before="360" w:after="360"/>
    </w:pPr>
    <w:rPr>
      <w:rFonts w:ascii="Calibri" w:hAnsi="Calibri"/>
      <w:i/>
    </w:rPr>
  </w:style>
  <w:style w:type="paragraph" w:styleId="1243" w:customStyle="1">
    <w:name w:val="索引 51"/>
    <w:basedOn w:val="865"/>
    <w:next w:val="864"/>
    <w:qFormat/>
    <w:pPr>
      <w:ind w:left="800" w:firstLine="2560"/>
      <w:jc w:val="center"/>
      <w:spacing w:before="0" w:after="0" w:line="360" w:lineRule="auto"/>
    </w:pPr>
    <w:rPr>
      <w:rFonts w:ascii="Times New Roman" w:hAnsi="Times New Roman" w:cs="Times New Roman"/>
    </w:rPr>
  </w:style>
  <w:style w:type="paragraph" w:styleId="1244" w:customStyle="1">
    <w:name w:val="图表"/>
    <w:basedOn w:val="865"/>
    <w:next w:val="1245"/>
    <w:qFormat/>
    <w:pPr>
      <w:ind w:left="0" w:firstLine="2048"/>
      <w:jc w:val="center"/>
      <w:spacing w:before="0" w:after="0" w:line="240" w:lineRule="auto"/>
    </w:pPr>
    <w:rPr>
      <w:rFonts w:ascii="Times New Roman" w:hAnsi="Times New Roman" w:cs="Times New Roman"/>
    </w:rPr>
  </w:style>
  <w:style w:type="paragraph" w:styleId="1245" w:customStyle="1">
    <w:name w:val="reader-word-layer"/>
    <w:basedOn w:val="865"/>
    <w:next w:val="1246"/>
    <w:qFormat/>
    <w:pPr>
      <w:ind w:left="0" w:firstLine="1024"/>
      <w:spacing w:before="280" w:after="280" w:line="240" w:lineRule="auto"/>
    </w:pPr>
    <w:rPr>
      <w:rFonts w:ascii="Times New Roman" w:hAnsi="Times New Roman" w:cs="Times New Roman"/>
    </w:rPr>
  </w:style>
  <w:style w:type="paragraph" w:styleId="1246" w:customStyle="1">
    <w:name w:val="样式 加粗 居中1"/>
    <w:next w:val="1085"/>
    <w:qFormat/>
    <w:pPr>
      <w:ind w:firstLine="2560"/>
      <w:jc w:val="center"/>
    </w:pPr>
    <w:rPr>
      <w:rFonts w:ascii="Calibri" w:hAnsi="Calibri"/>
    </w:rPr>
  </w:style>
  <w:style w:type="paragraph" w:styleId="1247" w:customStyle="1">
    <w:name w:val="修订2"/>
    <w:qFormat/>
    <w:rPr>
      <w:rFonts w:ascii="Calibri" w:hAnsi="Calibri"/>
    </w:rPr>
  </w:style>
  <w:style w:type="paragraph" w:styleId="1248" w:customStyle="1">
    <w:name w:val="Body"/>
    <w:next w:val="1180"/>
    <w:qFormat/>
    <w:pPr>
      <w:ind w:left="567" w:right="2835" w:firstLine="3584"/>
      <w:spacing w:after="60"/>
    </w:pPr>
    <w:rPr>
      <w:rFonts w:ascii="Calibri" w:hAnsi="Calibri"/>
    </w:rPr>
  </w:style>
  <w:style w:type="paragraph" w:styleId="1249" w:customStyle="1">
    <w:name w:val="font6"/>
    <w:basedOn w:val="865"/>
    <w:next w:val="1250"/>
    <w:qFormat/>
    <w:pPr>
      <w:ind w:left="0" w:firstLine="5120"/>
      <w:spacing w:before="280" w:after="280" w:line="240" w:lineRule="auto"/>
    </w:pPr>
    <w:rPr>
      <w:rFonts w:ascii="Times New Roman" w:hAnsi="Times New Roman" w:cs="Times New Roman"/>
    </w:rPr>
  </w:style>
  <w:style w:type="paragraph" w:styleId="1250" w:customStyle="1">
    <w:name w:val="正文首行缩进 21"/>
    <w:basedOn w:val="877"/>
    <w:next w:val="1248"/>
    <w:qFormat/>
    <w:pPr>
      <w:ind w:left="200" w:firstLine="3784"/>
      <w:jc w:val="center"/>
      <w:spacing w:after="120" w:line="360" w:lineRule="auto"/>
    </w:pPr>
    <w:rPr>
      <w:rFonts w:ascii="Calibri" w:hAnsi="Calibri"/>
    </w:rPr>
  </w:style>
  <w:style w:type="paragraph" w:styleId="1251" w:customStyle="1">
    <w:name w:val="Char Char"/>
    <w:next w:val="1244"/>
    <w:qFormat/>
    <w:pPr>
      <w:ind w:firstLine="14"/>
      <w:spacing w:line="360" w:lineRule="auto"/>
      <w:shd w:val="clear" w:color="000000" w:fill="000080"/>
    </w:pPr>
    <w:rPr>
      <w:rFonts w:ascii="Calibri" w:hAnsi="Calibri"/>
    </w:rPr>
  </w:style>
  <w:style w:type="paragraph" w:styleId="1252" w:customStyle="1">
    <w:name w:val="正文_0_0"/>
    <w:next w:val="1084"/>
    <w:qFormat/>
    <w:pPr>
      <w:ind w:firstLine="3584"/>
      <w:jc w:val="both"/>
      <w:widowControl w:val="off"/>
    </w:pPr>
    <w:rPr>
      <w:rFonts w:ascii="Calibri" w:hAnsi="Calibri"/>
    </w:rPr>
  </w:style>
  <w:style w:type="paragraph" w:styleId="1253" w:customStyle="1">
    <w:name w:val="font7"/>
    <w:basedOn w:val="86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1"/>
    <w:basedOn w:val="865"/>
    <w:next w:val="1255"/>
    <w:qFormat/>
    <w:pPr>
      <w:ind w:left="0" w:firstLine="2560"/>
      <w:spacing w:before="0" w:after="0" w:line="240" w:lineRule="auto"/>
    </w:pPr>
    <w:rPr>
      <w:rFonts w:ascii="Times New Roman" w:hAnsi="Times New Roman" w:cs="Times New Roman"/>
    </w:rPr>
  </w:style>
  <w:style w:type="paragraph" w:styleId="1255" w:customStyle="1">
    <w:name w:val="xl64"/>
    <w:basedOn w:val="865"/>
    <w:next w:val="1222"/>
    <w:qFormat/>
    <w:pPr>
      <w:ind w:left="0" w:firstLine="3584"/>
      <w:spacing w:before="280" w:after="280" w:line="240" w:lineRule="auto"/>
    </w:pPr>
    <w:rPr>
      <w:rFonts w:ascii="Times New Roman" w:hAnsi="Times New Roman" w:cs="Times New Roman"/>
    </w:rPr>
  </w:style>
  <w:style w:type="paragraph" w:styleId="1256" w:customStyle="1">
    <w:name w:val="style16"/>
    <w:basedOn w:val="865"/>
    <w:next w:val="1249"/>
    <w:qFormat/>
    <w:pPr>
      <w:ind w:left="0" w:firstLine="2048"/>
      <w:spacing w:before="280" w:after="280" w:line="240" w:lineRule="auto"/>
    </w:pPr>
    <w:rPr>
      <w:rFonts w:ascii="Times New Roman" w:hAnsi="Times New Roman" w:cs="Times New Roman"/>
    </w:rPr>
  </w:style>
  <w:style w:type="paragraph" w:styleId="1257" w:customStyle="1">
    <w:name w:val="索引 11"/>
    <w:basedOn w:val="865"/>
    <w:next w:val="864"/>
    <w:qFormat/>
    <w:pPr>
      <w:ind w:left="0" w:firstLine="3584"/>
      <w:spacing w:before="0" w:after="0" w:line="240" w:lineRule="auto"/>
    </w:pPr>
    <w:rPr>
      <w:rFonts w:ascii="Times New Roman" w:hAnsi="Times New Roman" w:cs="Times New Roman"/>
    </w:rPr>
  </w:style>
  <w:style w:type="paragraph" w:styleId="1258" w:customStyle="1">
    <w:name w:val="H 3"/>
    <w:basedOn w:val="868"/>
    <w:next w:val="1259"/>
    <w:qFormat/>
    <w:pPr>
      <w:ind w:left="1429" w:firstLine="18"/>
      <w:spacing w:before="0" w:after="0" w:line="360" w:lineRule="auto"/>
      <w:outlineLvl w:val="2"/>
    </w:pPr>
  </w:style>
  <w:style w:type="paragraph" w:styleId="1259" w:customStyle="1">
    <w:name w:val="xl83"/>
    <w:basedOn w:val="865"/>
    <w:next w:val="1240"/>
    <w:qFormat/>
    <w:pPr>
      <w:ind w:left="0" w:firstLine="5120"/>
      <w:spacing w:before="280" w:after="280" w:line="240" w:lineRule="auto"/>
    </w:pPr>
    <w:rPr>
      <w:rFonts w:ascii="Times New Roman" w:hAnsi="Times New Roman" w:cs="Times New Roman"/>
    </w:rPr>
  </w:style>
  <w:style w:type="paragraph" w:styleId="1260" w:customStyle="1">
    <w:name w:val="表格文字（居中）"/>
    <w:basedOn w:val="865"/>
    <w:next w:val="1256"/>
    <w:qFormat/>
    <w:pPr>
      <w:ind w:left="0" w:firstLine="2560"/>
      <w:jc w:val="center"/>
      <w:spacing w:before="0" w:after="0" w:line="360" w:lineRule="auto"/>
    </w:pPr>
    <w:rPr>
      <w:rFonts w:ascii="Times New Roman" w:hAnsi="Times New Roman" w:cs="Times New Roman"/>
    </w:rPr>
  </w:style>
  <w:style w:type="paragraph" w:styleId="1261" w:customStyle="1">
    <w:name w:val="正文首行缩进两字符"/>
    <w:basedOn w:val="865"/>
    <w:next w:val="1243"/>
    <w:qFormat/>
    <w:pPr>
      <w:ind w:left="200" w:firstLine="3784"/>
      <w:spacing w:before="0" w:after="0" w:line="360" w:lineRule="auto"/>
    </w:pPr>
    <w:rPr>
      <w:rFonts w:ascii="Times New Roman" w:hAnsi="Times New Roman" w:cs="Times New Roman"/>
    </w:rPr>
  </w:style>
  <w:style w:type="paragraph" w:styleId="1262" w:customStyle="1">
    <w:name w:val="1"/>
    <w:basedOn w:val="865"/>
    <w:next w:val="898"/>
    <w:qFormat/>
    <w:pPr>
      <w:ind w:left="0" w:firstLine="2048"/>
      <w:spacing w:before="0" w:after="0" w:line="240" w:lineRule="auto"/>
    </w:pPr>
    <w:rPr>
      <w:rFonts w:ascii="Times New Roman" w:hAnsi="Times New Roman" w:cs="Times New Roman"/>
    </w:rPr>
  </w:style>
  <w:style w:type="paragraph" w:styleId="1263" w:customStyle="1">
    <w:name w:val="_Style 398"/>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4" w:customStyle="1">
    <w:name w:val="Table Paragraph"/>
    <w:basedOn w:val="864"/>
    <w:uiPriority w:val="1"/>
    <w:qFormat/>
    <w:rPr>
      <w:rFonts w:ascii="宋体" w:hAnsi="宋体"/>
      <w:lang w:val="zh-CN" w:bidi="zh-CN"/>
    </w:rPr>
  </w:style>
  <w:style w:type="paragraph" w:styleId="1265" w:customStyle="1">
    <w:name w:val="_Style 400"/>
    <w:qFormat/>
    <w:rPr>
      <w:rFonts w:ascii="Calibri" w:hAnsi="Calibri"/>
    </w:rPr>
  </w:style>
  <w:style w:type="paragraph" w:styleId="1266" w:customStyle="1">
    <w:name w:val="Style1"/>
    <w:basedOn w:val="864"/>
    <w:qFormat/>
    <w:pPr>
      <w:ind w:left="0"/>
      <w:tabs>
        <w:tab w:val="left" w:pos="-720" w:leader="none"/>
      </w:tabs>
    </w:pPr>
    <w:rPr>
      <w:rFonts w:ascii="Times New Roman" w:hAnsi="Times New Roman" w:cs="Times New Roman"/>
      <w:spacing w:val="-3"/>
      <w:sz w:val="24"/>
      <w:szCs w:val="24"/>
      <w:lang w:val="en-AU" w:eastAsia="en-US"/>
    </w:rPr>
  </w:style>
  <w:style w:type="paragraph" w:styleId="1267" w:customStyle="1">
    <w:name w:val="msolistparagraph"/>
    <w:basedOn w:val="865"/>
    <w:next w:val="1132"/>
    <w:qFormat/>
    <w:pPr>
      <w:ind w:left="420" w:firstLine="3748"/>
      <w:spacing w:before="0" w:after="0" w:line="240" w:lineRule="auto"/>
    </w:pPr>
    <w:rPr>
      <w:rFonts w:ascii="Times New Roman" w:hAnsi="Times New Roman" w:cs="Times New Roman"/>
    </w:rPr>
  </w:style>
  <w:style w:type="paragraph" w:styleId="1268" w:customStyle="1">
    <w:name w:val="Char1 Char Char Char"/>
    <w:basedOn w:val="865"/>
    <w:next w:val="1269"/>
    <w:qFormat/>
    <w:pPr>
      <w:ind w:left="0" w:firstLine="2560"/>
      <w:spacing w:before="0" w:after="0" w:line="240" w:lineRule="auto"/>
    </w:pPr>
    <w:rPr>
      <w:rFonts w:ascii="Times New Roman" w:hAnsi="Times New Roman" w:cs="Times New Roman"/>
    </w:rPr>
  </w:style>
  <w:style w:type="paragraph" w:styleId="1269" w:customStyle="1">
    <w:name w:val="xl24"/>
    <w:basedOn w:val="865"/>
    <w:next w:val="1214"/>
    <w:qFormat/>
    <w:pPr>
      <w:ind w:left="0" w:firstLine="20"/>
      <w:jc w:val="center"/>
      <w:spacing w:before="280" w:after="280" w:line="240" w:lineRule="auto"/>
      <w:shd w:val="clear" w:color="000000" w:fill="ffffff"/>
    </w:pPr>
    <w:rPr>
      <w:rFonts w:ascii="Times New Roman" w:hAnsi="Times New Roman" w:cs="Times New Roman"/>
    </w:rPr>
  </w:style>
  <w:style w:type="paragraph" w:styleId="1270" w:customStyle="1">
    <w:name w:val="表格文字"/>
    <w:next w:val="1228"/>
    <w:qFormat/>
    <w:pPr>
      <w:ind w:firstLine="3584"/>
    </w:pPr>
    <w:rPr>
      <w:rFonts w:ascii="Calibri" w:hAnsi="Calibri"/>
    </w:rPr>
  </w:style>
  <w:style w:type="paragraph" w:styleId="1271" w:customStyle="1">
    <w:name w:val="xl72"/>
    <w:basedOn w:val="865"/>
    <w:next w:val="1127"/>
    <w:qFormat/>
    <w:pPr>
      <w:ind w:left="0" w:firstLine="3584"/>
      <w:spacing w:before="280" w:after="280" w:line="240" w:lineRule="auto"/>
    </w:pPr>
    <w:rPr>
      <w:rFonts w:ascii="Times New Roman" w:hAnsi="Times New Roman" w:cs="Times New Roman"/>
    </w:rPr>
  </w:style>
  <w:style w:type="paragraph" w:styleId="1272" w:customStyle="1">
    <w:name w:val="插图"/>
    <w:next w:val="864"/>
    <w:qFormat/>
    <w:pPr>
      <w:ind w:firstLine="4608"/>
      <w:jc w:val="center"/>
    </w:pPr>
    <w:rPr>
      <w:rFonts w:ascii="Calibri" w:hAnsi="Calibri"/>
    </w:rPr>
  </w:style>
  <w:style w:type="paragraph" w:styleId="1273" w:customStyle="1">
    <w:name w:val="列出段落3"/>
    <w:basedOn w:val="865"/>
    <w:next w:val="1167"/>
    <w:qFormat/>
    <w:pPr>
      <w:ind w:left="420" w:firstLine="3748"/>
      <w:spacing w:before="0" w:after="0" w:line="240" w:lineRule="auto"/>
    </w:pPr>
    <w:rPr>
      <w:rFonts w:ascii="Times New Roman" w:hAnsi="Times New Roman" w:cs="Times New Roman"/>
    </w:rPr>
  </w:style>
  <w:style w:type="paragraph" w:styleId="1274" w:customStyle="1">
    <w:name w:val="目录标题"/>
    <w:basedOn w:val="865"/>
    <w:next w:val="864"/>
    <w:qFormat/>
    <w:pPr>
      <w:ind w:left="419" w:firstLine="7331"/>
      <w:jc w:val="center"/>
      <w:spacing w:before="566" w:after="544" w:line="566" w:lineRule="atLeast"/>
    </w:pPr>
    <w:rPr>
      <w:rFonts w:ascii="Times New Roman" w:hAnsi="Times New Roman" w:cs="Times New Roman"/>
    </w:rPr>
  </w:style>
  <w:style w:type="paragraph" w:styleId="1275" w:customStyle="1">
    <w:name w:val="默认段落字体 Para Char Char Char Char Char Char Char Char Char1 Char Char Char Char"/>
    <w:basedOn w:val="865"/>
    <w:next w:val="1170"/>
    <w:qFormat/>
    <w:pPr>
      <w:ind w:left="0" w:firstLine="2560"/>
      <w:spacing w:before="0" w:after="0" w:line="240" w:lineRule="auto"/>
    </w:pPr>
    <w:rPr>
      <w:rFonts w:ascii="Times New Roman" w:hAnsi="Times New Roman" w:cs="Times New Roman"/>
    </w:rPr>
  </w:style>
  <w:style w:type="paragraph" w:styleId="1276" w:customStyle="1">
    <w:name w:val="WPSOffice手动目录 2"/>
    <w:qFormat/>
    <w:pPr>
      <w:ind w:left="200"/>
    </w:pPr>
  </w:style>
  <w:style w:type="paragraph" w:styleId="1277" w:customStyle="1">
    <w:name w:val="表内文字"/>
    <w:basedOn w:val="865"/>
    <w:next w:val="906"/>
    <w:qFormat/>
    <w:pPr>
      <w:ind w:left="0" w:firstLine="7680"/>
      <w:jc w:val="center"/>
      <w:spacing w:before="50" w:after="50" w:line="240" w:lineRule="auto"/>
    </w:pPr>
    <w:rPr>
      <w:rFonts w:ascii="Times New Roman" w:hAnsi="Times New Roman" w:cs="Times New Roman"/>
    </w:rPr>
  </w:style>
  <w:style w:type="paragraph" w:styleId="1278" w:customStyle="1">
    <w:name w:val="xl66"/>
    <w:basedOn w:val="865"/>
    <w:next w:val="1260"/>
    <w:qFormat/>
    <w:pPr>
      <w:ind w:left="0" w:firstLine="3584"/>
      <w:spacing w:before="280" w:after="280" w:line="240" w:lineRule="auto"/>
    </w:pPr>
    <w:rPr>
      <w:rFonts w:ascii="Times New Roman" w:hAnsi="Times New Roman" w:cs="Times New Roman"/>
    </w:rPr>
  </w:style>
  <w:style w:type="paragraph" w:styleId="1279" w:customStyle="1">
    <w:name w:val="*正文"/>
    <w:basedOn w:val="864"/>
    <w:qFormat/>
    <w:pPr>
      <w:ind w:left="0" w:firstLine="200"/>
      <w:spacing w:line="360" w:lineRule="auto"/>
    </w:pPr>
    <w:rPr>
      <w:rFonts w:ascii="仿宋_GB2312" w:hAnsi="Times New Roman" w:eastAsia="仿宋_GB2312" w:cs="Times New Roman"/>
      <w:sz w:val="24"/>
      <w:szCs w:val="28"/>
    </w:rPr>
  </w:style>
  <w:style w:type="paragraph" w:styleId="1280" w:customStyle="1">
    <w:name w:val="0"/>
    <w:basedOn w:val="865"/>
    <w:next w:val="1173"/>
    <w:qFormat/>
    <w:pPr>
      <w:ind w:left="0" w:firstLine="2815"/>
      <w:spacing w:before="0" w:after="0" w:line="360" w:lineRule="auto"/>
    </w:pPr>
    <w:rPr>
      <w:rFonts w:ascii="Times New Roman" w:hAnsi="Times New Roman" w:cs="Times New Roman"/>
    </w:rPr>
  </w:style>
  <w:style w:type="table" w:styleId="1281" w:customStyle="1">
    <w:name w:val="网格型1"/>
    <w:basedOn w:val="87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customStyle="1">
    <w:name w:val="font61"/>
    <w:qFormat/>
    <w:rPr>
      <w:rFonts w:hint="default" w:ascii="Times New Roman" w:hAnsi="Times New Roman" w:cs="Times New Roman"/>
      <w:b/>
      <w:bCs/>
      <w:color w:val="000000"/>
      <w:sz w:val="24"/>
      <w:szCs w:val="24"/>
      <w:u w:val="none"/>
    </w:rPr>
  </w:style>
  <w:style w:type="numbering" w:styleId="1283" w:customStyle="1">
    <w:name w:val="无列表1"/>
    <w:next w:val="876"/>
    <w:uiPriority w:val="99"/>
    <w:semiHidden/>
    <w:unhideWhenUsed/>
  </w:style>
  <w:style w:type="character" w:styleId="1284" w:customStyle="1">
    <w:name w:val="标题 1 字符"/>
    <w:basedOn w:val="874"/>
    <w:link w:val="865"/>
    <w:rPr>
      <w:rFonts w:ascii="Calibri" w:hAnsi="Calibri"/>
    </w:rPr>
  </w:style>
  <w:style w:type="character" w:styleId="1285" w:customStyle="1">
    <w:name w:val="标题 2 字符"/>
    <w:basedOn w:val="874"/>
    <w:link w:val="866"/>
    <w:rPr>
      <w:rFonts w:ascii="Times New Roman" w:hAnsi="Times New Roman" w:cs="Times New Roman"/>
    </w:rPr>
  </w:style>
  <w:style w:type="character" w:styleId="1286" w:customStyle="1">
    <w:name w:val="正文文本缩进 字符"/>
    <w:basedOn w:val="874"/>
    <w:link w:val="877"/>
    <w:qFormat/>
    <w:rPr>
      <w:rFonts w:ascii="Times New Roman" w:hAnsi="Times New Roman" w:cs="Times New Roman"/>
    </w:rPr>
  </w:style>
  <w:style w:type="table" w:styleId="1287" w:customStyle="1">
    <w:name w:val="网格型2"/>
    <w:basedOn w:val="875"/>
    <w:next w:val="925"/>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8" w:customStyle="1">
    <w:name w:val="未处理的提及"/>
    <w:uiPriority w:val="99"/>
    <w:unhideWhenUsed/>
    <w:rPr>
      <w:color w:val="605e5c"/>
      <w:shd w:val="clear" w:color="auto" w:fill="e1dfdd"/>
    </w:rPr>
  </w:style>
  <w:style w:type="character" w:styleId="1289" w:customStyle="1">
    <w:name w:val="fontstyle01"/>
    <w:rPr>
      <w:rFonts w:hint="eastAsia" w:ascii="宋体" w:hAnsi="宋体" w:eastAsia="宋体"/>
      <w:b w:val="0"/>
      <w:bCs w:val="0"/>
      <w:i w:val="0"/>
      <w:iCs w:val="0"/>
      <w:color w:val="000000"/>
      <w:sz w:val="28"/>
      <w:szCs w:val="28"/>
    </w:rPr>
  </w:style>
  <w:style w:type="table" w:styleId="1290" w:customStyle="1">
    <w:name w:val="Table Normal"/>
    <w:semiHidden/>
    <w:unhideWhenUsed/>
    <w:qFormat/>
    <w:rPr>
      <w:rFonts w:ascii="Calibri" w:hAnsi="Calibri" w:cs="Calibri"/>
    </w:rPr>
    <w:tblPr>
      <w:tblCellMar>
        <w:left w:w="0" w:type="dxa"/>
        <w:top w:w="0" w:type="dxa"/>
        <w:right w:w="0" w:type="dxa"/>
        <w:bottom w:w="0" w:type="dxa"/>
      </w:tblCellMar>
    </w:tblPr>
  </w:style>
  <w:style w:type="paragraph" w:styleId="1291">
    <w:name w:val="Revision"/>
    <w:hidden/>
    <w:uiPriority w:val="99"/>
    <w:semiHidden/>
    <w:rPr>
      <w:rFonts w:ascii="Calibri" w:hAnsi="Calibri"/>
    </w:rPr>
  </w:style>
  <w:style w:type="paragraph" w:styleId="1292">
    <w:name w:val="envelope return"/>
    <w:basedOn w:val="864"/>
    <w:qFormat/>
    <w:rPr>
      <w:rFonts w:ascii="Arial" w:hAnsi="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www.baidu.com/s?wd=PROFINET&amp;tn=44039180_cpr&amp;fenlei=mv6quAkxTZn0IZRqIHckPjm4nH00T1d9P1--nAf1PWbzP16snWwB0ZwV5Hcvrjm3rH6sPfKWUMw85HfYnjn4nH6sgvPsT6KdThsqpZwYTjCEQLGCpyw9Uz4Bmy-bIi4WUvYETgN-TLwGUv3EnHm1rHmvPHfzPWD1PHbdnjb3n0" TargetMode="External"/><Relationship Id="rId18" Type="http://schemas.openxmlformats.org/officeDocument/2006/relationships/hyperlink" Target="https://www.baidu.com/s?wd=PROFINET&amp;tn=44039180_cpr&amp;fenlei=mv6quAkxTZn0IZRqIHckPjm4nH00T1d9P1--nAf1PWbzP16snWwB0ZwV5Hcvrjm3rH6sPfKWUMw85HfYnjn4nH6sgvPsT6KdThsqpZwYTjCEQLGCpyw9Uz4Bmy-bIi4WUvYETgN-TLwGUv3EnHm1rHmvPHfzPWD1PHbdnjb3n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C81B48A-6D87-4592-BA4F-A9835909BE6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16</cp:revision>
  <dcterms:created xsi:type="dcterms:W3CDTF">2026-06-04T03:21:00Z</dcterms:created>
  <dcterms:modified xsi:type="dcterms:W3CDTF">2026-06-09T06:14:06Z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