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99"/>
        <w:rPr>
          <w:rFonts w:hint="eastAsia"/>
        </w:rPr>
      </w:pPr>
      <w:r>
        <w:rPr>
          <w:rFonts w:hint="eastAsia"/>
        </w:rPr>
      </w:r>
      <w:r/>
    </w:p>
    <w:p>
      <w:pPr>
        <w:pStyle w:val="101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17"/>
        <w:ind w:firstLine="1506"/>
        <w:rPr>
          <w:b/>
          <w:sz w:val="30"/>
          <w:szCs w:val="30"/>
          <w:u w:val="single"/>
        </w:rPr>
      </w:pPr>
      <w:r>
        <w:rPr>
          <w:rFonts w:hint="eastAsia"/>
          <w:b/>
          <w:sz w:val="30"/>
          <w:szCs w:val="30"/>
        </w:rPr>
        <w:t xml:space="preserve">项目名称：</w:t>
      </w:r>
      <w:r>
        <w:rPr>
          <w:rFonts w:hint="eastAsia"/>
          <w:b/>
          <w:sz w:val="32"/>
          <w:szCs w:val="32"/>
          <w:lang w:eastAsia="zh-CN"/>
        </w:rPr>
        <w:t xml:space="preserve">2026年江宁区室外健身路径器材采购项目</w:t>
      </w:r>
      <w:r>
        <w:rPr>
          <w:rFonts w:hint="eastAsia"/>
          <w:b/>
          <w:sz w:val="32"/>
          <w:szCs w:val="32"/>
        </w:rPr>
        <w:t xml:space="preserve"> </w:t>
      </w:r>
      <w:r>
        <w:rPr>
          <w:b/>
          <w:sz w:val="30"/>
          <w:szCs w:val="30"/>
          <w:u w:val="single"/>
        </w:rPr>
      </w:r>
      <w:r/>
    </w:p>
    <w:p>
      <w:pPr>
        <w:pStyle w:val="917"/>
        <w:ind w:firstLine="1506"/>
        <w:rPr>
          <w:rFonts w:hint="eastAsia"/>
          <w:b/>
          <w:sz w:val="30"/>
          <w:szCs w:val="30"/>
        </w:rPr>
      </w:pPr>
      <w:r>
        <w:rPr>
          <w:rFonts w:hint="eastAsia"/>
          <w:b/>
          <w:sz w:val="30"/>
          <w:szCs w:val="30"/>
        </w:rPr>
        <w:t xml:space="preserve">项目编号：</w:t>
      </w:r>
      <w:r>
        <w:rPr>
          <w:rFonts w:hint="eastAsia"/>
          <w:b/>
          <w:sz w:val="32"/>
          <w:szCs w:val="32"/>
          <w:lang w:eastAsia="zh-CN"/>
        </w:rPr>
        <w:t xml:space="preserve">JSZC-320115-NJDL-G2026-0012</w:t>
      </w:r>
      <w:r>
        <w:rPr>
          <w:rFonts w:hint="eastAsia"/>
          <w:b/>
          <w:sz w:val="30"/>
          <w:szCs w:val="30"/>
        </w:rPr>
        <w:t xml:space="preserve">              </w:t>
      </w:r>
      <w:r>
        <w:rPr>
          <w:rFonts w:hint="eastAsia"/>
          <w:b/>
          <w:sz w:val="30"/>
          <w:szCs w:val="30"/>
        </w:rPr>
      </w:r>
      <w:r/>
    </w:p>
    <w:p>
      <w:pPr>
        <w:pStyle w:val="917"/>
        <w:jc w:val="center"/>
        <w:rPr>
          <w:rFonts w:hint="eastAsia"/>
          <w:b/>
          <w:sz w:val="30"/>
          <w:szCs w:val="30"/>
        </w:rPr>
      </w:pPr>
      <w:r>
        <w:rPr>
          <w:rFonts w:hint="eastAsia"/>
          <w:b/>
          <w:sz w:val="30"/>
          <w:szCs w:val="30"/>
        </w:rPr>
        <w:t xml:space="preserve">（非</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1010"/>
        <w:ind w:firstLine="0"/>
        <w:jc w:val="center"/>
        <w:rPr>
          <w:rFonts w:hint="eastAsia"/>
          <w:b/>
          <w:bCs/>
          <w:sz w:val="32"/>
        </w:rPr>
      </w:pPr>
      <w:r>
        <w:rPr>
          <w:rFonts w:hint="eastAsia"/>
          <w:b/>
          <w:bCs/>
          <w:sz w:val="32"/>
        </w:rPr>
        <w:t xml:space="preserve">南京东来工程咨询有限公司</w:t>
      </w:r>
      <w:r>
        <w:rPr>
          <w:rFonts w:hint="eastAsia"/>
          <w:b/>
          <w:bCs/>
          <w:sz w:val="32"/>
        </w:rPr>
      </w:r>
      <w:r/>
    </w:p>
    <w:p>
      <w:pPr>
        <w:pStyle w:val="917"/>
        <w:jc w:val="center"/>
        <w:rPr>
          <w:rFonts w:hint="eastAsia"/>
          <w:b/>
          <w:sz w:val="32"/>
          <w:szCs w:val="32"/>
        </w:rPr>
      </w:pPr>
      <w:r>
        <w:rPr>
          <w:rFonts w:hint="eastAsia"/>
          <w:b/>
          <w:sz w:val="32"/>
          <w:szCs w:val="32"/>
        </w:rPr>
        <w:t xml:space="preserve">20</w:t>
      </w:r>
      <w:r>
        <w:rPr>
          <w:b/>
          <w:sz w:val="32"/>
          <w:szCs w:val="32"/>
        </w:rPr>
        <w:t xml:space="preserve">2</w:t>
      </w:r>
      <w:r>
        <w:rPr>
          <w:rFonts w:hint="eastAsia"/>
          <w:b/>
          <w:sz w:val="32"/>
          <w:szCs w:val="32"/>
          <w:lang w:val="en-US" w:eastAsia="zh-CN"/>
        </w:rPr>
        <w:t xml:space="preserve">6</w:t>
      </w:r>
      <w:r>
        <w:rPr>
          <w:rFonts w:hint="eastAsia"/>
          <w:b/>
          <w:sz w:val="32"/>
          <w:szCs w:val="32"/>
        </w:rPr>
        <w:t xml:space="preserve">年</w:t>
      </w:r>
      <w:r>
        <w:rPr>
          <w:b/>
          <w:sz w:val="32"/>
          <w:szCs w:val="32"/>
        </w:rPr>
        <w:t xml:space="preserve">0</w:t>
      </w:r>
      <w:r>
        <w:rPr>
          <w:rFonts w:hint="eastAsia"/>
          <w:b/>
          <w:sz w:val="32"/>
          <w:szCs w:val="32"/>
          <w:lang w:val="en-US" w:eastAsia="zh-CN"/>
        </w:rPr>
        <w:t xml:space="preserve">7</w:t>
      </w:r>
      <w:r>
        <w:rPr>
          <w:rFonts w:hint="eastAsia"/>
          <w:b/>
          <w:sz w:val="32"/>
          <w:szCs w:val="32"/>
        </w:rPr>
        <w:t xml:space="preserve">月</w:t>
      </w:r>
      <w:r>
        <w:rPr>
          <w:rFonts w:hint="eastAsia"/>
          <w:b/>
          <w:sz w:val="32"/>
          <w:szCs w:val="32"/>
        </w:rPr>
      </w:r>
      <w:r/>
    </w:p>
    <w:p>
      <w:pPr>
        <w:pStyle w:val="91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17"/>
        <w:jc w:val="center"/>
        <w:spacing w:before="120" w:after="120" w:line="360" w:lineRule="auto"/>
        <w:rPr>
          <w:rFonts w:hint="eastAsia" w:ascii="Arial" w:hAnsi="Arial"/>
          <w:sz w:val="24"/>
          <w:szCs w:val="24"/>
        </w:rPr>
      </w:pPr>
      <w:r>
        <w:rPr>
          <w:rFonts w:hint="eastAsia" w:ascii="Arial" w:hAnsi="Arial"/>
          <w:sz w:val="24"/>
          <w:szCs w:val="24"/>
        </w:rPr>
      </w:r>
      <w:r/>
    </w:p>
    <w:p>
      <w:pPr>
        <w:pStyle w:val="917"/>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917"/>
        <w:jc w:val="left"/>
        <w:spacing w:before="120" w:after="120" w:line="360" w:lineRule="auto"/>
        <w:rPr>
          <w:szCs w:val="21"/>
        </w:rPr>
      </w:pPr>
      <w:r>
        <w:rPr>
          <w:rFonts w:hint="eastAsia" w:ascii="Arial" w:hAnsi="Arial"/>
          <w:sz w:val="24"/>
          <w:szCs w:val="24"/>
        </w:rPr>
        <w:t xml:space="preserve"> </w:t>
      </w:r>
      <w:r>
        <w:rPr>
          <w:szCs w:val="21"/>
        </w:rPr>
      </w:r>
      <w:r/>
    </w:p>
    <w:p>
      <w:pPr>
        <w:pStyle w:val="917"/>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b/>
          <w:sz w:val="44"/>
          <w:szCs w:val="21"/>
        </w:rPr>
        <w:t xml:space="preserve">总  目  录</w:t>
      </w:r>
      <w:r>
        <w:rPr>
          <w:rFonts w:hint="eastAsia" w:ascii="黑体" w:hAnsi="Arial" w:eastAsia="黑体"/>
          <w:b/>
          <w:sz w:val="44"/>
          <w:szCs w:val="21"/>
        </w:rPr>
      </w:r>
      <w:r/>
    </w:p>
    <w:p>
      <w:pPr>
        <w:pStyle w:val="91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投标邀请…………………………………… </w:t>
      </w:r>
      <w:r>
        <w:rPr>
          <w:rFonts w:ascii="黑体" w:hAnsi="宋体" w:eastAsia="黑体"/>
          <w:sz w:val="36"/>
          <w:szCs w:val="21"/>
        </w:rPr>
        <w:t xml:space="preserve">2</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投标人须知………………………………… </w:t>
      </w:r>
      <w:r>
        <w:rPr>
          <w:rFonts w:ascii="黑体" w:hAnsi="宋体" w:eastAsia="黑体"/>
          <w:sz w:val="36"/>
          <w:szCs w:val="21"/>
        </w:rPr>
        <w:t xml:space="preserve">6</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合同文本……………………………………</w:t>
      </w:r>
      <w:r>
        <w:rPr>
          <w:rFonts w:ascii="黑体" w:hAnsi="宋体" w:eastAsia="黑体"/>
          <w:sz w:val="36"/>
          <w:szCs w:val="21"/>
        </w:rPr>
        <w:t xml:space="preserve">15</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采购需求……………………………………</w:t>
      </w:r>
      <w:r>
        <w:rPr>
          <w:rFonts w:ascii="黑体" w:hAnsi="宋体" w:eastAsia="黑体"/>
          <w:sz w:val="36"/>
          <w:szCs w:val="21"/>
        </w:rPr>
        <w:t xml:space="preserve">19</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评标方法与评标标准………………………</w:t>
      </w:r>
      <w:r>
        <w:rPr>
          <w:rFonts w:ascii="黑体" w:hAnsi="宋体" w:eastAsia="黑体"/>
          <w:sz w:val="36"/>
          <w:szCs w:val="21"/>
        </w:rPr>
        <w:t xml:space="preserve">30</w:t>
      </w:r>
      <w:r>
        <w:rPr>
          <w:rFonts w:hint="eastAsia" w:ascii="黑体" w:hAnsi="宋体" w:eastAsia="黑体"/>
          <w:sz w:val="36"/>
          <w:szCs w:val="21"/>
        </w:rPr>
      </w:r>
      <w:r/>
    </w:p>
    <w:p>
      <w:pPr>
        <w:pStyle w:val="917"/>
        <w:numPr>
          <w:ilvl w:val="0"/>
          <w:numId w:val="4"/>
        </w:numPr>
        <w:jc w:val="center"/>
        <w:spacing w:line="960" w:lineRule="auto"/>
        <w:tabs>
          <w:tab w:val="left" w:pos="1440" w:leader="none"/>
        </w:tabs>
        <w:rPr>
          <w:rFonts w:hint="eastAsia" w:ascii="黑体" w:hAnsi="宋体" w:eastAsia="黑体"/>
          <w:sz w:val="36"/>
          <w:szCs w:val="21"/>
        </w:rPr>
        <w:outlineLvl w:val="0"/>
      </w:pPr>
      <w:r>
        <w:rPr>
          <w:rFonts w:hint="eastAsia" w:ascii="黑体" w:hAnsi="宋体" w:eastAsia="黑体"/>
          <w:sz w:val="36"/>
          <w:szCs w:val="21"/>
        </w:rPr>
        <w:t xml:space="preserve">投标文件格式………………………………</w:t>
      </w:r>
      <w:r>
        <w:rPr>
          <w:rFonts w:ascii="黑体" w:hAnsi="宋体" w:eastAsia="黑体"/>
          <w:sz w:val="36"/>
          <w:szCs w:val="21"/>
        </w:rPr>
        <w:t xml:space="preserve">33</w:t>
      </w:r>
      <w:r>
        <w:rPr>
          <w:rFonts w:hint="eastAsia" w:ascii="黑体" w:hAnsi="宋体" w:eastAsia="黑体"/>
          <w:sz w:val="36"/>
          <w:szCs w:val="21"/>
        </w:rPr>
      </w:r>
      <w:r/>
    </w:p>
    <w:p>
      <w:pPr>
        <w:pStyle w:val="917"/>
        <w:rPr>
          <w:rFonts w:ascii="黑体" w:hAnsi="Arial" w:eastAsia="黑体"/>
          <w:b/>
          <w:sz w:val="44"/>
          <w:szCs w:val="21"/>
        </w:rPr>
      </w:pPr>
      <w:r>
        <w:rPr>
          <w:rFonts w:ascii="黑体" w:hAnsi="Arial" w:eastAsia="黑体"/>
          <w:b/>
          <w:sz w:val="44"/>
          <w:szCs w:val="21"/>
        </w:rPr>
      </w:r>
      <w:r/>
    </w:p>
    <w:p>
      <w:pPr>
        <w:pStyle w:val="990"/>
        <w:rPr>
          <w:rFonts w:hint="eastAsia"/>
        </w:rPr>
      </w:pPr>
      <w:r>
        <w:rPr>
          <w:rFonts w:hint="eastAsia"/>
        </w:rPr>
      </w:r>
      <w:r/>
    </w:p>
    <w:p>
      <w:pPr>
        <w:pStyle w:val="917"/>
        <w:ind w:right="840"/>
        <w:jc w:val="center"/>
        <w:rPr>
          <w:rFonts w:hint="eastAsia" w:ascii="方正小标宋简体" w:hAnsi="方正小标宋简体" w:eastAsia="方正小标宋简体" w:cs="方正小标宋简体"/>
          <w:sz w:val="36"/>
          <w:szCs w:val="36"/>
        </w:rPr>
      </w:pPr>
      <w:r/>
      <w:bookmarkEnd w:id="0"/>
      <w:r>
        <w:rPr>
          <w:rFonts w:hint="eastAsia" w:ascii="方正小标宋简体" w:hAnsi="方正小标宋简体" w:eastAsia="方正小标宋简体" w:cs="方正小标宋简体"/>
          <w:sz w:val="36"/>
          <w:szCs w:val="36"/>
        </w:rPr>
        <w:t xml:space="preserve">第一章  投标邀请</w:t>
      </w:r>
      <w:r>
        <w:rPr>
          <w:rFonts w:hint="eastAsia" w:ascii="方正小标宋简体" w:hAnsi="方正小标宋简体" w:eastAsia="方正小标宋简体" w:cs="方正小标宋简体"/>
          <w:sz w:val="36"/>
          <w:szCs w:val="36"/>
        </w:rPr>
      </w:r>
      <w:r/>
    </w:p>
    <w:p>
      <w:pPr>
        <w:pStyle w:val="917"/>
        <w:ind w:firstLine="480"/>
        <w:spacing w:line="264" w:lineRule="auto"/>
        <w:rPr>
          <w:rFonts w:hint="eastAsia" w:ascii="宋体" w:hAnsi="宋体"/>
          <w:sz w:val="24"/>
          <w:szCs w:val="24"/>
        </w:rPr>
      </w:pPr>
      <w:r>
        <w:rPr>
          <w:rFonts w:hint="eastAsia" w:ascii="宋体" w:hAnsi="宋体"/>
          <w:sz w:val="24"/>
          <w:szCs w:val="24"/>
        </w:rPr>
      </w:r>
      <w:r/>
    </w:p>
    <w:p>
      <w:pPr>
        <w:pStyle w:val="917"/>
        <w:ind w:firstLine="480"/>
        <w:spacing w:line="264" w:lineRule="auto"/>
        <w:rPr>
          <w:rFonts w:ascii="宋体" w:hAnsi="宋体"/>
          <w:sz w:val="24"/>
          <w:szCs w:val="24"/>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宋体" w:hAnsi="宋体"/>
          <w:sz w:val="24"/>
          <w:szCs w:val="24"/>
        </w:rPr>
        <w:t xml:space="preserve">受</w:t>
      </w:r>
      <w:r>
        <w:rPr>
          <w:rFonts w:hint="eastAsia" w:ascii="宋体" w:hAnsi="宋体"/>
          <w:sz w:val="24"/>
          <w:szCs w:val="24"/>
          <w:lang w:eastAsia="zh-CN"/>
        </w:rPr>
        <w:t xml:space="preserve">南京市江宁区文化和旅游局</w:t>
      </w:r>
      <w:r>
        <w:rPr>
          <w:rFonts w:hint="eastAsia" w:ascii="宋体" w:hAnsi="宋体"/>
          <w:sz w:val="24"/>
          <w:szCs w:val="24"/>
        </w:rPr>
        <w:t xml:space="preserve">（采购单位）委托，南京东来工程咨询有限公司（以下简称“代理机构”）就</w:t>
      </w:r>
      <w:r>
        <w:rPr>
          <w:rFonts w:hint="eastAsia" w:ascii="宋体" w:hAnsi="宋体"/>
          <w:sz w:val="24"/>
          <w:szCs w:val="24"/>
          <w:lang w:eastAsia="zh-CN"/>
        </w:rPr>
        <w:t xml:space="preserve">2026年江宁区室外健身路径器材采购项目</w:t>
      </w:r>
      <w:r>
        <w:rPr>
          <w:rFonts w:hint="eastAsia" w:ascii="宋体" w:hAnsi="宋体"/>
          <w:sz w:val="24"/>
          <w:szCs w:val="24"/>
        </w:rPr>
        <w:t xml:space="preserve">（项目名称）进行公开招标采购，欢迎符合条件的供应商投标。</w:t>
      </w:r>
      <w:r>
        <w:rPr>
          <w:rFonts w:ascii="宋体" w:hAnsi="宋体"/>
          <w:sz w:val="24"/>
          <w:szCs w:val="24"/>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917"/>
        <w:ind w:firstLine="480"/>
        <w:spacing w:line="264" w:lineRule="auto"/>
        <w:rPr>
          <w:rFonts w:hint="eastAsia" w:ascii="宋体" w:hAnsi="宋体" w:eastAsia="宋体"/>
          <w:sz w:val="24"/>
          <w:szCs w:val="24"/>
          <w:lang w:eastAsia="zh-CN"/>
        </w:rPr>
      </w:pPr>
      <w:r/>
      <w:bookmarkEnd w:id="11"/>
      <w:r/>
      <w:bookmarkStart w:id="12" w:name="_Toc35393622"/>
      <w:r/>
      <w:bookmarkStart w:id="13" w:name="_Toc28359003"/>
      <w:r/>
      <w:bookmarkStart w:id="14" w:name="_Toc38985264"/>
      <w:r/>
      <w:bookmarkStart w:id="15" w:name="_Toc35393791"/>
      <w:r/>
      <w:bookmarkStart w:id="16" w:name="_Toc28359080"/>
      <w:r>
        <w:rPr>
          <w:rFonts w:hint="eastAsia" w:ascii="宋体" w:hAnsi="宋体"/>
          <w:sz w:val="24"/>
          <w:szCs w:val="24"/>
        </w:rPr>
        <w:t xml:space="preserve">1.项目编号：</w:t>
      </w:r>
      <w:r>
        <w:rPr>
          <w:rFonts w:hint="eastAsia" w:ascii="宋体" w:hAnsi="宋体"/>
          <w:sz w:val="24"/>
          <w:szCs w:val="24"/>
          <w:lang w:eastAsia="zh-CN"/>
        </w:rPr>
        <w:t xml:space="preserve">JSZC-320115-NJDL-G2026-0012</w:t>
      </w:r>
      <w:r>
        <w:rPr>
          <w:rFonts w:hint="eastAsia" w:ascii="宋体" w:hAnsi="宋体" w:eastAsia="宋体"/>
          <w:sz w:val="24"/>
          <w:szCs w:val="24"/>
          <w:lang w:eastAsia="zh-CN"/>
        </w:rPr>
      </w:r>
      <w:r/>
    </w:p>
    <w:p>
      <w:pPr>
        <w:pStyle w:val="917"/>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2026年江宁区室外健身路径器材采购项目</w:t>
      </w:r>
      <w:r>
        <w:rPr>
          <w:rFonts w:hint="eastAsia" w:ascii="宋体" w:hAnsi="宋体" w:eastAsia="宋体"/>
          <w:sz w:val="24"/>
          <w:szCs w:val="24"/>
          <w:lang w:eastAsia="zh-CN"/>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460</w:t>
      </w:r>
      <w:r>
        <w:rPr>
          <w:rFonts w:hint="eastAsia" w:ascii="宋体" w:hAnsi="宋体"/>
          <w:sz w:val="24"/>
          <w:szCs w:val="24"/>
        </w:rPr>
        <w:t xml:space="preserve">万元</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4.采购需求（简介）：</w:t>
      </w:r>
      <w:r>
        <w:rPr>
          <w:rFonts w:hint="eastAsia" w:ascii="宋体" w:hAnsi="宋体"/>
          <w:sz w:val="24"/>
          <w:szCs w:val="24"/>
        </w:rPr>
      </w:r>
      <w:r/>
    </w:p>
    <w:tbl>
      <w:tblPr>
        <w:tblStyle w:val="99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320"/>
        <w:gridCol w:w="876"/>
        <w:gridCol w:w="866"/>
        <w:gridCol w:w="1382"/>
        <w:gridCol w:w="2400"/>
        <w:gridCol w:w="1253"/>
      </w:tblGrid>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包号</w:t>
            </w:r>
            <w:r>
              <w:rPr>
                <w:rFonts w:hint="eastAsia" w:ascii="宋体" w:hAnsi="宋体" w:eastAsia="宋体" w:cs="宋体"/>
                <w:b/>
                <w:bCs/>
                <w:sz w:val="24"/>
                <w:szCs w:val="24"/>
                <w:vertAlign w:val="baseline"/>
                <w:lang w:val="en-US" w:eastAsia="zh-CN"/>
              </w:rPr>
            </w:r>
            <w:r/>
          </w:p>
        </w:tc>
        <w:tc>
          <w:tcPr>
            <w:tcW w:w="1320" w:type="dxa"/>
            <w:vAlign w:val="center"/>
            <w:textDirection w:val="lrTb"/>
            <w:noWrap w:val="false"/>
          </w:tcPr>
          <w:p>
            <w:pPr>
              <w:pStyle w:val="917"/>
              <w:numPr>
                <w:ilvl w:val="0"/>
                <w:numId w:val="0"/>
              </w:numPr>
              <w:ind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预算</w:t>
            </w:r>
            <w:r>
              <w:rPr>
                <w:rFonts w:hint="eastAsia" w:ascii="宋体" w:hAnsi="宋体" w:eastAsia="宋体" w:cs="宋体"/>
                <w:b/>
                <w:bCs/>
                <w:sz w:val="24"/>
                <w:szCs w:val="24"/>
                <w:vertAlign w:val="baseline"/>
                <w:lang w:val="en-US" w:eastAsia="zh-CN"/>
              </w:rPr>
            </w:r>
            <w:r/>
          </w:p>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（万元）</w:t>
            </w:r>
            <w:r>
              <w:rPr>
                <w:rFonts w:hint="eastAsia" w:ascii="宋体" w:hAnsi="宋体" w:eastAsia="宋体" w:cs="宋体"/>
                <w:b/>
                <w:bCs/>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数量</w:t>
            </w:r>
            <w:r>
              <w:rPr>
                <w:rFonts w:hint="eastAsia" w:ascii="宋体" w:hAnsi="宋体" w:eastAsia="宋体" w:cs="宋体"/>
                <w:b/>
                <w:bCs/>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单位</w:t>
            </w:r>
            <w:r>
              <w:rPr>
                <w:rFonts w:hint="eastAsia" w:ascii="宋体" w:hAnsi="宋体" w:eastAsia="宋体" w:cs="宋体"/>
                <w:b/>
                <w:bCs/>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最高投标限价（万元/套）</w:t>
            </w:r>
            <w:r>
              <w:rPr>
                <w:rFonts w:hint="eastAsia" w:ascii="宋体" w:hAnsi="宋体" w:eastAsia="宋体" w:cs="宋体"/>
                <w:b/>
                <w:bCs/>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安装地点</w:t>
            </w:r>
            <w:r>
              <w:rPr>
                <w:rFonts w:hint="eastAsia" w:ascii="宋体" w:hAnsi="宋体" w:eastAsia="宋体" w:cs="宋体"/>
                <w:b/>
                <w:bCs/>
                <w:sz w:val="24"/>
                <w:szCs w:val="24"/>
                <w:vertAlign w:val="baseline"/>
                <w:lang w:val="en-US" w:eastAsia="zh-CN"/>
              </w:rPr>
            </w:r>
            <w:r/>
          </w:p>
        </w:tc>
        <w:tc>
          <w:tcPr>
            <w:tcW w:w="1253"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其他</w:t>
            </w:r>
            <w:r>
              <w:rPr>
                <w:rFonts w:hint="eastAsia" w:ascii="宋体" w:hAnsi="宋体" w:eastAsia="宋体" w:cs="宋体"/>
                <w:b/>
                <w:bCs/>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包一</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99</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45</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湖熟街道、汤山街道、淳化街道</w:t>
            </w:r>
            <w:r>
              <w:rPr>
                <w:rFonts w:hint="eastAsia" w:ascii="宋体" w:hAnsi="宋体" w:eastAsia="宋体" w:cs="宋体"/>
                <w:sz w:val="24"/>
                <w:szCs w:val="24"/>
                <w:vertAlign w:val="baseline"/>
                <w:lang w:val="en-US" w:eastAsia="zh-CN"/>
              </w:rPr>
            </w:r>
            <w:r/>
          </w:p>
        </w:tc>
        <w:tc>
          <w:tcPr>
            <w:tcW w:w="1253" w:type="dxa"/>
            <w:vAlign w:val="center"/>
            <w:vMerge w:val="restart"/>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一代健身路径</w:t>
            </w: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包二</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88</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40</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麒麟街道、秣陵街道</w:t>
            </w:r>
            <w:r>
              <w:rPr>
                <w:rFonts w:hint="eastAsia" w:ascii="宋体" w:hAnsi="宋体" w:eastAsia="宋体" w:cs="宋体"/>
                <w:sz w:val="24"/>
                <w:szCs w:val="24"/>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包三</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77</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35</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谷里街道、禄口街道</w:t>
            </w:r>
            <w:r>
              <w:rPr>
                <w:rFonts w:hint="eastAsia" w:ascii="宋体" w:hAnsi="宋体" w:eastAsia="宋体" w:cs="宋体"/>
                <w:sz w:val="24"/>
                <w:szCs w:val="24"/>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包四</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66</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30</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横溪街道</w:t>
            </w:r>
            <w:r>
              <w:rPr>
                <w:rFonts w:hint="eastAsia" w:ascii="宋体" w:hAnsi="宋体" w:eastAsia="宋体" w:cs="宋体"/>
                <w:sz w:val="24"/>
                <w:szCs w:val="24"/>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包五</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66</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bidi="ar-SA"/>
              </w:rPr>
              <w:t xml:space="preserve">30</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江宁街道</w:t>
            </w:r>
            <w:r>
              <w:rPr>
                <w:rFonts w:hint="eastAsia" w:ascii="宋体" w:hAnsi="宋体" w:eastAsia="宋体" w:cs="宋体"/>
                <w:sz w:val="24"/>
                <w:szCs w:val="24"/>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包六</w:t>
            </w:r>
            <w:r>
              <w:rPr>
                <w:rFonts w:hint="eastAsia" w:ascii="宋体" w:hAnsi="宋体" w:eastAsia="宋体" w:cs="宋体"/>
                <w:sz w:val="24"/>
                <w:szCs w:val="24"/>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64</w:t>
            </w:r>
            <w:r>
              <w:rPr>
                <w:rFonts w:hint="eastAsia" w:ascii="宋体" w:hAnsi="宋体" w:eastAsia="宋体" w:cs="宋体"/>
                <w:sz w:val="24"/>
                <w:szCs w:val="24"/>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套</w:t>
            </w:r>
            <w:r>
              <w:rPr>
                <w:rFonts w:hint="eastAsia" w:ascii="宋体" w:hAnsi="宋体" w:eastAsia="宋体" w:cs="宋体"/>
                <w:sz w:val="24"/>
                <w:szCs w:val="24"/>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3.2</w:t>
            </w:r>
            <w:r>
              <w:rPr>
                <w:rFonts w:hint="eastAsia" w:ascii="宋体" w:hAnsi="宋体" w:eastAsia="宋体" w:cs="宋体"/>
                <w:sz w:val="24"/>
                <w:szCs w:val="24"/>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东山街道</w:t>
            </w:r>
            <w:r>
              <w:rPr>
                <w:rFonts w:hint="eastAsia" w:ascii="宋体" w:hAnsi="宋体" w:eastAsia="宋体" w:cs="宋体"/>
                <w:sz w:val="24"/>
                <w:szCs w:val="24"/>
                <w:vertAlign w:val="baseline"/>
                <w:lang w:val="en-US" w:eastAsia="zh-CN"/>
              </w:rPr>
            </w:r>
            <w:r/>
          </w:p>
        </w:tc>
        <w:tc>
          <w:tcPr>
            <w:tcW w:w="1253"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1.5代健身路径</w:t>
            </w:r>
            <w:r>
              <w:rPr>
                <w:rFonts w:hint="eastAsia" w:ascii="宋体" w:hAnsi="宋体" w:eastAsia="宋体" w:cs="宋体"/>
                <w:sz w:val="24"/>
                <w:szCs w:val="24"/>
                <w:vertAlign w:val="baseline"/>
                <w:lang w:val="en-US" w:eastAsia="zh-CN"/>
              </w:rPr>
            </w:r>
            <w:r/>
          </w:p>
        </w:tc>
      </w:tr>
    </w:tbl>
    <w:p>
      <w:pPr>
        <w:pStyle w:val="990"/>
        <w:rPr>
          <w:rFonts w:hint="eastAsia"/>
        </w:rPr>
      </w:pPr>
      <w:r>
        <w:rPr>
          <w:rFonts w:hint="eastAsia"/>
        </w:rPr>
        <w:t xml:space="preserve">注：投标人可以参加</w:t>
      </w:r>
      <w:r>
        <w:rPr>
          <w:rFonts w:hint="eastAsia"/>
          <w:lang w:val="en-US" w:eastAsia="zh-CN"/>
        </w:rPr>
        <w:t xml:space="preserve">六</w:t>
      </w:r>
      <w:r>
        <w:rPr>
          <w:rFonts w:hint="eastAsia"/>
        </w:rPr>
        <w:t xml:space="preserve">个包的投标，但不可兼中；评标顺序为：包一、包二、包三、包四、包五</w:t>
      </w:r>
      <w:r>
        <w:rPr>
          <w:rFonts w:hint="eastAsia"/>
          <w:lang w:eastAsia="zh-CN"/>
        </w:rPr>
        <w:t xml:space="preserve">、</w:t>
      </w:r>
      <w:r>
        <w:rPr>
          <w:rFonts w:hint="eastAsia"/>
          <w:lang w:val="en-US" w:eastAsia="zh-CN"/>
        </w:rPr>
        <w:t xml:space="preserve">包六</w:t>
      </w:r>
      <w:r>
        <w:rPr>
          <w:rFonts w:hint="eastAsia"/>
        </w:rPr>
        <w:t xml:space="preserve">。已被评为上一包的第一中标候选人的投标人将不再进入下一包号的候选人排序。</w:t>
      </w:r>
      <w:r>
        <w:rPr>
          <w:rFonts w:hint="eastAsia"/>
        </w:rPr>
      </w:r>
      <w:r/>
    </w:p>
    <w:p>
      <w:pPr>
        <w:pStyle w:val="917"/>
        <w:ind w:firstLine="480"/>
        <w:spacing w:line="264" w:lineRule="auto"/>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.合同履行期限：</w:t>
      </w:r>
      <w:r>
        <w:rPr>
          <w:rFonts w:hint="eastAsia" w:ascii="宋体" w:hAnsi="宋体"/>
          <w:sz w:val="24"/>
          <w:szCs w:val="24"/>
          <w:lang w:val="en-US" w:eastAsia="zh-CN"/>
        </w:rPr>
        <w:t xml:space="preserve">30日历天</w:t>
      </w:r>
      <w:r>
        <w:rPr>
          <w:rFonts w:hint="eastAsia" w:ascii="宋体" w:hAnsi="宋体"/>
          <w:sz w:val="24"/>
          <w:szCs w:val="24"/>
        </w:rPr>
        <w:t xml:space="preserve">。</w:t>
      </w:r>
      <w:r>
        <w:rPr>
          <w:rFonts w:hint="eastAsia" w:ascii="宋体" w:hAnsi="宋体"/>
          <w:sz w:val="24"/>
          <w:szCs w:val="24"/>
        </w:rPr>
      </w:r>
      <w:r/>
    </w:p>
    <w:p>
      <w:pPr>
        <w:pStyle w:val="917"/>
        <w:ind w:firstLine="480"/>
        <w:spacing w:line="264" w:lineRule="auto"/>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.本项目不接受进口产品投标。</w:t>
      </w:r>
      <w:r>
        <w:rPr>
          <w:rFonts w:hint="eastAsia" w:ascii="宋体" w:hAnsi="宋体"/>
          <w:sz w:val="24"/>
          <w:szCs w:val="24"/>
        </w:rPr>
      </w:r>
      <w:r/>
    </w:p>
    <w:p>
      <w:pPr>
        <w:pStyle w:val="917"/>
        <w:ind w:firstLine="480"/>
        <w:spacing w:line="264"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917"/>
        <w:ind w:firstLine="480"/>
        <w:spacing w:line="264" w:lineRule="auto"/>
        <w:rPr>
          <w:rFonts w:hint="eastAsia" w:ascii="宋体" w:hAnsi="宋体" w:cs="宋体"/>
          <w:sz w:val="24"/>
          <w:szCs w:val="24"/>
        </w:rPr>
      </w:pPr>
      <w:r/>
      <w:bookmarkStart w:id="17" w:name="_Toc35393623"/>
      <w:r/>
      <w:bookmarkStart w:id="18" w:name="_Toc28359004"/>
      <w:r/>
      <w:bookmarkStart w:id="19" w:name="_Toc38985265"/>
      <w:r/>
      <w:bookmarkStart w:id="20" w:name="_Toc28359081"/>
      <w:r/>
      <w:bookmarkStart w:id="21" w:name="_Toc35393792"/>
      <w:r>
        <w:rPr>
          <w:rFonts w:hint="eastAsia" w:ascii="宋体" w:hAnsi="宋体" w:cs="宋体"/>
          <w:sz w:val="24"/>
          <w:szCs w:val="24"/>
        </w:rPr>
        <w:t xml:space="preserve">（一）通用资格要求</w:t>
      </w:r>
      <w:r>
        <w:rPr>
          <w:rFonts w:hint="eastAsia" w:ascii="宋体" w:hAnsi="宋体" w:cs="宋体"/>
          <w:sz w:val="24"/>
          <w:szCs w:val="24"/>
        </w:rPr>
      </w:r>
      <w:r/>
    </w:p>
    <w:p>
      <w:pPr>
        <w:pStyle w:val="917"/>
        <w:ind w:firstLine="200"/>
        <w:jc w:val="left"/>
        <w:spacing w:line="440" w:lineRule="exact"/>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（1）具有独立承担民事责任的能力（提供法人或者其他组织的营业执照，供应商为自然人的提供自然人的身份证）；</w:t>
      </w:r>
      <w:r>
        <w:rPr>
          <w:rFonts w:hint="eastAsia" w:ascii="宋体" w:hAnsi="宋体"/>
          <w:sz w:val="24"/>
          <w:szCs w:val="24"/>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（2）具有良好的商业信誉和健全的财务会计制度（提供参加本次采购活动前的会计报表）；</w:t>
      </w:r>
      <w:r>
        <w:rPr>
          <w:rFonts w:hint="eastAsia" w:ascii="宋体" w:hAnsi="宋体"/>
          <w:sz w:val="24"/>
          <w:szCs w:val="24"/>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w:t>
      </w:r>
      <w:r>
        <w:rPr>
          <w:rFonts w:hint="eastAsia" w:ascii="宋体" w:hAnsi="宋体"/>
          <w:sz w:val="24"/>
          <w:szCs w:val="24"/>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（4）有依法缴纳税收和社会保障资金的良好记录（提供参加本次政府采购活动前一年内（至少一个月）依法缴纳税收和社会保障资金的相关材料）；</w:t>
      </w:r>
      <w:r>
        <w:rPr>
          <w:rFonts w:hint="eastAsia" w:ascii="宋体" w:hAnsi="宋体"/>
          <w:sz w:val="24"/>
          <w:szCs w:val="24"/>
        </w:rPr>
      </w:r>
      <w:r/>
    </w:p>
    <w:p>
      <w:pPr>
        <w:pStyle w:val="917"/>
        <w:ind w:firstLine="200"/>
        <w:jc w:val="left"/>
        <w:spacing w:line="440" w:lineRule="exact"/>
        <w:rPr>
          <w:rFonts w:ascii="宋体" w:hAnsi="宋体"/>
          <w:sz w:val="24"/>
          <w:szCs w:val="24"/>
          <w:lang w:val="zh-CN"/>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lang w:val="zh-CN"/>
        </w:rPr>
        <w:t xml:space="preserve">。</w:t>
      </w:r>
      <w:r>
        <w:rPr>
          <w:rFonts w:ascii="宋体" w:hAnsi="宋体"/>
          <w:sz w:val="24"/>
          <w:szCs w:val="24"/>
          <w:lang w:val="zh-CN"/>
        </w:rPr>
      </w:r>
      <w:r/>
    </w:p>
    <w:p>
      <w:pPr>
        <w:pStyle w:val="917"/>
        <w:ind w:firstLine="480"/>
        <w:spacing w:line="264" w:lineRule="auto"/>
        <w:rPr>
          <w:rFonts w:ascii="宋体" w:hAnsi="宋体"/>
          <w:sz w:val="24"/>
          <w:szCs w:val="24"/>
          <w:lang w:val="zh-CN"/>
        </w:rPr>
      </w:pPr>
      <w:r>
        <w:rPr>
          <w:rFonts w:hint="eastAsia" w:ascii="宋体" w:hAnsi="宋体"/>
          <w:sz w:val="24"/>
          <w:szCs w:val="24"/>
        </w:rPr>
        <w:t xml:space="preserve">2.落实政府采购政策需满足的资格要求：</w:t>
      </w:r>
      <w:r>
        <w:rPr>
          <w:rFonts w:ascii="宋体" w:hAnsi="宋体"/>
          <w:sz w:val="24"/>
          <w:szCs w:val="24"/>
          <w:lang w:val="zh-CN"/>
        </w:rPr>
      </w:r>
      <w:r/>
    </w:p>
    <w:p>
      <w:pPr>
        <w:pStyle w:val="917"/>
        <w:ind w:firstLine="480"/>
        <w:spacing w:line="264" w:lineRule="auto"/>
        <w:rPr>
          <w:rFonts w:hint="eastAsia" w:ascii="宋体" w:hAnsi="宋体"/>
          <w:sz w:val="24"/>
          <w:szCs w:val="24"/>
          <w:lang w:val="zh-CN"/>
        </w:rPr>
      </w:pPr>
      <w:r>
        <w:rPr>
          <w:rFonts w:hint="eastAsia" w:ascii="宋体" w:hAnsi="宋体"/>
          <w:sz w:val="24"/>
          <w:szCs w:val="24"/>
          <w:lang w:val="zh-CN"/>
        </w:rPr>
        <w:t xml:space="preserve">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sz w:val="24"/>
          <w:szCs w:val="24"/>
          <w:lang w:val="zh-CN"/>
        </w:rPr>
      </w:r>
      <w:r/>
    </w:p>
    <w:p>
      <w:pPr>
        <w:pStyle w:val="917"/>
        <w:ind w:firstLine="480"/>
        <w:spacing w:line="264" w:lineRule="auto"/>
        <w:rPr>
          <w:rFonts w:ascii="宋体" w:hAnsi="宋体"/>
          <w:sz w:val="24"/>
          <w:szCs w:val="24"/>
          <w:lang w:val="zh-CN"/>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lang w:val="en-US" w:eastAsia="zh-CN"/>
        </w:rPr>
        <w:t xml:space="preserve">工业</w:t>
      </w:r>
      <w:r>
        <w:rPr>
          <w:rFonts w:hint="eastAsia" w:ascii="宋体" w:hAnsi="宋体"/>
          <w:sz w:val="24"/>
          <w:szCs w:val="24"/>
          <w:lang w:val="zh-CN"/>
        </w:rPr>
        <w:t xml:space="preserve">。</w:t>
      </w:r>
      <w:r>
        <w:rPr>
          <w:rFonts w:ascii="宋体" w:hAnsi="宋体"/>
          <w:sz w:val="24"/>
          <w:szCs w:val="24"/>
          <w:lang w:val="zh-CN"/>
        </w:rPr>
      </w:r>
      <w:r/>
    </w:p>
    <w:p>
      <w:pPr>
        <w:pStyle w:val="917"/>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lang w:val="en-US" w:eastAsia="zh-CN"/>
        </w:rPr>
        <w:t xml:space="preserve">无</w:t>
      </w:r>
      <w:r>
        <w:rPr>
          <w:rFonts w:hint="eastAsia" w:ascii="宋体" w:hAnsi="宋体"/>
          <w:sz w:val="24"/>
          <w:szCs w:val="24"/>
        </w:rPr>
        <w:t xml:space="preserve">。</w:t>
      </w:r>
      <w:r>
        <w:rPr>
          <w:rFonts w:hint="eastAsia" w:ascii="宋体" w:hAnsi="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rPr>
          <w:rFonts w:hint="eastAsia" w:ascii="宋体" w:hAnsi="宋体" w:cs="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917"/>
        <w:ind w:firstLine="200"/>
        <w:jc w:val="left"/>
        <w:spacing w:line="440" w:lineRule="exact"/>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917"/>
        <w:ind w:firstLine="480"/>
        <w:spacing w:line="264"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hint="eastAsia" w:ascii="宋体" w:hAnsi="宋体" w:cs="宋体"/>
          <w:sz w:val="24"/>
          <w:szCs w:val="24"/>
        </w:rPr>
        <w:t xml:space="preserve">5工作日</w:t>
      </w:r>
      <w:r>
        <w:rPr>
          <w:rFonts w:hint="eastAsia" w:ascii="宋体" w:hAnsi="宋体" w:cs="宋体"/>
          <w:sz w:val="24"/>
          <w:szCs w:val="24"/>
        </w:rPr>
        <w:t xml:space="preserve">。</w:t>
      </w:r>
      <w:r>
        <w:rPr>
          <w:rFonts w:ascii="宋体" w:hAnsi="宋体" w:cs="宋体"/>
          <w:sz w:val="24"/>
          <w:szCs w:val="24"/>
        </w:rPr>
      </w:r>
      <w:r/>
    </w:p>
    <w:p>
      <w:pPr>
        <w:pStyle w:val="917"/>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917"/>
        <w:ind w:firstLine="480"/>
        <w:spacing w:line="264" w:lineRule="auto"/>
        <w:rPr>
          <w:rFonts w:hint="eastAsia" w:ascii="宋体" w:hAnsi="宋体"/>
          <w:bCs/>
          <w:sz w:val="24"/>
          <w:szCs w:val="24"/>
          <w:u w:val="single"/>
        </w:rPr>
      </w:pPr>
      <w:r/>
      <w:bookmarkStart w:id="27" w:name="_Toc28359084"/>
      <w:r/>
      <w:bookmarkStart w:id="28" w:name="_Toc35393625"/>
      <w:r/>
      <w:bookmarkStart w:id="29" w:name="_Toc28359007"/>
      <w:r/>
      <w:bookmarkStart w:id="30" w:name="_Toc35393794"/>
      <w:r/>
      <w:bookmarkStart w:id="31"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bCs/>
          <w:sz w:val="24"/>
          <w:szCs w:val="24"/>
        </w:rPr>
        <w:t xml:space="preserve">年</w:t>
      </w:r>
      <w:r>
        <w:rPr>
          <w:rFonts w:ascii="宋体" w:hAnsi="宋体" w:cs="宋体"/>
          <w:sz w:val="24"/>
          <w:szCs w:val="24"/>
        </w:rPr>
        <w:t xml:space="preserve">07</w:t>
      </w:r>
      <w:r>
        <w:rPr>
          <w:rFonts w:hint="eastAsia" w:ascii="宋体" w:hAnsi="宋体"/>
          <w:bCs/>
          <w:sz w:val="24"/>
          <w:szCs w:val="24"/>
        </w:rPr>
        <w:t xml:space="preserve">月</w:t>
      </w:r>
      <w:r>
        <w:rPr>
          <w:rFonts w:hint="eastAsia" w:ascii="宋体" w:hAnsi="宋体" w:cs="宋体"/>
          <w:sz w:val="24"/>
          <w:szCs w:val="24"/>
          <w:lang w:val="en-US" w:eastAsia="zh-CN"/>
        </w:rPr>
        <w:t xml:space="preserve">27</w:t>
      </w:r>
      <w:r>
        <w:rPr>
          <w:rFonts w:hint="eastAsia" w:ascii="宋体" w:hAnsi="宋体"/>
          <w:bCs/>
          <w:sz w:val="24"/>
          <w:szCs w:val="24"/>
        </w:rPr>
        <w:t xml:space="preserve">日</w:t>
      </w:r>
      <w:r>
        <w:rPr>
          <w:rFonts w:hint="eastAsia" w:ascii="宋体" w:hAnsi="宋体" w:cs="宋体"/>
          <w:sz w:val="24"/>
          <w:szCs w:val="24"/>
          <w:lang w:val="en-US" w:eastAsia="zh-CN"/>
        </w:rPr>
        <w:t xml:space="preserve">09</w:t>
      </w:r>
      <w:r>
        <w:rPr>
          <w:rFonts w:hint="eastAsia"/>
          <w:bCs/>
          <w:sz w:val="24"/>
          <w:szCs w:val="24"/>
        </w:rPr>
        <w:t xml:space="preserve">时</w:t>
      </w:r>
      <w:r>
        <w:rPr>
          <w:rFonts w:hint="eastAsia" w:ascii="宋体" w:hAnsi="宋体" w:cs="宋体"/>
          <w:sz w:val="24"/>
          <w:szCs w:val="24"/>
          <w:lang w:val="en-US" w:eastAsia="zh-CN"/>
        </w:rPr>
        <w:t xml:space="preserve">00</w:t>
      </w:r>
      <w:r>
        <w:rPr>
          <w:rFonts w:hint="eastAsia" w:ascii="宋体" w:hAnsi="宋体"/>
          <w:bCs/>
          <w:sz w:val="24"/>
          <w:szCs w:val="24"/>
        </w:rPr>
        <w:t xml:space="preserve">分（北京时间）。</w:t>
      </w:r>
      <w:r>
        <w:rPr>
          <w:rFonts w:hint="eastAsia" w:ascii="宋体" w:hAnsi="宋体"/>
          <w:bCs/>
          <w:sz w:val="24"/>
          <w:szCs w:val="24"/>
          <w:u w:val="single"/>
        </w:rPr>
      </w:r>
      <w:r/>
    </w:p>
    <w:p>
      <w:pPr>
        <w:pStyle w:val="917"/>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917"/>
        <w:ind w:firstLine="480"/>
        <w:spacing w:line="264" w:lineRule="auto"/>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920"/>
        <w:ind w:firstLine="498"/>
        <w:spacing w:before="120" w:after="120" w:line="264" w:lineRule="auto"/>
        <w:rPr>
          <w:rFonts w:hint="eastAsia"/>
        </w:rPr>
      </w:pPr>
      <w:r>
        <w:rPr>
          <w:rFonts w:hint="eastAsia"/>
        </w:rPr>
        <w:t xml:space="preserve">六、其他事宜</w:t>
      </w:r>
      <w:bookmarkEnd w:id="32"/>
      <w:r/>
      <w:bookmarkEnd w:id="33"/>
      <w:r/>
      <w:bookmarkEnd w:id="34"/>
      <w:r>
        <w:rPr>
          <w:rFonts w:hint="eastAsia"/>
        </w:rPr>
      </w:r>
      <w:r/>
    </w:p>
    <w:p>
      <w:pPr>
        <w:pStyle w:val="917"/>
        <w:ind w:firstLine="480"/>
        <w:spacing w:line="264" w:lineRule="auto"/>
        <w:tabs>
          <w:tab w:val="left" w:pos="900" w:leader="none"/>
        </w:tabs>
        <w:rPr>
          <w:rFonts w:hint="eastAsia" w:ascii="宋体" w:hAnsi="宋体"/>
          <w:bCs/>
          <w:sz w:val="24"/>
          <w:szCs w:val="24"/>
        </w:rPr>
      </w:pPr>
      <w:r/>
      <w:bookmarkStart w:id="35" w:name="_Toc28359085"/>
      <w:r/>
      <w:bookmarkStart w:id="36" w:name="_Toc38985269"/>
      <w:r/>
      <w:bookmarkStart w:id="37" w:name="_Toc35393627"/>
      <w:r/>
      <w:bookmarkStart w:id="38" w:name="_Toc28359008"/>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917"/>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995"/>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917"/>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ascii="宋体" w:hAnsi="宋体" w:cs="宋体"/>
          <w:sz w:val="24"/>
          <w:szCs w:val="24"/>
        </w:rPr>
      </w:r>
      <w:r/>
    </w:p>
    <w:p>
      <w:pPr>
        <w:pStyle w:val="917"/>
        <w:ind w:firstLine="480"/>
        <w:jc w:val="left"/>
        <w:spacing w:line="440" w:lineRule="exac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sz w:val="24"/>
          <w:szCs w:val="24"/>
        </w:rPr>
      </w:r>
      <w:r/>
    </w:p>
    <w:p>
      <w:pPr>
        <w:pStyle w:val="990"/>
        <w:ind w:firstLine="480"/>
        <w:rPr>
          <w:rFonts w:cs="宋体"/>
          <w:sz w:val="24"/>
          <w:szCs w:val="24"/>
        </w:rPr>
      </w:pPr>
      <w:r>
        <w:rPr>
          <w:rFonts w:hint="eastAsia" w:cs="宋体"/>
          <w:sz w:val="24"/>
          <w:szCs w:val="24"/>
        </w:rPr>
        <w:t xml:space="preserve">在政府采购资格审查环节，供应商只需提供书面《南京市政府采购供应商信用记录表暨信用承诺书》，即可替代以下证明材料： </w:t>
      </w:r>
      <w:r>
        <w:rPr>
          <w:rFonts w:cs="宋体"/>
          <w:sz w:val="24"/>
          <w:szCs w:val="24"/>
        </w:rPr>
      </w:r>
      <w:r/>
    </w:p>
    <w:p>
      <w:pPr>
        <w:pStyle w:val="990"/>
        <w:ind w:firstLine="480"/>
        <w:rPr>
          <w:rFonts w:cs="宋体"/>
          <w:sz w:val="24"/>
          <w:szCs w:val="24"/>
        </w:rPr>
      </w:pPr>
      <w:r>
        <w:rPr>
          <w:rFonts w:hint="eastAsia" w:cs="宋体"/>
          <w:sz w:val="24"/>
          <w:szCs w:val="24"/>
        </w:rPr>
        <w:t xml:space="preserve">（1）符合国家相关规定的财务状况报告； </w:t>
      </w:r>
      <w:r>
        <w:rPr>
          <w:rFonts w:cs="宋体"/>
          <w:sz w:val="24"/>
          <w:szCs w:val="24"/>
        </w:rPr>
      </w:r>
      <w:r/>
    </w:p>
    <w:p>
      <w:pPr>
        <w:pStyle w:val="990"/>
        <w:ind w:firstLine="480"/>
        <w:rPr>
          <w:rFonts w:cs="宋体"/>
          <w:sz w:val="24"/>
          <w:szCs w:val="24"/>
        </w:rPr>
      </w:pPr>
      <w:r>
        <w:rPr>
          <w:rFonts w:hint="eastAsia" w:cs="宋体"/>
          <w:sz w:val="24"/>
          <w:szCs w:val="24"/>
        </w:rPr>
        <w:t xml:space="preserve">（2）依法缴纳税收的证明材料； </w:t>
      </w:r>
      <w:r>
        <w:rPr>
          <w:rFonts w:cs="宋体"/>
          <w:sz w:val="24"/>
          <w:szCs w:val="24"/>
        </w:rPr>
      </w:r>
      <w:r/>
    </w:p>
    <w:p>
      <w:pPr>
        <w:pStyle w:val="990"/>
        <w:ind w:firstLine="480"/>
        <w:rPr>
          <w:rFonts w:cs="宋体"/>
          <w:sz w:val="24"/>
          <w:szCs w:val="24"/>
        </w:rPr>
      </w:pPr>
      <w:r>
        <w:rPr>
          <w:rFonts w:hint="eastAsia" w:cs="宋体"/>
          <w:sz w:val="24"/>
          <w:szCs w:val="24"/>
        </w:rPr>
        <w:t xml:space="preserve">（3）依法缴纳社会保障资金的证明材料； </w:t>
      </w:r>
      <w:r>
        <w:rPr>
          <w:rFonts w:cs="宋体"/>
          <w:sz w:val="24"/>
          <w:szCs w:val="24"/>
        </w:rPr>
      </w:r>
      <w:r/>
    </w:p>
    <w:p>
      <w:pPr>
        <w:pStyle w:val="990"/>
        <w:ind w:firstLine="480"/>
        <w:rPr>
          <w:rFonts w:cs="宋体"/>
          <w:sz w:val="24"/>
          <w:szCs w:val="24"/>
        </w:rPr>
      </w:pPr>
      <w:r>
        <w:rPr>
          <w:rFonts w:hint="eastAsia" w:cs="宋体"/>
          <w:sz w:val="24"/>
          <w:szCs w:val="24"/>
        </w:rPr>
        <w:t xml:space="preserve">（4）具备履行政府采购合同所必需的设备和专业技术能力的证明材料； </w:t>
      </w:r>
      <w:r>
        <w:rPr>
          <w:rFonts w:cs="宋体"/>
          <w:sz w:val="24"/>
          <w:szCs w:val="24"/>
        </w:rPr>
      </w:r>
      <w:r/>
    </w:p>
    <w:p>
      <w:pPr>
        <w:pStyle w:val="990"/>
        <w:ind w:firstLine="480"/>
        <w:rPr>
          <w:rFonts w:cs="宋体"/>
          <w:sz w:val="24"/>
          <w:szCs w:val="24"/>
        </w:rPr>
      </w:pPr>
      <w:r>
        <w:rPr>
          <w:rFonts w:hint="eastAsia" w:cs="宋体"/>
          <w:sz w:val="24"/>
          <w:szCs w:val="24"/>
        </w:rPr>
        <w:t xml:space="preserve">（5）参加政府采购活动前三年内在经营活动中没有重大违法记录的证明材料； </w:t>
      </w:r>
      <w:r>
        <w:rPr>
          <w:rFonts w:cs="宋体"/>
          <w:sz w:val="24"/>
          <w:szCs w:val="24"/>
        </w:rPr>
      </w:r>
      <w:r/>
    </w:p>
    <w:p>
      <w:pPr>
        <w:pStyle w:val="990"/>
        <w:ind w:firstLine="480"/>
        <w:rPr>
          <w:rFonts w:cs="宋体"/>
          <w:sz w:val="24"/>
          <w:szCs w:val="24"/>
        </w:rPr>
      </w:pPr>
      <w:r>
        <w:rPr>
          <w:rFonts w:hint="eastAsia" w:cs="宋体"/>
          <w:sz w:val="24"/>
          <w:szCs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rFonts w:cs="宋体"/>
          <w:sz w:val="24"/>
          <w:szCs w:val="24"/>
        </w:rPr>
      </w:r>
      <w:r/>
    </w:p>
    <w:p>
      <w:pPr>
        <w:pStyle w:val="990"/>
        <w:ind w:firstLine="480"/>
        <w:rPr>
          <w:rFonts w:cs="宋体"/>
          <w:sz w:val="24"/>
          <w:szCs w:val="24"/>
        </w:rPr>
      </w:pPr>
      <w:r>
        <w:rPr>
          <w:rFonts w:hint="eastAsia" w:cs="宋体"/>
          <w:sz w:val="24"/>
          <w:szCs w:val="24"/>
        </w:rPr>
        <w:t xml:space="preserve">（1）供应商被列入严重失信主体名单； </w:t>
      </w:r>
      <w:r>
        <w:rPr>
          <w:rFonts w:cs="宋体"/>
          <w:sz w:val="24"/>
          <w:szCs w:val="24"/>
        </w:rPr>
      </w:r>
      <w:r/>
    </w:p>
    <w:p>
      <w:pPr>
        <w:pStyle w:val="990"/>
        <w:ind w:firstLine="480"/>
        <w:rPr>
          <w:rFonts w:cs="宋体"/>
          <w:sz w:val="24"/>
          <w:szCs w:val="24"/>
        </w:rPr>
      </w:pPr>
      <w:r>
        <w:rPr>
          <w:rFonts w:hint="eastAsia" w:cs="宋体"/>
          <w:sz w:val="24"/>
          <w:szCs w:val="24"/>
        </w:rPr>
        <w:t xml:space="preserve">（2）被相关监管部门作出行政处罚且尚在处罚有效期内； </w:t>
      </w:r>
      <w:r>
        <w:rPr>
          <w:rFonts w:cs="宋体"/>
          <w:sz w:val="24"/>
          <w:szCs w:val="24"/>
        </w:rPr>
      </w:r>
      <w:r/>
    </w:p>
    <w:p>
      <w:pPr>
        <w:pStyle w:val="990"/>
        <w:ind w:firstLine="480"/>
        <w:rPr>
          <w:rFonts w:hint="eastAsia" w:cs="宋体"/>
          <w:sz w:val="24"/>
          <w:szCs w:val="24"/>
        </w:rPr>
      </w:pPr>
      <w:r>
        <w:rPr>
          <w:rFonts w:hint="eastAsia" w:cs="宋体"/>
          <w:sz w:val="24"/>
          <w:szCs w:val="24"/>
        </w:rPr>
        <w:t xml:space="preserve">（3）其他法律、行政法规规定的不适用信用承诺的情形。 供应商对信用承诺内容的真实性、合法性、有效性负责。如作出虚假信用承诺，视同为“提供虚假材料谋取中标、成交”的违法行为。</w:t>
      </w:r>
      <w:r>
        <w:rPr>
          <w:rFonts w:hint="eastAsia" w:cs="宋体"/>
          <w:sz w:val="24"/>
          <w:szCs w:val="24"/>
        </w:rPr>
      </w:r>
      <w:r/>
    </w:p>
    <w:p>
      <w:pPr>
        <w:pStyle w:val="920"/>
        <w:ind w:firstLine="465"/>
        <w:spacing w:before="120" w:after="120"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917"/>
        <w:ind w:firstLine="480"/>
        <w:spacing w:line="264" w:lineRule="auto"/>
        <w:rPr>
          <w:rFonts w:hint="eastAsia" w:ascii="宋体" w:hAnsi="宋体"/>
          <w:sz w:val="24"/>
          <w:szCs w:val="24"/>
        </w:rPr>
      </w:pPr>
      <w:r/>
      <w:bookmarkStart w:id="40" w:name="_Toc28359009"/>
      <w:r/>
      <w:bookmarkStart w:id="41" w:name="_Toc28359086"/>
      <w:r>
        <w:rPr>
          <w:rFonts w:hint="eastAsia" w:ascii="宋体" w:hAnsi="宋体"/>
          <w:sz w:val="24"/>
          <w:szCs w:val="24"/>
        </w:rPr>
        <w:t xml:space="preserve">名  称：南京市江宁区文化和旅游局        </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南京市江宁区胜太路18号</w:t>
      </w:r>
      <w:r>
        <w:rPr>
          <w:rFonts w:hint="eastAsia" w:ascii="宋体" w:hAnsi="宋体"/>
          <w:sz w:val="24"/>
          <w:szCs w:val="24"/>
        </w:rPr>
        <w:t xml:space="preserve">  </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姜</w:t>
      </w:r>
      <w:r>
        <w:rPr>
          <w:rFonts w:hint="eastAsia" w:ascii="宋体" w:hAnsi="宋体"/>
          <w:sz w:val="24"/>
          <w:szCs w:val="24"/>
        </w:rPr>
        <w:t xml:space="preserve">科长 </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025-52286357</w:t>
      </w:r>
      <w:r>
        <w:rPr>
          <w:rFonts w:hint="eastAsia" w:ascii="宋体" w:hAnsi="宋体"/>
          <w:sz w:val="24"/>
          <w:szCs w:val="24"/>
        </w:rPr>
      </w:r>
      <w:r/>
    </w:p>
    <w:p>
      <w:pPr>
        <w:pStyle w:val="917"/>
        <w:ind w:firstLine="480"/>
        <w:spacing w:line="264" w:lineRule="auto"/>
        <w:rPr>
          <w:rFonts w:ascii="宋体" w:hAnsi="宋体"/>
          <w:sz w:val="24"/>
          <w:szCs w:val="24"/>
        </w:rPr>
      </w:pPr>
      <w:r>
        <w:rPr>
          <w:rFonts w:hint="eastAsia" w:ascii="宋体" w:hAnsi="宋体"/>
          <w:sz w:val="24"/>
          <w:szCs w:val="24"/>
        </w:rPr>
        <w:t xml:space="preserve">2.代理机构</w:t>
      </w:r>
      <w:bookmarkEnd w:id="40"/>
      <w:r/>
      <w:bookmarkEnd w:id="41"/>
      <w:r>
        <w:rPr>
          <w:rFonts w:ascii="宋体" w:hAnsi="宋体"/>
          <w:sz w:val="24"/>
          <w:szCs w:val="24"/>
        </w:rPr>
      </w:r>
      <w:r/>
    </w:p>
    <w:p>
      <w:pPr>
        <w:pStyle w:val="990"/>
        <w:ind w:firstLine="480"/>
        <w:rPr>
          <w:rFonts w:hint="eastAsia"/>
        </w:rPr>
      </w:pPr>
      <w:r>
        <w:rPr>
          <w:rFonts w:hint="eastAsia"/>
          <w:sz w:val="24"/>
          <w:szCs w:val="24"/>
        </w:rPr>
        <w:t xml:space="preserve">名  称：南京东来工程咨询有限公司</w:t>
      </w:r>
      <w:r>
        <w:rPr>
          <w:rFonts w:hint="eastAsia"/>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地　址：南京市江宁区府前东路9号万达广场E座1</w:t>
      </w:r>
      <w:r>
        <w:rPr>
          <w:rFonts w:ascii="宋体" w:hAnsi="宋体"/>
          <w:sz w:val="24"/>
          <w:szCs w:val="24"/>
        </w:rPr>
        <w:t xml:space="preserve">217</w:t>
      </w:r>
      <w:r>
        <w:rPr>
          <w:rFonts w:hint="eastAsia" w:ascii="宋体" w:hAnsi="宋体"/>
          <w:sz w:val="24"/>
          <w:szCs w:val="24"/>
        </w:rPr>
        <w:t xml:space="preserve">室 </w:t>
      </w:r>
      <w:r>
        <w:rPr>
          <w:rFonts w:hint="eastAsia" w:ascii="宋体" w:hAnsi="宋体"/>
          <w:sz w:val="24"/>
          <w:szCs w:val="24"/>
        </w:rPr>
      </w:r>
      <w:r/>
    </w:p>
    <w:p>
      <w:pPr>
        <w:pStyle w:val="917"/>
        <w:ind w:firstLine="480"/>
        <w:spacing w:line="264" w:lineRule="auto"/>
        <w:rPr>
          <w:rFonts w:hint="eastAsia" w:ascii="宋体" w:hAnsi="宋体"/>
          <w:sz w:val="24"/>
          <w:szCs w:val="24"/>
        </w:rPr>
      </w:pPr>
      <w:r>
        <w:rPr>
          <w:rFonts w:hint="eastAsia" w:ascii="宋体" w:hAnsi="宋体"/>
          <w:sz w:val="24"/>
          <w:szCs w:val="24"/>
        </w:rPr>
        <w:t xml:space="preserve">联系人：丁工</w:t>
      </w:r>
      <w:r>
        <w:rPr>
          <w:rFonts w:hint="eastAsia" w:ascii="宋体" w:hAnsi="宋体"/>
          <w:sz w:val="24"/>
          <w:szCs w:val="24"/>
        </w:rPr>
      </w:r>
      <w:r/>
    </w:p>
    <w:p>
      <w:pPr>
        <w:pStyle w:val="917"/>
        <w:ind w:firstLine="480"/>
        <w:spacing w:line="264" w:lineRule="auto"/>
        <w:rPr>
          <w:rFonts w:hint="eastAsia" w:ascii="宋体" w:hAnsi="宋体"/>
        </w:rPr>
      </w:pPr>
      <w:r>
        <w:rPr>
          <w:rFonts w:hint="eastAsia" w:ascii="宋体" w:hAnsi="宋体"/>
          <w:sz w:val="24"/>
          <w:szCs w:val="24"/>
        </w:rPr>
        <w:t xml:space="preserve">联系电话：025-5</w:t>
      </w:r>
      <w:r>
        <w:rPr>
          <w:rFonts w:ascii="宋体" w:hAnsi="宋体"/>
          <w:sz w:val="24"/>
          <w:szCs w:val="24"/>
        </w:rPr>
        <w:t xml:space="preserve">1195811</w:t>
      </w:r>
      <w:r>
        <w:rPr>
          <w:rFonts w:hint="eastAsia" w:ascii="宋体" w:hAnsi="宋体"/>
          <w:sz w:val="24"/>
          <w:szCs w:val="24"/>
        </w:rPr>
        <w:t xml:space="preserve"> </w:t>
      </w:r>
      <w:r>
        <w:rPr>
          <w:rFonts w:hint="eastAsia" w:ascii="宋体" w:hAnsi="宋体"/>
        </w:rPr>
      </w:r>
      <w:r/>
    </w:p>
    <w:p>
      <w:pPr>
        <w:pStyle w:val="917"/>
        <w:ind w:firstLine="480"/>
        <w:rPr>
          <w:rFonts w:hint="eastAsia" w:ascii="宋体" w:hAnsi="宋体" w:cs="宋体"/>
          <w:sz w:val="24"/>
          <w:szCs w:val="24"/>
        </w:rPr>
      </w:pPr>
      <w:r>
        <w:rPr>
          <w:rFonts w:hint="eastAsia" w:ascii="宋体" w:hAnsi="宋体" w:cs="宋体"/>
          <w:sz w:val="24"/>
          <w:szCs w:val="24"/>
        </w:rPr>
      </w:r>
      <w:r/>
    </w:p>
    <w:p>
      <w:pPr>
        <w:pStyle w:val="917"/>
        <w:ind w:right="840"/>
        <w:jc w:val="center"/>
        <w:rPr>
          <w:rFonts w:hint="eastAsia" w:ascii="方正小标宋简体" w:hAnsi="方正小标宋简体" w:eastAsia="方正小标宋简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120614213"/>
      <w:r/>
      <w:bookmarkStart w:id="44" w:name="_Toc20823274"/>
      <w:r/>
      <w:bookmarkStart w:id="45" w:name="_Toc16938518"/>
      <w:r/>
      <w:bookmarkStart w:id="46" w:name="_Toc513029202"/>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Start w:id="47" w:name="_Toc20823275"/>
      <w:r/>
      <w:bookmarkStart w:id="48" w:name="_Toc16938519"/>
      <w:r/>
      <w:bookmarkStart w:id="49" w:name="_Toc513029203"/>
      <w:r/>
      <w:bookmarkStart w:id="50" w:name="_Toc120614214"/>
      <w:r/>
      <w:bookmarkStart w:id="51" w:name="_Toc479757207"/>
      <w:r/>
      <w:bookmarkStart w:id="52" w:name="_Toc20823314"/>
      <w:r/>
      <w:bookmarkStart w:id="53" w:name="_Toc16938558"/>
      <w:r/>
      <w:bookmarkStart w:id="54" w:name="_Toc120614221"/>
      <w:r/>
      <w:bookmarkStart w:id="55" w:name="_Toc513029242"/>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64" w:name="_Toc513029206"/>
      <w:r/>
      <w:bookmarkStart w:id="65" w:name="_Toc20823278"/>
      <w:r/>
      <w:bookmarkStart w:id="66" w:name="_Toc16938522"/>
      <w:r>
        <w:rPr>
          <w:rFonts w:hint="eastAsia" w:ascii="方正楷体_GBK" w:hAnsi="方正楷体_GBK" w:eastAsia="方正楷体_GBK" w:cs="方正楷体_GBK"/>
        </w:rPr>
        <w:t xml:space="preserve">3.适用法律</w:t>
      </w:r>
      <w:bookmarkEnd w:id="64"/>
      <w:r/>
      <w:bookmarkEnd w:id="65"/>
      <w:r/>
      <w:bookmarkEnd w:id="66"/>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投标人应自行承担所有与参加投标有关的费用，无论投标过程中的做法和结果如何，代理机构在任何情况下均无义务和责任承担这些费用。</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75" w:name="_Toc513029210"/>
      <w:r/>
      <w:bookmarkStart w:id="76" w:name="_Toc20823282"/>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投标人应仔细检查招标文件是否齐全，如有缺漏请立即与代理机构联系。</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78" w:name="_Toc513029211"/>
      <w:r/>
      <w:bookmarkStart w:id="79" w:name="_Toc16938527"/>
      <w:r/>
      <w:bookmarkStart w:id="80" w:name="_Toc462564070"/>
      <w:r/>
      <w:bookmarkStart w:id="81" w:name="_Toc20823283"/>
      <w:r>
        <w:rPr>
          <w:rFonts w:hint="eastAsia" w:ascii="方正楷体_GBK" w:hAnsi="方正楷体_GBK" w:eastAsia="方正楷体_GBK" w:cs="方正楷体_GBK"/>
        </w:rPr>
        <w:t xml:space="preserve">7.招标文件的澄清</w:t>
      </w:r>
      <w:bookmarkEnd w:id="78"/>
      <w:r/>
      <w:bookmarkEnd w:id="79"/>
      <w:r/>
      <w:bookmarkEnd w:id="80"/>
      <w:r/>
      <w:bookmarkEnd w:id="81"/>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任何要求对招标文件进行澄清的投标人，应在投标截止期十日前按招标公告中的通讯地址，以书面形式通知代理机构。</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82" w:name="_Toc513029212"/>
      <w:r/>
      <w:bookmarkStart w:id="83" w:name="_Toc462564071"/>
      <w:r/>
      <w:bookmarkStart w:id="84" w:name="_Toc16938528"/>
      <w:r/>
      <w:bookmarkStart w:id="85" w:name="_Toc20823284"/>
      <w:r>
        <w:rPr>
          <w:rFonts w:hint="eastAsia" w:ascii="方正楷体_GBK" w:hAnsi="方正楷体_GBK" w:eastAsia="方正楷体_GBK" w:cs="方正楷体_GBK"/>
        </w:rPr>
        <w:t xml:space="preserve">8.招标文件的修改</w:t>
      </w:r>
      <w:bookmarkEnd w:id="82"/>
      <w:r/>
      <w:bookmarkEnd w:id="83"/>
      <w:r/>
      <w:bookmarkEnd w:id="84"/>
      <w:r/>
      <w:bookmarkEnd w:id="85"/>
      <w:r>
        <w:rPr>
          <w:rFonts w:hint="eastAsia" w:ascii="方正楷体_GBK" w:hAnsi="方正楷体_GBK" w:eastAsia="方正楷体_GBK" w:cs="方正楷体_GBK"/>
        </w:rPr>
      </w:r>
      <w:r/>
    </w:p>
    <w:p>
      <w:pPr>
        <w:pStyle w:val="917"/>
        <w:ind w:firstLine="420"/>
        <w:rPr>
          <w:rFonts w:hint="eastAsia" w:ascii="宋体" w:hAnsi="宋体"/>
          <w:sz w:val="24"/>
        </w:rPr>
      </w:pPr>
      <w:r/>
      <w:bookmarkStart w:id="86" w:name="_Toc20823285"/>
      <w:r/>
      <w:bookmarkStart w:id="87" w:name="_Toc513029213"/>
      <w:r/>
      <w:bookmarkStart w:id="88" w:name="_Toc120614216"/>
      <w:r/>
      <w:bookmarkStart w:id="89" w:name="_Toc462564072"/>
      <w:r/>
      <w:bookmarkStart w:id="90" w:name="_Toc16938529"/>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8.3 代理机构有权按照法定的要求推迟投标截止日期和开标日期，并在原公告媒体发布更正公告。</w:t>
      </w:r>
      <w:r>
        <w:rPr>
          <w:rFonts w:hint="eastAsia" w:ascii="宋体" w:hAnsi="宋体"/>
          <w:sz w:val="24"/>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91" w:name="_Toc16938530"/>
      <w:r/>
      <w:bookmarkStart w:id="92" w:name="_Toc462564073"/>
      <w:r/>
      <w:bookmarkStart w:id="93" w:name="_Toc20823286"/>
      <w:r/>
      <w:bookmarkStart w:id="94" w:name="_Toc513029214"/>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9.1 投标人提交的投标文件以及投标人与代理机构就有关投标的所有来往通知、函件和文件均应使用简体中文。</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95" w:name="_Toc513029215"/>
      <w:r/>
      <w:bookmarkStart w:id="96" w:name="_Toc20823287"/>
      <w:r/>
      <w:bookmarkStart w:id="97" w:name="_Toc462564074"/>
      <w:r/>
      <w:bookmarkStart w:id="98" w:name="_Toc16938531"/>
      <w:r>
        <w:rPr>
          <w:rFonts w:hint="eastAsia" w:ascii="方正楷体_GBK" w:hAnsi="方正楷体_GBK" w:eastAsia="方正楷体_GBK" w:cs="方正楷体_GBK"/>
        </w:rPr>
        <w:t xml:space="preserve">10.投标文件构成</w:t>
      </w:r>
      <w:bookmarkEnd w:id="95"/>
      <w:r/>
      <w:bookmarkEnd w:id="96"/>
      <w:r/>
      <w:bookmarkEnd w:id="97"/>
      <w:r/>
      <w:bookmarkEnd w:id="98"/>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99" w:name="_Toc14577357"/>
      <w:r/>
      <w:bookmarkStart w:id="100" w:name="_Toc14577354"/>
      <w:r/>
      <w:bookmarkStart w:id="101" w:name="_Toc513029216"/>
      <w:r/>
      <w:bookmarkStart w:id="102" w:name="_Toc49090507"/>
      <w:r/>
      <w:bookmarkStart w:id="103" w:name="_Hlt26670360"/>
      <w:r/>
      <w:bookmarkEnd w:id="103"/>
      <w:r/>
      <w:bookmarkStart w:id="104" w:name="_Hlt26668975"/>
      <w:r/>
      <w:bookmarkEnd w:id="104"/>
      <w:r/>
      <w:bookmarkStart w:id="105" w:name="_Hlt26954838"/>
      <w:r/>
      <w:bookmarkEnd w:id="105"/>
      <w:r/>
      <w:bookmarkStart w:id="106" w:name="_Toc49090509"/>
      <w:r/>
      <w:bookmarkStart w:id="107" w:name="_Toc513029219"/>
      <w:r>
        <w:rPr>
          <w:rFonts w:hint="eastAsia" w:ascii="方正楷体_GBK" w:hAnsi="方正楷体_GBK" w:eastAsia="方正楷体_GBK" w:cs="方正楷体_GBK"/>
        </w:rPr>
        <w:t xml:space="preserve">11.证明投标人及投标标的符合招标文件规定的文件</w:t>
      </w:r>
      <w:bookmarkEnd w:id="99"/>
      <w:r/>
      <w:bookmarkEnd w:id="106"/>
      <w:r/>
      <w:bookmarkEnd w:id="107"/>
      <w:r>
        <w:rPr>
          <w:rFonts w:hint="eastAsia" w:ascii="方正楷体_GBK" w:hAnsi="方正楷体_GBK" w:eastAsia="方正楷体_GBK" w:cs="方正楷体_GBK"/>
        </w:rPr>
      </w:r>
      <w:r/>
    </w:p>
    <w:p>
      <w:pPr>
        <w:pStyle w:val="917"/>
        <w:ind w:firstLine="420"/>
        <w:rPr>
          <w:rFonts w:hint="eastAsia" w:ascii="宋体" w:hAnsi="宋体"/>
          <w:sz w:val="24"/>
        </w:rPr>
      </w:pPr>
      <w:r/>
      <w:bookmarkEnd w:id="100"/>
      <w:r/>
      <w:bookmarkEnd w:id="101"/>
      <w:r/>
      <w:bookmarkEnd w:id="102"/>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rPr>
          <w:rFonts w:hint="eastAsia"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921"/>
        <w:ind w:firstLine="422"/>
        <w:spacing w:before="0" w:after="0" w:line="240" w:lineRule="auto"/>
        <w:rPr>
          <w:rFonts w:hint="eastAsia" w:ascii="方正楷体_GBK" w:hAnsi="方正楷体_GBK" w:eastAsia="方正楷体_GBK" w:cs="方正楷体_GBK"/>
        </w:rPr>
      </w:pPr>
      <w:r/>
      <w:bookmarkStart w:id="113" w:name="_Hlt26670486"/>
      <w:r/>
      <w:bookmarkEnd w:id="113"/>
      <w:r/>
      <w:bookmarkStart w:id="114" w:name="_Hlt26670403"/>
      <w:r/>
      <w:bookmarkEnd w:id="114"/>
      <w:r/>
      <w:bookmarkStart w:id="115" w:name="_Hlt26670425"/>
      <w:r/>
      <w:bookmarkEnd w:id="115"/>
      <w:r/>
      <w:bookmarkStart w:id="116" w:name="_Hlt26670482"/>
      <w:r/>
      <w:bookmarkEnd w:id="116"/>
      <w:r/>
      <w:bookmarkStart w:id="117" w:name="_Hlt26954731"/>
      <w:r/>
      <w:bookmarkEnd w:id="117"/>
      <w:r/>
      <w:bookmarkStart w:id="118" w:name="_Hlt26668983"/>
      <w:r/>
      <w:bookmarkEnd w:id="118"/>
      <w:r/>
      <w:bookmarkStart w:id="119" w:name="_Hlt26954846"/>
      <w:r/>
      <w:bookmarkEnd w:id="119"/>
      <w:r/>
      <w:bookmarkStart w:id="120" w:name="_Hlt26954842"/>
      <w:r/>
      <w:bookmarkEnd w:id="120"/>
      <w:r/>
      <w:bookmarkStart w:id="121" w:name="_Hlt26954844"/>
      <w:r/>
      <w:bookmarkEnd w:id="121"/>
      <w:r/>
      <w:bookmarkStart w:id="122" w:name="_Hlt26954848"/>
      <w:r/>
      <w:bookmarkEnd w:id="122"/>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End w:id="123"/>
      <w:r/>
      <w:bookmarkEnd w:id="124"/>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16938540"/>
      <w:r/>
      <w:bookmarkStart w:id="133" w:name="_Toc20823296"/>
      <w:r/>
      <w:bookmarkStart w:id="134" w:name="_Toc120614217"/>
      <w:r/>
      <w:bookmarkStart w:id="135" w:name="_Toc513029224"/>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136" w:name="_Toc462564084"/>
      <w:r/>
      <w:bookmarkStart w:id="137" w:name="_Toc20823297"/>
      <w:r/>
      <w:bookmarkStart w:id="138" w:name="_Toc513029225"/>
      <w:r/>
      <w:bookmarkStart w:id="139" w:name="_Toc16938541"/>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16938542"/>
      <w:r/>
      <w:bookmarkStart w:id="141" w:name="_Toc20823298"/>
      <w:r/>
      <w:bookmarkStart w:id="142" w:name="_Toc513029226"/>
      <w:r>
        <w:rPr>
          <w:rFonts w:hint="eastAsia" w:ascii="宋体" w:hAnsi="宋体"/>
          <w:sz w:val="24"/>
          <w:lang w:val="zh-CN"/>
        </w:rPr>
      </w:r>
      <w:r/>
    </w:p>
    <w:p>
      <w:pPr>
        <w:pStyle w:val="917"/>
        <w:ind w:firstLine="420"/>
        <w:rPr>
          <w:rFonts w:hint="eastAsia" w:ascii="宋体" w:hAnsi="宋体"/>
          <w:sz w:val="24"/>
          <w:lang w:val="zh-CN"/>
        </w:rPr>
      </w:pPr>
      <w:r/>
      <w:bookmarkEnd w:id="140"/>
      <w:r/>
      <w:bookmarkEnd w:id="141"/>
      <w:r/>
      <w:bookmarkEnd w:id="14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代理机构可以按照规定，通过修改招标文件酌情延长投标截止时间，在此情况下，投标人的所有权利和义务均以延长后新的截止时间为准。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43" w:name="_Toc513029227"/>
      <w:r/>
      <w:bookmarkStart w:id="144" w:name="_Toc16938543"/>
      <w:r/>
      <w:bookmarkStart w:id="145" w:name="_Toc20823299"/>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513029229"/>
      <w:r/>
      <w:bookmarkStart w:id="150" w:name="_Toc20823301"/>
      <w:r/>
      <w:bookmarkStart w:id="151" w:name="_Toc120614218"/>
      <w:r/>
      <w:bookmarkStart w:id="152" w:name="_Toc16938545"/>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153" w:name="_Toc513029230"/>
      <w:r/>
      <w:bookmarkStart w:id="154" w:name="_Toc20823302"/>
      <w:r/>
      <w:bookmarkStart w:id="155" w:name="_Toc16938546"/>
      <w:r>
        <w:rPr>
          <w:rFonts w:hint="eastAsia" w:ascii="方正楷体_GBK" w:hAnsi="方正楷体_GBK" w:eastAsia="方正楷体_GBK" w:cs="方正楷体_GBK"/>
        </w:rPr>
        <w:t xml:space="preserve">20.开标</w:t>
      </w:r>
      <w:bookmarkEnd w:id="153"/>
      <w:r/>
      <w:bookmarkEnd w:id="154"/>
      <w:r/>
      <w:bookmarkEnd w:id="155"/>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56" w:name="_Toc16938547"/>
      <w:r/>
      <w:bookmarkStart w:id="157" w:name="_Toc513029231"/>
      <w:r/>
      <w:bookmarkStart w:id="158"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917"/>
        <w:ind w:firstLine="420"/>
        <w:rPr>
          <w:rFonts w:hint="eastAsia" w:ascii="宋体" w:hAnsi="宋体"/>
          <w:sz w:val="24"/>
          <w:lang w:val="zh-CN"/>
        </w:rPr>
      </w:pPr>
      <w:r/>
      <w:bookmarkEnd w:id="156"/>
      <w:r/>
      <w:bookmarkEnd w:id="157"/>
      <w:r/>
      <w:bookmarkEnd w:id="15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凡是与审查、澄清、评价和比较投标的有关资料以及授标建议等，采购人、评委、代理机构均不得向投标人或与评标无关的其他人员透露。</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59" w:name="_Toc513029232"/>
      <w:r/>
      <w:bookmarkStart w:id="160" w:name="_Toc20823304"/>
      <w:r/>
      <w:bookmarkStart w:id="161" w:name="_Toc16938548"/>
      <w:r>
        <w:rPr>
          <w:rFonts w:hint="eastAsia" w:ascii="方正楷体_GBK" w:hAnsi="方正楷体_GBK" w:eastAsia="方正楷体_GBK" w:cs="方正楷体_GBK"/>
        </w:rPr>
        <w:t xml:space="preserve">23.投标文件的澄清</w:t>
      </w:r>
      <w:bookmarkEnd w:id="159"/>
      <w:r/>
      <w:bookmarkEnd w:id="160"/>
      <w:r/>
      <w:bookmarkEnd w:id="161"/>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Start w:id="162" w:name="_Toc16938549"/>
      <w:r/>
      <w:bookmarkStart w:id="163" w:name="_Toc513029233"/>
      <w:r/>
      <w:bookmarkStart w:id="164" w:name="_Toc20823305"/>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917"/>
        <w:ind w:firstLine="420"/>
        <w:rPr>
          <w:rFonts w:hint="eastAsia" w:ascii="宋体" w:hAnsi="宋体"/>
          <w:sz w:val="24"/>
          <w:lang w:val="zh-CN"/>
        </w:rPr>
      </w:pPr>
      <w:r/>
      <w:bookmarkStart w:id="165" w:name="_Toc16938550"/>
      <w:r/>
      <w:bookmarkStart w:id="166" w:name="_Toc20823306"/>
      <w:r/>
      <w:bookmarkStart w:id="167"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投标人在开、评标全过程中应保持通讯畅通，及时登录苏采云系统查阅、答复相关信息，并安排专人与代理机构及评委会联系。</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917"/>
        <w:ind w:firstLine="420"/>
        <w:rPr>
          <w:rFonts w:hint="eastAsia" w:ascii="宋体" w:hAnsi="宋体"/>
          <w:sz w:val="24"/>
          <w:lang w:val="zh-CN"/>
        </w:rPr>
      </w:pPr>
      <w:r/>
      <w:bookmarkStart w:id="168" w:name="_Toc16938551"/>
      <w:r/>
      <w:bookmarkStart w:id="169" w:name="_Toc20823307"/>
      <w:r/>
      <w:bookmarkStart w:id="170" w:name="_Toc513029235"/>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评标过程中出现下列情形之一的，评委会应当启动异常低价审查程序：</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（1）投标报价低于全部通过符合性审查供应商投标报价平均值50%的，即投标报价&lt;全部通过符合性审查供应商投标报价平均值×50%；</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（2）投标报价低于通过符合性审查的次低报价供应商投标报价50%的，即投标报价&lt;通过符合性审查的次低报价供应商投标报价×50%；</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（3）投标报价低于采购项目最高限价45%的，即投标报价&lt;采购项目最高限价×45%；</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（4）评委会基于专业判断，认为供应商报价过低，有可能影响产品质量或者不能诚信履约的其他情形。</w:t>
      </w:r>
      <w:r>
        <w:rPr>
          <w:rFonts w:hint="eastAsia" w:ascii="宋体" w:hAnsi="宋体" w:eastAsia="宋体" w:cs="宋体"/>
          <w:sz w:val="24"/>
          <w:lang w:val="zh-CN"/>
        </w:rPr>
      </w:r>
      <w:r/>
    </w:p>
    <w:p>
      <w:pPr>
        <w:pStyle w:val="917"/>
        <w:ind w:firstLine="420"/>
        <w:widowControl/>
        <w:rPr>
          <w:rFonts w:hint="eastAsia" w:ascii="宋体" w:hAnsi="宋体" w:eastAsia="宋体" w:cs="宋体"/>
          <w:sz w:val="24"/>
          <w:lang w:val="zh-CN"/>
        </w:rPr>
      </w:pPr>
      <w:r>
        <w:rPr>
          <w:rFonts w:hint="eastAsia" w:ascii="宋体" w:hAnsi="宋体" w:eastAsia="宋体" w:cs="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sz w:val="24"/>
          <w:lang w:val="zh-CN"/>
        </w:rPr>
      </w:r>
      <w:r/>
    </w:p>
    <w:p>
      <w:pPr>
        <w:pStyle w:val="917"/>
        <w:ind w:firstLine="420"/>
        <w:widowControl/>
        <w:rPr>
          <w:rFonts w:hint="eastAsia"/>
          <w:lang w:val="zh-CN"/>
        </w:rPr>
      </w:pPr>
      <w:r>
        <w:rPr>
          <w:rFonts w:hint="eastAsia" w:ascii="宋体" w:hAnsi="宋体" w:eastAsia="宋体" w:cs="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lang w:val="zh-CN"/>
        </w:rPr>
      </w:r>
      <w:r/>
    </w:p>
    <w:p>
      <w:pPr>
        <w:pStyle w:val="917"/>
        <w:ind w:firstLine="420"/>
        <w:rPr>
          <w:rFonts w:hint="eastAsia" w:ascii="宋体" w:hAnsi="宋体"/>
          <w:sz w:val="24"/>
          <w:lang w:val="zh-CN"/>
        </w:rPr>
      </w:pPr>
      <w:r>
        <w:rPr>
          <w:rFonts w:hint="eastAsia" w:ascii="宋体" w:hAnsi="宋体"/>
          <w:sz w:val="24"/>
          <w:lang w:val="zh-CN"/>
        </w:rPr>
        <w:t xml:space="preserve">25.1.11采购产品被财政部、国家发改委、生态环境部等列入“节能产品品目清单”强制采购范围，而投标人提供的产品不在强制采购范围内。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91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69"/>
      <w:r/>
      <w:bookmarkEnd w:id="170"/>
      <w:r>
        <w:rPr>
          <w:rFonts w:hint="eastAsia" w:ascii="方正黑体_GBK" w:hAnsi="方正黑体_GBK" w:eastAsia="方正黑体_GBK" w:cs="方正黑体_GBK"/>
          <w:b w:val="0"/>
          <w:bCs w:val="0"/>
          <w:sz w:val="30"/>
          <w:szCs w:val="30"/>
        </w:rPr>
        <w:t xml:space="preserve">定标</w:t>
      </w:r>
      <w:bookmarkEnd w:id="171"/>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Start w:id="172" w:name="_Toc513029238"/>
      <w:r/>
      <w:bookmarkStart w:id="173" w:name="_Toc16938554"/>
      <w:r/>
      <w:bookmarkStart w:id="174" w:name="_Toc20823310"/>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按以下第（2）种方式确定中标人：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rPr>
          <w:rFonts w:hint="eastAsia" w:ascii="宋体" w:hAnsi="宋体"/>
          <w:sz w:val="24"/>
          <w:lang w:val="zh-CN"/>
        </w:rPr>
      </w:r>
      <w:r/>
    </w:p>
    <w:p>
      <w:pPr>
        <w:pStyle w:val="917"/>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向评审专家、采购人或代理机构工作人员行贿或者提供其他不正当利益。</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与其他供应商、评审专家、采购人或代理机构工作人员恶意串通。</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917"/>
        <w:ind w:firstLine="420"/>
        <w:rPr>
          <w:rFonts w:hint="eastAsia"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921"/>
        <w:ind w:firstLine="422"/>
        <w:spacing w:before="0" w:after="0" w:line="240" w:lineRule="auto"/>
        <w:rPr>
          <w:rFonts w:hint="eastAsia" w:ascii="方正楷体_GBK" w:hAnsi="方正楷体_GBK" w:eastAsia="方正楷体_GBK" w:cs="方正楷体_GBK"/>
        </w:rPr>
      </w:pPr>
      <w:r/>
      <w:bookmarkEnd w:id="175"/>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Start w:id="176" w:name="_Toc120614220"/>
      <w:r/>
      <w:bookmarkStart w:id="177" w:name="_Toc20823308"/>
      <w:r/>
      <w:bookmarkStart w:id="178" w:name="_Toc16938552"/>
      <w:r/>
      <w:bookmarkStart w:id="179" w:name="_Toc513029236"/>
      <w:r>
        <w:rPr>
          <w:rFonts w:hint="eastAsia" w:ascii="方正黑体_GBK" w:hAnsi="方正黑体_GBK" w:eastAsia="方正黑体_GBK" w:cs="方正黑体_GBK"/>
          <w:b w:val="0"/>
          <w:bCs w:val="0"/>
          <w:sz w:val="30"/>
          <w:szCs w:val="30"/>
        </w:rPr>
        <w:t xml:space="preserve">七、授予合同</w:t>
      </w:r>
      <w:bookmarkEnd w:id="176"/>
      <w:r>
        <w:rPr>
          <w:rFonts w:hint="eastAsia"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rPr>
      </w:pPr>
      <w:r/>
      <w:bookmarkEnd w:id="177"/>
      <w:r/>
      <w:bookmarkEnd w:id="178"/>
      <w:r/>
      <w:bookmarkEnd w:id="179"/>
      <w:r/>
      <w:bookmarkStart w:id="180" w:name="_Toc16938553"/>
      <w:r/>
      <w:bookmarkStart w:id="181" w:name="_Toc20823309"/>
      <w:r/>
      <w:bookmarkStart w:id="182" w:name="_Toc513029237"/>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917"/>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917"/>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920"/>
        <w:ind w:firstLine="465"/>
        <w:spacing w:before="120" w:after="120" w:line="240" w:lineRule="auto"/>
        <w:rPr>
          <w:rFonts w:hint="eastAsia" w:ascii="方正黑体_GBK" w:hAnsi="方正黑体_GBK" w:eastAsia="方正黑体_GBK" w:cs="方正黑体_GBK"/>
          <w:b w:val="0"/>
          <w:bCs w:val="0"/>
          <w:sz w:val="30"/>
          <w:szCs w:val="30"/>
        </w:rPr>
      </w:pPr>
      <w:r/>
      <w:bookmarkEnd w:id="180"/>
      <w:r/>
      <w:bookmarkEnd w:id="181"/>
      <w:r/>
      <w:bookmarkEnd w:id="182"/>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917"/>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rPr>
          <w:rFonts w:hint="eastAsia" w:ascii="宋体" w:hAnsi="宋体"/>
          <w:sz w:val="24"/>
          <w:lang w:val="zh-CN"/>
        </w:rPr>
      </w:r>
      <w:r/>
    </w:p>
    <w:p>
      <w:pPr>
        <w:pStyle w:val="917"/>
        <w:ind w:firstLine="422"/>
        <w:rPr>
          <w:rFonts w:hint="eastAsia"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rPr>
          <w:rFonts w:hint="eastAsia" w:ascii="宋体" w:hAnsi="宋体"/>
          <w:b/>
          <w:bCs/>
          <w:sz w:val="24"/>
          <w:lang w:val="zh-CN"/>
        </w:rPr>
      </w:r>
      <w:r/>
    </w:p>
    <w:p>
      <w:pPr>
        <w:pStyle w:val="917"/>
        <w:ind w:firstLine="420"/>
        <w:rPr>
          <w:rFonts w:hint="eastAsia" w:ascii="宋体" w:hAnsi="宋体"/>
          <w:sz w:val="24"/>
        </w:rPr>
      </w:pPr>
      <w:r>
        <w:rPr>
          <w:rFonts w:hint="eastAsia" w:ascii="宋体" w:hAnsi="宋体"/>
          <w:sz w:val="24"/>
          <w:lang w:val="zh-CN"/>
        </w:rPr>
        <w:t xml:space="preserve">代理机构《质疑函》接收部门为采购代理部。收件人：南京东来工程咨询有限公司政府采购部，地址：南京市江宁区府前东路9号万达广场E座1</w:t>
      </w:r>
      <w:r>
        <w:rPr>
          <w:rFonts w:ascii="宋体" w:hAnsi="宋体"/>
          <w:sz w:val="24"/>
          <w:lang w:val="zh-CN"/>
        </w:rPr>
        <w:t xml:space="preserve">217</w:t>
      </w:r>
      <w:r>
        <w:rPr>
          <w:rFonts w:hint="eastAsia" w:ascii="宋体" w:hAnsi="宋体"/>
          <w:sz w:val="24"/>
          <w:lang w:val="zh-CN"/>
        </w:rPr>
        <w:t xml:space="preserve">室，联系电话：025-</w:t>
      </w:r>
      <w:r>
        <w:rPr>
          <w:rFonts w:ascii="宋体" w:hAnsi="宋体"/>
          <w:sz w:val="24"/>
          <w:lang w:val="zh-CN"/>
        </w:rPr>
        <w:t xml:space="preserve">51195811</w:t>
      </w:r>
      <w:r>
        <w:rPr>
          <w:rFonts w:hint="eastAsia" w:ascii="宋体" w:hAnsi="宋体"/>
          <w:sz w:val="24"/>
          <w:lang w:val="zh-CN"/>
        </w:rPr>
        <w:t xml:space="preserve">。</w:t>
      </w:r>
      <w:r>
        <w:rPr>
          <w:rFonts w:hint="eastAsia" w:ascii="宋体" w:hAnsi="宋体"/>
          <w:sz w:val="24"/>
        </w:rPr>
        <w:t xml:space="preserve">  </w:t>
      </w:r>
      <w:r>
        <w:rPr>
          <w:rFonts w:hint="eastAsia" w:ascii="宋体" w:hAnsi="宋体"/>
          <w:sz w:val="24"/>
        </w:rPr>
      </w:r>
      <w:r/>
    </w:p>
    <w:p>
      <w:pPr>
        <w:pStyle w:val="917"/>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由采购人负责答复的质疑，采购人将《质疑答复函》抄送代理机构。</w:t>
      </w:r>
      <w:r>
        <w:rPr>
          <w:rFonts w:hint="eastAsia" w:ascii="宋体" w:hAnsi="宋体"/>
          <w:b/>
          <w:bCs/>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920"/>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921"/>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917"/>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92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92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917"/>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917"/>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92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917"/>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921"/>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917"/>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917"/>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999"/>
        <w:rPr>
          <w:rFonts w:hint="eastAsia" w:ascii="宋体" w:hAnsi="宋体" w:eastAsia="宋体" w:cs="Times New Roman"/>
          <w:sz w:val="24"/>
        </w:rPr>
      </w:pPr>
      <w:r>
        <w:rPr>
          <w:rFonts w:hint="eastAsia" w:ascii="宋体" w:hAnsi="宋体" w:eastAsia="宋体" w:cs="Times New Roman"/>
          <w:sz w:val="24"/>
        </w:rPr>
      </w:r>
      <w:r/>
    </w:p>
    <w:p>
      <w:pPr>
        <w:pStyle w:val="917"/>
        <w:rPr>
          <w:rFonts w:hint="eastAsia" w:ascii="宋体" w:hAnsi="宋体"/>
          <w:sz w:val="24"/>
          <w:lang w:val="zh-CN"/>
        </w:rPr>
      </w:pPr>
      <w:r>
        <w:rPr>
          <w:rFonts w:hint="eastAsia" w:ascii="宋体" w:hAnsi="宋体"/>
          <w:sz w:val="24"/>
          <w:lang w:val="zh-CN"/>
        </w:rPr>
      </w:r>
      <w:r/>
    </w:p>
    <w:p>
      <w:pPr>
        <w:pStyle w:val="999"/>
        <w:rPr>
          <w:rFonts w:hint="eastAsia" w:ascii="宋体" w:hAnsi="宋体" w:eastAsia="宋体" w:cs="Times New Roman"/>
          <w:sz w:val="24"/>
        </w:rPr>
      </w:pPr>
      <w:r>
        <w:rPr>
          <w:rFonts w:hint="eastAsia" w:ascii="宋体" w:hAnsi="宋体" w:eastAsia="宋体" w:cs="Times New Roman"/>
          <w:sz w:val="24"/>
        </w:rPr>
      </w:r>
      <w:r/>
    </w:p>
    <w:p>
      <w:pPr>
        <w:pStyle w:val="999"/>
        <w:ind w:left="0"/>
        <w:jc w:val="center"/>
        <w:rPr>
          <w:rFonts w:hint="eastAsia" w:ascii="黑体" w:hAnsi="Times New Roman" w:eastAsia="黑体" w:cs="Times New Roman"/>
          <w:sz w:val="44"/>
          <w:szCs w:val="44"/>
        </w:rPr>
      </w:pPr>
      <w:r>
        <w:rPr>
          <w:rFonts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917"/>
        <w:rPr>
          <w:rFonts w:ascii="黑体" w:hAnsi="Arial" w:eastAsia="黑体" w:cs="Arial"/>
          <w:sz w:val="36"/>
          <w:szCs w:val="36"/>
          <w:lang w:val="zh-CN"/>
        </w:rPr>
      </w:pPr>
      <w:r/>
      <w:bookmarkStart w:id="183" w:name="_Hlt16619350"/>
      <w:r/>
      <w:bookmarkStart w:id="184" w:name="_Toc20823346"/>
      <w:r/>
      <w:bookmarkStart w:id="185" w:name="_Toc16938590"/>
      <w:r/>
      <w:bookmarkStart w:id="186" w:name="_Toc120614244"/>
      <w:r/>
      <w:bookmarkStart w:id="187" w:name="_Toc462564139"/>
      <w:r/>
      <w:bookmarkStart w:id="188" w:name="_Toc479757211"/>
      <w:r>
        <w:rPr>
          <w:rFonts w:ascii="黑体" w:hAnsi="Arial" w:eastAsia="黑体" w:cs="Arial"/>
          <w:sz w:val="36"/>
          <w:szCs w:val="36"/>
          <w:lang w:val="zh-CN"/>
        </w:rPr>
      </w:r>
      <w:r/>
    </w:p>
    <w:p>
      <w:pPr>
        <w:pStyle w:val="917"/>
        <w:rPr>
          <w:rFonts w:ascii="黑体" w:hAnsi="Arial" w:eastAsia="黑体" w:cs="Arial"/>
          <w:sz w:val="36"/>
          <w:szCs w:val="36"/>
          <w:lang w:val="zh-CN"/>
        </w:rPr>
      </w:pPr>
      <w:r>
        <w:rPr>
          <w:rFonts w:ascii="黑体" w:hAnsi="Arial" w:eastAsia="黑体" w:cs="Arial"/>
          <w:sz w:val="36"/>
          <w:szCs w:val="36"/>
          <w:lang w:val="zh-CN"/>
        </w:rPr>
      </w:r>
      <w:r/>
    </w:p>
    <w:p>
      <w:pPr>
        <w:pStyle w:val="917"/>
        <w:jc w:val="center"/>
        <w:spacing w:line="360" w:lineRule="auto"/>
        <w:rPr>
          <w:rFonts w:ascii="等线" w:hAnsi="等线" w:cs="等线"/>
          <w:b/>
          <w:bCs/>
          <w:sz w:val="44"/>
          <w:szCs w:val="44"/>
        </w:rPr>
      </w:pPr>
      <w:r>
        <w:rPr>
          <w:rFonts w:ascii="等线" w:hAnsi="等线" w:cs="等线"/>
          <w:b/>
          <w:bCs/>
          <w:sz w:val="44"/>
          <w:szCs w:val="44"/>
        </w:rPr>
      </w:r>
      <w:r/>
    </w:p>
    <w:p>
      <w:pPr>
        <w:pStyle w:val="917"/>
        <w:jc w:val="center"/>
        <w:spacing w:line="360" w:lineRule="auto"/>
        <w:rPr>
          <w:rFonts w:ascii="等线" w:hAnsi="等线" w:cs="等线"/>
          <w:sz w:val="52"/>
          <w:szCs w:val="52"/>
        </w:rPr>
      </w:pPr>
      <w:r>
        <w:rPr>
          <w:rFonts w:hint="eastAsia" w:ascii="等线" w:hAnsi="等线" w:cs="等线"/>
          <w:sz w:val="52"/>
          <w:szCs w:val="52"/>
          <w:lang w:val="zh-CN"/>
        </w:rPr>
        <w:t xml:space="preserve">政府采购合同</w:t>
      </w:r>
      <w:r>
        <w:rPr>
          <w:rFonts w:ascii="等线" w:hAnsi="等线" w:cs="等线"/>
          <w:sz w:val="52"/>
          <w:szCs w:val="52"/>
        </w:rPr>
      </w:r>
      <w:r/>
    </w:p>
    <w:p>
      <w:pPr>
        <w:pStyle w:val="917"/>
        <w:ind w:firstLine="315"/>
        <w:jc w:val="center"/>
        <w:spacing w:line="360" w:lineRule="auto"/>
        <w:rPr>
          <w:rFonts w:ascii="等线" w:hAnsi="等线" w:cs="等线"/>
          <w:sz w:val="32"/>
          <w:szCs w:val="32"/>
          <w:lang w:val="zh-CN"/>
        </w:rPr>
      </w:pPr>
      <w:r>
        <w:rPr>
          <w:rFonts w:hint="eastAsia" w:ascii="等线" w:hAnsi="等线" w:cs="等线"/>
          <w:sz w:val="32"/>
          <w:szCs w:val="32"/>
          <w:lang w:val="zh-CN"/>
        </w:rPr>
        <w:t xml:space="preserve">（供参考）</w:t>
      </w:r>
      <w:r>
        <w:rPr>
          <w:rFonts w:ascii="等线" w:hAnsi="等线" w:cs="等线"/>
          <w:sz w:val="32"/>
          <w:szCs w:val="32"/>
          <w:lang w:val="zh-CN"/>
        </w:rPr>
      </w:r>
      <w:r/>
    </w:p>
    <w:p>
      <w:pPr>
        <w:pStyle w:val="917"/>
        <w:ind w:firstLine="1600"/>
        <w:spacing w:line="360" w:lineRule="auto"/>
        <w:rPr>
          <w:rFonts w:ascii="等线" w:hAnsi="等线" w:cs="等线"/>
          <w:sz w:val="32"/>
          <w:szCs w:val="32"/>
          <w:lang w:val="zh-CN"/>
        </w:rPr>
      </w:pPr>
      <w:r>
        <w:rPr>
          <w:rFonts w:ascii="等线" w:hAnsi="等线" w:cs="等线"/>
          <w:sz w:val="32"/>
          <w:szCs w:val="32"/>
          <w:lang w:val="zh-CN"/>
        </w:rPr>
      </w:r>
      <w:r/>
    </w:p>
    <w:p>
      <w:pPr>
        <w:pStyle w:val="917"/>
        <w:spacing w:line="360" w:lineRule="auto"/>
        <w:rPr>
          <w:rFonts w:ascii="等线" w:hAnsi="等线" w:cs="等线"/>
          <w:sz w:val="32"/>
          <w:szCs w:val="32"/>
          <w:lang w:val="zh-CN"/>
        </w:rPr>
      </w:pPr>
      <w:r>
        <w:rPr>
          <w:rFonts w:ascii="等线" w:hAnsi="等线" w:cs="等线"/>
          <w:sz w:val="32"/>
          <w:szCs w:val="32"/>
          <w:lang w:val="zh-CN"/>
        </w:rPr>
      </w:r>
      <w:r/>
    </w:p>
    <w:p>
      <w:pPr>
        <w:pStyle w:val="917"/>
        <w:spacing w:line="360" w:lineRule="auto"/>
        <w:rPr>
          <w:rFonts w:ascii="等线" w:hAnsi="等线" w:cs="等线"/>
          <w:sz w:val="36"/>
          <w:szCs w:val="36"/>
          <w:lang w:val="zh-CN"/>
        </w:rPr>
      </w:pPr>
      <w:r>
        <w:rPr>
          <w:rFonts w:ascii="等线" w:hAnsi="等线" w:cs="等线"/>
          <w:sz w:val="36"/>
          <w:szCs w:val="36"/>
          <w:lang w:val="zh-CN"/>
        </w:rPr>
      </w:r>
      <w:r/>
    </w:p>
    <w:p>
      <w:pPr>
        <w:pStyle w:val="917"/>
        <w:spacing w:line="360" w:lineRule="auto"/>
        <w:rPr>
          <w:rFonts w:ascii="等线" w:hAnsi="等线" w:cs="等线"/>
          <w:sz w:val="36"/>
          <w:szCs w:val="36"/>
          <w:lang w:val="zh-CN"/>
        </w:rPr>
      </w:pPr>
      <w:r>
        <w:rPr>
          <w:rFonts w:ascii="等线" w:hAnsi="等线" w:cs="等线"/>
          <w:sz w:val="36"/>
          <w:szCs w:val="36"/>
          <w:lang w:val="zh-CN"/>
        </w:rPr>
      </w:r>
      <w:r/>
    </w:p>
    <w:p>
      <w:pPr>
        <w:pStyle w:val="917"/>
        <w:ind w:left="2739" w:hanging="1918"/>
        <w:spacing w:line="360" w:lineRule="auto"/>
        <w:rPr>
          <w:rFonts w:ascii="等线" w:hAnsi="等线" w:cs="等线"/>
          <w:sz w:val="36"/>
          <w:szCs w:val="36"/>
          <w:u w:val="single"/>
          <w:lang w:val="zh-CN"/>
        </w:rPr>
      </w:pPr>
      <w:r>
        <w:rPr>
          <w:rFonts w:hint="eastAsia" w:ascii="等线" w:hAnsi="等线" w:cs="等线"/>
          <w:sz w:val="36"/>
          <w:szCs w:val="36"/>
          <w:lang w:val="zh-CN"/>
        </w:rPr>
        <w:t xml:space="preserve">项目名称 ：</w:t>
      </w:r>
      <w:r>
        <w:rPr>
          <w:rFonts w:hint="eastAsia" w:ascii="等线" w:hAnsi="等线" w:cs="等线"/>
          <w:sz w:val="36"/>
          <w:szCs w:val="36"/>
          <w:u w:val="single"/>
          <w:lang w:val="zh-CN"/>
        </w:rPr>
        <w:t xml:space="preserve">江宁区一代室外健身路径采购</w:t>
      </w:r>
      <w:r>
        <w:rPr>
          <w:rFonts w:ascii="等线" w:hAnsi="等线" w:cs="等线"/>
          <w:sz w:val="36"/>
          <w:szCs w:val="36"/>
          <w:u w:val="single"/>
          <w:lang w:val="zh-CN"/>
        </w:rPr>
      </w:r>
      <w:r/>
    </w:p>
    <w:p>
      <w:pPr>
        <w:pStyle w:val="917"/>
        <w:ind w:left="2739" w:hanging="1918"/>
        <w:spacing w:line="360" w:lineRule="auto"/>
        <w:rPr>
          <w:rFonts w:ascii="等线" w:hAnsi="等线" w:eastAsia="宋体" w:cs="等线"/>
          <w:sz w:val="36"/>
          <w:szCs w:val="36"/>
          <w:lang w:val="en-US" w:eastAsia="zh-CN"/>
        </w:rPr>
      </w:pPr>
      <w:r>
        <w:rPr>
          <w:rFonts w:hint="eastAsia" w:ascii="等线" w:hAnsi="等线" w:cs="等线"/>
          <w:sz w:val="36"/>
          <w:szCs w:val="36"/>
        </w:rPr>
        <w:t xml:space="preserve">标包编号 </w:t>
      </w:r>
      <w:r>
        <w:rPr>
          <w:rFonts w:hint="eastAsia" w:ascii="等线" w:hAnsi="等线" w:cs="等线"/>
          <w:sz w:val="36"/>
          <w:szCs w:val="36"/>
          <w:lang w:val="zh-CN"/>
        </w:rPr>
        <w:t xml:space="preserve">：</w:t>
      </w:r>
      <w:r>
        <w:rPr>
          <w:rFonts w:hint="eastAsia" w:ascii="等线" w:hAnsi="等线" w:cs="等线"/>
          <w:sz w:val="36"/>
          <w:szCs w:val="36"/>
          <w:u w:val="single"/>
          <w:lang w:val="en-US" w:eastAsia="zh-CN"/>
        </w:rPr>
        <w:t xml:space="preserve">                           </w:t>
      </w:r>
      <w:r>
        <w:rPr>
          <w:rFonts w:ascii="等线" w:hAnsi="等线" w:eastAsia="宋体" w:cs="等线"/>
          <w:sz w:val="36"/>
          <w:szCs w:val="36"/>
          <w:lang w:val="en-US" w:eastAsia="zh-CN"/>
        </w:rPr>
      </w:r>
      <w:r/>
    </w:p>
    <w:p>
      <w:pPr>
        <w:pStyle w:val="917"/>
        <w:ind w:left="2739" w:hanging="1918"/>
        <w:spacing w:line="360" w:lineRule="auto"/>
        <w:rPr>
          <w:rFonts w:ascii="等线" w:hAnsi="等线" w:cs="等线"/>
          <w:sz w:val="36"/>
          <w:szCs w:val="36"/>
          <w:lang w:val="zh-CN"/>
        </w:rPr>
      </w:pPr>
      <w:r>
        <w:rPr>
          <w:rFonts w:hint="eastAsia" w:ascii="等线" w:hAnsi="等线" w:cs="等线"/>
          <w:sz w:val="36"/>
          <w:szCs w:val="36"/>
          <w:lang w:val="zh-CN"/>
        </w:rPr>
        <w:t xml:space="preserve">标包名称 ：</w:t>
      </w:r>
      <w:r>
        <w:rPr>
          <w:rFonts w:hint="eastAsia" w:ascii="等线" w:hAnsi="等线" w:cs="等线"/>
          <w:sz w:val="36"/>
          <w:szCs w:val="36"/>
          <w:u w:val="single"/>
        </w:rPr>
        <w:t xml:space="preserve"> </w:t>
      </w:r>
      <w:r>
        <w:rPr>
          <w:rFonts w:ascii="等线" w:hAnsi="等线" w:cs="等线"/>
          <w:sz w:val="36"/>
          <w:szCs w:val="36"/>
          <w:u w:val="single"/>
        </w:rPr>
        <w:t xml:space="preserve">                          </w:t>
      </w:r>
      <w:r>
        <w:rPr>
          <w:rFonts w:ascii="等线" w:hAnsi="等线" w:cs="等线"/>
          <w:sz w:val="36"/>
          <w:szCs w:val="36"/>
          <w:lang w:val="zh-CN"/>
        </w:rPr>
      </w:r>
      <w:r/>
    </w:p>
    <w:p>
      <w:pPr>
        <w:pStyle w:val="917"/>
        <w:ind w:left="2739" w:hanging="1918"/>
        <w:spacing w:line="360" w:lineRule="auto"/>
        <w:rPr>
          <w:rFonts w:ascii="等线" w:hAnsi="等线" w:cs="等线"/>
          <w:sz w:val="36"/>
          <w:szCs w:val="36"/>
          <w:u w:val="single"/>
          <w:lang w:val="zh-CN"/>
        </w:rPr>
      </w:pPr>
      <w:r>
        <w:rPr>
          <w:rFonts w:hint="eastAsia" w:ascii="等线" w:hAnsi="等线" w:cs="等线"/>
          <w:sz w:val="36"/>
          <w:szCs w:val="36"/>
          <w:lang w:val="zh-CN"/>
        </w:rPr>
        <w:t xml:space="preserve">使用单位 ：</w:t>
      </w:r>
      <w:r>
        <w:rPr>
          <w:rFonts w:ascii="等线" w:hAnsi="等线" w:cs="等线"/>
          <w:sz w:val="36"/>
          <w:szCs w:val="36"/>
          <w:u w:val="single"/>
          <w:lang w:val="zh-CN"/>
        </w:rPr>
      </w:r>
      <w:r/>
    </w:p>
    <w:p>
      <w:pPr>
        <w:pStyle w:val="917"/>
        <w:ind w:firstLine="822"/>
        <w:spacing w:line="360" w:lineRule="auto"/>
        <w:rPr>
          <w:rFonts w:ascii="等线" w:hAnsi="等线" w:cs="等线"/>
          <w:sz w:val="36"/>
          <w:szCs w:val="36"/>
          <w:u w:val="single"/>
          <w:lang w:val="zh-CN"/>
        </w:rPr>
      </w:pPr>
      <w:r>
        <w:rPr>
          <w:rFonts w:hint="eastAsia" w:ascii="等线" w:hAnsi="等线" w:cs="等线"/>
          <w:sz w:val="36"/>
          <w:szCs w:val="36"/>
          <w:lang w:val="zh-CN"/>
        </w:rPr>
        <w:t xml:space="preserve">供货单位 ：</w:t>
      </w:r>
      <w:r>
        <w:rPr>
          <w:rFonts w:ascii="等线" w:hAnsi="等线" w:cs="等线"/>
          <w:sz w:val="36"/>
          <w:szCs w:val="36"/>
          <w:u w:val="single"/>
          <w:lang w:val="zh-CN"/>
        </w:rPr>
      </w:r>
      <w:r/>
    </w:p>
    <w:p>
      <w:pPr>
        <w:pStyle w:val="917"/>
        <w:ind w:firstLine="822"/>
        <w:spacing w:line="360" w:lineRule="auto"/>
        <w:rPr>
          <w:rFonts w:ascii="等线" w:hAnsi="等线" w:cs="等线"/>
          <w:sz w:val="36"/>
          <w:szCs w:val="36"/>
          <w:lang w:val="zh-CN"/>
        </w:rPr>
      </w:pPr>
      <w:r>
        <w:rPr>
          <w:rFonts w:hint="eastAsia" w:ascii="等线" w:hAnsi="等线" w:cs="等线"/>
          <w:sz w:val="36"/>
          <w:szCs w:val="36"/>
          <w:lang w:val="zh-CN"/>
        </w:rPr>
        <w:t xml:space="preserve">签订日期 ：</w:t>
      </w:r>
      <w:r>
        <w:rPr>
          <w:rFonts w:ascii="等线" w:hAnsi="等线" w:cs="等线"/>
          <w:sz w:val="36"/>
          <w:szCs w:val="36"/>
          <w:lang w:val="zh-CN"/>
        </w:rPr>
      </w:r>
      <w:r/>
    </w:p>
    <w:p>
      <w:pPr>
        <w:pStyle w:val="917"/>
        <w:jc w:val="center"/>
        <w:spacing w:line="360" w:lineRule="auto"/>
        <w:rPr>
          <w:rFonts w:ascii="等线" w:hAnsi="等线" w:cs="等线"/>
          <w:sz w:val="32"/>
          <w:szCs w:val="32"/>
          <w:lang w:val="zh-CN"/>
        </w:rPr>
      </w:pPr>
      <w:r>
        <w:rPr>
          <w:rFonts w:ascii="等线" w:hAnsi="等线" w:cs="等线"/>
          <w:sz w:val="32"/>
          <w:szCs w:val="32"/>
          <w:lang w:val="zh-CN"/>
        </w:rPr>
      </w:r>
      <w:r/>
    </w:p>
    <w:p>
      <w:pPr>
        <w:pStyle w:val="917"/>
        <w:ind w:firstLine="420"/>
        <w:jc w:val="left"/>
        <w:rPr>
          <w:rFonts w:ascii="宋体" w:hAnsi="宋体"/>
          <w:sz w:val="24"/>
          <w:szCs w:val="24"/>
        </w:rPr>
      </w:pPr>
      <w:r>
        <w:rPr>
          <w:rFonts w:hint="eastAsia" w:ascii="等线" w:hAnsi="等线" w:cs="等线"/>
        </w:rPr>
        <w:br w:type="page" w:clear="all"/>
      </w:r>
      <w:r>
        <w:rPr>
          <w:rFonts w:ascii="宋体" w:hAnsi="宋体"/>
          <w:sz w:val="24"/>
          <w:szCs w:val="24"/>
        </w:rPr>
        <w:t xml:space="preserve">采购人:(以下简称甲方)</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w:t>
      </w:r>
      <w:r>
        <w:rPr>
          <w:rFonts w:ascii="宋体" w:hAnsi="宋体"/>
          <w:sz w:val="24"/>
          <w:szCs w:val="24"/>
        </w:rPr>
        <w:t xml:space="preserve">:(以下简称乙方)</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r>
      <w:r/>
    </w:p>
    <w:p>
      <w:pPr>
        <w:pStyle w:val="917"/>
        <w:ind w:firstLine="480"/>
        <w:jc w:val="left"/>
        <w:rPr>
          <w:rFonts w:ascii="宋体" w:hAnsi="宋体"/>
          <w:sz w:val="24"/>
          <w:szCs w:val="24"/>
        </w:rPr>
      </w:pPr>
      <w:r>
        <w:rPr>
          <w:rFonts w:hint="eastAsia" w:ascii="宋体" w:hAnsi="宋体"/>
          <w:sz w:val="24"/>
          <w:szCs w:val="24"/>
        </w:rPr>
        <w:t xml:space="preserve">住所地</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住所地</w:t>
      </w:r>
      <w:r>
        <w:rPr>
          <w:rFonts w:ascii="宋体" w:hAnsi="宋体"/>
          <w:sz w:val="24"/>
          <w:szCs w:val="24"/>
        </w:rPr>
        <w:t xml:space="preserve">:</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r>
      <w:r/>
    </w:p>
    <w:p>
      <w:pPr>
        <w:pStyle w:val="917"/>
        <w:ind w:firstLine="480"/>
        <w:jc w:val="left"/>
        <w:rPr>
          <w:rFonts w:ascii="宋体" w:hAnsi="宋体"/>
          <w:sz w:val="24"/>
          <w:szCs w:val="24"/>
        </w:rPr>
      </w:pPr>
      <w:r>
        <w:rPr>
          <w:rFonts w:hint="eastAsia" w:ascii="宋体" w:hAnsi="宋体"/>
          <w:sz w:val="24"/>
          <w:szCs w:val="24"/>
        </w:rPr>
        <w:t xml:space="preserve">根据《中华人民共和国政府采购法》《中华人民共和国民法典》等法律法规规定，甲乙双方经协商签订本合同。</w:t>
      </w:r>
      <w:r>
        <w:rPr>
          <w:rFonts w:ascii="宋体" w:hAnsi="宋体"/>
          <w:sz w:val="24"/>
          <w:szCs w:val="24"/>
        </w:rPr>
      </w:r>
      <w:r/>
    </w:p>
    <w:p>
      <w:pPr>
        <w:pStyle w:val="917"/>
        <w:ind w:firstLine="480"/>
        <w:jc w:val="left"/>
        <w:rPr>
          <w:rFonts w:ascii="宋体" w:hAnsi="宋体"/>
          <w:sz w:val="24"/>
          <w:szCs w:val="24"/>
        </w:rPr>
      </w:pPr>
      <w:r>
        <w:rPr>
          <w:rFonts w:hint="eastAsia" w:ascii="宋体" w:hAnsi="宋体"/>
          <w:sz w:val="24"/>
          <w:szCs w:val="24"/>
        </w:rPr>
        <w:t xml:space="preserve">第一条合同标的</w:t>
      </w:r>
      <w:r>
        <w:rPr>
          <w:rFonts w:ascii="宋体" w:hAnsi="宋体"/>
          <w:sz w:val="24"/>
          <w:szCs w:val="24"/>
        </w:rPr>
      </w:r>
      <w:r/>
    </w:p>
    <w:p>
      <w:pPr>
        <w:pStyle w:val="917"/>
        <w:ind w:firstLine="480"/>
        <w:jc w:val="left"/>
        <w:rPr>
          <w:rFonts w:ascii="宋体" w:hAnsi="宋体"/>
          <w:sz w:val="24"/>
          <w:szCs w:val="24"/>
        </w:rPr>
      </w:pPr>
      <w:r>
        <w:rPr>
          <w:rFonts w:hint="eastAsia" w:ascii="宋体" w:hAnsi="宋体"/>
          <w:sz w:val="24"/>
          <w:szCs w:val="24"/>
        </w:rPr>
        <w:t xml:space="preserve">乙方提供下列货物</w:t>
      </w:r>
      <w:r>
        <w:rPr>
          <w:rFonts w:ascii="宋体" w:hAnsi="宋体"/>
          <w:sz w:val="24"/>
          <w:szCs w:val="24"/>
        </w:rPr>
        <w:t xml:space="preserve">:</w:t>
      </w:r>
      <w:r>
        <w:rPr>
          <w:rFonts w:ascii="宋体" w:hAnsi="宋体"/>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075"/>
        <w:gridCol w:w="1390"/>
        <w:gridCol w:w="1390"/>
        <w:gridCol w:w="1391"/>
        <w:gridCol w:w="1346"/>
      </w:tblGrid>
      <w:tr>
        <w:trPr/>
        <w:tc>
          <w:tcPr>
            <w:tcW w:w="704" w:type="dxa"/>
            <w:vAlign w:val="top"/>
            <w:textDirection w:val="lrTb"/>
            <w:noWrap w:val="false"/>
          </w:tcPr>
          <w:p>
            <w:pPr>
              <w:pStyle w:val="917"/>
              <w:jc w:val="lef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075"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hint="eastAsia" w:ascii="宋体" w:hAnsi="宋体"/>
                <w:sz w:val="24"/>
                <w:szCs w:val="24"/>
              </w:rPr>
              <w:t xml:space="preserve">数量（套）</w:t>
            </w: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hint="eastAsia" w:ascii="宋体" w:hAnsi="宋体"/>
                <w:sz w:val="24"/>
                <w:szCs w:val="24"/>
              </w:rPr>
              <w:t xml:space="preserve">单位（元）</w:t>
            </w:r>
            <w:r>
              <w:rPr>
                <w:rFonts w:ascii="宋体" w:hAnsi="宋体"/>
                <w:sz w:val="24"/>
                <w:szCs w:val="24"/>
              </w:rPr>
            </w:r>
            <w:r/>
          </w:p>
        </w:tc>
        <w:tc>
          <w:tcPr>
            <w:tcW w:w="1391" w:type="dxa"/>
            <w:vAlign w:val="top"/>
            <w:textDirection w:val="lrTb"/>
            <w:noWrap w:val="false"/>
          </w:tcPr>
          <w:p>
            <w:pPr>
              <w:pStyle w:val="917"/>
              <w:jc w:val="lef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346"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c>
          <w:tcPr>
            <w:tcW w:w="704"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075"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1"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46" w:type="dxa"/>
            <w:vAlign w:val="top"/>
            <w:textDirection w:val="lrTb"/>
            <w:noWrap w:val="false"/>
          </w:tcPr>
          <w:p>
            <w:pPr>
              <w:pStyle w:val="917"/>
              <w:jc w:val="left"/>
              <w:rPr>
                <w:rFonts w:ascii="宋体" w:hAnsi="宋体"/>
                <w:sz w:val="24"/>
                <w:szCs w:val="24"/>
              </w:rPr>
            </w:pPr>
            <w:r>
              <w:rPr>
                <w:rFonts w:ascii="宋体" w:hAnsi="宋体"/>
                <w:sz w:val="24"/>
                <w:szCs w:val="24"/>
              </w:rPr>
            </w:r>
            <w:r/>
          </w:p>
        </w:tc>
      </w:tr>
      <w:tr>
        <w:trPr/>
        <w:tc>
          <w:tcPr>
            <w:tcW w:w="704"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075"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1"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46" w:type="dxa"/>
            <w:vAlign w:val="top"/>
            <w:textDirection w:val="lrTb"/>
            <w:noWrap w:val="false"/>
          </w:tcPr>
          <w:p>
            <w:pPr>
              <w:pStyle w:val="917"/>
              <w:jc w:val="left"/>
              <w:rPr>
                <w:rFonts w:ascii="宋体" w:hAnsi="宋体"/>
                <w:sz w:val="24"/>
                <w:szCs w:val="24"/>
              </w:rPr>
            </w:pPr>
            <w:r>
              <w:rPr>
                <w:rFonts w:ascii="宋体" w:hAnsi="宋体"/>
                <w:sz w:val="24"/>
                <w:szCs w:val="24"/>
              </w:rPr>
            </w:r>
            <w:r/>
          </w:p>
        </w:tc>
      </w:tr>
      <w:tr>
        <w:trPr/>
        <w:tc>
          <w:tcPr>
            <w:tcW w:w="704" w:type="dxa"/>
            <w:vAlign w:val="top"/>
            <w:textDirection w:val="lrTb"/>
            <w:noWrap w:val="false"/>
          </w:tcPr>
          <w:p>
            <w:pPr>
              <w:pStyle w:val="917"/>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075"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0"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91" w:type="dxa"/>
            <w:vAlign w:val="top"/>
            <w:textDirection w:val="lrTb"/>
            <w:noWrap w:val="false"/>
          </w:tcPr>
          <w:p>
            <w:pPr>
              <w:pStyle w:val="917"/>
              <w:jc w:val="left"/>
              <w:rPr>
                <w:rFonts w:ascii="宋体" w:hAnsi="宋体"/>
                <w:sz w:val="24"/>
                <w:szCs w:val="24"/>
              </w:rPr>
            </w:pPr>
            <w:r>
              <w:rPr>
                <w:rFonts w:ascii="宋体" w:hAnsi="宋体"/>
                <w:sz w:val="24"/>
                <w:szCs w:val="24"/>
              </w:rPr>
            </w:r>
            <w:r/>
          </w:p>
        </w:tc>
        <w:tc>
          <w:tcPr>
            <w:tcW w:w="1346" w:type="dxa"/>
            <w:vAlign w:val="top"/>
            <w:textDirection w:val="lrTb"/>
            <w:noWrap w:val="false"/>
          </w:tcPr>
          <w:p>
            <w:pPr>
              <w:pStyle w:val="917"/>
              <w:jc w:val="left"/>
              <w:rPr>
                <w:rFonts w:ascii="宋体" w:hAnsi="宋体"/>
                <w:sz w:val="24"/>
                <w:szCs w:val="24"/>
              </w:rPr>
            </w:pPr>
            <w:r>
              <w:rPr>
                <w:rFonts w:ascii="宋体" w:hAnsi="宋体"/>
                <w:sz w:val="24"/>
                <w:szCs w:val="24"/>
              </w:rPr>
            </w:r>
            <w:r/>
          </w:p>
        </w:tc>
      </w:tr>
    </w:tbl>
    <w:p>
      <w:pPr>
        <w:pStyle w:val="917"/>
        <w:ind w:firstLine="480"/>
        <w:jc w:val="left"/>
        <w:rPr>
          <w:rFonts w:ascii="宋体" w:hAnsi="宋体"/>
          <w:sz w:val="24"/>
          <w:szCs w:val="24"/>
        </w:rPr>
      </w:pPr>
      <w:r>
        <w:rPr>
          <w:rFonts w:ascii="宋体" w:hAnsi="宋体"/>
          <w:sz w:val="24"/>
          <w:szCs w:val="24"/>
        </w:rPr>
        <w:t xml:space="preserve">货物名称、规格及数量详见乙方投标（响应）文件。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第二条 合同总价款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本合同项下货物总价款为</w:t>
      </w:r>
      <w:r>
        <w:rPr>
          <w:rFonts w:ascii="宋体" w:hAnsi="宋体"/>
          <w:sz w:val="24"/>
          <w:szCs w:val="24"/>
          <w:u w:val="single"/>
        </w:rPr>
        <w:t xml:space="preserve">   （</w:t>
      </w:r>
      <w:r>
        <w:rPr>
          <w:rFonts w:ascii="宋体" w:hAnsi="宋体"/>
          <w:sz w:val="24"/>
          <w:szCs w:val="24"/>
        </w:rPr>
        <w:t xml:space="preserve">大写）人民币，分项价款详见 《报价表》</w:t>
      </w:r>
      <w:r>
        <w:rPr>
          <w:rFonts w:hint="eastAsia" w:ascii="宋体" w:hAnsi="宋体"/>
          <w:sz w:val="24"/>
          <w:szCs w:val="24"/>
        </w:rPr>
        <w:t xml:space="preserve">。</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本合同总价款包含以下内容：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（1）货物设计、制造、包装、仓储、运输、装缷、保险、安装、调试及其材料；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（2）验收合格之前保管及保修期内备品备件、专用工具、伴随服务、技术图纸资料、人员培训发生的所有含税费用；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（3）支付给员工的工资和国家强制缴纳的各种社会保障资金；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（4）乙方应当提供的伴随服务/售后服务费用；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（5）供应商认为需要的其他费用。 本合同执行期间合同总价款不变。 </w:t>
      </w:r>
      <w:r>
        <w:rPr>
          <w:rFonts w:ascii="宋体" w:hAnsi="宋体"/>
          <w:sz w:val="24"/>
          <w:szCs w:val="24"/>
        </w:rPr>
      </w:r>
      <w:r/>
    </w:p>
    <w:p>
      <w:pPr>
        <w:pStyle w:val="917"/>
        <w:ind w:firstLine="480"/>
        <w:jc w:val="left"/>
        <w:rPr>
          <w:rFonts w:ascii="宋体" w:hAnsi="宋体"/>
          <w:sz w:val="24"/>
          <w:szCs w:val="24"/>
          <w:u w:val="single"/>
        </w:rPr>
      </w:pPr>
      <w:r>
        <w:rPr>
          <w:rFonts w:ascii="宋体" w:hAnsi="宋体"/>
          <w:sz w:val="24"/>
          <w:szCs w:val="24"/>
        </w:rPr>
        <w:t xml:space="preserve">第三条 合同期限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r>
      <w:r/>
    </w:p>
    <w:p>
      <w:pPr>
        <w:pStyle w:val="917"/>
        <w:ind w:firstLine="480"/>
        <w:jc w:val="left"/>
        <w:rPr>
          <w:rFonts w:ascii="宋体" w:hAnsi="宋体"/>
          <w:sz w:val="24"/>
          <w:szCs w:val="24"/>
        </w:rPr>
      </w:pPr>
      <w:r>
        <w:rPr>
          <w:rFonts w:ascii="宋体" w:hAnsi="宋体"/>
          <w:sz w:val="24"/>
          <w:szCs w:val="24"/>
        </w:rPr>
        <w:t xml:space="preserve">第四条 组成本合同的有关文件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下列关于南京市政府采购</w:t>
      </w:r>
      <w:r>
        <w:rPr>
          <w:rFonts w:ascii="宋体" w:hAnsi="宋体"/>
          <w:sz w:val="24"/>
          <w:szCs w:val="24"/>
          <w:u w:val="single"/>
        </w:rPr>
        <w:t xml:space="preserve">            </w:t>
      </w:r>
      <w:r>
        <w:rPr>
          <w:rFonts w:ascii="宋体" w:hAnsi="宋体"/>
          <w:sz w:val="24"/>
          <w:szCs w:val="24"/>
        </w:rPr>
        <w:t xml:space="preserve">号的招标（采购）文件、投标（响应）文件，以及与本次采购活动相关的文件及有关附件是本 合同不可分割的组成部分，与本合同具有同等法律效力，这些文件包括但不限于：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（1）投标（响应）文件和报价表；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（2）供货一览表；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（3）交货一览表；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（4）技术规格响应表；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（5）投标（响应）承诺；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（6）服务承诺；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（7）中标（成交）通知书；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（8）甲乙双方商定的其它文件。</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第五条 权利保证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乙方应保证甲方在使用该货物或其任何一部分时不受第三方提出侵犯其专利权、版权、商标权或其他权利的起诉。一旦出现侵权，乙方应 承担全部责任。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第六条 质量保证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1.乙方所提供的货物的技术规格应与招标（采购）文件规定的技术规格及所附的“技术规格响应表”相一致；若技术性能无特殊说明，则 按国家有关部门最新颁布的标准及规范为准。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2.乙方应保证货物是全新、未使用过的原装合格正品，并完全符合合同规定的质量、规格和性能要求。乙方应保证其提供的货物在正确安 装、正常使用和保养条件下，在其使用寿命内具有良好的性能。货物验收后，在质量保证期内，乙方应对由于设计、工艺或材料的缺陷所 发生的任何不足或故障负责，所需费用由乙方承担。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第七条 包装要求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2.每一包装单元内应附详细的装箱单和质量合格凭证。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第八条 交货和验收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1.乙方应当在合同签订后天内将货物安装调试完毕交付甲方正常使用，地点由甲方指定。招标（采购）文件有约定的，从其约定。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2.乙方交付的货物应当完全符合本合同或者招标（采购）文件规定、投标（响应）文件所承诺的数量和规格要求。乙方提供的货物不符合 招标（采购）文件、投标（响应）文件和合同规定的，甲方有权拒收货物，由此引起的风险，由乙方承担。</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 3.货物的到货验收包括：型号、规格、数量、外观质量及货物包装是否完好。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5.货物和系统调试验收的标准：按行业通行标准、厂方出厂标准和乙方投标（响应）文件的承诺（详见合同附件载明的标准，并不低于国 家相关标准）。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第九条 伴随服务／售后服务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1.乙方应按照国家有关法律法规规章和“三包”规定，以及合同所附的“服务承诺”提供服务。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2.除前款规定外，乙方还应提供下列服务：</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（1）货物的现场安装、调试和/或启动监督；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（2）就货物的安装、启动、运行及维护等对甲方人员进行免费培训。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3.若招标（采购）文件中不包含有关伴随服务或售后服务的承诺，双方作如下约定：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（1）乙方应为甲方提供免费培训服务，并指派专人负责与甲方联系售后服务事宜。主要培训内容为货物的基本结构、性能、主要部件的 构造及处理，日常使用操作、保养与管理、常见故障的排除、紧急情况的处理等，如甲方未使用过同类型货物，乙方还需就货物的功能对 甲方人员进行相应的技术培训，培训地点主要在货物安装现场或由甲方安排；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（2）所购货物按乙方投标（响应）承诺提供免费维护和质量保证，保修费用计入总价；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（3）保修期内，乙方负责对其提供的货物整机进行维修和系统维护，不再收取任何费用，但不可抗力（如火灾、雷击等）造成的故障除 外；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（4）货物故障报修的响应时间按乙方投标（响应）承诺执行；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（5）若货物故障在检修8小时后仍无法排除，乙方应在48小时内免费提供不低于故障货物规格型号档次的备用货物供甲方使用，直至故障修复；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（6）所有货物保修服务方式均为乙方上门保修，即由乙方派员到货物使用现场维修，由此产生的一切费用均由乙方承担；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（7）保修期后的货物维护由双方商定。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第十条 履约保证金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1.中标（成交）供应商应按以下第（</w:t>
      </w:r>
      <w:r>
        <w:rPr>
          <w:rFonts w:hint="eastAsia" w:ascii="宋体" w:hAnsi="宋体"/>
          <w:sz w:val="24"/>
          <w:szCs w:val="24"/>
        </w:rPr>
        <w:t xml:space="preserve">1</w:t>
      </w:r>
      <w:r>
        <w:rPr>
          <w:rFonts w:ascii="宋体" w:hAnsi="宋体"/>
          <w:sz w:val="24"/>
          <w:szCs w:val="24"/>
        </w:rPr>
        <w:t xml:space="preserve">）方式向采购人缴纳履约保证金：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（1）无需缴纳履约保证金；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（2）投标保证金转为履约保证金；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（3）以支票、汇票、本票或者金融机构、担保机构出具的保函等非现金形式缴纳履约保证金，金额为________。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2.履约保证金的有效期至________时止。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3.如乙方未能履行合同规定的义务，甲方有权从履约保证金中取得补偿。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4.履约保证金扣除甲方应得的补偿后的余额，在有效期满后________个工作日内无息退还给乙方。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第十一条 合同款支付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1.本合同项下所有款项均以人民币支付。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2.本合同项下的采购资金由乙方开具发票，甲方按照本条第3款的约定支付。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3.付款条件：</w:t>
      </w:r>
      <w:r>
        <w:rPr>
          <w:rFonts w:ascii="宋体" w:hAnsi="宋体"/>
          <w:sz w:val="24"/>
          <w:szCs w:val="24"/>
        </w:rPr>
      </w:r>
      <w:r/>
    </w:p>
    <w:p>
      <w:pPr>
        <w:pStyle w:val="917"/>
        <w:ind w:firstLine="480"/>
        <w:jc w:val="left"/>
        <w:rPr>
          <w:rFonts w:hint="eastAsia" w:ascii="宋体" w:hAnsi="宋体"/>
          <w:sz w:val="24"/>
          <w:szCs w:val="24"/>
        </w:rPr>
      </w:pPr>
      <w:r>
        <w:rPr>
          <w:rFonts w:hint="eastAsia" w:ascii="宋体" w:hAnsi="宋体"/>
          <w:sz w:val="24"/>
          <w:szCs w:val="24"/>
        </w:rPr>
        <w:t xml:space="preserve">1.合同签定生效后由采购人支付合同总额的50%。</w:t>
      </w:r>
      <w:r>
        <w:rPr>
          <w:rFonts w:hint="eastAsia" w:ascii="宋体" w:hAnsi="宋体"/>
          <w:sz w:val="24"/>
          <w:szCs w:val="24"/>
        </w:rPr>
      </w:r>
      <w:r/>
    </w:p>
    <w:p>
      <w:pPr>
        <w:pStyle w:val="917"/>
        <w:ind w:firstLine="480"/>
        <w:jc w:val="left"/>
        <w:rPr>
          <w:rFonts w:hint="eastAsia" w:ascii="宋体" w:hAnsi="宋体"/>
          <w:sz w:val="24"/>
          <w:szCs w:val="24"/>
        </w:rPr>
      </w:pPr>
      <w:r>
        <w:rPr>
          <w:rFonts w:hint="eastAsia" w:ascii="宋体" w:hAnsi="宋体"/>
          <w:sz w:val="24"/>
          <w:szCs w:val="24"/>
        </w:rPr>
        <w:t xml:space="preserve">2.验收合格交付使用后二十日内付至合同总额的100%。</w:t>
      </w:r>
      <w:r>
        <w:rPr>
          <w:rFonts w:hint="eastAsia"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第十二条 违约责任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1.甲方无正当理由拒收货物、拒付货物款的，由甲方向乙方偿付合同总价的___10___%违约金。</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2.甲方未按合同规定的期限向乙方支付货款的，每逾期1天甲方向乙方偿付欠款总额的___0.5__‰滞纳金，但累计滞纳金总额不超过欠款 总额____5____% 。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3.如乙方不能交付货物、完成安装调试的，甲方有权扣留全部履约保证金；同时乙方应向甲方支付合同总价____10____%的违约金。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4.乙方逾期交付的，每逾期1天，乙方向甲方偿付合同总额的___0.5_____‰的滞纳金。如乙方逾期交付达___10_____天，甲方有权解除合同，解除合同的通知自到达乙方时生效。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5.乙方所交付的货物品种、型号、规格不符合合同规定的，甲方有权拒收。甲方拒收的，乙方应向甲方支付货款总额____10____%的违约金 。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6.在乙方承诺的或国家规定的质量保证期内（取两者中最长的期限），如经乙方两次维修或更换，货物仍不能达到合同约定的质量标准， 甲方有权退货，乙方应退回全部货款，并按本条第3款处理，同时，乙方还须赔偿甲方因此遭受的损失。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7.乙方未按本合同的规定和“服务承诺”提供伴随服务/售后服务的，应按合同总价款的_____5___%向甲方承担违约责任。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8.乙方在承担上述4-7款一项或多项违约责任后，仍应继续履行合同规定的义务（甲方解除合同的除外）。甲方未能及时追究乙方的任何 一项违约责任并不表明甲方放弃追究乙方该项或其他违约责任。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9.乙方投标（响应）属虚假承诺，或经权威部门检测提供的货物不能满足投标（响应）文件要求，或是由于乙方的过错造成合同无法继续 履行的，乙方履约保证金不予退还外，还应向甲方支付____30____赔偿金。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第十三条 合同的变更和终止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1.除《政府采购法》第50条规定的情形外，本合同一经签订，甲乙双方不得擅自变更、中止或终止。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2.除发生法律规定的不能预见、不能避免并不能克服的客观情况外，甲乙双方不得放弃或拒绝履行合同。乙方放弃或拒绝履行合同，履约 保证金不予退还，并按规定接受相关部门的处罚。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第十四条 合同的转让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乙方不得擅自部分或全部转让其应履行的合同义务。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第十五条 争议的解决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1.因货物的质量问题发生争议的，应当邀请国家认可的质量检测机构对货物质量进行鉴定。货物符合质量标准的，鉴定费由甲方承担；货 物不符合质量标准的，鉴定费由乙方承担。 2.因履行本合同引起的或与本合同有关的争议，甲、乙双方应首先通过友好协商解决，如果协商不能解决争议，则采取以下第（）种方式 解决争议：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（1）向甲方所在地有管辖权的人民法院提起诉讼；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（2）向南京仲裁委员会按其仲裁规则申请仲裁。 如没有约定，默认采取第2种方式解决争议。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3.仲裁期间本合同应继续履行。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第十六条 诚实信用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乙方应诚实信用，严格按照招标（采购）文件要求和投标（响应）承诺履行合同，不向甲方进行商业贿赂或者提供不正当利益。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第十七条 合同生效及其他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1.本合同自签订之日起生效，两个工作日内在财政部门指定的媒体上公告。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2.本合同一式四份，甲乙双方及南京市公共资源交易中心各执一份。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3.本合同按照中华人民共和国的现行法律进行解释。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4.其他：_______</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甲方（采购人）：（盖章）  </w:t>
      </w:r>
      <w:r>
        <w:rPr>
          <w:rFonts w:hint="eastAsia" w:ascii="宋体" w:hAnsi="宋体"/>
          <w:sz w:val="24"/>
          <w:szCs w:val="24"/>
        </w:rPr>
        <w:t xml:space="preserve"> </w:t>
      </w:r>
      <w:r>
        <w:rPr>
          <w:rFonts w:ascii="宋体" w:hAnsi="宋体"/>
          <w:sz w:val="24"/>
          <w:szCs w:val="24"/>
        </w:rPr>
        <w:t xml:space="preserve">                乙方（供应商）：（盖章）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代表人：</w:t>
      </w:r>
      <w:r>
        <w:rPr>
          <w:rFonts w:hint="eastAsia" w:ascii="宋体" w:hAnsi="宋体"/>
          <w:sz w:val="24"/>
          <w:szCs w:val="24"/>
        </w:rPr>
        <w:t xml:space="preserve"> </w:t>
      </w:r>
      <w:r>
        <w:rPr>
          <w:rFonts w:ascii="宋体" w:hAnsi="宋体"/>
          <w:sz w:val="24"/>
          <w:szCs w:val="24"/>
        </w:rPr>
        <w:t xml:space="preserve">                                代表人：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电话：                                   电话：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开户银行：                               开户银行： </w:t>
      </w:r>
      <w:r>
        <w:rPr>
          <w:rFonts w:ascii="宋体" w:hAnsi="宋体"/>
          <w:sz w:val="24"/>
          <w:szCs w:val="24"/>
        </w:rPr>
      </w:r>
      <w:r/>
    </w:p>
    <w:p>
      <w:pPr>
        <w:pStyle w:val="917"/>
        <w:ind w:firstLine="480"/>
        <w:jc w:val="left"/>
        <w:rPr>
          <w:rFonts w:ascii="宋体" w:hAnsi="宋体"/>
          <w:sz w:val="24"/>
          <w:szCs w:val="24"/>
        </w:rPr>
      </w:pPr>
      <w:r>
        <w:rPr>
          <w:rFonts w:ascii="宋体" w:hAnsi="宋体"/>
          <w:sz w:val="24"/>
          <w:szCs w:val="24"/>
        </w:rPr>
        <w:t xml:space="preserve">账号：                                   账号：</w:t>
      </w:r>
      <w:r>
        <w:rPr>
          <w:rFonts w:ascii="宋体" w:hAnsi="宋体"/>
          <w:sz w:val="24"/>
          <w:szCs w:val="24"/>
        </w:rPr>
      </w:r>
      <w:r/>
    </w:p>
    <w:p>
      <w:pPr>
        <w:pStyle w:val="917"/>
        <w:spacing w:line="360" w:lineRule="auto"/>
        <w:rPr>
          <w:rFonts w:hint="eastAsia" w:ascii="等线" w:hAnsi="等线" w:eastAsia="等线"/>
          <w:szCs w:val="21"/>
        </w:rPr>
      </w:pPr>
      <w:r>
        <w:rPr>
          <w:rFonts w:hint="eastAsia" w:ascii="等线" w:hAnsi="等线" w:eastAsia="等线"/>
          <w:szCs w:val="21"/>
        </w:rPr>
      </w:r>
      <w:r/>
    </w:p>
    <w:p>
      <w:pPr>
        <w:pStyle w:val="917"/>
        <w:spacing w:line="360" w:lineRule="auto"/>
        <w:rPr>
          <w:rFonts w:hint="eastAsia" w:ascii="宋体" w:hAnsi="宋体" w:cs="等线"/>
          <w:spacing w:val="-3"/>
          <w:sz w:val="24"/>
          <w:szCs w:val="24"/>
        </w:rPr>
        <w:sectPr>
          <w:footerReference w:type="default" r:id="rId11"/>
          <w:footnotePr/>
          <w:endnotePr/>
          <w:type w:val="nextPage"/>
          <w:pgSz w:w="11905" w:h="16839" w:orient="portrait"/>
          <w:pgMar w:top="1503" w:right="1383" w:bottom="941" w:left="1106" w:header="851" w:footer="709" w:gutter="0"/>
          <w:cols w:num="1" w:sep="0" w:space="1701" w:equalWidth="1"/>
          <w:docGrid w:linePitch="360"/>
        </w:sectPr>
      </w:pPr>
      <w:r>
        <w:rPr>
          <w:rFonts w:hint="eastAsia" w:ascii="宋体" w:hAnsi="宋体" w:cs="等线"/>
          <w:spacing w:val="-3"/>
          <w:sz w:val="24"/>
          <w:szCs w:val="24"/>
        </w:rPr>
      </w:r>
      <w:r/>
    </w:p>
    <w:p>
      <w:pPr>
        <w:pStyle w:val="917"/>
        <w:jc w:val="center"/>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w:t>
      </w:r>
      <w:bookmarkEnd w:id="183"/>
      <w:r>
        <w:rPr>
          <w:rFonts w:hint="eastAsia" w:ascii="方正小标宋简体" w:hAnsi="方正小标宋简体" w:eastAsia="方正小标宋简体" w:cs="方正小标宋简体"/>
          <w:sz w:val="36"/>
          <w:szCs w:val="36"/>
        </w:rPr>
        <w:t xml:space="preserve">四章  采购需求</w:t>
      </w:r>
      <w:bookmarkEnd w:id="184"/>
      <w:r/>
      <w:bookmarkEnd w:id="185"/>
      <w:r/>
      <w:bookmarkEnd w:id="186"/>
      <w:r>
        <w:rPr>
          <w:rFonts w:hint="eastAsia" w:ascii="方正小标宋简体" w:hAnsi="方正小标宋简体" w:eastAsia="方正小标宋简体" w:cs="方正小标宋简体"/>
          <w:sz w:val="36"/>
          <w:szCs w:val="36"/>
        </w:rPr>
      </w:r>
      <w:r/>
    </w:p>
    <w:p>
      <w:pPr>
        <w:pStyle w:val="990"/>
        <w:numPr>
          <w:ilvl w:val="0"/>
          <w:numId w:val="0"/>
        </w:numPr>
        <w:ind w:firstLine="560"/>
        <w:jc w:val="left"/>
        <w:keepLines w:val="0"/>
        <w:keepNext w:val="0"/>
        <w:pageBreakBefore w:val="0"/>
        <w:spacing w:after="0" w:line="560" w:lineRule="exact"/>
        <w:widowControl w:val="off"/>
        <w:rPr>
          <w:rFonts w:hint="eastAsia" w:ascii="宋体" w:hAnsi="宋体" w:eastAsia="宋体" w:cs="宋体"/>
          <w:b w:val="0"/>
          <w:bCs w:val="0"/>
          <w:sz w:val="28"/>
          <w:szCs w:val="28"/>
          <w:lang w:val="en-US" w:eastAsia="zh-CN"/>
        </w:rPr>
      </w:pPr>
      <w:r/>
      <w:bookmarkStart w:id="189" w:name="_Toc49090575"/>
      <w:r/>
      <w:bookmarkStart w:id="190" w:name="_Toc26554093"/>
      <w:r/>
      <w:bookmarkStart w:id="191" w:name="_Toc120614281"/>
      <w:r>
        <w:rPr>
          <w:rFonts w:hint="eastAsia" w:ascii="宋体" w:hAnsi="宋体" w:eastAsia="宋体" w:cs="宋体"/>
          <w:b w:val="0"/>
          <w:bCs w:val="0"/>
          <w:sz w:val="28"/>
          <w:szCs w:val="28"/>
          <w:lang w:val="en-US" w:eastAsia="zh-CN"/>
        </w:rPr>
        <w:t xml:space="preserve">一、分包情况</w:t>
      </w:r>
      <w:r>
        <w:rPr>
          <w:rFonts w:hint="eastAsia" w:ascii="宋体" w:hAnsi="宋体" w:eastAsia="宋体" w:cs="宋体"/>
          <w:b w:val="0"/>
          <w:bCs w:val="0"/>
          <w:sz w:val="28"/>
          <w:szCs w:val="28"/>
          <w:lang w:val="en-US" w:eastAsia="zh-CN"/>
        </w:rPr>
      </w:r>
      <w:r/>
    </w:p>
    <w:tbl>
      <w:tblPr>
        <w:tblStyle w:val="99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320"/>
        <w:gridCol w:w="876"/>
        <w:gridCol w:w="866"/>
        <w:gridCol w:w="1382"/>
        <w:gridCol w:w="2400"/>
        <w:gridCol w:w="1253"/>
      </w:tblGrid>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包号</w:t>
            </w:r>
            <w:r>
              <w:rPr>
                <w:rFonts w:hint="eastAsia" w:ascii="宋体" w:hAnsi="宋体" w:eastAsia="宋体" w:cs="宋体"/>
                <w:b/>
                <w:bCs/>
                <w:sz w:val="28"/>
                <w:szCs w:val="28"/>
                <w:vertAlign w:val="baseline"/>
                <w:lang w:val="en-US" w:eastAsia="zh-CN"/>
              </w:rPr>
            </w:r>
            <w:r/>
          </w:p>
        </w:tc>
        <w:tc>
          <w:tcPr>
            <w:tcW w:w="1320" w:type="dxa"/>
            <w:vAlign w:val="center"/>
            <w:textDirection w:val="lrTb"/>
            <w:noWrap w:val="false"/>
          </w:tcPr>
          <w:p>
            <w:pPr>
              <w:pStyle w:val="917"/>
              <w:numPr>
                <w:ilvl w:val="0"/>
                <w:numId w:val="0"/>
              </w:numPr>
              <w:ind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预算</w:t>
            </w:r>
            <w:r>
              <w:rPr>
                <w:rFonts w:hint="eastAsia" w:ascii="宋体" w:hAnsi="宋体" w:eastAsia="宋体" w:cs="宋体"/>
                <w:b/>
                <w:bCs/>
                <w:sz w:val="28"/>
                <w:szCs w:val="28"/>
                <w:vertAlign w:val="baseline"/>
                <w:lang w:val="en-US" w:eastAsia="zh-CN"/>
              </w:rPr>
            </w:r>
            <w:r/>
          </w:p>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（万元）</w:t>
            </w:r>
            <w:r>
              <w:rPr>
                <w:rFonts w:hint="eastAsia" w:ascii="宋体" w:hAnsi="宋体" w:eastAsia="宋体" w:cs="宋体"/>
                <w:b/>
                <w:bCs/>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数量</w:t>
            </w:r>
            <w:r>
              <w:rPr>
                <w:rFonts w:hint="eastAsia" w:ascii="宋体" w:hAnsi="宋体" w:eastAsia="宋体" w:cs="宋体"/>
                <w:b/>
                <w:bCs/>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单位</w:t>
            </w:r>
            <w:r>
              <w:rPr>
                <w:rFonts w:hint="eastAsia" w:ascii="宋体" w:hAnsi="宋体" w:eastAsia="宋体" w:cs="宋体"/>
                <w:b/>
                <w:bCs/>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最高投标限价（万元/套）</w:t>
            </w:r>
            <w:r>
              <w:rPr>
                <w:rFonts w:hint="eastAsia" w:ascii="宋体" w:hAnsi="宋体" w:eastAsia="宋体" w:cs="宋体"/>
                <w:b/>
                <w:bCs/>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安装地点</w:t>
            </w:r>
            <w:r>
              <w:rPr>
                <w:rFonts w:hint="eastAsia" w:ascii="宋体" w:hAnsi="宋体" w:eastAsia="宋体" w:cs="宋体"/>
                <w:b/>
                <w:bCs/>
                <w:sz w:val="28"/>
                <w:szCs w:val="28"/>
                <w:vertAlign w:val="baseline"/>
                <w:lang w:val="en-US" w:eastAsia="zh-CN"/>
              </w:rPr>
            </w:r>
            <w:r/>
          </w:p>
        </w:tc>
        <w:tc>
          <w:tcPr>
            <w:tcW w:w="1253"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其他</w:t>
            </w:r>
            <w:r>
              <w:rPr>
                <w:rFonts w:hint="eastAsia" w:ascii="宋体" w:hAnsi="宋体" w:eastAsia="宋体" w:cs="宋体"/>
                <w:b/>
                <w:bCs/>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包一</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99</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45</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湖熟街道、汤山街道、淳化街道</w:t>
            </w:r>
            <w:r>
              <w:rPr>
                <w:rFonts w:hint="eastAsia" w:ascii="宋体" w:hAnsi="宋体" w:eastAsia="宋体" w:cs="宋体"/>
                <w:sz w:val="28"/>
                <w:szCs w:val="28"/>
                <w:vertAlign w:val="baseline"/>
                <w:lang w:val="en-US" w:eastAsia="zh-CN"/>
              </w:rPr>
            </w:r>
            <w:r/>
          </w:p>
        </w:tc>
        <w:tc>
          <w:tcPr>
            <w:tcW w:w="1253" w:type="dxa"/>
            <w:vAlign w:val="center"/>
            <w:vMerge w:val="restart"/>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一代健身路径</w:t>
            </w: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包二</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88</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40</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麒麟街道、秣陵街道</w:t>
            </w:r>
            <w:r>
              <w:rPr>
                <w:rFonts w:hint="eastAsia" w:ascii="宋体" w:hAnsi="宋体" w:eastAsia="宋体" w:cs="宋体"/>
                <w:sz w:val="28"/>
                <w:szCs w:val="28"/>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包三</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77</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35</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谷里街道、禄口街道</w:t>
            </w:r>
            <w:r>
              <w:rPr>
                <w:rFonts w:hint="eastAsia" w:ascii="宋体" w:hAnsi="宋体" w:eastAsia="宋体" w:cs="宋体"/>
                <w:sz w:val="28"/>
                <w:szCs w:val="28"/>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包四</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66</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30</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横溪街道</w:t>
            </w:r>
            <w:r>
              <w:rPr>
                <w:rFonts w:hint="eastAsia" w:ascii="宋体" w:hAnsi="宋体" w:eastAsia="宋体" w:cs="宋体"/>
                <w:sz w:val="28"/>
                <w:szCs w:val="28"/>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包五</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66</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bidi="ar-SA"/>
              </w:rPr>
              <w:t xml:space="preserve">30</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江宁街道</w:t>
            </w:r>
            <w:r>
              <w:rPr>
                <w:rFonts w:hint="eastAsia" w:ascii="宋体" w:hAnsi="宋体" w:eastAsia="宋体" w:cs="宋体"/>
                <w:sz w:val="28"/>
                <w:szCs w:val="28"/>
                <w:vertAlign w:val="baseline"/>
                <w:lang w:val="en-US" w:eastAsia="zh-CN"/>
              </w:rPr>
            </w:r>
            <w:r/>
          </w:p>
        </w:tc>
        <w:tc>
          <w:tcPr>
            <w:tcW w:w="1253" w:type="dxa"/>
            <w:vAlign w:val="center"/>
            <w:vMerge w:val="continue"/>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884"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包六</w:t>
            </w:r>
            <w:r>
              <w:rPr>
                <w:rFonts w:hint="eastAsia" w:ascii="宋体" w:hAnsi="宋体" w:eastAsia="宋体" w:cs="宋体"/>
                <w:sz w:val="28"/>
                <w:szCs w:val="28"/>
                <w:vertAlign w:val="baseline"/>
                <w:lang w:val="en-US" w:eastAsia="zh-CN"/>
              </w:rPr>
            </w:r>
            <w:r/>
          </w:p>
        </w:tc>
        <w:tc>
          <w:tcPr>
            <w:tcW w:w="132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64</w:t>
            </w:r>
            <w:r>
              <w:rPr>
                <w:rFonts w:hint="eastAsia" w:ascii="宋体" w:hAnsi="宋体" w:eastAsia="宋体" w:cs="宋体"/>
                <w:sz w:val="28"/>
                <w:szCs w:val="28"/>
                <w:vertAlign w:val="baseline"/>
                <w:lang w:val="en-US" w:eastAsia="zh-CN"/>
              </w:rPr>
            </w:r>
            <w:r/>
          </w:p>
        </w:tc>
        <w:tc>
          <w:tcPr>
            <w:tcW w:w="87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20</w:t>
            </w:r>
            <w:r>
              <w:rPr>
                <w:rFonts w:hint="eastAsia" w:ascii="宋体" w:hAnsi="宋体" w:eastAsia="宋体" w:cs="宋体"/>
                <w:sz w:val="28"/>
                <w:szCs w:val="28"/>
                <w:vertAlign w:val="baseline"/>
                <w:lang w:val="en-US" w:eastAsia="zh-CN"/>
              </w:rPr>
            </w:r>
            <w:r/>
          </w:p>
        </w:tc>
        <w:tc>
          <w:tcPr>
            <w:tcW w:w="86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套</w:t>
            </w:r>
            <w:r>
              <w:rPr>
                <w:rFonts w:hint="eastAsia" w:ascii="宋体" w:hAnsi="宋体" w:eastAsia="宋体" w:cs="宋体"/>
                <w:sz w:val="28"/>
                <w:szCs w:val="28"/>
                <w:vertAlign w:val="baseline"/>
                <w:lang w:val="en-US" w:eastAsia="zh-CN"/>
              </w:rPr>
            </w:r>
            <w:r/>
          </w:p>
        </w:tc>
        <w:tc>
          <w:tcPr>
            <w:tcW w:w="138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3.2</w:t>
            </w:r>
            <w:r>
              <w:rPr>
                <w:rFonts w:hint="eastAsia" w:ascii="宋体" w:hAnsi="宋体" w:eastAsia="宋体" w:cs="宋体"/>
                <w:sz w:val="28"/>
                <w:szCs w:val="28"/>
                <w:vertAlign w:val="baseline"/>
                <w:lang w:val="en-US" w:eastAsia="zh-CN"/>
              </w:rPr>
            </w:r>
            <w:r/>
          </w:p>
        </w:tc>
        <w:tc>
          <w:tcPr>
            <w:tcW w:w="240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东山街道</w:t>
            </w:r>
            <w:r>
              <w:rPr>
                <w:rFonts w:hint="eastAsia" w:ascii="宋体" w:hAnsi="宋体" w:eastAsia="宋体" w:cs="宋体"/>
                <w:sz w:val="28"/>
                <w:szCs w:val="28"/>
                <w:vertAlign w:val="baseline"/>
                <w:lang w:val="en-US" w:eastAsia="zh-CN"/>
              </w:rPr>
            </w:r>
            <w:r/>
          </w:p>
        </w:tc>
        <w:tc>
          <w:tcPr>
            <w:tcW w:w="1253"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1.5代健身路径</w:t>
            </w:r>
            <w:r>
              <w:rPr>
                <w:rFonts w:hint="eastAsia" w:ascii="宋体" w:hAnsi="宋体" w:eastAsia="宋体" w:cs="宋体"/>
                <w:sz w:val="28"/>
                <w:szCs w:val="28"/>
                <w:vertAlign w:val="baseline"/>
                <w:lang w:val="en-US" w:eastAsia="zh-CN"/>
              </w:rPr>
            </w:r>
            <w:r/>
          </w:p>
        </w:tc>
      </w:tr>
    </w:tbl>
    <w:p>
      <w:pPr>
        <w:pStyle w:val="990"/>
        <w:numPr>
          <w:ilvl w:val="0"/>
          <w:numId w:val="0"/>
        </w:numPr>
        <w:ind w:firstLine="560"/>
        <w:jc w:val="left"/>
        <w:keepLines w:val="0"/>
        <w:keepNext w:val="0"/>
        <w:pageBreakBefore w:val="0"/>
        <w:spacing w:after="0" w:line="520" w:lineRule="exact"/>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二、技术参数</w:t>
      </w:r>
      <w:r>
        <w:rPr>
          <w:rFonts w:hint="eastAsia" w:ascii="宋体" w:hAnsi="宋体" w:eastAsia="宋体" w:cs="宋体"/>
          <w:b w:val="0"/>
          <w:bCs w:val="0"/>
          <w:sz w:val="28"/>
          <w:szCs w:val="28"/>
          <w:lang w:val="en-US" w:eastAsia="zh-CN"/>
        </w:rPr>
      </w:r>
      <w:r/>
    </w:p>
    <w:p>
      <w:pPr>
        <w:pStyle w:val="917"/>
        <w:ind w:firstLine="560"/>
        <w:jc w:val="left"/>
        <w:keepLines w:val="0"/>
        <w:keepNext w:val="0"/>
        <w:pageBreakBefore w:val="0"/>
        <w:spacing w:after="0" w:line="520" w:lineRule="exact"/>
        <w:tabs>
          <w:tab w:val="left" w:pos="312" w:leader="none"/>
        </w:tabs>
        <w:rPr>
          <w:rFonts w:hint="eastAsia" w:ascii="宋体" w:hAnsi="宋体" w:eastAsia="宋体" w:cs="宋体"/>
          <w:b/>
          <w:sz w:val="28"/>
          <w:szCs w:val="28"/>
        </w:rPr>
      </w:pP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rPr>
        <w:t xml:space="preserve">一</w:t>
      </w:r>
      <w:r>
        <w:rPr>
          <w:rFonts w:hint="eastAsia" w:ascii="宋体" w:hAnsi="宋体" w:eastAsia="宋体" w:cs="宋体"/>
          <w:b w:val="0"/>
          <w:bCs/>
          <w:sz w:val="28"/>
          <w:szCs w:val="28"/>
          <w:lang w:eastAsia="zh-CN"/>
        </w:rPr>
        <w:t xml:space="preserve">）</w:t>
      </w:r>
      <w:r>
        <w:rPr>
          <w:rFonts w:hint="eastAsia" w:ascii="宋体" w:hAnsi="宋体" w:eastAsia="宋体" w:cs="宋体"/>
          <w:b w:val="0"/>
          <w:bCs/>
          <w:sz w:val="28"/>
          <w:szCs w:val="28"/>
          <w:lang w:val="en-US" w:eastAsia="zh-CN" w:bidi="ar-SA"/>
        </w:rPr>
        <w:t xml:space="preserve">一代室外健身路径</w:t>
      </w:r>
      <w:r>
        <w:rPr>
          <w:rFonts w:hint="eastAsia" w:ascii="宋体" w:hAnsi="宋体" w:eastAsia="宋体" w:cs="宋体"/>
          <w:b w:val="0"/>
          <w:bCs/>
          <w:sz w:val="28"/>
          <w:szCs w:val="28"/>
        </w:rPr>
        <w:t xml:space="preserve">产品清单 </w:t>
      </w:r>
      <w:r>
        <w:rPr>
          <w:rFonts w:hint="eastAsia" w:ascii="宋体" w:hAnsi="宋体" w:eastAsia="宋体" w:cs="宋体"/>
          <w:b/>
          <w:sz w:val="28"/>
          <w:szCs w:val="28"/>
        </w:rPr>
        <w:t xml:space="preserve"> </w:t>
      </w:r>
      <w:r>
        <w:rPr>
          <w:rFonts w:hint="eastAsia" w:ascii="宋体" w:hAnsi="宋体" w:eastAsia="宋体" w:cs="宋体"/>
          <w:b/>
          <w:sz w:val="28"/>
          <w:szCs w:val="28"/>
        </w:rPr>
      </w:r>
      <w:r/>
    </w:p>
    <w:tbl>
      <w:tblPr>
        <w:tblW w:w="89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1938"/>
        <w:gridCol w:w="1908"/>
        <w:gridCol w:w="1007"/>
        <w:gridCol w:w="1250"/>
        <w:gridCol w:w="1792"/>
      </w:tblGrid>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序号</w:t>
            </w:r>
            <w:r>
              <w:rPr>
                <w:rFonts w:hint="eastAsia" w:ascii="宋体" w:hAnsi="宋体" w:eastAsia="宋体" w:cs="宋体"/>
                <w:b/>
                <w:bCs/>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名称</w:t>
            </w:r>
            <w:r>
              <w:rPr>
                <w:rFonts w:hint="eastAsia" w:ascii="宋体" w:hAnsi="宋体" w:eastAsia="宋体" w:cs="宋体"/>
                <w:b/>
                <w:bCs/>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数量</w:t>
            </w:r>
            <w:r>
              <w:rPr>
                <w:rFonts w:hint="eastAsia" w:ascii="宋体" w:hAnsi="宋体" w:eastAsia="宋体" w:cs="宋体"/>
                <w:b/>
                <w:bCs/>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0" w:lineRule="atLeas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单位</w:t>
            </w:r>
            <w:r>
              <w:rPr>
                <w:rFonts w:hint="eastAsia" w:ascii="宋体" w:hAnsi="宋体" w:eastAsia="宋体" w:cs="宋体"/>
                <w:b/>
                <w:bCs/>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0" w:lineRule="atLeas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是否接受进口</w:t>
            </w:r>
            <w:r>
              <w:rPr>
                <w:rFonts w:hint="eastAsia" w:ascii="宋体" w:hAnsi="宋体" w:eastAsia="宋体" w:cs="宋体"/>
                <w:b/>
                <w:bCs/>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0" w:lineRule="atLeast"/>
              <w:widowControl w:val="off"/>
              <w:rPr>
                <w:rFonts w:hint="eastAsia" w:ascii="宋体" w:hAnsi="宋体" w:eastAsia="宋体" w:cs="宋体"/>
                <w:b/>
                <w:bCs/>
                <w:sz w:val="28"/>
                <w:szCs w:val="28"/>
                <w:vertAlign w:val="baseline"/>
                <w:lang w:val="en-US" w:eastAsia="zh-CN"/>
              </w:rPr>
            </w:pPr>
            <w:r>
              <w:rPr>
                <w:rFonts w:hint="eastAsia" w:ascii="宋体" w:hAnsi="宋体" w:eastAsia="宋体" w:cs="宋体"/>
                <w:b/>
                <w:bCs/>
                <w:sz w:val="28"/>
                <w:szCs w:val="28"/>
                <w:vertAlign w:val="baseline"/>
                <w:lang w:val="en-US" w:eastAsia="zh-CN"/>
              </w:rPr>
              <w:t xml:space="preserve">产品类型</w:t>
            </w:r>
            <w:r>
              <w:rPr>
                <w:rFonts w:hint="eastAsia" w:ascii="宋体" w:hAnsi="宋体" w:eastAsia="宋体" w:cs="宋体"/>
                <w:b/>
                <w:bCs/>
                <w:sz w:val="28"/>
                <w:szCs w:val="28"/>
                <w:vertAlign w:val="baseline"/>
                <w:lang w:val="en-US" w:eastAsia="zh-CN"/>
              </w:rPr>
            </w:r>
            <w:r/>
          </w:p>
        </w:tc>
      </w:tr>
      <w:tr>
        <w:trPr>
          <w:trHeight w:val="300"/>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告示牌</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太极揉推器</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腰背按摩器</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双位漫步机</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核心产品</w:t>
            </w: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5</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腹肌板</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6</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上肢牵引器</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7</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肋木架</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8</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坐蹬训练器</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9</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天梯</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r>
        <w:trPr/>
        <w:tc>
          <w:tcPr>
            <w:tcW w:w="102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10</w:t>
            </w:r>
            <w:r>
              <w:rPr>
                <w:rFonts w:hint="eastAsia" w:ascii="宋体" w:hAnsi="宋体" w:eastAsia="宋体" w:cs="宋体"/>
                <w:sz w:val="28"/>
                <w:szCs w:val="28"/>
                <w:vertAlign w:val="baseline"/>
                <w:lang w:val="en-US" w:eastAsia="zh-CN"/>
              </w:rPr>
            </w:r>
            <w:r/>
          </w:p>
        </w:tc>
        <w:tc>
          <w:tcPr>
            <w:tcW w:w="193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健身车</w:t>
            </w:r>
            <w:r>
              <w:rPr>
                <w:rFonts w:hint="eastAsia" w:ascii="宋体" w:hAnsi="宋体" w:eastAsia="宋体" w:cs="宋体"/>
                <w:sz w:val="28"/>
                <w:szCs w:val="28"/>
                <w:vertAlign w:val="baseline"/>
                <w:lang w:val="en-US" w:eastAsia="zh-CN"/>
              </w:rPr>
            </w:r>
            <w:r/>
          </w:p>
        </w:tc>
        <w:tc>
          <w:tcPr>
            <w:tcW w:w="190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详见各包要求</w:t>
            </w:r>
            <w:r>
              <w:rPr>
                <w:rFonts w:hint="eastAsia" w:ascii="宋体" w:hAnsi="宋体" w:eastAsia="宋体" w:cs="宋体"/>
                <w:sz w:val="28"/>
                <w:szCs w:val="28"/>
                <w:vertAlign w:val="baseline"/>
                <w:lang w:val="en-US" w:eastAsia="zh-CN"/>
              </w:rPr>
            </w:r>
            <w:r/>
          </w:p>
        </w:tc>
        <w:tc>
          <w:tcPr>
            <w:tcW w:w="1007"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个</w:t>
            </w:r>
            <w:r>
              <w:rPr>
                <w:rFonts w:hint="eastAsia" w:ascii="宋体" w:hAnsi="宋体" w:eastAsia="宋体" w:cs="宋体"/>
                <w:sz w:val="28"/>
                <w:szCs w:val="28"/>
                <w:vertAlign w:val="baseline"/>
                <w:lang w:val="en-US" w:eastAsia="zh-CN"/>
              </w:rPr>
            </w:r>
            <w:r/>
          </w:p>
        </w:tc>
        <w:tc>
          <w:tcPr>
            <w:tcW w:w="1250"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否</w:t>
            </w:r>
            <w:r>
              <w:rPr>
                <w:rFonts w:hint="eastAsia" w:ascii="宋体" w:hAnsi="宋体" w:eastAsia="宋体" w:cs="宋体"/>
                <w:sz w:val="28"/>
                <w:szCs w:val="28"/>
                <w:vertAlign w:val="baseline"/>
                <w:lang w:val="en-US" w:eastAsia="zh-CN"/>
              </w:rPr>
            </w:r>
            <w:r/>
          </w:p>
        </w:tc>
        <w:tc>
          <w:tcPr>
            <w:tcW w:w="1792"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r>
            <w:r/>
          </w:p>
        </w:tc>
      </w:tr>
    </w:tbl>
    <w:p>
      <w:pPr>
        <w:pStyle w:val="917"/>
        <w:ind w:firstLine="560"/>
        <w:jc w:val="left"/>
        <w:keepLines w:val="0"/>
        <w:keepNext w:val="0"/>
        <w:pageBreakBefore w:val="0"/>
        <w:spacing w:after="0" w:line="560" w:lineRule="exact"/>
        <w:widowControl w:val="off"/>
        <w:tabs>
          <w:tab w:val="left" w:pos="312" w:leader="none"/>
        </w:tabs>
        <w:rPr>
          <w:rFonts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注：10件产品为1套。</w:t>
      </w:r>
      <w:r>
        <w:rPr>
          <w:rFonts w:ascii="宋体" w:hAnsi="宋体" w:eastAsia="宋体" w:cs="宋体"/>
          <w:b w:val="0"/>
          <w:bCs/>
          <w:sz w:val="28"/>
          <w:szCs w:val="28"/>
          <w:lang w:val="en-US" w:eastAsia="zh-CN" w:bidi="ar-SA"/>
        </w:rPr>
      </w:r>
      <w:r/>
    </w:p>
    <w:p>
      <w:pPr>
        <w:pStyle w:val="917"/>
        <w:ind w:firstLine="560"/>
        <w:jc w:val="left"/>
        <w:keepLines w:val="0"/>
        <w:keepNext w:val="0"/>
        <w:pageBreakBefore w:val="0"/>
        <w:spacing w:after="0" w:line="560" w:lineRule="exact"/>
        <w:widowControl w:val="off"/>
        <w:tabs>
          <w:tab w:val="left" w:pos="312" w:leader="none"/>
        </w:tabs>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（二）一代室外健身路径产品参数</w:t>
      </w:r>
      <w:r>
        <w:rPr>
          <w:rFonts w:hint="eastAsia" w:ascii="宋体" w:hAnsi="宋体" w:eastAsia="宋体" w:cs="宋体"/>
          <w:b w:val="0"/>
          <w:bCs/>
          <w:sz w:val="28"/>
          <w:szCs w:val="28"/>
          <w:lang w:val="en-US" w:eastAsia="zh-CN" w:bidi="ar-SA"/>
        </w:rPr>
      </w:r>
      <w:r/>
    </w:p>
    <w:p>
      <w:pPr>
        <w:pStyle w:val="917"/>
        <w:numPr>
          <w:ilvl w:val="0"/>
          <w:numId w:val="0"/>
        </w:numPr>
        <w:ind w:firstLine="562"/>
        <w:jc w:val="left"/>
        <w:keepLines w:val="0"/>
        <w:keepNext w:val="0"/>
        <w:pageBreakBefore w:val="0"/>
        <w:spacing w:after="0" w:line="560" w:lineRule="exact"/>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1.器材参数</w:t>
      </w:r>
      <w:r>
        <w:rPr>
          <w:rFonts w:hint="eastAsia" w:ascii="宋体" w:hAnsi="宋体" w:eastAsia="宋体" w:cs="宋体"/>
          <w:b/>
          <w:sz w:val="28"/>
          <w:szCs w:val="28"/>
          <w:lang w:val="en-US" w:eastAsia="zh-CN"/>
        </w:rPr>
      </w:r>
      <w:r/>
    </w:p>
    <w:tbl>
      <w:tblPr>
        <w:tblpPr w:horzAnchor="page" w:tblpX="1546" w:vertAnchor="text" w:tblpY="508" w:leftFromText="180" w:topFromText="0" w:rightFromText="180" w:bottomFromText="0"/>
        <w:tblW w:w="90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511"/>
        <w:gridCol w:w="6567"/>
      </w:tblGrid>
      <w:tr>
        <w:trPr/>
        <w:tc>
          <w:tcPr>
            <w:tcW w:w="936" w:type="dxa"/>
            <w:vAlign w:val="top"/>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framePr w:vAnchor="text" w:hAnchor="page" w:x="1546" w:y="508"/>
            </w:pPr>
            <w:r>
              <w:rPr>
                <w:rFonts w:hint="eastAsia" w:ascii="宋体" w:hAnsi="宋体" w:eastAsia="宋体" w:cs="宋体"/>
                <w:b/>
                <w:bCs/>
                <w:sz w:val="28"/>
                <w:szCs w:val="28"/>
                <w:vertAlign w:val="baseline"/>
                <w:lang w:val="en-US" w:eastAsia="zh-CN"/>
              </w:rPr>
              <w:t xml:space="preserve">序号</w:t>
            </w:r>
            <w:r>
              <w:rPr>
                <w:rFonts w:hint="eastAsia" w:ascii="宋体" w:hAnsi="宋体" w:eastAsia="宋体" w:cs="宋体"/>
                <w:b/>
                <w:bCs/>
                <w:sz w:val="28"/>
                <w:szCs w:val="28"/>
                <w:vertAlign w:val="baseline"/>
                <w:lang w:val="en-US" w:eastAsia="zh-CN"/>
              </w:rPr>
            </w:r>
            <w:r/>
          </w:p>
        </w:tc>
        <w:tc>
          <w:tcPr>
            <w:tcW w:w="1511" w:type="dxa"/>
            <w:vAlign w:val="top"/>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framePr w:vAnchor="text" w:hAnchor="page" w:x="1546" w:y="508"/>
            </w:pPr>
            <w:r>
              <w:rPr>
                <w:rFonts w:hint="eastAsia" w:ascii="宋体" w:hAnsi="宋体" w:eastAsia="宋体" w:cs="宋体"/>
                <w:b/>
                <w:bCs/>
                <w:sz w:val="28"/>
                <w:szCs w:val="28"/>
                <w:vertAlign w:val="baseline"/>
                <w:lang w:val="en-US" w:eastAsia="zh-CN"/>
              </w:rPr>
              <w:t xml:space="preserve">器材名称</w:t>
            </w:r>
            <w:r>
              <w:rPr>
                <w:rFonts w:hint="eastAsia" w:ascii="宋体" w:hAnsi="宋体" w:eastAsia="宋体" w:cs="宋体"/>
                <w:b/>
                <w:bCs/>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b/>
                <w:bCs/>
                <w:sz w:val="28"/>
                <w:szCs w:val="28"/>
                <w:vertAlign w:val="baseline"/>
                <w:lang w:val="en-US" w:eastAsia="zh-CN"/>
              </w:rPr>
              <w:framePr w:vAnchor="text" w:hAnchor="page" w:x="1546" w:y="508"/>
            </w:pPr>
            <w:r>
              <w:rPr>
                <w:rFonts w:hint="eastAsia" w:ascii="宋体" w:hAnsi="宋体" w:eastAsia="宋体" w:cs="宋体"/>
                <w:b/>
                <w:bCs/>
                <w:sz w:val="28"/>
                <w:szCs w:val="28"/>
                <w:vertAlign w:val="baseline"/>
                <w:lang w:val="en-US" w:eastAsia="zh-CN"/>
              </w:rPr>
              <w:t xml:space="preserve">技术参数</w:t>
            </w:r>
            <w:r>
              <w:rPr>
                <w:rFonts w:hint="eastAsia" w:ascii="宋体" w:hAnsi="宋体" w:eastAsia="宋体" w:cs="宋体"/>
                <w:b/>
                <w:bCs/>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告示牌</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2、主要承载结构不低于40×20×2或φ48×3（mm）；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太极揉推器</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2、主要承载结构不低于φ60×3或60×120×2.5（mm）；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腰背按摩器</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2、主要承载结构不低于φ48×3或40×60×3（mm）；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双位漫步机</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2、主要承载结构不低于φ89×3或40×60×3（mm）；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5</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腹肌板</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1、主要承载立柱不低于φ42×2.5（mm）；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2、主要承载结构不低于φ32×2.5（mm）；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6</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上肢牵引器</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主要承载结构不低于φ60×3（mm）；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rHeight w:val="90"/>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7</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肋木架</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2、主要承载结构不低于φ32×3（mm）；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8</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坐蹬训练器</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9</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天梯</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2、主要承载结构不低于φ48×2.5（mm）；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936"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10</w:t>
            </w:r>
            <w:r>
              <w:rPr>
                <w:rFonts w:hint="eastAsia" w:ascii="宋体" w:hAnsi="宋体" w:eastAsia="宋体" w:cs="宋体"/>
                <w:sz w:val="28"/>
                <w:szCs w:val="28"/>
                <w:vertAlign w:val="baseline"/>
                <w:lang w:val="en-US" w:eastAsia="zh-CN"/>
              </w:rPr>
            </w:r>
            <w:r/>
          </w:p>
        </w:tc>
        <w:tc>
          <w:tcPr>
            <w:tcW w:w="1511"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健身车</w:t>
            </w:r>
            <w:r>
              <w:rPr>
                <w:rFonts w:hint="eastAsia" w:ascii="宋体" w:hAnsi="宋体" w:eastAsia="宋体" w:cs="宋体"/>
                <w:sz w:val="28"/>
                <w:szCs w:val="28"/>
                <w:vertAlign w:val="baseline"/>
                <w:lang w:val="en-US" w:eastAsia="zh-CN"/>
              </w:rPr>
            </w:r>
            <w:r/>
          </w:p>
        </w:tc>
        <w:tc>
          <w:tcPr>
            <w:tcW w:w="6567"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1、主要承载立柱不低于φ114×3（mm）；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2、主要承载结构不低于φ60×3（mm）；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3、产品主要材质：镀锌钢管、钢管；</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framePr w:vAnchor="text" w:hAnchor="page" w:x="1546" w:y="508"/>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bl>
    <w:p>
      <w:pPr>
        <w:pStyle w:val="917"/>
        <w:numPr>
          <w:ilvl w:val="0"/>
          <w:numId w:val="0"/>
        </w:numPr>
        <w:ind w:firstLine="562"/>
        <w:jc w:val="left"/>
        <w:keepLines w:val="0"/>
        <w:keepNext w:val="0"/>
        <w:pageBreakBefore w:val="0"/>
        <w:spacing w:after="0" w:line="560" w:lineRule="exact"/>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2.通用要求</w:t>
      </w:r>
      <w:r>
        <w:rPr>
          <w:rFonts w:hint="eastAsia" w:ascii="宋体" w:hAnsi="宋体" w:eastAsia="宋体" w:cs="宋体"/>
          <w:b/>
          <w:sz w:val="28"/>
          <w:szCs w:val="28"/>
          <w:lang w:val="en-US" w:eastAsia="zh-CN"/>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涂层及橡塑材料有害物质限量应符合GB 19272-2024《室外健身器材的安全通用要求》的要求</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除球形面外，人体易接触区域内紧固件不应高于安装外表面，球形面紧固件突出高度应小于6mm，当紧固件与覆盖件组合使用时，覆盖件高于安装面部分应为类球形，覆盖件的直径与高度比值应大于3，且覆盖面直径不小于50mm，嵌入式紧固件(含突出物)应被永久覆盖；</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器材各支撑人体的表面所有棱边和尖角，应使其半径不小于3.0mm；使用者或第三者易接触的零部件的其他所有棱边应予以圆滑过渡或加以防护；</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不允许存在和使用功能无关的突出物；</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闭合开口、不完全闭合开口符合GB 19272-2024《室外健身器材的安全通用要求》中的要求；</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用于握持的部件截面形心任一方向的尺寸应不小于16mm且不大于45mm；</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地埋式器材地埋深度应符合GB19272-2024《室外健身器材的安全通用要求》的要求；</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器材跌落高度大于或等于600mm和(或)具有强制运动的器材,活动空间范围内的地面区域应安装缓冲层。跌落高度大于等于600mm小于等于800mm的器材缓冲层使用橡塑地板，跌落高度大于800mm小于等于1000mm的器材缓冲层使用草地或上层土，缓冲层的面积和厚度应满足GB 19272-2024《室外健身器材的安全通用要求》条款要求；</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器材应配有完整的说明书，应包含正确完整的安装示意图、安装要求、活动区域、活动空间及注意事项等。详细的警示说明、相关的运动锻炼功能及锻炼方法、安全使用寿命期限、维护与保养的方法；</w:t>
      </w:r>
      <w:r>
        <w:rPr>
          <w:rFonts w:hint="eastAsia" w:ascii="宋体" w:hAnsi="宋体" w:eastAsia="宋体" w:cs="宋体"/>
          <w:sz w:val="28"/>
          <w:szCs w:val="28"/>
        </w:rPr>
      </w:r>
      <w:r/>
    </w:p>
    <w:p>
      <w:pPr>
        <w:pStyle w:val="917"/>
        <w:ind w:firstLine="554"/>
        <w:jc w:val="left"/>
        <w:keepLines w:val="0"/>
        <w:keepNext w:val="0"/>
        <w:pageBreakBefore w:val="0"/>
        <w:spacing w:after="0" w:line="560" w:lineRule="exact"/>
        <w:widowControl w:val="off"/>
        <w:rPr>
          <w:rFonts w:hint="eastAsia" w:ascii="宋体" w:hAnsi="宋体" w:eastAsia="宋体" w:cs="宋体"/>
          <w:b w:val="0"/>
          <w:bCs/>
          <w:sz w:val="28"/>
          <w:szCs w:val="28"/>
          <w:lang w:val="en-US" w:eastAsia="zh-CN" w:bidi="ar-SA"/>
        </w:rPr>
      </w:pPr>
      <w:r>
        <w:rPr>
          <w:rFonts w:hint="eastAsia" w:ascii="宋体" w:hAnsi="宋体" w:eastAsia="宋体" w:cs="宋体"/>
          <w:sz w:val="28"/>
          <w:szCs w:val="28"/>
        </w:rPr>
        <w:t xml:space="preserve">10</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器材安全警示应采用图示方式提示使用者可能存在风险</w:t>
      </w:r>
      <w:r>
        <w:rPr>
          <w:rFonts w:hint="eastAsia" w:ascii="宋体" w:hAnsi="宋体" w:eastAsia="宋体" w:cs="宋体"/>
          <w:sz w:val="28"/>
          <w:szCs w:val="28"/>
          <w:lang w:eastAsia="zh-CN"/>
        </w:rPr>
        <w:t xml:space="preserve">。</w:t>
      </w:r>
      <w:r>
        <w:rPr>
          <w:rFonts w:hint="eastAsia" w:ascii="宋体" w:hAnsi="宋体" w:eastAsia="宋体" w:cs="宋体"/>
          <w:b w:val="0"/>
          <w:bCs/>
          <w:sz w:val="28"/>
          <w:szCs w:val="28"/>
          <w:lang w:val="en-US" w:eastAsia="zh-CN" w:bidi="ar-SA"/>
        </w:rPr>
      </w:r>
      <w:r/>
    </w:p>
    <w:p>
      <w:pPr>
        <w:pStyle w:val="917"/>
        <w:ind w:firstLine="560"/>
        <w:jc w:val="left"/>
        <w:keepLines w:val="0"/>
        <w:keepNext w:val="0"/>
        <w:pageBreakBefore w:val="0"/>
        <w:spacing w:after="0" w:line="560" w:lineRule="exact"/>
        <w:widowControl w:val="off"/>
        <w:tabs>
          <w:tab w:val="left" w:pos="312" w:leader="none"/>
        </w:tabs>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（三）1.5代健身路径产品清单 </w:t>
      </w:r>
      <w:r>
        <w:rPr>
          <w:rFonts w:hint="eastAsia" w:ascii="宋体" w:hAnsi="宋体" w:eastAsia="宋体" w:cs="宋体"/>
          <w:b w:val="0"/>
          <w:bCs/>
          <w:sz w:val="28"/>
          <w:szCs w:val="28"/>
          <w:lang w:val="en-US" w:eastAsia="zh-CN" w:bidi="ar-SA"/>
        </w:rPr>
      </w:r>
      <w:r/>
    </w:p>
    <w:tbl>
      <w:tblPr>
        <w:tblW w:w="906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268"/>
        <w:gridCol w:w="1276"/>
        <w:gridCol w:w="1275"/>
        <w:gridCol w:w="1985"/>
        <w:gridCol w:w="1417"/>
      </w:tblGrid>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名称</w:t>
            </w:r>
            <w:r>
              <w:rPr>
                <w:rFonts w:hint="eastAsia" w:ascii="宋体" w:hAnsi="宋体" w:eastAsia="宋体" w:cs="宋体"/>
                <w:b/>
                <w:bCs/>
                <w:sz w:val="28"/>
                <w:szCs w:val="28"/>
              </w:rPr>
            </w:r>
            <w:r/>
          </w:p>
        </w:tc>
        <w:tc>
          <w:tcPr>
            <w:tcW w:w="127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数量</w:t>
            </w:r>
            <w:r>
              <w:rPr>
                <w:rFonts w:hint="eastAsia" w:ascii="宋体" w:hAnsi="宋体" w:eastAsia="宋体" w:cs="宋体"/>
                <w:b/>
                <w:bCs/>
                <w:sz w:val="28"/>
                <w:szCs w:val="28"/>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单位</w:t>
            </w:r>
            <w:r>
              <w:rPr>
                <w:rFonts w:hint="eastAsia" w:ascii="宋体" w:hAnsi="宋体" w:eastAsia="宋体" w:cs="宋体"/>
                <w:b/>
                <w:bCs/>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是否接受进口</w:t>
            </w:r>
            <w:r>
              <w:rPr>
                <w:rFonts w:hint="eastAsia" w:ascii="宋体" w:hAnsi="宋体" w:eastAsia="宋体" w:cs="宋体"/>
                <w:b/>
                <w:bCs/>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产品类型</w:t>
            </w:r>
            <w:r>
              <w:rPr>
                <w:rFonts w:hint="eastAsia" w:ascii="宋体" w:hAnsi="宋体" w:eastAsia="宋体" w:cs="宋体"/>
                <w:b/>
                <w:bCs/>
                <w:sz w:val="28"/>
                <w:szCs w:val="28"/>
              </w:rPr>
            </w:r>
            <w:r/>
          </w:p>
        </w:tc>
      </w:tr>
      <w:tr>
        <w:trPr>
          <w:trHeight w:val="300"/>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告示牌</w:t>
            </w:r>
            <w:r>
              <w:rPr>
                <w:rFonts w:hint="eastAsia" w:ascii="宋体" w:hAnsi="宋体" w:eastAsia="宋体" w:cs="宋体"/>
                <w:sz w:val="28"/>
                <w:szCs w:val="28"/>
              </w:rPr>
            </w:r>
            <w:r/>
          </w:p>
        </w:tc>
        <w:tc>
          <w:tcPr>
            <w:tcW w:w="1276" w:type="dxa"/>
            <w:vAlign w:val="bottom"/>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太极揉推器</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立式腰背按摩器</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双位漫步机</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核心产品</w:t>
            </w: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腹肌板</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上肢牵引器</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腿部按摩器</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健身车</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天梯</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r>
        <w:trPr/>
        <w:tc>
          <w:tcPr>
            <w:tcW w:w="846"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w:t>
            </w:r>
            <w:r>
              <w:rPr>
                <w:rFonts w:hint="eastAsia" w:ascii="宋体" w:hAnsi="宋体" w:eastAsia="宋体" w:cs="宋体"/>
                <w:sz w:val="28"/>
                <w:szCs w:val="28"/>
              </w:rPr>
            </w:r>
            <w:r/>
          </w:p>
        </w:tc>
        <w:tc>
          <w:tcPr>
            <w:tcW w:w="2268"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肋木架</w:t>
            </w:r>
            <w:r>
              <w:rPr>
                <w:rFonts w:hint="eastAsia" w:ascii="宋体" w:hAnsi="宋体" w:eastAsia="宋体" w:cs="宋体"/>
                <w:sz w:val="28"/>
                <w:szCs w:val="28"/>
              </w:rPr>
            </w:r>
            <w:r/>
          </w:p>
        </w:tc>
        <w:tc>
          <w:tcPr>
            <w:tcW w:w="1276" w:type="dxa"/>
            <w:vAlign w:val="top"/>
            <w:textDirection w:val="lrTb"/>
            <w:noWrap w:val="false"/>
          </w:tcPr>
          <w:p>
            <w:pPr>
              <w:pStyle w:val="917"/>
              <w:ind w:firstLine="0"/>
              <w:jc w:val="center"/>
              <w:keepLines w:val="0"/>
              <w:keepNext w:val="0"/>
              <w:pageBreakBefore w:val="0"/>
              <w:spacing w:after="0"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20</w:t>
            </w:r>
            <w:r>
              <w:rPr>
                <w:rFonts w:ascii="宋体" w:hAnsi="宋体" w:eastAsia="宋体" w:cs="宋体"/>
                <w:sz w:val="28"/>
                <w:szCs w:val="28"/>
                <w:lang w:val="en-US" w:eastAsia="zh-CN"/>
              </w:rPr>
            </w:r>
            <w:r/>
          </w:p>
        </w:tc>
        <w:tc>
          <w:tcPr>
            <w:tcW w:w="127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个</w:t>
            </w:r>
            <w:r>
              <w:rPr>
                <w:rFonts w:hint="eastAsia" w:ascii="宋体" w:hAnsi="宋体" w:eastAsia="宋体" w:cs="宋体"/>
                <w:sz w:val="28"/>
                <w:szCs w:val="28"/>
              </w:rPr>
            </w:r>
            <w:r/>
          </w:p>
        </w:tc>
        <w:tc>
          <w:tcPr>
            <w:tcW w:w="1985"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否</w:t>
            </w:r>
            <w:r>
              <w:rPr>
                <w:rFonts w:hint="eastAsia" w:ascii="宋体" w:hAnsi="宋体" w:eastAsia="宋体" w:cs="宋体"/>
                <w:sz w:val="28"/>
                <w:szCs w:val="28"/>
              </w:rPr>
            </w:r>
            <w:r/>
          </w:p>
        </w:tc>
        <w:tc>
          <w:tcPr>
            <w:tcW w:w="1417" w:type="dxa"/>
            <w:vAlign w:val="bottom"/>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pStyle w:val="917"/>
        <w:ind w:firstLine="560"/>
        <w:jc w:val="left"/>
        <w:keepLines w:val="0"/>
        <w:keepNext w:val="0"/>
        <w:pageBreakBefore w:val="0"/>
        <w:spacing w:after="0" w:line="520" w:lineRule="exact"/>
        <w:tabs>
          <w:tab w:val="left" w:pos="312" w:leader="none"/>
        </w:tabs>
        <w:rPr>
          <w:rFonts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注：10件产品为1套。</w:t>
      </w:r>
      <w:r>
        <w:rPr>
          <w:rFonts w:ascii="宋体" w:hAnsi="宋体" w:eastAsia="宋体" w:cs="宋体"/>
          <w:b w:val="0"/>
          <w:bCs/>
          <w:sz w:val="28"/>
          <w:szCs w:val="28"/>
          <w:lang w:val="en-US" w:eastAsia="zh-CN" w:bidi="ar-SA"/>
        </w:rPr>
      </w:r>
      <w:r/>
    </w:p>
    <w:p>
      <w:pPr>
        <w:pStyle w:val="917"/>
        <w:ind w:firstLine="560"/>
        <w:jc w:val="left"/>
        <w:keepLines w:val="0"/>
        <w:keepNext w:val="0"/>
        <w:pageBreakBefore w:val="0"/>
        <w:spacing w:after="0" w:line="520" w:lineRule="exact"/>
        <w:tabs>
          <w:tab w:val="left" w:pos="312" w:leader="none"/>
        </w:tabs>
        <w:rPr>
          <w:rFonts w:hint="eastAsia" w:ascii="宋体" w:hAnsi="宋体" w:eastAsia="宋体" w:cs="宋体"/>
          <w:b w:val="0"/>
          <w:bCs/>
          <w:sz w:val="28"/>
          <w:szCs w:val="28"/>
          <w:lang w:val="en-US" w:eastAsia="zh-CN" w:bidi="ar-SA"/>
        </w:rPr>
      </w:pPr>
      <w:r>
        <w:rPr>
          <w:rFonts w:hint="eastAsia" w:ascii="宋体" w:hAnsi="宋体" w:eastAsia="宋体" w:cs="宋体"/>
          <w:b w:val="0"/>
          <w:bCs/>
          <w:sz w:val="28"/>
          <w:szCs w:val="28"/>
          <w:lang w:val="en-US" w:eastAsia="zh-CN" w:bidi="ar-SA"/>
        </w:rPr>
        <w:t xml:space="preserve">（四）1.5代健身路径产品参数</w:t>
      </w:r>
      <w:r>
        <w:rPr>
          <w:rFonts w:hint="eastAsia" w:ascii="宋体" w:hAnsi="宋体" w:eastAsia="宋体" w:cs="宋体"/>
          <w:b w:val="0"/>
          <w:bCs/>
          <w:sz w:val="28"/>
          <w:szCs w:val="28"/>
          <w:lang w:val="en-US" w:eastAsia="zh-CN" w:bidi="ar-SA"/>
        </w:rPr>
      </w:r>
      <w:r/>
    </w:p>
    <w:p>
      <w:pPr>
        <w:pStyle w:val="917"/>
        <w:numPr>
          <w:ilvl w:val="0"/>
          <w:numId w:val="0"/>
        </w:numPr>
        <w:ind w:firstLine="562"/>
        <w:jc w:val="left"/>
        <w:keepLines w:val="0"/>
        <w:keepNext w:val="0"/>
        <w:pageBreakBefore w:val="0"/>
        <w:spacing w:after="0" w:line="560" w:lineRule="exact"/>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1.器材参数</w:t>
      </w:r>
      <w:r>
        <w:rPr>
          <w:rFonts w:hint="eastAsia" w:ascii="宋体" w:hAnsi="宋体" w:eastAsia="宋体" w:cs="宋体"/>
          <w:b/>
          <w:sz w:val="28"/>
          <w:szCs w:val="28"/>
          <w:lang w:val="en-US" w:eastAsia="zh-CN"/>
        </w:rPr>
      </w:r>
      <w:r/>
    </w:p>
    <w:tbl>
      <w:tblPr>
        <w:tblW w:w="906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588"/>
        <w:gridCol w:w="6662"/>
      </w:tblGrid>
      <w:tr>
        <w:trPr/>
        <w:tc>
          <w:tcPr>
            <w:tcW w:w="817"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W w:w="1588"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器材名称</w:t>
            </w:r>
            <w:r>
              <w:rPr>
                <w:rFonts w:hint="eastAsia" w:ascii="宋体" w:hAnsi="宋体" w:eastAsia="宋体" w:cs="宋体"/>
                <w:b/>
                <w:bCs/>
                <w:sz w:val="28"/>
                <w:szCs w:val="28"/>
              </w:rPr>
            </w:r>
            <w:r/>
          </w:p>
        </w:tc>
        <w:tc>
          <w:tcPr>
            <w:tcW w:w="6662"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技术参数</w:t>
            </w:r>
            <w:r>
              <w:rPr>
                <w:rFonts w:hint="eastAsia" w:ascii="宋体" w:hAnsi="宋体" w:eastAsia="宋体" w:cs="宋体"/>
                <w:b/>
                <w:bCs/>
                <w:sz w:val="28"/>
                <w:szCs w:val="28"/>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告示牌</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3.主要承载结构采用不低于40×40×3（mm）；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太极揉推器</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立式腰背按摩器</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3.主要承载结构采用不低于60×40×3或φ48×3（mm）；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双位漫步机</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3.主要承载结构采用不低于60×60×3（mm）；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腹肌板</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上肢牵引器</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3.主要承载结构采用不低于φ76×3（mm）；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rHeight w:val="90"/>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腿部按摩器</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健身车</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3.主要承载结构采用不低于φ60×3或120×120×3（mm）；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天梯</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3.主要承载结构采用不低于φ60×3（mm）；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w:t>
            </w:r>
            <w:r>
              <w:rPr>
                <w:rFonts w:hint="eastAsia" w:ascii="宋体" w:hAnsi="宋体" w:eastAsia="宋体" w:cs="宋体"/>
                <w:sz w:val="28"/>
                <w:szCs w:val="28"/>
              </w:rPr>
            </w:r>
            <w:r/>
          </w:p>
        </w:tc>
        <w:tc>
          <w:tcPr>
            <w:tcW w:w="1588" w:type="dxa"/>
            <w:vAlign w:val="center"/>
            <w:textDirection w:val="lrTb"/>
            <w:noWrap w:val="false"/>
          </w:tcPr>
          <w:p>
            <w:pPr>
              <w:pStyle w:val="917"/>
              <w:numPr>
                <w:ilvl w:val="0"/>
                <w:numId w:val="0"/>
              </w:numPr>
              <w:ind w:left="0" w:firstLine="0"/>
              <w:jc w:val="center"/>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肋木架</w:t>
            </w:r>
            <w:r>
              <w:rPr>
                <w:rFonts w:hint="eastAsia" w:ascii="宋体" w:hAnsi="宋体" w:eastAsia="宋体" w:cs="宋体"/>
                <w:sz w:val="28"/>
                <w:szCs w:val="28"/>
                <w:vertAlign w:val="baseline"/>
                <w:lang w:val="en-US" w:eastAsia="zh-CN"/>
              </w:rPr>
            </w:r>
            <w:r/>
          </w:p>
        </w:tc>
        <w:tc>
          <w:tcPr>
            <w:tcW w:w="6662" w:type="dxa"/>
            <w:vAlign w:val="top"/>
            <w:textDirection w:val="lrTb"/>
            <w:noWrap w:val="false"/>
          </w:tcPr>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1.主要材质：镀锌钢管、钢管、铝型材、塑木板；</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2.主要承载主立柱内衬采用不低于120×80×3（mm）；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3.主要承载结构采用不低于φ32×3（mm）；</w:t>
            </w:r>
            <w:r>
              <w:rPr>
                <w:rFonts w:hint="eastAsia" w:ascii="宋体" w:hAnsi="宋体" w:eastAsia="宋体" w:cs="宋体"/>
                <w:sz w:val="28"/>
                <w:szCs w:val="28"/>
                <w:vertAlign w:val="baseline"/>
                <w:lang w:val="en-US" w:eastAsia="zh-CN"/>
              </w:rPr>
            </w:r>
            <w:r/>
          </w:p>
          <w:p>
            <w:pPr>
              <w:pStyle w:val="917"/>
              <w:numPr>
                <w:ilvl w:val="0"/>
                <w:numId w:val="0"/>
              </w:numPr>
              <w:ind w:left="0" w:firstLine="0"/>
              <w:jc w:val="left"/>
              <w:keepLines w:val="0"/>
              <w:keepNext w:val="0"/>
              <w:pageBreakBefore w:val="0"/>
              <w:spacing w:after="0" w:line="520" w:lineRule="exact"/>
              <w:widowControl w:val="off"/>
              <w:rPr>
                <w:rFonts w:hint="eastAsia" w:ascii="宋体" w:hAnsi="宋体" w:eastAsia="宋体" w:cs="宋体"/>
                <w:sz w:val="28"/>
                <w:szCs w:val="28"/>
                <w:vertAlign w:val="baseline"/>
                <w:lang w:val="en-US" w:eastAsia="zh-CN"/>
              </w:rPr>
            </w:pPr>
            <w:r>
              <w:rPr>
                <w:rFonts w:hint="eastAsia" w:ascii="宋体" w:hAnsi="宋体" w:eastAsia="宋体" w:cs="宋体"/>
                <w:sz w:val="28"/>
                <w:szCs w:val="28"/>
                <w:vertAlign w:val="baseline"/>
                <w:lang w:val="en-US" w:eastAsia="zh-CN"/>
              </w:rPr>
              <w:t xml:space="preserve">4.所投器材需符合GB 19272-2024标准。</w:t>
            </w:r>
            <w:r>
              <w:rPr>
                <w:rFonts w:hint="eastAsia" w:ascii="宋体" w:hAnsi="宋体" w:eastAsia="宋体" w:cs="宋体"/>
                <w:sz w:val="28"/>
                <w:szCs w:val="28"/>
                <w:vertAlign w:val="baseline"/>
                <w:lang w:val="en-US" w:eastAsia="zh-CN"/>
              </w:rPr>
            </w:r>
            <w:r/>
          </w:p>
        </w:tc>
      </w:tr>
    </w:tbl>
    <w:p>
      <w:pPr>
        <w:pStyle w:val="917"/>
        <w:numPr>
          <w:ilvl w:val="0"/>
          <w:numId w:val="0"/>
        </w:numPr>
        <w:ind w:firstLine="562"/>
        <w:jc w:val="left"/>
        <w:keepLines w:val="0"/>
        <w:keepNext w:val="0"/>
        <w:pageBreakBefore w:val="0"/>
        <w:spacing w:after="0" w:line="560" w:lineRule="exact"/>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2.通用要求</w:t>
      </w:r>
      <w:r>
        <w:rPr>
          <w:rFonts w:hint="eastAsia" w:ascii="宋体" w:hAnsi="宋体" w:eastAsia="宋体" w:cs="宋体"/>
          <w:b/>
          <w:sz w:val="28"/>
          <w:szCs w:val="28"/>
          <w:lang w:val="en-US"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1.涂层及橡塑材料有害物质限量应符合GB 19272-2024《室外健身器材的安全通用要求》的要求</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除球形面外，人体易接触区域内紧固件不应高于安装外表面，球形面紧固件突出高度应小于6mm，当紧固件与覆盖件组合使用时，覆盖件高于安装面部分应为类球形，覆盖件的直径与高度比值应大于3，且覆盖面直径不小于50mm，嵌入式紧固件(含突出物)应被永久覆盖；</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3.器材各支撑人体的表面所有棱边和尖角，应使其半径不小于3.0mm；使用者或第三者易接触的零部件的其他所有棱边应予以圆滑过渡或加以防护；</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4.不允许存在和使用功能无关的突出物；</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5.闭合开口、不完全闭合开口符合GB 19272-2024《室外健身器材的安全通用要求》中的要求；</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6.用于握持的部件截面形心任一方向的尺寸应不小于16mm且不大于45mm；</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7.地埋式器材地埋深度应符合GB19272-2024《室外健身器材的安全通用要求》的要求；</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8.器材跌落高度大于或等于600mm 和(或)具有强制运动的器材,活动空间范围内的地面区域应安装缓冲层。跌落高度大于等于600mm小于等于800mm的器材缓冲层使用橡塑地板，跌落高度大于800mm小于等于1000mm的器材缓冲层使用草地或上层土，缓冲层的面积和厚度应满足GB 19272-2024《室外健身器材的安全通用要求》条款要求；</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9.器材应配有完整的说明书，应包含正确完整的安装示意图、安装要求、活动区域、活动空间及注意事项等。详细的警示说明、相关的运动锻炼功能及锻炼方法、安全使用寿命期限、维护与保养的方法；</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10.器材安全警示应采用图示方式提示使用者可能存在风险；</w:t>
      </w:r>
      <w:r>
        <w:rPr>
          <w:rFonts w:hint="eastAsia" w:ascii="宋体" w:hAnsi="宋体" w:eastAsia="宋体" w:cs="宋体"/>
          <w:sz w:val="28"/>
          <w:szCs w:val="28"/>
        </w:rPr>
      </w:r>
      <w:r/>
    </w:p>
    <w:p>
      <w:pPr>
        <w:pStyle w:val="917"/>
        <w:ind w:firstLine="560"/>
        <w:jc w:val="both"/>
        <w:keepLines w:val="0"/>
        <w:keepNext w:val="0"/>
        <w:pageBreakBefore w:val="0"/>
        <w:spacing w:after="0" w:line="560" w:lineRule="exact"/>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三、通用要求部分</w:t>
      </w:r>
      <w:r>
        <w:rPr>
          <w:rFonts w:hint="eastAsia" w:ascii="宋体" w:hAnsi="宋体" w:eastAsia="宋体" w:cs="宋体"/>
          <w:b w:val="0"/>
          <w:bCs w:val="0"/>
          <w:sz w:val="28"/>
          <w:szCs w:val="28"/>
          <w:lang w:val="en-US" w:eastAsia="zh-CN"/>
        </w:rPr>
      </w:r>
      <w:r/>
    </w:p>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1.其他要求</w:t>
      </w:r>
      <w:r>
        <w:rPr>
          <w:rFonts w:hint="eastAsia" w:ascii="宋体" w:hAnsi="宋体" w:eastAsia="宋体" w:cs="宋体"/>
          <w:b/>
          <w:bCs/>
          <w:sz w:val="28"/>
          <w:szCs w:val="28"/>
          <w:lang w:val="en-US"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为保证全民健身路径健身器材统一、管理规范化，投标供应商或制造商所投器材的品牌必须要求一致，不得出现多个不同品牌产品，器材主要材料为：钢管、镀锌钢管，否则作无效投标处理。</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器材安全使用寿命不低于8年</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提供质保承诺书</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所投产品供应商或制造商出厂前在器材铭牌上方单独制作报修二维码铭牌，说明牌版面、报修铭牌2项内容需经采购方同意后制作，并完成器材录入“江苏体育”小程序平台。（提供承诺书）</w:t>
      </w:r>
      <w:r>
        <w:rPr>
          <w:rFonts w:hint="eastAsia" w:ascii="宋体" w:hAnsi="宋体" w:eastAsia="宋体" w:cs="宋体"/>
          <w:sz w:val="28"/>
          <w:szCs w:val="28"/>
        </w:rPr>
      </w:r>
      <w:r/>
    </w:p>
    <w:p>
      <w:pPr>
        <w:pStyle w:val="917"/>
        <w:ind w:firstLine="562"/>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2.实施要求</w:t>
      </w: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column">
                  <wp:posOffset>6852285</wp:posOffset>
                </wp:positionH>
                <wp:positionV relativeFrom="paragraph">
                  <wp:posOffset>203835</wp:posOffset>
                </wp:positionV>
                <wp:extent cx="6350" cy="858012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350" cy="8580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text;margin-left:539.5pt;mso-position-horizontal:absolute;mso-position-vertical-relative:text;margin-top:16.1pt;mso-position-vertical:absolute;width:0.5pt;height:675.6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sz w:val="28"/>
          <w:szCs w:val="28"/>
        </w:rPr>
      </w:r>
      <w:r/>
    </w:p>
    <w:tbl>
      <w:tblPr>
        <w:tblW w:w="9367"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418"/>
        <w:gridCol w:w="7160"/>
      </w:tblGrid>
      <w:tr>
        <w:trPr/>
        <w:tc>
          <w:tcPr>
            <w:tcW w:w="789"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W w:w="1418"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名称</w:t>
            </w:r>
            <w:r>
              <w:rPr>
                <w:rFonts w:hint="eastAsia" w:ascii="宋体" w:hAnsi="宋体" w:eastAsia="宋体" w:cs="宋体"/>
                <w:b/>
                <w:bCs/>
                <w:sz w:val="28"/>
                <w:szCs w:val="28"/>
              </w:rPr>
            </w:r>
            <w:r/>
          </w:p>
        </w:tc>
        <w:tc>
          <w:tcPr>
            <w:tcW w:w="7160" w:type="dxa"/>
            <w:vAlign w:val="top"/>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采购要求</w:t>
            </w:r>
            <w:r>
              <w:rPr>
                <w:rFonts w:hint="eastAsia" w:ascii="宋体" w:hAnsi="宋体" w:eastAsia="宋体" w:cs="宋体"/>
                <w:b/>
                <w:bCs/>
                <w:sz w:val="28"/>
                <w:szCs w:val="28"/>
              </w:rPr>
            </w:r>
            <w:r/>
          </w:p>
        </w:tc>
      </w:tr>
      <w:tr>
        <w:trPr>
          <w:trHeight w:val="849"/>
        </w:trPr>
        <w:tc>
          <w:tcPr>
            <w:tcW w:w="789"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1418"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本地售后服务人员</w:t>
            </w:r>
            <w:r>
              <w:rPr>
                <w:rFonts w:hint="eastAsia" w:ascii="宋体" w:hAnsi="宋体" w:eastAsia="宋体" w:cs="宋体"/>
                <w:sz w:val="28"/>
                <w:szCs w:val="28"/>
              </w:rPr>
            </w:r>
            <w:r/>
          </w:p>
        </w:tc>
        <w:tc>
          <w:tcPr>
            <w:tcW w:w="7160" w:type="dxa"/>
            <w:vAlign w:val="bottom"/>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投标人拟投入本项目的完善的售后服务团队，及时提供售后服务，售后服务机构拟投入本项目售后服务人员。</w:t>
            </w:r>
            <w:r>
              <w:rPr>
                <w:rFonts w:hint="eastAsia" w:ascii="宋体" w:hAnsi="宋体" w:eastAsia="宋体" w:cs="宋体"/>
                <w:sz w:val="28"/>
                <w:szCs w:val="28"/>
              </w:rPr>
            </w:r>
            <w:r/>
          </w:p>
        </w:tc>
      </w:tr>
      <w:tr>
        <w:trPr>
          <w:trHeight w:val="1253"/>
        </w:trPr>
        <w:tc>
          <w:tcPr>
            <w:tcW w:w="789"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1418"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安装调试要求</w:t>
            </w:r>
            <w:r>
              <w:rPr>
                <w:rFonts w:hint="eastAsia" w:ascii="宋体" w:hAnsi="宋体" w:eastAsia="宋体" w:cs="宋体"/>
                <w:sz w:val="28"/>
                <w:szCs w:val="28"/>
              </w:rPr>
            </w:r>
            <w:r/>
          </w:p>
        </w:tc>
        <w:tc>
          <w:tcPr>
            <w:tcW w:w="7160" w:type="dxa"/>
            <w:vAlign w:val="bottom"/>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按时完成安装，在未验收前，货物保管、安全均由供应商负责。</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如未能达到合同要求，采购人有权退货并要求供应商赔偿损失。</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投标人</w:t>
            </w:r>
            <w:r>
              <w:rPr>
                <w:rFonts w:hint="eastAsia" w:ascii="宋体" w:hAnsi="宋体" w:eastAsia="宋体" w:cs="宋体"/>
                <w:sz w:val="28"/>
                <w:szCs w:val="28"/>
                <w:lang w:val="en-US" w:eastAsia="zh-CN"/>
              </w:rPr>
              <w:t xml:space="preserve">自行</w:t>
            </w:r>
            <w:r>
              <w:rPr>
                <w:rFonts w:hint="eastAsia" w:ascii="宋体" w:hAnsi="宋体" w:eastAsia="宋体" w:cs="宋体"/>
                <w:sz w:val="28"/>
                <w:szCs w:val="28"/>
              </w:rPr>
              <w:t xml:space="preserve">承担旧器材的拆除费用和安装新器材后场地恢复到旧器材拆除前原样的费用。</w:t>
            </w:r>
            <w:r>
              <w:rPr>
                <w:rFonts w:hint="eastAsia" w:ascii="宋体" w:hAnsi="宋体" w:eastAsia="宋体" w:cs="宋体"/>
                <w:sz w:val="28"/>
                <w:szCs w:val="28"/>
              </w:rPr>
            </w:r>
            <w:r/>
          </w:p>
        </w:tc>
      </w:tr>
    </w:tbl>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3.服务要求</w:t>
      </w:r>
      <w:r>
        <w:rPr>
          <w:rFonts w:hint="eastAsia" w:ascii="宋体" w:hAnsi="宋体" w:eastAsia="宋体" w:cs="宋体"/>
          <w:b/>
          <w:bCs/>
          <w:sz w:val="28"/>
          <w:szCs w:val="28"/>
          <w:lang w:val="en-US" w:eastAsia="zh-CN"/>
        </w:rPr>
      </w:r>
      <w:r/>
    </w:p>
    <w:tbl>
      <w:tblPr>
        <w:tblW w:w="92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00"/>
        <w:gridCol w:w="7075"/>
      </w:tblGrid>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W w:w="14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名称</w:t>
            </w:r>
            <w:r>
              <w:rPr>
                <w:rFonts w:hint="eastAsia" w:ascii="宋体" w:hAnsi="宋体" w:eastAsia="宋体" w:cs="宋体"/>
                <w:b/>
                <w:bCs/>
                <w:sz w:val="28"/>
                <w:szCs w:val="28"/>
              </w:rPr>
            </w:r>
            <w:r/>
          </w:p>
        </w:tc>
        <w:tc>
          <w:tcPr>
            <w:tcW w:w="7075"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采购要求</w:t>
            </w:r>
            <w:r>
              <w:rPr>
                <w:rFonts w:hint="eastAsia" w:ascii="宋体" w:hAnsi="宋体" w:eastAsia="宋体" w:cs="宋体"/>
                <w:b/>
                <w:bCs/>
                <w:sz w:val="28"/>
                <w:szCs w:val="28"/>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W w:w="14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质量保证</w:t>
            </w:r>
            <w:r>
              <w:rPr>
                <w:rFonts w:hint="eastAsia" w:ascii="宋体" w:hAnsi="宋体" w:eastAsia="宋体" w:cs="宋体"/>
                <w:sz w:val="28"/>
                <w:szCs w:val="28"/>
              </w:rPr>
            </w:r>
            <w:r/>
          </w:p>
        </w:tc>
        <w:tc>
          <w:tcPr>
            <w:tcW w:w="7075" w:type="dxa"/>
            <w:vAlign w:val="center"/>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投标人提供的货物（含配件）应是全新、未使用过的原装合格正品，并保证所提供货物的开箱合格率为100%，外观和内在质量都不得有任何问题。</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采购人使用该货物的任何一部分，当受第三方提出的侵犯其专利权、商标权或工业设计权的投诉时，一切后果由投标人负责。</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如未能达到合同要求，采购人有权退货并要求供应商赔偿损失</w:t>
            </w:r>
            <w:r>
              <w:rPr>
                <w:rFonts w:hint="eastAsia" w:ascii="宋体" w:hAnsi="宋体" w:eastAsia="宋体" w:cs="宋体"/>
                <w:sz w:val="28"/>
                <w:szCs w:val="28"/>
              </w:rPr>
            </w:r>
            <w:r/>
          </w:p>
        </w:tc>
      </w:tr>
      <w:tr>
        <w:trPr/>
        <w:tc>
          <w:tcPr>
            <w:tcW w:w="817"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r>
            <w:r/>
          </w:p>
        </w:tc>
        <w:tc>
          <w:tcPr>
            <w:tcW w:w="14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售后服务及其他</w:t>
            </w:r>
            <w:r>
              <w:rPr>
                <w:rFonts w:hint="eastAsia" w:ascii="宋体" w:hAnsi="宋体" w:eastAsia="宋体" w:cs="宋体"/>
                <w:sz w:val="28"/>
                <w:szCs w:val="28"/>
              </w:rPr>
            </w:r>
            <w:r/>
          </w:p>
        </w:tc>
        <w:tc>
          <w:tcPr>
            <w:tcW w:w="7075" w:type="dxa"/>
            <w:vAlign w:val="center"/>
            <w:textDirection w:val="lrTb"/>
            <w:noWrap w:val="false"/>
          </w:tcPr>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按照“交钥匙工程”的标准参加投标（含旧器材的拆除），货物安装验收交付使用后，必须提供免费保修期的期限</w:t>
            </w:r>
            <w:r>
              <w:rPr>
                <w:rFonts w:hint="eastAsia" w:ascii="宋体" w:hAnsi="宋体" w:eastAsia="宋体" w:cs="宋体"/>
                <w:sz w:val="28"/>
                <w:szCs w:val="28"/>
                <w:lang w:val="en-US" w:eastAsia="zh-CN"/>
              </w:rPr>
              <w:t xml:space="preserve">不低于</w:t>
            </w:r>
            <w:r>
              <w:rPr>
                <w:rFonts w:hint="eastAsia" w:ascii="宋体" w:hAnsi="宋体" w:eastAsia="宋体" w:cs="宋体"/>
                <w:sz w:val="28"/>
                <w:szCs w:val="28"/>
              </w:rPr>
              <w:t xml:space="preserve">八年（含），提供终生维护，提供销售和服务网点报修电话。</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货物的使用周期为八年（含）以上。</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供应商所提供的货物开箱后，如采购人发现有任何问题（如外观有损伤），供应商必须立即以同样型号的设备在采购人商定的时间内更换，确保其使用。</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如货物发生故障，供应商应在接到采购人报修电话后4小时内予以响应，12小时内赶赴现场修复。否则采购人将自行采取必要的措施，由此产生风险和费用应由供应商承担，中标供应商提供的报修电话，必须24小时开通。</w:t>
            </w:r>
            <w:r>
              <w:rPr>
                <w:rFonts w:hint="eastAsia" w:ascii="宋体" w:hAnsi="宋体" w:eastAsia="宋体" w:cs="宋体"/>
                <w:sz w:val="28"/>
                <w:szCs w:val="28"/>
              </w:rPr>
            </w:r>
            <w:r/>
          </w:p>
          <w:p>
            <w:pPr>
              <w:pStyle w:val="917"/>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在货物的设计使用寿命周期内，供应商应能保证采购人更换到原厂正宗的备件材料，确保货物的正常使用。</w:t>
            </w:r>
            <w:r>
              <w:rPr>
                <w:rFonts w:hint="eastAsia" w:ascii="宋体" w:hAnsi="宋体" w:eastAsia="宋体" w:cs="宋体"/>
                <w:sz w:val="28"/>
                <w:szCs w:val="28"/>
              </w:rPr>
            </w:r>
            <w:r/>
          </w:p>
          <w:p>
            <w:pPr>
              <w:pStyle w:val="1053"/>
              <w:ind w:firstLine="0"/>
              <w:jc w:val="left"/>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中标后向采购人提供投标货物的原厂保修。</w:t>
            </w:r>
            <w:r>
              <w:rPr>
                <w:rFonts w:hint="eastAsia" w:ascii="宋体" w:hAnsi="宋体" w:eastAsia="宋体" w:cs="宋体"/>
                <w:sz w:val="28"/>
                <w:szCs w:val="28"/>
              </w:rPr>
            </w:r>
            <w:r/>
          </w:p>
        </w:tc>
      </w:tr>
    </w:tbl>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4.付款条件</w:t>
      </w:r>
      <w:r>
        <w:rPr>
          <w:rFonts w:hint="eastAsia" w:ascii="宋体" w:hAnsi="宋体" w:eastAsia="宋体" w:cs="宋体"/>
          <w:b/>
          <w:bCs/>
          <w:sz w:val="28"/>
          <w:szCs w:val="28"/>
          <w:lang w:val="en-US"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合同签定生效后由采购人支付合同总额的50%。</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验收合格交付使用后二十日内付至合同总额的100%。</w:t>
      </w:r>
      <w:r>
        <w:rPr>
          <w:rFonts w:hint="eastAsia" w:ascii="宋体" w:hAnsi="宋体" w:eastAsia="宋体" w:cs="宋体"/>
          <w:sz w:val="28"/>
          <w:szCs w:val="28"/>
        </w:rPr>
      </w:r>
      <w:r/>
    </w:p>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5.投标样品要求</w:t>
      </w:r>
      <w:r>
        <w:rPr>
          <w:rFonts w:hint="eastAsia" w:ascii="宋体" w:hAnsi="宋体" w:eastAsia="宋体" w:cs="宋体"/>
          <w:b/>
          <w:bCs/>
          <w:sz w:val="28"/>
          <w:szCs w:val="28"/>
          <w:lang w:val="en-US" w:eastAsia="zh-CN"/>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1.投标人应当按照招标文件的要求提供样品。</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2.样品的评审方法以及评审标准见采购文件评分标准部分。如样品不符合采购文件要求的品类（含未提供样品等）等，按无效样品处理。</w:t>
      </w:r>
      <w:r>
        <w:rPr>
          <w:rFonts w:hint="eastAsia" w:ascii="宋体" w:hAnsi="宋体" w:eastAsia="宋体" w:cs="宋体"/>
          <w:sz w:val="28"/>
          <w:szCs w:val="28"/>
        </w:rPr>
      </w:r>
      <w:r/>
      <w:r/>
      <w:r/>
      <w:r>
        <w:rPr>
          <w:rFonts w:hint="eastAsia" w:ascii="宋体" w:hAnsi="宋体" w:eastAsia="宋体" w:cs="宋体"/>
          <w:sz w:val="28"/>
          <w:szCs w:val="28"/>
        </w:rP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3.样品明细清单如下：</w:t>
      </w:r>
      <w:r>
        <w:rPr>
          <w:rFonts w:hint="eastAsia" w:ascii="宋体" w:hAnsi="宋体" w:eastAsia="宋体" w:cs="宋体"/>
          <w:sz w:val="28"/>
          <w:szCs w:val="28"/>
        </w:rPr>
      </w:r>
      <w:r/>
    </w:p>
    <w:tbl>
      <w:tblPr>
        <w:tblW w:w="974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4"/>
        <w:gridCol w:w="2866"/>
        <w:gridCol w:w="800"/>
        <w:gridCol w:w="733"/>
        <w:gridCol w:w="3680"/>
        <w:gridCol w:w="930"/>
      </w:tblGrid>
      <w:tr>
        <w:trPr>
          <w:trHeight w:val="495"/>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序号</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名称</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单位</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数量</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规格</w:t>
            </w:r>
            <w:r>
              <w:rPr>
                <w:rFonts w:hint="eastAsia" w:ascii="宋体" w:hAnsi="宋体" w:eastAsia="宋体" w:cs="宋体"/>
                <w:b/>
                <w:bCs/>
                <w:sz w:val="28"/>
                <w:szCs w:val="28"/>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备注</w:t>
            </w:r>
            <w:r>
              <w:rPr>
                <w:rFonts w:hint="eastAsia" w:ascii="宋体" w:hAnsi="宋体" w:eastAsia="宋体" w:cs="宋体"/>
                <w:b/>
                <w:bCs/>
                <w:sz w:val="28"/>
                <w:szCs w:val="28"/>
              </w:rPr>
            </w:r>
            <w:r/>
          </w:p>
        </w:tc>
      </w:tr>
      <w:tr>
        <w:trPr>
          <w:trHeight w:val="495"/>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双位漫步机50cm主立柱</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套</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提供双位漫步机50cm主立柱小样</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30" w:type="dxa"/>
            <w:vAlign w:val="top"/>
            <w:textDirection w:val="lrTb"/>
            <w:noWrap w:val="false"/>
          </w:tcPr>
          <w:p>
            <w:pPr>
              <w:pStyle w:val="917"/>
              <w:ind w:firstLine="0"/>
              <w:jc w:val="center"/>
              <w:keepLines w:val="0"/>
              <w:keepNext w:val="0"/>
              <w:pageBreakBefore w:val="0"/>
              <w:spacing w:after="0" w:line="520" w:lineRule="exact"/>
              <w:widowControl w:val="off"/>
              <w:rPr>
                <w:rFonts w:hint="eastAsia" w:ascii="宋体" w:hAnsi="宋体" w:eastAsia="宋体" w:cs="宋体"/>
                <w:sz w:val="28"/>
                <w:szCs w:val="28"/>
              </w:rPr>
            </w:pPr>
            <w:r>
              <w:rPr>
                <w:rFonts w:hint="eastAsia" w:ascii="宋体" w:hAnsi="宋体" w:eastAsia="宋体" w:cs="宋体"/>
                <w:sz w:val="28"/>
                <w:szCs w:val="28"/>
              </w:rPr>
            </w:r>
            <w:r/>
          </w:p>
        </w:tc>
      </w:tr>
    </w:tbl>
    <w:p>
      <w:pPr>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rPr>
        <w:t xml:space="preserve">样品</w:t>
      </w:r>
      <w:r>
        <w:rPr>
          <w:rFonts w:hint="eastAsia" w:ascii="宋体" w:hAnsi="宋体" w:eastAsia="宋体" w:cs="宋体"/>
          <w:sz w:val="28"/>
          <w:szCs w:val="28"/>
          <w:highlight w:val="none"/>
        </w:rPr>
        <w:t xml:space="preserve">送达</w:t>
      </w:r>
      <w:r>
        <w:rPr>
          <w:rFonts w:hint="eastAsia" w:ascii="宋体" w:hAnsi="宋体" w:eastAsia="宋体" w:cs="宋体"/>
          <w:sz w:val="28"/>
          <w:szCs w:val="28"/>
          <w:highlight w:val="none"/>
        </w:rPr>
        <w:t xml:space="preserve">时间</w:t>
      </w:r>
      <w:r>
        <w:rPr>
          <w:rFonts w:hint="eastAsia" w:ascii="宋体" w:hAnsi="宋体" w:eastAsia="宋体" w:cs="宋体"/>
          <w:sz w:val="28"/>
          <w:szCs w:val="28"/>
          <w:highlight w:val="none"/>
        </w:rPr>
        <w:t xml:space="preserve">及</w:t>
      </w:r>
      <w:r>
        <w:rPr>
          <w:rFonts w:hint="eastAsia" w:ascii="宋体" w:hAnsi="宋体" w:eastAsia="宋体" w:cs="宋体"/>
          <w:sz w:val="28"/>
          <w:szCs w:val="28"/>
          <w:highlight w:val="none"/>
        </w:rPr>
        <w:t xml:space="preserve">地点</w:t>
      </w:r>
      <w:r>
        <w:rPr>
          <w:rFonts w:hint="eastAsia" w:ascii="宋体" w:hAnsi="宋体" w:eastAsia="宋体" w:cs="宋体"/>
          <w:sz w:val="28"/>
          <w:szCs w:val="28"/>
          <w:highlight w:val="none"/>
        </w:rPr>
        <w:t xml:space="preserve">：2026</w:t>
      </w:r>
      <w:r>
        <w:rPr>
          <w:rFonts w:hint="eastAsia" w:ascii="宋体" w:hAnsi="宋体" w:eastAsia="宋体" w:cs="宋体"/>
          <w:sz w:val="28"/>
          <w:szCs w:val="28"/>
          <w:highlight w:val="none"/>
        </w:rPr>
        <w:t xml:space="preserve">年7</w:t>
      </w:r>
      <w:r>
        <w:rPr>
          <w:rFonts w:hint="eastAsia" w:ascii="宋体" w:hAnsi="宋体" w:eastAsia="宋体" w:cs="宋体"/>
          <w:sz w:val="28"/>
          <w:szCs w:val="28"/>
          <w:highlight w:val="none"/>
        </w:rPr>
        <w:t xml:space="preserve">月27</w:t>
      </w:r>
      <w:r>
        <w:rPr>
          <w:rFonts w:hint="eastAsia" w:ascii="宋体" w:hAnsi="宋体" w:eastAsia="宋体" w:cs="宋体"/>
          <w:sz w:val="28"/>
          <w:szCs w:val="28"/>
          <w:highlight w:val="none"/>
        </w:rPr>
        <w:t xml:space="preserve">日8</w:t>
      </w:r>
      <w:r>
        <w:rPr>
          <w:rFonts w:hint="eastAsia" w:ascii="宋体" w:hAnsi="宋体" w:eastAsia="宋体" w:cs="宋体"/>
          <w:sz w:val="28"/>
          <w:szCs w:val="28"/>
          <w:highlight w:val="none"/>
        </w:rPr>
        <w:t xml:space="preserve">:00-9</w:t>
      </w:r>
      <w:r>
        <w:rPr>
          <w:rFonts w:hint="eastAsia" w:ascii="宋体" w:hAnsi="宋体" w:eastAsia="宋体" w:cs="宋体"/>
          <w:sz w:val="28"/>
          <w:szCs w:val="28"/>
          <w:highlight w:val="none"/>
        </w:rPr>
        <w:t xml:space="preserve">:00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t xml:space="preserve">南京</w:t>
      </w:r>
      <w:r>
        <w:rPr>
          <w:rFonts w:hint="eastAsia" w:ascii="宋体" w:hAnsi="宋体" w:eastAsia="宋体" w:cs="宋体"/>
          <w:sz w:val="28"/>
          <w:szCs w:val="28"/>
          <w:highlight w:val="none"/>
        </w:rPr>
        <w:t xml:space="preserve">市</w:t>
      </w:r>
      <w:r>
        <w:rPr>
          <w:rFonts w:hint="eastAsia" w:ascii="宋体" w:hAnsi="宋体" w:eastAsia="宋体" w:cs="宋体"/>
          <w:sz w:val="28"/>
          <w:szCs w:val="28"/>
          <w:highlight w:val="none"/>
        </w:rPr>
        <w:t xml:space="preserve">江宁区</w:t>
      </w:r>
      <w:r>
        <w:rPr>
          <w:rFonts w:hint="eastAsia" w:ascii="宋体" w:hAnsi="宋体" w:eastAsia="宋体" w:cs="宋体"/>
          <w:sz w:val="28"/>
          <w:szCs w:val="28"/>
          <w:highlight w:val="none"/>
        </w:rPr>
        <w:t xml:space="preserve">府前</w:t>
      </w:r>
      <w:r>
        <w:rPr>
          <w:rFonts w:hint="eastAsia" w:ascii="宋体" w:hAnsi="宋体" w:eastAsia="宋体" w:cs="宋体"/>
          <w:sz w:val="28"/>
          <w:szCs w:val="28"/>
          <w:highlight w:val="none"/>
        </w:rPr>
        <w:t xml:space="preserve">东路9</w:t>
      </w:r>
      <w:r>
        <w:rPr>
          <w:rFonts w:hint="eastAsia" w:ascii="宋体" w:hAnsi="宋体" w:eastAsia="宋体" w:cs="宋体"/>
          <w:sz w:val="28"/>
          <w:szCs w:val="28"/>
          <w:highlight w:val="none"/>
        </w:rPr>
        <w:t xml:space="preserve">号</w:t>
      </w:r>
      <w:r>
        <w:rPr>
          <w:rFonts w:hint="eastAsia" w:ascii="宋体" w:hAnsi="宋体" w:eastAsia="宋体" w:cs="宋体"/>
          <w:sz w:val="28"/>
          <w:szCs w:val="28"/>
          <w:highlight w:val="none"/>
        </w:rPr>
        <w:t xml:space="preserve">万达</w:t>
      </w:r>
      <w:r>
        <w:rPr>
          <w:rFonts w:hint="eastAsia" w:ascii="宋体" w:hAnsi="宋体" w:eastAsia="宋体" w:cs="宋体"/>
          <w:sz w:val="28"/>
          <w:szCs w:val="28"/>
          <w:highlight w:val="none"/>
        </w:rPr>
        <w:t xml:space="preserve">广场</w:t>
      </w:r>
      <w:r>
        <w:rPr>
          <w:rFonts w:hint="eastAsia" w:ascii="宋体" w:hAnsi="宋体" w:eastAsia="宋体" w:cs="宋体"/>
          <w:sz w:val="28"/>
          <w:szCs w:val="28"/>
          <w:highlight w:val="none"/>
        </w:rPr>
        <w:t xml:space="preserve">E</w:t>
      </w:r>
      <w:r>
        <w:rPr>
          <w:rFonts w:hint="eastAsia" w:ascii="宋体" w:hAnsi="宋体" w:eastAsia="宋体" w:cs="宋体"/>
          <w:sz w:val="28"/>
          <w:szCs w:val="28"/>
          <w:highlight w:val="none"/>
        </w:rPr>
        <w:t xml:space="preserve">座1209</w:t>
      </w:r>
      <w:r>
        <w:rPr>
          <w:rFonts w:hint="eastAsia" w:ascii="宋体" w:hAnsi="宋体" w:eastAsia="宋体" w:cs="宋体"/>
          <w:sz w:val="28"/>
          <w:szCs w:val="28"/>
          <w:highlight w:val="none"/>
        </w:rPr>
        <w:t xml:space="preserve">室</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rP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rPr>
        <w:t xml:space="preserve">注：所有样品放入封袋（箱），必须用不透明的材料密封包装，封袋（箱）上注明投标人名称及项目编号。</w:t>
      </w:r>
      <w:r>
        <w:rPr>
          <w:rFonts w:hint="eastAsia" w:ascii="宋体" w:hAnsi="宋体" w:eastAsia="宋体" w:cs="宋体"/>
          <w:sz w:val="28"/>
          <w:szCs w:val="28"/>
        </w:rPr>
      </w:r>
      <w:r/>
    </w:p>
    <w:p>
      <w:pPr>
        <w:pStyle w:val="917"/>
        <w:ind w:firstLine="560"/>
        <w:jc w:val="left"/>
        <w:keepLines w:val="0"/>
        <w:keepNext w:val="0"/>
        <w:pageBreakBefore w:val="0"/>
        <w:spacing w:after="0" w:line="5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所有未中标单位的样品进行退回，中标单位作为样品交由采购人保管，并作为履约验收的参考。</w:t>
      </w:r>
      <w:r>
        <w:rPr>
          <w:rFonts w:hint="eastAsia" w:ascii="宋体" w:hAnsi="宋体" w:eastAsia="宋体" w:cs="宋体"/>
          <w:sz w:val="28"/>
          <w:szCs w:val="28"/>
        </w:rPr>
      </w:r>
      <w:r/>
    </w:p>
    <w:p>
      <w:pPr>
        <w:pStyle w:val="917"/>
        <w:ind w:firstLine="562"/>
        <w:jc w:val="left"/>
        <w:keepLines w:val="0"/>
        <w:keepNext w:val="0"/>
        <w:pageBreakBefore w:val="0"/>
        <w:spacing w:after="0" w:line="56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.其他</w:t>
      </w:r>
      <w:r>
        <w:rPr>
          <w:rFonts w:hint="eastAsia" w:ascii="宋体" w:hAnsi="宋体" w:eastAsia="宋体" w:cs="宋体"/>
          <w:b/>
          <w:bCs/>
          <w:sz w:val="28"/>
          <w:szCs w:val="28"/>
        </w:rPr>
      </w:r>
      <w:r/>
    </w:p>
    <w:p>
      <w:pPr>
        <w:pStyle w:val="917"/>
        <w:ind w:firstLine="560"/>
        <w:jc w:val="left"/>
        <w:keepLines w:val="0"/>
        <w:keepNext w:val="0"/>
        <w:pageBreakBefore w:val="0"/>
        <w:spacing w:after="0" w:line="560" w:lineRule="exact"/>
        <w:widowControl w:val="off"/>
        <w:rPr>
          <w:rFonts w:hint="eastAsia" w:ascii="Times New Roman" w:hAnsi="Times New Roman" w:eastAsia="方正仿宋简体" w:cs="方正仿宋简体"/>
          <w:sz w:val="32"/>
          <w:szCs w:val="32"/>
        </w:rPr>
      </w:pPr>
      <w:r>
        <w:rPr>
          <w:rFonts w:hint="eastAsia" w:ascii="宋体" w:hAnsi="宋体" w:eastAsia="宋体" w:cs="宋体"/>
          <w:sz w:val="28"/>
          <w:szCs w:val="28"/>
        </w:rPr>
        <w:t xml:space="preserve">核心产品评审说明：多家投标人提供的核心产品品牌相同的，按一家投标人计算，评审后得分最高的同品牌投标人与其他品牌的投标人进行比较与评价</w:t>
      </w:r>
      <w:r>
        <w:rPr>
          <w:rFonts w:hint="eastAsia" w:ascii="Times New Roman" w:hAnsi="Times New Roman" w:eastAsia="方正仿宋简体" w:cs="方正仿宋简体"/>
          <w:sz w:val="32"/>
          <w:szCs w:val="32"/>
        </w:rPr>
        <w:t xml:space="preserve">。</w:t>
      </w:r>
      <w:r>
        <w:rPr>
          <w:rFonts w:hint="eastAsia" w:ascii="Times New Roman" w:hAnsi="Times New Roman" w:eastAsia="方正仿宋简体" w:cs="方正仿宋简体"/>
          <w:sz w:val="32"/>
          <w:szCs w:val="32"/>
        </w:rPr>
      </w:r>
      <w:r/>
    </w:p>
    <w:p>
      <w:pPr>
        <w:pStyle w:val="917"/>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rPr>
          <w:rFonts w:hint="eastAsia" w:ascii="方正小标宋简体" w:hAnsi="方正小标宋简体" w:eastAsia="方正小标宋简体" w:cs="方正小标宋简体"/>
          <w:sz w:val="36"/>
          <w:szCs w:val="36"/>
        </w:rPr>
      </w:r>
      <w:r/>
    </w:p>
    <w:p>
      <w:pPr>
        <w:pStyle w:val="917"/>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91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1.采用综合评分法，评标结果按评审后得分由高到低顺序排列。得分相同的，按投标报价由低到高顺序排列。得分且投标报价相同的，按“2</w:t>
      </w:r>
      <w:r>
        <w:rPr>
          <w:rFonts w:ascii="宋体" w:hAnsi="宋体" w:cs="宋体"/>
          <w:sz w:val="24"/>
          <w:szCs w:val="24"/>
        </w:rPr>
        <w:t xml:space="preserve">-8</w:t>
      </w:r>
      <w:r>
        <w:rPr>
          <w:rFonts w:hint="eastAsia" w:ascii="宋体" w:hAnsi="宋体" w:cs="宋体"/>
          <w:sz w:val="24"/>
          <w:szCs w:val="24"/>
        </w:rPr>
        <w:t xml:space="preserve">项汇总”得分由高到低顺序排列。在投标文件满足招标文件全部实质性要求的供应商中，按照评审得分由高到低推荐</w:t>
      </w:r>
      <w:r>
        <w:rPr>
          <w:rFonts w:ascii="宋体" w:hAnsi="宋体"/>
          <w:sz w:val="24"/>
          <w:szCs w:val="24"/>
        </w:rPr>
        <w:t xml:space="preserve">1</w:t>
      </w:r>
      <w:r>
        <w:rPr>
          <w:rFonts w:hint="eastAsia" w:ascii="宋体" w:hAnsi="宋体"/>
          <w:sz w:val="24"/>
          <w:szCs w:val="24"/>
        </w:rPr>
        <w:t xml:space="preserve">名</w:t>
      </w:r>
      <w:r>
        <w:rPr>
          <w:rFonts w:hint="eastAsia" w:ascii="宋体" w:hAnsi="宋体" w:cs="宋体"/>
          <w:sz w:val="24"/>
          <w:szCs w:val="24"/>
        </w:rPr>
        <w:t xml:space="preserve">中标候选人。</w:t>
      </w:r>
      <w:r>
        <w:rPr>
          <w:rFonts w:hint="eastAsia" w:ascii="宋体" w:hAnsi="宋体" w:cs="宋体"/>
          <w:sz w:val="24"/>
          <w:szCs w:val="24"/>
        </w:rPr>
      </w:r>
      <w:r/>
    </w:p>
    <w:p>
      <w:pPr>
        <w:pStyle w:val="917"/>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917"/>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917"/>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rPr>
          <w:rFonts w:hint="eastAsia" w:ascii="宋体" w:hAnsi="宋体" w:cs="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17"/>
        <w:ind w:firstLine="480"/>
        <w:spacing w:line="264" w:lineRule="auto"/>
        <w:rPr>
          <w:rFonts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ascii="宋体" w:hAnsi="宋体" w:cs="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rPr>
          <w:rFonts w:hint="eastAsia" w:ascii="宋体" w:hAnsi="宋体" w:cs="宋体"/>
          <w:sz w:val="24"/>
          <w:szCs w:val="24"/>
        </w:rPr>
      </w:r>
      <w:r/>
    </w:p>
    <w:p>
      <w:pPr>
        <w:pStyle w:val="917"/>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rPr>
          <w:rFonts w:hint="eastAsia" w:ascii="宋体" w:hAnsi="宋体" w:cs="宋体"/>
          <w:sz w:val="24"/>
          <w:szCs w:val="24"/>
        </w:rPr>
      </w:r>
      <w:r/>
    </w:p>
    <w:p>
      <w:pPr>
        <w:pStyle w:val="917"/>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00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417"/>
        <w:gridCol w:w="5839"/>
        <w:gridCol w:w="900"/>
      </w:tblGrid>
      <w:tr>
        <w:trPr/>
        <w:tc>
          <w:tcPr>
            <w:tcW w:w="851" w:type="dxa"/>
            <w:vAlign w:val="top"/>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417" w:type="dxa"/>
            <w:vAlign w:val="top"/>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rPr>
                <w:rFonts w:hint="eastAsia" w:ascii="宋体" w:hAnsi="宋体" w:eastAsia="宋体" w:cs="宋体"/>
                <w:b/>
                <w:bCs/>
                <w:sz w:val="24"/>
                <w:szCs w:val="24"/>
              </w:rPr>
            </w:r>
            <w:r/>
          </w:p>
        </w:tc>
        <w:tc>
          <w:tcPr>
            <w:tcW w:w="5839" w:type="dxa"/>
            <w:vAlign w:val="top"/>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评审细则</w:t>
            </w:r>
            <w:r>
              <w:rPr>
                <w:rFonts w:hint="eastAsia" w:ascii="宋体" w:hAnsi="宋体" w:eastAsia="宋体" w:cs="宋体"/>
                <w:b/>
                <w:bCs/>
                <w:sz w:val="24"/>
                <w:szCs w:val="24"/>
              </w:rPr>
            </w:r>
            <w:r/>
          </w:p>
        </w:tc>
        <w:tc>
          <w:tcPr>
            <w:tcW w:w="900" w:type="dxa"/>
            <w:vAlign w:val="top"/>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c>
          <w:tcPr>
            <w:gridSpan w:val="4"/>
            <w:tcW w:w="9007"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1.价格</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采用低价优先法计算，即满足招标文件要求且投标价格最低的投标报价为评标基准价，其价格分为满分。其他投标人的价格分统一按照下列公示计算：投标报价得分=（评标基准价/投标报价）×30.00</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rPr>
            </w:r>
            <w:r/>
          </w:p>
        </w:tc>
      </w:tr>
      <w:tr>
        <w:trPr/>
        <w:tc>
          <w:tcPr>
            <w:gridSpan w:val="4"/>
            <w:tcW w:w="90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2.技术</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技术参数响应性</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设备技术参数全部满足招标要求的得满分23分；打★号为实质性要求，不满足即为负偏离，作无效标处理，其余</w:t>
            </w:r>
            <w:r>
              <w:rPr>
                <w:rFonts w:hint="eastAsia" w:ascii="宋体" w:hAnsi="宋体" w:eastAsia="宋体" w:cs="宋体"/>
                <w:sz w:val="24"/>
                <w:szCs w:val="24"/>
                <w:lang w:val="en-US" w:eastAsia="zh-CN"/>
              </w:rPr>
              <w:t xml:space="preserve">参数</w:t>
            </w:r>
            <w:r>
              <w:rPr>
                <w:rFonts w:hint="eastAsia" w:ascii="宋体" w:hAnsi="宋体" w:eastAsia="宋体" w:cs="宋体"/>
                <w:sz w:val="24"/>
                <w:szCs w:val="24"/>
              </w:rPr>
              <w:t xml:space="preserve">有一项负偏离扣1分，扣完为止。严重负偏离影响设备性能的经半数以上评委认定，本项得零分，提供相关证明文件并在技术偏离表中逐一说明。</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（技术参数以第四章第2条产品参数为准，投标人需如实填写技术偏离表。</w:t>
            </w:r>
            <w:r>
              <w:rPr>
                <w:rFonts w:hint="eastAsia" w:ascii="宋体" w:hAnsi="宋体" w:eastAsia="宋体" w:cs="宋体"/>
                <w:sz w:val="24"/>
                <w:szCs w:val="24"/>
                <w:lang w:val="en-US" w:eastAsia="zh-CN"/>
              </w:rPr>
              <w:t xml:space="preserve">其中器材参数中的10种器材和</w:t>
            </w:r>
            <w:r>
              <w:rPr>
                <w:rFonts w:hint="eastAsia" w:ascii="宋体" w:hAnsi="宋体" w:eastAsia="宋体" w:cs="宋体"/>
                <w:sz w:val="24"/>
                <w:szCs w:val="24"/>
                <w:lang w:val="zh-CN"/>
              </w:rPr>
              <w:t xml:space="preserve">涂层及橡塑材料有害物质限量</w:t>
            </w:r>
            <w:r>
              <w:rPr>
                <w:rFonts w:hint="eastAsia" w:ascii="宋体" w:hAnsi="宋体" w:eastAsia="宋体" w:cs="宋体"/>
                <w:sz w:val="24"/>
                <w:szCs w:val="24"/>
                <w:lang w:val="en-US" w:eastAsia="zh-CN"/>
              </w:rPr>
              <w:t xml:space="preserve">必须</w:t>
            </w:r>
            <w:r>
              <w:rPr>
                <w:rFonts w:hint="eastAsia" w:ascii="宋体" w:hAnsi="宋体" w:eastAsia="宋体" w:cs="宋体"/>
                <w:sz w:val="24"/>
                <w:szCs w:val="24"/>
                <w:lang w:val="zh-CN"/>
              </w:rPr>
              <w:t xml:space="preserve">提供带CMA或CNAS标识的检测报告，</w:t>
            </w:r>
            <w:r>
              <w:rPr>
                <w:rFonts w:hint="eastAsia" w:ascii="宋体" w:hAnsi="宋体" w:eastAsia="宋体" w:cs="宋体"/>
                <w:sz w:val="24"/>
                <w:szCs w:val="24"/>
              </w:rPr>
              <w:t xml:space="preserve">中标后需提供原件核查，若</w:t>
            </w:r>
            <w:r>
              <w:rPr>
                <w:rFonts w:hint="eastAsia" w:ascii="宋体" w:hAnsi="宋体" w:eastAsia="宋体" w:cs="宋体"/>
                <w:sz w:val="24"/>
                <w:szCs w:val="24"/>
                <w:lang w:val="en-US" w:eastAsia="zh-CN"/>
              </w:rPr>
              <w:t xml:space="preserve">投标人不能提供原件核查的将上报监管部门处理</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产品保险</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投标产品制造商</w:t>
            </w:r>
            <w:r>
              <w:rPr>
                <w:rFonts w:hint="eastAsia" w:ascii="宋体" w:hAnsi="宋体" w:eastAsia="宋体" w:cs="宋体"/>
                <w:sz w:val="24"/>
                <w:szCs w:val="24"/>
                <w:lang w:val="en-US" w:eastAsia="zh-CN"/>
              </w:rPr>
              <w:t xml:space="preserve">或投标人</w:t>
            </w:r>
            <w:r>
              <w:rPr>
                <w:rFonts w:hint="eastAsia" w:ascii="宋体" w:hAnsi="宋体" w:eastAsia="宋体" w:cs="宋体"/>
                <w:sz w:val="24"/>
                <w:szCs w:val="24"/>
              </w:rPr>
              <w:t xml:space="preserve">投保产品责任险、公众责任险、产品质量险得3分。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（提供有效期内的证明材料扫描件加盖公章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color w:val="c00000"/>
                <w:sz w:val="24"/>
                <w:szCs w:val="24"/>
              </w:rPr>
            </w:pPr>
            <w:r>
              <w:rPr>
                <w:rFonts w:hint="eastAsia" w:ascii="宋体" w:hAnsi="宋体" w:eastAsia="宋体" w:cs="宋体"/>
                <w:sz w:val="24"/>
                <w:szCs w:val="24"/>
              </w:rPr>
              <w:t xml:space="preserve">3</w:t>
            </w:r>
            <w:r>
              <w:rPr>
                <w:rFonts w:hint="eastAsia" w:ascii="宋体" w:hAnsi="宋体" w:eastAsia="宋体" w:cs="宋体"/>
                <w:color w:val="c00000"/>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项目实施方案</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评委根据投标文件提供的项目组织实施方案（时间进度安排、项目安全措施、技术控制措施等施工方案和验收方案等）评分。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方案针对性强，可行性好得8分;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方案可行，较好满足要求得5分;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方案一般，基本满足得3分;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方案不完整、内容不全面、描述不清晰、针对性不强得1分;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方案混乱，内容偏差明显，不具备执行性，完全无法满足本项目需求或未提供得0分。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供货质量保障方案</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综合比较各供应商是否提出针对本项目完整合理的供货保障方案，能否满足采购人需求（包括不限于：对响应时间、交货期、供货计划、供货质量合格率、质量保证情况等出具具体方案进行比较）。</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完整、内容全面、描述清晰、针对性强、具有先进性、流程节点明确、灵活度好、操作性高，执行高效，结合本项目进行了充分论述，完全满足本项目需求，能够确保为采购人提供符合项目需求的优质货物得8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完整、内容全面、描述清晰、针对性强、具有先进性、流程节点明确、灵活度好、操作性高，执行有效，结合本项目进行了论述，能够满足本项目需求，能够为采购人提供符合项目需求的货物，但整体方案细节待完善得5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欠完整、内容欠全面、描述欠清晰、针对性不够强、不够具有先进性、流程节点欠明确、灵活度不够好、操作性不够高，执行有困难，结合本项目进行论述欠充分，基本满足本项目需求，勉强为采购人提供符合项目需求的货物，整体方案待优化，待改进加强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不完整、内容不全面、描述不清晰、针对性不强、不具有先进性、流程节点不明确、灵活度不好、操作性不高，无法执行，未结合本项目进行论述，基本无法满足本项目需求，基本无法为采购人提供符合项目需求的货物得1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方案混乱，内容偏差明显，不具备执行性，完全无法满足本项目需求，完全无法为采购人提供符合项目货物或未提供得0分。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gridSpan w:val="4"/>
            <w:tcW w:w="90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3.服务</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根据投标文件提供的售后服务方案（如服务体系、服务内容、故障解决方案、专业技术人员保障及服务电话等）评分。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方案针对性强，内容齐全、完善得8分;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方案可行、能较好的 满足要求得5分;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方案一般，基本满足得3分;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方案不完整、内容不全面、描述不清晰、针对性不强得1分;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方案混乱，内容偏差明显，不具备执行性，完全无法满足本项目需求或未提供得0分。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培训方案</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综合比较各供应商是否提出针对本项目完整合理的培训方案，能否满足采购人需求（包括但不限于器材的使用教学、设备操作、设备维护及简单的设备维修等进行比较)</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完整、内容全面、描述清晰、针对性强、具有先进性、流程节点明确、灵活度好、操作性高，执行高效，结合本项目进行了充分论述，完全满足本项目需求，能够确保为采购人提供符合项目需求的优质培训服务得8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完整、内容全面、描述清晰、针对性强、具有先进性、流程节点明确、灵活度好、操作性高，执行有效，结合本项目进行了论述，能够满足本项目需求，能够为采购人提供符合项目需求的培训服务，但整体方案细节待完善得5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欠完整、内容欠全面、描述欠清晰、针对性不够强、不够具有先进性、流程节点欠明确、灵活度不够好、操作性不够高，执行有困难，结合本项目进行论述欠充分，基本满足本项目需求，勉强为采购人提供符合项目需求的培训服务，整体方案待优化，待改进加强得3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不完整、内容不全面、描述不清晰、针对性不强、不具有先进性、流程节点不明确、灵活度不好、操作性不高，无法执行，未结合本项目进行论述，基本无法满足本项目需求，基本无法为采购人提供符合项目需求的培训服务得1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方案混乱，内容偏差明显，不具备执行性，完全无法满足本项目需求，完全无法为采购人提供符合项目培训服务或未提供得 0 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r>
      <w:tr>
        <w:trPr/>
        <w:tc>
          <w:tcPr>
            <w:gridSpan w:val="4"/>
            <w:tcW w:w="90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4.样品</w:t>
            </w:r>
            <w:r>
              <w:rPr>
                <w:rFonts w:hint="eastAsia" w:ascii="宋体" w:hAnsi="宋体" w:eastAsia="宋体" w:cs="宋体"/>
                <w:sz w:val="24"/>
                <w:szCs w:val="24"/>
              </w:rPr>
            </w:r>
            <w:r/>
          </w:p>
        </w:tc>
      </w:tr>
      <w:tr>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样品：提供双位漫步机50cm主立柱小样；</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评标委员会根据招标文件技术要求结合各投标人所提供样品的外观结构及产品材质、固件和配套件质量、焊接情况、设计的合理性等评分。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样品外观及功能性强、配件质量好、焊接情况稳固、设计新颖、色彩明亮舒适得6分；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样品外观及功能性较强、配件质量较好、焊接情况较为稳固、设计较为新颖、色彩较为明亮舒适得4分；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样品外观及功能性一般、配件质量一般、焊接情况一般、设计一般得2分；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样品外观及功能性差、配件质量差、焊接情况稳固性差、设计差得1分；</w:t>
            </w:r>
            <w:r>
              <w:rPr>
                <w:rFonts w:hint="eastAsia" w:ascii="宋体" w:hAnsi="宋体" w:eastAsia="宋体" w:cs="宋体"/>
                <w:sz w:val="24"/>
                <w:szCs w:val="24"/>
              </w:rPr>
            </w:r>
            <w:r/>
          </w:p>
          <w:p>
            <w:pPr>
              <w:pStyle w:val="917"/>
              <w:numPr>
                <w:ilvl w:val="0"/>
                <w:numId w:val="0"/>
              </w:numPr>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无不得分。</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c>
          <w:tcPr>
            <w:gridSpan w:val="4"/>
            <w:tcW w:w="90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5.业绩</w:t>
            </w:r>
            <w:r>
              <w:rPr>
                <w:rFonts w:hint="eastAsia" w:ascii="宋体" w:hAnsi="宋体" w:eastAsia="宋体" w:cs="宋体"/>
                <w:sz w:val="24"/>
                <w:szCs w:val="24"/>
              </w:rPr>
            </w:r>
            <w:r/>
          </w:p>
        </w:tc>
      </w:tr>
      <w:tr>
        <w:trPr>
          <w:trHeight w:val="90"/>
        </w:trPr>
        <w:tc>
          <w:tcPr>
            <w:tcW w:w="851"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w:t>
            </w:r>
            <w:r>
              <w:rPr>
                <w:rFonts w:hint="eastAsia" w:ascii="宋体" w:hAnsi="宋体" w:eastAsia="宋体" w:cs="宋体"/>
                <w:sz w:val="24"/>
                <w:szCs w:val="24"/>
              </w:rPr>
            </w:r>
            <w:r/>
          </w:p>
        </w:tc>
        <w:tc>
          <w:tcPr>
            <w:tcW w:w="1417"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企业业绩</w:t>
            </w:r>
            <w:r>
              <w:rPr>
                <w:rFonts w:hint="eastAsia" w:ascii="宋体" w:hAnsi="宋体" w:eastAsia="宋体" w:cs="宋体"/>
                <w:sz w:val="24"/>
                <w:szCs w:val="24"/>
              </w:rPr>
            </w:r>
            <w:r/>
          </w:p>
        </w:tc>
        <w:tc>
          <w:tcPr>
            <w:tcW w:w="5839" w:type="dxa"/>
            <w:vAlign w:val="top"/>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投标人或投标产品制造商自2021年1月1日以来具有类似室外健身器材的业绩，每提供一项得2分，最高得6分。</w:t>
            </w:r>
            <w:r>
              <w:rPr>
                <w:rFonts w:hint="eastAsia" w:ascii="宋体" w:hAnsi="宋体" w:eastAsia="宋体" w:cs="宋体"/>
                <w:sz w:val="24"/>
                <w:szCs w:val="24"/>
              </w:rPr>
            </w:r>
            <w:r/>
          </w:p>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（同时提供合同及中标通知书扫描件，时间以合同签订时间为准，未提供不得分）中标后需提供原件核查，若</w:t>
            </w:r>
            <w:r>
              <w:rPr>
                <w:rFonts w:hint="eastAsia" w:ascii="宋体" w:hAnsi="宋体" w:eastAsia="宋体" w:cs="宋体"/>
                <w:sz w:val="24"/>
                <w:szCs w:val="24"/>
                <w:lang w:val="en-US" w:eastAsia="zh-CN"/>
              </w:rPr>
              <w:t xml:space="preserve">投标人不能提供原件核查的将上报监管部门处理</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r>
      <w:tr>
        <w:trPr/>
        <w:tc>
          <w:tcPr>
            <w:gridSpan w:val="3"/>
            <w:tcW w:w="8107" w:type="dxa"/>
            <w:vAlign w:val="center"/>
            <w:textDirection w:val="lrTb"/>
            <w:noWrap w:val="false"/>
          </w:tcPr>
          <w:p>
            <w:pPr>
              <w:pStyle w:val="917"/>
              <w:jc w:val="left"/>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900" w:type="dxa"/>
            <w:vAlign w:val="center"/>
            <w:textDirection w:val="lrTb"/>
            <w:noWrap w:val="false"/>
          </w:tcPr>
          <w:p>
            <w:pPr>
              <w:pStyle w:val="917"/>
              <w:jc w:val="center"/>
              <w:keepLines w:val="0"/>
              <w:keepNext w:val="0"/>
              <w:pageBreakBefore w:val="0"/>
              <w:spacing w:after="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r>
    </w:tbl>
    <w:p>
      <w:pPr>
        <w:pStyle w:val="990"/>
        <w:rPr>
          <w:rFonts w:hint="eastAsia"/>
        </w:rPr>
      </w:pPr>
      <w:r>
        <w:rPr>
          <w:rFonts w:hint="eastAsia"/>
        </w:rPr>
      </w:r>
      <w:r/>
    </w:p>
    <w:p>
      <w:pPr>
        <w:pStyle w:val="999"/>
        <w:rPr>
          <w:rFonts w:hint="eastAsia" w:ascii="宋体" w:hAnsi="宋体" w:eastAsia="宋体"/>
          <w:sz w:val="24"/>
          <w:szCs w:val="24"/>
          <w:lang w:val="en-US"/>
        </w:rPr>
      </w:pPr>
      <w:r>
        <w:rPr>
          <w:rFonts w:hint="eastAsia" w:ascii="宋体" w:hAnsi="宋体" w:eastAsia="宋体"/>
          <w:sz w:val="24"/>
          <w:szCs w:val="24"/>
          <w:lang w:val="en-US"/>
        </w:rPr>
      </w:r>
      <w:r/>
    </w:p>
    <w:p>
      <w:pPr>
        <w:pStyle w:val="917"/>
        <w:rPr>
          <w:rFonts w:hint="eastAsia" w:ascii="宋体" w:hAnsi="宋体" w:cs="宋体"/>
          <w:sz w:val="24"/>
          <w:szCs w:val="24"/>
        </w:rPr>
      </w:pPr>
      <w:r>
        <w:rPr>
          <w:rFonts w:hint="eastAsia" w:ascii="宋体" w:hAnsi="宋体" w:cs="宋体"/>
          <w:sz w:val="24"/>
          <w:szCs w:val="24"/>
        </w:rPr>
      </w:r>
      <w:r/>
    </w:p>
    <w:p>
      <w:pPr>
        <w:pStyle w:val="917"/>
        <w:ind w:right="84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917"/>
        <w:ind w:right="840"/>
        <w:jc w:val="center"/>
        <w:rPr>
          <w:rFonts w:hint="eastAsia"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89"/>
      <w:r/>
      <w:bookmarkEnd w:id="190"/>
      <w:r/>
      <w:bookmarkEnd w:id="191"/>
      <w:r>
        <w:rPr>
          <w:rFonts w:hint="eastAsia" w:ascii="方正小标宋简体" w:hAnsi="方正小标宋简体" w:eastAsia="方正小标宋简体" w:cs="方正小标宋简体"/>
          <w:sz w:val="36"/>
          <w:szCs w:val="36"/>
        </w:rPr>
        <w:t xml:space="preserve">文件格式 </w:t>
      </w:r>
      <w:r>
        <w:rPr>
          <w:rFonts w:hint="eastAsia" w:ascii="方正小标宋简体" w:hAnsi="方正小标宋简体" w:eastAsia="方正小标宋简体" w:cs="方正小标宋简体"/>
          <w:sz w:val="36"/>
          <w:szCs w:val="36"/>
        </w:rPr>
      </w:r>
      <w:r/>
    </w:p>
    <w:p>
      <w:pPr>
        <w:pStyle w:val="917"/>
        <w:jc w:val="center"/>
        <w:rPr>
          <w:rFonts w:hint="eastAsia" w:ascii="宋体" w:hAnsi="宋体"/>
          <w:b/>
          <w:sz w:val="72"/>
          <w:szCs w:val="21"/>
        </w:rPr>
      </w:pPr>
      <w:r/>
      <w:bookmarkStart w:id="192" w:name="_Hlt26955039"/>
      <w:r/>
      <w:bookmarkEnd w:id="192"/>
      <w:r/>
      <w:bookmarkStart w:id="193" w:name="_Hlt26671244"/>
      <w:r/>
      <w:bookmarkEnd w:id="193"/>
      <w:r/>
      <w:bookmarkStart w:id="194" w:name="_Toc49090576"/>
      <w:r/>
      <w:bookmarkStart w:id="195" w:name="_Toc26554094"/>
      <w:r/>
      <w:bookmarkStart w:id="196" w:name="_Toc120614282"/>
      <w:r>
        <w:rPr>
          <w:rFonts w:hint="eastAsia" w:ascii="宋体" w:hAnsi="宋体"/>
          <w:b/>
          <w:sz w:val="72"/>
          <w:szCs w:val="21"/>
        </w:rPr>
      </w:r>
      <w:r/>
    </w:p>
    <w:p>
      <w:pPr>
        <w:pStyle w:val="917"/>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917"/>
        <w:jc w:val="center"/>
        <w:rPr>
          <w:rFonts w:hint="eastAsia" w:ascii="宋体" w:hAnsi="宋体"/>
          <w:b/>
          <w:sz w:val="72"/>
          <w:szCs w:val="21"/>
        </w:rPr>
      </w:pPr>
      <w:r>
        <w:rPr>
          <w:rFonts w:hint="eastAsia" w:ascii="宋体" w:hAnsi="宋体"/>
          <w:b/>
          <w:sz w:val="72"/>
          <w:szCs w:val="21"/>
        </w:rPr>
      </w:r>
      <w:r/>
    </w:p>
    <w:p>
      <w:pPr>
        <w:pStyle w:val="917"/>
        <w:jc w:val="center"/>
        <w:rPr>
          <w:rFonts w:hint="eastAsia" w:ascii="宋体" w:hAnsi="宋体"/>
          <w:b/>
          <w:sz w:val="72"/>
          <w:szCs w:val="21"/>
        </w:rPr>
      </w:pPr>
      <w:r>
        <w:rPr>
          <w:rFonts w:hint="eastAsia" w:ascii="宋体" w:hAnsi="宋体"/>
          <w:b/>
          <w:sz w:val="72"/>
          <w:szCs w:val="21"/>
        </w:rPr>
      </w:r>
      <w:r/>
    </w:p>
    <w:p>
      <w:pPr>
        <w:pStyle w:val="917"/>
        <w:jc w:val="center"/>
        <w:rPr>
          <w:rFonts w:hint="eastAsia" w:ascii="宋体" w:hAnsi="宋体"/>
          <w:b/>
          <w:sz w:val="36"/>
          <w:szCs w:val="21"/>
        </w:rPr>
      </w:pPr>
      <w:r>
        <w:rPr>
          <w:rFonts w:hint="eastAsia" w:ascii="宋体" w:hAnsi="宋体"/>
          <w:b/>
          <w:sz w:val="36"/>
          <w:szCs w:val="21"/>
        </w:rPr>
      </w:r>
      <w:r/>
    </w:p>
    <w:p>
      <w:pPr>
        <w:pStyle w:val="917"/>
        <w:jc w:val="center"/>
        <w:rPr>
          <w:rFonts w:hint="eastAsia" w:ascii="宋体" w:hAnsi="宋体"/>
          <w:b/>
          <w:sz w:val="36"/>
          <w:szCs w:val="21"/>
        </w:rPr>
      </w:pPr>
      <w:r>
        <w:rPr>
          <w:rFonts w:hint="eastAsia" w:ascii="宋体" w:hAnsi="宋体"/>
          <w:b/>
          <w:sz w:val="36"/>
          <w:szCs w:val="21"/>
        </w:rPr>
      </w:r>
      <w:r/>
    </w:p>
    <w:p>
      <w:pPr>
        <w:pStyle w:val="917"/>
        <w:jc w:val="center"/>
        <w:rPr>
          <w:rFonts w:hint="eastAsia" w:ascii="宋体" w:hAnsi="宋体"/>
          <w:b/>
          <w:sz w:val="36"/>
          <w:szCs w:val="21"/>
        </w:rPr>
      </w:pPr>
      <w:r>
        <w:rPr>
          <w:rFonts w:hint="eastAsia" w:ascii="宋体" w:hAnsi="宋体"/>
          <w:b/>
          <w:sz w:val="36"/>
          <w:szCs w:val="21"/>
        </w:rPr>
      </w:r>
      <w:r/>
    </w:p>
    <w:p>
      <w:pPr>
        <w:pStyle w:val="917"/>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917"/>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917"/>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917"/>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917"/>
        <w:jc w:val="center"/>
        <w:spacing w:line="440" w:lineRule="exact"/>
        <w:rPr>
          <w:rFonts w:hint="eastAsia" w:ascii="宋体" w:hAnsi="宋体"/>
          <w:b/>
          <w:bCs/>
          <w:sz w:val="32"/>
          <w:szCs w:val="32"/>
        </w:rPr>
      </w:pPr>
      <w:r>
        <w:rPr>
          <w:rFonts w:hint="eastAsia" w:ascii="宋体" w:hAnsi="宋体"/>
          <w:b/>
          <w:bCs/>
          <w:sz w:val="32"/>
          <w:szCs w:val="32"/>
        </w:rPr>
      </w:r>
      <w:r/>
    </w:p>
    <w:p>
      <w:pPr>
        <w:pStyle w:val="917"/>
        <w:spacing w:line="440" w:lineRule="exact"/>
        <w:rPr>
          <w:rFonts w:ascii="宋体" w:hAnsi="宋体"/>
          <w:szCs w:val="21"/>
        </w:rPr>
      </w:pPr>
      <w:r>
        <w:rPr>
          <w:rFonts w:ascii="宋体" w:hAnsi="宋体"/>
          <w:szCs w:val="21"/>
        </w:rPr>
      </w:r>
      <w:r/>
    </w:p>
    <w:p>
      <w:pPr>
        <w:pStyle w:val="917"/>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87"/>
      <w:r/>
      <w:bookmarkEnd w:id="188"/>
      <w:r/>
      <w:bookmarkEnd w:id="194"/>
      <w:r/>
      <w:bookmarkEnd w:id="195"/>
      <w:r/>
      <w:bookmarkEnd w:id="196"/>
      <w:r>
        <w:rPr>
          <w:rFonts w:hint="eastAsia" w:ascii="方正黑体_GBK" w:hAnsi="方正黑体_GBK" w:eastAsia="方正黑体_GBK" w:cs="方正黑体_GBK"/>
          <w:sz w:val="32"/>
          <w:szCs w:val="32"/>
        </w:rPr>
        <w:t xml:space="preserve">投标文件目录</w:t>
      </w:r>
      <w:r>
        <w:rPr>
          <w:rFonts w:hint="eastAsia" w:ascii="方正黑体_GBK" w:hAnsi="方正黑体_GBK" w:eastAsia="方正黑体_GBK" w:cs="方正黑体_GBK"/>
          <w:sz w:val="32"/>
          <w:szCs w:val="32"/>
        </w:rPr>
      </w:r>
      <w:r/>
    </w:p>
    <w:p>
      <w:pPr>
        <w:pStyle w:val="917"/>
        <w:ind w:firstLine="560"/>
        <w:spacing w:line="600" w:lineRule="exact"/>
        <w:rPr>
          <w:rFonts w:hint="eastAsia" w:ascii="宋体" w:hAnsi="宋体" w:cs="宋体"/>
          <w:sz w:val="28"/>
          <w:szCs w:val="28"/>
        </w:rPr>
      </w:pPr>
      <w:r/>
      <w:bookmarkStart w:id="197" w:name="_Toc120614284"/>
      <w:r>
        <w:rPr>
          <w:rFonts w:hint="eastAsia" w:ascii="宋体" w:hAnsi="宋体" w:cs="宋体"/>
          <w:sz w:val="28"/>
          <w:szCs w:val="28"/>
        </w:rPr>
        <w:t xml:space="preserve">一、资格证明文件</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rPr>
          <w:rFonts w:hint="eastAsia" w:ascii="宋体" w:hAnsi="宋体" w:cs="宋体"/>
          <w:sz w:val="28"/>
          <w:szCs w:val="28"/>
        </w:rPr>
      </w:r>
      <w:r/>
    </w:p>
    <w:p>
      <w:pPr>
        <w:pStyle w:val="917"/>
        <w:ind w:firstLine="560"/>
        <w:spacing w:line="600" w:lineRule="exact"/>
        <w:rPr>
          <w:rFonts w:hint="eastAsia" w:ascii="宋体" w:hAnsi="宋体" w:cs="宋体"/>
          <w:sz w:val="28"/>
          <w:szCs w:val="28"/>
        </w:rPr>
      </w:pPr>
      <w:r>
        <w:rPr>
          <w:rFonts w:hint="eastAsia" w:ascii="宋体" w:hAnsi="宋体" w:cs="宋体"/>
          <w:sz w:val="28"/>
          <w:szCs w:val="28"/>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917"/>
        <w:ind w:firstLine="480"/>
        <w:spacing w:line="440" w:lineRule="exact"/>
        <w:rPr>
          <w:rFonts w:ascii="宋体" w:hAnsi="宋体"/>
          <w:sz w:val="24"/>
        </w:rPr>
      </w:pPr>
      <w:r>
        <w:rPr>
          <w:rFonts w:ascii="宋体" w:hAnsi="宋体"/>
          <w:sz w:val="24"/>
        </w:rPr>
      </w:r>
      <w:r/>
    </w:p>
    <w:p>
      <w:pPr>
        <w:pStyle w:val="1037"/>
        <w:rPr>
          <w:sz w:val="24"/>
        </w:rPr>
      </w:pPr>
      <w:r>
        <w:rPr>
          <w:sz w:val="24"/>
        </w:rPr>
      </w:r>
      <w:r/>
    </w:p>
    <w:p>
      <w:pPr>
        <w:pStyle w:val="1037"/>
        <w:rPr>
          <w:sz w:val="24"/>
        </w:rPr>
      </w:pPr>
      <w:r>
        <w:rPr>
          <w:sz w:val="24"/>
        </w:rPr>
      </w:r>
      <w:r/>
    </w:p>
    <w:p>
      <w:pPr>
        <w:pStyle w:val="1037"/>
        <w:rPr>
          <w:sz w:val="24"/>
        </w:rPr>
      </w:pPr>
      <w:r>
        <w:rPr>
          <w:sz w:val="24"/>
        </w:rPr>
      </w:r>
      <w:r/>
    </w:p>
    <w:p>
      <w:pPr>
        <w:pStyle w:val="1037"/>
        <w:rPr>
          <w:sz w:val="24"/>
        </w:rPr>
      </w:pPr>
      <w:r>
        <w:rPr>
          <w:sz w:val="24"/>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917"/>
        <w:rPr>
          <w:rFonts w:hint="eastAsia" w:ascii="宋体" w:hAnsi="宋体"/>
          <w:i/>
          <w:sz w:val="32"/>
          <w:szCs w:val="32"/>
          <w:u w:val="single"/>
        </w:rPr>
      </w:pPr>
      <w:r>
        <w:rPr>
          <w:rFonts w:hint="eastAsia" w:ascii="黑体" w:hAnsi="黑体" w:eastAsia="黑体"/>
          <w:sz w:val="32"/>
          <w:szCs w:val="32"/>
        </w:rPr>
        <w:t xml:space="preserve">一、</w:t>
      </w:r>
      <w:r>
        <w:rPr>
          <w:rFonts w:hint="eastAsia" w:ascii="宋体" w:hAnsi="宋体"/>
          <w:sz w:val="32"/>
          <w:szCs w:val="32"/>
        </w:rPr>
        <w:t xml:space="preserve">资格证明文件</w:t>
      </w:r>
      <w:r>
        <w:rPr>
          <w:rFonts w:hint="eastAsia" w:ascii="宋体" w:hAnsi="宋体"/>
          <w:i/>
          <w:sz w:val="32"/>
          <w:szCs w:val="32"/>
          <w:u w:val="single"/>
        </w:rPr>
      </w:r>
      <w:r/>
    </w:p>
    <w:p>
      <w:pPr>
        <w:pStyle w:val="917"/>
        <w:jc w:val="center"/>
        <w:spacing w:line="360" w:lineRule="auto"/>
        <w:rPr>
          <w:rFonts w:hint="eastAsia" w:ascii="宋体" w:hAnsi="宋体" w:cs="方正小标宋简体"/>
          <w:sz w:val="32"/>
          <w:szCs w:val="32"/>
        </w:rPr>
        <w:outlineLvl w:val="0"/>
      </w:pPr>
      <w:r/>
      <w:bookmarkStart w:id="198" w:name="_Toc181719706"/>
      <w:r>
        <w:rPr>
          <w:rFonts w:hint="eastAsia" w:ascii="宋体" w:hAnsi="宋体"/>
          <w:sz w:val="32"/>
          <w:szCs w:val="32"/>
        </w:rPr>
        <w:t xml:space="preserve">资格证明文件</w:t>
      </w:r>
      <w:bookmarkEnd w:id="198"/>
      <w:r>
        <w:rPr>
          <w:rFonts w:hint="eastAsia" w:ascii="宋体" w:hAnsi="宋体" w:cs="方正小标宋简体"/>
          <w:sz w:val="32"/>
          <w:szCs w:val="32"/>
        </w:rPr>
      </w:r>
      <w:r/>
    </w:p>
    <w:p>
      <w:pPr>
        <w:pStyle w:val="917"/>
        <w:rPr>
          <w:rFonts w:hint="eastAsia" w:ascii="宋体" w:hAnsi="宋体"/>
          <w:sz w:val="24"/>
          <w:szCs w:val="24"/>
        </w:rPr>
      </w:pPr>
      <w:r>
        <w:rPr>
          <w:rFonts w:hint="eastAsia" w:ascii="宋体" w:hAnsi="宋体"/>
          <w:sz w:val="24"/>
          <w:szCs w:val="24"/>
        </w:rPr>
        <w:t xml:space="preserve">  1、投标人营业执照副本或事业单位法人登记证书或组织机构代码证（复印件，加盖公章）或自然人身份证复印件； </w:t>
      </w:r>
      <w:r>
        <w:rPr>
          <w:rFonts w:hint="eastAsia" w:ascii="宋体" w:hAnsi="宋体"/>
          <w:sz w:val="24"/>
          <w:szCs w:val="24"/>
        </w:rPr>
      </w:r>
      <w:r/>
    </w:p>
    <w:p>
      <w:pPr>
        <w:pStyle w:val="917"/>
        <w:rPr>
          <w:rFonts w:hint="eastAsia" w:ascii="宋体" w:hAnsi="宋体"/>
          <w:sz w:val="24"/>
          <w:szCs w:val="24"/>
        </w:rPr>
      </w:pPr>
      <w:r>
        <w:rPr>
          <w:rFonts w:hint="eastAsia" w:ascii="宋体" w:hAnsi="宋体"/>
          <w:sz w:val="24"/>
          <w:szCs w:val="24"/>
        </w:rPr>
        <w:t xml:space="preserve">  2、具有良好的商业信誉和健全的财务会计制度；</w:t>
      </w:r>
      <w:r>
        <w:rPr>
          <w:rFonts w:hint="eastAsia" w:ascii="宋体" w:hAnsi="宋体"/>
          <w:sz w:val="24"/>
          <w:szCs w:val="24"/>
        </w:rPr>
      </w:r>
      <w:r/>
    </w:p>
    <w:p>
      <w:pPr>
        <w:pStyle w:val="917"/>
        <w:rPr>
          <w:rFonts w:hint="eastAsia" w:ascii="宋体" w:hAnsi="宋体"/>
          <w:sz w:val="24"/>
          <w:szCs w:val="24"/>
        </w:rPr>
      </w:pPr>
      <w:r>
        <w:rPr>
          <w:rFonts w:hint="eastAsia" w:ascii="宋体" w:hAnsi="宋体"/>
          <w:sz w:val="24"/>
          <w:szCs w:val="24"/>
        </w:rPr>
        <w:t xml:space="preserve">  3、投标人根据项目需求提供履行合同所必需的设备和专业技术能力的书面声明、证明材料；</w:t>
      </w:r>
      <w:r>
        <w:rPr>
          <w:rFonts w:hint="eastAsia" w:ascii="宋体" w:hAnsi="宋体"/>
          <w:sz w:val="24"/>
          <w:szCs w:val="24"/>
        </w:rPr>
      </w:r>
      <w:r/>
    </w:p>
    <w:p>
      <w:pPr>
        <w:pStyle w:val="917"/>
        <w:rPr>
          <w:rFonts w:hint="eastAsia" w:ascii="宋体" w:hAnsi="宋体"/>
          <w:sz w:val="24"/>
          <w:szCs w:val="24"/>
        </w:rPr>
      </w:pPr>
      <w:r>
        <w:rPr>
          <w:rFonts w:hint="eastAsia" w:ascii="宋体" w:hAnsi="宋体"/>
          <w:sz w:val="24"/>
          <w:szCs w:val="24"/>
        </w:rPr>
        <w:t xml:space="preserve">  4、投标人参加本次政府采购活动前一年内（至少一个月）依法缴纳税收和社会保障资金的相关材料；</w:t>
      </w:r>
      <w:r>
        <w:rPr>
          <w:rFonts w:hint="eastAsia" w:ascii="宋体" w:hAnsi="宋体"/>
          <w:sz w:val="24"/>
          <w:szCs w:val="24"/>
        </w:rPr>
      </w:r>
      <w:r/>
    </w:p>
    <w:p>
      <w:pPr>
        <w:pStyle w:val="917"/>
        <w:rPr>
          <w:rFonts w:ascii="宋体" w:hAnsi="宋体"/>
          <w:sz w:val="24"/>
          <w:szCs w:val="24"/>
        </w:rPr>
      </w:pPr>
      <w:r>
        <w:rPr>
          <w:rFonts w:hint="eastAsia" w:ascii="宋体" w:hAnsi="宋体"/>
          <w:sz w:val="24"/>
          <w:szCs w:val="24"/>
        </w:rPr>
        <w:t xml:space="preserve">  5、投标人参加本次政府采购活动前3年内在经营活动中没有重大违法记录的书面声明；</w:t>
      </w:r>
      <w:r>
        <w:rPr>
          <w:rFonts w:ascii="宋体" w:hAnsi="宋体"/>
          <w:sz w:val="24"/>
          <w:szCs w:val="24"/>
        </w:rPr>
      </w:r>
      <w:r/>
    </w:p>
    <w:p>
      <w:pPr>
        <w:pStyle w:val="917"/>
        <w:jc w:val="left"/>
        <w:spacing w:line="360" w:lineRule="auto"/>
        <w:rPr>
          <w:rFonts w:hint="eastAsia" w:ascii="宋体" w:hAnsi="宋体"/>
          <w:sz w:val="24"/>
          <w:szCs w:val="24"/>
        </w:rPr>
      </w:pPr>
      <w:r>
        <w:rPr>
          <w:rFonts w:hint="eastAsia" w:ascii="宋体" w:hAnsi="宋体"/>
          <w:sz w:val="24"/>
          <w:szCs w:val="24"/>
        </w:rPr>
      </w:r>
      <w:r/>
    </w:p>
    <w:p>
      <w:pPr>
        <w:pStyle w:val="917"/>
        <w:ind w:firstLine="480"/>
        <w:spacing w:line="440" w:lineRule="exact"/>
        <w:rPr>
          <w:rFonts w:hint="eastAsia" w:ascii="宋体" w:hAnsi="宋体"/>
          <w:sz w:val="24"/>
          <w:szCs w:val="24"/>
        </w:rPr>
      </w:pPr>
      <w:r>
        <w:rPr>
          <w:rFonts w:hint="eastAsia" w:ascii="宋体" w:hAnsi="宋体"/>
          <w:sz w:val="24"/>
          <w:szCs w:val="24"/>
        </w:rPr>
      </w:r>
      <w:r/>
    </w:p>
    <w:p>
      <w:pPr>
        <w:pStyle w:val="917"/>
        <w:ind w:firstLine="480"/>
        <w:spacing w:line="440" w:lineRule="exact"/>
        <w:rPr>
          <w:rFonts w:hint="eastAsia" w:ascii="宋体" w:hAnsi="宋体"/>
          <w:sz w:val="24"/>
          <w:szCs w:val="24"/>
        </w:rPr>
      </w:pPr>
      <w:r>
        <w:rPr>
          <w:rFonts w:hint="eastAsia" w:ascii="宋体" w:hAnsi="宋体"/>
          <w:sz w:val="24"/>
          <w:szCs w:val="24"/>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917"/>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08"/>
        <w:ind w:firstLine="480"/>
        <w:tabs>
          <w:tab w:val="left" w:pos="360" w:leader="none"/>
        </w:tabs>
        <w:rPr>
          <w:sz w:val="24"/>
          <w:szCs w:val="24"/>
        </w:rPr>
      </w:pPr>
      <w:r>
        <w:rPr>
          <w:rFonts w:hint="eastAsia"/>
          <w:sz w:val="24"/>
          <w:szCs w:val="24"/>
        </w:rPr>
        <w:t xml:space="preserve">1、本项目申请人的特定资格要求中要求提供的材料。</w:t>
      </w:r>
      <w:r>
        <w:rPr>
          <w:sz w:val="24"/>
          <w:szCs w:val="24"/>
        </w:rPr>
      </w:r>
      <w:r/>
    </w:p>
    <w:p>
      <w:pPr>
        <w:pStyle w:val="1008"/>
        <w:ind w:firstLine="480"/>
        <w:tabs>
          <w:tab w:val="left" w:pos="360" w:leader="none"/>
        </w:tabs>
        <w:rPr>
          <w:rFonts w:hint="eastAsia"/>
          <w:sz w:val="24"/>
          <w:szCs w:val="24"/>
        </w:rPr>
      </w:pPr>
      <w:r>
        <w:rPr>
          <w:sz w:val="24"/>
          <w:szCs w:val="24"/>
        </w:rPr>
        <w:t xml:space="preserve">2</w:t>
      </w:r>
      <w:r>
        <w:rPr>
          <w:rFonts w:hint="eastAsia"/>
          <w:sz w:val="24"/>
          <w:szCs w:val="24"/>
        </w:rPr>
        <w:t xml:space="preserve">、供应商未被“信用中国”网站（www.creditchina.gov.cn）、“中国政府采购网”(www.ccgp.gov.cn)列入失信被执行人、重大税收违法案件当事人名单、政府采购严重违法失信行为记录名单。（提供网页截图）</w:t>
      </w:r>
      <w:r>
        <w:rPr>
          <w:rFonts w:hint="eastAsia"/>
          <w:sz w:val="24"/>
          <w:szCs w:val="24"/>
        </w:rPr>
      </w:r>
      <w:r/>
    </w:p>
    <w:p>
      <w:pPr>
        <w:pStyle w:val="917"/>
        <w:rPr>
          <w:rFonts w:hint="eastAsia" w:ascii="黑体" w:hAnsi="黑体" w:eastAsia="黑体"/>
          <w:i/>
          <w:sz w:val="32"/>
          <w:szCs w:val="32"/>
          <w:u w:val="single"/>
        </w:rPr>
      </w:pPr>
      <w:r>
        <w:rPr>
          <w:rFonts w:hint="eastAsia" w:ascii="黑体" w:hAnsi="黑体" w:eastAsia="黑体"/>
          <w:i/>
          <w:sz w:val="32"/>
          <w:szCs w:val="32"/>
          <w:u w:val="single"/>
        </w:rPr>
      </w:r>
      <w:r/>
    </w:p>
    <w:p>
      <w:pPr>
        <w:pStyle w:val="1039"/>
        <w:rPr>
          <w:rFonts w:hint="eastAsia"/>
          <w:lang w:eastAsia="zh-CN"/>
        </w:rPr>
      </w:pPr>
      <w:r>
        <w:rPr>
          <w:rFonts w:hint="eastAsia"/>
          <w:lang w:eastAsia="zh-CN"/>
        </w:rPr>
      </w:r>
      <w:r/>
    </w:p>
    <w:p>
      <w:pPr>
        <w:pStyle w:val="917"/>
        <w:rPr>
          <w:rFonts w:hint="eastAsia"/>
        </w:rPr>
      </w:pPr>
      <w:r>
        <w:rPr>
          <w:rFonts w:hint="eastAsia"/>
        </w:rPr>
      </w:r>
      <w:r/>
    </w:p>
    <w:p>
      <w:pPr>
        <w:pStyle w:val="917"/>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三、法人授权书</w:t>
      </w:r>
      <w:r>
        <w:rPr>
          <w:rFonts w:hint="eastAsia" w:ascii="黑体" w:hAnsi="黑体" w:eastAsia="黑体"/>
          <w:sz w:val="32"/>
          <w:szCs w:val="32"/>
        </w:rPr>
      </w:r>
      <w:r/>
    </w:p>
    <w:p>
      <w:pPr>
        <w:pStyle w:val="917"/>
        <w:jc w:val="center"/>
        <w:spacing w:line="420" w:lineRule="exact"/>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rPr>
          <w:rFonts w:hint="eastAsia" w:ascii="方正小标宋简体" w:hAnsi="方正小标宋简体" w:eastAsia="方正小标宋简体" w:cs="方正小标宋简体"/>
          <w:sz w:val="32"/>
          <w:szCs w:val="32"/>
        </w:rPr>
      </w:r>
      <w:r/>
    </w:p>
    <w:p>
      <w:pPr>
        <w:pStyle w:val="1008"/>
        <w:ind w:firstLine="480"/>
        <w:spacing w:line="420" w:lineRule="exact"/>
        <w:tabs>
          <w:tab w:val="left" w:pos="360" w:leader="none"/>
        </w:tabs>
        <w:rPr>
          <w:rFonts w:hint="eastAsia"/>
          <w:sz w:val="24"/>
          <w:szCs w:val="24"/>
        </w:rPr>
      </w:pPr>
      <w:r>
        <w:rPr>
          <w:rFonts w:hint="eastAsia"/>
          <w:sz w:val="24"/>
          <w:szCs w:val="24"/>
        </w:rPr>
      </w:r>
      <w:r/>
    </w:p>
    <w:p>
      <w:pPr>
        <w:pStyle w:val="1008"/>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8"/>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08"/>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8"/>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08"/>
        <w:ind w:firstLine="480"/>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08"/>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8"/>
        <w:ind w:firstLine="480"/>
        <w:spacing w:line="480" w:lineRule="exact"/>
        <w:tabs>
          <w:tab w:val="left" w:pos="360" w:leader="none"/>
        </w:tabs>
        <w:rPr>
          <w:rFonts w:hint="eastAsia"/>
          <w:sz w:val="24"/>
          <w:szCs w:val="24"/>
        </w:rPr>
      </w:pPr>
      <w:r>
        <w:rPr>
          <w:rFonts w:hint="eastAsia"/>
          <w:sz w:val="24"/>
          <w:szCs w:val="24"/>
        </w:rPr>
        <w:t xml:space="preserve">日    期：</w:t>
      </w:r>
      <w:bookmarkStart w:id="199" w:name="_Hlt26671380"/>
      <w:r/>
      <w:bookmarkEnd w:id="199"/>
      <w:r/>
      <w:bookmarkStart w:id="200" w:name="_格式3__银行出具的资信证明"/>
      <w:r/>
      <w:bookmarkEnd w:id="200"/>
      <w:r/>
      <w:bookmarkStart w:id="201" w:name="_Hlt26955070"/>
      <w:r/>
      <w:bookmarkEnd w:id="201"/>
      <w:r>
        <w:rPr>
          <w:rFonts w:hint="eastAsia"/>
          <w:sz w:val="24"/>
          <w:szCs w:val="24"/>
        </w:rPr>
      </w:r>
      <w:r/>
    </w:p>
    <w:p>
      <w:pPr>
        <w:pStyle w:val="934"/>
        <w:rPr>
          <w:rFonts w:hint="eastAsia"/>
          <w:i/>
          <w:sz w:val="24"/>
          <w:szCs w:val="24"/>
          <w:u w:val="single"/>
        </w:rPr>
      </w:pPr>
      <w:r>
        <w:rPr>
          <w:rFonts w:hint="eastAsia"/>
          <w:i/>
          <w:sz w:val="24"/>
          <w:szCs w:val="24"/>
          <w:u w:val="single"/>
        </w:rPr>
      </w:r>
      <w:r/>
    </w:p>
    <w:p>
      <w:pPr>
        <w:pStyle w:val="934"/>
        <w:ind w:firstLine="0"/>
        <w:rPr>
          <w:rFonts w:hint="eastAsia"/>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1"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917"/>
                              <w:jc w:val="center"/>
                              <w:spacing w:before="870"/>
                              <w:rPr>
                                <w:rFonts w:hint="eastAsia"/>
                                <w:sz w:val="28"/>
                              </w:rPr>
                            </w:pPr>
                            <w:r>
                              <w:rPr>
                                <w:rFonts w:hint="eastAsia"/>
                                <w:sz w:val="28"/>
                              </w:rPr>
                              <w:t xml:space="preserve">法定代表人身份证及被授权人身份证</w:t>
                            </w:r>
                            <w:r>
                              <w:rPr>
                                <w:rFonts w:hint="eastAsia"/>
                                <w:sz w:val="28"/>
                              </w:rPr>
                            </w:r>
                            <w:r/>
                          </w:p>
                          <w:p>
                            <w:pPr>
                              <w:pStyle w:val="917"/>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pStyle w:val="917"/>
                        <w:jc w:val="center"/>
                        <w:spacing w:before="870"/>
                        <w:rPr>
                          <w:rFonts w:hint="eastAsia"/>
                          <w:sz w:val="28"/>
                        </w:rPr>
                      </w:pPr>
                      <w:r>
                        <w:rPr>
                          <w:rFonts w:hint="eastAsia"/>
                          <w:sz w:val="28"/>
                        </w:rPr>
                        <w:t xml:space="preserve">法定代表人身份证及被授权人身份证</w:t>
                      </w:r>
                      <w:r>
                        <w:rPr>
                          <w:rFonts w:hint="eastAsia"/>
                          <w:sz w:val="28"/>
                        </w:rPr>
                      </w:r>
                      <w:r/>
                    </w:p>
                    <w:p>
                      <w:pPr>
                        <w:pStyle w:val="917"/>
                      </w:pPr>
                      <w:r/>
                      <w:r/>
                    </w:p>
                  </w:txbxContent>
                </v:textbox>
              </v:shape>
            </w:pict>
          </mc:Fallback>
        </mc:AlternateContent>
      </w:r>
      <w:r>
        <w:rPr>
          <w:rFonts w:hint="eastAsia"/>
        </w:rPr>
      </w:r>
      <w:r/>
    </w:p>
    <w:p>
      <w:pPr>
        <w:pStyle w:val="917"/>
        <w:spacing w:line="460" w:lineRule="exact"/>
        <w:rPr>
          <w:rFonts w:hint="eastAsia" w:ascii="楷体" w:hAnsi="楷体" w:eastAsia="楷体"/>
          <w:bCs/>
          <w:sz w:val="24"/>
          <w:szCs w:val="24"/>
        </w:rPr>
      </w:pPr>
      <w:r>
        <w:rPr>
          <w:rFonts w:hint="eastAsia" w:ascii="楷体" w:hAnsi="楷体" w:eastAsia="楷体"/>
          <w:bCs/>
          <w:sz w:val="24"/>
          <w:szCs w:val="24"/>
        </w:rPr>
      </w:r>
      <w:r/>
    </w:p>
    <w:p>
      <w:pPr>
        <w:pStyle w:val="917"/>
        <w:spacing w:line="460" w:lineRule="exact"/>
        <w:rPr>
          <w:rFonts w:hint="eastAsia" w:ascii="宋体" w:hAnsi="宋体"/>
          <w:bCs/>
          <w:sz w:val="24"/>
        </w:rPr>
      </w:pPr>
      <w:r>
        <w:rPr>
          <w:rFonts w:hint="eastAsia" w:ascii="宋体" w:hAnsi="宋体"/>
          <w:bCs/>
          <w:sz w:val="24"/>
        </w:rPr>
      </w:r>
      <w:r/>
    </w:p>
    <w:p>
      <w:pPr>
        <w:pStyle w:val="1037"/>
        <w:rPr>
          <w:rFonts w:hint="eastAsia"/>
          <w:bCs/>
          <w:sz w:val="24"/>
        </w:rPr>
      </w:pPr>
      <w:r>
        <w:rPr>
          <w:rFonts w:hint="eastAsia"/>
          <w:bCs/>
          <w:sz w:val="24"/>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ascii="黑体" w:hAnsi="黑体" w:eastAsia="黑体"/>
          <w:sz w:val="32"/>
          <w:szCs w:val="32"/>
        </w:rPr>
      </w:pPr>
      <w:r>
        <w:rPr>
          <w:rFonts w:ascii="黑体" w:hAnsi="黑体" w:eastAsia="黑体"/>
          <w:sz w:val="32"/>
          <w:szCs w:val="32"/>
        </w:rPr>
      </w:r>
      <w:r/>
    </w:p>
    <w:p>
      <w:pPr>
        <w:pStyle w:val="917"/>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投标函</w:t>
      </w:r>
      <w:r>
        <w:rPr>
          <w:rFonts w:hint="eastAsia" w:ascii="方正小标宋简体" w:hAnsi="方正小标宋简体" w:eastAsia="方正小标宋简体" w:cs="方正小标宋简体"/>
          <w:sz w:val="32"/>
          <w:szCs w:val="32"/>
        </w:rPr>
      </w:r>
      <w:r/>
    </w:p>
    <w:p>
      <w:pPr>
        <w:pStyle w:val="1010"/>
        <w:spacing w:before="0" w:after="0" w:line="420" w:lineRule="exact"/>
        <w:rPr>
          <w:rFonts w:hint="eastAsia" w:ascii="宋体" w:hAnsi="宋体"/>
          <w:szCs w:val="21"/>
        </w:rPr>
      </w:pPr>
      <w:r>
        <w:rPr>
          <w:rFonts w:hint="eastAsia" w:ascii="宋体" w:hAnsi="宋体"/>
          <w:szCs w:val="21"/>
        </w:rPr>
        <w:t xml:space="preserve">致：南京东来工程咨询有限公司</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1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1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917"/>
        <w:ind w:firstLine="480"/>
        <w:spacing w:line="264"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rPr>
          <w:rFonts w:hint="eastAsia" w:ascii="宋体" w:hAnsi="宋体"/>
          <w:sz w:val="24"/>
          <w:szCs w:val="21"/>
        </w:rPr>
      </w:r>
      <w:r/>
    </w:p>
    <w:p>
      <w:pPr>
        <w:pStyle w:val="917"/>
        <w:ind w:firstLine="480"/>
        <w:spacing w:line="264"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rPr>
          <w:rFonts w:hint="eastAsia" w:ascii="宋体" w:hAnsi="宋体"/>
          <w:sz w:val="24"/>
          <w:szCs w:val="21"/>
        </w:rPr>
      </w:r>
      <w:r/>
    </w:p>
    <w:p>
      <w:pPr>
        <w:pStyle w:val="990"/>
        <w:ind w:firstLine="480"/>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rPr>
          <w:rFonts w:hint="eastAsia"/>
          <w:sz w:val="24"/>
          <w:szCs w:val="21"/>
        </w:rPr>
      </w:r>
      <w:r/>
    </w:p>
    <w:p>
      <w:pPr>
        <w:pStyle w:val="917"/>
        <w:ind w:firstLine="480"/>
        <w:jc w:val="left"/>
        <w:spacing w:line="420" w:lineRule="exact"/>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10"/>
        <w:spacing w:before="0" w:after="0" w:line="420" w:lineRule="exact"/>
        <w:rPr>
          <w:rFonts w:hint="eastAsia" w:ascii="宋体" w:hAnsi="宋体"/>
          <w:szCs w:val="21"/>
        </w:rPr>
      </w:pPr>
      <w:r>
        <w:rPr>
          <w:rFonts w:ascii="宋体" w:hAnsi="宋体"/>
          <w:szCs w:val="21"/>
        </w:rPr>
        <w:t xml:space="preserve">11</w:t>
      </w:r>
      <w:r>
        <w:rPr>
          <w:rFonts w:hint="eastAsia" w:ascii="宋体" w:hAnsi="宋体"/>
          <w:szCs w:val="21"/>
        </w:rPr>
        <w:t xml:space="preserve">.我方与本次投标有关信息</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1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10"/>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10"/>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10"/>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10"/>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917"/>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1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开标一览表</w:t>
      </w:r>
      <w:r>
        <w:rPr>
          <w:rFonts w:hint="eastAsia" w:ascii="方正小标宋简体" w:hAnsi="方正小标宋简体" w:eastAsia="方正小标宋简体" w:cs="方正小标宋简体"/>
          <w:sz w:val="32"/>
          <w:szCs w:val="32"/>
        </w:rPr>
      </w:r>
      <w:r/>
    </w:p>
    <w:p>
      <w:pPr>
        <w:pStyle w:val="917"/>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7"/>
        <w:rPr>
          <w:sz w:val="24"/>
          <w:szCs w:val="24"/>
        </w:rPr>
      </w:pPr>
      <w:r>
        <w:rPr>
          <w:rFonts w:hint="eastAsia" w:ascii="宋体" w:hAnsi="宋体"/>
          <w:sz w:val="24"/>
          <w:szCs w:val="24"/>
        </w:rPr>
        <w:t xml:space="preserve">项目名称：</w:t>
      </w:r>
      <w:r>
        <w:rPr>
          <w:sz w:val="24"/>
          <w:szCs w:val="24"/>
        </w:rPr>
      </w:r>
      <w:r/>
    </w:p>
    <w:p>
      <w:pPr>
        <w:pStyle w:val="917"/>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17"/>
              <w:jc w:val="center"/>
              <w:rPr>
                <w:rFonts w:hint="eastAsia" w:ascii="宋体" w:hAnsi="宋体" w:eastAsia="宋体"/>
                <w:sz w:val="24"/>
                <w:szCs w:val="24"/>
                <w:lang w:eastAsia="zh-CN"/>
              </w:rPr>
            </w:pPr>
            <w:r>
              <w:rPr>
                <w:rFonts w:hint="eastAsia" w:ascii="宋体" w:hAnsi="宋体"/>
                <w:sz w:val="24"/>
                <w:szCs w:val="24"/>
              </w:rPr>
              <w:t xml:space="preserve">投标</w:t>
            </w:r>
            <w:r>
              <w:rPr>
                <w:rFonts w:hint="eastAsia" w:ascii="宋体" w:hAnsi="宋体"/>
                <w:sz w:val="24"/>
                <w:szCs w:val="24"/>
                <w:lang w:val="en-US" w:eastAsia="zh-CN"/>
              </w:rPr>
              <w:t xml:space="preserve">单价（元/套）</w:t>
            </w:r>
            <w:r>
              <w:rPr>
                <w:rFonts w:hint="eastAsia" w:ascii="宋体" w:hAnsi="宋体" w:eastAsia="宋体"/>
                <w:sz w:val="24"/>
                <w:szCs w:val="24"/>
                <w:lang w:eastAsia="zh-CN"/>
              </w:rPr>
            </w:r>
            <w:r/>
          </w:p>
        </w:tc>
      </w:tr>
      <w:tr>
        <w:trPr>
          <w:cantSplit/>
          <w:trHeight w:val="720"/>
        </w:trPr>
        <w:tc>
          <w:tcPr>
            <w:tcW w:w="9450" w:type="dxa"/>
            <w:vAlign w:val="center"/>
            <w:textDirection w:val="lrTb"/>
            <w:noWrap w:val="false"/>
          </w:tcPr>
          <w:p>
            <w:pPr>
              <w:pStyle w:val="1010"/>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cs="宋体"/>
                <w:lang w:val="en-US" w:eastAsia="zh-CN"/>
              </w:rPr>
              <w:t xml:space="preserve">元</w:t>
            </w:r>
            <w:r>
              <w:rPr>
                <w:rFonts w:hint="eastAsia" w:ascii="宋体" w:hAnsi="宋体" w:cs="宋体"/>
              </w:rPr>
              <w:t xml:space="preserve">）：                             </w:t>
            </w:r>
            <w:r>
              <w:rPr>
                <w:rFonts w:hint="eastAsia" w:ascii="宋体" w:hAnsi="宋体"/>
                <w:szCs w:val="21"/>
              </w:rPr>
            </w:r>
            <w:r/>
          </w:p>
        </w:tc>
      </w:tr>
    </w:tbl>
    <w:p>
      <w:pPr>
        <w:pStyle w:val="917"/>
        <w:rPr>
          <w:rFonts w:ascii="宋体" w:hAnsi="宋体"/>
          <w:sz w:val="24"/>
          <w:szCs w:val="24"/>
        </w:rPr>
      </w:pPr>
      <w:r>
        <w:rPr>
          <w:rFonts w:ascii="宋体" w:hAnsi="宋体"/>
          <w:sz w:val="24"/>
          <w:szCs w:val="24"/>
        </w:rPr>
      </w:r>
      <w:r/>
    </w:p>
    <w:p>
      <w:pPr>
        <w:pStyle w:val="917"/>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91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17"/>
        <w:jc w:val="center"/>
        <w:spacing w:line="360" w:lineRule="auto"/>
        <w:rPr>
          <w:rFonts w:hint="eastAsia" w:ascii="黑体" w:eastAsia="黑体"/>
          <w:sz w:val="32"/>
          <w:szCs w:val="32"/>
        </w:rPr>
        <w:outlineLvl w:val="0"/>
      </w:pPr>
      <w:r>
        <w:rPr>
          <w:rFonts w:hint="eastAsia" w:ascii="黑体" w:eastAsia="黑体"/>
          <w:sz w:val="32"/>
          <w:szCs w:val="32"/>
        </w:rPr>
      </w:r>
      <w:r/>
    </w:p>
    <w:p>
      <w:pPr>
        <w:pStyle w:val="917"/>
        <w:jc w:val="center"/>
        <w:spacing w:line="360" w:lineRule="auto"/>
        <w:rPr>
          <w:rFonts w:hint="eastAsia" w:ascii="黑体" w:eastAsia="黑体"/>
          <w:sz w:val="32"/>
          <w:szCs w:val="32"/>
        </w:rPr>
        <w:outlineLvl w:val="0"/>
      </w:pPr>
      <w:r>
        <w:rPr>
          <w:rFonts w:hint="eastAsia" w:asci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rPr>
          <w:rFonts w:hint="eastAsia" w:ascii="方正小标宋简体" w:hAnsi="方正小标宋简体" w:eastAsia="方正小标宋简体" w:cs="方正小标宋简体"/>
          <w:sz w:val="32"/>
          <w:szCs w:val="32"/>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序号</w:t>
            </w:r>
            <w:r>
              <w:rPr>
                <w:rFonts w:hint="eastAsia" w:ascii="宋体" w:hAnsi="宋体"/>
                <w:sz w:val="24"/>
                <w:szCs w:val="24"/>
                <w:lang w:val="zh-CN"/>
              </w:rPr>
            </w:r>
            <w:r/>
          </w:p>
        </w:tc>
        <w:tc>
          <w:tcPr>
            <w:tcW w:w="3753"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名称</w:t>
            </w:r>
            <w:r>
              <w:rPr>
                <w:rFonts w:hint="eastAsia" w:ascii="宋体" w:hAnsi="宋体"/>
                <w:sz w:val="24"/>
                <w:szCs w:val="24"/>
                <w:lang w:val="zh-CN"/>
              </w:rPr>
            </w:r>
            <w:r/>
          </w:p>
        </w:tc>
        <w:tc>
          <w:tcPr>
            <w:tcW w:w="2158"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rPr>
              <w:t xml:space="preserve">产品</w:t>
            </w:r>
            <w:r>
              <w:rPr>
                <w:rFonts w:hint="eastAsia" w:ascii="宋体" w:hAnsi="宋体"/>
                <w:sz w:val="24"/>
                <w:szCs w:val="24"/>
                <w:lang w:val="zh-CN"/>
              </w:rPr>
              <w:t xml:space="preserve">品牌</w:t>
            </w:r>
            <w:r>
              <w:rPr>
                <w:rFonts w:hint="eastAsia" w:ascii="宋体" w:hAnsi="宋体"/>
                <w:sz w:val="24"/>
                <w:szCs w:val="24"/>
                <w:lang w:val="zh-CN"/>
              </w:rPr>
            </w:r>
            <w:r/>
          </w:p>
        </w:tc>
        <w:tc>
          <w:tcPr>
            <w:tcW w:w="2391"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规格或型号</w:t>
            </w:r>
            <w:r>
              <w:rPr>
                <w:rFonts w:hint="eastAsia" w:ascii="宋体" w:hAnsi="宋体"/>
                <w:sz w:val="24"/>
                <w:szCs w:val="24"/>
                <w:lang w:val="zh-CN"/>
              </w:rPr>
            </w:r>
            <w:r/>
          </w:p>
        </w:tc>
      </w:tr>
      <w:tr>
        <w:trPr>
          <w:trHeight w:val="963"/>
        </w:trPr>
        <w:tc>
          <w:tcPr>
            <w:tcW w:w="1044"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t xml:space="preserve">1</w:t>
            </w:r>
            <w:r>
              <w:rPr>
                <w:rFonts w:hint="eastAsia" w:ascii="宋体" w:hAnsi="宋体"/>
                <w:sz w:val="24"/>
                <w:szCs w:val="24"/>
                <w:lang w:val="zh-CN"/>
              </w:rPr>
            </w:r>
            <w:r/>
          </w:p>
        </w:tc>
        <w:tc>
          <w:tcPr>
            <w:tcW w:w="3753" w:type="dxa"/>
            <w:vAlign w:val="center"/>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158" w:type="dxa"/>
            <w:vAlign w:val="top"/>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c>
          <w:tcPr>
            <w:tcW w:w="2391" w:type="dxa"/>
            <w:vAlign w:val="top"/>
            <w:textDirection w:val="lrTb"/>
            <w:noWrap w:val="false"/>
          </w:tcPr>
          <w:p>
            <w:pPr>
              <w:pStyle w:val="917"/>
              <w:jc w:val="center"/>
              <w:spacing w:line="0" w:lineRule="atLeast"/>
              <w:rPr>
                <w:rFonts w:hint="eastAsia" w:ascii="宋体" w:hAnsi="宋体"/>
                <w:sz w:val="24"/>
                <w:szCs w:val="24"/>
                <w:lang w:val="zh-CN"/>
              </w:rPr>
              <w:framePr w:vAnchor="page" w:hAnchor="page" w:xAlign="center" w:y="133"/>
            </w:pPr>
            <w:r>
              <w:rPr>
                <w:rFonts w:hint="eastAsia" w:ascii="宋体" w:hAnsi="宋体"/>
                <w:sz w:val="24"/>
                <w:szCs w:val="24"/>
                <w:lang w:val="zh-CN"/>
              </w:rPr>
            </w:r>
            <w:r/>
          </w:p>
        </w:tc>
      </w:tr>
    </w:tbl>
    <w:p>
      <w:pPr>
        <w:pStyle w:val="917"/>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917"/>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917"/>
        <w:ind w:firstLine="482"/>
        <w:spacing w:line="480" w:lineRule="exact"/>
        <w:rPr>
          <w:rFonts w:hint="eastAsia" w:ascii="宋体" w:hAnsi="宋体"/>
          <w:b/>
          <w:bCs/>
          <w:sz w:val="24"/>
          <w:szCs w:val="24"/>
        </w:rPr>
      </w:pPr>
      <w:r>
        <w:rPr>
          <w:rFonts w:hint="eastAsia" w:ascii="宋体" w:hAnsi="宋体"/>
          <w:b/>
          <w:bCs/>
          <w:sz w:val="24"/>
          <w:szCs w:val="24"/>
        </w:rPr>
      </w:r>
      <w:r/>
    </w:p>
    <w:p>
      <w:pPr>
        <w:pStyle w:val="917"/>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w:t>
      </w:r>
      <w:r>
        <w:rPr>
          <w:rFonts w:hint="eastAsia" w:ascii="宋体" w:hAnsi="宋体"/>
          <w:b/>
          <w:bCs/>
          <w:sz w:val="24"/>
          <w:szCs w:val="24"/>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投标分项报价表</w:t>
      </w:r>
      <w:r>
        <w:rPr>
          <w:rFonts w:hint="eastAsia" w:ascii="方正小标宋简体" w:hAnsi="方正小标宋简体" w:eastAsia="方正小标宋简体" w:cs="方正小标宋简体"/>
          <w:sz w:val="32"/>
          <w:szCs w:val="32"/>
        </w:rPr>
      </w:r>
      <w:r/>
    </w:p>
    <w:tbl>
      <w:tblPr>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81"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91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1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090" w:type="dxa"/>
            <w:vAlign w:val="center"/>
            <w:textDirection w:val="lrTb"/>
            <w:noWrap w:val="false"/>
          </w:tcPr>
          <w:p>
            <w:pPr>
              <w:pStyle w:val="917"/>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917"/>
        <w:ind w:firstLine="480"/>
        <w:rPr>
          <w:rFonts w:hint="eastAsia" w:ascii="宋体" w:hAnsi="宋体"/>
          <w:sz w:val="24"/>
          <w:szCs w:val="24"/>
        </w:rPr>
      </w:pP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r>
      <w:r/>
    </w:p>
    <w:p>
      <w:pPr>
        <w:pStyle w:val="984"/>
        <w:ind w:firstLine="480"/>
        <w:jc w:val="both"/>
        <w:spacing w:before="0" w:beforeAutospacing="0" w:after="0" w:afterAutospacing="0" w:line="360" w:lineRule="auto"/>
      </w:pPr>
      <w:r>
        <w:t xml:space="preserve">备注： </w:t>
      </w:r>
      <w:r/>
    </w:p>
    <w:p>
      <w:pPr>
        <w:pStyle w:val="984"/>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984"/>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984"/>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3.供应商所投产品须与“第四章-项目清单”中的产品一一对应，如有缺项、漏项或者超出单价上限，视为无效投标。“项目清单”中分项仅为一项的，此表无需提供。</w:t>
      </w:r>
      <w:r>
        <w:rPr>
          <w:rFonts w:hint="eastAsia"/>
        </w:rPr>
      </w:r>
      <w:r/>
    </w:p>
    <w:p>
      <w:pPr>
        <w:pStyle w:val="984"/>
        <w:ind w:firstLine="480"/>
        <w:jc w:val="both"/>
        <w:spacing w:before="0" w:beforeAutospacing="0" w:after="0" w:afterAutospacing="0" w:line="360" w:lineRule="auto"/>
      </w:pPr>
      <w:r>
        <w:rPr>
          <w:rFonts w:hint="eastAsia"/>
        </w:rPr>
        <w:t xml:space="preserve">4.行数不够，可自行添加。</w:t>
      </w:r>
      <w:r/>
    </w:p>
    <w:p>
      <w:pPr>
        <w:pStyle w:val="917"/>
        <w:spacing w:line="480" w:lineRule="exact"/>
        <w:rPr>
          <w:rFonts w:ascii="宋体" w:hAnsi="宋体"/>
          <w:sz w:val="24"/>
          <w:szCs w:val="24"/>
        </w:rPr>
      </w:pPr>
      <w:r>
        <w:rPr>
          <w:rFonts w:ascii="宋体" w:hAnsi="宋体"/>
          <w:sz w:val="24"/>
          <w:szCs w:val="24"/>
        </w:rPr>
      </w:r>
      <w:r/>
    </w:p>
    <w:p>
      <w:pPr>
        <w:pStyle w:val="917"/>
        <w:rPr>
          <w:rFonts w:ascii="宋体" w:hAnsi="宋体"/>
          <w:sz w:val="24"/>
          <w:szCs w:val="24"/>
        </w:rPr>
      </w:pPr>
      <w:r>
        <w:rPr>
          <w:rFonts w:ascii="宋体" w:hAnsi="宋体"/>
          <w:sz w:val="24"/>
          <w:szCs w:val="24"/>
        </w:rPr>
      </w:r>
      <w:r/>
    </w:p>
    <w:p>
      <w:pPr>
        <w:pStyle w:val="917"/>
        <w:rPr>
          <w:rFonts w:ascii="宋体" w:hAnsi="宋体"/>
          <w:sz w:val="24"/>
          <w:szCs w:val="24"/>
        </w:rPr>
      </w:pPr>
      <w:r>
        <w:rPr>
          <w:rFonts w:ascii="宋体" w:hAnsi="宋体"/>
          <w:sz w:val="24"/>
          <w:szCs w:val="24"/>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917"/>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46"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64" w:type="dxa"/>
            <w:vAlign w:val="center"/>
            <w:textDirection w:val="lrTb"/>
            <w:noWrap w:val="false"/>
          </w:tcPr>
          <w:p>
            <w:pPr>
              <w:pStyle w:val="917"/>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bl>
    <w:p>
      <w:pPr>
        <w:pStyle w:val="917"/>
        <w:ind w:right="180" w:firstLine="480"/>
        <w:spacing w:line="560" w:lineRule="exact"/>
        <w:rPr>
          <w:rFonts w:hint="eastAsia" w:ascii="宋体" w:hAnsi="宋体"/>
          <w:sz w:val="24"/>
          <w:szCs w:val="24"/>
        </w:rPr>
      </w:pPr>
      <w:r>
        <w:rPr>
          <w:rFonts w:hint="eastAsia" w:ascii="宋体" w:hAnsi="宋体"/>
          <w:sz w:val="24"/>
          <w:szCs w:val="24"/>
        </w:rPr>
      </w:r>
      <w:r/>
    </w:p>
    <w:p>
      <w:pPr>
        <w:pStyle w:val="917"/>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84"/>
        <w:ind w:firstLine="480"/>
        <w:jc w:val="both"/>
        <w:spacing w:before="0" w:beforeAutospacing="0" w:after="0" w:afterAutospacing="0"/>
      </w:pPr>
      <w:r/>
      <w:r/>
    </w:p>
    <w:p>
      <w:pPr>
        <w:pStyle w:val="984"/>
        <w:ind w:firstLine="480"/>
        <w:jc w:val="both"/>
        <w:spacing w:before="0" w:beforeAutospacing="0" w:after="0" w:afterAutospacing="0" w:line="360" w:lineRule="auto"/>
      </w:pPr>
      <w:r>
        <w:t xml:space="preserve">备注： </w:t>
      </w:r>
      <w:r/>
    </w:p>
    <w:p>
      <w:pPr>
        <w:pStyle w:val="98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984"/>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rPr>
      </w:r>
      <w:r/>
    </w:p>
    <w:p>
      <w:pPr>
        <w:pStyle w:val="98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rPr>
          <w:rFonts w:hint="eastAsia"/>
        </w:rPr>
      </w:pPr>
      <w:r>
        <w:rPr>
          <w:rFonts w:hint="eastAsia"/>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917"/>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52" w:type="dxa"/>
            <w:vAlign w:val="center"/>
            <w:textDirection w:val="lrTb"/>
            <w:noWrap w:val="false"/>
          </w:tcPr>
          <w:p>
            <w:pPr>
              <w:pStyle w:val="917"/>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bl>
    <w:p>
      <w:pPr>
        <w:pStyle w:val="917"/>
        <w:ind w:right="180" w:firstLine="480"/>
        <w:spacing w:line="560" w:lineRule="exact"/>
        <w:rPr>
          <w:rFonts w:hint="eastAsia" w:ascii="宋体" w:hAnsi="宋体"/>
          <w:sz w:val="24"/>
          <w:szCs w:val="24"/>
        </w:rPr>
      </w:pPr>
      <w:r>
        <w:rPr>
          <w:rFonts w:hint="eastAsia" w:ascii="宋体" w:hAnsi="宋体"/>
          <w:sz w:val="24"/>
          <w:szCs w:val="24"/>
        </w:rPr>
      </w:r>
      <w:r/>
    </w:p>
    <w:p>
      <w:pPr>
        <w:pStyle w:val="917"/>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r>
      <w:r/>
    </w:p>
    <w:p>
      <w:pPr>
        <w:pStyle w:val="98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8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8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917"/>
        <w:spacing w:line="480" w:lineRule="auto"/>
        <w:rPr>
          <w:rFonts w:hint="eastAsia" w:ascii="宋体" w:hAnsi="宋体"/>
          <w:sz w:val="24"/>
          <w:szCs w:val="21"/>
        </w:rPr>
      </w:pPr>
      <w:r>
        <w:rPr>
          <w:rFonts w:hint="eastAsia" w:ascii="宋体" w:hAnsi="宋体"/>
          <w:sz w:val="24"/>
          <w:szCs w:val="21"/>
        </w:rPr>
      </w:r>
      <w:r/>
    </w:p>
    <w:p>
      <w:pPr>
        <w:pStyle w:val="917"/>
        <w:spacing w:line="480" w:lineRule="auto"/>
        <w:rPr>
          <w:rFonts w:hint="eastAsia" w:ascii="仿宋_GB2312" w:hAnsi="Arial"/>
          <w:sz w:val="30"/>
          <w:szCs w:val="21"/>
        </w:rPr>
      </w:pPr>
      <w:r>
        <w:rPr>
          <w:rFonts w:hint="eastAsia" w:ascii="仿宋_GB2312" w:hAnsi="Arial"/>
          <w:sz w:val="30"/>
          <w:szCs w:val="21"/>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917"/>
        <w:rPr>
          <w:rFonts w:hint="eastAsia"/>
        </w:rPr>
      </w:pPr>
      <w:r>
        <w:rPr>
          <w:rFonts w:hint="eastAsia"/>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rPr>
          <w:rFonts w:hint="eastAsia" w:ascii="方正小标宋简体" w:hAnsi="方正小标宋简体" w:eastAsia="方正小标宋简体" w:cs="方正小标宋简体"/>
          <w:sz w:val="32"/>
          <w:szCs w:val="32"/>
        </w:rPr>
      </w:r>
      <w:r/>
    </w:p>
    <w:p>
      <w:pPr>
        <w:pStyle w:val="917"/>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917"/>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917"/>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917"/>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7"/>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7"/>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99"/>
        <w:spacing w:line="336" w:lineRule="auto"/>
        <w:rPr>
          <w:rFonts w:hint="eastAsia" w:ascii="宋体" w:hAnsi="宋体"/>
          <w:sz w:val="24"/>
          <w:szCs w:val="24"/>
        </w:rPr>
      </w:pPr>
      <w:r>
        <w:rPr>
          <w:rFonts w:hint="eastAsia" w:ascii="宋体" w:hAnsi="宋体"/>
          <w:sz w:val="24"/>
          <w:szCs w:val="24"/>
        </w:rPr>
      </w:r>
      <w:r/>
    </w:p>
    <w:p>
      <w:pPr>
        <w:pStyle w:val="917"/>
        <w:spacing w:line="336" w:lineRule="auto"/>
        <w:rPr>
          <w:rFonts w:hint="eastAsia"/>
        </w:rPr>
      </w:pPr>
      <w:r>
        <w:rPr>
          <w:rFonts w:hint="eastAsia"/>
        </w:rPr>
      </w:r>
      <w:r/>
    </w:p>
    <w:p>
      <w:pPr>
        <w:pStyle w:val="917"/>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7"/>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17"/>
        <w:ind w:firstLine="480"/>
        <w:spacing w:line="336" w:lineRule="auto"/>
        <w:rPr>
          <w:rFonts w:hint="eastAsia" w:ascii="宋体" w:hAnsi="宋体"/>
          <w:sz w:val="24"/>
          <w:szCs w:val="24"/>
        </w:rPr>
      </w:pPr>
      <w:r>
        <w:rPr>
          <w:rFonts w:hint="eastAsia" w:ascii="宋体" w:hAnsi="宋体"/>
          <w:sz w:val="24"/>
          <w:szCs w:val="24"/>
        </w:rPr>
      </w:r>
      <w:r/>
    </w:p>
    <w:p>
      <w:pPr>
        <w:pStyle w:val="917"/>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rFonts w:hint="eastAsia" w:ascii="宋体" w:hAnsi="宋体"/>
          <w:sz w:val="24"/>
          <w:szCs w:val="24"/>
        </w:rPr>
      </w:r>
      <w:r/>
    </w:p>
    <w:p>
      <w:pPr>
        <w:pStyle w:val="1054"/>
        <w:ind w:left="0" w:right="0" w:firstLine="0"/>
        <w:jc w:val="center"/>
        <w:keepLines w:val="0"/>
        <w:keepNext w:val="0"/>
        <w:spacing w:before="20" w:beforeAutospacing="0" w:after="20" w:afterAutospacing="0" w:line="300" w:lineRule="atLeast"/>
        <w:widowControl/>
        <w:rPr>
          <w:sz w:val="24"/>
          <w:szCs w:val="24"/>
        </w:rPr>
        <w:pBdr>
          <w:top w:val="none" w:color="000000" w:sz="0" w:space="0"/>
          <w:left w:val="none" w:color="000000" w:sz="0" w:space="0"/>
          <w:bottom w:val="none" w:color="000000" w:sz="0" w:space="0"/>
          <w:right w:val="none" w:color="000000" w:sz="0" w:space="0"/>
        </w:pBdr>
        <w:suppressLineNumbers w:val="0"/>
      </w:pPr>
      <w:r>
        <w:rPr>
          <w:rStyle w:val="1055"/>
          <w:rFonts w:hint="eastAsia" w:ascii="宋体" w:hAnsi="宋体" w:eastAsia="宋体" w:cs="宋体"/>
          <w:i w:val="0"/>
          <w:iCs w:val="0"/>
          <w:caps w:val="0"/>
          <w:color w:val="333333"/>
          <w:spacing w:val="0"/>
          <w:sz w:val="24"/>
          <w:szCs w:val="24"/>
        </w:rPr>
        <w:t xml:space="preserve">关于符合本国产品标准的声明函</w:t>
      </w:r>
      <w:r>
        <w:rPr>
          <w:sz w:val="24"/>
          <w:szCs w:val="24"/>
        </w:rPr>
      </w:r>
      <w:r/>
    </w:p>
    <w:p>
      <w:pPr>
        <w:pStyle w:val="1054"/>
        <w:ind w:left="0" w:right="0" w:firstLine="420"/>
        <w:keepLines w:val="0"/>
        <w:keepNext w:val="0"/>
        <w:spacing w:before="20" w:beforeAutospacing="0" w:after="20" w:afterAutospacing="0" w:line="300" w:lineRule="atLeast"/>
        <w:widowControl/>
        <w:pBdr>
          <w:top w:val="none" w:color="000000" w:sz="0" w:space="0"/>
          <w:left w:val="none" w:color="000000" w:sz="0" w:space="0"/>
          <w:bottom w:val="none" w:color="000000" w:sz="0" w:space="0"/>
          <w:right w:val="none" w:color="000000" w:sz="0" w:space="0"/>
        </w:pBdr>
        <w:suppressLineNumbers w:val="0"/>
      </w:p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1.</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1，生产厂为</w:t>
      </w:r>
      <w:r>
        <w:rPr>
          <w:rFonts w:hint="eastAsia" w:ascii="宋体" w:hAnsi="宋体" w:eastAsia="宋体" w:cs="Times New Roman"/>
          <w:sz w:val="24"/>
          <w:szCs w:val="24"/>
          <w:highlight w:val="white"/>
          <w:u w:val="single"/>
          <w:lang w:val="en-US" w:eastAsia="zh-CN" w:bidi="ar-SA"/>
        </w:rPr>
        <w:t xml:space="preserve">（厂名）</w:t>
      </w:r>
      <w:r>
        <w:rPr>
          <w:rFonts w:hint="eastAsia" w:ascii="宋体" w:hAnsi="宋体" w:eastAsia="宋体" w:cs="Times New Roman"/>
          <w:sz w:val="24"/>
          <w:szCs w:val="24"/>
          <w:highlight w:val="white"/>
          <w:lang w:val="en-US" w:eastAsia="zh-CN" w:bidi="ar-SA"/>
        </w:rPr>
        <w:t xml:space="preserve">2，厂址为</w:t>
      </w:r>
      <w:r>
        <w:rPr>
          <w:rFonts w:hint="eastAsia" w:ascii="宋体" w:hAnsi="宋体" w:eastAsia="宋体" w:cs="Times New Roman"/>
          <w:sz w:val="24"/>
          <w:szCs w:val="24"/>
          <w:highlight w:val="white"/>
          <w:u w:val="single"/>
          <w:lang w:val="en-US" w:eastAsia="zh-CN" w:bidi="ar-SA"/>
        </w:rPr>
        <w:t xml:space="preserve">（生产厂址）</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的中国境内生产的组件成本占比≥</w:t>
      </w:r>
      <w:r>
        <w:rPr>
          <w:rFonts w:hint="eastAsia" w:ascii="宋体" w:hAnsi="宋体" w:eastAsia="宋体" w:cs="Times New Roman"/>
          <w:sz w:val="24"/>
          <w:szCs w:val="24"/>
          <w:highlight w:val="white"/>
          <w:u w:val="single"/>
          <w:lang w:val="en-US" w:eastAsia="zh-CN" w:bidi="ar-SA"/>
        </w:rPr>
        <w:t xml:space="preserve">（规定比例）</w:t>
      </w:r>
      <w:r>
        <w:rPr>
          <w:rFonts w:hint="eastAsia" w:ascii="宋体" w:hAnsi="宋体" w:eastAsia="宋体" w:cs="Times New Roman"/>
          <w:sz w:val="24"/>
          <w:szCs w:val="24"/>
          <w:highlight w:val="white"/>
          <w:lang w:val="en-US" w:eastAsia="zh-CN" w:bidi="ar-SA"/>
        </w:rPr>
        <w:t xml:space="preserve">3。</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（关键组件）</w:t>
      </w:r>
      <w:r>
        <w:rPr>
          <w:rFonts w:hint="eastAsia" w:ascii="宋体" w:hAnsi="宋体" w:eastAsia="宋体" w:cs="Times New Roman"/>
          <w:sz w:val="24"/>
          <w:szCs w:val="24"/>
          <w:highlight w:val="white"/>
          <w:lang w:val="en-US" w:eastAsia="zh-CN" w:bidi="ar-SA"/>
        </w:rPr>
        <w:t xml:space="preserve">4在中国境内生产。</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（关键工序）</w:t>
      </w:r>
      <w:r>
        <w:rPr>
          <w:rFonts w:hint="eastAsia" w:ascii="宋体" w:hAnsi="宋体" w:eastAsia="宋体" w:cs="Times New Roman"/>
          <w:sz w:val="24"/>
          <w:szCs w:val="24"/>
          <w:highlight w:val="white"/>
          <w:lang w:val="en-US" w:eastAsia="zh-CN" w:bidi="ar-SA"/>
        </w:rPr>
        <w:t xml:space="preserve">5在中国境内完成。</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2.</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，生产厂为</w:t>
      </w:r>
      <w:r>
        <w:rPr>
          <w:rFonts w:hint="eastAsia" w:ascii="宋体" w:hAnsi="宋体" w:eastAsia="宋体" w:cs="Times New Roman"/>
          <w:sz w:val="24"/>
          <w:szCs w:val="24"/>
          <w:highlight w:val="white"/>
          <w:u w:val="single"/>
          <w:lang w:val="en-US" w:eastAsia="zh-CN" w:bidi="ar-SA"/>
        </w:rPr>
        <w:t xml:space="preserve">（厂名）</w:t>
      </w:r>
      <w:r>
        <w:rPr>
          <w:rFonts w:hint="eastAsia" w:ascii="宋体" w:hAnsi="宋体" w:eastAsia="宋体" w:cs="Times New Roman"/>
          <w:sz w:val="24"/>
          <w:szCs w:val="24"/>
          <w:highlight w:val="white"/>
          <w:lang w:val="en-US" w:eastAsia="zh-CN" w:bidi="ar-SA"/>
        </w:rPr>
        <w:t xml:space="preserve">，厂址为</w:t>
      </w:r>
      <w:r>
        <w:rPr>
          <w:rFonts w:hint="eastAsia" w:ascii="宋体" w:hAnsi="宋体" w:eastAsia="宋体" w:cs="Times New Roman"/>
          <w:sz w:val="24"/>
          <w:szCs w:val="24"/>
          <w:highlight w:val="white"/>
          <w:u w:val="single"/>
          <w:lang w:val="en-US" w:eastAsia="zh-CN" w:bidi="ar-SA"/>
        </w:rPr>
        <w:t xml:space="preserve">（生产厂址）</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的中国境内生产的组件成本占比≥</w:t>
      </w:r>
      <w:r>
        <w:rPr>
          <w:rFonts w:hint="eastAsia" w:ascii="宋体" w:hAnsi="宋体" w:eastAsia="宋体" w:cs="Times New Roman"/>
          <w:sz w:val="24"/>
          <w:szCs w:val="24"/>
          <w:highlight w:val="white"/>
          <w:u w:val="single"/>
          <w:lang w:val="en-US" w:eastAsia="zh-CN" w:bidi="ar-SA"/>
        </w:rPr>
        <w:t xml:space="preserve">（规定比例）</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（关键组件）</w:t>
      </w:r>
      <w:r>
        <w:rPr>
          <w:rFonts w:hint="eastAsia" w:ascii="宋体" w:hAnsi="宋体" w:eastAsia="宋体" w:cs="Times New Roman"/>
          <w:sz w:val="24"/>
          <w:szCs w:val="24"/>
          <w:highlight w:val="white"/>
          <w:lang w:val="en-US" w:eastAsia="zh-CN" w:bidi="ar-SA"/>
        </w:rPr>
        <w:t xml:space="preserve">在中国境内生产。</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（关键工序）</w:t>
      </w:r>
      <w:r>
        <w:rPr>
          <w:rFonts w:hint="eastAsia" w:ascii="宋体" w:hAnsi="宋体" w:eastAsia="宋体" w:cs="Times New Roman"/>
          <w:sz w:val="24"/>
          <w:szCs w:val="24"/>
          <w:highlight w:val="white"/>
          <w:lang w:val="en-US" w:eastAsia="zh-CN" w:bidi="ar-SA"/>
        </w:rPr>
        <w:t xml:space="preserve">在中国境内完成。</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本公司（单位）对上述声明内容的真实性负责。如有虚假，愿承担相应法律责任。</w:t>
      </w:r>
      <w:r>
        <w:rPr>
          <w:rFonts w:hint="eastAsia" w:ascii="宋体" w:hAnsi="宋体" w:eastAsia="宋体" w:cs="Times New Roman"/>
          <w:sz w:val="24"/>
          <w:szCs w:val="24"/>
          <w:highlight w:val="white"/>
          <w:lang w:val="en-US" w:eastAsia="zh-CN" w:bidi="ar-SA"/>
        </w:rPr>
      </w:r>
      <w:r/>
    </w:p>
    <w:p>
      <w:pPr>
        <w:pStyle w:val="1054"/>
        <w:ind w:left="0" w:right="0" w:firstLine="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r>
      <w:r/>
    </w:p>
    <w:p>
      <w:pPr>
        <w:pStyle w:val="1054"/>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公司（单位）名称（盖章）：　        </w:t>
      </w:r>
      <w:r>
        <w:rPr>
          <w:rFonts w:hint="eastAsia" w:ascii="宋体" w:hAnsi="宋体" w:eastAsia="宋体" w:cs="Times New Roman"/>
          <w:sz w:val="24"/>
          <w:szCs w:val="24"/>
          <w:highlight w:val="white"/>
          <w:lang w:val="en-US" w:eastAsia="zh-CN" w:bidi="ar-SA"/>
        </w:rPr>
      </w:r>
      <w:r/>
    </w:p>
    <w:p>
      <w:pPr>
        <w:pStyle w:val="1054"/>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日期：　     年　  月　  日         </w:t>
      </w:r>
      <w:r>
        <w:rPr>
          <w:rFonts w:hint="eastAsia" w:ascii="宋体" w:hAnsi="宋体" w:eastAsia="宋体" w:cs="Times New Roman"/>
          <w:sz w:val="24"/>
          <w:szCs w:val="24"/>
          <w:highlight w:val="white"/>
          <w:lang w:val="en-US" w:eastAsia="zh-CN" w:bidi="ar-SA"/>
        </w:rPr>
      </w:r>
      <w:r/>
    </w:p>
    <w:p>
      <w:pPr>
        <w:pStyle w:val="1054"/>
        <w:ind w:left="0" w:right="0" w:firstLine="0"/>
        <w:jc w:val="lef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__________________</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1.产品如有型号，请在“产品名称”栏一并填写。</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2.生产厂名与厂址应与生产厂营业执照载明的相关信息保持一致。</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3.该产品的中国境内生产的组件成本占比相关要求实施前，“规定比例”栏可不填，下同。</w:t>
      </w:r>
      <w:r>
        <w:rPr>
          <w:rFonts w:hint="eastAsia" w:ascii="宋体" w:hAnsi="宋体" w:eastAsia="宋体" w:cs="Times New Roman"/>
          <w:sz w:val="24"/>
          <w:szCs w:val="24"/>
          <w:highlight w:val="white"/>
          <w:lang w:val="en-US" w:eastAsia="zh-CN" w:bidi="ar-SA"/>
        </w:rPr>
      </w:r>
      <w:r/>
    </w:p>
    <w:p>
      <w:pPr>
        <w:pStyle w:val="1054"/>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z w:val="24"/>
          <w:szCs w:val="24"/>
          <w:highlight w:val="white"/>
          <w:lang w:val="en-US" w:eastAsia="zh-CN" w:bidi="ar-SA"/>
        </w:rPr>
        <w:t xml:space="preserve">4.该产品的关键组件要求实施前，“关键组件”栏可不填，下同。</w:t>
      </w:r>
      <w:r>
        <w:rPr>
          <w:rFonts w:hint="eastAsia" w:ascii="宋体" w:hAnsi="宋体" w:eastAsia="宋体" w:cs="Times New Roman"/>
          <w:sz w:val="24"/>
          <w:szCs w:val="24"/>
          <w:highlight w:val="white"/>
          <w:lang w:val="en-US" w:eastAsia="zh-CN" w:bidi="ar-SA"/>
        </w:rPr>
      </w:r>
      <w:r/>
    </w:p>
    <w:p>
      <w:pPr>
        <w:pStyle w:val="917"/>
        <w:rPr>
          <w:rFonts w:hint="eastAsia"/>
        </w:rPr>
      </w:pPr>
      <w:r>
        <w:rPr>
          <w:rFonts w:hint="eastAsia" w:ascii="宋体" w:hAnsi="宋体" w:eastAsia="宋体" w:cs="Times New Roman"/>
          <w:sz w:val="24"/>
          <w:szCs w:val="24"/>
          <w:highlight w:val="white"/>
          <w:lang w:val="en-US" w:eastAsia="zh-CN" w:bidi="ar-SA"/>
        </w:rPr>
        <w:t xml:space="preserve">5.该产品的关键工序要求实施前，“关键工序”栏可不填，下同。</w:t>
      </w:r>
      <w:r>
        <w:rPr>
          <w:rFonts w:hint="eastAsia"/>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917"/>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917"/>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99"/>
        <w:rPr>
          <w:rFonts w:hint="eastAsia" w:ascii="宋体" w:hAnsi="宋体"/>
          <w:sz w:val="24"/>
          <w:szCs w:val="24"/>
        </w:rPr>
      </w:pPr>
      <w:r>
        <w:rPr>
          <w:rFonts w:hint="eastAsia" w:ascii="宋体" w:hAnsi="宋体"/>
          <w:sz w:val="24"/>
          <w:szCs w:val="24"/>
        </w:rPr>
      </w:r>
      <w:r/>
    </w:p>
    <w:p>
      <w:pPr>
        <w:pStyle w:val="917"/>
        <w:rPr>
          <w:rFonts w:hint="eastAsia"/>
        </w:rPr>
      </w:pPr>
      <w:r>
        <w:rPr>
          <w:rFonts w:hint="eastAsia"/>
        </w:rPr>
      </w:r>
      <w:r/>
    </w:p>
    <w:p>
      <w:pPr>
        <w:pStyle w:val="917"/>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917"/>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17"/>
        <w:ind w:firstLine="480"/>
        <w:spacing w:line="588" w:lineRule="exact"/>
        <w:rPr>
          <w:rFonts w:hint="eastAsia" w:ascii="宋体" w:hAnsi="宋体"/>
          <w:sz w:val="24"/>
        </w:rPr>
      </w:pP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917"/>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917"/>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37"/>
      </w:pPr>
      <w:r/>
      <w:r/>
    </w:p>
    <w:p>
      <w:pPr>
        <w:pStyle w:val="917"/>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7"/>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rPr>
          <w:rFonts w:hint="eastAsia" w:ascii="黑体" w:hAnsi="黑体" w:eastAsia="黑体"/>
          <w:sz w:val="32"/>
          <w:szCs w:val="32"/>
        </w:rPr>
      </w:r>
      <w:r/>
    </w:p>
    <w:p>
      <w:pPr>
        <w:pStyle w:val="917"/>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917"/>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7"/>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917"/>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917"/>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17"/>
        <w:ind w:firstLine="645"/>
        <w:spacing w:line="560" w:lineRule="exact"/>
        <w:rPr>
          <w:rFonts w:hint="eastAsia" w:ascii="宋体" w:hAnsi="宋体"/>
          <w:sz w:val="24"/>
        </w:rPr>
      </w:pPr>
      <w:r>
        <w:rPr>
          <w:rFonts w:hint="eastAsia" w:ascii="宋体" w:hAnsi="宋体"/>
          <w:sz w:val="24"/>
        </w:rPr>
      </w:r>
      <w:r/>
    </w:p>
    <w:p>
      <w:pPr>
        <w:pStyle w:val="91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17"/>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17"/>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917"/>
        <w:ind w:firstLine="480"/>
        <w:spacing w:line="480" w:lineRule="exact"/>
        <w:rPr>
          <w:rFonts w:hint="eastAsia" w:ascii="宋体" w:hAnsi="宋体"/>
          <w:sz w:val="24"/>
        </w:rPr>
      </w:pP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917"/>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990"/>
        <w:ind w:firstLine="480"/>
        <w:rPr>
          <w:rFonts w:hint="eastAsia"/>
          <w:sz w:val="24"/>
        </w:rPr>
      </w:pPr>
      <w:r>
        <w:rPr>
          <w:rFonts w:hint="eastAsia"/>
          <w:sz w:val="24"/>
        </w:rPr>
      </w:r>
      <w:r/>
    </w:p>
    <w:p>
      <w:pPr>
        <w:pStyle w:val="917"/>
        <w:rPr>
          <w:rFonts w:hint="eastAsia"/>
        </w:rPr>
      </w:pPr>
      <w:r>
        <w:rPr>
          <w:rFonts w:hint="eastAsia"/>
        </w:rPr>
      </w:r>
      <w:r/>
    </w:p>
    <w:p>
      <w:pPr>
        <w:pStyle w:val="917"/>
        <w:ind w:firstLine="645"/>
        <w:spacing w:line="560" w:lineRule="exact"/>
        <w:rPr>
          <w:rFonts w:ascii="宋体" w:hAnsi="宋体"/>
          <w:sz w:val="24"/>
        </w:rPr>
      </w:pPr>
      <w:r>
        <w:rPr>
          <w:rFonts w:ascii="宋体" w:hAnsi="宋体"/>
          <w:sz w:val="24"/>
        </w:rPr>
      </w:r>
      <w:r/>
    </w:p>
    <w:p>
      <w:pPr>
        <w:pStyle w:val="917"/>
        <w:ind w:firstLine="645"/>
        <w:spacing w:line="560" w:lineRule="exact"/>
        <w:rPr>
          <w:rFonts w:hint="eastAsia" w:ascii="宋体" w:hAnsi="宋体"/>
          <w:sz w:val="24"/>
        </w:rPr>
      </w:pPr>
      <w:r>
        <w:rPr>
          <w:rFonts w:hint="eastAsia" w:ascii="宋体" w:hAnsi="宋体"/>
          <w:sz w:val="24"/>
        </w:rPr>
      </w:r>
      <w:r/>
    </w:p>
    <w:p>
      <w:pPr>
        <w:pStyle w:val="917"/>
        <w:jc w:val="center"/>
        <w:rPr>
          <w:rFonts w:hint="eastAsia" w:ascii="方正小标宋简体" w:hAnsi="方正小标宋简体" w:eastAsia="方正小标宋简体" w:cs="方正小标宋简体"/>
          <w:sz w:val="32"/>
          <w:szCs w:val="32"/>
        </w:rPr>
      </w:pPr>
      <w:r/>
      <w:bookmarkEnd w:id="197"/>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91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1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7"/>
        <w:rPr>
          <w:rFonts w:hint="eastAsia" w:ascii="宋体" w:hAnsi="宋体"/>
          <w:sz w:val="24"/>
          <w:szCs w:val="24"/>
        </w:rPr>
      </w:pPr>
      <w:r>
        <w:rPr>
          <w:rFonts w:hint="eastAsia" w:ascii="宋体" w:hAnsi="宋体"/>
          <w:sz w:val="24"/>
          <w:szCs w:val="24"/>
        </w:rPr>
      </w:r>
      <w:r/>
    </w:p>
    <w:p>
      <w:pPr>
        <w:pStyle w:val="917"/>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917"/>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917"/>
        <w:spacing w:line="480" w:lineRule="exact"/>
        <w:rPr>
          <w:rFonts w:hint="eastAsia" w:ascii="宋体" w:hAnsi="宋体"/>
          <w:bCs/>
          <w:sz w:val="24"/>
          <w:szCs w:val="24"/>
        </w:rPr>
      </w:pPr>
      <w:r>
        <w:rPr>
          <w:rFonts w:hint="eastAsia" w:ascii="宋体" w:hAnsi="宋体"/>
          <w:bCs/>
          <w:sz w:val="24"/>
          <w:szCs w:val="24"/>
        </w:rPr>
      </w:r>
      <w:r/>
    </w:p>
    <w:p>
      <w:pPr>
        <w:pStyle w:val="917"/>
        <w:ind w:firstLine="480"/>
        <w:spacing w:line="480" w:lineRule="exact"/>
        <w:rPr>
          <w:rFonts w:hint="eastAsia" w:ascii="宋体" w:hAnsi="宋体"/>
          <w:bCs/>
          <w:sz w:val="24"/>
          <w:szCs w:val="24"/>
        </w:rPr>
      </w:pPr>
      <w:r>
        <w:rPr>
          <w:rFonts w:hint="eastAsia" w:ascii="宋体" w:hAnsi="宋体"/>
          <w:bCs/>
          <w:sz w:val="24"/>
          <w:szCs w:val="24"/>
        </w:rPr>
      </w:r>
      <w:r/>
    </w:p>
    <w:p>
      <w:pPr>
        <w:pStyle w:val="917"/>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917"/>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917"/>
        <w:spacing w:line="480" w:lineRule="exact"/>
        <w:rPr>
          <w:rFonts w:hint="eastAsia" w:ascii="宋体" w:hAnsi="宋体" w:cs="仿宋"/>
          <w:sz w:val="24"/>
          <w:szCs w:val="24"/>
        </w:rPr>
      </w:pPr>
      <w:r>
        <w:rPr>
          <w:rFonts w:hint="eastAsia" w:ascii="宋体" w:hAnsi="宋体" w:cs="仿宋"/>
          <w:sz w:val="24"/>
          <w:szCs w:val="24"/>
        </w:rPr>
      </w:r>
      <w:r/>
    </w:p>
    <w:p>
      <w:pPr>
        <w:pStyle w:val="917"/>
        <w:ind w:firstLine="602"/>
        <w:jc w:val="center"/>
        <w:spacing w:line="360" w:lineRule="auto"/>
        <w:rPr>
          <w:rFonts w:ascii="宋体" w:hAnsi="宋体"/>
          <w:b/>
          <w:sz w:val="30"/>
          <w:szCs w:val="30"/>
        </w:rPr>
        <w:sectPr>
          <w:headerReference w:type="default" r:id="rId9"/>
          <w:headerReference w:type="first" r:id="rId10"/>
          <w:footerReference w:type="default" r:id="rId12"/>
          <w:footerReference w:type="even" r:id="rId13"/>
          <w:footnotePr/>
          <w:endnotePr/>
          <w:type w:val="nextPage"/>
          <w:pgSz w:w="11906" w:h="16838" w:orient="portrait"/>
          <w:pgMar w:top="1418" w:right="1418" w:bottom="1418" w:left="1418" w:header="851" w:footer="907" w:gutter="0"/>
          <w:cols w:num="1" w:sep="0" w:space="1701" w:equalWidth="1"/>
          <w:docGrid w:linePitch="360"/>
          <w:titlePg/>
        </w:sectPr>
      </w:pPr>
      <w:r>
        <w:rPr>
          <w:rFonts w:ascii="宋体" w:hAnsi="宋体"/>
          <w:b/>
          <w:sz w:val="30"/>
          <w:szCs w:val="30"/>
        </w:rPr>
      </w:r>
      <w:r/>
    </w:p>
    <w:p>
      <w:pPr>
        <w:pStyle w:val="917"/>
        <w:ind w:firstLine="600"/>
        <w:jc w:val="center"/>
        <w:spacing w:line="360" w:lineRule="auto"/>
        <w:rPr>
          <w:rFonts w:ascii="宋体" w:hAnsi="宋体"/>
          <w:b/>
          <w:sz w:val="30"/>
          <w:szCs w:val="30"/>
        </w:rPr>
      </w:pPr>
      <w:r>
        <w:rPr>
          <w:rFonts w:hint="eastAsia" w:ascii="宋体" w:hAnsi="宋体"/>
          <w:b/>
          <w:sz w:val="30"/>
          <w:szCs w:val="30"/>
        </w:rPr>
        <w:t xml:space="preserve">附件四、中小企业划型标准</w:t>
      </w:r>
      <w:r>
        <w:rPr>
          <w:rFonts w:ascii="宋体" w:hAnsi="宋体"/>
          <w:b/>
          <w:sz w:val="30"/>
          <w:szCs w:val="30"/>
        </w:rPr>
      </w:r>
      <w:r/>
    </w:p>
    <w:tbl>
      <w:tblPr>
        <w:tblW w:w="519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5"/>
        <w:gridCol w:w="2180"/>
        <w:gridCol w:w="1172"/>
        <w:gridCol w:w="904"/>
        <w:gridCol w:w="933"/>
        <w:gridCol w:w="1084"/>
        <w:gridCol w:w="921"/>
        <w:gridCol w:w="989"/>
        <w:gridCol w:w="1084"/>
        <w:gridCol w:w="939"/>
        <w:gridCol w:w="992"/>
        <w:gridCol w:w="1084"/>
        <w:gridCol w:w="862"/>
        <w:gridCol w:w="849"/>
      </w:tblGrid>
      <w:tr>
        <w:trPr>
          <w:trHeight w:val="262"/>
          <w:tblHeader/>
        </w:trPr>
        <w:tc>
          <w:tcPr>
            <w:tcBorders>
              <w:top w:val="single" w:color="000000" w:sz="4" w:space="0"/>
              <w:left w:val="single" w:color="000000" w:sz="4" w:space="0"/>
              <w:bottom w:val="none" w:color="000000" w:sz="0" w:space="0"/>
              <w:right w:val="single" w:color="000000" w:sz="4" w:space="0"/>
            </w:tcBorders>
            <w:tcW w:w="259" w:type="dxa"/>
            <w:vAlign w:val="center"/>
            <w:vMerge w:val="restart"/>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序号</w:t>
            </w:r>
            <w:r>
              <w:rPr>
                <w:rFonts w:ascii="宋体" w:hAnsi="宋体"/>
                <w:b/>
                <w:sz w:val="15"/>
                <w:szCs w:val="16"/>
              </w:rPr>
            </w:r>
            <w:r/>
          </w:p>
        </w:tc>
        <w:tc>
          <w:tcPr>
            <w:tcBorders>
              <w:top w:val="single" w:color="000000" w:sz="4" w:space="0"/>
              <w:left w:val="none" w:color="000000" w:sz="4" w:space="0"/>
              <w:bottom w:val="none" w:color="000000" w:sz="0" w:space="0"/>
              <w:right w:val="single" w:color="000000" w:sz="4" w:space="0"/>
            </w:tcBorders>
            <w:tcW w:w="738" w:type="dxa"/>
            <w:vAlign w:val="center"/>
            <w:vMerge w:val="restart"/>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行业</w:t>
            </w:r>
            <w:r>
              <w:rPr>
                <w:rFonts w:ascii="宋体" w:hAnsi="宋体"/>
                <w:b/>
                <w:sz w:val="15"/>
                <w:szCs w:val="16"/>
              </w:rPr>
            </w:r>
            <w:r/>
          </w:p>
        </w:tc>
        <w:tc>
          <w:tcPr>
            <w:gridSpan w:val="3"/>
            <w:tcBorders>
              <w:top w:val="single" w:color="000000" w:sz="4" w:space="0"/>
              <w:left w:val="none" w:color="000000" w:sz="4" w:space="0"/>
              <w:bottom w:val="single" w:color="000000" w:sz="4" w:space="0"/>
              <w:right w:val="single" w:color="000000" w:sz="4" w:space="0"/>
            </w:tcBorders>
            <w:tcW w:w="3009"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大型企业</w:t>
            </w:r>
            <w:r>
              <w:rPr>
                <w:rFonts w:ascii="宋体" w:hAnsi="宋体"/>
                <w:b/>
                <w:sz w:val="15"/>
                <w:szCs w:val="16"/>
              </w:rPr>
            </w:r>
            <w:r/>
          </w:p>
        </w:tc>
        <w:tc>
          <w:tcPr>
            <w:gridSpan w:val="3"/>
            <w:tcBorders>
              <w:top w:val="single" w:color="000000" w:sz="4" w:space="0"/>
              <w:left w:val="none" w:color="000000" w:sz="4" w:space="0"/>
              <w:bottom w:val="single" w:color="000000" w:sz="4" w:space="0"/>
              <w:right w:val="single" w:color="000000" w:sz="4" w:space="0"/>
            </w:tcBorders>
            <w:tcW w:w="2994"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中型企业</w:t>
            </w:r>
            <w:r>
              <w:rPr>
                <w:rFonts w:ascii="宋体" w:hAnsi="宋体"/>
                <w:b/>
                <w:sz w:val="15"/>
                <w:szCs w:val="16"/>
              </w:rPr>
            </w:r>
            <w:r/>
          </w:p>
        </w:tc>
        <w:tc>
          <w:tcPr>
            <w:gridSpan w:val="3"/>
            <w:tcBorders>
              <w:top w:val="single" w:color="000000" w:sz="4" w:space="0"/>
              <w:left w:val="none" w:color="000000" w:sz="4" w:space="0"/>
              <w:bottom w:val="single" w:color="000000" w:sz="4" w:space="0"/>
              <w:right w:val="single" w:color="000000" w:sz="4" w:space="0"/>
            </w:tcBorders>
            <w:tcW w:w="3015"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小型企业</w:t>
            </w:r>
            <w:r>
              <w:rPr>
                <w:rFonts w:ascii="宋体" w:hAnsi="宋体"/>
                <w:b/>
                <w:sz w:val="15"/>
                <w:szCs w:val="16"/>
              </w:rPr>
            </w:r>
            <w:r/>
          </w:p>
        </w:tc>
        <w:tc>
          <w:tcPr>
            <w:gridSpan w:val="3"/>
            <w:tcBorders>
              <w:top w:val="single" w:color="000000" w:sz="4" w:space="0"/>
              <w:left w:val="none" w:color="000000" w:sz="4" w:space="0"/>
              <w:bottom w:val="single" w:color="000000" w:sz="4" w:space="0"/>
              <w:right w:val="single" w:color="000000" w:sz="4" w:space="0"/>
            </w:tcBorders>
            <w:tcW w:w="2795"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微型企业</w:t>
            </w:r>
            <w:r>
              <w:rPr>
                <w:rFonts w:ascii="宋体" w:hAnsi="宋体"/>
                <w:b/>
                <w:sz w:val="15"/>
                <w:szCs w:val="16"/>
              </w:rPr>
            </w:r>
            <w:r/>
          </w:p>
        </w:tc>
      </w:tr>
      <w:tr>
        <w:trPr>
          <w:trHeight w:val="226"/>
          <w:tblHeader/>
        </w:trPr>
        <w:tc>
          <w:tcPr>
            <w:tcBorders>
              <w:top w:val="none" w:color="000000" w:sz="0" w:space="0"/>
              <w:left w:val="single" w:color="000000" w:sz="4" w:space="0"/>
              <w:bottom w:val="single" w:color="000000" w:sz="4" w:space="0"/>
              <w:right w:val="single" w:color="000000" w:sz="4" w:space="0"/>
            </w:tcBorders>
            <w:tcW w:w="259" w:type="dxa"/>
            <w:vAlign w:val="center"/>
            <w:vMerge w:val="continue"/>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0" w:space="0"/>
              <w:left w:val="none" w:color="000000" w:sz="4" w:space="0"/>
              <w:bottom w:val="single" w:color="000000" w:sz="4" w:space="0"/>
              <w:right w:val="single" w:color="000000" w:sz="4" w:space="0"/>
            </w:tcBorders>
            <w:tcW w:w="738" w:type="dxa"/>
            <w:vAlign w:val="center"/>
            <w:vMerge w:val="continue"/>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营业收入</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从业人员</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(人)</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总资产</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营业收入</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从业人员</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(人)</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总资产</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营业收入</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从业人员</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(人)</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总资产</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营业收入</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从业人员</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(人)</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总资产</w:t>
            </w:r>
            <w:r>
              <w:rPr>
                <w:rFonts w:ascii="宋体" w:hAnsi="宋体"/>
                <w:b/>
                <w:sz w:val="15"/>
                <w:szCs w:val="16"/>
              </w:rPr>
            </w:r>
            <w:r/>
          </w:p>
          <w:p>
            <w:pPr>
              <w:pStyle w:val="917"/>
              <w:jc w:val="center"/>
              <w:spacing w:line="0" w:lineRule="atLeast"/>
              <w:rPr>
                <w:rFonts w:ascii="宋体" w:hAnsi="宋体"/>
                <w:b/>
                <w:sz w:val="15"/>
                <w:szCs w:val="16"/>
              </w:rPr>
            </w:pPr>
            <w:r>
              <w:rPr>
                <w:rFonts w:hint="eastAsia" w:ascii="宋体" w:hAnsi="宋体"/>
                <w:b/>
                <w:sz w:val="15"/>
                <w:szCs w:val="16"/>
              </w:rPr>
              <w:t xml:space="preserve">(万元)</w:t>
            </w:r>
            <w:r>
              <w:rPr>
                <w:rFonts w:ascii="宋体" w:hAnsi="宋体"/>
                <w:b/>
                <w:sz w:val="15"/>
                <w:szCs w:val="16"/>
              </w:rPr>
            </w:r>
            <w:r/>
          </w:p>
        </w:tc>
      </w:tr>
      <w:tr>
        <w:trPr>
          <w:trHeight w:val="369"/>
        </w:trPr>
        <w:tc>
          <w:tcPr>
            <w:tcBorders>
              <w:top w:val="singl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w:t>
            </w:r>
            <w:r>
              <w:rPr>
                <w:rFonts w:ascii="宋体" w:hAnsi="宋体"/>
                <w:bCs/>
                <w:sz w:val="15"/>
                <w:szCs w:val="16"/>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农、林、牧、渔业</w:t>
            </w:r>
            <w:r>
              <w:rPr>
                <w:rFonts w:ascii="宋体" w:hAnsi="宋体"/>
                <w:bCs/>
                <w:sz w:val="15"/>
                <w:szCs w:val="16"/>
              </w:rPr>
            </w:r>
            <w:r/>
          </w:p>
        </w:tc>
        <w:tc>
          <w:tcPr>
            <w:tcBorders>
              <w:top w:val="singl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2</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工业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≥40000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3</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建筑业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≥80000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≥80000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4</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批发业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≥40000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5</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零售业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6</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交通运输业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7</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仓储业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8</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邮政业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9</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住宿业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10</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餐饮业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11</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信息传输业</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≥2000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12</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软件和信息技术服务业</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≥300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≥50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＜50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13</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房地产开发经验</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≥200000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或,≥10000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且,≥5000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且,≥2000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或,＜2000</w:t>
            </w: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14</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物业管理</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＜500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15</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Cs/>
                <w:sz w:val="15"/>
                <w:szCs w:val="16"/>
              </w:rPr>
            </w:pPr>
            <w:r>
              <w:rPr>
                <w:rFonts w:hint="eastAsia" w:ascii="宋体" w:hAnsi="宋体"/>
                <w:bCs/>
                <w:sz w:val="15"/>
                <w:szCs w:val="16"/>
              </w:rPr>
              <w:t xml:space="preserve">租赁和商务服务业</w:t>
            </w:r>
            <w:r>
              <w:rPr>
                <w:rFonts w:ascii="宋体" w:hAnsi="宋体"/>
                <w:bCs/>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≥300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或,≥120000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且,≥8000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且,≥100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sz w:val="15"/>
                <w:szCs w:val="16"/>
              </w:rPr>
            </w:pP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＜10</w:t>
            </w:r>
            <w:r>
              <w:rPr>
                <w:rFonts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sz w:val="15"/>
                <w:szCs w:val="16"/>
              </w:rPr>
            </w:pPr>
            <w:r>
              <w:rPr>
                <w:rFonts w:hint="eastAsia" w:ascii="宋体" w:hAnsi="宋体"/>
                <w:sz w:val="15"/>
                <w:szCs w:val="16"/>
              </w:rPr>
              <w:t xml:space="preserve">或,＜100</w:t>
            </w:r>
            <w:r>
              <w:rPr>
                <w:rFonts w:ascii="宋体" w:hAnsi="宋体"/>
                <w:sz w:val="15"/>
                <w:szCs w:val="16"/>
              </w:rPr>
            </w:r>
            <w:r/>
          </w:p>
        </w:tc>
      </w:tr>
      <w:tr>
        <w:trPr>
          <w:trHeight w:val="369"/>
        </w:trPr>
        <w:tc>
          <w:tcPr>
            <w:tcBorders>
              <w:top w:val="none" w:color="000000" w:sz="4" w:space="0"/>
              <w:left w:val="single" w:color="000000" w:sz="4" w:space="0"/>
              <w:bottom w:val="single" w:color="000000" w:sz="4" w:space="0"/>
              <w:right w:val="single" w:color="000000" w:sz="4" w:space="0"/>
            </w:tcBorders>
            <w:tcW w:w="259"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16</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73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其他未列明行业</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≥300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5"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36"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dxa"/>
            <w:vAlign w:val="center"/>
            <w:textDirection w:val="lrTb"/>
            <w:noWrap w:val="false"/>
          </w:tcPr>
          <w:p>
            <w:pPr>
              <w:pStyle w:val="917"/>
              <w:jc w:val="center"/>
              <w:spacing w:line="0" w:lineRule="atLeast"/>
              <w:rPr>
                <w:rFonts w:ascii="宋体" w:hAnsi="宋体"/>
                <w:b/>
                <w:sz w:val="15"/>
                <w:szCs w:val="16"/>
              </w:rPr>
            </w:pPr>
            <w:r>
              <w:rPr>
                <w:rFonts w:hint="eastAsia" w:ascii="宋体" w:hAnsi="宋体"/>
                <w:b/>
                <w:sz w:val="15"/>
                <w:szCs w:val="16"/>
              </w:rPr>
              <w:t xml:space="preserve">＜10</w:t>
            </w: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87" w:type="dxa"/>
            <w:vAlign w:val="center"/>
            <w:textDirection w:val="lrTb"/>
            <w:noWrap w:val="false"/>
          </w:tcPr>
          <w:p>
            <w:pPr>
              <w:pStyle w:val="917"/>
              <w:jc w:val="center"/>
              <w:spacing w:line="0" w:lineRule="atLeast"/>
              <w:rPr>
                <w:rFonts w:ascii="宋体" w:hAnsi="宋体"/>
                <w:b/>
                <w:sz w:val="15"/>
                <w:szCs w:val="16"/>
              </w:rPr>
            </w:pPr>
            <w:r>
              <w:rPr>
                <w:rFonts w:ascii="宋体" w:hAnsi="宋体"/>
                <w:b/>
                <w:sz w:val="15"/>
                <w:szCs w:val="16"/>
              </w:rPr>
            </w:r>
            <w:r/>
          </w:p>
        </w:tc>
      </w:tr>
    </w:tbl>
    <w:p>
      <w:pPr>
        <w:pStyle w:val="988"/>
        <w:ind w:firstLine="0"/>
        <w:spacing w:line="20" w:lineRule="exact"/>
        <w:rPr>
          <w:rFonts w:hint="eastAsia" w:ascii="宋体" w:hAnsi="宋体" w:eastAsia="宋体"/>
        </w:rPr>
        <w:sectPr>
          <w:footnotePr/>
          <w:endnotePr/>
          <w:type w:val="nextPage"/>
          <w:pgSz w:w="16838" w:h="11906" w:orient="landscape"/>
          <w:pgMar w:top="1418" w:right="1418" w:bottom="1418" w:left="1418" w:header="851" w:footer="907" w:gutter="0"/>
          <w:cols w:num="1" w:sep="0" w:space="1701" w:equalWidth="1"/>
          <w:docGrid w:linePitch="360"/>
          <w:titlePg/>
        </w:sectPr>
      </w:pPr>
      <w:r>
        <w:rPr>
          <w:rFonts w:hint="eastAsia" w:ascii="宋体" w:hAnsi="宋体" w:eastAsia="宋体"/>
        </w:rPr>
      </w:r>
      <w:r/>
    </w:p>
    <w:p>
      <w:r/>
      <w:r/>
    </w:p>
    <w:sectPr>
      <w:footnotePr/>
      <w:endnotePr/>
      <w:type w:val="nextPage"/>
      <w:pgSz w:w="11906" w:h="16838" w:orient="portrait"/>
      <w:pgMar w:top="1418" w:right="1418" w:bottom="1418"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方正仿宋简体">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left="4602"/>
      <w:spacing w:line="173"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PAGE \* MERGEFORMAT</w:instrText>
                          </w:r>
                          <w:r>
                            <w:fldChar w:fldCharType="separate"/>
                          </w:r>
                          <w:r>
                            <w:t xml:space="preserve">4</w:t>
                          </w:r>
                          <w:r>
                            <w:fldChar w:fldCharType="end"/>
                          </w:r>
                          <w:r/>
                        </w:p>
                        <w:p>
                          <w:pPr>
                            <w:pStyle w:val="9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PAGE \* MERGEFORMAT</w:instrText>
                    </w:r>
                    <w:r>
                      <w:fldChar w:fldCharType="separate"/>
                    </w:r>
                    <w:r>
                      <w:t xml:space="preserve">4</w:t>
                    </w:r>
                    <w:r>
                      <w:fldChar w:fldCharType="end"/>
                    </w:r>
                    <w:r/>
                  </w:p>
                  <w:p>
                    <w:pPr>
                      <w:pStyle w:val="91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4"/>
        <w:rFonts w:ascii="宋体" w:hAnsi="宋体"/>
      </w:rPr>
      <w:framePr w:wrap="around" w:vAnchor="text" w:hAnchor="margin" w:xAlign="center" w:y="1"/>
    </w:pPr>
    <w:r>
      <w:rPr>
        <w:rFonts w:ascii="宋体" w:hAnsi="宋体"/>
      </w:rPr>
      <w:fldChar w:fldCharType="begin"/>
    </w:r>
    <w:r>
      <w:rPr>
        <w:rStyle w:val="994"/>
        <w:rFonts w:ascii="宋体" w:hAnsi="宋体"/>
      </w:rPr>
      <w:instrText xml:space="preserve">PAGE  </w:instrText>
    </w:r>
    <w:r>
      <w:rPr>
        <w:rFonts w:ascii="宋体" w:hAnsi="宋体"/>
      </w:rPr>
      <w:fldChar w:fldCharType="separate"/>
    </w:r>
    <w:r>
      <w:rPr>
        <w:rStyle w:val="994"/>
        <w:rFonts w:ascii="宋体" w:hAnsi="宋体"/>
      </w:rPr>
      <w:t xml:space="preserve">１７</w:t>
    </w:r>
    <w:r>
      <w:rPr>
        <w:rFonts w:ascii="宋体" w:hAnsi="宋体"/>
      </w:rPr>
      <w:fldChar w:fldCharType="end"/>
    </w:r>
    <w:r>
      <w:rPr>
        <w:rStyle w:val="994"/>
        <w:rFonts w:ascii="宋体" w:hAnsi="宋体"/>
      </w:rPr>
    </w:r>
    <w:r/>
  </w:p>
  <w:p>
    <w:pPr>
      <w:pStyle w:val="96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rPr>
        <w:rStyle w:val="994"/>
      </w:rPr>
    </w:r>
    <w:r/>
  </w:p>
  <w:p>
    <w:pPr>
      <w:pStyle w:val="9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1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17"/>
        <w:ind w:left="1440" w:hanging="360"/>
      </w:pPr>
      <w:rPr>
        <w:rFonts w:ascii="Courier New" w:hAnsi="Courier New" w:eastAsia="Courier New" w:cs="Courier New"/>
      </w:rPr>
    </w:lvl>
    <w:lvl w:ilvl="2">
      <w:start w:val="1"/>
      <w:numFmt w:val="bullet"/>
      <w:isLgl w:val="false"/>
      <w:suff w:val="tab"/>
      <w:lvlText w:val="§"/>
      <w:lvlJc w:val="left"/>
      <w:pPr>
        <w:pStyle w:val="917"/>
        <w:ind w:left="2160" w:hanging="360"/>
      </w:pPr>
      <w:rPr>
        <w:rFonts w:ascii="Wingdings" w:hAnsi="Wingdings" w:eastAsia="Wingdings" w:cs="Wingdings"/>
      </w:rPr>
    </w:lvl>
    <w:lvl w:ilvl="3">
      <w:start w:val="1"/>
      <w:numFmt w:val="bullet"/>
      <w:isLgl w:val="false"/>
      <w:suff w:val="tab"/>
      <w:lvlText w:val="·"/>
      <w:lvlJc w:val="left"/>
      <w:pPr>
        <w:pStyle w:val="917"/>
        <w:ind w:left="2880" w:hanging="360"/>
      </w:pPr>
      <w:rPr>
        <w:rFonts w:ascii="Symbol" w:hAnsi="Symbol" w:eastAsia="Symbol" w:cs="Symbol"/>
      </w:rPr>
    </w:lvl>
    <w:lvl w:ilvl="4">
      <w:start w:val="1"/>
      <w:numFmt w:val="bullet"/>
      <w:isLgl w:val="false"/>
      <w:suff w:val="tab"/>
      <w:lvlText w:val="o"/>
      <w:lvlJc w:val="left"/>
      <w:pPr>
        <w:pStyle w:val="917"/>
        <w:ind w:left="3600" w:hanging="360"/>
      </w:pPr>
      <w:rPr>
        <w:rFonts w:ascii="Courier New" w:hAnsi="Courier New" w:eastAsia="Courier New" w:cs="Courier New"/>
      </w:rPr>
    </w:lvl>
    <w:lvl w:ilvl="5">
      <w:start w:val="1"/>
      <w:numFmt w:val="bullet"/>
      <w:isLgl w:val="false"/>
      <w:suff w:val="tab"/>
      <w:lvlText w:val="§"/>
      <w:lvlJc w:val="left"/>
      <w:pPr>
        <w:pStyle w:val="917"/>
        <w:ind w:left="4320" w:hanging="360"/>
      </w:pPr>
      <w:rPr>
        <w:rFonts w:ascii="Wingdings" w:hAnsi="Wingdings" w:eastAsia="Wingdings" w:cs="Wingdings"/>
      </w:rPr>
    </w:lvl>
    <w:lvl w:ilvl="6">
      <w:start w:val="1"/>
      <w:numFmt w:val="bullet"/>
      <w:isLgl w:val="false"/>
      <w:suff w:val="tab"/>
      <w:lvlText w:val="·"/>
      <w:lvlJc w:val="left"/>
      <w:pPr>
        <w:pStyle w:val="917"/>
        <w:ind w:left="5040" w:hanging="360"/>
      </w:pPr>
      <w:rPr>
        <w:rFonts w:ascii="Symbol" w:hAnsi="Symbol" w:eastAsia="Symbol" w:cs="Symbol"/>
      </w:rPr>
    </w:lvl>
    <w:lvl w:ilvl="7">
      <w:start w:val="1"/>
      <w:numFmt w:val="bullet"/>
      <w:isLgl w:val="false"/>
      <w:suff w:val="tab"/>
      <w:lvlText w:val="o"/>
      <w:lvlJc w:val="left"/>
      <w:pPr>
        <w:pStyle w:val="917"/>
        <w:ind w:left="5760" w:hanging="360"/>
      </w:pPr>
      <w:rPr>
        <w:rFonts w:ascii="Courier New" w:hAnsi="Courier New" w:eastAsia="Courier New" w:cs="Courier New"/>
      </w:rPr>
    </w:lvl>
    <w:lvl w:ilvl="8">
      <w:start w:val="1"/>
      <w:numFmt w:val="bullet"/>
      <w:isLgl w:val="false"/>
      <w:suff w:val="tab"/>
      <w:lvlText w:val="§"/>
      <w:lvlJc w:val="left"/>
      <w:pPr>
        <w:pStyle w:val="917"/>
        <w:ind w:left="6480" w:hanging="360"/>
      </w:pPr>
      <w:rPr>
        <w:rFonts w:ascii="Wingdings" w:hAnsi="Wingdings" w:eastAsia="Wingdings" w:cs="Wingdings"/>
      </w:rPr>
    </w:lvl>
  </w:abstractNum>
  <w:abstractNum w:abstractNumId="1">
    <w:multiLevelType w:val="hybridMultilevel"/>
    <w:lvl w:ilvl="0">
      <w:start w:val="1"/>
      <w:numFmt w:val="upperLetter"/>
      <w:pStyle w:val="1002"/>
      <w:isLgl w:val="false"/>
      <w:suff w:val="tab"/>
      <w:lvlText w:val="附录%1."/>
      <w:lvlJc w:val="left"/>
      <w:pPr>
        <w:pStyle w:val="9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9"/>
      <w:isLgl w:val="false"/>
      <w:suff w:val="tab"/>
      <w:lvlText w:val="%1."/>
      <w:lvlJc w:val="left"/>
      <w:pPr>
        <w:pStyle w:val="917"/>
        <w:ind w:left="709" w:hanging="709"/>
        <w:tabs>
          <w:tab w:val="num" w:pos="709" w:leader="none"/>
        </w:tabs>
      </w:pPr>
      <w:rPr>
        <w:rFonts w:hint="eastAsia"/>
      </w:rPr>
    </w:lvl>
    <w:lvl w:ilvl="1">
      <w:start w:val="1"/>
      <w:numFmt w:val="decimal"/>
      <w:isLgl w:val="false"/>
      <w:suff w:val="tab"/>
      <w:lvlText w:val="%1.%2"/>
      <w:lvlJc w:val="left"/>
      <w:pPr>
        <w:pStyle w:val="917"/>
        <w:ind w:left="709" w:hanging="709"/>
        <w:tabs>
          <w:tab w:val="num" w:pos="709" w:leader="none"/>
        </w:tabs>
      </w:pPr>
      <w:rPr>
        <w:rFonts w:hint="eastAsia"/>
      </w:rPr>
    </w:lvl>
    <w:lvl w:ilvl="2">
      <w:start w:val="1"/>
      <w:numFmt w:val="decimal"/>
      <w:isLgl w:val="false"/>
      <w:suff w:val="tab"/>
      <w:lvlText w:val="%1.%2.%3."/>
      <w:lvlJc w:val="left"/>
      <w:pPr>
        <w:pStyle w:val="917"/>
        <w:ind w:left="425" w:hanging="425"/>
        <w:tabs>
          <w:tab w:val="num" w:pos="425"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17"/>
        <w:ind w:left="0" w:firstLine="0"/>
      </w:pPr>
      <w:rPr>
        <w:rFonts w:hint="eastAsia"/>
      </w:rPr>
    </w:lvl>
    <w:lvl w:ilvl="1">
      <w:start w:val="1"/>
      <w:numFmt w:val="decimal"/>
      <w:isLgl w:val="false"/>
      <w:suff w:val="nothing"/>
      <w:lvlText w:val="%2、"/>
      <w:lvlJc w:val="left"/>
      <w:pPr>
        <w:pStyle w:val="917"/>
        <w:ind w:left="0" w:firstLine="0"/>
      </w:pPr>
      <w:rPr>
        <w:rFonts w:hint="eastAsia"/>
      </w:rPr>
    </w:lvl>
    <w:lvl w:ilvl="2">
      <w:start w:val="1"/>
      <w:numFmt w:val="decimal"/>
      <w:isLgl w:val="false"/>
      <w:suff w:val="nothing"/>
      <w:lvlText w:val="%2.%3 "/>
      <w:lvlJc w:val="left"/>
      <w:pPr>
        <w:pStyle w:val="917"/>
        <w:ind w:left="0" w:firstLine="0"/>
      </w:pPr>
      <w:rPr>
        <w:rFonts w:hint="eastAsia"/>
      </w:rPr>
    </w:lvl>
    <w:lvl w:ilvl="3">
      <w:start w:val="1"/>
      <w:numFmt w:val="decimal"/>
      <w:isLgl w:val="false"/>
      <w:suff w:val="nothing"/>
      <w:lvlText w:val="%2.%3.%4 "/>
      <w:lvlJc w:val="left"/>
      <w:pPr>
        <w:pStyle w:val="917"/>
        <w:ind w:left="0" w:firstLine="0"/>
      </w:pPr>
      <w:rPr>
        <w:rFonts w:hint="eastAsia"/>
      </w:rPr>
    </w:lvl>
    <w:lvl w:ilvl="4">
      <w:start w:val="1"/>
      <w:numFmt w:val="decimal"/>
      <w:isLgl w:val="false"/>
      <w:suff w:val="nothing"/>
      <w:lvlText w:val="%2.%3.%4.%5 "/>
      <w:lvlJc w:val="left"/>
      <w:pPr>
        <w:pStyle w:val="917"/>
        <w:ind w:left="0" w:firstLine="0"/>
      </w:pPr>
      <w:rPr>
        <w:rFonts w:hint="eastAsia"/>
      </w:rPr>
    </w:lvl>
    <w:lvl w:ilvl="5">
      <w:start w:val="1"/>
      <w:numFmt w:val="decimal"/>
      <w:pStyle w:val="923"/>
      <w:isLgl w:val="false"/>
      <w:suff w:val="nothing"/>
      <w:lvlText w:val=""/>
      <w:lvlJc w:val="left"/>
      <w:pPr>
        <w:pStyle w:val="917"/>
        <w:ind w:left="0" w:firstLine="0"/>
      </w:pPr>
      <w:rPr>
        <w:rFonts w:hint="eastAsia"/>
      </w:rPr>
    </w:lvl>
    <w:lvl w:ilvl="6">
      <w:start w:val="1"/>
      <w:numFmt w:val="decimal"/>
      <w:pStyle w:val="924"/>
      <w:isLgl w:val="false"/>
      <w:suff w:val="nothing"/>
      <w:lvlText w:val=""/>
      <w:lvlJc w:val="left"/>
      <w:pPr>
        <w:pStyle w:val="917"/>
        <w:ind w:left="0" w:firstLine="0"/>
      </w:pPr>
      <w:rPr>
        <w:rFonts w:hint="eastAsia"/>
      </w:rPr>
    </w:lvl>
    <w:lvl w:ilvl="7">
      <w:start w:val="1"/>
      <w:numFmt w:val="decimal"/>
      <w:pStyle w:val="925"/>
      <w:isLgl w:val="false"/>
      <w:suff w:val="nothing"/>
      <w:lvlText w:val=""/>
      <w:lvlJc w:val="left"/>
      <w:pPr>
        <w:pStyle w:val="917"/>
        <w:ind w:left="0" w:firstLine="0"/>
      </w:pPr>
      <w:rPr>
        <w:rFonts w:hint="eastAsia"/>
      </w:rPr>
    </w:lvl>
    <w:lvl w:ilvl="8">
      <w:start w:val="1"/>
      <w:numFmt w:val="decimal"/>
      <w:pStyle w:val="926"/>
      <w:isLgl w:val="false"/>
      <w:suff w:val="nothing"/>
      <w:lvlText w:val=""/>
      <w:lvlJc w:val="left"/>
      <w:pPr>
        <w:pStyle w:val="91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7"/>
    <w:next w:val="917"/>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7"/>
    <w:next w:val="917"/>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7"/>
    <w:next w:val="917"/>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7"/>
    <w:next w:val="917"/>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7"/>
    <w:next w:val="917"/>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7"/>
    <w:next w:val="91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7"/>
    <w:next w:val="91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7"/>
    <w:next w:val="91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7"/>
    <w:next w:val="91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17"/>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29"/>
    <w:link w:val="917"/>
    <w:qFormat/>
    <w:pPr>
      <w:jc w:val="both"/>
      <w:widowControl w:val="off"/>
    </w:pPr>
    <w:rPr>
      <w:sz w:val="21"/>
      <w:szCs w:val="22"/>
      <w:lang w:val="en-US" w:eastAsia="zh-CN" w:bidi="ar-SA"/>
    </w:rPr>
  </w:style>
  <w:style w:type="paragraph" w:styleId="918">
    <w:name w:val="标题 1"/>
    <w:basedOn w:val="917"/>
    <w:next w:val="917"/>
    <w:link w:val="932"/>
    <w:qFormat/>
    <w:pPr>
      <w:jc w:val="center"/>
      <w:keepNext/>
      <w:outlineLvl w:val="0"/>
    </w:pPr>
    <w:rPr>
      <w:rFonts w:ascii="楷体_GB2312" w:hAnsi="Times New Roman" w:eastAsia="楷体_GB2312" w:cs="Times New Roman"/>
      <w:sz w:val="28"/>
      <w:szCs w:val="28"/>
    </w:rPr>
  </w:style>
  <w:style w:type="paragraph" w:styleId="919">
    <w:name w:val="标题 2"/>
    <w:basedOn w:val="917"/>
    <w:next w:val="934"/>
    <w:link w:val="933"/>
    <w:qFormat/>
    <w:pPr>
      <w:jc w:val="center"/>
      <w:keepLines/>
      <w:keepNext/>
      <w:spacing w:before="260" w:after="260" w:line="416" w:lineRule="auto"/>
      <w:outlineLvl w:val="1"/>
    </w:pPr>
    <w:rPr>
      <w:rFonts w:ascii="Arial" w:hAnsi="Arial" w:eastAsia="幼圆" w:cs="Arial"/>
      <w:b/>
      <w:bCs/>
      <w:sz w:val="44"/>
      <w:szCs w:val="44"/>
    </w:rPr>
  </w:style>
  <w:style w:type="paragraph" w:styleId="920">
    <w:name w:val="标题 3"/>
    <w:basedOn w:val="917"/>
    <w:next w:val="934"/>
    <w:link w:val="93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1">
    <w:name w:val="标题 4"/>
    <w:basedOn w:val="917"/>
    <w:next w:val="934"/>
    <w:link w:val="937"/>
    <w:qFormat/>
    <w:pPr>
      <w:keepLines/>
      <w:keepNext/>
      <w:spacing w:before="280" w:after="290" w:line="376" w:lineRule="auto"/>
      <w:outlineLvl w:val="3"/>
    </w:pPr>
    <w:rPr>
      <w:rFonts w:ascii="Arial" w:hAnsi="Arial" w:eastAsia="黑体" w:cs="Arial"/>
      <w:b/>
      <w:bCs/>
      <w:sz w:val="28"/>
      <w:szCs w:val="28"/>
    </w:rPr>
  </w:style>
  <w:style w:type="paragraph" w:styleId="922">
    <w:name w:val="标题 5"/>
    <w:basedOn w:val="917"/>
    <w:next w:val="934"/>
    <w:link w:val="938"/>
    <w:qFormat/>
    <w:pPr>
      <w:keepNext/>
      <w:outlineLvl w:val="4"/>
    </w:pPr>
    <w:rPr>
      <w:rFonts w:ascii="宋体" w:hAnsi="Times New Roman" w:eastAsia="宋体" w:cs="Times New Roman"/>
      <w:color w:val="000000"/>
      <w:sz w:val="28"/>
      <w:szCs w:val="28"/>
    </w:rPr>
  </w:style>
  <w:style w:type="paragraph" w:styleId="923">
    <w:name w:val="标题 6"/>
    <w:basedOn w:val="917"/>
    <w:next w:val="917"/>
    <w:link w:val="93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4">
    <w:name w:val="标题 7"/>
    <w:basedOn w:val="917"/>
    <w:next w:val="917"/>
    <w:link w:val="94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5">
    <w:name w:val="标题 8"/>
    <w:basedOn w:val="917"/>
    <w:next w:val="917"/>
    <w:link w:val="94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6">
    <w:name w:val="标题 9"/>
    <w:basedOn w:val="917"/>
    <w:next w:val="917"/>
    <w:link w:val="942"/>
    <w:qFormat/>
    <w:pPr>
      <w:numPr>
        <w:ilvl w:val="8"/>
        <w:numId w:val="1"/>
      </w:numPr>
      <w:keepLines/>
      <w:keepNext/>
      <w:spacing w:before="240" w:after="64" w:line="320" w:lineRule="auto"/>
      <w:outlineLvl w:val="8"/>
    </w:pPr>
    <w:rPr>
      <w:rFonts w:ascii="Arial" w:hAnsi="Arial" w:eastAsia="黑体" w:cs="Times New Roman"/>
      <w:szCs w:val="21"/>
    </w:rPr>
  </w:style>
  <w:style w:type="character" w:styleId="927">
    <w:name w:val="默认段落字体"/>
    <w:next w:val="927"/>
    <w:link w:val="917"/>
    <w:uiPriority w:val="1"/>
    <w:unhideWhenUsed/>
  </w:style>
  <w:style w:type="table" w:styleId="928">
    <w:name w:val="普通表格"/>
    <w:next w:val="928"/>
    <w:link w:val="917"/>
    <w:uiPriority w:val="99"/>
    <w:unhideWhenUsed/>
    <w:tblPr/>
  </w:style>
  <w:style w:type="paragraph" w:styleId="929">
    <w:name w:val="正文首行缩进 21"/>
    <w:basedOn w:val="930"/>
    <w:next w:val="917"/>
    <w:link w:val="917"/>
    <w:qFormat/>
    <w:pPr>
      <w:ind w:firstLine="420"/>
      <w:spacing w:line="360" w:lineRule="auto"/>
    </w:pPr>
    <w:rPr>
      <w:rFonts w:ascii="宋体" w:hAnsi="宋体" w:eastAsia="宋体"/>
      <w:sz w:val="21"/>
      <w:szCs w:val="20"/>
    </w:rPr>
  </w:style>
  <w:style w:type="paragraph" w:styleId="930">
    <w:name w:val="正文文本缩进11"/>
    <w:basedOn w:val="917"/>
    <w:next w:val="931"/>
    <w:link w:val="917"/>
    <w:qFormat/>
    <w:pPr>
      <w:ind w:firstLine="645"/>
    </w:pPr>
    <w:rPr>
      <w:rFonts w:ascii="楷体_GB2312" w:eastAsia="楷体_GB2312"/>
      <w:sz w:val="32"/>
      <w:szCs w:val="32"/>
    </w:rPr>
  </w:style>
  <w:style w:type="paragraph" w:styleId="931">
    <w:name w:val="寄信人地址1"/>
    <w:basedOn w:val="917"/>
    <w:next w:val="931"/>
    <w:link w:val="917"/>
    <w:qFormat/>
    <w:rPr>
      <w:rFonts w:ascii="Arial" w:hAnsi="Arial" w:eastAsia="宋体" w:cs="宋体"/>
    </w:rPr>
  </w:style>
  <w:style w:type="character" w:styleId="932">
    <w:name w:val="标题 1 字符"/>
    <w:next w:val="932"/>
    <w:link w:val="918"/>
    <w:rPr>
      <w:rFonts w:ascii="楷体_GB2312" w:hAnsi="Times New Roman" w:eastAsia="楷体_GB2312" w:cs="Times New Roman"/>
      <w:sz w:val="28"/>
      <w:szCs w:val="28"/>
    </w:rPr>
  </w:style>
  <w:style w:type="character" w:styleId="933">
    <w:name w:val="标题 2 字符"/>
    <w:next w:val="933"/>
    <w:link w:val="919"/>
    <w:rPr>
      <w:rFonts w:ascii="Arial" w:hAnsi="Arial" w:eastAsia="幼圆" w:cs="Arial"/>
      <w:b/>
      <w:bCs/>
      <w:sz w:val="44"/>
      <w:szCs w:val="44"/>
    </w:rPr>
  </w:style>
  <w:style w:type="paragraph" w:styleId="934">
    <w:name w:val="正文缩进"/>
    <w:basedOn w:val="917"/>
    <w:next w:val="934"/>
    <w:link w:val="935"/>
    <w:pPr>
      <w:ind w:firstLine="420"/>
    </w:pPr>
    <w:rPr>
      <w:szCs w:val="21"/>
    </w:rPr>
  </w:style>
  <w:style w:type="character" w:styleId="935">
    <w:name w:val="正文缩进 字符"/>
    <w:next w:val="935"/>
    <w:link w:val="934"/>
    <w:rPr>
      <w:szCs w:val="21"/>
    </w:rPr>
  </w:style>
  <w:style w:type="character" w:styleId="936">
    <w:name w:val="标题 3 字符"/>
    <w:next w:val="936"/>
    <w:link w:val="920"/>
    <w:rPr>
      <w:rFonts w:ascii="Times New Roman" w:hAnsi="Times New Roman" w:eastAsia="宋体" w:cs="Times New Roman"/>
      <w:b/>
      <w:bCs/>
      <w:sz w:val="32"/>
      <w:szCs w:val="32"/>
    </w:rPr>
  </w:style>
  <w:style w:type="character" w:styleId="937">
    <w:name w:val="标题 4 字符"/>
    <w:next w:val="937"/>
    <w:link w:val="921"/>
    <w:rPr>
      <w:rFonts w:ascii="Arial" w:hAnsi="Arial" w:eastAsia="黑体" w:cs="Arial"/>
      <w:b/>
      <w:bCs/>
      <w:sz w:val="28"/>
      <w:szCs w:val="28"/>
    </w:rPr>
  </w:style>
  <w:style w:type="character" w:styleId="938">
    <w:name w:val="标题 5 字符"/>
    <w:next w:val="938"/>
    <w:link w:val="922"/>
    <w:rPr>
      <w:rFonts w:ascii="宋体" w:hAnsi="Times New Roman" w:eastAsia="宋体" w:cs="Times New Roman"/>
      <w:color w:val="000000"/>
      <w:sz w:val="28"/>
      <w:szCs w:val="28"/>
    </w:rPr>
  </w:style>
  <w:style w:type="character" w:styleId="939">
    <w:name w:val="标题 6 字符"/>
    <w:next w:val="939"/>
    <w:link w:val="923"/>
    <w:rPr>
      <w:rFonts w:ascii="Arial" w:hAnsi="Arial" w:eastAsia="黑体" w:cs="Times New Roman"/>
      <w:b/>
      <w:bCs/>
      <w:sz w:val="24"/>
      <w:szCs w:val="24"/>
    </w:rPr>
  </w:style>
  <w:style w:type="character" w:styleId="940">
    <w:name w:val="标题 7 字符"/>
    <w:next w:val="940"/>
    <w:link w:val="924"/>
    <w:rPr>
      <w:rFonts w:ascii="Times New Roman" w:hAnsi="Times New Roman" w:eastAsia="宋体" w:cs="Times New Roman"/>
      <w:b/>
      <w:bCs/>
      <w:sz w:val="24"/>
      <w:szCs w:val="24"/>
    </w:rPr>
  </w:style>
  <w:style w:type="character" w:styleId="941">
    <w:name w:val="标题 8 字符"/>
    <w:next w:val="941"/>
    <w:link w:val="925"/>
    <w:rPr>
      <w:rFonts w:ascii="Arial" w:hAnsi="Arial" w:eastAsia="黑体" w:cs="Times New Roman"/>
      <w:sz w:val="24"/>
      <w:szCs w:val="24"/>
    </w:rPr>
  </w:style>
  <w:style w:type="character" w:styleId="942">
    <w:name w:val="标题 9 字符"/>
    <w:next w:val="942"/>
    <w:link w:val="926"/>
    <w:rPr>
      <w:rFonts w:ascii="Arial" w:hAnsi="Arial" w:eastAsia="黑体" w:cs="Times New Roman"/>
      <w:szCs w:val="21"/>
    </w:rPr>
  </w:style>
  <w:style w:type="paragraph" w:styleId="943">
    <w:name w:val="列表 3"/>
    <w:basedOn w:val="917"/>
    <w:next w:val="943"/>
    <w:link w:val="917"/>
    <w:pPr>
      <w:ind w:left="100" w:hanging="200"/>
    </w:pPr>
    <w:rPr>
      <w:rFonts w:ascii="Times New Roman" w:hAnsi="Times New Roman" w:eastAsia="宋体" w:cs="Times New Roman"/>
      <w:szCs w:val="21"/>
    </w:rPr>
  </w:style>
  <w:style w:type="paragraph" w:styleId="944">
    <w:name w:val="目录 7"/>
    <w:basedOn w:val="917"/>
    <w:next w:val="917"/>
    <w:link w:val="917"/>
    <w:semiHidden/>
    <w:pPr>
      <w:ind w:left="1260"/>
      <w:jc w:val="left"/>
    </w:pPr>
    <w:rPr>
      <w:rFonts w:ascii="Times New Roman" w:hAnsi="Times New Roman" w:eastAsia="宋体" w:cs="Times New Roman"/>
      <w:szCs w:val="21"/>
    </w:rPr>
  </w:style>
  <w:style w:type="paragraph" w:styleId="945">
    <w:name w:val="文档结构图"/>
    <w:basedOn w:val="917"/>
    <w:next w:val="945"/>
    <w:link w:val="946"/>
    <w:semiHidden/>
    <w:pPr>
      <w:shd w:val="clear" w:color="auto" w:fill="000080"/>
    </w:pPr>
    <w:rPr>
      <w:rFonts w:ascii="Times New Roman" w:hAnsi="Times New Roman" w:eastAsia="宋体" w:cs="Times New Roman"/>
      <w:szCs w:val="21"/>
    </w:rPr>
  </w:style>
  <w:style w:type="character" w:styleId="946">
    <w:name w:val="文档结构图 字符"/>
    <w:next w:val="946"/>
    <w:link w:val="945"/>
    <w:semiHidden/>
    <w:rPr>
      <w:rFonts w:ascii="Times New Roman" w:hAnsi="Times New Roman" w:eastAsia="宋体" w:cs="Times New Roman"/>
      <w:szCs w:val="21"/>
      <w:shd w:val="clear" w:color="auto" w:fill="000080"/>
    </w:rPr>
  </w:style>
  <w:style w:type="paragraph" w:styleId="947">
    <w:name w:val="批注文字"/>
    <w:basedOn w:val="917"/>
    <w:next w:val="947"/>
    <w:link w:val="948"/>
    <w:unhideWhenUsed/>
    <w:pPr>
      <w:jc w:val="left"/>
    </w:pPr>
  </w:style>
  <w:style w:type="character" w:styleId="948">
    <w:name w:val="批注文字 字符"/>
    <w:next w:val="948"/>
    <w:link w:val="947"/>
    <w:uiPriority w:val="99"/>
    <w:semiHidden/>
  </w:style>
  <w:style w:type="paragraph" w:styleId="949">
    <w:name w:val="正文文本 3"/>
    <w:basedOn w:val="917"/>
    <w:next w:val="949"/>
    <w:link w:val="950"/>
    <w:rPr>
      <w:rFonts w:ascii="仿宋_GB2312" w:hAnsi="Arial" w:eastAsia="仿宋_GB2312" w:cs="Times New Roman"/>
      <w:sz w:val="32"/>
      <w:szCs w:val="32"/>
    </w:rPr>
  </w:style>
  <w:style w:type="character" w:styleId="950">
    <w:name w:val="正文文本 3 字符"/>
    <w:next w:val="950"/>
    <w:link w:val="949"/>
    <w:rPr>
      <w:rFonts w:ascii="仿宋_GB2312" w:hAnsi="Arial" w:eastAsia="仿宋_GB2312" w:cs="Times New Roman"/>
      <w:sz w:val="32"/>
      <w:szCs w:val="32"/>
    </w:rPr>
  </w:style>
  <w:style w:type="paragraph" w:styleId="951">
    <w:name w:val="正文文本"/>
    <w:basedOn w:val="917"/>
    <w:next w:val="951"/>
    <w:link w:val="952"/>
    <w:rPr>
      <w:rFonts w:ascii="楷体_GB2312" w:hAnsi="Arial" w:eastAsia="楷体_GB2312" w:cs="Times New Roman"/>
      <w:sz w:val="28"/>
      <w:szCs w:val="28"/>
    </w:rPr>
  </w:style>
  <w:style w:type="character" w:styleId="952">
    <w:name w:val="正文文本 字符"/>
    <w:next w:val="952"/>
    <w:link w:val="951"/>
    <w:rPr>
      <w:rFonts w:ascii="楷体_GB2312" w:hAnsi="Arial" w:eastAsia="楷体_GB2312" w:cs="Times New Roman"/>
      <w:sz w:val="28"/>
      <w:szCs w:val="28"/>
    </w:rPr>
  </w:style>
  <w:style w:type="paragraph" w:styleId="953">
    <w:name w:val="正文文本缩进"/>
    <w:basedOn w:val="917"/>
    <w:next w:val="955"/>
    <w:link w:val="954"/>
    <w:unhideWhenUsed/>
    <w:pPr>
      <w:ind w:left="420"/>
      <w:spacing w:after="120"/>
    </w:pPr>
  </w:style>
  <w:style w:type="character" w:styleId="954">
    <w:name w:val="正文文本缩进 字符"/>
    <w:next w:val="954"/>
    <w:link w:val="953"/>
    <w:uiPriority w:val="99"/>
    <w:semiHidden/>
  </w:style>
  <w:style w:type="paragraph" w:styleId="955">
    <w:name w:val="寄信人地址"/>
    <w:basedOn w:val="917"/>
    <w:next w:val="955"/>
    <w:link w:val="917"/>
    <w:qFormat/>
    <w:rPr>
      <w:rFonts w:ascii="Arial" w:hAnsi="Arial" w:eastAsia="宋体" w:cs="宋体"/>
    </w:rPr>
  </w:style>
  <w:style w:type="paragraph" w:styleId="956">
    <w:name w:val="列表 2"/>
    <w:basedOn w:val="917"/>
    <w:next w:val="956"/>
    <w:link w:val="917"/>
    <w:pPr>
      <w:ind w:left="100" w:hanging="200"/>
    </w:pPr>
    <w:rPr>
      <w:rFonts w:ascii="Times New Roman" w:hAnsi="Times New Roman" w:eastAsia="宋体" w:cs="Times New Roman"/>
      <w:szCs w:val="21"/>
    </w:rPr>
  </w:style>
  <w:style w:type="paragraph" w:styleId="957">
    <w:name w:val="文本块"/>
    <w:basedOn w:val="917"/>
    <w:next w:val="957"/>
    <w:link w:val="917"/>
    <w:uiPriority w:val="99"/>
    <w:unhideWhenUsed/>
    <w:qFormat/>
    <w:pPr>
      <w:ind w:left="1440" w:right="700"/>
    </w:pPr>
    <w:rPr>
      <w:rFonts w:ascii="Verdana" w:hAnsi="Verdana"/>
      <w:szCs w:val="20"/>
    </w:rPr>
  </w:style>
  <w:style w:type="paragraph" w:styleId="958">
    <w:name w:val="目录 5"/>
    <w:basedOn w:val="917"/>
    <w:next w:val="917"/>
    <w:link w:val="917"/>
    <w:semiHidden/>
    <w:pPr>
      <w:ind w:left="840"/>
      <w:jc w:val="left"/>
    </w:pPr>
    <w:rPr>
      <w:rFonts w:ascii="Times New Roman" w:hAnsi="Times New Roman" w:eastAsia="宋体" w:cs="Times New Roman"/>
      <w:szCs w:val="21"/>
    </w:rPr>
  </w:style>
  <w:style w:type="paragraph" w:styleId="959">
    <w:name w:val="目录 3"/>
    <w:basedOn w:val="917"/>
    <w:next w:val="917"/>
    <w:link w:val="917"/>
    <w:semiHidden/>
    <w:pPr>
      <w:ind w:left="420"/>
      <w:jc w:val="left"/>
    </w:pPr>
    <w:rPr>
      <w:rFonts w:ascii="Times New Roman" w:hAnsi="Times New Roman" w:eastAsia="宋体" w:cs="Times New Roman"/>
      <w:i/>
      <w:iCs/>
      <w:szCs w:val="24"/>
    </w:rPr>
  </w:style>
  <w:style w:type="paragraph" w:styleId="960">
    <w:name w:val="纯文本"/>
    <w:basedOn w:val="917"/>
    <w:next w:val="960"/>
    <w:link w:val="961"/>
    <w:qFormat/>
    <w:rPr>
      <w:rFonts w:ascii="宋体" w:hAnsi="Courier New" w:eastAsia="宋体" w:cs="Courier New"/>
      <w:szCs w:val="21"/>
    </w:rPr>
  </w:style>
  <w:style w:type="character" w:styleId="961">
    <w:name w:val="纯文本 字符"/>
    <w:next w:val="961"/>
    <w:link w:val="960"/>
    <w:rPr>
      <w:rFonts w:ascii="宋体" w:hAnsi="Courier New" w:eastAsia="宋体" w:cs="Courier New"/>
      <w:szCs w:val="21"/>
    </w:rPr>
  </w:style>
  <w:style w:type="paragraph" w:styleId="962">
    <w:name w:val="目录 8"/>
    <w:basedOn w:val="917"/>
    <w:next w:val="917"/>
    <w:link w:val="917"/>
    <w:semiHidden/>
    <w:pPr>
      <w:ind w:left="1470"/>
      <w:jc w:val="left"/>
    </w:pPr>
    <w:rPr>
      <w:rFonts w:ascii="Times New Roman" w:hAnsi="Times New Roman" w:eastAsia="宋体" w:cs="Times New Roman"/>
      <w:szCs w:val="21"/>
    </w:rPr>
  </w:style>
  <w:style w:type="paragraph" w:styleId="963">
    <w:name w:val="日期"/>
    <w:basedOn w:val="917"/>
    <w:next w:val="917"/>
    <w:link w:val="964"/>
    <w:rPr>
      <w:rFonts w:ascii="Times New Roman" w:hAnsi="Times New Roman" w:eastAsia="宋体" w:cs="Times New Roman"/>
      <w:sz w:val="24"/>
      <w:szCs w:val="24"/>
    </w:rPr>
  </w:style>
  <w:style w:type="character" w:styleId="964">
    <w:name w:val="日期 字符"/>
    <w:next w:val="964"/>
    <w:link w:val="963"/>
    <w:rPr>
      <w:rFonts w:ascii="Times New Roman" w:hAnsi="Times New Roman" w:eastAsia="宋体" w:cs="Times New Roman"/>
      <w:sz w:val="24"/>
      <w:szCs w:val="24"/>
    </w:rPr>
  </w:style>
  <w:style w:type="paragraph" w:styleId="965">
    <w:name w:val="正文文本缩进 2"/>
    <w:basedOn w:val="917"/>
    <w:next w:val="965"/>
    <w:link w:val="966"/>
    <w:pPr>
      <w:ind w:left="630" w:firstLine="645"/>
    </w:pPr>
    <w:rPr>
      <w:rFonts w:ascii="Arial" w:hAnsi="Arial" w:eastAsia="仿宋_GB2312" w:cs="Arial"/>
      <w:sz w:val="32"/>
      <w:szCs w:val="32"/>
    </w:rPr>
  </w:style>
  <w:style w:type="character" w:styleId="966">
    <w:name w:val="正文文本缩进 2 字符"/>
    <w:next w:val="966"/>
    <w:link w:val="965"/>
    <w:rPr>
      <w:rFonts w:ascii="Arial" w:hAnsi="Arial" w:eastAsia="仿宋_GB2312" w:cs="Arial"/>
      <w:sz w:val="32"/>
      <w:szCs w:val="32"/>
    </w:rPr>
  </w:style>
  <w:style w:type="paragraph" w:styleId="967">
    <w:name w:val="批注框文本"/>
    <w:basedOn w:val="917"/>
    <w:next w:val="967"/>
    <w:link w:val="968"/>
    <w:semiHidden/>
    <w:rPr>
      <w:rFonts w:ascii="Times New Roman" w:hAnsi="Times New Roman" w:eastAsia="宋体" w:cs="Times New Roman"/>
      <w:sz w:val="18"/>
      <w:szCs w:val="18"/>
    </w:rPr>
  </w:style>
  <w:style w:type="character" w:styleId="968">
    <w:name w:val="批注框文本 字符"/>
    <w:next w:val="968"/>
    <w:link w:val="967"/>
    <w:semiHidden/>
    <w:rPr>
      <w:rFonts w:ascii="Times New Roman" w:hAnsi="Times New Roman" w:eastAsia="宋体" w:cs="Times New Roman"/>
      <w:sz w:val="18"/>
      <w:szCs w:val="18"/>
    </w:rPr>
  </w:style>
  <w:style w:type="paragraph" w:styleId="969">
    <w:name w:val="页脚"/>
    <w:basedOn w:val="917"/>
    <w:next w:val="969"/>
    <w:link w:val="970"/>
    <w:qFormat/>
    <w:pPr>
      <w:jc w:val="left"/>
      <w:tabs>
        <w:tab w:val="center" w:pos="4153" w:leader="none"/>
        <w:tab w:val="right" w:pos="8306" w:leader="none"/>
      </w:tabs>
    </w:pPr>
    <w:rPr>
      <w:rFonts w:ascii="Times New Roman" w:hAnsi="Times New Roman" w:eastAsia="宋体" w:cs="Times New Roman"/>
      <w:sz w:val="18"/>
      <w:szCs w:val="18"/>
    </w:rPr>
  </w:style>
  <w:style w:type="character" w:styleId="970">
    <w:name w:val="页脚 字符"/>
    <w:next w:val="970"/>
    <w:link w:val="969"/>
    <w:qFormat/>
    <w:rPr>
      <w:rFonts w:ascii="Times New Roman" w:hAnsi="Times New Roman" w:eastAsia="宋体" w:cs="Times New Roman"/>
      <w:sz w:val="18"/>
      <w:szCs w:val="18"/>
    </w:rPr>
  </w:style>
  <w:style w:type="paragraph" w:styleId="971">
    <w:name w:val="页眉"/>
    <w:basedOn w:val="917"/>
    <w:next w:val="971"/>
    <w:link w:val="972"/>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2">
    <w:name w:val="页眉 字符"/>
    <w:next w:val="972"/>
    <w:link w:val="971"/>
    <w:uiPriority w:val="99"/>
    <w:rPr>
      <w:rFonts w:ascii="Times New Roman" w:hAnsi="Times New Roman" w:eastAsia="宋体" w:cs="Times New Roman"/>
      <w:sz w:val="18"/>
      <w:szCs w:val="18"/>
    </w:rPr>
  </w:style>
  <w:style w:type="paragraph" w:styleId="973">
    <w:name w:val="目录 1"/>
    <w:basedOn w:val="917"/>
    <w:next w:val="917"/>
    <w:link w:val="91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4">
    <w:name w:val="目录 4"/>
    <w:basedOn w:val="917"/>
    <w:next w:val="917"/>
    <w:link w:val="917"/>
    <w:semiHidden/>
    <w:pPr>
      <w:ind w:left="630"/>
      <w:jc w:val="left"/>
    </w:pPr>
    <w:rPr>
      <w:rFonts w:ascii="Times New Roman" w:hAnsi="Times New Roman" w:eastAsia="宋体" w:cs="Times New Roman"/>
      <w:szCs w:val="21"/>
    </w:rPr>
  </w:style>
  <w:style w:type="paragraph" w:styleId="975">
    <w:name w:val="列表"/>
    <w:basedOn w:val="917"/>
    <w:next w:val="975"/>
    <w:link w:val="917"/>
    <w:pPr>
      <w:ind w:left="200" w:hanging="200"/>
    </w:pPr>
    <w:rPr>
      <w:rFonts w:ascii="Times New Roman" w:hAnsi="Times New Roman" w:eastAsia="宋体" w:cs="Times New Roman"/>
      <w:szCs w:val="21"/>
    </w:rPr>
  </w:style>
  <w:style w:type="paragraph" w:styleId="976">
    <w:name w:val="目录 6"/>
    <w:basedOn w:val="917"/>
    <w:next w:val="917"/>
    <w:link w:val="917"/>
    <w:semiHidden/>
    <w:pPr>
      <w:ind w:left="1050"/>
      <w:jc w:val="left"/>
    </w:pPr>
    <w:rPr>
      <w:rFonts w:ascii="Times New Roman" w:hAnsi="Times New Roman" w:eastAsia="宋体" w:cs="Times New Roman"/>
      <w:szCs w:val="21"/>
    </w:rPr>
  </w:style>
  <w:style w:type="paragraph" w:styleId="977">
    <w:name w:val="正文文本缩进 3"/>
    <w:basedOn w:val="917"/>
    <w:next w:val="977"/>
    <w:link w:val="978"/>
    <w:pPr>
      <w:ind w:left="645" w:firstLine="645"/>
    </w:pPr>
    <w:rPr>
      <w:rFonts w:ascii="Arial" w:hAnsi="Arial" w:eastAsia="仿宋_GB2312" w:cs="Arial"/>
      <w:color w:val="ffff00"/>
      <w:sz w:val="32"/>
      <w:szCs w:val="32"/>
    </w:rPr>
  </w:style>
  <w:style w:type="character" w:styleId="978">
    <w:name w:val="正文文本缩进 3 字符"/>
    <w:next w:val="978"/>
    <w:link w:val="977"/>
    <w:rPr>
      <w:rFonts w:ascii="Arial" w:hAnsi="Arial" w:eastAsia="仿宋_GB2312" w:cs="Arial"/>
      <w:color w:val="ffff00"/>
      <w:sz w:val="32"/>
      <w:szCs w:val="32"/>
    </w:rPr>
  </w:style>
  <w:style w:type="paragraph" w:styleId="979">
    <w:name w:val="图表目录"/>
    <w:basedOn w:val="917"/>
    <w:next w:val="917"/>
    <w:link w:val="917"/>
    <w:semiHidden/>
    <w:pPr>
      <w:ind w:left="840" w:hanging="420"/>
    </w:pPr>
    <w:rPr>
      <w:rFonts w:ascii="Times New Roman" w:hAnsi="Times New Roman" w:eastAsia="宋体" w:cs="Times New Roman"/>
      <w:szCs w:val="21"/>
    </w:rPr>
  </w:style>
  <w:style w:type="paragraph" w:styleId="980">
    <w:name w:val="目录 2"/>
    <w:basedOn w:val="917"/>
    <w:next w:val="917"/>
    <w:link w:val="917"/>
    <w:semiHidden/>
    <w:pPr>
      <w:ind w:left="210"/>
      <w:jc w:val="left"/>
    </w:pPr>
    <w:rPr>
      <w:rFonts w:ascii="Times New Roman" w:hAnsi="Times New Roman" w:eastAsia="宋体" w:cs="Times New Roman"/>
      <w:smallCaps/>
      <w:szCs w:val="24"/>
    </w:rPr>
  </w:style>
  <w:style w:type="paragraph" w:styleId="981">
    <w:name w:val="目录 9"/>
    <w:basedOn w:val="917"/>
    <w:next w:val="917"/>
    <w:link w:val="917"/>
    <w:semiHidden/>
    <w:pPr>
      <w:ind w:left="1680"/>
      <w:jc w:val="left"/>
    </w:pPr>
    <w:rPr>
      <w:rFonts w:ascii="Times New Roman" w:hAnsi="Times New Roman" w:eastAsia="宋体" w:cs="Times New Roman"/>
      <w:szCs w:val="21"/>
    </w:rPr>
  </w:style>
  <w:style w:type="paragraph" w:styleId="982">
    <w:name w:val="正文文本 2"/>
    <w:basedOn w:val="917"/>
    <w:next w:val="982"/>
    <w:link w:val="983"/>
    <w:pPr>
      <w:jc w:val="center"/>
      <w:widowControl/>
    </w:pPr>
    <w:rPr>
      <w:rFonts w:ascii="楷体_GB2312" w:hAnsi="Times New Roman" w:eastAsia="楷体_GB2312" w:cs="Times New Roman"/>
      <w:sz w:val="28"/>
      <w:szCs w:val="28"/>
    </w:rPr>
  </w:style>
  <w:style w:type="character" w:styleId="983">
    <w:name w:val="正文文本 2 字符"/>
    <w:next w:val="983"/>
    <w:link w:val="982"/>
    <w:rPr>
      <w:rFonts w:ascii="楷体_GB2312" w:hAnsi="Times New Roman" w:eastAsia="楷体_GB2312" w:cs="Times New Roman"/>
      <w:sz w:val="28"/>
      <w:szCs w:val="28"/>
    </w:rPr>
  </w:style>
  <w:style w:type="paragraph" w:styleId="984">
    <w:name w:val="普通(网站)"/>
    <w:basedOn w:val="917"/>
    <w:next w:val="984"/>
    <w:link w:val="917"/>
    <w:uiPriority w:val="99"/>
    <w:pPr>
      <w:jc w:val="left"/>
      <w:spacing w:before="100" w:beforeAutospacing="1" w:after="100" w:afterAutospacing="1"/>
      <w:widowControl/>
    </w:pPr>
    <w:rPr>
      <w:rFonts w:ascii="宋体" w:hAnsi="宋体" w:eastAsia="宋体" w:cs="宋体"/>
      <w:sz w:val="24"/>
      <w:szCs w:val="24"/>
    </w:rPr>
  </w:style>
  <w:style w:type="paragraph" w:styleId="985">
    <w:name w:val="索引 1"/>
    <w:basedOn w:val="917"/>
    <w:next w:val="917"/>
    <w:link w:val="917"/>
    <w:semiHidden/>
    <w:pPr>
      <w:spacing w:line="240" w:lineRule="atLeast"/>
    </w:pPr>
    <w:rPr>
      <w:rFonts w:ascii="Times New Roman" w:hAnsi="Times New Roman" w:eastAsia="宋体" w:cs="Times New Roman"/>
      <w:b/>
      <w:bCs/>
      <w:szCs w:val="21"/>
    </w:rPr>
  </w:style>
  <w:style w:type="paragraph" w:styleId="986">
    <w:name w:val="批注主题"/>
    <w:basedOn w:val="947"/>
    <w:next w:val="947"/>
    <w:link w:val="987"/>
    <w:semiHidden/>
    <w:rPr>
      <w:rFonts w:ascii="Times New Roman" w:hAnsi="Times New Roman" w:eastAsia="宋体" w:cs="Times New Roman"/>
      <w:b/>
      <w:bCs/>
      <w:szCs w:val="21"/>
    </w:rPr>
  </w:style>
  <w:style w:type="character" w:styleId="987">
    <w:name w:val="批注主题 字符"/>
    <w:next w:val="987"/>
    <w:link w:val="986"/>
    <w:semiHidden/>
    <w:rPr>
      <w:rFonts w:ascii="Times New Roman" w:hAnsi="Times New Roman" w:eastAsia="宋体" w:cs="Times New Roman"/>
      <w:b/>
      <w:bCs/>
      <w:szCs w:val="21"/>
    </w:rPr>
  </w:style>
  <w:style w:type="paragraph" w:styleId="988">
    <w:name w:val="正文首行缩进"/>
    <w:basedOn w:val="917"/>
    <w:next w:val="988"/>
    <w:link w:val="989"/>
    <w:uiPriority w:val="99"/>
    <w:qFormat/>
    <w:pPr>
      <w:ind w:firstLine="200"/>
      <w:spacing w:line="360" w:lineRule="auto"/>
    </w:pPr>
    <w:rPr>
      <w:rFonts w:ascii="仿宋_GB2312" w:hAnsi="Times New Roman" w:eastAsia="仿宋_GB2312" w:cs="Times New Roman"/>
      <w:sz w:val="30"/>
      <w:szCs w:val="30"/>
    </w:rPr>
  </w:style>
  <w:style w:type="character" w:styleId="989">
    <w:name w:val="正文首行缩进 字符"/>
    <w:next w:val="989"/>
    <w:link w:val="988"/>
    <w:uiPriority w:val="99"/>
    <w:qFormat/>
    <w:rPr>
      <w:rFonts w:ascii="仿宋_GB2312" w:hAnsi="Times New Roman" w:eastAsia="仿宋_GB2312" w:cs="Times New Roman"/>
      <w:sz w:val="30"/>
      <w:szCs w:val="30"/>
    </w:rPr>
  </w:style>
  <w:style w:type="paragraph" w:styleId="990">
    <w:name w:val="正文首行缩进 2"/>
    <w:basedOn w:val="953"/>
    <w:next w:val="917"/>
    <w:link w:val="991"/>
    <w:pPr>
      <w:ind w:left="0" w:firstLine="420"/>
      <w:spacing w:after="0" w:line="360" w:lineRule="auto"/>
    </w:pPr>
    <w:rPr>
      <w:rFonts w:ascii="宋体" w:hAnsi="宋体" w:eastAsia="宋体" w:cs="Times New Roman"/>
      <w:szCs w:val="20"/>
    </w:rPr>
  </w:style>
  <w:style w:type="character" w:styleId="991">
    <w:name w:val="正文首行缩进 2 字符"/>
    <w:next w:val="991"/>
    <w:link w:val="990"/>
    <w:rPr>
      <w:rFonts w:ascii="宋体" w:hAnsi="宋体" w:eastAsia="宋体" w:cs="Times New Roman"/>
      <w:szCs w:val="20"/>
    </w:rPr>
  </w:style>
  <w:style w:type="table" w:styleId="992">
    <w:name w:val="网格型"/>
    <w:basedOn w:val="928"/>
    <w:next w:val="992"/>
    <w:link w:val="917"/>
    <w:pPr>
      <w:jc w:val="both"/>
      <w:widowControl w:val="off"/>
    </w:pPr>
    <w:rPr>
      <w:rFonts w:ascii="Times New Roman" w:hAnsi="Times New Roman" w:eastAsia="宋体" w:cs="Times New Roman"/>
      <w:sz w:val="20"/>
      <w:szCs w:val="20"/>
    </w:rPr>
    <w:tblPr/>
  </w:style>
  <w:style w:type="character" w:styleId="993">
    <w:name w:val="要点"/>
    <w:next w:val="993"/>
    <w:link w:val="917"/>
    <w:uiPriority w:val="22"/>
    <w:qFormat/>
    <w:rPr>
      <w:b/>
      <w:bCs/>
    </w:rPr>
  </w:style>
  <w:style w:type="character" w:styleId="994">
    <w:name w:val="页码"/>
    <w:next w:val="994"/>
    <w:link w:val="917"/>
  </w:style>
  <w:style w:type="character" w:styleId="995">
    <w:name w:val="已访问的超链接"/>
    <w:next w:val="995"/>
    <w:link w:val="917"/>
    <w:rPr>
      <w:color w:val="800080"/>
      <w:u w:val="single"/>
    </w:rPr>
  </w:style>
  <w:style w:type="character" w:styleId="996">
    <w:name w:val="超链接"/>
    <w:next w:val="996"/>
    <w:link w:val="917"/>
    <w:rPr>
      <w:color w:val="0000ff"/>
      <w:u w:val="single"/>
    </w:rPr>
  </w:style>
  <w:style w:type="character" w:styleId="997">
    <w:name w:val="批注引用"/>
    <w:next w:val="997"/>
    <w:link w:val="917"/>
    <w:semiHidden/>
    <w:rPr>
      <w:sz w:val="21"/>
      <w:szCs w:val="21"/>
    </w:rPr>
  </w:style>
  <w:style w:type="character" w:styleId="998">
    <w:name w:val="默认段落字体1"/>
    <w:next w:val="998"/>
    <w:link w:val="917"/>
    <w:uiPriority w:val="1"/>
    <w:unhideWhenUsed/>
    <w:qFormat/>
  </w:style>
  <w:style w:type="paragraph" w:styleId="999">
    <w:name w:val="索引 41"/>
    <w:basedOn w:val="917"/>
    <w:next w:val="917"/>
    <w:link w:val="917"/>
    <w:semiHidden/>
    <w:qFormat/>
    <w:pPr>
      <w:ind w:left="1260"/>
    </w:pPr>
    <w:rPr>
      <w:rFonts w:ascii="Calibri" w:hAnsi="Calibri" w:eastAsia="Calibri" w:cs="宋体"/>
      <w:sz w:val="20"/>
      <w:lang w:val="zh-CN"/>
    </w:rPr>
  </w:style>
  <w:style w:type="character" w:styleId="1000">
    <w:name w:val="font5 Char"/>
    <w:next w:val="1000"/>
    <w:link w:val="917"/>
    <w:rPr>
      <w:rFonts w:ascii="宋体" w:hAnsi="宋体" w:eastAsia="宋体"/>
      <w:sz w:val="28"/>
      <w:szCs w:val="28"/>
      <w:lang w:val="en-US" w:eastAsia="zh-CN" w:bidi="ar-SA"/>
    </w:rPr>
  </w:style>
  <w:style w:type="character" w:styleId="1001">
    <w:name w:val="二级目录 Char"/>
    <w:next w:val="1001"/>
    <w:link w:val="1002"/>
    <w:rPr>
      <w:b/>
      <w:sz w:val="30"/>
      <w:szCs w:val="28"/>
    </w:rPr>
  </w:style>
  <w:style w:type="paragraph" w:styleId="1002">
    <w:name w:val="二级目录"/>
    <w:next w:val="917"/>
    <w:link w:val="1001"/>
    <w:pPr>
      <w:numPr>
        <w:ilvl w:val="0"/>
        <w:numId w:val="2"/>
      </w:numPr>
      <w:tabs>
        <w:tab w:val="left" w:pos="907" w:leader="none"/>
        <w:tab w:val="left" w:pos="1145" w:leader="none"/>
      </w:tabs>
      <w:outlineLvl w:val="1"/>
    </w:pPr>
    <w:rPr>
      <w:b/>
      <w:sz w:val="30"/>
      <w:szCs w:val="28"/>
      <w:lang w:val="en-US" w:eastAsia="zh-CN" w:bidi="ar-SA"/>
    </w:rPr>
  </w:style>
  <w:style w:type="character" w:styleId="1003">
    <w:name w:val="列出段落 Char,Bullet List Char,numbered Char,FooterText Char,List Paragraph1 Char,Paragraphe de liste1 Char"/>
    <w:next w:val="1003"/>
    <w:link w:val="1004"/>
    <w:rPr>
      <w:rFonts w:ascii="Calibri" w:hAnsi="Calibri"/>
      <w:sz w:val="24"/>
      <w:szCs w:val="24"/>
      <w:lang w:eastAsia="en-US" w:bidi="en-US"/>
    </w:rPr>
  </w:style>
  <w:style w:type="paragraph" w:styleId="1004">
    <w:name w:val="列出段落1"/>
    <w:basedOn w:val="917"/>
    <w:next w:val="1004"/>
    <w:link w:val="1003"/>
    <w:qFormat/>
    <w:pPr>
      <w:contextualSpacing/>
      <w:ind w:left="720"/>
      <w:jc w:val="left"/>
      <w:widowControl/>
    </w:pPr>
    <w:rPr>
      <w:rFonts w:ascii="Calibri" w:hAnsi="Calibri"/>
      <w:sz w:val="24"/>
      <w:szCs w:val="24"/>
      <w:lang w:eastAsia="en-US" w:bidi="en-US"/>
    </w:rPr>
  </w:style>
  <w:style w:type="paragraph" w:styleId="1005">
    <w:name w:val="Body Text(ch)"/>
    <w:basedOn w:val="917"/>
    <w:next w:val="951"/>
    <w:link w:val="917"/>
    <w:pPr>
      <w:spacing w:after="120"/>
    </w:pPr>
    <w:rPr>
      <w:rFonts w:ascii="宋体" w:hAnsi="Arial" w:eastAsia="宋体" w:cs="Times New Roman"/>
      <w:bCs/>
      <w:iCs/>
      <w:szCs w:val="24"/>
    </w:rPr>
  </w:style>
  <w:style w:type="paragraph" w:styleId="1006">
    <w:name w:val="xl27"/>
    <w:basedOn w:val="917"/>
    <w:next w:val="1006"/>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xl26"/>
    <w:basedOn w:val="917"/>
    <w:next w:val="1007"/>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Char"/>
    <w:basedOn w:val="917"/>
    <w:next w:val="1008"/>
    <w:link w:val="917"/>
    <w:pPr>
      <w:ind w:firstLine="200"/>
      <w:tabs>
        <w:tab w:val="left" w:pos="360" w:leader="none"/>
      </w:tabs>
    </w:pPr>
    <w:rPr>
      <w:rFonts w:ascii="Times New Roman" w:hAnsi="Times New Roman" w:eastAsia="宋体" w:cs="Times New Roman"/>
      <w:sz w:val="28"/>
      <w:szCs w:val="30"/>
    </w:rPr>
  </w:style>
  <w:style w:type="paragraph" w:styleId="1009">
    <w:name w:val=" Char"/>
    <w:basedOn w:val="945"/>
    <w:next w:val="1009"/>
    <w:link w:val="917"/>
    <w:rPr>
      <w:rFonts w:ascii="Tahoma" w:hAnsi="Tahoma"/>
      <w:sz w:val="24"/>
      <w:szCs w:val="24"/>
    </w:rPr>
  </w:style>
  <w:style w:type="paragraph" w:styleId="1010">
    <w:name w:val="普通正文"/>
    <w:basedOn w:val="917"/>
    <w:next w:val="1010"/>
    <w:link w:val="917"/>
    <w:pPr>
      <w:ind w:firstLine="480"/>
      <w:jc w:val="left"/>
      <w:spacing w:before="120" w:after="120" w:line="360" w:lineRule="auto"/>
    </w:pPr>
    <w:rPr>
      <w:rFonts w:ascii="Arial" w:hAnsi="Arial" w:eastAsia="宋体" w:cs="Times New Roman"/>
      <w:sz w:val="24"/>
      <w:szCs w:val="24"/>
    </w:rPr>
  </w:style>
  <w:style w:type="paragraph" w:styleId="1011">
    <w:name w:val="table_lines"/>
    <w:basedOn w:val="917"/>
    <w:next w:val="1011"/>
    <w:link w:val="917"/>
    <w:pPr>
      <w:jc w:val="left"/>
      <w:widowControl/>
    </w:pPr>
    <w:rPr>
      <w:rFonts w:ascii="Times New Roman" w:hAnsi="Times New Roman" w:eastAsia="宋体" w:cs="Times New Roman"/>
      <w:sz w:val="20"/>
      <w:szCs w:val="20"/>
      <w:lang w:val="de-DE" w:eastAsia="de-DE"/>
    </w:rPr>
  </w:style>
  <w:style w:type="paragraph" w:styleId="1012">
    <w:name w:val="附录1"/>
    <w:next w:val="1012"/>
    <w:link w:val="917"/>
    <w:pPr>
      <w:numPr>
        <w:ilvl w:val="0"/>
        <w:numId w:val="2"/>
      </w:numPr>
      <w:spacing w:before="240" w:line="600" w:lineRule="atLeast"/>
      <w:tabs>
        <w:tab w:val="left" w:pos="907" w:leader="none"/>
      </w:tabs>
    </w:pPr>
    <w:rPr>
      <w:b/>
      <w:i/>
      <w:sz w:val="28"/>
      <w:lang w:val="en-US" w:eastAsia="zh-CN" w:bidi="ar-SA"/>
    </w:rPr>
  </w:style>
  <w:style w:type="paragraph" w:styleId="1013">
    <w:name w:val="font7"/>
    <w:basedOn w:val="917"/>
    <w:next w:val="1013"/>
    <w:link w:val="917"/>
    <w:pPr>
      <w:jc w:val="left"/>
      <w:spacing w:before="100" w:beforeAutospacing="1" w:after="100" w:afterAutospacing="1"/>
      <w:widowControl/>
    </w:pPr>
    <w:rPr>
      <w:rFonts w:hint="eastAsia" w:ascii="宋体" w:hAnsi="宋体" w:eastAsia="宋体" w:cs="Times New Roman"/>
      <w:sz w:val="18"/>
      <w:szCs w:val="18"/>
    </w:rPr>
  </w:style>
  <w:style w:type="paragraph" w:styleId="1014">
    <w:name w:val=" Char Char Char Char"/>
    <w:basedOn w:val="945"/>
    <w:next w:val="1014"/>
    <w:link w:val="917"/>
    <w:pPr>
      <w:spacing w:line="360" w:lineRule="auto"/>
    </w:pPr>
    <w:rPr>
      <w:rFonts w:ascii="Tahoma" w:hAnsi="Tahoma"/>
      <w:sz w:val="24"/>
      <w:szCs w:val="24"/>
    </w:rPr>
  </w:style>
  <w:style w:type="paragraph" w:styleId="1015">
    <w:name w:val="列出段落"/>
    <w:basedOn w:val="917"/>
    <w:next w:val="1015"/>
    <w:link w:val="917"/>
    <w:qFormat/>
    <w:pPr>
      <w:contextualSpacing/>
      <w:ind w:left="720"/>
      <w:jc w:val="left"/>
      <w:widowControl/>
    </w:pPr>
    <w:rPr>
      <w:rFonts w:ascii="Calibri" w:hAnsi="Calibri" w:eastAsia="宋体" w:cs="Times New Roman"/>
      <w:sz w:val="24"/>
      <w:szCs w:val="24"/>
      <w:lang w:eastAsia="en-US" w:bidi="en-US"/>
    </w:rPr>
  </w:style>
  <w:style w:type="paragraph" w:styleId="1016">
    <w:name w:val="4"/>
    <w:basedOn w:val="917"/>
    <w:next w:val="977"/>
    <w:link w:val="917"/>
    <w:pPr>
      <w:ind w:firstLine="420"/>
      <w:spacing w:line="360" w:lineRule="auto"/>
    </w:pPr>
    <w:rPr>
      <w:rFonts w:ascii="Times New Roman" w:hAnsi="Times New Roman" w:eastAsia="宋体" w:cs="Times New Roman"/>
      <w:color w:val="ff0000"/>
      <w:sz w:val="24"/>
      <w:szCs w:val="24"/>
    </w:rPr>
  </w:style>
  <w:style w:type="paragraph" w:styleId="1017">
    <w:name w:val="普通 (Web)"/>
    <w:basedOn w:val="917"/>
    <w:next w:val="1017"/>
    <w:link w:val="917"/>
    <w:pPr>
      <w:jc w:val="left"/>
      <w:spacing w:before="100" w:beforeAutospacing="1" w:after="100" w:afterAutospacing="1"/>
      <w:widowControl/>
    </w:pPr>
    <w:rPr>
      <w:rFonts w:ascii="宋体" w:hAnsi="宋体" w:eastAsia="宋体" w:cs="Times New Roman"/>
      <w:sz w:val="24"/>
      <w:szCs w:val="24"/>
    </w:rPr>
  </w:style>
  <w:style w:type="paragraph" w:styleId="1018">
    <w:name w:val=" Char Char Char Char Char Char Char Char Char Char"/>
    <w:basedOn w:val="917"/>
    <w:next w:val="1018"/>
    <w:link w:val="917"/>
    <w:pPr>
      <w:spacing w:line="360" w:lineRule="auto"/>
    </w:pPr>
    <w:rPr>
      <w:rFonts w:ascii="Times New Roman" w:hAnsi="Times New Roman" w:eastAsia="宋体" w:cs="Times New Roman"/>
      <w:sz w:val="24"/>
      <w:szCs w:val="20"/>
    </w:rPr>
  </w:style>
  <w:style w:type="paragraph" w:styleId="1019">
    <w:name w:val="样式1"/>
    <w:basedOn w:val="917"/>
    <w:next w:val="1019"/>
    <w:link w:val="917"/>
    <w:pPr>
      <w:numPr>
        <w:ilvl w:val="0"/>
        <w:numId w:val="3"/>
      </w:numPr>
      <w:tabs>
        <w:tab w:val="left" w:pos="709" w:leader="none"/>
      </w:tabs>
    </w:pPr>
    <w:rPr>
      <w:rFonts w:ascii="宋体" w:hAnsi="宋体" w:eastAsia="宋体" w:cs="Times New Roman"/>
      <w:szCs w:val="21"/>
    </w:rPr>
  </w:style>
  <w:style w:type="paragraph" w:styleId="1020">
    <w:name w:val="font6"/>
    <w:basedOn w:val="917"/>
    <w:next w:val="1020"/>
    <w:link w:val="917"/>
    <w:pPr>
      <w:jc w:val="left"/>
      <w:spacing w:before="100" w:beforeAutospacing="1" w:after="100" w:afterAutospacing="1"/>
      <w:widowControl/>
    </w:pPr>
    <w:rPr>
      <w:rFonts w:hint="eastAsia" w:ascii="宋体" w:hAnsi="宋体" w:eastAsia="宋体" w:cs="Times New Roman"/>
      <w:sz w:val="28"/>
      <w:szCs w:val="28"/>
      <w:u w:val="single"/>
    </w:rPr>
  </w:style>
  <w:style w:type="paragraph" w:styleId="1021">
    <w:name w:val="xl25"/>
    <w:basedOn w:val="917"/>
    <w:next w:val="1021"/>
    <w:link w:val="91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图标"/>
    <w:basedOn w:val="917"/>
    <w:next w:val="917"/>
    <w:link w:val="91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3">
    <w:name w:val="标题3"/>
    <w:basedOn w:val="917"/>
    <w:next w:val="917"/>
    <w:link w:val="917"/>
    <w:pPr>
      <w:ind w:firstLine="624"/>
      <w:spacing w:line="590" w:lineRule="atLeast"/>
    </w:pPr>
    <w:rPr>
      <w:rFonts w:ascii="方正黑体_GBK" w:hAnsi="Times New Roman" w:eastAsia="方正黑体_GBK" w:cs="Times New Roman"/>
      <w:sz w:val="32"/>
      <w:szCs w:val="32"/>
    </w:rPr>
  </w:style>
  <w:style w:type="paragraph" w:styleId="1024">
    <w:name w:val="xl24"/>
    <w:basedOn w:val="917"/>
    <w:next w:val="1024"/>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5">
    <w:name w:val="xl29"/>
    <w:basedOn w:val="917"/>
    <w:next w:val="1025"/>
    <w:link w:val="91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name w:val="Char Char Char Char Char Char Char Char"/>
    <w:basedOn w:val="917"/>
    <w:next w:val="1026"/>
    <w:link w:val="917"/>
    <w:pPr>
      <w:jc w:val="left"/>
      <w:spacing w:after="160" w:line="240" w:lineRule="exact"/>
      <w:widowControl/>
    </w:pPr>
    <w:rPr>
      <w:rFonts w:ascii="Verdana" w:hAnsi="Verdana" w:eastAsia="宋体" w:cs="Times New Roman"/>
      <w:sz w:val="20"/>
      <w:szCs w:val="20"/>
      <w:lang w:eastAsia="en-US"/>
    </w:rPr>
  </w:style>
  <w:style w:type="paragraph" w:styleId="1027">
    <w:name w:val="xl28"/>
    <w:basedOn w:val="917"/>
    <w:next w:val="1027"/>
    <w:link w:val="9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8">
    <w:name w:val=" Char Char Char Char Char Char Char Char"/>
    <w:basedOn w:val="917"/>
    <w:next w:val="1028"/>
    <w:link w:val="917"/>
    <w:pPr>
      <w:jc w:val="left"/>
      <w:spacing w:after="160" w:line="240" w:lineRule="exact"/>
      <w:widowControl/>
    </w:pPr>
    <w:rPr>
      <w:rFonts w:ascii="Verdana" w:hAnsi="Verdana" w:eastAsia="宋体" w:cs="Times New Roman"/>
      <w:sz w:val="20"/>
      <w:szCs w:val="20"/>
      <w:lang w:eastAsia="en-US"/>
    </w:rPr>
  </w:style>
  <w:style w:type="paragraph" w:styleId="1029">
    <w:name w:val="xl30"/>
    <w:basedOn w:val="917"/>
    <w:next w:val="1029"/>
    <w:link w:val="917"/>
    <w:pPr>
      <w:jc w:val="center"/>
      <w:spacing w:before="100" w:beforeAutospacing="1" w:after="100" w:afterAutospacing="1"/>
      <w:widowControl/>
    </w:pPr>
    <w:rPr>
      <w:rFonts w:ascii="宋体" w:hAnsi="宋体" w:eastAsia="宋体" w:cs="Times New Roman"/>
      <w:b/>
      <w:bCs/>
      <w:sz w:val="36"/>
      <w:szCs w:val="36"/>
    </w:rPr>
  </w:style>
  <w:style w:type="paragraph" w:styleId="1030">
    <w:name w:val="Char Char Char Char"/>
    <w:basedOn w:val="945"/>
    <w:next w:val="1030"/>
    <w:link w:val="917"/>
    <w:pPr>
      <w:spacing w:line="360" w:lineRule="auto"/>
    </w:pPr>
    <w:rPr>
      <w:rFonts w:ascii="Tahoma" w:hAnsi="Tahoma"/>
      <w:sz w:val="24"/>
      <w:szCs w:val="24"/>
    </w:rPr>
  </w:style>
  <w:style w:type="paragraph" w:styleId="1031">
    <w:name w:val="table_1stline"/>
    <w:basedOn w:val="917"/>
    <w:next w:val="1031"/>
    <w:link w:val="917"/>
    <w:pPr>
      <w:jc w:val="left"/>
      <w:spacing w:before="120"/>
      <w:widowControl/>
    </w:pPr>
    <w:rPr>
      <w:rFonts w:ascii="Times New Roman" w:hAnsi="Times New Roman" w:eastAsia="宋体" w:cs="Times New Roman"/>
      <w:bCs/>
      <w:sz w:val="20"/>
      <w:szCs w:val="20"/>
      <w:lang w:val="de-DE" w:eastAsia="de-DE"/>
    </w:rPr>
  </w:style>
  <w:style w:type="paragraph" w:styleId="1032">
    <w:name w:val="font5"/>
    <w:basedOn w:val="917"/>
    <w:next w:val="1032"/>
    <w:link w:val="917"/>
    <w:pPr>
      <w:jc w:val="left"/>
      <w:spacing w:before="100" w:beforeAutospacing="1" w:after="100" w:afterAutospacing="1"/>
      <w:widowControl/>
    </w:pPr>
    <w:rPr>
      <w:rFonts w:hint="eastAsia" w:ascii="宋体" w:hAnsi="宋体" w:eastAsia="宋体" w:cs="Times New Roman"/>
      <w:sz w:val="28"/>
      <w:szCs w:val="28"/>
    </w:rPr>
  </w:style>
  <w:style w:type="paragraph" w:styleId="1033">
    <w:name w:val="标题1"/>
    <w:basedOn w:val="917"/>
    <w:next w:val="917"/>
    <w:link w:val="91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4">
    <w:name w:val="修订"/>
    <w:next w:val="1034"/>
    <w:link w:val="917"/>
    <w:uiPriority w:val="99"/>
    <w:semiHidden/>
    <w:rPr>
      <w:sz w:val="21"/>
      <w:szCs w:val="21"/>
      <w:lang w:val="en-US" w:eastAsia="zh-CN" w:bidi="ar-SA"/>
    </w:rPr>
  </w:style>
  <w:style w:type="paragraph" w:styleId="1035">
    <w:name w:val="无间隔"/>
    <w:next w:val="1035"/>
    <w:link w:val="917"/>
    <w:uiPriority w:val="99"/>
    <w:qFormat/>
    <w:pPr>
      <w:jc w:val="both"/>
      <w:widowControl w:val="off"/>
    </w:pPr>
    <w:rPr>
      <w:sz w:val="21"/>
      <w:szCs w:val="21"/>
      <w:lang w:val="en-US" w:eastAsia="zh-CN" w:bidi="ar-SA"/>
    </w:rPr>
  </w:style>
  <w:style w:type="table" w:styleId="1036">
    <w:name w:val="Table Normal"/>
    <w:next w:val="1036"/>
    <w:link w:val="917"/>
    <w:qFormat/>
    <w:rPr>
      <w:lang w:val="en-US" w:eastAsia="zh-CN" w:bidi="ar-SA"/>
    </w:rPr>
    <w:tblPr/>
  </w:style>
  <w:style w:type="paragraph" w:styleId="1037">
    <w:name w:val="正文文本12"/>
    <w:basedOn w:val="917"/>
    <w:next w:val="1037"/>
    <w:link w:val="917"/>
    <w:uiPriority w:val="1"/>
    <w:qFormat/>
    <w:pPr>
      <w:ind w:left="120"/>
    </w:pPr>
    <w:rPr>
      <w:rFonts w:ascii="宋体" w:hAnsi="宋体" w:eastAsia="宋体" w:cs="宋体"/>
      <w:sz w:val="21"/>
      <w:szCs w:val="21"/>
      <w:lang w:val="zh-CN" w:eastAsia="zh-CN" w:bidi="zh-CN"/>
    </w:rPr>
  </w:style>
  <w:style w:type="paragraph" w:styleId="1038">
    <w:name w:val="正文文本 211"/>
    <w:basedOn w:val="917"/>
    <w:next w:val="1038"/>
    <w:link w:val="917"/>
    <w:uiPriority w:val="99"/>
    <w:qFormat/>
    <w:pPr>
      <w:jc w:val="center"/>
    </w:pPr>
    <w:rPr>
      <w:b/>
      <w:bCs/>
      <w:sz w:val="20"/>
      <w:szCs w:val="20"/>
    </w:rPr>
  </w:style>
  <w:style w:type="paragraph" w:styleId="1039">
    <w:name w:val="正文文本1"/>
    <w:basedOn w:val="917"/>
    <w:next w:val="917"/>
    <w:link w:val="917"/>
    <w:semiHidden/>
    <w:qFormat/>
    <w:rPr>
      <w:rFonts w:ascii="Arial" w:hAnsi="Arial" w:eastAsia="Arial" w:cs="Arial"/>
      <w:sz w:val="21"/>
      <w:szCs w:val="21"/>
      <w:lang w:val="en-US" w:eastAsia="en-US" w:bidi="ar-SA"/>
    </w:rPr>
  </w:style>
  <w:style w:type="paragraph" w:styleId="1040">
    <w:name w:val="Table Paragraph"/>
    <w:basedOn w:val="917"/>
    <w:next w:val="1040"/>
    <w:link w:val="917"/>
    <w:uiPriority w:val="1"/>
    <w:qFormat/>
    <w:pPr>
      <w:jc w:val="left"/>
    </w:pPr>
    <w:rPr>
      <w:rFonts w:ascii="宋体" w:hAnsi="宋体" w:eastAsia="宋体" w:cs="宋体"/>
      <w:sz w:val="22"/>
      <w:szCs w:val="22"/>
      <w:lang w:val="zh-CN" w:bidi="zh-CN"/>
    </w:rPr>
  </w:style>
  <w:style w:type="table" w:styleId="1041">
    <w:name w:val="网格型1"/>
    <w:basedOn w:val="1042"/>
    <w:next w:val="1041"/>
    <w:link w:val="917"/>
    <w:qFormat/>
    <w:pPr>
      <w:jc w:val="both"/>
      <w:widowControl w:val="off"/>
    </w:pPr>
    <w:tblPr/>
  </w:style>
  <w:style w:type="table" w:styleId="1042">
    <w:name w:val="普通表格1"/>
    <w:next w:val="1042"/>
    <w:link w:val="917"/>
    <w:uiPriority w:val="99"/>
    <w:unhideWhenUsed/>
    <w:qFormat/>
    <w:rPr>
      <w:lang w:val="en-US" w:eastAsia="zh-CN" w:bidi="ar-SA"/>
    </w:rPr>
    <w:tblPr/>
  </w:style>
  <w:style w:type="paragraph" w:styleId="1043">
    <w:name w:val="正文文本缩进1"/>
    <w:basedOn w:val="917"/>
    <w:next w:val="1044"/>
    <w:link w:val="917"/>
    <w:unhideWhenUsed/>
    <w:qFormat/>
    <w:pPr>
      <w:ind w:left="420"/>
      <w:spacing w:after="120"/>
    </w:pPr>
  </w:style>
  <w:style w:type="paragraph" w:styleId="1044">
    <w:name w:val="正文文本首行缩进 2"/>
    <w:basedOn w:val="1043"/>
    <w:next w:val="1044"/>
    <w:link w:val="917"/>
    <w:qFormat/>
    <w:pPr>
      <w:ind w:left="0" w:firstLine="420"/>
      <w:spacing w:after="0" w:line="360" w:lineRule="auto"/>
    </w:pPr>
    <w:rPr>
      <w:rFonts w:ascii="宋体" w:hAnsi="宋体"/>
      <w:sz w:val="20"/>
      <w:szCs w:val="20"/>
      <w:lang w:val="en-US" w:eastAsia="en-US"/>
    </w:rPr>
  </w:style>
  <w:style w:type="paragraph" w:styleId="1045">
    <w:name w:val="正文111"/>
    <w:next w:val="917"/>
    <w:link w:val="917"/>
    <w:qFormat/>
    <w:pPr>
      <w:jc w:val="both"/>
      <w:widowControl w:val="off"/>
    </w:pPr>
    <w:rPr>
      <w:sz w:val="21"/>
      <w:szCs w:val="24"/>
      <w:lang w:val="en-US" w:eastAsia="zh-CN" w:bidi="ar-SA"/>
    </w:rPr>
  </w:style>
  <w:style w:type="paragraph" w:styleId="1046">
    <w:name w:val="marklang-paragraph"/>
    <w:basedOn w:val="917"/>
    <w:next w:val="1046"/>
    <w:link w:val="917"/>
    <w:pPr>
      <w:jc w:val="left"/>
      <w:spacing w:before="100" w:beforeAutospacing="1" w:after="100" w:afterAutospacing="1"/>
      <w:widowControl/>
    </w:pPr>
    <w:rPr>
      <w:rFonts w:ascii="宋体" w:hAnsi="宋体" w:cs="宋体"/>
      <w:sz w:val="24"/>
      <w:szCs w:val="24"/>
    </w:rPr>
  </w:style>
  <w:style w:type="character" w:styleId="1047">
    <w:name w:val="cosd-citation-citationid"/>
    <w:next w:val="1047"/>
    <w:link w:val="917"/>
  </w:style>
  <w:style w:type="paragraph" w:styleId="1048">
    <w:name w:val="Table Text"/>
    <w:basedOn w:val="917"/>
    <w:next w:val="1048"/>
    <w:link w:val="917"/>
    <w:qFormat/>
    <w:pPr>
      <w:jc w:val="left"/>
      <w:spacing w:after="80"/>
      <w:widowControl/>
    </w:pPr>
    <w:rPr>
      <w:rFonts w:ascii="宋体" w:hAnsi="宋体" w:cs="宋体"/>
      <w:color w:val="000000"/>
      <w:sz w:val="20"/>
      <w:szCs w:val="20"/>
      <w:lang w:eastAsia="en-US"/>
    </w:rPr>
  </w:style>
  <w:style w:type="character" w:styleId="1049">
    <w:name w:val="NormalCharacter1"/>
    <w:next w:val="1049"/>
    <w:link w:val="917"/>
    <w:qFormat/>
  </w:style>
  <w:style w:type="character" w:styleId="1050">
    <w:name w:val="PageNumber1"/>
    <w:next w:val="1050"/>
    <w:link w:val="917"/>
  </w:style>
  <w:style w:type="character" w:styleId="1051">
    <w:name w:val="UserStyle_16"/>
    <w:next w:val="1051"/>
    <w:link w:val="1052"/>
    <w:rPr>
      <w:sz w:val="18"/>
    </w:rPr>
  </w:style>
  <w:style w:type="paragraph" w:styleId="1052">
    <w:name w:val="页脚1"/>
    <w:basedOn w:val="917"/>
    <w:next w:val="1052"/>
    <w:link w:val="1051"/>
    <w:pPr>
      <w:jc w:val="left"/>
      <w:widowControl/>
      <w:tabs>
        <w:tab w:val="center" w:pos="4153" w:leader="none"/>
        <w:tab w:val="right" w:pos="8306" w:leader="none"/>
      </w:tabs>
    </w:pPr>
    <w:rPr>
      <w:sz w:val="18"/>
      <w:szCs w:val="20"/>
    </w:rPr>
  </w:style>
  <w:style w:type="paragraph" w:styleId="1053">
    <w:name w:val="_Style 463"/>
    <w:basedOn w:val="917"/>
    <w:next w:val="1015"/>
    <w:link w:val="917"/>
    <w:uiPriority w:val="99"/>
    <w:qFormat/>
    <w:pPr>
      <w:ind w:firstLine="420"/>
      <w:jc w:val="left"/>
      <w:spacing w:after="160" w:line="278" w:lineRule="auto"/>
    </w:pPr>
    <w:rPr>
      <w:rFonts w:ascii="Calibri" w:hAnsi="Calibri" w:eastAsia="宋体" w:cs="Times New Roman"/>
      <w:sz w:val="22"/>
      <w:szCs w:val="24"/>
    </w:rPr>
  </w:style>
  <w:style w:type="paragraph" w:styleId="1054">
    <w:name w:val="普通(网站)1"/>
    <w:basedOn w:val="917"/>
    <w:next w:val="1054"/>
    <w:link w:val="917"/>
    <w:uiPriority w:val="99"/>
    <w:qFormat/>
    <w:pPr>
      <w:jc w:val="left"/>
      <w:spacing w:before="100" w:beforeAutospacing="1" w:after="100" w:afterAutospacing="1"/>
      <w:widowControl/>
    </w:pPr>
    <w:rPr>
      <w:rFonts w:ascii="宋体" w:hAnsi="宋体" w:cs="宋体"/>
      <w:sz w:val="24"/>
      <w:szCs w:val="24"/>
    </w:rPr>
  </w:style>
  <w:style w:type="character" w:styleId="1055">
    <w:name w:val="要点1"/>
    <w:basedOn w:val="998"/>
    <w:next w:val="1055"/>
    <w:link w:val="917"/>
    <w:qFormat/>
    <w:rPr>
      <w:sz w:val="21"/>
      <w:szCs w:val="22"/>
      <w:lang w:val="en-US" w:eastAsia="zh-CN" w:bidi="ar-SA"/>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丁啸伟</cp:lastModifiedBy>
  <cp:revision>5</cp:revision>
  <dcterms:created xsi:type="dcterms:W3CDTF">2024-12-19T06:46:00Z</dcterms:created>
  <dcterms:modified xsi:type="dcterms:W3CDTF">2026-07-09T01:37:19Z</dcterms:modified>
</cp:coreProperties>
</file>