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t xml:space="preserve"> </w:t>
      </w:r>
      <w:r>
        <w:rPr>
          <w:rFonts w:ascii="Arial" w:hAnsi="Arial" w:eastAsia="Arial" w:cs="Arial"/>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南京信息工程大学附属中学</w:t>
      </w:r>
      <w:r>
        <w:rPr>
          <w:rFonts w:ascii="Arial" w:hAnsi="Arial" w:eastAsia="Arial" w:cs="Arial"/>
          <w:b/>
          <w:color w:val="000000"/>
          <w:sz w:val="48"/>
        </w:rPr>
        <w:t xml:space="preserve">2026</w:t>
      </w:r>
      <w:r>
        <w:rPr>
          <w:rFonts w:ascii="SimHei" w:hAnsi="SimHei" w:eastAsia="SimHei" w:cs="SimHei"/>
          <w:b/>
          <w:color w:val="000000"/>
          <w:sz w:val="48"/>
        </w:rPr>
        <w:t xml:space="preserve">年暑期维修工程项目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w:t>
      </w:r>
      <w:r>
        <w:rPr>
          <w:rFonts w:ascii="Arial" w:hAnsi="Arial" w:eastAsia="Arial" w:cs="Arial"/>
          <w:b/>
          <w:color w:val="000000"/>
          <w:sz w:val="40"/>
        </w:rPr>
        <w:t xml:space="preserve">JSZC-320192-JCEC-C2026-0264</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二〇二六年七月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733" w:firstLine="0"/>
        <w:jc w:val="center"/>
        <w:spacing w:before="240" w:after="4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目录</w:t>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31560" w:history="1">
        <w:r>
          <w:rPr>
            <w:rStyle w:val="804"/>
            <w:rFonts w:ascii="SimSun" w:hAnsi="SimSun" w:eastAsia="SimSun" w:cs="SimSun"/>
            <w:color w:val="0000ee"/>
            <w:sz w:val="24"/>
            <w:u w:val="single"/>
          </w:rPr>
          <w:t xml:space="preserve">第一章</w:t>
        </w:r>
        <w:r>
          <w:rPr>
            <w:rStyle w:val="804"/>
            <w:rFonts w:ascii="Arial" w:hAnsi="Arial" w:eastAsia="Arial" w:cs="Arial"/>
            <w:color w:val="0000ee"/>
            <w:sz w:val="24"/>
            <w:u w:val="none"/>
          </w:rPr>
          <w:t xml:space="preserve">  </w:t>
        </w:r>
        <w:r>
          <w:rPr>
            <w:rStyle w:val="804"/>
            <w:rFonts w:ascii="SimSun" w:hAnsi="SimSun" w:eastAsia="SimSun" w:cs="SimSun"/>
            <w:color w:val="0000ee"/>
            <w:sz w:val="24"/>
            <w:u w:val="single"/>
          </w:rPr>
          <w:t xml:space="preserve">竞争性磋商公告</w:t>
        </w:r>
        <w:r>
          <w:rPr>
            <w:rStyle w:val="804"/>
            <w:rFonts w:ascii="Arial" w:hAnsi="Arial" w:eastAsia="Arial" w:cs="Arial"/>
            <w:color w:val="0000ee"/>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9330" w:history="1">
        <w:r>
          <w:rPr>
            <w:rStyle w:val="804"/>
            <w:rFonts w:ascii="SimSun" w:hAnsi="SimSun" w:eastAsia="SimSun" w:cs="SimSun"/>
            <w:color w:val="0000ee"/>
            <w:sz w:val="24"/>
            <w:u w:val="single"/>
          </w:rPr>
          <w:t xml:space="preserve">第二章竞争性磋商须知</w:t>
        </w:r>
        <w:r>
          <w:rPr>
            <w:rStyle w:val="804"/>
            <w:rFonts w:ascii="Arial" w:hAnsi="Arial" w:eastAsia="Arial" w:cs="Arial"/>
            <w:color w:val="0000ee"/>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31264" w:history="1">
        <w:r>
          <w:rPr>
            <w:rStyle w:val="804"/>
            <w:rFonts w:ascii="SimSun" w:hAnsi="SimSun" w:eastAsia="SimSun" w:cs="SimSun"/>
            <w:color w:val="0000ee"/>
            <w:sz w:val="24"/>
            <w:u w:val="single"/>
          </w:rPr>
          <w:t xml:space="preserve">第三章</w:t>
        </w:r>
        <w:r>
          <w:rPr>
            <w:rStyle w:val="804"/>
            <w:rFonts w:ascii="Arial" w:hAnsi="Arial" w:eastAsia="Arial" w:cs="Arial"/>
            <w:color w:val="0000ee"/>
            <w:sz w:val="24"/>
            <w:u w:val="none"/>
          </w:rPr>
          <w:t xml:space="preserve">  </w:t>
        </w:r>
        <w:r>
          <w:rPr>
            <w:rStyle w:val="804"/>
            <w:rFonts w:ascii="SimSun" w:hAnsi="SimSun" w:eastAsia="SimSun" w:cs="SimSun"/>
            <w:color w:val="0000ee"/>
            <w:sz w:val="24"/>
            <w:u w:val="single"/>
          </w:rPr>
          <w:t xml:space="preserve">评审标准</w:t>
        </w:r>
        <w:r>
          <w:rPr>
            <w:rStyle w:val="804"/>
            <w:rFonts w:ascii="Arial" w:hAnsi="Arial" w:eastAsia="Arial" w:cs="Arial"/>
            <w:color w:val="0000ee"/>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8933" w:history="1">
        <w:r>
          <w:rPr>
            <w:rStyle w:val="804"/>
            <w:rFonts w:ascii="SimSun" w:hAnsi="SimSun" w:eastAsia="SimSun" w:cs="SimSun"/>
            <w:color w:val="0000ee"/>
            <w:sz w:val="24"/>
            <w:u w:val="single"/>
          </w:rPr>
          <w:t xml:space="preserve">第四章</w:t>
        </w:r>
        <w:r>
          <w:rPr>
            <w:rStyle w:val="804"/>
            <w:rFonts w:ascii="Arial" w:hAnsi="Arial" w:eastAsia="Arial" w:cs="Arial"/>
            <w:color w:val="0000ee"/>
            <w:sz w:val="24"/>
            <w:u w:val="none"/>
          </w:rPr>
          <w:t xml:space="preserve">  </w:t>
        </w:r>
        <w:r>
          <w:rPr>
            <w:rStyle w:val="804"/>
            <w:rFonts w:ascii="SimSun" w:hAnsi="SimSun" w:eastAsia="SimSun" w:cs="SimSun"/>
            <w:color w:val="0000ee"/>
            <w:sz w:val="24"/>
            <w:u w:val="single"/>
          </w:rPr>
          <w:t xml:space="preserve">技术要求</w:t>
        </w:r>
        <w:r>
          <w:rPr>
            <w:rStyle w:val="804"/>
            <w:rFonts w:ascii="Arial" w:hAnsi="Arial" w:eastAsia="Arial" w:cs="Arial"/>
            <w:color w:val="0000ee"/>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1769" w:history="1">
        <w:r>
          <w:rPr>
            <w:rStyle w:val="804"/>
            <w:rFonts w:ascii="SimSun" w:hAnsi="SimSun" w:eastAsia="SimSun" w:cs="SimSun"/>
            <w:color w:val="0000ee"/>
            <w:sz w:val="24"/>
            <w:u w:val="single"/>
          </w:rPr>
          <w:t xml:space="preserve">第五章</w:t>
        </w:r>
        <w:r>
          <w:rPr>
            <w:rStyle w:val="804"/>
            <w:rFonts w:ascii="Arial" w:hAnsi="Arial" w:eastAsia="Arial" w:cs="Arial"/>
            <w:color w:val="0000ee"/>
            <w:sz w:val="24"/>
            <w:u w:val="none"/>
          </w:rPr>
          <w:t xml:space="preserve">  </w:t>
        </w:r>
        <w:r>
          <w:rPr>
            <w:rStyle w:val="804"/>
            <w:rFonts w:ascii="SimSun" w:hAnsi="SimSun" w:eastAsia="SimSun" w:cs="SimSun"/>
            <w:color w:val="0000ee"/>
            <w:sz w:val="24"/>
            <w:u w:val="single"/>
          </w:rPr>
          <w:t xml:space="preserve">合同主要条款</w:t>
        </w:r>
        <w:r>
          <w:rPr>
            <w:rStyle w:val="804"/>
            <w:rFonts w:ascii="Arial" w:hAnsi="Arial" w:eastAsia="Arial" w:cs="Arial"/>
            <w:color w:val="0000ee"/>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399" w:history="1">
        <w:r>
          <w:rPr>
            <w:rStyle w:val="804"/>
            <w:rFonts w:ascii="SimSun" w:hAnsi="SimSun" w:eastAsia="SimSun" w:cs="SimSun"/>
            <w:color w:val="0000ee"/>
            <w:sz w:val="24"/>
            <w:u w:val="single"/>
          </w:rPr>
          <w:t xml:space="preserve">第六章磋商响应文件格式及附件</w:t>
        </w:r>
        <w:r>
          <w:rPr>
            <w:rStyle w:val="804"/>
            <w:rFonts w:ascii="Arial" w:hAnsi="Arial" w:eastAsia="Arial" w:cs="Arial"/>
            <w:color w:val="0000ee"/>
            <w:sz w:val="24"/>
            <w:u w:val="single"/>
          </w:rPr>
          <w:tab/>
        </w:r>
      </w:hyperlink>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sz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w:t>
      </w:r>
      <w:r>
        <w:rPr>
          <w:rFonts w:ascii="Arial" w:hAnsi="Arial" w:eastAsia="Arial" w:cs="Arial"/>
          <w:b/>
          <w:color w:val="000000"/>
          <w:sz w:val="32"/>
        </w:rPr>
        <w:t xml:space="preserve"> </w:t>
      </w:r>
      <w:r>
        <w:rPr>
          <w:rFonts w:ascii="SimSun" w:hAnsi="SimSun" w:eastAsia="SimSun" w:cs="SimSun"/>
          <w:b/>
          <w:color w:val="000000"/>
          <w:sz w:val="32"/>
        </w:rPr>
        <w:t xml:space="preserve">竞争性磋商公告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南京信息工程大学附属中学</w:t>
      </w:r>
      <w:r>
        <w:rPr>
          <w:rFonts w:ascii="Arial" w:hAnsi="Arial" w:eastAsia="Arial" w:cs="Arial"/>
          <w:color w:val="000000"/>
          <w:spacing w:val="8"/>
          <w:sz w:val="21"/>
          <w:u w:val="single"/>
        </w:rPr>
        <w:t xml:space="preserve">2026</w:t>
      </w:r>
      <w:r>
        <w:rPr>
          <w:rFonts w:ascii="SimSun" w:hAnsi="SimSun" w:eastAsia="SimSun" w:cs="SimSun"/>
          <w:color w:val="000000"/>
          <w:spacing w:val="8"/>
          <w:sz w:val="21"/>
          <w:u w:val="single"/>
        </w:rPr>
        <w:t xml:space="preserve">年暑期维修工程项目</w:t>
      </w:r>
      <w:r>
        <w:rPr>
          <w:rFonts w:ascii="SimSun" w:hAnsi="SimSun" w:eastAsia="SimSun" w:cs="SimSun"/>
          <w:color w:val="000000"/>
          <w:sz w:val="21"/>
        </w:rPr>
        <w:t xml:space="preserve">项目的潜在供应商应在</w:t>
      </w:r>
      <w:r>
        <w:rPr>
          <w:rFonts w:ascii="SimSun" w:hAnsi="SimSun" w:eastAsia="SimSun" w:cs="SimSun"/>
          <w:color w:val="000000"/>
          <w:spacing w:val="8"/>
          <w:sz w:val="21"/>
          <w:u w:val="single"/>
        </w:rPr>
        <w:t xml:space="preserve">江苏政府采购网</w:t>
      </w:r>
      <w:r>
        <w:rPr>
          <w:rFonts w:ascii="SimSun" w:hAnsi="SimSun" w:eastAsia="SimSun" w:cs="SimSun"/>
          <w:color w:val="000000"/>
          <w:sz w:val="21"/>
        </w:rPr>
        <w:t xml:space="preserve">获取采购文件，并于</w:t>
      </w:r>
      <w:r>
        <w:rPr>
          <w:rFonts w:ascii="Arial" w:hAnsi="Arial" w:eastAsia="Arial" w:cs="Arial"/>
          <w:color w:val="000000"/>
          <w:sz w:val="21"/>
        </w:rPr>
        <w:t xml:space="preserve">2026</w:t>
      </w:r>
      <w:r>
        <w:rPr>
          <w:rFonts w:ascii="SimSun" w:hAnsi="SimSun" w:eastAsia="SimSun" w:cs="SimSun"/>
          <w:color w:val="000000"/>
          <w:sz w:val="21"/>
        </w:rPr>
        <w:t xml:space="preserve">年</w:t>
      </w:r>
      <w:r>
        <w:rPr>
          <w:rFonts w:ascii="Arial" w:hAnsi="Arial" w:eastAsia="Arial" w:cs="Arial"/>
          <w:color w:val="000000"/>
          <w:sz w:val="21"/>
        </w:rPr>
        <w:t xml:space="preserve">07</w:t>
      </w:r>
      <w:r>
        <w:rPr>
          <w:rFonts w:ascii="SimSun" w:hAnsi="SimSun" w:eastAsia="SimSun" w:cs="SimSun"/>
          <w:color w:val="000000"/>
          <w:sz w:val="21"/>
        </w:rPr>
        <w:t xml:space="preserve">月 日</w:t>
      </w:r>
      <w:r>
        <w:rPr>
          <w:rFonts w:ascii="Arial" w:hAnsi="Arial" w:eastAsia="Arial" w:cs="Arial"/>
          <w:color w:val="000000"/>
          <w:sz w:val="21"/>
        </w:rPr>
        <w:t xml:space="preserve">09</w:t>
      </w:r>
      <w:r>
        <w:rPr>
          <w:rFonts w:ascii="SimSun" w:hAnsi="SimSun" w:eastAsia="SimSun" w:cs="SimSun"/>
          <w:color w:val="000000"/>
          <w:sz w:val="21"/>
        </w:rPr>
        <w:t xml:space="preserve">时</w:t>
      </w:r>
      <w:r>
        <w:rPr>
          <w:rFonts w:ascii="Arial" w:hAnsi="Arial" w:eastAsia="Arial" w:cs="Arial"/>
          <w:color w:val="000000"/>
          <w:sz w:val="21"/>
        </w:rPr>
        <w:t xml:space="preserve">30</w:t>
      </w:r>
      <w:r>
        <w:rPr>
          <w:rFonts w:ascii="SimSun" w:hAnsi="SimSun" w:eastAsia="SimSun" w:cs="SimSun"/>
          <w:color w:val="000000"/>
          <w:sz w:val="21"/>
        </w:rPr>
        <w:t xml:space="preserve">分（北京时间）前提交响应文件。</w:t>
      </w:r>
      <w:r/>
    </w:p>
    <w:p>
      <w:pPr>
        <w:ind w:left="0" w:right="0" w:firstLine="420"/>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一、项目基本情况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1.1</w:t>
      </w:r>
      <w:r>
        <w:rPr>
          <w:rFonts w:ascii="SimSun" w:hAnsi="SimSun" w:eastAsia="SimSun" w:cs="SimSun"/>
          <w:color w:val="000000"/>
          <w:spacing w:val="8"/>
          <w:sz w:val="21"/>
        </w:rPr>
        <w:t xml:space="preserve">项目编号：</w:t>
      </w:r>
      <w:r>
        <w:rPr>
          <w:rFonts w:ascii="Arial" w:hAnsi="Arial" w:eastAsia="Arial" w:cs="Arial"/>
          <w:color w:val="000000"/>
          <w:spacing w:val="8"/>
          <w:sz w:val="21"/>
        </w:rPr>
        <w:t xml:space="preserve">JSZC-320192-JCEC-C2026-0264</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1.2</w:t>
      </w:r>
      <w:r>
        <w:rPr>
          <w:rFonts w:ascii="SimSun" w:hAnsi="SimSun" w:eastAsia="SimSun" w:cs="SimSun"/>
          <w:color w:val="000000"/>
          <w:spacing w:val="8"/>
          <w:sz w:val="21"/>
        </w:rPr>
        <w:t xml:space="preserve">项目名称：南京信息工程大学附属中学</w:t>
      </w:r>
      <w:r>
        <w:rPr>
          <w:rFonts w:ascii="Arial" w:hAnsi="Arial" w:eastAsia="Arial" w:cs="Arial"/>
          <w:color w:val="000000"/>
          <w:spacing w:val="8"/>
          <w:sz w:val="21"/>
        </w:rPr>
        <w:t xml:space="preserve">2026</w:t>
      </w:r>
      <w:r>
        <w:rPr>
          <w:rFonts w:ascii="SimSun" w:hAnsi="SimSun" w:eastAsia="SimSun" w:cs="SimSun"/>
          <w:color w:val="000000"/>
          <w:spacing w:val="8"/>
          <w:sz w:val="21"/>
        </w:rPr>
        <w:t xml:space="preserve">年暑期维修工程项目</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1.3</w:t>
      </w:r>
      <w:r>
        <w:rPr>
          <w:rFonts w:ascii="SimSun" w:hAnsi="SimSun" w:eastAsia="SimSun" w:cs="SimSun"/>
          <w:color w:val="000000"/>
          <w:spacing w:val="8"/>
          <w:sz w:val="21"/>
        </w:rPr>
        <w:t xml:space="preserve">预算金额：</w:t>
      </w:r>
      <w:r>
        <w:rPr>
          <w:rFonts w:ascii="Arial" w:hAnsi="Arial" w:eastAsia="Arial" w:cs="Arial"/>
          <w:color w:val="000000"/>
          <w:spacing w:val="8"/>
          <w:sz w:val="21"/>
        </w:rPr>
        <w:t xml:space="preserve">355</w:t>
      </w:r>
      <w:r>
        <w:rPr>
          <w:rFonts w:ascii="SimSun" w:hAnsi="SimSun" w:eastAsia="SimSun" w:cs="SimSun"/>
          <w:color w:val="000000"/>
          <w:spacing w:val="8"/>
          <w:sz w:val="21"/>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1.4</w:t>
      </w:r>
      <w:r>
        <w:rPr>
          <w:rFonts w:ascii="SimSun" w:hAnsi="SimSun" w:eastAsia="SimSun" w:cs="SimSun"/>
          <w:color w:val="000000"/>
          <w:spacing w:val="8"/>
          <w:sz w:val="21"/>
        </w:rPr>
        <w:t xml:space="preserve">最高限价：</w:t>
      </w:r>
      <w:r>
        <w:rPr>
          <w:rFonts w:ascii="Arial" w:hAnsi="Arial" w:eastAsia="Arial" w:cs="Arial"/>
          <w:color w:val="000000"/>
          <w:spacing w:val="8"/>
          <w:sz w:val="21"/>
        </w:rPr>
        <w:t xml:space="preserve">333.095623</w:t>
      </w:r>
      <w:r>
        <w:rPr>
          <w:rFonts w:ascii="SimSun" w:hAnsi="SimSun" w:eastAsia="SimSun" w:cs="SimSun"/>
          <w:color w:val="000000"/>
          <w:spacing w:val="8"/>
          <w:sz w:val="21"/>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1.5</w:t>
      </w:r>
      <w:r>
        <w:rPr>
          <w:rFonts w:ascii="SimSun" w:hAnsi="SimSun" w:eastAsia="SimSun" w:cs="SimSun"/>
          <w:color w:val="000000"/>
          <w:spacing w:val="8"/>
          <w:sz w:val="21"/>
        </w:rPr>
        <w:t xml:space="preserve">采购需求：南京信息工程大学附属中学</w:t>
      </w:r>
      <w:r>
        <w:rPr>
          <w:rFonts w:ascii="Arial" w:hAnsi="Arial" w:eastAsia="Arial" w:cs="Arial"/>
          <w:color w:val="000000"/>
          <w:spacing w:val="8"/>
          <w:sz w:val="21"/>
        </w:rPr>
        <w:t xml:space="preserve">2026</w:t>
      </w:r>
      <w:r>
        <w:rPr>
          <w:rFonts w:ascii="SimSun" w:hAnsi="SimSun" w:eastAsia="SimSun" w:cs="SimSun"/>
          <w:color w:val="000000"/>
          <w:spacing w:val="8"/>
          <w:sz w:val="21"/>
        </w:rPr>
        <w:t xml:space="preserve">年暑期维修工程项目。技术参数详见磋商文件。</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1.6</w:t>
      </w:r>
      <w:r>
        <w:rPr>
          <w:rFonts w:ascii="SimSun" w:hAnsi="SimSun" w:eastAsia="SimSun" w:cs="SimSun"/>
          <w:color w:val="000000"/>
          <w:spacing w:val="8"/>
          <w:sz w:val="21"/>
        </w:rPr>
        <w:t xml:space="preserve">合同履行期限：</w:t>
      </w:r>
      <w:r>
        <w:rPr>
          <w:rFonts w:ascii="Arial" w:hAnsi="Arial" w:eastAsia="Arial" w:cs="Arial"/>
          <w:color w:val="000000"/>
          <w:spacing w:val="8"/>
          <w:sz w:val="21"/>
        </w:rPr>
        <w:t xml:space="preserve">40</w:t>
      </w:r>
      <w:r>
        <w:rPr>
          <w:rFonts w:ascii="SimSun" w:hAnsi="SimSun" w:eastAsia="SimSun" w:cs="SimSun"/>
          <w:color w:val="000000"/>
          <w:spacing w:val="8"/>
          <w:sz w:val="21"/>
        </w:rPr>
        <w:t xml:space="preserve">日历天</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1.7</w:t>
      </w:r>
      <w:r>
        <w:rPr>
          <w:rFonts w:ascii="SimSun" w:hAnsi="SimSun" w:eastAsia="SimSun" w:cs="SimSun"/>
          <w:color w:val="000000"/>
          <w:spacing w:val="8"/>
          <w:sz w:val="21"/>
        </w:rPr>
        <w:t xml:space="preserve">行业划分：建筑业</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1.8</w:t>
      </w:r>
      <w:r>
        <w:rPr>
          <w:rFonts w:ascii="SimSun" w:hAnsi="SimSun" w:eastAsia="SimSun" w:cs="SimSun"/>
          <w:color w:val="000000"/>
          <w:spacing w:val="8"/>
          <w:sz w:val="21"/>
        </w:rPr>
        <w:t xml:space="preserve">本项目（非专门）面向中小企业（或监狱企业或残疾人福利性单位）采购。</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1.9</w:t>
      </w:r>
      <w:r>
        <w:rPr>
          <w:rFonts w:ascii="SimSun" w:hAnsi="SimSun" w:eastAsia="SimSun" w:cs="SimSun"/>
          <w:color w:val="000000"/>
          <w:spacing w:val="8"/>
          <w:sz w:val="21"/>
        </w:rPr>
        <w:t xml:space="preserve">本项目（</w:t>
      </w:r>
      <w:r>
        <w:rPr>
          <w:rFonts w:ascii="SimSun" w:hAnsi="SimSun" w:eastAsia="SimSun" w:cs="SimSun"/>
          <w:i/>
          <w:color w:val="000000"/>
          <w:spacing w:val="8"/>
          <w:sz w:val="21"/>
        </w:rPr>
        <w:t xml:space="preserve">否</w:t>
      </w:r>
      <w:r>
        <w:rPr>
          <w:rFonts w:ascii="SimSun" w:hAnsi="SimSun" w:eastAsia="SimSun" w:cs="SimSun"/>
          <w:color w:val="000000"/>
          <w:spacing w:val="8"/>
          <w:sz w:val="21"/>
        </w:rPr>
        <w:t xml:space="preserve">）接受联合体投标。</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二、申请人的资格要求：</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1"/>
        </w:rPr>
        <w:t xml:space="preserve">2.1</w:t>
      </w:r>
      <w:r>
        <w:rPr>
          <w:rFonts w:ascii="SimSun" w:hAnsi="SimSun" w:eastAsia="SimSun" w:cs="SimSun"/>
          <w:b/>
          <w:color w:val="000000"/>
          <w:spacing w:val="8"/>
          <w:sz w:val="21"/>
        </w:rPr>
        <w:t xml:space="preserve">满足《中华人民共和国政府采购法》第二十二条规定；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）具有良好的商业信誉和健全的财务会计制度（提供</w:t>
      </w:r>
      <w:r>
        <w:rPr>
          <w:rFonts w:ascii="Arial" w:hAnsi="Arial" w:eastAsia="Arial" w:cs="Arial"/>
          <w:color w:val="000000"/>
          <w:sz w:val="21"/>
        </w:rPr>
        <w:t xml:space="preserve">2024</w:t>
      </w:r>
      <w:r>
        <w:rPr>
          <w:rFonts w:ascii="SimSun" w:hAnsi="SimSun" w:eastAsia="SimSun" w:cs="SimSun"/>
          <w:color w:val="000000"/>
          <w:sz w:val="21"/>
        </w:rPr>
        <w:t xml:space="preserve">年度或</w:t>
      </w:r>
      <w:r>
        <w:rPr>
          <w:rFonts w:ascii="Arial" w:hAnsi="Arial" w:eastAsia="Arial" w:cs="Arial"/>
          <w:color w:val="000000"/>
          <w:sz w:val="21"/>
        </w:rPr>
        <w:t xml:space="preserve">2025</w:t>
      </w:r>
      <w:r>
        <w:rPr>
          <w:rFonts w:ascii="SimSun" w:hAnsi="SimSun" w:eastAsia="SimSun" w:cs="SimSun"/>
          <w:color w:val="000000"/>
          <w:sz w:val="21"/>
        </w:rPr>
        <w:t xml:space="preserve">年度经审计的财务报表，或磋商截止时间前六个月内银行出具的资信证明）；</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提供缴纳税收的凭证；</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提供缴纳社会保险的凭据（专用收据或社会保险缴纳清单）），依法享受免缴、缓缴的，提供证明材料；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）法律、行政法规规定的其他条件：无</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1"/>
        </w:rPr>
        <w:t xml:space="preserve">2.2 </w:t>
      </w:r>
      <w:r>
        <w:rPr>
          <w:rFonts w:ascii="SimSun" w:hAnsi="SimSun" w:eastAsia="SimSun" w:cs="SimSun"/>
          <w:b/>
          <w:color w:val="000000"/>
          <w:spacing w:val="8"/>
          <w:sz w:val="21"/>
        </w:rPr>
        <w:t xml:space="preserve">落实政府采购政策需满足的资格要求：</w:t>
      </w:r>
      <w:r/>
    </w:p>
    <w:p>
      <w:pPr>
        <w:ind w:left="0" w:right="0" w:firstLine="458"/>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1"/>
        </w:rPr>
        <w:t xml:space="preserve">2.3 </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（1）供应商资质等级及范围：具有施工总承包建筑工程三级(含)或市政公用工程三级（含）以上资质；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（2）项目负责人资质：注册建造师证建筑工程二级(含)或市政公用工程二级（含）以上并取得安全生产考核合格证书（B证）；</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（3）承诺拟派项目负责人无在建工程承诺书；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（4）企业具备安全生产条件，并取得安全生产许可证；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（5）项目负责人需提供社保机构出具的</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月以来任意一个月供应商为其缴纳的养老保险缴费证明（须明确缴费月份、个人姓名、缴费单位，且加盖社保中心章或社保中心参保缴费证明电子专用章并具有验证二维码；</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自2023年6月1日以来，承担过类似工程施工业绩（必须包含塑胶跑道、人造草坪面层铺设）。提供中标通知书、合同、竣工验收报告、工程发票（至少一张）原件扫描件加盖电子公章，四者缺一不可；时间以竣工验收报告证明时间为准，竣工验收报告证明必须有施工单位、监理单位、建设单位、三方签章齐全，合同内容须与竣工验收报告相一致，提供的业绩证明材料必须反映出相关数据和内容，否则视为未提供）</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企业资质动态核查相关要求：根据《省住房和城乡建设厅关于开展建筑业企业资质动态监管工作的公告》（〔2018〕第6号）、《省住房和城乡建设厅关于建筑业企业资质动态监管不合格企业参加招投标相关事宜的复函》（苏建函建管〔2019〕233号）、《关于在我省国有资金投资工程建设项目招标投标中应用建筑业企业资质动态监管结果有关要求的通知》（苏建招办〔2022〕2号）等文件规定，在资格审查或者评标阶段，由资格审查委员会或评标委员会对各投标人的资质动态情况进行核查，投标人在资格预审申请文件递交截止时间当日及投标文件递交</w:t>
      </w:r>
      <w:r>
        <w:rPr>
          <w:rFonts w:ascii="SimSun" w:hAnsi="SimSun" w:eastAsia="SimSun" w:cs="SimSun"/>
          <w:color w:val="000000"/>
          <w:sz w:val="21"/>
        </w:rPr>
        <w:t xml:space="preserve">截止时间当日，建筑业企业资质动态监管结果处于不合格状态的，作为资格审查不通过（或投标无效）处理。（企业动态资质查询信息以江苏省工程建设数学化监管系统平台发布的信息为准）。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（7）提供《</w:t>
      </w:r>
      <w:r>
        <w:rPr>
          <w:rFonts w:ascii="SimSun" w:hAnsi="SimSun" w:eastAsia="SimSun" w:cs="SimSun"/>
          <w:b/>
          <w:color w:val="000000"/>
          <w:sz w:val="21"/>
        </w:rPr>
        <w:t xml:space="preserve">南京市政府采购供应商信用记录表暨信用承诺书</w:t>
      </w:r>
      <w:r>
        <w:rPr>
          <w:rFonts w:ascii="SimSun" w:hAnsi="SimSun" w:eastAsia="SimSun" w:cs="SimSun"/>
          <w:color w:val="000000"/>
          <w:sz w:val="21"/>
        </w:rPr>
        <w:t xml:space="preserve">》</w:t>
      </w:r>
      <w:r>
        <w:rPr>
          <w:rFonts w:ascii="SimSun" w:hAnsi="SimSun" w:eastAsia="SimSun" w:cs="SimSun"/>
          <w:b/>
          <w:color w:val="000000"/>
          <w:sz w:val="21"/>
        </w:rPr>
        <w:t xml:space="preserve">。</w:t>
      </w:r>
      <w:r>
        <w:rPr>
          <w:rFonts w:ascii="SimSun" w:hAnsi="SimSun" w:eastAsia="SimSun" w:cs="SimSun"/>
          <w:color w:val="000000"/>
          <w:sz w:val="21"/>
        </w:rPr>
        <w:t xml:space="preserve">根据《关于在政府采购活动中推行信用承诺制的通知》宁财购通〔2021〕5号规定，参加南京地区政府采购活动的供应商，应以书面形式向采购人或政府采购代理机构作出</w:t>
      </w:r>
      <w:r>
        <w:rPr>
          <w:rFonts w:ascii="SimSun" w:hAnsi="SimSun" w:eastAsia="SimSun" w:cs="SimSun"/>
          <w:color w:val="000000"/>
          <w:sz w:val="21"/>
          <w:u w:val="none"/>
        </w:rPr>
        <w:t xml:space="preserve">信用承诺</w:t>
      </w:r>
      <w:r>
        <w:rPr>
          <w:rFonts w:ascii="SimSun" w:hAnsi="SimSun" w:eastAsia="SimSun" w:cs="SimSun"/>
          <w:color w:val="000000"/>
          <w:sz w:val="21"/>
        </w:rPr>
        <w:t xml:space="preserve">。信用承诺需法定代表人签字并盖单位公章。</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2.4 拒绝下述供应商参加本次采购活动：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（2）除单一来源采购项目外，为采购项目提供整体设计、规范编制或者项目管理、监理、检测等服务的供应商，不得再参加该采购项目的其他采购活动。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（3）供应商被“信用中国”网站、“中国政府采购网”列入失信被执行人、重大税收违法失信主体、政府采购严重违法失信行为记录名单。</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三、获取采购文件</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3.1时间： 自磋商文件公告发布之日起5个工作日。</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地点： 江苏政府采购网</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获取方式：网上下载</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售价：0.00元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截止时间：</w:t>
      </w:r>
      <w:r>
        <w:rPr>
          <w:rFonts w:ascii="SimSun" w:hAnsi="SimSun" w:eastAsia="SimSun" w:cs="SimSun"/>
          <w:b/>
          <w:color w:val="000000"/>
          <w:sz w:val="21"/>
          <w:u w:val="single"/>
        </w:rPr>
        <w:t xml:space="preserve">2026年07月31日09点30分</w:t>
      </w:r>
      <w:r>
        <w:rPr>
          <w:rFonts w:ascii="SimSun" w:hAnsi="SimSun" w:eastAsia="SimSun" w:cs="SimSun"/>
          <w:color w:val="000000"/>
          <w:spacing w:val="8"/>
          <w:sz w:val="21"/>
        </w:rPr>
        <w:t xml:space="preserve">（北京时间）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rPr>
          <w:rFonts w:ascii="SimSun" w:hAnsi="SimSun" w:eastAsia="SimSun" w:cs="SimSun"/>
          <w:color w:val="000000"/>
          <w:spacing w:val="8"/>
          <w:sz w:val="21"/>
        </w:rPr>
        <w:t xml:space="preserve">地点：</w:t>
      </w:r>
      <w:r>
        <w:rPr>
          <w:rFonts w:ascii="SimSun" w:hAnsi="SimSun" w:eastAsia="SimSun" w:cs="SimSun"/>
          <w:color w:val="000000"/>
          <w:sz w:val="21"/>
        </w:rPr>
        <w:t xml:space="preserve">江苏省政府采购管理交易系统（苏采云）</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时间：</w:t>
      </w:r>
      <w:r>
        <w:rPr>
          <w:rFonts w:ascii="SimSun" w:hAnsi="SimSun" w:eastAsia="SimSun" w:cs="SimSun"/>
          <w:b/>
          <w:color w:val="000000"/>
          <w:sz w:val="21"/>
          <w:u w:val="single"/>
        </w:rPr>
        <w:t xml:space="preserve">2026年07月31日09点30分</w:t>
      </w:r>
      <w:r>
        <w:rPr>
          <w:rFonts w:ascii="SimSun" w:hAnsi="SimSun" w:eastAsia="SimSun" w:cs="SimSun"/>
          <w:color w:val="000000"/>
          <w:spacing w:val="8"/>
          <w:sz w:val="21"/>
        </w:rPr>
        <w:t xml:space="preserve">（北京时间）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w:t>
      </w:r>
      <w:r>
        <w:rPr>
          <w:rFonts w:ascii="SimSun" w:hAnsi="SimSun" w:eastAsia="SimSun" w:cs="SimSun"/>
          <w:color w:val="000000"/>
          <w:spacing w:val="8"/>
          <w:sz w:val="21"/>
        </w:rPr>
        <w:t xml:space="preserve">地点： </w:t>
      </w:r>
      <w:r>
        <w:rPr>
          <w:rFonts w:ascii="SimSun" w:hAnsi="SimSun" w:eastAsia="SimSun" w:cs="SimSun"/>
          <w:color w:val="000000"/>
          <w:sz w:val="21"/>
        </w:rPr>
        <w:t xml:space="preserve">“苏采云”网上开标大厅</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六、公告期限</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Arial" w:hAnsi="Arial" w:eastAsia="Arial" w:cs="Arial"/>
          <w:color w:val="000000"/>
          <w:spacing w:val="8"/>
          <w:sz w:val="21"/>
        </w:rPr>
        <w:t xml:space="preserve">3</w:t>
      </w:r>
      <w:r>
        <w:rPr>
          <w:rFonts w:ascii="SimSun" w:hAnsi="SimSun" w:eastAsia="SimSun" w:cs="SimSun"/>
          <w:color w:val="000000"/>
          <w:spacing w:val="8"/>
          <w:sz w:val="21"/>
        </w:rPr>
        <w:t xml:space="preserve">个工作日。</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7.1</w:t>
      </w:r>
      <w:r>
        <w:rPr>
          <w:rFonts w:ascii="SimSun" w:hAnsi="SimSun" w:eastAsia="SimSun" w:cs="SimSun"/>
          <w:color w:val="000000"/>
          <w:sz w:val="21"/>
        </w:rPr>
        <w:t xml:space="preserve">本项目在</w:t>
      </w:r>
      <w:r>
        <w:rPr>
          <w:rFonts w:ascii="SimSun" w:hAnsi="SimSun" w:eastAsia="SimSun" w:cs="SimSun"/>
          <w:b/>
          <w:color w:val="000000"/>
          <w:sz w:val="21"/>
        </w:rPr>
        <w:t xml:space="preserve">南京公共采购信息网、江苏政府采购网</w:t>
      </w:r>
      <w:r>
        <w:rPr>
          <w:rFonts w:ascii="SimSun" w:hAnsi="SimSun" w:eastAsia="SimSun" w:cs="SimSun"/>
          <w:color w:val="000000"/>
          <w:sz w:val="21"/>
        </w:rPr>
        <w:t xml:space="preserve">网站发布公告。</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7.2</w:t>
      </w:r>
      <w:r>
        <w:rPr>
          <w:rFonts w:ascii="SimSun" w:hAnsi="SimSun" w:eastAsia="SimSun" w:cs="SimSun"/>
          <w:color w:val="000000"/>
          <w:sz w:val="21"/>
        </w:rPr>
        <w:t xml:space="preserve">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w:t>
      </w:r>
      <w:r>
        <w:rPr>
          <w:rFonts w:ascii="SimSun" w:hAnsi="SimSun" w:eastAsia="SimSun" w:cs="SimSun"/>
          <w:color w:val="000000"/>
          <w:sz w:val="21"/>
        </w:rPr>
        <w:t xml:space="preserve">html（“苏采云”南京地区客服热线025-83633744、025-83633743）。</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7.3. </w:t>
      </w:r>
      <w:r>
        <w:rPr>
          <w:rFonts w:ascii="SimSun" w:hAnsi="SimSun" w:eastAsia="SimSun" w:cs="SimSun"/>
          <w:color w:val="000000"/>
          <w:sz w:val="21"/>
        </w:rPr>
        <w:t xml:space="preserve">潜在供应商访问政府采购管理交易系统（苏采云）的网络地址和方法：</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（5）采购文件（后缀名为“.kedt”）、供应商操作手册及政府采购客户端工具也可通过“苏采云”系统--已报名项目--报名详情页面内相应链接进行下载。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7.4 </w:t>
      </w:r>
      <w:r>
        <w:rPr>
          <w:rFonts w:ascii="SimSun" w:hAnsi="SimSun" w:eastAsia="SimSun" w:cs="SimSun"/>
          <w:color w:val="000000"/>
          <w:sz w:val="21"/>
        </w:rPr>
        <w:t xml:space="preserve">勘察现场或答疑：无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7.5</w:t>
      </w:r>
      <w:r>
        <w:rPr>
          <w:rFonts w:ascii="SimSun" w:hAnsi="SimSun" w:eastAsia="SimSun" w:cs="SimSun"/>
          <w:b/>
          <w:color w:val="000000"/>
          <w:sz w:val="21"/>
        </w:rPr>
        <w:t xml:space="preserve"> 供应商诚信档案管理</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根据《南京市政府采购供应商信用管理工作暂行办法》（宁财规</w:t>
      </w:r>
      <w:r>
        <w:rPr>
          <w:rFonts w:ascii="SimSun" w:hAnsi="SimSun" w:eastAsia="SimSun" w:cs="SimSun"/>
          <w:color w:val="000000"/>
          <w:sz w:val="24"/>
        </w:rPr>
        <w:t xml:space="preserve">〔</w:t>
      </w:r>
      <w:r>
        <w:rPr>
          <w:rFonts w:ascii="Arial" w:hAnsi="Arial" w:eastAsia="Arial" w:cs="Arial"/>
          <w:color w:val="000000"/>
          <w:sz w:val="21"/>
        </w:rPr>
        <w:t xml:space="preserve">2018</w:t>
      </w:r>
      <w:r>
        <w:rPr>
          <w:rFonts w:ascii="SimSun" w:hAnsi="SimSun" w:eastAsia="SimSun" w:cs="SimSun"/>
          <w:color w:val="000000"/>
          <w:sz w:val="24"/>
        </w:rPr>
        <w:t xml:space="preserve">〕</w:t>
      </w:r>
      <w:r>
        <w:rPr>
          <w:rFonts w:ascii="Arial" w:hAnsi="Arial" w:eastAsia="Arial" w:cs="Arial"/>
          <w:color w:val="000000"/>
          <w:sz w:val="21"/>
        </w:rPr>
        <w:t xml:space="preserve">10</w:t>
      </w:r>
      <w:r>
        <w:rPr>
          <w:rFonts w:ascii="SimSun" w:hAnsi="SimSun" w:eastAsia="SimSun" w:cs="SimSun"/>
          <w:color w:val="000000"/>
          <w:sz w:val="21"/>
        </w:rPr>
        <w:t xml:space="preserve">号）有关规定，凡在南京地区参加政府采购活动的供应商，应当事先登录“南京公共采购信息网”（</w:t>
      </w:r>
      <w:r>
        <w:rPr>
          <w:rFonts w:ascii="Arial" w:hAnsi="Arial" w:eastAsia="Arial" w:cs="Arial"/>
          <w:color w:val="000000"/>
          <w:sz w:val="21"/>
        </w:rPr>
        <w:t xml:space="preserve">https://njgc.jfh.com/</w:t>
      </w:r>
      <w:r>
        <w:rPr>
          <w:rFonts w:ascii="SimSun" w:hAnsi="SimSun" w:eastAsia="SimSun" w:cs="SimSun"/>
          <w:color w:val="000000"/>
          <w:sz w:val="21"/>
        </w:rPr>
        <w:t xml:space="preserve">）或“信用南京”（</w:t>
      </w:r>
      <w:r>
        <w:rPr>
          <w:rFonts w:ascii="Arial" w:hAnsi="Arial" w:eastAsia="Arial" w:cs="Arial"/>
          <w:color w:val="000000"/>
          <w:sz w:val="21"/>
        </w:rPr>
        <w:t xml:space="preserve">www.njcredit.gov.cn</w:t>
      </w:r>
      <w:r>
        <w:rPr>
          <w:rFonts w:ascii="SimSun" w:hAnsi="SimSun" w:eastAsia="SimSun" w:cs="SimSun"/>
          <w:color w:val="000000"/>
          <w:sz w:val="21"/>
        </w:rPr>
        <w:t xml:space="preserve">）主页“南京市政府采购供应商诚信档案”栏目进行注册登记。由于特殊原因未及时注册的供应商可先行获取采购文件，但必须在提交投标（响应）文件截止日</w:t>
      </w:r>
      <w:r>
        <w:rPr>
          <w:rFonts w:ascii="Arial" w:hAnsi="Arial" w:eastAsia="Arial" w:cs="Arial"/>
          <w:color w:val="000000"/>
          <w:sz w:val="21"/>
        </w:rPr>
        <w:t xml:space="preserve">2</w:t>
      </w:r>
      <w:r>
        <w:rPr>
          <w:rFonts w:ascii="SimSun" w:hAnsi="SimSun" w:eastAsia="SimSun" w:cs="SimSun"/>
          <w:color w:val="000000"/>
          <w:sz w:val="21"/>
        </w:rPr>
        <w:t xml:space="preserve">天前办理登记注册手续。</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供应商申请网上注册的，应当按以下程序进行：</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）登录“南京公共采购信息网”或“信用南京”网站，点击“南京市政府采购供应商诚信档案”图标，在弹出的用户登录界面，点击“新用户注册”；</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w:t>
      </w:r>
      <w:r>
        <w:rPr>
          <w:rFonts w:ascii="SimSun" w:hAnsi="SimSun" w:eastAsia="SimSun" w:cs="SimSun"/>
          <w:b/>
          <w:color w:val="000000"/>
          <w:sz w:val="21"/>
        </w:rPr>
        <w:t xml:space="preserve">“南京市政府采购供应商信用记录表暨信用承诺书”是其参加本次政府采购活动的必备材料。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南京市政府采购供应商诚信档案管理系统客服电话：</w:t>
      </w:r>
      <w:r>
        <w:rPr>
          <w:rFonts w:ascii="Arial" w:hAnsi="Arial" w:eastAsia="Arial" w:cs="Arial"/>
          <w:color w:val="000000"/>
          <w:sz w:val="21"/>
        </w:rPr>
        <w:t xml:space="preserve">025-52718366</w:t>
      </w:r>
      <w:r>
        <w:rPr>
          <w:rFonts w:ascii="SimSun" w:hAnsi="SimSun" w:eastAsia="SimSun" w:cs="SimSun"/>
          <w:color w:val="000000"/>
          <w:sz w:val="21"/>
        </w:rPr>
        <w:t xml:space="preserve">；供应商可就用户注册与打印“南京市政府采购供应商信用记录表暨信用承诺书”等事宜进行咨询。</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《南京市政府采购供应商信用记录表暨信用承诺书》须按照磋商文件“供应商诚信档案管理”的要求去注册、申请、在线打印，打印时间为本采购文件发布之日起至递交投标文件截止日前，</w:t>
      </w:r>
      <w:r>
        <w:rPr>
          <w:rFonts w:ascii="SimSun" w:hAnsi="SimSun" w:eastAsia="SimSun" w:cs="SimSun"/>
          <w:b/>
          <w:color w:val="000000"/>
          <w:spacing w:val="8"/>
          <w:sz w:val="21"/>
        </w:rPr>
        <w:t xml:space="preserve">未按要求提供《南京市政府采购供应商信用记录表暨信用承诺书》则该供应商磋商文件按无效投标处理。</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7.6 </w:t>
      </w:r>
      <w:r>
        <w:rPr>
          <w:rFonts w:ascii="SimSun" w:hAnsi="SimSun" w:eastAsia="SimSun" w:cs="SimSun"/>
          <w:color w:val="000000"/>
          <w:sz w:val="21"/>
        </w:rPr>
        <w:t xml:space="preserve">根据《关于在政府采购活动中推行信用承诺制的通知》（宁财购通</w:t>
      </w:r>
      <w:r>
        <w:rPr>
          <w:rFonts w:ascii="SimSun" w:hAnsi="SimSun" w:eastAsia="SimSun" w:cs="SimSun"/>
          <w:color w:val="000000"/>
          <w:sz w:val="24"/>
        </w:rPr>
        <w:t xml:space="preserve">〔</w:t>
      </w:r>
      <w:r>
        <w:rPr>
          <w:rFonts w:ascii="Arial" w:hAnsi="Arial" w:eastAsia="Arial" w:cs="Arial"/>
          <w:color w:val="000000"/>
          <w:sz w:val="21"/>
        </w:rPr>
        <w:t xml:space="preserve">2021</w:t>
      </w:r>
      <w:r>
        <w:rPr>
          <w:rFonts w:ascii="SimSun" w:hAnsi="SimSun" w:eastAsia="SimSun" w:cs="SimSun"/>
          <w:color w:val="000000"/>
          <w:sz w:val="24"/>
        </w:rPr>
        <w:t xml:space="preserve">〕</w:t>
      </w:r>
      <w:r>
        <w:rPr>
          <w:rFonts w:ascii="Arial" w:hAnsi="Arial" w:eastAsia="Arial" w:cs="Arial"/>
          <w:color w:val="000000"/>
          <w:sz w:val="21"/>
        </w:rPr>
        <w:t xml:space="preserve">5</w:t>
      </w:r>
      <w:r>
        <w:rPr>
          <w:rFonts w:ascii="SimSun" w:hAnsi="SimSun" w:eastAsia="SimSun" w:cs="SimSun"/>
          <w:color w:val="000000"/>
          <w:sz w:val="21"/>
        </w:rPr>
        <w:t xml:space="preserve">号）的规定，本项目竞争性磋商公告“二、申请人的资格要求中涉及的证明材料，供应商可以在磋商响应文件中一次性提交，也可以在磋商响应文件中提供满足相应条件的书面承诺书（详见磋商文件第六章），不再需要提供上述涉及的证明材料。</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仅提供信用承诺书而未提供“二、申请人的资格要求中涉及的证明材料的，须在中选后，另行提供上述由信用承诺书替代的证明材料（一式三份），材料须加盖公章并按磋商文件要求胶装提交采购人或采购代理机构核验。经核验无误后，由采购人或采购代理机构发出成交通知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供应商涉及以下情形的，不适用信用承诺，仍须提供上述证明材料：</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供应商被列入严重失信主体名单；</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被相关监管部门作出行政处罚且尚在处罚有效期内；</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其他法律、行政法规规定的不适用信用承诺的情形。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供应商对信用承诺内容的真实性、合法性、有效性负责。如作出虚假信用承诺，视同为</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提供虚假材料谋取中选、成交</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的违法行为。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b0f0"/>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八、对本次采购提出询问，请按以下方式联系。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8.1</w:t>
      </w:r>
      <w:r>
        <w:rPr>
          <w:rFonts w:ascii="SimSun" w:hAnsi="SimSun" w:eastAsia="SimSun" w:cs="SimSun"/>
          <w:color w:val="000000"/>
          <w:spacing w:val="8"/>
          <w:sz w:val="21"/>
        </w:rPr>
        <w:t xml:space="preserve">采购人信息</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称：南京信息工程大学附属中学</w:t>
      </w:r>
      <w:r>
        <w:rPr>
          <w:rFonts w:ascii="Arial" w:hAnsi="Arial" w:eastAsia="Arial" w:cs="Arial"/>
          <w:color w:val="000000"/>
          <w:spacing w:val="8"/>
          <w:sz w:val="21"/>
        </w:rPr>
        <w:t xml:space="preserve">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地址：南京市浦口区盘城街道卞家场</w:t>
      </w:r>
      <w:r>
        <w:rPr>
          <w:rFonts w:ascii="Arial" w:hAnsi="Arial" w:eastAsia="Arial" w:cs="Arial"/>
          <w:color w:val="000000"/>
          <w:spacing w:val="8"/>
          <w:sz w:val="21"/>
        </w:rPr>
        <w:t xml:space="preserve">82</w:t>
      </w:r>
      <w:r>
        <w:rPr>
          <w:rFonts w:ascii="SimSun" w:hAnsi="SimSun" w:eastAsia="SimSun" w:cs="SimSun"/>
          <w:color w:val="000000"/>
          <w:spacing w:val="8"/>
          <w:sz w:val="21"/>
        </w:rPr>
        <w:t xml:space="preserve">号</w:t>
      </w:r>
      <w:r>
        <w:rPr>
          <w:rFonts w:ascii="Arial" w:hAnsi="Arial" w:eastAsia="Arial" w:cs="Arial"/>
          <w:color w:val="000000"/>
          <w:spacing w:val="8"/>
          <w:sz w:val="21"/>
        </w:rPr>
        <w:t xml:space="preserve">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w:t>
      </w:r>
      <w:r>
        <w:rPr>
          <w:rFonts w:ascii="SimSun" w:hAnsi="SimSun" w:eastAsia="SimSun" w:cs="SimSun"/>
          <w:color w:val="000000"/>
          <w:sz w:val="21"/>
          <w:highlight w:val="white"/>
        </w:rPr>
        <w:t xml:space="preserve">仇老师 13505197808</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8.2</w:t>
      </w:r>
      <w:r>
        <w:rPr>
          <w:rFonts w:ascii="SimSun" w:hAnsi="SimSun" w:eastAsia="SimSun" w:cs="SimSun"/>
          <w:color w:val="000000"/>
          <w:spacing w:val="8"/>
          <w:sz w:val="21"/>
        </w:rPr>
        <w:t xml:space="preserve">采购代理机构信息</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称：江苏省设备成套股份有限公司</w:t>
      </w:r>
      <w:r>
        <w:rPr>
          <w:rFonts w:ascii="Arial" w:hAnsi="Arial" w:eastAsia="Arial" w:cs="Arial"/>
          <w:color w:val="000000"/>
          <w:spacing w:val="8"/>
          <w:sz w:val="21"/>
        </w:rPr>
        <w:t xml:space="preserve">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地址：江苏省南京市鼓楼区清江南路</w:t>
      </w:r>
      <w:r>
        <w:rPr>
          <w:rFonts w:ascii="Arial" w:hAnsi="Arial" w:eastAsia="Arial" w:cs="Arial"/>
          <w:color w:val="000000"/>
          <w:spacing w:val="8"/>
          <w:sz w:val="21"/>
        </w:rPr>
        <w:t xml:space="preserve">18</w:t>
      </w:r>
      <w:r>
        <w:rPr>
          <w:rFonts w:ascii="SimSun" w:hAnsi="SimSun" w:eastAsia="SimSun" w:cs="SimSun"/>
          <w:color w:val="000000"/>
          <w:spacing w:val="8"/>
          <w:sz w:val="21"/>
        </w:rPr>
        <w:t xml:space="preserve">号鼓楼创新广场</w:t>
      </w:r>
      <w:r>
        <w:rPr>
          <w:rFonts w:ascii="Arial" w:hAnsi="Arial" w:eastAsia="Arial" w:cs="Arial"/>
          <w:color w:val="000000"/>
          <w:spacing w:val="8"/>
          <w:sz w:val="21"/>
        </w:rPr>
        <w:t xml:space="preserve">D</w:t>
      </w:r>
      <w:r>
        <w:rPr>
          <w:rFonts w:ascii="SimSun" w:hAnsi="SimSun" w:eastAsia="SimSun" w:cs="SimSun"/>
          <w:color w:val="000000"/>
          <w:spacing w:val="8"/>
          <w:sz w:val="21"/>
        </w:rPr>
        <w:t xml:space="preserve">栋</w:t>
      </w:r>
      <w:r>
        <w:rPr>
          <w:rFonts w:ascii="Arial" w:hAnsi="Arial" w:eastAsia="Arial" w:cs="Arial"/>
          <w:color w:val="000000"/>
          <w:spacing w:val="8"/>
          <w:sz w:val="21"/>
        </w:rPr>
        <w:t xml:space="preserve">10</w:t>
      </w:r>
      <w:r>
        <w:rPr>
          <w:rFonts w:ascii="SimSun" w:hAnsi="SimSun" w:eastAsia="SimSun" w:cs="SimSun"/>
          <w:color w:val="000000"/>
          <w:spacing w:val="8"/>
          <w:sz w:val="21"/>
        </w:rPr>
        <w:t xml:space="preserve">楼</w:t>
      </w:r>
      <w:r>
        <w:rPr>
          <w:rFonts w:ascii="Arial" w:hAnsi="Arial" w:eastAsia="Arial" w:cs="Arial"/>
          <w:color w:val="000000"/>
          <w:spacing w:val="8"/>
          <w:sz w:val="21"/>
        </w:rPr>
        <w:t xml:space="preserve">1004</w:t>
      </w:r>
      <w:r>
        <w:rPr>
          <w:rFonts w:ascii="SimSun" w:hAnsi="SimSun" w:eastAsia="SimSun" w:cs="SimSun"/>
          <w:color w:val="000000"/>
          <w:spacing w:val="8"/>
          <w:sz w:val="21"/>
        </w:rPr>
        <w:t xml:space="preserve">室</w:t>
      </w:r>
      <w:r>
        <w:rPr>
          <w:rFonts w:ascii="Arial" w:hAnsi="Arial" w:eastAsia="Arial" w:cs="Arial"/>
          <w:color w:val="000000"/>
          <w:spacing w:val="8"/>
          <w:sz w:val="21"/>
        </w:rPr>
        <w:t xml:space="preserve"> </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w:t>
      </w:r>
      <w:r>
        <w:rPr>
          <w:rFonts w:ascii="SimSun" w:hAnsi="SimSun" w:eastAsia="SimSun" w:cs="SimSun"/>
          <w:color w:val="000000"/>
          <w:sz w:val="21"/>
          <w:highlight w:val="white"/>
        </w:rPr>
        <w:t xml:space="preserve">钮驰刘晗13770552830，13814074300</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8.3</w:t>
      </w:r>
      <w:r>
        <w:rPr>
          <w:rFonts w:ascii="SimSun" w:hAnsi="SimSun" w:eastAsia="SimSun" w:cs="SimSun"/>
          <w:color w:val="000000"/>
          <w:spacing w:val="8"/>
          <w:sz w:val="21"/>
        </w:rPr>
        <w:t xml:space="preserve">项目联系方式</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w:t>
      </w:r>
      <w:r>
        <w:rPr>
          <w:rFonts w:ascii="SimSun" w:hAnsi="SimSun" w:eastAsia="SimSun" w:cs="SimSun"/>
          <w:color w:val="000000"/>
          <w:sz w:val="21"/>
          <w:highlight w:val="white"/>
        </w:rPr>
        <w:t xml:space="preserve">钮驰刘晗</w:t>
      </w:r>
      <w:r>
        <w:rPr>
          <w:rFonts w:ascii="Arial" w:hAnsi="Arial" w:eastAsia="Arial" w:cs="Arial"/>
          <w:color w:val="000000"/>
          <w:spacing w:val="8"/>
          <w:sz w:val="21"/>
        </w:rPr>
        <w:t xml:space="preserve"> </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w:t>
      </w:r>
      <w:r>
        <w:rPr>
          <w:rFonts w:ascii="SimSun" w:hAnsi="SimSun" w:eastAsia="SimSun" w:cs="SimSun"/>
          <w:color w:val="000000"/>
          <w:sz w:val="21"/>
          <w:highlight w:val="white"/>
        </w:rPr>
        <w:t xml:space="preserve">13770552830，13814074300</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第二章竞争性磋商须知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“供应商”是指参加竞争性磋商，并符合采购文件规定资格条件的法人、其他组织或者自然人。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 </w:t>
      </w:r>
      <w:r>
        <w:rPr>
          <w:rFonts w:ascii="SimSun" w:hAnsi="SimSun" w:eastAsia="SimSun" w:cs="SimSun"/>
          <w:color w:val="000000"/>
          <w:sz w:val="21"/>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w:t>
      </w:r>
      <w:r>
        <w:rPr>
          <w:rFonts w:ascii="SimSun" w:hAnsi="SimSun" w:eastAsia="SimSun" w:cs="SimSun"/>
          <w:color w:val="000000"/>
          <w:sz w:val="21"/>
        </w:rPr>
        <w:t xml:space="preserve">“工程”指本采购文件中所述工程以及与之配套的货物、服务。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 </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w:t>
      </w:r>
      <w:r>
        <w:rPr>
          <w:rFonts w:ascii="Arial" w:hAnsi="Arial" w:eastAsia="Arial" w:cs="Arial"/>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eastAsia="Arial" w:cs="Arial"/>
          <w:color w:val="000000"/>
          <w:sz w:val="21"/>
        </w:rPr>
        <w:t xml:space="preserve">2011</w:t>
      </w:r>
      <w:r>
        <w:rPr>
          <w:rFonts w:ascii="SimSun" w:hAnsi="SimSun" w:eastAsia="SimSun" w:cs="SimSun"/>
          <w:color w:val="000000"/>
          <w:sz w:val="21"/>
        </w:rPr>
        <w:t xml:space="preserve">〕</w:t>
      </w:r>
      <w:r>
        <w:rPr>
          <w:rFonts w:ascii="Arial" w:hAnsi="Arial" w:eastAsia="Arial" w:cs="Arial"/>
          <w:color w:val="000000"/>
          <w:sz w:val="21"/>
        </w:rPr>
        <w:t xml:space="preserve">300</w:t>
      </w:r>
      <w:r>
        <w:rPr>
          <w:rFonts w:ascii="SimSun" w:hAnsi="SimSun" w:eastAsia="SimSun" w:cs="SimSun"/>
          <w:color w:val="000000"/>
          <w:sz w:val="21"/>
        </w:rPr>
        <w:t xml:space="preserve">号及《国家统计局关于印发</w:t>
      </w:r>
      <w:r>
        <w:rPr>
          <w:rFonts w:ascii="Arial" w:hAnsi="Arial" w:eastAsia="Arial" w:cs="Arial"/>
          <w:color w:val="000000"/>
          <w:sz w:val="21"/>
        </w:rPr>
        <w:t xml:space="preserve">&lt;</w:t>
      </w:r>
      <w:r>
        <w:rPr>
          <w:rFonts w:ascii="SimSun" w:hAnsi="SimSun" w:eastAsia="SimSun" w:cs="SimSun"/>
          <w:color w:val="000000"/>
          <w:sz w:val="21"/>
        </w:rPr>
        <w:t xml:space="preserve">统计上大中小微型企业划分办法（</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&gt;</w:t>
      </w:r>
      <w:r>
        <w:rPr>
          <w:rFonts w:ascii="SimSun" w:hAnsi="SimSun" w:eastAsia="SimSun" w:cs="SimSun"/>
          <w:color w:val="000000"/>
          <w:sz w:val="21"/>
        </w:rPr>
        <w:t xml:space="preserve">的通知》国统字〔</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审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政府采购促进残疾人就业政策，残疾人福利性单位提供的产品和服务在评审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3.5</w:t>
      </w:r>
      <w:r>
        <w:rPr>
          <w:rFonts w:ascii="SimSun" w:hAnsi="SimSun" w:eastAsia="SimSun" w:cs="SimSun"/>
          <w:color w:val="000000"/>
          <w:sz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1"/>
        </w:rPr>
        <w:t xml:space="preserve">2008</w:t>
      </w:r>
      <w:r>
        <w:rPr>
          <w:rFonts w:ascii="SimSun" w:hAnsi="SimSun" w:eastAsia="SimSun" w:cs="SimSun"/>
          <w:color w:val="000000"/>
          <w:sz w:val="21"/>
        </w:rPr>
        <w:t xml:space="preserve">〕</w:t>
      </w:r>
      <w:r>
        <w:rPr>
          <w:rFonts w:ascii="Arial" w:hAnsi="Arial" w:eastAsia="Arial" w:cs="Arial"/>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）允许进口产品参加的，优先采购向我国企业转让技术、与我国企业签订消化吸收再创新方案的供应商的进口产品。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3.7</w:t>
      </w:r>
      <w:r>
        <w:rPr>
          <w:rFonts w:ascii="SimSun" w:hAnsi="SimSun" w:eastAsia="SimSun" w:cs="SimSun"/>
          <w:color w:val="000000"/>
          <w:sz w:val="21"/>
        </w:rPr>
        <w:t xml:space="preserve">未按要求提供相关材料的，不享受相关政策。</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w:t>
      </w:r>
      <w:r>
        <w:rPr>
          <w:rFonts w:ascii="SimSun" w:hAnsi="SimSun" w:eastAsia="SimSun" w:cs="SimSun"/>
          <w:color w:val="000000"/>
          <w:sz w:val="21"/>
        </w:rPr>
        <w:t xml:space="preserve">磋商文件包括以下主要内容：</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534273793" w:history="1">
        <w:r>
          <w:rPr>
            <w:rStyle w:val="804"/>
            <w:rFonts w:ascii="SimSun" w:hAnsi="SimSun" w:eastAsia="SimSun" w:cs="SimSun"/>
            <w:color w:val="0000ee"/>
            <w:sz w:val="21"/>
            <w:u w:val="single"/>
          </w:rPr>
          <w:t xml:space="preserve">第二章竞争性磋商须知</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534273794" w:history="1">
        <w:r>
          <w:rPr>
            <w:rStyle w:val="804"/>
            <w:rFonts w:ascii="SimSun" w:hAnsi="SimSun" w:eastAsia="SimSun" w:cs="SimSun"/>
            <w:color w:val="0000ee"/>
            <w:sz w:val="21"/>
            <w:u w:val="single"/>
          </w:rPr>
          <w:t xml:space="preserve">第三章评审标准</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534273795" w:history="1">
        <w:r>
          <w:rPr>
            <w:rStyle w:val="804"/>
            <w:rFonts w:ascii="SimSun" w:hAnsi="SimSun" w:eastAsia="SimSun" w:cs="SimSun"/>
            <w:color w:val="0000ee"/>
            <w:sz w:val="21"/>
            <w:u w:val="single"/>
          </w:rPr>
          <w:t xml:space="preserve">第四章技术</w:t>
        </w:r>
      </w:hyperlink>
      <w:r>
        <w:rPr>
          <w:rFonts w:ascii="SimSun" w:hAnsi="SimSun" w:eastAsia="SimSun" w:cs="SimSun"/>
          <w:color w:val="000000"/>
          <w:sz w:val="21"/>
        </w:rPr>
        <w:t xml:space="preserve">要求</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34273796" w:history="1">
        <w:r>
          <w:rPr>
            <w:rStyle w:val="804"/>
            <w:rFonts w:ascii="SimSun" w:hAnsi="SimSun" w:eastAsia="SimSun" w:cs="SimSun"/>
            <w:color w:val="0000ee"/>
            <w:sz w:val="21"/>
            <w:u w:val="single"/>
          </w:rPr>
          <w:t xml:space="preserve">第五章合同主要条款</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534273797" w:history="1">
        <w:r>
          <w:rPr>
            <w:rStyle w:val="804"/>
            <w:rFonts w:ascii="SimSun" w:hAnsi="SimSun" w:eastAsia="SimSun" w:cs="SimSun"/>
            <w:color w:val="0000ee"/>
            <w:sz w:val="21"/>
            <w:u w:val="single"/>
          </w:rPr>
          <w:t xml:space="preserve">第六章磋商响应文件格式及附件</w:t>
        </w:r>
      </w:hyperlink>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w:t>
      </w:r>
      <w:r>
        <w:rPr>
          <w:rFonts w:ascii="SimSun" w:hAnsi="SimSun" w:eastAsia="SimSun" w:cs="SimSun"/>
          <w:color w:val="000000"/>
          <w:sz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澄清或者修改的内容可能影响响应文件编制的，采购人或者采购代理机构应当在提交首次响应文件截止时间至少</w:t>
      </w:r>
      <w:r>
        <w:rPr>
          <w:rFonts w:ascii="Arial" w:hAnsi="Arial" w:eastAsia="Arial" w:cs="Arial"/>
          <w:color w:val="000000"/>
          <w:sz w:val="21"/>
        </w:rPr>
        <w:t xml:space="preserve">5</w:t>
      </w:r>
      <w:r>
        <w:rPr>
          <w:rFonts w:ascii="SimSun" w:hAnsi="SimSun" w:eastAsia="SimSun" w:cs="SimSun"/>
          <w:color w:val="000000"/>
          <w:sz w:val="21"/>
        </w:rPr>
        <w:t xml:space="preserve">日前，以书面形式通知所有获取磋商文件的潜在供应商；不足</w:t>
      </w:r>
      <w:r>
        <w:rPr>
          <w:rFonts w:ascii="Arial" w:hAnsi="Arial" w:eastAsia="Arial" w:cs="Arial"/>
          <w:color w:val="000000"/>
          <w:sz w:val="21"/>
        </w:rPr>
        <w:t xml:space="preserve">5</w:t>
      </w:r>
      <w:r>
        <w:rPr>
          <w:rFonts w:ascii="SimSun" w:hAnsi="SimSun" w:eastAsia="SimSun" w:cs="SimSun"/>
          <w:color w:val="000000"/>
          <w:sz w:val="21"/>
        </w:rPr>
        <w:t xml:space="preserve">日的，采购人或者采购代理机构应当顺延首次提交响应文件的截止时间。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三、磋商响应文件编制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6</w:t>
      </w:r>
      <w:r>
        <w:rPr>
          <w:rFonts w:ascii="SimSun" w:hAnsi="SimSun" w:eastAsia="SimSun" w:cs="SimSun"/>
          <w:b/>
          <w:color w:val="000000"/>
          <w:sz w:val="21"/>
        </w:rPr>
        <w:t xml:space="preserve">、磋商响应文件的语言、计量单位、货币和编制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6.1 </w:t>
      </w:r>
      <w:r>
        <w:rPr>
          <w:rFonts w:ascii="SimSun" w:hAnsi="SimSun" w:eastAsia="SimSun" w:cs="SimSun"/>
          <w:color w:val="000000"/>
          <w:sz w:val="21"/>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6.2 </w:t>
      </w:r>
      <w:r>
        <w:rPr>
          <w:rFonts w:ascii="SimSun" w:hAnsi="SimSun" w:eastAsia="SimSun" w:cs="SimSun"/>
          <w:color w:val="000000"/>
          <w:sz w:val="21"/>
        </w:rPr>
        <w:t xml:space="preserve">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6.3 </w:t>
      </w:r>
      <w:r>
        <w:rPr>
          <w:rFonts w:ascii="SimSun" w:hAnsi="SimSun" w:eastAsia="SimSun" w:cs="SimSun"/>
          <w:color w:val="000000"/>
          <w:sz w:val="21"/>
        </w:rPr>
        <w:t xml:space="preserve">供应商应用人民币报价。报价产品如果是进口产品的，应提供人民币与外币之间的汇率。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6.4 </w:t>
      </w:r>
      <w:r>
        <w:rPr>
          <w:rFonts w:ascii="SimSun" w:hAnsi="SimSun" w:eastAsia="SimSun" w:cs="SimSun"/>
          <w:color w:val="000000"/>
          <w:sz w:val="21"/>
        </w:rPr>
        <w:t xml:space="preserve">磋商响应文件应按照竞争性磋商文件规定的顺序打印、装订成册并编制目录，由于编排混乱导致响应文件被误读或查找不到，责任由供应商承担。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6.5 </w:t>
      </w:r>
      <w:r>
        <w:rPr>
          <w:rFonts w:ascii="SimSun" w:hAnsi="SimSun" w:eastAsia="SimSun" w:cs="SimSun"/>
          <w:color w:val="000000"/>
          <w:sz w:val="21"/>
        </w:rPr>
        <w:t xml:space="preserve">供应商应在磋商响应文件中写清相应的项目编号、项目名称、供应商全称、地址、电话、传真等。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w:t>
      </w:r>
      <w:r>
        <w:rPr>
          <w:rFonts w:ascii="SimSun" w:hAnsi="SimSun" w:eastAsia="SimSun" w:cs="SimSun"/>
          <w:b/>
          <w:color w:val="000000"/>
          <w:sz w:val="21"/>
        </w:rPr>
        <w:t xml:space="preserve">、磋商响应文件的组成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7.1 </w:t>
      </w:r>
      <w:r>
        <w:rPr>
          <w:rFonts w:ascii="SimSun" w:hAnsi="SimSun" w:eastAsia="SimSun" w:cs="SimSun"/>
          <w:color w:val="000000"/>
          <w:sz w:val="21"/>
        </w:rPr>
        <w:t xml:space="preserve">供应商应当根据磋商文件要求编制磋商响应文件，并根据自己的商务能力、技术水平对磋商文件提出的要求和条件逐条标明是否响应。</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7.2 </w:t>
      </w:r>
      <w:r>
        <w:rPr>
          <w:rFonts w:ascii="SimSun" w:hAnsi="SimSun" w:eastAsia="SimSun" w:cs="SimSun"/>
          <w:color w:val="000000"/>
          <w:sz w:val="21"/>
        </w:rPr>
        <w:t xml:space="preserve">磋商响应文件由商务、技术、价格，以及其他部分内容组成。磋商响应文件目录及有关格式按磋商文件“第六章 磋商响应文件格式及附件”的要求编制。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7.3 </w:t>
      </w:r>
      <w:r>
        <w:rPr>
          <w:rFonts w:ascii="SimSun" w:hAnsi="SimSun" w:eastAsia="SimSun" w:cs="SimSun"/>
          <w:color w:val="000000"/>
          <w:sz w:val="21"/>
        </w:rPr>
        <w:t xml:space="preserve">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7.4 </w:t>
      </w:r>
      <w:r>
        <w:rPr>
          <w:rFonts w:ascii="SimSun" w:hAnsi="SimSun" w:eastAsia="SimSun" w:cs="SimSun"/>
          <w:b/>
          <w:color w:val="000000"/>
          <w:sz w:val="21"/>
        </w:rPr>
        <w:t xml:space="preserve">磋商响应文件的商务内容。</w:t>
      </w:r>
      <w:r>
        <w:rPr>
          <w:rFonts w:ascii="SimSun" w:hAnsi="SimSun" w:eastAsia="SimSun" w:cs="SimSun"/>
          <w:color w:val="000000"/>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6</w:t>
      </w:r>
      <w:r>
        <w:rPr>
          <w:rFonts w:ascii="SimSun" w:hAnsi="SimSun" w:eastAsia="SimSun" w:cs="SimSun"/>
          <w:b/>
          <w:color w:val="000000"/>
          <w:sz w:val="21"/>
        </w:rPr>
        <w:t xml:space="preserve">）所述材料，如提供不全或不满足磋商文件的实质性要求，磋商小组有权按无效响应处理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）竞争性磋商申请及声明（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）法定代表人授权书及委托代理人的身份证复印件（</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）申请人资格资信证明文件：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2.1</w:t>
      </w:r>
      <w:r>
        <w:rPr>
          <w:rFonts w:ascii="SimSun" w:hAnsi="SimSun" w:eastAsia="SimSun" w:cs="SimSun"/>
          <w:color w:val="000000"/>
          <w:sz w:val="21"/>
        </w:rPr>
        <w:t xml:space="preserve">《中华人民共和国政府采购法》规定的资格条件证明文件；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2.2 </w:t>
      </w:r>
      <w:r>
        <w:rPr>
          <w:rFonts w:ascii="SimSun" w:hAnsi="SimSun" w:eastAsia="SimSun" w:cs="SimSun"/>
          <w:color w:val="000000"/>
          <w:spacing w:val="8"/>
          <w:sz w:val="21"/>
        </w:rPr>
        <w:t xml:space="preserve">落实政府采购政策需满足的资格要求；</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2.3 </w:t>
      </w:r>
      <w:r>
        <w:rPr>
          <w:rFonts w:ascii="SimSun" w:hAnsi="SimSun" w:eastAsia="SimSun" w:cs="SimSun"/>
          <w:color w:val="000000"/>
          <w:sz w:val="21"/>
        </w:rPr>
        <w:t xml:space="preserve">采购人根据采购项目的特殊要求规定的特定条件证明文件；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）报价一览表及附表（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）《南京市政府采购供应商信用记录表暨信用承诺书》（如竞争性磋商公告中要求提供）；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7.5 </w:t>
      </w:r>
      <w:r>
        <w:rPr>
          <w:rFonts w:ascii="SimSun" w:hAnsi="SimSun" w:eastAsia="SimSun" w:cs="SimSun"/>
          <w:b/>
          <w:color w:val="000000"/>
          <w:sz w:val="21"/>
        </w:rPr>
        <w:t xml:space="preserve">磋商响应文件的技术内容。</w:t>
      </w:r>
      <w:r>
        <w:rPr>
          <w:rFonts w:ascii="SimSun" w:hAnsi="SimSun" w:eastAsia="SimSun" w:cs="SimSun"/>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）项目技术方案或服务说明；</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）《技术要求条款偏离表》；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7.6 </w:t>
      </w:r>
      <w:r>
        <w:rPr>
          <w:rFonts w:ascii="SimSun" w:hAnsi="SimSun" w:eastAsia="SimSun" w:cs="SimSun"/>
          <w:b/>
          <w:color w:val="000000"/>
          <w:sz w:val="21"/>
        </w:rPr>
        <w:t xml:space="preserve">磋商响应文件的价格内容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）价格部分是对工程服务价格构成的说明，竞争性磋商文件如没有特别说明的话，对每一项工程服务仅接受一个价格。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）磋商总价应包含与磋商项目有关的所用费用，以及技术资料、支付给员工的工资和国家强制缴纳的各种社会保障资金，以及供应商认为需要的其他费用等。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）供应商应按清单计价规范的要求对项目构成各项因素的单价和总价报价。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）供应商应充分考虑到市场价格变动，以及项目实施过程中的不可预见因素，一旦成交，让利幅度不变。</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）经磋商后，如果成交价高于或低于供应商在磋商响应文件报价的话，除特别注明外，项目结算总价同比例调整，调整比例按照下列公式计算。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调整比例</w:t>
      </w:r>
      <w:r>
        <w:rPr>
          <w:rFonts w:ascii="Arial" w:hAnsi="Arial" w:eastAsia="Arial" w:cs="Arial"/>
          <w:color w:val="000000"/>
          <w:sz w:val="21"/>
        </w:rPr>
        <w:t xml:space="preserve">=</w:t>
      </w:r>
      <w:r>
        <w:rPr>
          <w:rFonts w:ascii="SimSun" w:hAnsi="SimSun" w:eastAsia="SimSun" w:cs="SimSun"/>
          <w:color w:val="000000"/>
          <w:sz w:val="21"/>
        </w:rPr>
        <w:t xml:space="preserve">（最终磋商报价</w:t>
      </w:r>
      <w:r>
        <w:rPr>
          <w:rFonts w:ascii="Arial" w:hAnsi="Arial" w:eastAsia="Arial" w:cs="Arial"/>
          <w:color w:val="000000"/>
          <w:sz w:val="21"/>
        </w:rPr>
        <w:t xml:space="preserve">-</w:t>
      </w:r>
      <w:r>
        <w:rPr>
          <w:rFonts w:ascii="SimSun" w:hAnsi="SimSun" w:eastAsia="SimSun" w:cs="SimSun"/>
          <w:color w:val="000000"/>
          <w:sz w:val="21"/>
        </w:rPr>
        <w:t xml:space="preserve">税费前暂列金）</w:t>
      </w:r>
      <w:r>
        <w:rPr>
          <w:rFonts w:ascii="Arial" w:hAnsi="Arial" w:eastAsia="Arial" w:cs="Arial"/>
          <w:color w:val="000000"/>
          <w:sz w:val="21"/>
        </w:rPr>
        <w:t xml:space="preserve">/</w:t>
      </w:r>
      <w:r>
        <w:rPr>
          <w:rFonts w:ascii="SimSun" w:hAnsi="SimSun" w:eastAsia="SimSun" w:cs="SimSun"/>
          <w:color w:val="000000"/>
          <w:sz w:val="21"/>
        </w:rPr>
        <w:t xml:space="preserve">（首轮磋商报价</w:t>
      </w:r>
      <w:r>
        <w:rPr>
          <w:rFonts w:ascii="Arial" w:hAnsi="Arial" w:eastAsia="Arial" w:cs="Arial"/>
          <w:color w:val="000000"/>
          <w:sz w:val="21"/>
        </w:rPr>
        <w:t xml:space="preserve">-</w:t>
      </w:r>
      <w:r>
        <w:rPr>
          <w:rFonts w:ascii="SimSun" w:hAnsi="SimSun" w:eastAsia="SimSun" w:cs="SimSun"/>
          <w:color w:val="000000"/>
          <w:sz w:val="21"/>
        </w:rPr>
        <w:t xml:space="preserve">税费前暂列金）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本项目采用清单报价，需提供工程量清单投标报价明细文件，明细文件应至少包含建设项目投标报价汇总表、单项工程投标报价汇总表、单位工程投标报价汇总表、分部分项工程和单价措施项目清单与计价表、综合单价分析表（不提供视作不响应）、总价措施项目清单与计价表、其他项目清单与计价汇总表、规费及税金项目计价表、承包人供应材料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）已标价清单文件封面页由造价工程师或具备相应资格的造价编审人员签字并盖执业资格专用章。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7.7 </w:t>
      </w:r>
      <w:r>
        <w:rPr>
          <w:rFonts w:ascii="SimSun" w:hAnsi="SimSun" w:eastAsia="SimSun" w:cs="SimSun"/>
          <w:color w:val="000000"/>
          <w:sz w:val="21"/>
        </w:rPr>
        <w:t xml:space="preserve">磋商响应文件的其他部分。其他部分由供应商根据编制磋商响应文件需要提供的其他相关文件组成。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8</w:t>
      </w:r>
      <w:r>
        <w:rPr>
          <w:rFonts w:ascii="SimSun" w:hAnsi="SimSun" w:eastAsia="SimSun" w:cs="SimSun"/>
          <w:b/>
          <w:color w:val="000000"/>
          <w:sz w:val="21"/>
        </w:rPr>
        <w:t xml:space="preserve">、磋商保证金（不适用）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9</w:t>
      </w:r>
      <w:r>
        <w:rPr>
          <w:rFonts w:ascii="SimSun" w:hAnsi="SimSun" w:eastAsia="SimSun" w:cs="SimSun"/>
          <w:b/>
          <w:color w:val="000000"/>
          <w:sz w:val="21"/>
        </w:rPr>
        <w:t xml:space="preserve">、磋商响应文件的签署、密封和递交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9.1 </w:t>
      </w:r>
      <w:r>
        <w:rPr>
          <w:rFonts w:ascii="SimSun" w:hAnsi="SimSun" w:eastAsia="SimSun" w:cs="SimSun"/>
          <w:b/>
          <w:color w:val="000000"/>
          <w:sz w:val="21"/>
        </w:rPr>
        <w:t xml:space="preserve">磋商响应文件正本和所有副本均需打印或用不褪色墨水书写。磋商文件中注明须加盖公章、签字的地方应由供应商的法定代表人或授权代表签字（或签章）。如为授权代表签字的应附</w:t>
      </w:r>
      <w:r>
        <w:rPr>
          <w:rFonts w:ascii="Arial" w:hAnsi="Arial" w:eastAsia="Arial" w:cs="Arial"/>
          <w:b/>
          <w:color w:val="000000"/>
          <w:sz w:val="21"/>
        </w:rPr>
        <w:t xml:space="preserve">“</w:t>
      </w:r>
      <w:r>
        <w:rPr>
          <w:rFonts w:ascii="SimSun" w:hAnsi="SimSun" w:eastAsia="SimSun" w:cs="SimSun"/>
          <w:b/>
          <w:color w:val="000000"/>
          <w:sz w:val="21"/>
        </w:rPr>
        <w:t xml:space="preserve">法定代表人授权书</w:t>
      </w:r>
      <w:r>
        <w:rPr>
          <w:rFonts w:ascii="Arial" w:hAnsi="Arial" w:eastAsia="Arial" w:cs="Arial"/>
          <w:b/>
          <w:color w:val="000000"/>
          <w:sz w:val="21"/>
        </w:rPr>
        <w:t xml:space="preserve">”</w:t>
      </w:r>
      <w:r>
        <w:rPr>
          <w:rFonts w:ascii="SimSun" w:hAnsi="SimSun" w:eastAsia="SimSun" w:cs="SimSun"/>
          <w:b/>
          <w:color w:val="000000"/>
          <w:sz w:val="21"/>
        </w:rPr>
        <w:t xml:space="preserve">，正本必须为原件。供应商的相关证明文件可采用复印件，采用复印件的，采购代理机构、磋商小组认为需要时，供应商应提供原件供核对。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9.2 </w:t>
      </w:r>
      <w:r>
        <w:rPr>
          <w:rFonts w:ascii="SimSun" w:hAnsi="SimSun" w:eastAsia="SimSun" w:cs="SimSun"/>
          <w:color w:val="000000"/>
          <w:sz w:val="21"/>
        </w:rPr>
        <w:t xml:space="preserve">磋商响应文件不应有涂改、增删之处，如必须修改时，修改处必须有供应商法定代表人或授权代表签字（或签章），同时加盖供应商公章。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9.3 </w:t>
      </w:r>
      <w:r>
        <w:rPr>
          <w:rFonts w:ascii="SimSun" w:hAnsi="SimSun" w:eastAsia="SimSun" w:cs="SimSun"/>
          <w:b/>
          <w:color w:val="000000"/>
          <w:sz w:val="21"/>
        </w:rPr>
        <w:t xml:space="preserve">供应商应当在磋商文件要求递交磋商响应文件的截止时间前，将磋商响应文件密封送达指定地点。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9.4 </w:t>
      </w:r>
      <w:r>
        <w:rPr>
          <w:rFonts w:ascii="SimSun" w:hAnsi="SimSun" w:eastAsia="SimSun" w:cs="SimSun"/>
          <w:b/>
          <w:color w:val="000000"/>
          <w:sz w:val="21"/>
        </w:rPr>
        <w:t xml:space="preserve">有下列情形之一的响应文件将拒收：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）未按磋商文件要求密封的；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）在磋商文件要求的递交响应文件截止时间之后送达的。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w:t>
      </w:r>
      <w:r>
        <w:rPr>
          <w:rFonts w:ascii="SimSun" w:hAnsi="SimSun" w:eastAsia="SimSun" w:cs="SimSun"/>
          <w:color w:val="000000"/>
          <w:sz w:val="21"/>
        </w:rPr>
        <w:t xml:space="preserve">、</w:t>
      </w:r>
      <w:r>
        <w:rPr>
          <w:rFonts w:ascii="SimSun" w:hAnsi="SimSun" w:eastAsia="SimSun" w:cs="SimSun"/>
          <w:b/>
          <w:color w:val="000000"/>
          <w:sz w:val="21"/>
        </w:rPr>
        <w:t xml:space="preserve">联合体</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10.1 </w:t>
      </w:r>
      <w:r>
        <w:rPr>
          <w:rFonts w:ascii="SimSun" w:hAnsi="SimSun" w:eastAsia="SimSun" w:cs="SimSun"/>
          <w:color w:val="000000"/>
          <w:sz w:val="21"/>
        </w:rPr>
        <w:t xml:space="preserve">两个以上的自然人、法人或者其他组织可以组成一个联合体，以一个供应商的身份共同参加政府采购。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10.2 </w:t>
      </w:r>
      <w:r>
        <w:rPr>
          <w:rFonts w:ascii="SimSun" w:hAnsi="SimSun" w:eastAsia="SimSun" w:cs="SimSun"/>
          <w:color w:val="000000"/>
          <w:sz w:val="21"/>
        </w:rPr>
        <w:t xml:space="preserve">联合体中有同类资质的供应商按照联合体分工承担相同工作的，按照资质等级较低的供应商确定资质等级。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10.3 </w:t>
      </w:r>
      <w:r>
        <w:rPr>
          <w:rFonts w:ascii="SimSun" w:hAnsi="SimSun" w:eastAsia="SimSun" w:cs="SimSun"/>
          <w:color w:val="000000"/>
          <w:sz w:val="21"/>
        </w:rPr>
        <w:t xml:space="preserve">联合体各方之间应当签订联合体协议，明确约定联合体各方承担的工作和相应的责任，并将联合体协议连同响应文件一同提交。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10.4 </w:t>
      </w:r>
      <w:r>
        <w:rPr>
          <w:rFonts w:ascii="SimSun" w:hAnsi="SimSun" w:eastAsia="SimSun" w:cs="SimSun"/>
          <w:color w:val="000000"/>
          <w:sz w:val="21"/>
        </w:rPr>
        <w:t xml:space="preserve">以联合体形式参加政府采购活动的，联合体各方不得再单独参加或者与其他供应商另外组成联合体参加同一合同项下的政府采购活动。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w:t>
      </w:r>
      <w:r>
        <w:rPr>
          <w:rFonts w:ascii="SimSun" w:hAnsi="SimSun" w:eastAsia="SimSun" w:cs="SimSun"/>
          <w:b/>
          <w:color w:val="000000"/>
          <w:sz w:val="21"/>
        </w:rPr>
        <w:t xml:space="preserve">、磋商有效期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磋商有效期为</w:t>
      </w:r>
      <w:r>
        <w:rPr>
          <w:rFonts w:ascii="Arial" w:hAnsi="Arial" w:eastAsia="Arial" w:cs="Arial"/>
          <w:color w:val="000000"/>
          <w:sz w:val="21"/>
        </w:rPr>
        <w:t xml:space="preserve">90</w:t>
      </w:r>
      <w:r>
        <w:rPr>
          <w:rFonts w:ascii="SimSun" w:hAnsi="SimSun" w:eastAsia="SimSun" w:cs="SimSun"/>
          <w:color w:val="000000"/>
          <w:sz w:val="21"/>
        </w:rPr>
        <w:t xml:space="preserve">天，从提交磋商响应文件的截止之日起算。磋商响应文件中承诺的磋商有效期应当不少于磋商文件中载明的磋商有效期。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12</w:t>
      </w:r>
      <w:r>
        <w:rPr>
          <w:rFonts w:ascii="SimSun" w:hAnsi="SimSun" w:eastAsia="SimSun" w:cs="SimSun"/>
          <w:b/>
          <w:color w:val="000000"/>
          <w:sz w:val="21"/>
        </w:rPr>
        <w:t xml:space="preserve">、磋商组织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w:t>
      </w:r>
      <w:r>
        <w:rPr>
          <w:rFonts w:ascii="SimSun" w:hAnsi="SimSun" w:eastAsia="SimSun" w:cs="SimSun"/>
          <w:b/>
          <w:color w:val="000000"/>
          <w:sz w:val="21"/>
        </w:rPr>
        <w:t xml:space="preserve">、磋商程序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13.1 </w:t>
      </w:r>
      <w:r>
        <w:rPr>
          <w:rFonts w:ascii="SimSun" w:hAnsi="SimSun" w:eastAsia="SimSun" w:cs="SimSun"/>
          <w:color w:val="000000"/>
          <w:sz w:val="21"/>
        </w:rPr>
        <w:t xml:space="preserve">磋商小组审阅供应商所递交的响应文件，凡不具备资格条件的供应商不得进入磋商程序。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13.2 </w:t>
      </w:r>
      <w:r>
        <w:rPr>
          <w:rFonts w:ascii="SimSun" w:hAnsi="SimSun" w:eastAsia="SimSun" w:cs="SimSun"/>
          <w:color w:val="000000"/>
          <w:sz w:val="21"/>
        </w:rPr>
        <w:t xml:space="preserve">磋商小组所有成员集中与单一供应商分别就磋商采购项目的技术、商务和价格进行磋商。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13.3 </w:t>
      </w:r>
      <w:r>
        <w:rPr>
          <w:rFonts w:ascii="SimSun" w:hAnsi="SimSun" w:eastAsia="SimSun" w:cs="SimSun"/>
          <w:color w:val="000000"/>
          <w:sz w:val="21"/>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13.4 </w:t>
      </w:r>
      <w:r>
        <w:rPr>
          <w:rFonts w:ascii="SimSun" w:hAnsi="SimSun" w:eastAsia="SimSun" w:cs="SimSun"/>
          <w:color w:val="000000"/>
          <w:sz w:val="21"/>
        </w:rPr>
        <w:t xml:space="preserve">如磋商文件有实质性变动的，供应商应当按照磋商文件的变动情况和磋商小组的要求提交响应（或补充）文件，应由其法定代表人或授权代表签字或者加盖公章。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13.5 </w:t>
      </w:r>
      <w:r>
        <w:rPr>
          <w:rFonts w:ascii="SimSun" w:hAnsi="SimSun" w:eastAsia="SimSun" w:cs="SimSun"/>
          <w:color w:val="000000"/>
          <w:sz w:val="21"/>
        </w:rPr>
        <w:t xml:space="preserve">磋商结束后，磋商小组将要求所有实质性响应的供应商在规定时间内提交最后报价，提交最后报价的供应商不得少于</w:t>
      </w:r>
      <w:r>
        <w:rPr>
          <w:rFonts w:ascii="Arial" w:hAnsi="Arial" w:eastAsia="Arial" w:cs="Arial"/>
          <w:color w:val="000000"/>
          <w:sz w:val="21"/>
        </w:rPr>
        <w:t xml:space="preserve">3</w:t>
      </w:r>
      <w:r>
        <w:rPr>
          <w:rFonts w:ascii="SimSun" w:hAnsi="SimSun" w:eastAsia="SimSun" w:cs="SimSun"/>
          <w:color w:val="000000"/>
          <w:sz w:val="21"/>
        </w:rPr>
        <w:t xml:space="preserve">家。最后报价是供应商响应文件的有效组成部分，</w:t>
      </w:r>
      <w:r>
        <w:rPr>
          <w:rFonts w:ascii="SimSun" w:hAnsi="SimSun" w:eastAsia="SimSun" w:cs="SimSun"/>
          <w:b/>
          <w:color w:val="000000"/>
          <w:sz w:val="21"/>
        </w:rPr>
        <w:t xml:space="preserve">除项目扩大了供货范围，增加了采购内容、提高了技术要求外，原则上不得高于上一轮报价。</w:t>
      </w:r>
      <w:r>
        <w:rPr>
          <w:rFonts w:ascii="SimSun" w:hAnsi="SimSun" w:eastAsia="SimSun" w:cs="SimSun"/>
          <w:color w:val="000000"/>
          <w:sz w:val="21"/>
        </w:rPr>
        <w:t xml:space="preserve">符合《政府采购竞争性磋商采购方式理暂行办法》第三条第四项及《财政部关于竞争性磋商采购方式管理暂行办法有关问题的补充通知》（财库〔</w:t>
      </w:r>
      <w:r>
        <w:rPr>
          <w:rFonts w:ascii="Arial" w:hAnsi="Arial" w:eastAsia="Arial" w:cs="Arial"/>
          <w:color w:val="000000"/>
          <w:sz w:val="21"/>
        </w:rPr>
        <w:t xml:space="preserve">2015</w:t>
      </w:r>
      <w:r>
        <w:rPr>
          <w:rFonts w:ascii="SimSun" w:hAnsi="SimSun" w:eastAsia="SimSun" w:cs="SimSun"/>
          <w:color w:val="000000"/>
          <w:sz w:val="21"/>
        </w:rPr>
        <w:t xml:space="preserve">〕</w:t>
      </w:r>
      <w:r>
        <w:rPr>
          <w:rFonts w:ascii="Arial" w:hAnsi="Arial" w:eastAsia="Arial" w:cs="Arial"/>
          <w:color w:val="000000"/>
          <w:sz w:val="21"/>
        </w:rPr>
        <w:t xml:space="preserve">124</w:t>
      </w:r>
      <w:r>
        <w:rPr>
          <w:rFonts w:ascii="SimSun" w:hAnsi="SimSun" w:eastAsia="SimSun" w:cs="SimSun"/>
          <w:color w:val="000000"/>
          <w:sz w:val="21"/>
        </w:rPr>
        <w:t xml:space="preserve">号）规定情形的，提交最后报价的供应商可以为</w:t>
      </w:r>
      <w:r>
        <w:rPr>
          <w:rFonts w:ascii="Arial" w:hAnsi="Arial" w:eastAsia="Arial" w:cs="Arial"/>
          <w:color w:val="000000"/>
          <w:sz w:val="21"/>
        </w:rPr>
        <w:t xml:space="preserve">2</w:t>
      </w:r>
      <w:r>
        <w:rPr>
          <w:rFonts w:ascii="SimSun" w:hAnsi="SimSun" w:eastAsia="SimSun" w:cs="SimSun"/>
          <w:color w:val="000000"/>
          <w:sz w:val="21"/>
        </w:rPr>
        <w:t xml:space="preserve">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13.6 </w:t>
      </w:r>
      <w:r>
        <w:rPr>
          <w:rFonts w:ascii="SimSun" w:hAnsi="SimSun" w:eastAsia="SimSun" w:cs="SimSun"/>
          <w:color w:val="000000"/>
          <w:sz w:val="21"/>
        </w:rPr>
        <w:t xml:space="preserve">磋商小组认为供应商最终报价明显低于其他实质响应供应商报价、有可能影响施工质量或不能诚信履约时，应当要求供应商在现场规定的时间内提供书面说明，该书面说明应由其法定代表人或授权代表签字（或签章）或者加盖公章。内容包括但不限于其最后报价与首次报价差额的原因、具体可落实环节和理由等。供应商不能按磋商小组要求说明报价合理性的，磋商小组应当将其作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13.7 </w:t>
      </w:r>
      <w:r>
        <w:rPr>
          <w:rFonts w:ascii="SimSun" w:hAnsi="SimSun" w:eastAsia="SimSun" w:cs="SimSun"/>
          <w:color w:val="000000"/>
          <w:sz w:val="21"/>
        </w:rPr>
        <w:t xml:space="preserve">供应商未在磋商小组规定的时间内提交最后报价的视为放弃磋商，其响应文件按无效响应处理，最后报价格式表须由其法定代表人或授权代表签字（或签章）或者加盖公章，否则视为未提交最后报价。已提交响应文件的供应商，在提交最后报价之前，可以根据磋商情况退出磋商，并向采购人提交“退出磋商函”并由其法定代表人或授权代表签字（或签章）或者加盖公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13.8 </w:t>
      </w:r>
      <w:r>
        <w:rPr>
          <w:rFonts w:ascii="SimSun" w:hAnsi="SimSun" w:eastAsia="SimSun" w:cs="SimSun"/>
          <w:b/>
          <w:color w:val="000000"/>
          <w:sz w:val="21"/>
        </w:rPr>
        <w:t xml:space="preserve">出现下列情形之一的响应文件按照无效处理：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）不满足</w:t>
      </w:r>
      <w:r>
        <w:rPr>
          <w:rFonts w:ascii="Arial" w:hAnsi="Arial" w:eastAsia="Arial" w:cs="Arial"/>
          <w:color w:val="000000"/>
          <w:sz w:val="21"/>
        </w:rPr>
        <w:t xml:space="preserve">“</w:t>
      </w:r>
      <w:r>
        <w:rPr>
          <w:rFonts w:ascii="SimSun" w:hAnsi="SimSun" w:eastAsia="SimSun" w:cs="SimSun"/>
          <w:color w:val="000000"/>
          <w:sz w:val="21"/>
        </w:rPr>
        <w:t xml:space="preserve">第一章竞争性磋商公告 二、申请人资格要求</w:t>
      </w:r>
      <w:r>
        <w:rPr>
          <w:rFonts w:ascii="Arial" w:hAnsi="Arial" w:eastAsia="Arial" w:cs="Arial"/>
          <w:color w:val="000000"/>
          <w:sz w:val="21"/>
        </w:rPr>
        <w:t xml:space="preserve">”</w:t>
      </w:r>
      <w:r>
        <w:rPr>
          <w:rFonts w:ascii="SimSun" w:hAnsi="SimSun" w:eastAsia="SimSun" w:cs="SimSun"/>
          <w:color w:val="000000"/>
          <w:sz w:val="21"/>
        </w:rPr>
        <w:t xml:space="preserve">的规定的；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）未实质性响应磋商文件要求的；</w:t>
      </w:r>
      <w:r>
        <w:rPr>
          <w:rFonts w:ascii="SimSun" w:hAnsi="SimSun" w:eastAsia="SimSun" w:cs="SimSun"/>
          <w:b/>
          <w:color w:val="000000"/>
          <w:sz w:val="21"/>
        </w:rPr>
        <w:t xml:space="preserve">（实质性要求是指本磋商文件中用带星号（</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须（必须）</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应（应当）</w:t>
      </w:r>
      <w:r>
        <w:rPr>
          <w:rFonts w:ascii="Arial" w:hAnsi="Arial" w:eastAsia="Arial" w:cs="Arial"/>
          <w:b/>
          <w:color w:val="000000"/>
          <w:sz w:val="21"/>
        </w:rPr>
        <w:t xml:space="preserve">”</w:t>
      </w:r>
      <w:r>
        <w:rPr>
          <w:rFonts w:ascii="SimSun" w:hAnsi="SimSun" w:eastAsia="SimSun" w:cs="SimSun"/>
          <w:b/>
          <w:color w:val="000000"/>
          <w:sz w:val="21"/>
        </w:rPr>
        <w:t xml:space="preserve">等其他文字说明的商务和技术要求。）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）不符合法律、法规和磋商文件规定的其他实质性要求的；</w:t>
      </w:r>
      <w:r>
        <w:rPr>
          <w:rFonts w:ascii="Arial" w:hAnsi="Arial" w:eastAsia="Arial" w:cs="Arial"/>
          <w:color w:val="ff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13.9</w:t>
      </w:r>
      <w:r>
        <w:rPr>
          <w:rFonts w:ascii="SimSun" w:hAnsi="SimSun" w:eastAsia="SimSun" w:cs="SimSun"/>
          <w:b/>
          <w:color w:val="000000"/>
          <w:sz w:val="21"/>
        </w:rPr>
        <w:t xml:space="preserve">出现下列情形之一的磋商终止：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）除《政府采购竞争性磋商采购方式理暂行办法》第三条第四项及《财政部关于竞争性磋商采购方式管理暂行办法有关问题的补充通知》（财库〔</w:t>
      </w:r>
      <w:r>
        <w:rPr>
          <w:rFonts w:ascii="Arial" w:hAnsi="Arial" w:eastAsia="Arial" w:cs="Arial"/>
          <w:color w:val="000000"/>
          <w:sz w:val="21"/>
        </w:rPr>
        <w:t xml:space="preserve">2015</w:t>
      </w:r>
      <w:r>
        <w:rPr>
          <w:rFonts w:ascii="SimSun" w:hAnsi="SimSun" w:eastAsia="SimSun" w:cs="SimSun"/>
          <w:color w:val="000000"/>
          <w:sz w:val="21"/>
        </w:rPr>
        <w:t xml:space="preserve">〕</w:t>
      </w:r>
      <w:r>
        <w:rPr>
          <w:rFonts w:ascii="Arial" w:hAnsi="Arial" w:eastAsia="Arial" w:cs="Arial"/>
          <w:color w:val="000000"/>
          <w:sz w:val="21"/>
        </w:rPr>
        <w:t xml:space="preserve">124</w:t>
      </w:r>
      <w:r>
        <w:rPr>
          <w:rFonts w:ascii="SimSun" w:hAnsi="SimSun" w:eastAsia="SimSun" w:cs="SimSun"/>
          <w:color w:val="000000"/>
          <w:sz w:val="21"/>
        </w:rPr>
        <w:t xml:space="preserve">号）规定情形外，在采购过程中符合要求的供应商或者报价未超过采购预算的供应商不足3家的。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14</w:t>
      </w:r>
      <w:r>
        <w:rPr>
          <w:rFonts w:ascii="SimSun" w:hAnsi="SimSun" w:eastAsia="SimSun" w:cs="SimSun"/>
          <w:b/>
          <w:color w:val="000000"/>
          <w:sz w:val="21"/>
        </w:rPr>
        <w:t xml:space="preserve">、评分方法和标准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14.1 </w:t>
      </w:r>
      <w:r>
        <w:rPr>
          <w:rFonts w:ascii="SimSun" w:hAnsi="SimSun" w:eastAsia="SimSun" w:cs="SimSun"/>
          <w:color w:val="000000"/>
          <w:sz w:val="21"/>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Arial" w:hAnsi="Arial" w:eastAsia="Arial" w:cs="Arial"/>
          <w:color w:val="000000"/>
          <w:sz w:val="21"/>
        </w:rPr>
        <w:t xml:space="preserve"> 14.2 </w:t>
      </w:r>
      <w:r>
        <w:rPr>
          <w:rFonts w:ascii="SimSun" w:hAnsi="SimSun" w:eastAsia="SimSun" w:cs="SimSun"/>
          <w:color w:val="000000"/>
          <w:sz w:val="21"/>
        </w:rPr>
        <w:t xml:space="preserve">综合评分的主要因素是：价格、服务、业绩、投标响应性等。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14.3 </w:t>
      </w:r>
      <w:r>
        <w:rPr>
          <w:rFonts w:ascii="SimSun" w:hAnsi="SimSun" w:eastAsia="SimSun" w:cs="SimSun"/>
          <w:color w:val="000000"/>
          <w:sz w:val="21"/>
        </w:rPr>
        <w:t xml:space="preserve">评分标准详见第三章。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14.4 </w:t>
      </w:r>
      <w:r>
        <w:rPr>
          <w:rFonts w:ascii="SimSun" w:hAnsi="SimSun" w:eastAsia="SimSun" w:cs="SimSun"/>
          <w:color w:val="000000"/>
          <w:sz w:val="21"/>
        </w:rPr>
        <w:t xml:space="preserve">异常低价审查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14.4.1</w:t>
      </w:r>
      <w:r>
        <w:rPr>
          <w:rFonts w:ascii="SimSun" w:hAnsi="SimSun" w:eastAsia="SimSun" w:cs="SimSun"/>
          <w:color w:val="000000"/>
          <w:sz w:val="21"/>
        </w:rPr>
        <w:t xml:space="preserve">根据《关于推动解决政府采购异常低价问题的通知》（财库〔</w:t>
      </w:r>
      <w:r>
        <w:rPr>
          <w:rFonts w:ascii="Arial" w:hAnsi="Arial" w:eastAsia="Arial" w:cs="Arial"/>
          <w:color w:val="000000"/>
          <w:sz w:val="21"/>
        </w:rPr>
        <w:t xml:space="preserve">2026</w:t>
      </w: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号）的规定，评审过程中出现下列情形之一的，评审委员会应当启动异常低价投标（响应）审查程序：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）响应报价低于全部通过符合性审查供应商响应报价平均值</w:t>
      </w:r>
      <w:r>
        <w:rPr>
          <w:rFonts w:ascii="Arial" w:hAnsi="Arial" w:eastAsia="Arial" w:cs="Arial"/>
          <w:color w:val="000000"/>
          <w:sz w:val="21"/>
        </w:rPr>
        <w:t xml:space="preserve">65%</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全部通过符合性审查供应商响应报价平均值×</w:t>
      </w:r>
      <w:r>
        <w:rPr>
          <w:rFonts w:ascii="Arial" w:hAnsi="Arial" w:eastAsia="Arial" w:cs="Arial"/>
          <w:color w:val="000000"/>
          <w:sz w:val="21"/>
        </w:rPr>
        <w:t xml:space="preserve">65%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）响应报价低于通过符合性审查的次低报价供应商响应报价</w:t>
      </w:r>
      <w:r>
        <w:rPr>
          <w:rFonts w:ascii="Arial" w:hAnsi="Arial" w:eastAsia="Arial" w:cs="Arial"/>
          <w:color w:val="000000"/>
          <w:sz w:val="21"/>
        </w:rPr>
        <w:t xml:space="preserve">65%</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通过符合性审查的次低报价供应商响应报价×</w:t>
      </w:r>
      <w:r>
        <w:rPr>
          <w:rFonts w:ascii="Arial" w:hAnsi="Arial" w:eastAsia="Arial" w:cs="Arial"/>
          <w:color w:val="000000"/>
          <w:sz w:val="21"/>
        </w:rPr>
        <w:t xml:space="preserve">65%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）响应报价低于本项目最高限价</w:t>
      </w:r>
      <w:r>
        <w:rPr>
          <w:rFonts w:ascii="Arial" w:hAnsi="Arial" w:eastAsia="Arial" w:cs="Arial"/>
          <w:color w:val="000000"/>
          <w:sz w:val="21"/>
        </w:rPr>
        <w:t xml:space="preserve">65%</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本项目最高限价×</w:t>
      </w:r>
      <w:r>
        <w:rPr>
          <w:rFonts w:ascii="Arial" w:hAnsi="Arial" w:eastAsia="Arial" w:cs="Arial"/>
          <w:color w:val="000000"/>
          <w:sz w:val="21"/>
        </w:rPr>
        <w:t xml:space="preserve">65%</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）磋商小组基于专业判断，认为供应商报价过低，有可能影响产品质量或者不能诚信履约的其他情形。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14.4.2 </w:t>
      </w:r>
      <w:r>
        <w:rPr>
          <w:rFonts w:ascii="SimSun" w:hAnsi="SimSun" w:eastAsia="SimSun" w:cs="SimSun"/>
          <w:color w:val="000000"/>
          <w:sz w:val="21"/>
        </w:rPr>
        <w:t xml:space="preserve">磋商小组启动异常低价响应审查后，属于</w:t>
      </w:r>
      <w:r>
        <w:rPr>
          <w:rFonts w:ascii="Arial" w:hAnsi="Arial" w:eastAsia="Arial" w:cs="Arial"/>
          <w:color w:val="000000"/>
          <w:sz w:val="21"/>
        </w:rPr>
        <w:t xml:space="preserve">14.4.1</w:t>
      </w:r>
      <w:r>
        <w:rPr>
          <w:rFonts w:ascii="SimSun" w:hAnsi="SimSun" w:eastAsia="SimSun" w:cs="SimSun"/>
          <w:color w:val="000000"/>
          <w:sz w:val="21"/>
        </w:rPr>
        <w:t xml:space="preserve">条第（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  </w:t>
      </w:r>
      <w:r>
        <w:rPr>
          <w:rFonts w:ascii="Arial" w:hAnsi="Arial" w:eastAsia="Arial" w:cs="Arial"/>
          <w:color w:val="000000"/>
          <w:sz w:val="21"/>
        </w:rPr>
        <w:t xml:space="preserve">14.4.1</w:t>
      </w:r>
      <w:r>
        <w:rPr>
          <w:rFonts w:ascii="SimSun" w:hAnsi="SimSun" w:eastAsia="SimSun" w:cs="SimSun"/>
          <w:color w:val="000000"/>
          <w:sz w:val="21"/>
        </w:rPr>
        <w:t xml:space="preserve">条第（</w:t>
      </w:r>
      <w:r>
        <w:rPr>
          <w:rFonts w:ascii="Arial" w:hAnsi="Arial" w:eastAsia="Arial" w:cs="Arial"/>
          <w:color w:val="000000"/>
          <w:sz w:val="21"/>
        </w:rPr>
        <w:t xml:space="preserve">3</w:t>
      </w:r>
      <w:r>
        <w:rPr>
          <w:rFonts w:ascii="SimSun" w:hAnsi="SimSun" w:eastAsia="SimSun" w:cs="SimSun"/>
          <w:color w:val="000000"/>
          <w:sz w:val="21"/>
        </w:rPr>
        <w:t xml:space="preserve">）项情形的，供应商已随响应文件一并提交相关书面说明及必要的证明材料的，在评审现场可不再重复提交。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14.4.3</w:t>
      </w:r>
      <w:r>
        <w:rPr>
          <w:rFonts w:ascii="SimSun" w:hAnsi="SimSun" w:eastAsia="SimSun" w:cs="SimSun"/>
          <w:color w:val="000000"/>
          <w:sz w:val="21"/>
        </w:rPr>
        <w:t xml:space="preserve">磋商小组会依据专业经验，参考同类项目成交价格、类似产品市场价格水平、行业人工费用标准、国家有关部门指导行业协会发布的行业平均成本等情况，对报价合理性进行判断。</w:t>
      </w:r>
      <w:r>
        <w:rPr>
          <w:rFonts w:ascii="SimSun" w:hAnsi="SimSun" w:eastAsia="SimSun" w:cs="SimSun"/>
          <w:b/>
          <w:color w:val="000000"/>
          <w:sz w:val="21"/>
        </w:rPr>
        <w:t xml:space="preserve">供应商不能提供书面说明、证明材料，或者提供的书面说明、证明材料不能证明其报价合理性的，磋商小组应当将其作为无效响应处理。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14.4.4</w:t>
      </w:r>
      <w:r>
        <w:rPr>
          <w:rFonts w:ascii="SimSun" w:hAnsi="SimSun" w:eastAsia="SimSun" w:cs="SimSun"/>
          <w:color w:val="000000"/>
          <w:sz w:val="21"/>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15</w:t>
      </w:r>
      <w:r>
        <w:rPr>
          <w:rFonts w:ascii="SimSun" w:hAnsi="SimSun" w:eastAsia="SimSun" w:cs="SimSun"/>
          <w:b/>
          <w:color w:val="000000"/>
          <w:sz w:val="21"/>
        </w:rPr>
        <w:t xml:space="preserve">、确定成交供应商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15.1</w:t>
      </w:r>
      <w:r>
        <w:rPr>
          <w:rFonts w:ascii="SimSun" w:hAnsi="SimSun" w:eastAsia="SimSun" w:cs="SimSun"/>
          <w:color w:val="000000"/>
          <w:sz w:val="21"/>
        </w:rPr>
        <w:t xml:space="preserve">综合比较与评价后按照得分高低顺序对供应商进行排列。评审得分相同的，按照最后报价由低到高顺序排列。评审得分且最后报价相同的，按技术指标优劣顺序排列。评审委员会将综合排名第一的供应商确定为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15.2 </w:t>
      </w:r>
      <w:r>
        <w:rPr>
          <w:rFonts w:ascii="SimSun" w:hAnsi="SimSun" w:eastAsia="SimSun" w:cs="SimSun"/>
          <w:color w:val="000000"/>
          <w:sz w:val="21"/>
        </w:rPr>
        <w:t xml:space="preserve">磋商小组根据磋商过程和结果编写磋商（评审）报告。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15.3 </w:t>
      </w:r>
      <w:r>
        <w:rPr>
          <w:rFonts w:ascii="SimSun" w:hAnsi="SimSun" w:eastAsia="SimSun" w:cs="SimSun"/>
          <w:color w:val="000000"/>
          <w:sz w:val="21"/>
        </w:rPr>
        <w:t xml:space="preserve">成交供应商确定后，采购人或者采购代理机构将在省级以上财政部门指定的政府采购信息发布媒体上公告成交结果，同时向成交供应商发出成交通知书。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15.4 </w:t>
      </w:r>
      <w:r>
        <w:rPr>
          <w:rFonts w:ascii="SimSun" w:hAnsi="SimSun" w:eastAsia="SimSun" w:cs="SimSun"/>
          <w:color w:val="000000"/>
          <w:sz w:val="21"/>
        </w:rPr>
        <w:t xml:space="preserve">成交通知书对采购人和成交供应商具有同等法律效力。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15.5 </w:t>
      </w:r>
      <w:r>
        <w:rPr>
          <w:rFonts w:ascii="SimSun" w:hAnsi="SimSun" w:eastAsia="SimSun" w:cs="SimSun"/>
          <w:color w:val="000000"/>
          <w:sz w:val="21"/>
        </w:rPr>
        <w:t xml:space="preserve">采购人与成交供应商应当在成交通知书发出之日起</w:t>
      </w:r>
      <w:r>
        <w:rPr>
          <w:rFonts w:ascii="Arial" w:hAnsi="Arial" w:eastAsia="Arial" w:cs="Arial"/>
          <w:color w:val="000000"/>
          <w:sz w:val="21"/>
        </w:rPr>
        <w:t xml:space="preserve">30</w:t>
      </w:r>
      <w:r>
        <w:rPr>
          <w:rFonts w:ascii="SimSun" w:hAnsi="SimSun" w:eastAsia="SimSun" w:cs="SimSun"/>
          <w:color w:val="000000"/>
          <w:sz w:val="21"/>
        </w:rPr>
        <w:t xml:space="preserve">日内，按照磋商文件确定的合同文本以及采购标的、规格型号、采购金额、采购数量、技术和服务要求等事项签订政府采购合同。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15.6 </w:t>
      </w:r>
      <w:r>
        <w:rPr>
          <w:rFonts w:ascii="SimSun" w:hAnsi="SimSun" w:eastAsia="SimSun" w:cs="SimSun"/>
          <w:color w:val="000000"/>
          <w:sz w:val="21"/>
        </w:rPr>
        <w:t xml:space="preserve">所有响应文件不论成交与否，均不退回。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w:t>
      </w:r>
      <w:r>
        <w:rPr>
          <w:rFonts w:ascii="SimSun" w:hAnsi="SimSun" w:eastAsia="SimSun" w:cs="SimSun"/>
          <w:b/>
          <w:color w:val="000000"/>
          <w:sz w:val="21"/>
        </w:rPr>
        <w:t xml:space="preserve">、签订合同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16.1 </w:t>
      </w:r>
      <w:r>
        <w:rPr>
          <w:rFonts w:ascii="SimSun" w:hAnsi="SimSun" w:eastAsia="SimSun" w:cs="SimSun"/>
          <w:color w:val="000000"/>
          <w:sz w:val="21"/>
        </w:rPr>
        <w:t xml:space="preserve">成交供应商应当自成交通知书发出之日起三十日内，与采购人签订合同，所签订的合同不得对磋商文件和响应文件作实质性修改。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16.2 </w:t>
      </w:r>
      <w:r>
        <w:rPr>
          <w:rFonts w:ascii="SimSun" w:hAnsi="SimSun" w:eastAsia="SimSun" w:cs="SimSun"/>
          <w:color w:val="000000"/>
          <w:sz w:val="21"/>
        </w:rPr>
        <w:t xml:space="preserve">采购人不得向成交供应商提出任何不合理的要求作为签订合同的条件，不得与成交供应商私下订立背离合同实质性内容的协议。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16.3 </w:t>
      </w:r>
      <w:r>
        <w:rPr>
          <w:rFonts w:ascii="SimSun" w:hAnsi="SimSun" w:eastAsia="SimSun" w:cs="SimSun"/>
          <w:color w:val="000000"/>
          <w:sz w:val="21"/>
        </w:rPr>
        <w:t xml:space="preserve">除继续履行将损害国家利益和社会公众利益的</w:t>
      </w:r>
      <w:r>
        <w:rPr>
          <w:rFonts w:ascii="Arial" w:hAnsi="Arial" w:eastAsia="Arial" w:cs="Arial"/>
          <w:color w:val="000000"/>
          <w:sz w:val="21"/>
        </w:rPr>
        <w:t xml:space="preserve">,</w:t>
      </w:r>
      <w:r>
        <w:rPr>
          <w:rFonts w:ascii="SimSun" w:hAnsi="SimSun" w:eastAsia="SimSun" w:cs="SimSun"/>
          <w:color w:val="000000"/>
          <w:sz w:val="21"/>
        </w:rPr>
        <w:t xml:space="preserve">政府采购合同的双方当事人不得擅自变更、中止或者终止合同。成交供应商除发生法律规定的不能预见、不能避免并不能克服的客观情况外，不得放弃或拒绝签订合同。</w:t>
      </w:r>
      <w:r>
        <w:rPr>
          <w:rFonts w:ascii="SimSun" w:hAnsi="SimSun" w:eastAsia="SimSun" w:cs="SimSun"/>
          <w:b/>
          <w:color w:val="000000"/>
          <w:sz w:val="21"/>
        </w:rPr>
        <w:t xml:space="preserve">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16.4 </w:t>
      </w:r>
      <w:r>
        <w:rPr>
          <w:rFonts w:ascii="SimSun" w:hAnsi="SimSun" w:eastAsia="SimSun" w:cs="SimSun"/>
          <w:color w:val="000000"/>
          <w:sz w:val="21"/>
        </w:rPr>
        <w:t xml:space="preserve">成交供应商拒绝签订政府采购合同的，</w:t>
      </w:r>
      <w:r>
        <w:rPr>
          <w:rFonts w:ascii="SimSun" w:hAnsi="SimSun" w:eastAsia="SimSun" w:cs="SimSun"/>
          <w:color w:val="000000"/>
          <w:sz w:val="21"/>
          <w:highlight w:val="white"/>
        </w:rPr>
        <w:t xml:space="preserve">采购人可以按照</w:t>
      </w:r>
      <w:r>
        <w:rPr>
          <w:rFonts w:ascii="SimSun" w:hAnsi="SimSun" w:eastAsia="SimSun" w:cs="SimSun"/>
          <w:color w:val="000000"/>
          <w:sz w:val="21"/>
        </w:rPr>
        <w:t xml:space="preserve">《政府采购竞争性磋商采购方式管理暂行办法》</w:t>
      </w:r>
      <w:r>
        <w:rPr>
          <w:rFonts w:ascii="SimSun" w:hAnsi="SimSun" w:eastAsia="SimSun" w:cs="SimSun"/>
          <w:color w:val="000000"/>
          <w:sz w:val="21"/>
          <w:highlight w:val="white"/>
        </w:rPr>
        <w:t xml:space="preserve">第三十三条规定的原则确定其他供应商作为成交供应商并签订政府采购合同，也可以重新开展采购活动。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六、质疑与投诉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17</w:t>
      </w:r>
      <w:r>
        <w:rPr>
          <w:rFonts w:ascii="SimSun" w:hAnsi="SimSun" w:eastAsia="SimSun" w:cs="SimSun"/>
          <w:b/>
          <w:color w:val="000000"/>
          <w:sz w:val="21"/>
        </w:rPr>
        <w:t xml:space="preserve">、质疑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供应商认为磋商文件、磋商过程和中标、成交结果使自己的权益受到损害的，可以在知道或者应知其权益受到损害之日起七个工作日内，以书面形式</w:t>
      </w:r>
      <w:r>
        <w:rPr>
          <w:rFonts w:ascii="SimSun" w:hAnsi="SimSun" w:eastAsia="SimSun" w:cs="SimSun"/>
          <w:b/>
          <w:color w:val="000000"/>
          <w:sz w:val="21"/>
        </w:rPr>
        <w:t xml:space="preserve">向采购人或采购代理机构提出</w:t>
      </w:r>
      <w:r>
        <w:rPr>
          <w:rFonts w:ascii="SimSun" w:hAnsi="SimSun" w:eastAsia="SimSun" w:cs="SimSun"/>
          <w:color w:val="000000"/>
          <w:sz w:val="21"/>
        </w:rPr>
        <w:t xml:space="preserve">质疑。</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17.2 </w:t>
      </w:r>
      <w:r>
        <w:rPr>
          <w:rFonts w:ascii="SimSun" w:hAnsi="SimSun" w:eastAsia="SimSun" w:cs="SimSun"/>
          <w:color w:val="000000"/>
          <w:sz w:val="21"/>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17.3 </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17.4 </w:t>
      </w:r>
      <w:r>
        <w:rPr>
          <w:rFonts w:ascii="SimSun" w:hAnsi="SimSun" w:eastAsia="SimSun" w:cs="SimSun"/>
          <w:color w:val="000000"/>
          <w:sz w:val="21"/>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17.5 </w:t>
      </w:r>
      <w:r>
        <w:rPr>
          <w:rFonts w:ascii="SimSun" w:hAnsi="SimSun" w:eastAsia="SimSun" w:cs="SimSun"/>
          <w:color w:val="000000"/>
          <w:sz w:val="21"/>
        </w:rPr>
        <w:t xml:space="preserve">以联合体形式参加政府采购活动的，其投诉应当由组成联合体的所有供应商共同提出。</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17.6 </w:t>
      </w:r>
      <w:r>
        <w:rPr>
          <w:rFonts w:ascii="SimSun" w:hAnsi="SimSun" w:eastAsia="SimSun" w:cs="SimSun"/>
          <w:color w:val="000000"/>
          <w:sz w:val="21"/>
        </w:rPr>
        <w:t xml:space="preserve">供应商质疑应当有明确的请求和必要的证明材料。供应商必须在法定质疑期内一次性提出针对同一采购程序环节的质疑。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17.7 </w:t>
      </w:r>
      <w:r>
        <w:rPr>
          <w:rFonts w:ascii="SimSun" w:hAnsi="SimSun" w:eastAsia="SimSun" w:cs="SimSun"/>
          <w:color w:val="000000"/>
          <w:sz w:val="21"/>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17.8 </w:t>
      </w: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18</w:t>
      </w:r>
      <w:r>
        <w:rPr>
          <w:rFonts w:ascii="SimSun" w:hAnsi="SimSun" w:eastAsia="SimSun" w:cs="SimSun"/>
          <w:b/>
          <w:color w:val="000000"/>
          <w:sz w:val="21"/>
        </w:rPr>
        <w:t xml:space="preserve">、投诉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18.1 </w:t>
      </w:r>
      <w:r>
        <w:rPr>
          <w:rFonts w:ascii="SimSun" w:hAnsi="SimSun" w:eastAsia="SimSun" w:cs="SimSun"/>
          <w:color w:val="000000"/>
          <w:sz w:val="21"/>
        </w:rPr>
        <w:t xml:space="preserve">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18.2 </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18.3 </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18.4 </w:t>
      </w:r>
      <w:r>
        <w:rPr>
          <w:rFonts w:ascii="SimSun" w:hAnsi="SimSun" w:eastAsia="SimSun" w:cs="SimSun"/>
          <w:color w:val="000000"/>
          <w:sz w:val="21"/>
        </w:rPr>
        <w:t xml:space="preserve">投诉人在全国范围</w:t>
      </w:r>
      <w:r>
        <w:rPr>
          <w:rFonts w:ascii="Arial" w:hAnsi="Arial" w:eastAsia="Arial" w:cs="Arial"/>
          <w:color w:val="000000"/>
          <w:sz w:val="21"/>
        </w:rPr>
        <w:t xml:space="preserve">12</w:t>
      </w:r>
      <w:r>
        <w:rPr>
          <w:rFonts w:ascii="SimSun" w:hAnsi="SimSun" w:eastAsia="SimSun" w:cs="SimSun"/>
          <w:color w:val="000000"/>
          <w:sz w:val="21"/>
        </w:rPr>
        <w:t xml:space="preserve">个月内三次以上投诉查无实据的，由财政部门列入不良行为记录名单。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18.5 </w:t>
      </w:r>
      <w:r>
        <w:rPr>
          <w:rFonts w:ascii="SimSun" w:hAnsi="SimSun" w:eastAsia="SimSun" w:cs="SimSun"/>
          <w:color w:val="000000"/>
          <w:sz w:val="21"/>
        </w:rPr>
        <w:t xml:space="preserve">投诉人有下列行为之一的，属于虚假、恶意投诉，由财政部门列入不良行为记录名单，禁止其</w:t>
      </w:r>
      <w:r>
        <w:rPr>
          <w:rFonts w:ascii="Arial" w:hAnsi="Arial" w:eastAsia="Arial" w:cs="Arial"/>
          <w:color w:val="000000"/>
          <w:sz w:val="21"/>
        </w:rPr>
        <w:t xml:space="preserve">1</w:t>
      </w:r>
      <w:r>
        <w:rPr>
          <w:rFonts w:ascii="SimSun" w:hAnsi="SimSun" w:eastAsia="SimSun" w:cs="SimSun"/>
          <w:color w:val="000000"/>
          <w:sz w:val="21"/>
        </w:rPr>
        <w:t xml:space="preserve">至</w:t>
      </w:r>
      <w:r>
        <w:rPr>
          <w:rFonts w:ascii="Arial" w:hAnsi="Arial" w:eastAsia="Arial" w:cs="Arial"/>
          <w:color w:val="000000"/>
          <w:sz w:val="21"/>
        </w:rPr>
        <w:t xml:space="preserve">3</w:t>
      </w:r>
      <w:r>
        <w:rPr>
          <w:rFonts w:ascii="SimSun" w:hAnsi="SimSun" w:eastAsia="SimSun" w:cs="SimSun"/>
          <w:color w:val="000000"/>
          <w:sz w:val="21"/>
        </w:rPr>
        <w:t xml:space="preserve">年内参加政府采购活动：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）捏造事实；</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）提供虚假材料；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）以非法手段取得证明材料。证据来源的合法性存在明显疑问，投诉人无法证明其取得方式合法的，视为以非法手段取得证明材料。</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19.1 </w:t>
      </w:r>
      <w:r>
        <w:rPr>
          <w:rFonts w:ascii="SimSun" w:hAnsi="SimSun" w:eastAsia="SimSun" w:cs="SimSun"/>
          <w:color w:val="000000"/>
          <w:sz w:val="21"/>
        </w:rPr>
        <w:t xml:space="preserve">供应商之间不得相互串通报价，不得妨碍其他供应商的公平竞争，不得损害采购人和其他供应商的合法权益。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19.2 </w:t>
      </w:r>
      <w:r>
        <w:rPr>
          <w:rFonts w:ascii="SimSun" w:hAnsi="SimSun" w:eastAsia="SimSun" w:cs="SimSun"/>
          <w:color w:val="000000"/>
          <w:sz w:val="21"/>
        </w:rPr>
        <w:t xml:space="preserve">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19.3 </w:t>
      </w:r>
      <w:r>
        <w:rPr>
          <w:rFonts w:ascii="SimSun" w:hAnsi="SimSun" w:eastAsia="SimSun" w:cs="SimSun"/>
          <w:color w:val="000000"/>
          <w:sz w:val="21"/>
        </w:rPr>
        <w:t xml:space="preserve">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19.4 </w:t>
      </w:r>
      <w:r>
        <w:rPr>
          <w:rFonts w:ascii="SimSun" w:hAnsi="SimSun" w:eastAsia="SimSun" w:cs="SimSun"/>
          <w:color w:val="000000"/>
          <w:sz w:val="21"/>
        </w:rPr>
        <w:t xml:space="preserve">供应商不得虚假承诺，否则，按照提供虚假材料谋取成交处理。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20.1 </w:t>
      </w:r>
      <w:r>
        <w:rPr>
          <w:rFonts w:ascii="SimSun" w:hAnsi="SimSun" w:eastAsia="SimSun" w:cs="SimSun"/>
          <w:color w:val="000000"/>
          <w:sz w:val="21"/>
        </w:rPr>
        <w:t xml:space="preserve">供应商应承担所有与准备和参加磋商有关的费用，无论采购结果如何，采购代理机构和采购人在任何情况下均无义务和责任承担这些费用。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20.2 </w:t>
      </w:r>
      <w:r>
        <w:rPr>
          <w:rFonts w:ascii="SimSun" w:hAnsi="SimSun" w:eastAsia="SimSun" w:cs="SimSun"/>
          <w:color w:val="000000"/>
          <w:sz w:val="21"/>
        </w:rPr>
        <w:t xml:space="preserve">本次采购，成交供应商按《招标代理服务收费管理暂行办法》（国家发展计划委员会计价格</w:t>
      </w:r>
      <w:r>
        <w:rPr>
          <w:rFonts w:ascii="Arial" w:hAnsi="Arial" w:eastAsia="Arial" w:cs="Arial"/>
          <w:color w:val="000000"/>
          <w:sz w:val="21"/>
        </w:rPr>
        <w:t xml:space="preserve">[2002]1980</w:t>
      </w:r>
      <w:r>
        <w:rPr>
          <w:rFonts w:ascii="SimSun" w:hAnsi="SimSun" w:eastAsia="SimSun" w:cs="SimSun"/>
          <w:color w:val="000000"/>
          <w:sz w:val="21"/>
        </w:rPr>
        <w:t xml:space="preserve">号）代理</w:t>
      </w:r>
      <w:r>
        <w:rPr>
          <w:rFonts w:ascii="SimSun" w:hAnsi="SimSun" w:eastAsia="SimSun" w:cs="SimSun"/>
          <w:b/>
          <w:color w:val="000000"/>
          <w:sz w:val="21"/>
        </w:rPr>
        <w:t xml:space="preserve">工程招标收费基准费率50%计算</w:t>
      </w:r>
      <w:r>
        <w:rPr>
          <w:rFonts w:ascii="SimSun" w:hAnsi="SimSun" w:eastAsia="SimSun" w:cs="SimSun"/>
          <w:color w:val="000000"/>
          <w:sz w:val="21"/>
        </w:rPr>
        <w:t xml:space="preserve">，在领取成交通知书前向采购代理机构支付招标代理服务费。</w:t>
      </w:r>
      <w:r>
        <w:rPr>
          <w:rFonts w:ascii="SimSun" w:hAnsi="SimSun" w:eastAsia="SimSun" w:cs="SimSun"/>
          <w:b/>
          <w:color w:val="000000"/>
          <w:sz w:val="21"/>
        </w:rPr>
        <w:t xml:space="preserve">本项费用无需在《报价一览表》中单列。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1"/>
        </w:rPr>
        <w:t xml:space="preserve"> 21.1</w:t>
      </w:r>
      <w:r>
        <w:rPr>
          <w:rFonts w:ascii="SimSun" w:hAnsi="SimSun" w:eastAsia="SimSun" w:cs="SimSun"/>
          <w:color w:val="000000"/>
          <w:sz w:val="21"/>
        </w:rPr>
        <w:t xml:space="preserve">本项目根据江苏省财政厅关于加强政府绿色采购有关事项的通知（苏财购〔</w:t>
      </w:r>
      <w:r>
        <w:rPr>
          <w:rFonts w:ascii="Arial" w:hAnsi="Arial" w:eastAsia="Arial" w:cs="Arial"/>
          <w:color w:val="000000"/>
          <w:sz w:val="21"/>
        </w:rPr>
        <w:t xml:space="preserve">2023</w:t>
      </w:r>
      <w:r>
        <w:rPr>
          <w:rFonts w:ascii="SimSun" w:hAnsi="SimSun" w:eastAsia="SimSun" w:cs="SimSun"/>
          <w:color w:val="000000"/>
          <w:sz w:val="21"/>
        </w:rPr>
        <w:t xml:space="preserve">〕</w:t>
      </w:r>
      <w:r>
        <w:rPr>
          <w:rFonts w:ascii="Arial" w:hAnsi="Arial" w:eastAsia="Arial" w:cs="Arial"/>
          <w:color w:val="000000"/>
          <w:sz w:val="21"/>
        </w:rPr>
        <w:t xml:space="preserve">65</w:t>
      </w:r>
      <w:r>
        <w:rPr>
          <w:rFonts w:ascii="SimSun" w:hAnsi="SimSun" w:eastAsia="SimSun" w:cs="SimSun"/>
          <w:color w:val="000000"/>
          <w:sz w:val="21"/>
        </w:rPr>
        <w:t xml:space="preserve">号）规定，执行绿色采购需求标准。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w:t>
      </w:r>
      <w:r>
        <w:rPr>
          <w:rFonts w:ascii="Arial" w:hAnsi="Arial" w:eastAsia="Arial" w:cs="Arial"/>
          <w:b/>
          <w:color w:val="000000"/>
          <w:sz w:val="32"/>
        </w:rPr>
        <w:t xml:space="preserve"> </w:t>
      </w:r>
      <w:r>
        <w:rPr>
          <w:rFonts w:ascii="SimSun" w:hAnsi="SimSun" w:eastAsia="SimSun" w:cs="SimSun"/>
          <w:b/>
          <w:color w:val="000000"/>
          <w:sz w:val="32"/>
        </w:rPr>
        <w:t xml:space="preserve">评审标准</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Arial" w:hAnsi="Arial" w:eastAsia="Arial" w:cs="Arial"/>
          <w:color w:val="000000"/>
          <w:sz w:val="21"/>
        </w:rPr>
        <w:t xml:space="preserve">100</w:t>
      </w:r>
      <w:r>
        <w:rPr>
          <w:rFonts w:ascii="SimSun" w:hAnsi="SimSun" w:eastAsia="SimSun" w:cs="SimSun"/>
          <w:color w:val="000000"/>
          <w:sz w:val="21"/>
        </w:rPr>
        <w:t xml:space="preserve">分），将全部磋商小组成员评分直接进行算术平均，小数点后保留</w:t>
      </w:r>
      <w:r>
        <w:rPr>
          <w:rFonts w:ascii="Arial" w:hAnsi="Arial" w:eastAsia="Arial" w:cs="Arial"/>
          <w:color w:val="000000"/>
          <w:sz w:val="21"/>
        </w:rPr>
        <w:t xml:space="preserve">2</w:t>
      </w:r>
      <w:r>
        <w:rPr>
          <w:rFonts w:ascii="SimSun" w:hAnsi="SimSun" w:eastAsia="SimSun" w:cs="SimSun"/>
          <w:color w:val="000000"/>
          <w:sz w:val="21"/>
        </w:rPr>
        <w:t xml:space="preserve">位。按评审后得分由高到低顺序排列，得分相同的，按报价由低到高顺序排列，得分且报价相同的，按技术指标优劣顺序排列，由磋商小组确定成交供应商。</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7"/>
        <w:gridCol w:w="1243"/>
        <w:gridCol w:w="6828"/>
        <w:gridCol w:w="646"/>
      </w:tblGrid>
      <w:tr>
        <w:trPr>
          <w:trHeight w:val="4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28" w:type="dxa"/>
            <w:vAlign w:val="center"/>
            <w:textDirection w:val="lrTb"/>
            <w:noWrap w:val="false"/>
          </w:tcPr>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1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8" w:type="dxa"/>
            <w:vAlign w:val="center"/>
            <w:textDirection w:val="lrTb"/>
            <w:noWrap w:val="false"/>
          </w:tcPr>
          <w:p>
            <w:pPr>
              <w:ind w:left="0" w:right="0" w:firstLine="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采用低价优先法计算，即满足磋商文件要求且价格最低的报价为评审基准价，其价格分为满分。</w:t>
            </w:r>
            <w:r/>
          </w:p>
          <w:p>
            <w:pPr>
              <w:ind w:left="0" w:right="0" w:firstLine="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其他供应商的价格分统一按照下列公式计算：报价得分=（评审基准价/报价）×70（小数点保留二位）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8" w:type="dxa"/>
            <w:vAlign w:val="center"/>
            <w:textDirection w:val="lrTb"/>
            <w:noWrap w:val="false"/>
          </w:tcPr>
          <w:p>
            <w:pPr>
              <w:ind w:left="0" w:right="0" w:firstLine="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1、项目经理：具备建设工程类高级及以上技术职称的得1分，具备建设工程类中级及以上技术职称的得0.5分，未提供不得分，本项满分1分。（提供证书复印件加盖公章）</w:t>
            </w:r>
            <w:r/>
          </w:p>
          <w:p>
            <w:pPr>
              <w:ind w:left="0" w:right="0" w:firstLine="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2、项目技术负责人：具备建设工程类高级及以上技术职称的得1分，具有建设工程类专业中级及以上职称证书的得0.5分。未提供不得分，本项满分1分。（提供证书复印件加盖公章）</w:t>
            </w:r>
            <w:r/>
          </w:p>
          <w:p>
            <w:pPr>
              <w:ind w:left="0" w:right="0" w:firstLine="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3、本项目配备的项目组成员施工员、质量员、造价员、资料员、安全员得2分，全部满足得2分，否则不得分。</w:t>
            </w:r>
            <w:r/>
          </w:p>
          <w:p>
            <w:pPr>
              <w:ind w:left="0" w:right="0" w:firstLine="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以上各人员不得重复得分同时提供有效的人员证书原件扫描件及供应商与其签订的劳动合同原件扫描件、社保机构出具的</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月以来任意一个月供应商为其缴纳的社保证明材料并加盖社保中心公章或社保中心参保缴费证明电子专用章（具有可验证的二维码或验证码，若属企业退休人员、现役军人等客观原因无法提供养老保险金缴费证明，必须出具相关证明材料，否则一律按未提供养老保险金缴费证明材料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8" w:type="dxa"/>
            <w:vAlign w:val="center"/>
            <w:textDirection w:val="lrTb"/>
            <w:noWrap w:val="false"/>
          </w:tcPr>
          <w:p>
            <w:pPr>
              <w:ind w:left="0" w:right="0" w:firstLine="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项目负责人自2023年6月1日以来承担过类似工程施工（须包含塑胶跑道、人造草坪面层铺设）业绩的，每提供一个得7分，满分21分。提供中标通知书、合同、竣工验收报告、工程发票（至少一张），原件扫描件加盖工程，四者缺一不可；时间以竣工验收报告证明时间为准，竣工验收报告证明必须有施工单位、监理单位、建设单位、三方签章齐全，合同内容须与竣工验收报告相一致，提供的业绩证明材料必须反映出相关数据和内容，否则视为未提供，资格审查业绩与评分业绩不可兼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8" w:type="dxa"/>
            <w:vAlign w:val="center"/>
            <w:textDirection w:val="lrTb"/>
            <w:noWrap w:val="false"/>
          </w:tcPr>
          <w:p>
            <w:pPr>
              <w:ind w:left="0" w:right="0" w:firstLine="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塑胶摊铺机，塑胶搅拌机、塑胶喷涂机、划线机、载货汽车。全部满足得5分，否则不得分。（提供购置发票或所有权证明原件扫描件加盖电子章，提供的相关证明材料须与设备相对应，未提供或证明材料与设备不对应不得分；中标后提供原件核查，若提供不了则按弄虚作假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50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8" w:type="dxa"/>
            <w:vAlign w:val="center"/>
            <w:textDirection w:val="lrTb"/>
            <w:noWrap w:val="false"/>
          </w:tcPr>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所有认证、证明和业绩均以有效清晰的证明文件的复印件为依据，原件备查。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对于专门面向中小企业或小型、微型企业的项目，只面向中小企业或小型、微型企业采购。对于非专门面向中小企业的项目，对小型和微型企业的价格给予</w:t>
      </w:r>
      <w:r>
        <w:rPr>
          <w:rFonts w:ascii="Arial" w:hAnsi="Arial" w:eastAsia="Arial" w:cs="Arial"/>
          <w:color w:val="000000"/>
          <w:sz w:val="21"/>
        </w:rPr>
        <w:t xml:space="preserve">3%</w:t>
      </w:r>
      <w:r>
        <w:rPr>
          <w:rFonts w:ascii="SimSun" w:hAnsi="SimSun" w:eastAsia="SimSun" w:cs="SimSun"/>
          <w:color w:val="000000"/>
          <w:sz w:val="21"/>
        </w:rPr>
        <w:t xml:space="preserve">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大中型企业和其他自然人、法人或者其他组织与小型、微型企业组成联合体共同参加投标，如果联合协议中约定，小型、微型企业的协议合同金额占到联合体协议合同总金额</w:t>
      </w:r>
      <w:r>
        <w:rPr>
          <w:rFonts w:ascii="Arial" w:hAnsi="Arial" w:eastAsia="Arial" w:cs="Arial"/>
          <w:color w:val="000000"/>
          <w:sz w:val="21"/>
        </w:rPr>
        <w:t xml:space="preserve">30%</w:t>
      </w:r>
      <w:r>
        <w:rPr>
          <w:rFonts w:ascii="SimSun" w:hAnsi="SimSun" w:eastAsia="SimSun" w:cs="SimSun"/>
          <w:color w:val="000000"/>
          <w:sz w:val="21"/>
        </w:rPr>
        <w:t xml:space="preserve">以上的，给予联合体</w:t>
      </w:r>
      <w:r>
        <w:rPr>
          <w:rFonts w:ascii="Arial" w:hAnsi="Arial" w:eastAsia="Arial" w:cs="Arial"/>
          <w:color w:val="000000"/>
          <w:sz w:val="21"/>
        </w:rPr>
        <w:t xml:space="preserve">1%</w:t>
      </w:r>
      <w:r>
        <w:rPr>
          <w:rFonts w:ascii="SimSun" w:hAnsi="SimSun" w:eastAsia="SimSun" w:cs="SimSun"/>
          <w:color w:val="000000"/>
          <w:sz w:val="21"/>
        </w:rPr>
        <w:t xml:space="preserve">的价格扣除。联合体各方均为小型、微型企业的，联合体视同为小型、微型企业给予</w:t>
      </w:r>
      <w:r>
        <w:rPr>
          <w:rFonts w:ascii="Arial" w:hAnsi="Arial" w:eastAsia="Arial" w:cs="Arial"/>
          <w:color w:val="000000"/>
          <w:sz w:val="21"/>
        </w:rPr>
        <w:t xml:space="preserve">3%</w:t>
      </w:r>
      <w:r>
        <w:rPr>
          <w:rFonts w:ascii="SimSun" w:hAnsi="SimSun" w:eastAsia="SimSun" w:cs="SimSun"/>
          <w:color w:val="000000"/>
          <w:sz w:val="21"/>
        </w:rPr>
        <w:t xml:space="preserve">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 </w:t>
      </w:r>
      <w:r>
        <w:rPr>
          <w:rFonts w:ascii="SimSun" w:hAnsi="SimSun" w:eastAsia="SimSun" w:cs="SimSun"/>
          <w:color w:val="000000"/>
          <w:sz w:val="21"/>
        </w:rPr>
        <w:t xml:space="preserve">本项目对监狱和戒毒企业，给予</w:t>
      </w:r>
      <w:r>
        <w:rPr>
          <w:rFonts w:ascii="Arial" w:hAnsi="Arial" w:eastAsia="Arial" w:cs="Arial"/>
          <w:color w:val="000000"/>
          <w:sz w:val="21"/>
        </w:rPr>
        <w:t xml:space="preserve">3%</w:t>
      </w:r>
      <w:r>
        <w:rPr>
          <w:rFonts w:ascii="SimSun" w:hAnsi="SimSun" w:eastAsia="SimSun" w:cs="SimSun"/>
          <w:color w:val="000000"/>
          <w:sz w:val="21"/>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 </w:t>
      </w:r>
      <w:r>
        <w:rPr>
          <w:rFonts w:ascii="SimSun" w:hAnsi="SimSun" w:eastAsia="SimSun" w:cs="SimSun"/>
          <w:color w:val="000000"/>
          <w:sz w:val="21"/>
        </w:rPr>
        <w:t xml:space="preserve">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 </w:t>
      </w:r>
      <w:r>
        <w:rPr>
          <w:rFonts w:ascii="SimSun" w:hAnsi="SimSun" w:eastAsia="SimSun" w:cs="SimSun"/>
          <w:color w:val="000000"/>
          <w:sz w:val="21"/>
        </w:rPr>
        <w:t xml:space="preserve">监狱企业标准请参照《关于政府采购支持监狱企业发展有关问题的通知》（财库〔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 </w:t>
      </w:r>
      <w:r>
        <w:rPr>
          <w:rFonts w:ascii="SimSun" w:hAnsi="SimSun" w:eastAsia="SimSun" w:cs="SimSun"/>
          <w:color w:val="000000"/>
          <w:sz w:val="21"/>
        </w:rPr>
        <w:t xml:space="preserve">本项目对残疾人福利性单位，给予</w:t>
      </w:r>
      <w:r>
        <w:rPr>
          <w:rFonts w:ascii="Arial" w:hAnsi="Arial" w:eastAsia="Arial" w:cs="Arial"/>
          <w:color w:val="000000"/>
          <w:sz w:val="21"/>
        </w:rPr>
        <w:t xml:space="preserve">3%</w:t>
      </w:r>
      <w:r>
        <w:rPr>
          <w:rFonts w:ascii="SimSun" w:hAnsi="SimSun" w:eastAsia="SimSun" w:cs="SimSun"/>
          <w:color w:val="000000"/>
          <w:sz w:val="21"/>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 </w:t>
      </w:r>
      <w:r>
        <w:rPr>
          <w:rFonts w:ascii="SimSun" w:hAnsi="SimSun" w:eastAsia="SimSun" w:cs="SimSun"/>
          <w:color w:val="000000"/>
          <w:sz w:val="21"/>
        </w:rPr>
        <w:t xml:space="preserve">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4.3 </w:t>
      </w:r>
      <w:r>
        <w:rPr>
          <w:rFonts w:ascii="SimSun" w:hAnsi="SimSun" w:eastAsia="SimSun" w:cs="SimSun"/>
          <w:color w:val="000000"/>
          <w:sz w:val="21"/>
        </w:rPr>
        <w:t xml:space="preserve">残疾人福利性单位标准请参照《关于促进残疾人就业政府采购政策的通知》（财库〔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 </w:t>
      </w:r>
      <w:r>
        <w:rPr>
          <w:rFonts w:ascii="SimSun" w:hAnsi="SimSun" w:eastAsia="SimSun" w:cs="SimSun"/>
          <w:color w:val="000000"/>
          <w:sz w:val="21"/>
        </w:rPr>
        <w:t xml:space="preserve">监狱企业、残疾人福利性单位属于小型、微型企业的，不重复享受政策。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 </w:t>
      </w:r>
      <w:r>
        <w:rPr>
          <w:rFonts w:ascii="SimSun" w:hAnsi="SimSun" w:eastAsia="SimSun" w:cs="SimSun"/>
          <w:color w:val="000000"/>
          <w:sz w:val="21"/>
        </w:rPr>
        <w:t xml:space="preserve">评审评分标准涉及到的所有证书、认证、证明和业绩等材料均以上传原件扫描件加盖公章为依据，需按要求提供相应的证明材料在磋商响应文件中。中标后，成交供应商须提供所有材料的原件由代理公司进行核查，如发现弄虚作假者，取消其中标人资格，并将向政府采购管理部门汇报，将供应商列入不良行为记录名单、并依法予以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若供应商提供虚假资料，一经查实作无效文件处理。上述评分办法均以磋商文件、评委的判断为准。</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1"/>
        </w:rPr>
      </w:r>
      <w:r/>
    </w:p>
    <w:p>
      <w:pPr>
        <w:numPr>
          <w:ilvl w:val="0"/>
          <w:numId w:val="4"/>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技术要求</w:t>
      </w:r>
      <w:r/>
    </w:p>
    <w:p>
      <w:pPr>
        <w:ind w:left="0" w:right="0" w:firstLine="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一、施工和造价要求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所提供的工程量清单和工程量仅作为统一响应报价的基础参考，请供应商仔细核对，响应报价视为完成图纸和清单所有工程内容的总价，承包人提出的工程清单漏项或者工程量有误均不作为调整合同价款的依据。工程范围包含清单和图纸所列所有内容以及为事先设计使用功能明列和隐含的工程项目。</w:t>
      </w:r>
      <w:r/>
    </w:p>
    <w:p>
      <w:pPr>
        <w:ind w:left="0" w:right="0" w:firstLine="422"/>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应按工程量清单报价，且不得改变工程量清单中的序号、项目编码、项目名称、项目特征描述、计量单位、工程量；否则按无效响应处理。暂列金额和暂估价、不可竞争费不得优惠，改变上述金额按无效响应处理。</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3.供应商应严格执行建筑施工规范、安全操作规范、安全防火规定、环境保护规定，施工中所发生的一切安全责任事故均由供应商承担，采购人不承担任何责任。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4.供应商应做到文明施工，不得扰民，做好施工现场及园内整洁，做好已有设施和装修的保护措施，如有损坏采购人有权要求赔偿，施工垃圾及时清运，清运手续、费用由施工方自行解决。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5.供应商所使用的各类材料必须为环保、节能产品。 </w:t>
      </w:r>
      <w:r/>
    </w:p>
    <w:p>
      <w:pPr>
        <w:ind w:left="0" w:right="0" w:firstLine="422"/>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6.最终结算价按实际完成工程量依据磋商响应文件载明综合单价进行清单计价×最后报价与磋商响应报价的</w:t>
      </w:r>
      <w:r>
        <w:rPr>
          <w:rFonts w:ascii="SimSun" w:hAnsi="SimSun" w:eastAsia="SimSun" w:cs="SimSun"/>
          <w:b/>
          <w:color w:val="000000"/>
          <w:sz w:val="21"/>
        </w:rPr>
        <w:t xml:space="preserve">调整比例，调整比例=（最后磋商报价-税费前暂列金）/（磋商报价-税费前暂列金）。</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7.供应商应到现场勘查实际情况，供应商认为本项目需要的但图纸中没有包含或隐含的内容必须包含在总报价内，一旦确定为成交供应商，在没有变更的情况下，不得改变综合单价。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8.本项目部分材料提出了品牌上的要求，具体品牌要求详见工程量清单。供应商须在采购人推荐的品牌或不低于该档次的品牌中选择，进行市场询价，自主报价。</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w:t>
      </w:r>
      <w:r>
        <w:rPr>
          <w:rFonts w:ascii="SimSun" w:hAnsi="SimSun" w:eastAsia="SimSun" w:cs="SimSun"/>
          <w:b/>
          <w:color w:val="000000"/>
          <w:sz w:val="21"/>
          <w:u w:val="single"/>
        </w:rPr>
        <w:t xml:space="preserve">须</w:t>
      </w:r>
      <w:r>
        <w:rPr>
          <w:rFonts w:ascii="SimSun" w:hAnsi="SimSun" w:eastAsia="SimSun" w:cs="SimSun"/>
          <w:b/>
          <w:color w:val="000000"/>
          <w:sz w:val="21"/>
        </w:rPr>
        <w:t xml:space="preserve">提供满足GB36246-2018《中小学合成材料面层运动场地》检验标准塑胶面层成品有害物质限量、物理性能、气味的检测报告。（提供具有“CMA 或 CNAS”资质的检测机构出具的符合 GB 36246-2018《中小学合成材料面层运动场地》检测报告，报告上须有二维码供扫码验证真伪。）</w:t>
      </w:r>
      <w:r>
        <w:rPr>
          <w:rFonts w:ascii="SimSun" w:hAnsi="SimSun" w:eastAsia="SimSun" w:cs="SimSun"/>
          <w:b/>
          <w:color w:val="000000"/>
          <w:sz w:val="21"/>
          <w:u w:val="single"/>
        </w:rPr>
        <w:t xml:space="preserve">注：本条款投标时仅需提供加盖公章的书面承诺书上传至投标文件，供应商须承诺在成交通知书发布后5个工作日内提交带有可验证二维码的检测报告原件。逾期未提供或报告中内容不符合采购文件要求或报告无法验证真伪的，均视为自动放弃成交资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须提供满足GB36246-2018《中小学合成材料面层运动场地》检验标准无背胶造草坪面层成品中有害物质含量和释放量、物理机械性能及耐人工老化性能（500小时）的检测报告（须提供具有CMA和CNAS标识的检测报告，所提供检测报告中对于样品的描述应体现无背胶等类似内容，须用标记在检测报告中标注。）</w:t>
      </w:r>
      <w:r>
        <w:rPr>
          <w:rFonts w:ascii="SimSun" w:hAnsi="SimSun" w:eastAsia="SimSun" w:cs="SimSun"/>
          <w:b/>
          <w:color w:val="000000"/>
          <w:sz w:val="21"/>
          <w:u w:val="single"/>
        </w:rPr>
        <w:t xml:space="preserve">注：本条款投标时仅需提供加盖公章的书面承诺书上传至投标文件，供应商须承诺在成交通知书发布后5个工作日内提交带有可验证二维码的检测报告原件。逾期未提供或报告中内容不符合采购文件要求或报告无法验证真伪的，均视为自动放弃成交资格。</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供应商根据磋商文件给定的工期进行投标，且应充分考虑本工程所处地区的自然气候、人文地理条件、政府政策性调整、采购人分区或分阶段提前使用等原因导致的工期影响，措施费用包干使用，一旦成交，不再调整因工期影响产生的措施费用。</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工程质保要求：按照国家《建设工程质量管理条例》办法执行，上述质量服务保修要求为最低要求，不满足的作无效响应处理。质保期间凡工程出现非人为因素（不可抗力除外）导致的损坏，施工方需于采购人告之日起三日内免费维修完毕。 </w:t>
      </w:r>
      <w:r/>
    </w:p>
    <w:p>
      <w:pPr>
        <w:ind w:left="0" w:right="0" w:firstLine="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二、完工时间和服务要求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完成期间内，项目负责人每天不少于8小时，每周不少于5天在本工程现场工作；如发现项目负责人一周内有两天以上不在现场，或者一周内在现场工作时间累计少于40小时，则视为承包方违约，发包人有权按每次2000元人民币的标准扣罚承包人，直至中止合同，且发包人有权就承包人的此行为向有关部门和单位举报和投诉。</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2.成交供应商应按约定的时间和要求，完成以下工作：</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（1）合同正式签订2日内，应根据图纸、现场条件提供施工组织设计，工程量统计清单、材料计划表和工程进度报表。</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（2）施工安全保卫工作及夜间施工照明由供应商全权组织并负责实施。</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（3）成交供应商负责办理有关施工场地交通、环卫和施工噪音管理等手续，费用自理。</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（4）施工场地清洁卫生的要求：文明、卫生。</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（5）工程涉及市政、市容、环保、交通、防火、劳动保护及施工质量、安全等发生的费用均由成交供应商承担。发生安全事故，责任由成交供应商负责。</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双方约定工期顺延的其他情况：由于业主原因，工期顺延；由于施工方原因，承担赔偿责任，按500元/天支付赔偿金，工期延误赔偿金限额为合同价的10%。该违约金采购方可以从应向成交方支付的任何款项中扣除，此违约金的支付并不能解除成交方完成该工程的责任和合同规定的其他责任。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 </w:t>
      </w:r>
      <w:r>
        <w:rPr>
          <w:rFonts w:ascii="SimSun" w:hAnsi="SimSun" w:eastAsia="SimSun" w:cs="SimSun"/>
          <w:color w:val="000000"/>
          <w:sz w:val="21"/>
        </w:rPr>
        <w:t xml:space="preserve">工程质量必须达到《建筑工程施工质量验收统一标准》（GB 50300-2013）等相关国家规范的规定。</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5.隐蔽工程和中间验收：凡隐蔽工程进行中间验收，各分部分项工程结束后进行验收。</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6.成交供应商</w:t>
      </w:r>
      <w:r>
        <w:rPr>
          <w:rFonts w:ascii="SimSun" w:hAnsi="SimSun" w:eastAsia="SimSun" w:cs="SimSun"/>
          <w:color w:val="000000"/>
          <w:sz w:val="21"/>
          <w:highlight w:val="white"/>
        </w:rPr>
        <w:t xml:space="preserve">应对施工现场的安全文明施工负总责</w:t>
      </w:r>
      <w:r>
        <w:rPr>
          <w:rFonts w:ascii="SimSun" w:hAnsi="SimSun" w:eastAsia="SimSun" w:cs="SimSun"/>
          <w:color w:val="000000"/>
          <w:sz w:val="21"/>
        </w:rPr>
        <w:t xml:space="preserve">，如未达到要求标准的，则扣除合同价的1%，作为赔偿金支付给采购人。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7.材料设备供应：材料设备必须有合格证，必须要经采购人验收品牌、规格、型号，否则采购人有权拒绝支付材料设备款。</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8.工程变更：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（1）设计变更需有设计部门的设计变更通知单，并经采购方现场负责人签字确认。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（2）现场签证必须有采购方现场负责人签字确认方为有效。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（3）成交方不得对原有工程设计进行变更，因成交方自身原因导致的工程变更，成交方无权要求追加合同价款的签证，并承担由此给采购方带来的一切损失。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（4）因工程设计变更引起的工程量增减，且符合价款调整条件的，必须在5日内将量、价申请报告报采购方现场负责人核准、审查确认，如出现逾期不报将视同优惠，任何后补签证的请求将受到采购方的拒绝。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三、质保及验收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完工后，在5天内成交供应商做好场地所有清理工作。在合同约定的完工时间通过验收并办理相关手续，并向甲方交齐所有合格的竣工资料，如因供应商原因影响竣工验收或导致不能通过验收，则应赔偿采购人损失。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2.质量保修范围：本工程施工内容。具体质量保修内容双方约定如下：保修期为二年；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3.质量保修期：从工程实际竣工之日算起。分单项竣工验收的工程，按单项工程分别计算质量保修期。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（1）属于保修范围和内容的项目，成交供应商应在接到修理通知之日后3天内派人修理。如未按时派人维修，采购人可委托其他人员修理，保修费用从质量保修金内扣除。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（2）发生须紧急抢修事故，成交供应商接到事故通知后，应立即到达事故现场抢修。非成交供应商施工质量引起的事故，抢修费用由采购人承担。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（3）在国家规定的工程合理使用期限内，因成交供应商原因致使工程在合理使用期限内造成人身和财产损害的，应承担损害赔偿责任。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四、其他要求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不组织集中现场踏勘，供应商可自行前往项目现场进行踏勘，以了解施工现场实际情况，以便制作出合理的施工组织方案，并能准确核算相关成本；否则由此带来的风险（包括成本核算错误）由供应商自行承担。勘察现场所发生的费用由供应商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2.采购人向供应商提供的有关施工现场的资料和数据是采购人现有的能使供应商利用的资料。采购人对供应商由此而做出的推论、理解和结论概不负责。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3.未考察现场或考察工作不详细的供应商在成交后，不得以不完全了解现场情况为理由向采购人提出任何索赔或其他要求，对此采购人不承担任何责任并不作任何答复。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成交供应商所提供的施工材料必须符合国家质量检测、环境、安全等有关标准，否则即使成交，采购人有权取消合同，拒绝接受所供工程服务，拒绝支付款项，并有权要求成交供应商承担给采购人造成的相应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5.工程完成后，成交供应商须提供详细的竣工图纸及相应标识作为验收的重要依据。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6.关于施工用水电，以审定单与审计报告中说明为准。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7.合同文件的附件4及附件7签字盖章后扫描上传加盖CA电子公章一并递交，缺失无效的按不响应处理。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8.承诺中标后提供与电子投标文件一致的纸质投标文件三套及已标价工程量清单的计价软件版文件，承诺书签字盖章后扫描上传加盖CA电子公章，格式自拟。</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9.提供项目安全专职管理员仅任职本项目承诺书，如出现另有任职情形视为无效响应取消中标资格，承诺书签字盖章后扫描上传加盖CA电子公章，格式自拟。</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w:t>
      </w:r>
      <w:r>
        <w:rPr>
          <w:rFonts w:ascii="Arial" w:hAnsi="Arial" w:eastAsia="Arial" w:cs="Arial"/>
          <w:b/>
          <w:color w:val="000000"/>
          <w:sz w:val="32"/>
        </w:rPr>
        <w:t xml:space="preserve"> </w:t>
      </w:r>
      <w:r>
        <w:rPr>
          <w:rFonts w:ascii="SimSun" w:hAnsi="SimSun" w:eastAsia="SimSun" w:cs="SimSun"/>
          <w:b/>
          <w:color w:val="000000"/>
          <w:sz w:val="32"/>
        </w:rPr>
        <w:t xml:space="preserve">合同主要条款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sz w:val="21"/>
        </w:rPr>
      </w:r>
      <w:r/>
    </w:p>
    <w:p>
      <w:pPr>
        <w:numPr>
          <w:ilvl w:val="1"/>
          <w:numId w:val="5"/>
        </w:numPr>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第一部分合同协议书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根据《中华人民共和国民法典》、《中华人民共和国建筑法》及有关法律规定，遵循平等、自愿、公平和诚实信用的原则，双方就</w:t>
      </w:r>
      <w:r>
        <w:rPr>
          <w:rFonts w:ascii="SimSun" w:hAnsi="SimSun" w:eastAsia="SimSun" w:cs="SimSun"/>
          <w:color w:val="000000"/>
          <w:sz w:val="21"/>
          <w:u w:val="single"/>
        </w:rPr>
        <w:t xml:space="preserve"> 南京信息工程大学附属中学2026年暑期维修工程项目项目</w:t>
      </w:r>
      <w:r>
        <w:rPr>
          <w:rFonts w:ascii="SimSun" w:hAnsi="SimSun" w:eastAsia="SimSun" w:cs="SimSun"/>
          <w:color w:val="000000"/>
          <w:sz w:val="21"/>
        </w:rPr>
        <w:t xml:space="preserve">施工及有关事项协商一致，共同达成如下协议：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一、工程概况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w:t>
      </w:r>
      <w:r>
        <w:rPr>
          <w:rFonts w:ascii="SimSun" w:hAnsi="SimSun" w:eastAsia="SimSun" w:cs="SimSun"/>
          <w:color w:val="000000"/>
          <w:sz w:val="21"/>
          <w:u w:val="single"/>
        </w:rPr>
        <w:t xml:space="preserve"> 南京信息工程大学附属中学2026年暑期维修工程项目 </w:t>
      </w:r>
      <w:r/>
    </w:p>
    <w:p>
      <w:pPr>
        <w:ind w:left="40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3.工程立项批准文号：</w:t>
      </w:r>
      <w:r>
        <w:rPr>
          <w:rFonts w:ascii="SimSun" w:hAnsi="SimSun" w:eastAsia="SimSun" w:cs="SimSun"/>
          <w:color w:val="000000"/>
          <w:sz w:val="21"/>
          <w:u w:val="single"/>
        </w:rPr>
        <w:t xml:space="preserve">         号</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w:t>
      </w:r>
      <w:r>
        <w:rPr>
          <w:rFonts w:ascii="SimSun" w:hAnsi="SimSun" w:eastAsia="SimSun" w:cs="SimSun"/>
          <w:color w:val="000000"/>
          <w:sz w:val="21"/>
          <w:u w:val="single"/>
        </w:rPr>
        <w:t xml:space="preserve">财政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5.工程内容：</w:t>
      </w:r>
      <w:r>
        <w:rPr>
          <w:rFonts w:ascii="SimSun" w:hAnsi="SimSun" w:eastAsia="SimSun" w:cs="SimSun"/>
          <w:color w:val="000000"/>
          <w:sz w:val="21"/>
          <w:u w:val="single"/>
        </w:rPr>
        <w:t xml:space="preserve">    工程，具体详见图纸及工程量清单。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群体工程应附《承包人承揽工程项目一览表》（附件1）。</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6.工程承包范围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工程，具体详见图纸及工程量清单。  </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二、合同工期：</w:t>
      </w:r>
      <w:r/>
    </w:p>
    <w:p>
      <w:pPr>
        <w:ind w:left="250" w:right="0" w:firstLine="4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w:t>
      </w:r>
      <w:r>
        <w:rPr>
          <w:rFonts w:ascii="SimSun" w:hAnsi="SimSun" w:eastAsia="SimSun" w:cs="SimSun"/>
          <w:color w:val="000000"/>
          <w:sz w:val="21"/>
          <w:u w:val="single"/>
        </w:rPr>
        <w:t xml:space="preserve"> 2026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250" w:right="0" w:firstLine="4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w:t>
      </w:r>
      <w:r>
        <w:rPr>
          <w:rFonts w:ascii="SimSun" w:hAnsi="SimSun" w:eastAsia="SimSun" w:cs="SimSun"/>
          <w:color w:val="000000"/>
          <w:sz w:val="21"/>
          <w:u w:val="single"/>
        </w:rPr>
        <w:t xml:space="preserve"> 2026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w:t>
      </w:r>
      <w:r>
        <w:rPr>
          <w:rFonts w:ascii="SimSun" w:hAnsi="SimSun" w:eastAsia="SimSun" w:cs="SimSun"/>
          <w:color w:val="000000"/>
          <w:sz w:val="21"/>
          <w:u w:val="single"/>
        </w:rPr>
        <w:t xml:space="preserve">   日历天</w:t>
      </w:r>
      <w:r>
        <w:rPr>
          <w:rFonts w:ascii="SimSun" w:hAnsi="SimSun" w:eastAsia="SimSun" w:cs="SimSun"/>
          <w:color w:val="000000"/>
          <w:sz w:val="21"/>
        </w:rPr>
        <w:t xml:space="preserve">。工期总日历天数与根据前述计划开竣工日期计算的工期天数不一致的，以工期总日历天数为准。</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三、质量标准</w:t>
      </w:r>
      <w:r/>
    </w:p>
    <w:p>
      <w:pPr>
        <w:ind w:left="250" w:right="0" w:firstLine="4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工程质量符合：</w:t>
      </w:r>
      <w:r>
        <w:rPr>
          <w:rFonts w:ascii="SimSun" w:hAnsi="SimSun" w:eastAsia="SimSun" w:cs="SimSun"/>
          <w:color w:val="000000"/>
          <w:sz w:val="21"/>
          <w:u w:val="single"/>
        </w:rPr>
        <w:t xml:space="preserve">符合国家现行有关标准、相关行业规范及采购人要求</w:t>
      </w:r>
      <w:r>
        <w:rPr>
          <w:rFonts w:ascii="SimSun" w:hAnsi="SimSun" w:eastAsia="SimSun" w:cs="SimSun"/>
          <w:color w:val="000000"/>
          <w:sz w:val="21"/>
        </w:rPr>
        <w:t xml:space="preserve">标准。</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四、签约合同价与合同价格形式</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元</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（1）安全文明施工费：</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（2）材料和工程设备暂估价金额：</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rPr>
          <w:rFonts w:ascii="SimSun" w:hAnsi="SimSun" w:eastAsia="SimSun" w:cs="SimSun"/>
          <w:color w:val="000000"/>
          <w:sz w:val="21"/>
          <w:u w:val="single"/>
        </w:rPr>
        <w:t xml:space="preserve"> /      </w:t>
      </w:r>
      <w:r>
        <w:rPr>
          <w:rFonts w:ascii="SimSun" w:hAnsi="SimSun" w:eastAsia="SimSun" w:cs="SimSun"/>
          <w:color w:val="000000"/>
          <w:sz w:val="21"/>
        </w:rPr>
        <w:t xml:space="preserve">元）；</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（3）专业工程暂估价金额：</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rPr>
          <w:rFonts w:ascii="SimSun" w:hAnsi="SimSun" w:eastAsia="SimSun" w:cs="SimSun"/>
          <w:color w:val="000000"/>
          <w:sz w:val="21"/>
          <w:u w:val="single"/>
        </w:rPr>
        <w:t xml:space="preserve"> /      </w:t>
      </w:r>
      <w:r>
        <w:rPr>
          <w:rFonts w:ascii="SimSun" w:hAnsi="SimSun" w:eastAsia="SimSun" w:cs="SimSun"/>
          <w:color w:val="000000"/>
          <w:sz w:val="21"/>
        </w:rPr>
        <w:t xml:space="preserve">元）；</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（4）暂列金额：</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w:t>
      </w:r>
      <w:r>
        <w:rPr>
          <w:rFonts w:ascii="SimSun" w:hAnsi="SimSun" w:eastAsia="SimSun" w:cs="SimSun"/>
          <w:color w:val="000000"/>
          <w:sz w:val="21"/>
          <w:u w:val="single"/>
        </w:rPr>
        <w:t xml:space="preserve"> 固定单价合同 </w:t>
      </w:r>
      <w:r>
        <w:rPr>
          <w:rFonts w:ascii="SimSun" w:hAnsi="SimSun" w:eastAsia="SimSun" w:cs="SimSun"/>
          <w:color w:val="000000"/>
          <w:sz w:val="21"/>
        </w:rPr>
        <w:t xml:space="preserve">。</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五、项目负责人</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承包人项目负责人：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六、合同文件构成</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（1）成交通知书（如果有）；</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（2）投标函及其附录（如果有）；</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（3）专用合同条款及其附件；</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（4）通用合同条款；</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（5）技术标准和要求；</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（6）图纸；</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（7）已标价工程量清单或预算书；</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七、承诺</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2.承包人承诺按照法律规定及合同约定组织完成工程施工，确保工程质量和安全，不进行转包及违约分包，并在缺陷责任期及保修期内承担相应的工程维修责任。</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八、词语含义</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九、项目实施主体为局属各单位，负责本项目的具体实施事宜，并行使本合同中发包人所有的权利与义务。</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十、签订时间</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w:t>
      </w:r>
      <w:r>
        <w:rPr>
          <w:rFonts w:ascii="SimSun" w:hAnsi="SimSun" w:eastAsia="SimSun" w:cs="SimSun"/>
          <w:color w:val="000000"/>
          <w:sz w:val="21"/>
          <w:u w:val="single"/>
        </w:rPr>
        <w:t xml:space="preserve">  202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日签订。</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十一、签订地点</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 南京 </w:t>
      </w:r>
      <w:r>
        <w:rPr>
          <w:rFonts w:ascii="SimSun" w:hAnsi="SimSun" w:eastAsia="SimSun" w:cs="SimSun"/>
          <w:color w:val="000000"/>
          <w:sz w:val="21"/>
        </w:rPr>
        <w:t xml:space="preserve">签订。</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十二、补充协议</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十三、合同生效</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 签订之日 </w:t>
      </w:r>
      <w:r>
        <w:rPr>
          <w:rFonts w:ascii="SimSun" w:hAnsi="SimSun" w:eastAsia="SimSun" w:cs="SimSun"/>
          <w:color w:val="000000"/>
          <w:sz w:val="21"/>
        </w:rPr>
        <w:t xml:space="preserve">生效。</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十四、合同份数</w:t>
      </w:r>
      <w:r/>
    </w:p>
    <w:p>
      <w:pPr>
        <w:ind w:left="25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color w:val="000000"/>
          <w:sz w:val="21"/>
          <w:u w:val="single"/>
        </w:rPr>
        <w:t xml:space="preserve"> 肆 </w:t>
      </w:r>
      <w:r>
        <w:rPr>
          <w:rFonts w:ascii="SimSun" w:hAnsi="SimSun" w:eastAsia="SimSun" w:cs="SimSun"/>
          <w:color w:val="000000"/>
          <w:sz w:val="21"/>
        </w:rPr>
        <w:t xml:space="preserve">份，均具有同等法律效力，发包人执</w:t>
      </w:r>
      <w:r>
        <w:rPr>
          <w:rFonts w:ascii="SimSun" w:hAnsi="SimSun" w:eastAsia="SimSun" w:cs="SimSun"/>
          <w:color w:val="000000"/>
          <w:sz w:val="21"/>
          <w:u w:val="single"/>
        </w:rPr>
        <w:t xml:space="preserve"> 贰 </w:t>
      </w:r>
      <w:r>
        <w:rPr>
          <w:rFonts w:ascii="SimSun" w:hAnsi="SimSun" w:eastAsia="SimSun" w:cs="SimSun"/>
          <w:color w:val="000000"/>
          <w:sz w:val="21"/>
        </w:rPr>
        <w:t xml:space="preserve">份，承包人执</w:t>
      </w:r>
      <w:r>
        <w:rPr>
          <w:rFonts w:ascii="SimSun" w:hAnsi="SimSun" w:eastAsia="SimSun" w:cs="SimSun"/>
          <w:color w:val="000000"/>
          <w:sz w:val="21"/>
          <w:u w:val="single"/>
        </w:rPr>
        <w:t xml:space="preserve"> 贰 </w:t>
      </w:r>
      <w:r>
        <w:rPr>
          <w:rFonts w:ascii="SimSun" w:hAnsi="SimSun" w:eastAsia="SimSun" w:cs="SimSun"/>
          <w:color w:val="000000"/>
          <w:sz w:val="21"/>
        </w:rPr>
        <w:t xml:space="preserve">份</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33"/>
        <w:gridCol w:w="4127"/>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w:t>
            </w:r>
            <w:r>
              <w:rPr>
                <w:rFonts w:ascii="SimSun" w:hAnsi="SimSun" w:eastAsia="SimSun" w:cs="SimSun"/>
                <w:color w:val="000000"/>
                <w:sz w:val="21"/>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承包人：（公章）</w:t>
            </w: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w:t>
            </w: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w:t>
            </w:r>
            <w:r/>
          </w:p>
        </w:tc>
      </w:tr>
    </w:tbl>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33"/>
        <w:gridCol w:w="3433"/>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项目实施主体：（公章）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项目实施主体：（公章）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3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      </w:t>
            </w:r>
            <w:r/>
          </w:p>
        </w:tc>
      </w:tr>
    </w:tbl>
    <w:p>
      <w:pPr>
        <w:numPr>
          <w:ilvl w:val="1"/>
          <w:numId w:val="5"/>
        </w:numPr>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第二部分 通用合同条款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一、词语定义及合同文件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1.一般约定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词语定义与解释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合同协议书、通用合同条款、专用合同条款中的下列词语具有本款所赋予的含义：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 合同：是指根据法律规定和合同当事人约定具有约束力的文件，构成合同的文件包括合同协议书、成交通知书（如果有）、投标函及其附录（如果有）、专用合同条款及其附件、通用合同条款、技术标准和要求、图纸、已标价工程量清单或预算书以及其他合同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 合同协议书：是指构成合同的由发包人和承包人共同签署的称为“合同协议书”的书面文件。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1.1.1.3 成交通知书：是指构成合同的由发包人通知承包人中标的书面文件。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 投标函：是指构成合同的由承包人填写并签署的用于投标的称为“投标函”的文件。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1.1.1.5 投标函附录：是指构成合同的附在投标函后的称为“投标函附录”的文件。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1.1.1.6 技术标准和要求：是指构成合同的施工应当遵守的或指导施工的国家、行业或地方的技术标准和要求，以及合同约定的技术标准和要求。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1.1.1.8 已标价工程量清单：是指构成合同的由承包人按照规定的格式和要求填写并标明价格的工程量清单，包括说明和表格。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1.1.1.9 预算书：是指构成合同的由承包人按照发包人规定的格式和要求编制的工程预算文件。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 其他合同文件：是指经合同当事人约定的与工程施工有关的具有合同约束力的文件或书面协议。合同当事人可以在专用合同条款中进行约定。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1.1.2.1 合同当事人：是指发包人和（或）承包人。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1.1.2.2 发包人：是指与承包人签订合同协议书的当事人及取得该当事人资格的合法继承人。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1.1.2.3 承包人：是指与发包人签订合同协议书的，具有相应工程施工承包资质的当事人及取得该当事人资格的合法继承人。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 监理人：是指在专用合同条款中指明的，受发包人委托按照法律规定进行工程监督管理的法人或其他组织。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 设计人：是指在专用合同条款中指明的，受发包人委托负责工程设计并具备相应工程设计资质的法人或其他组织。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1.1.2.6 分包人：是指按照法律规定和合同约定，分包部分工程或工作，并与承包人签订分包合同的具有相应资质的法人。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1.1.2.7 发包人代表：是指由发包人任命并派驻施工现场在发包人授权范围内行使发包人权利的人。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1.1.2.8 项目负责人：是指由承包人任命并派驻施工现场，在承包人授权范围内负责合同履行，且按照法律规定具有相应资格的项目负责人。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1.1.2.9 总监理工程师：是指由监理人任命并派驻施工现场进行工程监理的总负责人。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 工程：是指与合同协议书中工程承包范围对应的永久工程和（或）临时工程。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1.1.3.2 永久工程：是指按合同约定建造并移交给发包人的工程，包括工程设备。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1.1.3.3 临时工程：是指为完成合同约定的永久工程所修建的各类临时性工程，不包括施工设备。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1.1.3.4 单位工程：是指在合同协议书中指明的，具备独立施工条件并能形成独立使用功能的永久工程。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1.1.3.5 工程设备：是指构成永久工程的机电设备、金属结构设备、仪器及其他类似的设备和装置。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1.1.3.6 施工设备：是指为完成合同约定的各项工作所需的设备、器具和其他物品，但不包括工程设备、临时工程和材料。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 施工现场：是指用于工程施工的场所，以及在专用合同条款中指明作为施工场所组成部分的其他场所，包括永久占地和临时占地。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1.1.3.8临时设施：是指为完成合同约定的各项工作所服务的临时性生产和生活设施。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 永久占地：是指专用合同条款中指明为实施工程需永久占用的土地。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 临时占地：是指专用合同条款中指明为实施工程需要临时占用的土地。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日期和期限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1.1.4.2 竣工日期：包括计划竣工日期和实际竣工日期。计划竣工日期是指合同协议书约定的竣工日期；实际竣工日期按照第13.2.3项〔竣工日期〕的约定确定。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1.1.4.3 工期：是指在合同协议书约定的承包人完成工程所需的期限，包括按照合同约定所作的期限变更。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1.1.4.4 缺陷责任期：是指承包人按照合同约定承担缺陷修复义务，且发包人预留质量保证金的期限，自工程实际竣工日期起计算。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1.1.4.5 保修期：是指承包人按照合同约定对工程承担保修责任的期限，从工程竣工验收合格之日起计算。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1.1.4.6 基准日期：招标发包的工程以投标截止日前28天的日期为基准日期，直接发包的工程以合同签订日前28天的日期为基准日期。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1.1.4.7 天：除特别指明外，均指日历天。合同中按天计算时间的，开始当天不计入，从次日开始计算，期限最后一天的截止时间为当天24：00时。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合同价格和费用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1.1.5.1 签约合同价：是指发包人和承包人在合同协议书中确定的总金额，包括安全文明施工费、暂估价及暂列金额等。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1.1.5.2 合同价格：是指发包人用于支付承包人按照合同约定完成承包范围内全部工作的金额，包括合同履行过程中按合同约定发生的价格变化。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1.1.5.3 费用：是指为履行合同所发生的或将要发生的所有必需的开支，包括管理费和应分摊的其他费用，但不包括利润。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1.1.5.4 暂估价：是指发包人在工程量清单或预算书中提供的用于支付必然发生但暂时不能确定价格的材料、工程设备的单价、专业工程以及服务工作的金额。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1.1.5.6 计日工：是指合同履行过程中，承包人完成发包人提出的零星工作或需要采用计日工计价的变更工作时，按合同中约定的单价计价的一种方式。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1.1.5.7 质量保证金：是指按照第15.3款〔质量保证金〕约定承包人用于保证其在缺陷责任期内履行缺陷修补义务的担保。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1.1.5.8 总价项目：是指在现行国家、行业以及地方的计量规则中无工程量计算规则，在已标价工程量清单或预算书中以总价或以费率形式计算的项目。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 其他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1.1.6.1 书面形式：是指合同文件、信函、电报、传真等可以有形地表现所载内容的形式。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1.2语言文字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合同以中国的汉语简体文字编写、解释和说明。合同当事人在专用合同条款中约定使用两种以上语言时，汉语为优先解释和说明合同的语言。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合同所称法律是指中华人民共和国法律、行政法规、部门规章，以及工程所在地的地方性法规、自治条例、单行条例和地方政府规章等。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合同当事人可以在专用合同条款中约定合同适用的其他规范性文件。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标准和规范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适用于工程的国家标准、行业标准、工程所在地的地方性标准，以及相应的规范、规程等，合同当事人有特别要求的，应在专用合同条款中约定。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发包人要求使用国外标准、规范的，发包人负责提供原文版本和中文译本，并在专用合同条款中约定提供标准规范的名称、份数和时间。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合同文件的优先顺序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组成合同的各项文件应互相解释，互为说明。除专用合同条款另有约定外，解释合同文件的优先顺序如下：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（1）合同协议书；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（2）成交通知书（如果有）；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（3）投标函及其附录（如果有）；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（4）专用合同条款及其附件；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（5）通用合同条款；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（6）技术标准和要求；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（7）图纸；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（8）已标价工程量清单或预算书；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（9）其他合同文件。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在合同订立及履行过程中形成的与合同有关的文件均构成合同文件组成部分，并根据其性质确定优先解释顺序。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1.6图纸和承包人文件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图纸的提供和交底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因发包人未按合同约定提供图纸导致承包人费用增加和（或）工期延误的，按照第7.5.1项〔因发包人原因导致工期延误〕约定办理。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图纸的错误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图纸的修改和补充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承包人文件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承包人应按照专用合同条款的约定提供应当由其编制的与工程施工有关的文件，并按照专用合同条款约定的期限、数量和形式提交监理人，并由监理人报送发包人。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图纸和承包人文件的保管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除专用合同条款另有约定外，承包人应在施工现场另外保存一套完整的图纸和承包人文件，供发包人、监理人及有关人员进行工程检查时使用。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1.7联络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与合同有关的通知、批准、证明、证书、指示、指令、要求、请求、同意、意见、确定和决定等，均应采用书面形式，并应在合同约定的期限内送达接收人和送达地点。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发包人和承包人应在专用合同条款中约定各自的送达接收人和送达地点。任何一方合同当事人指定的接收人或送达地点发生变动的，应提前3天以书面形式通知对方。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发包人和承包人应当及时签收另一方送达至送达地点和指定接收人的来往信函。拒不签收的，由此增加的费用和（或）延误的工期由拒绝接收一方承担。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1.8严禁贿赂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合同当事人不得以贿赂或变相贿赂的方式，谋取非法利益或损害对方权益。因一方合同当事人的贿赂造成对方损失的，应赔偿损失，并承担相应的法律责任。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1.9化石、文物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发包人、监理人和承包人应按有关政府行政管理部门要求采取妥善的保护措施，由此增加的费用和（或）延误的工期由发包人承担。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承包人发现文物后不及时报告或隐瞒不报，致使文物丢失或损坏的，应赔偿损失，并承担相应的法律责任。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1.10交通运输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1.10.1 出入现场的权利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1.10.2 场外交通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1.10.3场内交通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场外交通和场内交通的边界由合同当事人在专用合同条款中约定。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 超大件和超重件的运输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1.10.5 道路和桥梁的损坏责任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因承包人运输造成施工场地内外公共道路和桥梁损坏的，由承包人承担修复损坏的全部费用和可能引起的赔偿。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1.10.6 水路和航空运输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本款前述各项的内容适用于水路运输和航空运输，其中“道路”一词的涵义包括河道、航线、船闸、机场、码头、堤防以及水路或航空运输中其他相似结构物；“车辆”一词的涵义包括船舶和飞机等。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1.11知识产权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 除专用合同条款另有约定外，承包人在合同签订前和签订时已确定采用的专利、专有技术、技术秘密的使用费已包含在签约合同价中。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1.12保密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除法律规定或合同另有约定外，未经发包人同意，承包人不得将发包人提供的图纸、文件以及声明需要保密的资料信息等商业秘密泄露给第三方。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除法律规定或合同另有约定外，未经承包人同意，发包人不得将承包人提供的技术秘密及声明需要保密的资料信息等商业秘密泄露给第三方。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1.13工程量清单错误的修正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除专用合同条款另有约定外，发包人提供的工程量清单，应被认为是准确的和完整的。出现下列情形之一时，发包人应予以修正，并相应调整合同价格：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（1）工程量清单存在缺项、漏项的；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（2）工程量清单偏差超出专用合同条款约定的工程量偏差范围的；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（3）未按照国家现行计量规范强制性规定计量的。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许可或批准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因发包人原因未能及时办理完毕前述许可、批准或备案，由发包人承担由此增加的费用和（或）延误的工期，并支付承包人合理的利润。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发包人代表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发包人代表不能按照合同约定履行其职责及义务，并导致合同无法继续正常履行的，承包人可以要求发包人撤换发包人代表。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不属于法定必须监理的工程，监理人的职权可以由发包人代表或发包人指定的其他人员行使。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发包人人员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发包人应要求在施工现场的发包人人员遵守法律及有关安全、质量、环境保护、文明施工等规定，并保障承包人免于承受因发包人人员未遵守上述要求给承包人造成的损失和责任。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发包人人员包括发包人代表及其他由发包人派驻施工现场的人员。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施工现场、施工条件和基础资料的提供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提供施工现场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除专用合同条款另有约定外，发包人应最迟于开工日期7天前向承包人移交施工现场。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提供施工条件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除专用合同条款另有约定外，发包人应负责提供施工所需要的条件，包括：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（1）将施工用水、电力、通讯线路等施工所必需的条件接至施工现场内；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（2）保证向承包人提供正常施工所需要的进入施工现场的交通条件；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（3）协调处理施工现场周围地下管线和邻近建筑物、构筑物、古树名木的保护工作，并承担相关费用；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（4）按照专用合同条款约定应提供的其他设施和条件。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提供基础资料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按照法律规定确需在开工后方能提供的基础资料，发包人应尽其努力及时地在相应工程施工前的合理期限内提供，合理期限应以不影响承包人的正常施工为限。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 逾期提供的责任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因发包人原因未能按合同约定及时向承包人提供施工现场、施工条件、基础资料的，由发包人承担由此增加的费用和（或）延误的工期。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资金来源证明及支付担保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除专用合同条款另有约定外，发包人应在收到承包人要求提供资金来源证明的书面通知后28天内，向承包人提供能够按照合同约定支付合同价款的相应资金来源证明。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支付合同价款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发包人应按合同约定向承包人及时支付合同价款。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 组织竣工验收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发包人应按合同约定及时组织竣工验收。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 现场统一管理协议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发包人应与承包人、由发包人直接发包的专业工程的承包人签订施工现场统一管理协议，明确各方的权利义务。施工现场统一管理协议作为专用合同条款的附件。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承包人在履行合同过程中应遵守法律和工程建设标准规范，并履行以下义务：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（1）办理法律规定应由承包人办理的许可和批准，并将办理结果书面报送发包人留存；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（2）按法律规定和合同约定完成工程，并在保修期内承担保修义务；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（3）按法律规定和合同约定采取施工安全和环境保护措施，办理工伤保险，确保工程及人员、材料、设备和设施的安全；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（4）按合同约定的工作内容和施工进度要求，编制施工组织设计和施工措施计划，并对所有施工作业和施工方法的完备性和安全可靠性负责；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（6）按照第6.3款〔环境保护〕约定负责施工场地及其周边环境与生态的保护工作；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（7）按第6.1款〔安全文明施工〕约定采取施工安全措施，确保工程及其人员、材料、设备和设施的安全，防止因工程施工造成的人身伤害和财产损失；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（8）将发包人按合同约定支付的各项价款专用于合同工程，且应及时支付其雇用人员工资，并及时向分包人支付合同价款；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（9）按照法律规定和合同约定编制竣工资料，完成竣工资料立卷及归档，并按专用合同条款约定的竣工资料的套数、内容、时间等要求移交发包人；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（10）应履行的其他义务。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项目负责人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负责人应为合同当事人所确认的人选，并在专用合同条款中明确项目负责人的姓名、职称、注册执业证书编号、联系方式及授权范围等事项，项目负责人经承包人授权后代表承包人负责履行合同。项目负责人应是承包人正式聘用的员工，承包人应向发包人提交项目负责人与承包人之间的劳动合同，以及承包人为项目负责人缴纳社会保险的有效证明。承包人不提交上述文件的，项目负责人无权履行职责，发包人有权要求更换项目负责人，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应常驻施工现场，且每月在施工现场时间不得少于专用合同条款约定的天数。项目负责人不得同时担任其他项目的项目负责人。项目负责人确需离开施工现场时，应事先通知监理人，并取得发包人的书面同意。项目负责人的通知中应当载明临时代行其职责的人员的注册执业资格、管理经验等资料，该人员应具备履行相应职责的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承包人违反上述约定的，应按照专用合同条款的约定，承担违约责任。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 项目负责人按合同约定组织工程实施。在紧急情况下为确保施工安全和人员安全，在无法与发包人代表和总监理工程师及时取得联系时，项目负责人有权采取必要的措施保证与工程有关的人身、财产和工程的安全，但应在48小时内向发包人代表和总监理工程师提交书面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需要更换项目负责人的，应提前14天书面通知发包人和监理人，并征得发包人书面同意。通知中应当载明继任项目负责人的注册执业资格、管理经验等资料，继任项目负责人继续履行第3.2.1项约定的职责。未经发包人书面同意，承包人不得擅自更换项目负责人。承包人擅自更换项目负责人的，应按照专用合同条款的约定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 发包人有权书面通知承包人更换其认为不称职的项目负责人，通知中应当载明要求更换的理由。承包人应在接到更换通知后14天内向发包人提出书面的改进报告。发包人收到改进报告后仍要求更换的，承包人应在接到第二次更换通知的28天内进行更换，并将新任命的项目负责人的注册执业资格、管理经验等资料书面通知发包人。继任项目负责人继续履行第3.2.1项约定的职责。承包人无正当理由拒绝更换项目负责人的，应按照专用合同条款的约定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3.2.5 项目负责人因特殊情况授权其下属人员履行其某项工作职责的，该下属人员应具备履行相应职责的能力，并应提前7天将上述人员的姓名和授权范围书面通知监理人，并征得发包人书面同意。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特殊工种作业人员均应持有相应的资格证明，监理人可以随时检查。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 承包人擅自更换主要施工管理人员，或前述人员未经监理人或发包人同意擅自离开施工现场的，应按照专用合同条款约定承担违约责任。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承包人现场查勘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承包人应对基于发包人按照第2.4.3项〔提供基础资料〕提交的基础资料所做出的解释和推断负责，但因基础资料存在错误、遗漏导致承包人解释或推断失实的，由发包人承担责任。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分包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 分包的一般约定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承包人不得以劳务分包的名义转包或违法分包工程。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 分包的确定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 分包管理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承包人应向监理人提交分包人的主要施工管理人员表，并对分包人的施工人员进行实名制管理，包括但不限于进出场管理、登记造册以及各种证照的办理。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 分包合同价款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（1）除本项第（2）目约定的情况或专用合同条款另有约定外，分包合同价款由承包人与分包人结算，未经承包人同意，发包人不得向分包人支付分包工程价款；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（2）生效法律文书要求发包人向分包人支付分包合同价款的，发包人有权从应付承包人工程款中扣除该部分款项。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3.5.5 分包合同权益的转让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工程照管与成品、半成品保护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（1）除专用合同条款另有约定外，自发包人向承包人移交施工现场之日起，承包人应负责照管工程及工程相关的材料、工程设备，直到颁发工程接收证书之日止。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（2）在承包人负责照管期间，因承包人原因造成工程、材料、工程设备损坏的，由承包人负责修复或更换，并承担由此增加的费用和（或）延误的工期。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履约担保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因承包人原因导致工期延长的，继续提供履约担保所增加的费用由承包人承担；非因承包人原因导致工期延长的，继续提供履约担保所增加的费用由发包人承担。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 联合体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 联合体各方应共同与发包人签订合同协议书。联合体各方应为履行合同向发包人承担连带责任。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3.8.2 联合体协议经发包人确认后作为合同附件。在履行合同过程中，未经发包人同意，不得修改联合体协议。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3.8.3 联合体牵头人负责与发包人和监理人联系，并接受指示，负责组织联合体各成员全面履行合同。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除专用合同条款另有约定外，监理人在施工现场的办公场所、生活场所由承包人提供，所发生的费用由发包人承担。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4.2监理人员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4.3监理人的指示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发出的指示应送达承包人项目负责人或经项目负责人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承包人对监理人发出的指示有疑问的，应向监理人提出书面异议，监理人应在48小时内对该指示予以确认、更改或撤销，监理人逾期未回复的，承包人有权拒绝执行上述指示。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商定或确定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合同当事人进行商定或确定时，总监理工程师应当会同合同当事人尽量通过协商达成一致，不能达成一致的，由总监理工程师按照合同约定审慎做出公正的确定。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5.工程质量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5.1质量要求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工程质量标准必须符合现行国家有关工程施工质量验收规范和标准的要求。有关工程质量的特殊标准或要求由合同当事人在专用合同条款中约定。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5.1.2 因发包人原因造成工程质量未达到合同约定标准的，由发包人承担由此增加的费用和（或）延误的工期，并支付承包人合理的利润。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5.1.3 因承包人原因造成工程质量未达到合同约定标准的，发包人有权要求承包人返工直至工程质量达到合同约定的标准为止，并由承包人承担由此增加的费用和（或）延误的工期。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5.2质量保证措施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 发包人的质量管理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发包人应按照法律规定及合同约定完成与工程质量有关的各项工作。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5.2.2 承包人的质量管理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承包人应对施工人员进行质量教育和技术培训，定期考核施工人员的劳动技能，严格执行施工规范和操作规程。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5.2.3 监理人的质量检查和检验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隐蔽工程检查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5.3.1承包人自检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承包人应当对工程隐蔽部位进行自检，并经自检确认是否具备覆盖条件。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5.3.2检查程序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5.3.3 重新检查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5.3.4 承包人私自覆盖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5.4不合格工程的处理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5.4.2 因发包人原因造成工程不合格的，由此增加的费用和（或）延误的工期由发包人承担，并支付承包人合理的利润。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 质量争议检测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合同当事人对工程质量有争议的，由双方协商确定的工程质量检测机构鉴定，由此产生的费用及因此造成的损失，由责任方承担。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合同当事人均有责任的，由双方根据其责任分别承担。合同当事人无法达成一致的，按照第4.4款〔商定或确定〕执行。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6.安全文明施工与环境保护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6.1.1安全生产要求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因安全生产需要暂停施工的，按照第7.8款〔暂停施工〕的约定执行。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6.1.2 安全生产保证措施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6.1.3特别安全生产事项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承包人在动力设备、输电线路、地下管道、密封防震车间、易燃易爆地段以及临街交通要道附近施工时，施工开始前应向发包人和监理人提出安全防护措施，经发包人认可后实施。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需单独编制危险性较大分部分项专项工程施工方案的，及要求进行专家论证的超过一定规模的危险性较大的分部分项工程，承包人应及时编制和组织论证。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治安保卫</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除专用合同条款另有约定外，发包人应与当地公安部门协商，在现场建立治安管理机构或联防组织，统一管理施工场地的治安保卫事项，履行合同工程的治安保卫职责。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发包人和承包人除应协助现场治安管理机构或联防组织维护施工场地的社会治安外，还应做好包括生活区在内的各自管辖区的治安保卫工作。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 安全文明施工费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安全文明施工费由发包人承担，发包人不得以任何形式扣减该部分费用。因基准日期后合同所适用的法律或政府有关规定发生变化，增加的安全文明施工费由发包人承担。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6.1.7 紧急情况处理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6.1.8 事故处理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6.1.9 安全生产责任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6.1.9.1 发包人的安全责任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发包人应负责赔偿以下各种情况造成的损失：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（1）工程或工程的任何部分对土地的占用所造成的第三者财产损失；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（2）由于发包人原因在施工场地及其毗邻地带造成的第三者人身伤亡和财产损失；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（3）由于发包人原因对承包人、监理人造成的人员人身伤亡和财产损失；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（4）由于发包人原因造成的发包人自身人员的人身伤害以及财产损失。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6.1.9.2 承包人的安全责任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由于承包人原因在施工场地内及其毗邻地带造成的发包人、监理人以及第三者人员伤亡和财产损失，由承包人负责赔偿。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职业健康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6.2.1 劳动保护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6.2.2 生活条件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在远离城镇的施工场地，还应配备必要的伤病防治和急救的医务人员与医疗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环境保护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承包人应当承担因其原因引起的环境污染侵权损害赔偿责任，因上述环境污染引起纠纷而导致暂停施工的，由此增加的费用和（或）延误的工期由承包人承担。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7.工期和进度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7.1施工组织设计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施工组织设计的内容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施工组织设计应包含以下内容：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（1）施工方案；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（2）施工现场平面布置图；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（3）施工进度计划和保证措施；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（4）劳动力及材料供应计划；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（5）施工机械设备的选用；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（6）质量保证体系及措施；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（7）安全生产、文明施工措施；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（8）环境保护、成本控制措施；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（9）合同当事人约定的其他内容。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施工进度计划的编制和修改按照第7.2款〔施工进度计划〕执行。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施工进度计划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7.2.1 施工进度计划的编制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 施工进度计划的修订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除专用合同条款另有约定外，合同当事人应按约定完成开工准备工作。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 开工通知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7.4测量放线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施工过程中对施工现场内水准点等测量标志物的保护工作由承包人负责。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在合同履行过程中，因下列情况导致工期延误和（或）费用增加的，由发包人承担由此延误的工期和（或）增加的费用，且发包人应支付承包人合理的利润：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（1）发包人未能按合同约定提供图纸或所提供图纸不符合合同约定的；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（2）发包人未能按合同约定提供施工现场、施工条件、基础资料、许可、批准等开工条件的；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（3）发包人提供的测量基准点、基准线和水准点及其书面资料存在错误或疏漏的；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（4）发包人未能在计划开工日期之日起7天内同意下达开工通知的；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（5）发包人未能按合同约定日期支付工程预付款、进度款或竣工结算款的；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（6）监理人未按合同约定发出指示、批准等文件的；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（7）专用合同条款中约定的其他情形。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 因承包人原因导致工期延误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因承包人原因造成工期延误的，可以在专用合同条款中约定逾期竣工违约金的计算方法和逾期竣工违约金的上限。承包人支付逾期竣工违约金后，不免除承包人继续完成工程及修补缺陷的义务。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不利物质条件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 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 暂停施工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7.8.1发包人原因引起的暂停施工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因发包人原因引起暂停施工的，监理人经发包人同意后，应及时下达暂停施工指示。情况紧急且监理人未及时下达暂停施工指示的，按照第7.8.4项〔紧急情况下的暂停施工〕执行。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因发包人原因引起的暂停施工，发包人应承担由此增加的费用和（或）延误的工期，并支付承包人合理的利润。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7.8.2 承包人原因引起的暂停施工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7.8.3 指示暂停施工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监理人认为有必要时，并经发包人批准后，可向承包人作出暂停施工的指示，承包人应按监理人指示暂停施工。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7.8.4 紧急情况下的暂停施工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7.8.5 暂停施工后的复工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承包人无故拖延和拒绝复工的，承包人承担由此增加的费用和（或）延误的工期；因发包人原因无法按时复工的，按照第7.5.1项〔因发包人原因导致工期延误〕约定办理。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7.8.6 暂停施工持续56天以上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7.8.7 暂停施工期间的工程照管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暂停施工期间，承包人应负责妥善照管工程并提供安全保障，由此增加的费用由责任方承担。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7.8.8 暂停施工的措施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暂停施工期间，发包人和承包人均应采取必要的措施确保工程质量及安全，防止因暂停施工扩大损失。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7.9提前竣工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 发包人要求承包人提前竣工，或承包人提出提前竣工的建议能够给发包人带来效益的，合同当事人可以在专用合同条款中约定提前竣工的奖励。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8.材料与设备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8.1发包人供应材料与工程设备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发包人自行供应材料、工程设备的，应在签订合同时在专用合同条款的附件《发包人供应材料设备一览表》中明确材料、工程设备的品种、规格、型号、数量、单价、质量等级和送达地点。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8.2承包人采购材料与工程设备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8.3材料与工程设备的接收与拒收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发包人提供的材料和工程设备的规格、数量或质量不符合合同约定的，或因发包人原因导致交货日期延误或交货地点变更等情况的，按照第16.1款〔发包人违约〕约定办理。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8.4材料与工程设备的保管与使用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8.4.1 发包人供应材料与工程设备的保管与使用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发包人供应的材料和工程设备使用前，由承包人负责检验，检验费用由发包人承担，不合格的不得使用。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8.4.2 承包人采购材料与工程设备的保管与使用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发包人或监理人发现承包人使用不符合设计或有关标准要求的材料和工程设备时，有权要求承包人进行修复、拆除或重新采购，由此增加的费用和（或）延误的工期，由承包人承担。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8.5禁止使用不合格的材料和工程设备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8.5.1 监理人有权拒绝承包人提供的不合格材料或工程设备，并要求承包人立即进行更换。监理人应在更换后再次进行检查和检验，由此增加的费用和（或）延误的工期由承包人承担。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8.5.2 监理人发现承包人使用了不合格的材料和工程设备，承包人应按照监理人的指示立即改正，并禁止在工程中继续使用不合格的材料和工程设备。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8.5.3 发包人提供的材料或工程设备不符合合同要求的，承包人有权拒绝，并可要求发包人更换，由此增加的费用和（或）延误的工期由发包人承担，并支付承包人合理的利润。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 样品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8.6.1样品的报送与封存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需要承包人报送样品的材料或工程设备，样品的种类、名称、规格、数量等要求均应在专用合同条款中约定。样品的报送程序如下：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（3）经发包人和监理人审批确认的样品应按约定的方法封样，封存的样品作为检验工程相关部分的标准之一。承包人在施工过程中不得使用与样品不符的材料或工程设备。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8.6.2 样品的保管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经批准的样品应由监理人负责封存于现场，承包人应在现场为保存样品提供适当和固定的场所并保持适当和良好的存储环境条件。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8.7材料与工程设备的替代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8.7.1 出现下列情况需要使用替代材料和工程设备的，承包人应按照第8.7.2项约定的程序执行：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（1）基准日期后生效的法律规定禁止使用的；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（2）发包人要求使用替代品的；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（3）因其他原因必须使用替代品的。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8.7.2 承包人应在使用替代材料和工程设备28天前书面通知监理人，并附下列文件：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（1）被替代的材料和工程设备的名称、数量、规格、型号、品牌、性能、价格及其他相关资料；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（2）替代品的名称、数量、规格、型号、品牌、性能、价格及其他相关资料；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（3）替代品与被替代产品之间的差异以及使用替代品可能对工程产生的影响；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（4）替代品与被替代产品的价格差异；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（5）使用替代品的理由和原因说明；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（6）监理人要求的其他文件。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监理人应在收到通知后14天内向承包人发出经发包人签认的书面指示；监理人逾期发出书面指示的，视为发包人和监理人同意使用替代品。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 承包人提供的施工设备和临时设施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除专用合同条款另有约定外，承包人应自行承担修建临时设施的费用，需要临时占地的，应由发包人办理申请手续并承担相应费用。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8.8.2发包人提供的施工设备和临时设施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发包人提供的施工设备或临时设施在专用合同条款中约定。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8.8.3要求承包人增加或更换施工设备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8.9材料与设备专用要求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9.试验与检验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9.1试验设备与试验人员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9.1.2 承包人应按专用合同条款的约定提供试验设备、取样装置、试验场所和试验条件，并向监理人提交相应进场计划表。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承包人配置的试验设备要符合相应试验规程的要求并经过具有资质的检测单位检测，且在正式使用该试验设备前，需要经过监理人与承包人共同校定。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9.1.3 承包人应向监理人提交试验人员的名单及其岗位、资格等证明资料，试验人员必须能够熟练进行相应的检测试验，承包人对试验人员的试验程序和试验结果的正确性负责。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9.2取样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试验属于自检性质的，承包人可以单独取样。试验属于监理人抽检性质的，可由监理人取样，也可由承包人的试验人员在监理人的监督下取样。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9.3材料、工程设备和工程的试验和检验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9.4现场工艺试验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承包人应按合同约定或监理人指示进行现场工艺试验。对大型的现场工艺试验，监理人认为必要时，承包人应根据监理人提出的工艺试验要求，编制工艺试验措施计划，报送监理人审查。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10.1变更的范围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除专用合同条款另有约定外，合同履行过程中发生以下情形的，应按照本条约定进行变更：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（1）增加或减少合同中任何工作，或追加额外的工作；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（2）取消合同中任何工作，但转由他人实施的工作除外；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（3）改变合同中任何工作的质量标准或其他特性；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（4）改变工程的基线、标高、位置和尺寸；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（5）改变工程的时间安排或实施顺序。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10.2变更权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涉及设计变更的，应由设计人提供变更后的图纸和说明。如变更超过原设计标准或批准的建设规模时，发包人应及时办理规划、设计变更等审批手续。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10.3变更程序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10.3.1 发包人提出变更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发包人提出变更的，应通过监理人向承包人发出变更指示，变更指示应说明计划变更的工程范围和变更的内容。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10.3.2 监理人提出变更建议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10.3.3 变更执行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10.4变更估价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变更估价原则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除专用合同条款另有约定外，变更估价按照本款约定处理：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（1）已标价工程量清单或预算书有相同项目的，按照相同项目单价认定；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（2）已标价工程量清单或预算书中无相同项目，但有类似项目的，参照类似项目的单价认定；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10.4.2 变更估价程序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因变更引起的价格调整应计入最近一期的进度款中支付。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10.5承包人的合理化建议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承包人提出合理化建议的，应向监理人提交合理化建议说明，说明建议的内容和理由，以及实施该建议对合同价格和工期的影响。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合理化建议降低了合同价格或者提高了工程经济效益的，发包人可对承包人给予奖励，奖励的方法和金额在专用合同条款中约定。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10.6变更引起的工期调整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因变更引起工期变化的，合同当事人均可要求调整合同工期，由合同当事人按照第4.4款〔商定或确定〕并参考工程所在地的工期定额标准确定增减工期天数。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10.7暂估价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暂估价专业分包工程、服务、材料和工程设备的明细由合同当事人在专用合同条款中约定。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10.7.1 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对于依法必须招标的暂估价项目，采取以下第1种方式确定。合同当事人也可以在专用合同条款中选择其他招标方式。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第1种方式：对于依法必须招标的暂估价项目，由承包人招标，对该暂估价项目的确认和批准按照以下约定执行：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应当根据施工进度计划，提前14天将招标文件通过监理人报送发包人审批，发包人应当在收到承包人报送的相关文件后7天内完成审批或提出修改意见；发包人有权确定最高投标限价并按照法律规定参加评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10.7.2不属于依法必须招标的暂估价项目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除专用合同条款另有约定外，对于不属于依法必须招标的暂估价项目，采取以下第1种方式确定：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第1种方式：对于不属于依法必须招标的暂估价项目，按本项约定确认和批准：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（2）发包人认为承包人确定的供应商、分包人无法满足工程质量或合同要求的，发包人可以要求承包人重新确定暂估价项目的供应商、分包人；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（3）承包人应当在签订暂估价合同后7天内，将暂估价合同副本报送发包人留存。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第2种方式：承包人按照第10.7.1项〔依法必须招标的暂估价项目〕约定的第1种方式确定暂估价项目。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第3种方式：承包人直接实施的暂估价项目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承包人具备实施暂估价项目的资格和条件的，经发包人和承包人协商一致后，可由承包人自行实施暂估价项目，合同当事人可以在专用合同条款约定具体事项。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10.8暂列金额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暂列金额应按照发包人的要求使用，发包人的要求应通过监理人发出。合同当事人可以在专用合同条款中协商确定有关事项。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10.9计日工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变更工作的单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采用计日工计价的任何一项工作，承包人应在该项工作实施过程中，每天提交以下报表和有关凭证报送监理人审查：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（1）工作名称、内容和数量；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（2）投入该工作的所有人员的姓名、专业、工种、级别和耗用工时；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（3）投入该工作的材料类别和数量；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（4）投入该工作的施工设备型号、台数和耗用台时；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（5）其他有关资料和凭证。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计日工由承包人汇总后，列入最近一期进度付款申请单，由监理人审查并经发包人批准后列入进度付款。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11.1市场价格波动引起的调整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除专用合同条款另有约定外，市场价格波动超过合同当事人约定的范围，合同价格应当调整。合同当事人可以在专用合同条款中约定选择以下一种方式对合同价格进行调整：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第1种方式：采用价格指数进行价格调整。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（1）价格调整公式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因人工、材料和设备等价格波动影响合同价格时，根据专用合同条款中约定的数据，按以下公式计算差额并调整合同价格：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572000" cy="5619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897174" name=""/>
                        <pic:cNvPicPr>
                          <a:picLocks noChangeAspect="1"/>
                        </pic:cNvPicPr>
                        <pic:nvPr/>
                      </pic:nvPicPr>
                      <pic:blipFill>
                        <a:blip/>
                        <a:stretch/>
                      </pic:blipFill>
                      <pic:spPr bwMode="auto">
                        <a:xfrm>
                          <a:off x="0" y="0"/>
                          <a:ext cx="4572000" cy="5619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60.0pt;height:44.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公式中：</w:t>
      </w:r>
      <w:r>
        <w:rPr>
          <w:rFonts w:ascii="SimSun" w:hAnsi="SimSun" w:eastAsia="SimSun" w:cs="SimSun"/>
          <w:color w:val="000000"/>
          <w:sz w:val="30"/>
        </w:rPr>
        <w:t xml:space="preserve">ΔP——</w:t>
      </w:r>
      <w:r>
        <w:rPr>
          <w:rFonts w:ascii="SimSun" w:hAnsi="SimSun" w:eastAsia="SimSun" w:cs="SimSun"/>
          <w:color w:val="000000"/>
          <w:sz w:val="21"/>
        </w:rPr>
        <w:t xml:space="preserve">需调整的价格差额；</w:t>
      </w:r>
      <w:r/>
    </w:p>
    <w:p>
      <w:pPr>
        <w:ind w:left="0" w:right="0" w:firstLine="784"/>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19075" cy="2190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39850" name=""/>
                        <pic:cNvPicPr>
                          <a:picLocks noChangeAspect="1"/>
                        </pic:cNvPicPr>
                        <pic:nvPr/>
                      </pic:nvPicPr>
                      <pic:blipFill>
                        <a:blip/>
                        <a:stretch/>
                      </pic:blipFill>
                      <pic:spPr bwMode="auto">
                        <a:xfrm>
                          <a:off x="0" y="0"/>
                          <a:ext cx="219074" cy="2190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2pt;height:17.2pt;mso-wrap-distance-left:0.0pt;mso-wrap-distance-top:0.0pt;mso-wrap-distance-right:0.0pt;mso-wrap-distance-bottom:0.0pt;" stroked="false">
                <v:path textboxrect="0,0,0,0"/>
              </v:shape>
            </w:pict>
          </mc:Fallback>
        </mc:AlternateContent>
      </w:r>
      <w:r>
        <w:rPr>
          <w:rFonts w:ascii="SimSun" w:hAnsi="SimSun" w:eastAsia="SimSun" w:cs="SimSun"/>
          <w:color w:val="000000"/>
          <w:sz w:val="30"/>
        </w:rPr>
        <w:t xml:space="preserve">——</w:t>
      </w:r>
      <w:r>
        <w:rPr>
          <w:rFonts w:ascii="SimSun" w:hAnsi="SimSun" w:eastAsia="SimSun" w:cs="SimSun"/>
          <w:color w:val="000000"/>
          <w:sz w:val="21"/>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A——</w:t>
      </w:r>
      <w:r>
        <w:rPr>
          <w:rFonts w:ascii="SimSun" w:hAnsi="SimSun" w:eastAsia="SimSun" w:cs="SimSun"/>
          <w:color w:val="000000"/>
          <w:sz w:val="21"/>
        </w:rPr>
        <w:t xml:space="preserve">定值权重（即不调部分的权重）；</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276350" cy="2667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806391" name=""/>
                        <pic:cNvPicPr>
                          <a:picLocks noChangeAspect="1"/>
                        </pic:cNvPicPr>
                        <pic:nvPr/>
                      </pic:nvPicPr>
                      <pic:blipFill>
                        <a:blip/>
                        <a:stretch/>
                      </pic:blipFill>
                      <pic:spPr bwMode="auto">
                        <a:xfrm>
                          <a:off x="0" y="0"/>
                          <a:ext cx="1276349" cy="266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0.5pt;height:21.0pt;mso-wrap-distance-left:0.0pt;mso-wrap-distance-top:0.0pt;mso-wrap-distance-right:0.0pt;mso-wrap-distance-bottom:0.0pt;" stroked="false">
                <v:path textboxrect="0,0,0,0"/>
              </v:shape>
            </w:pict>
          </mc:Fallback>
        </mc:AlternateContent>
      </w:r>
      <w:r>
        <w:rPr>
          <w:rFonts w:ascii="SimSun" w:hAnsi="SimSun" w:eastAsia="SimSun" w:cs="SimSun"/>
          <w:color w:val="000000"/>
          <w:sz w:val="30"/>
        </w:rPr>
        <w:t xml:space="preserve">——</w:t>
      </w:r>
      <w:r>
        <w:rPr>
          <w:rFonts w:ascii="SimSun" w:hAnsi="SimSun" w:eastAsia="SimSun" w:cs="SimSun"/>
          <w:color w:val="000000"/>
          <w:sz w:val="21"/>
        </w:rPr>
        <w:t xml:space="preserve">各可调因子的变值权重（即可调部分的权重），为各可调因子在签约合同价中所占的比例；</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295400" cy="2667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572798" name=""/>
                        <pic:cNvPicPr>
                          <a:picLocks noChangeAspect="1"/>
                        </pic:cNvPicPr>
                        <pic:nvPr/>
                      </pic:nvPicPr>
                      <pic:blipFill>
                        <a:blip/>
                        <a:stretch/>
                      </pic:blipFill>
                      <pic:spPr bwMode="auto">
                        <a:xfrm>
                          <a:off x="0" y="0"/>
                          <a:ext cx="1295399" cy="266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2.0pt;height:21.0pt;mso-wrap-distance-left:0.0pt;mso-wrap-distance-top:0.0pt;mso-wrap-distance-right:0.0pt;mso-wrap-distance-bottom:0.0pt;" stroked="false">
                <v:path textboxrect="0,0,0,0"/>
              </v:shape>
            </w:pict>
          </mc:Fallback>
        </mc:AlternateContent>
      </w:r>
      <w:r>
        <w:rPr>
          <w:rFonts w:ascii="SimSun" w:hAnsi="SimSun" w:eastAsia="SimSun" w:cs="SimSun"/>
          <w:color w:val="000000"/>
          <w:sz w:val="30"/>
        </w:rPr>
        <w:t xml:space="preserve">——</w:t>
      </w:r>
      <w:r>
        <w:rPr>
          <w:rFonts w:ascii="SimSun" w:hAnsi="SimSun" w:eastAsia="SimSun" w:cs="SimSun"/>
          <w:color w:val="000000"/>
          <w:sz w:val="21"/>
        </w:rPr>
        <w:t xml:space="preserve">各可调因子的现行价格指数，指约定的付款证书相关周期最后一天的前42天的各可调因子的价格指数；</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371600" cy="25717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307833" name=""/>
                        <pic:cNvPicPr>
                          <a:picLocks noChangeAspect="1"/>
                        </pic:cNvPicPr>
                        <pic:nvPr/>
                      </pic:nvPicPr>
                      <pic:blipFill>
                        <a:blip/>
                        <a:stretch/>
                      </pic:blipFill>
                      <pic:spPr bwMode="auto">
                        <a:xfrm>
                          <a:off x="0" y="0"/>
                          <a:ext cx="1371600" cy="257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8.0pt;height:20.2pt;mso-wrap-distance-left:0.0pt;mso-wrap-distance-top:0.0pt;mso-wrap-distance-right:0.0pt;mso-wrap-distance-bottom:0.0pt;" stroked="false">
                <v:path textboxrect="0,0,0,0"/>
              </v:shape>
            </w:pict>
          </mc:Fallback>
        </mc:AlternateContent>
      </w:r>
      <w:r>
        <w:rPr>
          <w:rFonts w:ascii="SimSun" w:hAnsi="SimSun" w:eastAsia="SimSun" w:cs="SimSun"/>
          <w:color w:val="000000"/>
          <w:sz w:val="30"/>
        </w:rPr>
        <w:t xml:space="preserve">——</w:t>
      </w:r>
      <w:r>
        <w:rPr>
          <w:rFonts w:ascii="SimSun" w:hAnsi="SimSun" w:eastAsia="SimSun" w:cs="SimSun"/>
          <w:color w:val="000000"/>
          <w:sz w:val="21"/>
        </w:rPr>
        <w:t xml:space="preserve">各可调因子的基本价格指数，指基准日期的各可调因子的价格指数。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（2）暂时确定调整差额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在计算调整差额时无现行价格指数的，合同当事人同意暂用前次价格指数计算。实际价格指数有调整的，合同当事人进行相应调整。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（3）权重的调整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因变更导致合同约定的权重不合理时，按照第4.4款〔商定或确定〕执行。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（4）因承包人原因工期延误后的价格调整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第2种方式：采用造价信息进行价格调整。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（2）材料、工程设备价格变化的价款调整按照发包人提供的基准价格，按以下风险范围规定执行：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③承包人在已标价工程量清单或预算书中载明材料单价等于基准价格的：除专用合同条款另有约定外，合同履行期间材料单价涨跌幅以基准价格为基础超过±5%时，其超过部分据实调整。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（3）施工机械台班单价或施工机械使用费发生变化超过省级或行业建设主管部门或其授权的工程造价管理机构规定的范围时，按规定调整合同价格。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第3种方式：专用合同条款约定的其他方式。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11.2法律变化引起的调整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因法律变化引起的合同价格和工期调整，合同当事人无法达成一致的，由总监理工程师按第4.4款〔商定或确定〕的约定处理。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因承包人原因造成工期延误，在工期延误期间出现法律变化的，由此增加的费用和（或）延误的工期由承包人承担。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12.合同价格、计量与支付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合同价格形式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发包人和承包人应在合同协议书中选择下列一种合同价格形式：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合同当事人可在专用合同条款中约定其他合同价格形式。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12.2.1预付款的支付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预付款的支付按照专用合同条款约定执行，但至迟应在开工通知载明的开工日期7天前支付。预付款应当用于材料、工程设备、施工设备的采购及修建临时工程、组织施工队伍进场等。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除专用合同条款另有约定外，预付款在进度付款中同比例扣回。在颁发工程接收证书前，提前解除合同的，尚未扣完的预付款应与合同价款一并结算。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发包人逾期支付预付款超过7天的，承包人有权向发包人发出要求预付的催告通知，发包人收到通知后7天内仍未支付的，承包人有权暂停施工，并按第16.1.1项〔发包人违约的情形〕执行。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发包人在工程款中逐期扣回预付款后，预付款担保额度应相应减少，但剩余的预付款担保金额不得低于未被扣回的预付款金额。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工程量计量按照合同约定的工程量计算规则、图纸及变更指示等进行计量。工程量计算规则应以相关的国家标准、行业标准等为依据，由合同当事人在专用合同条款中约定。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除专用合同条款另有约定外，工程量的计量按月进行。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除专用合同条款另有约定外，单价合同的计量按照本项约定执行：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（1）承包人应于每月25日向监理人报送上月20日至当月19日已完成的工程量报告，并附具进度付款申请单、已完成工程量报表和有关资料。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（3）监理人未在收到承包人提交的工程量报表后的7天内完成审核的，承包人报送的工程量报告中的工程量视为承包人实际完成的工程量，据此计算工程价款。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除专用合同条款另有约定外，按月计量支付的总价合同，按照本项约定执行：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（1）承包人应于每月25日向监理人报送上月20日至当月19日已完成的工程量报告，并附具进度付款申请单、已完成工程量报表和有关资料。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（3）监理人未在收到承包人提交的工程量报表后的7天内完成复核的，承包人提交的工程量报告中的工程量视为承包人实际完成的工程量。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 总价合同采用支付分解表计量支付的，可以按照第12.3.4项〔总价合同的计量〕约定进行计量，但合同价款按照支付分解表进行支付。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合同当事人可在专用合同条款中约定其他价格形式合同的计量方式和程序。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12.4工程进度款支付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 付款周期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除专用合同条款另有约定外，付款周期应按照第12.3.2项〔计量周期〕的约定与计量周期保持一致。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进度付款申请单的编制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除专用合同条款另有约定外，进度付款申请单应包括下列内容：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（1）截至本次付款周期已完成工作对应的金额；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（2）根据第10条〔变更〕应增加和扣减的变更金额；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（3）根据第12.2款〔预付款〕约定应支付的预付款和扣减的返还预付款；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（4）根据第15.3款〔质量保证金〕约定应扣减的质量保证金；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（5）根据第19条〔索赔〕应增加和扣减的索赔金额；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（6）对已签发的进度款支付证书中出现错误的修正，应在本次进度付款中支付或扣除的金额；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（7）根据合同约定应增加和扣减的其他金额。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总价合同按月计量支付的，承包人按照第12.3.4项〔总价合同的计量〕约定的时间按月向监理人提交进度付款申请单，并附上已完成工程量报表和有关资料。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总价合同按支付分解表支付的，承包人应按照第12.4.6项〔支付分解表〕及第12.4.2项〔进度付款申请单的编制〕的约定向监理人提交进度付款申请单。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（3）其他价格形式合同的进度付款申请单的提交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合同当事人可在专用合同条款中约定其他价格形式合同的进度付款申请单的编制和提交程序。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（3）发包人签发进度款支付证书或临时进度款支付证书，不表明发包人已同意、批准或接受了承包人完成的相应部分的工作。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12.4.5 进度付款的修正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在对已签发的进度款支付证书进行阶段汇总和复核中发现错误、遗漏或重复的，发包人和承包人均有权提出修正申请。经发包人和承包人同意的修正，应在下期进度付款中支付或扣除。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 支付分解表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1.支付分解表的编制要求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（1）支付分解表中所列的每期付款金额，应为第12.4.2项〔进度付款申请单的编制〕第（1）目的估算金额；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（2）实际进度与施工进度计划不一致的，合同当事人可按照第4.4款〔商定或确定〕修改支付分解表；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（3）不采用支付分解表的，承包人应向发包人和监理人提交按季度编制的支付估算分解表，用于支付参考。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（2）监理人应在收到支付分解表后7天内完成审核并报送发包人。发包人应在收到经监理人审核的支付分解表后7天内完成审批，经发包人批准的支付分解表为有约束力的支付分解表。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（3）发包人逾期未完成支付分解表审批的，也未及时要求承包人进行修正和提供补充资料的，则承包人提交的支付分解表视为已经获得发包人批准。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12.5支付账户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发包人应将合同价款支付至合同协议书中约定的承包人账户。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13.验收和工程试车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13.1分部分项工程验收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13.1.1 分部分项工程质量应符合国家有关工程施工验收规范、标准及合同约定，承包人应按照施工组织设计的要求完成分部分项工程施工。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分部分项工程的验收资料应当作为竣工资料的组成部分。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13.2.1竣工验收条件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工程具备以下条件的，承包人可以申请竣工验收：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（1）除发包人同意的甩项工作和缺陷修补工作外，合同范围内的全部工程以及有关工作，包括合同要求的试验、试运行以及检验均已完成，并符合合同要求；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（2）已按合同约定编制了甩项工作和缺陷修补工作清单以及相应的施工计划；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（3）已按合同约定的内容和份数备齐竣工资料。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13.2.2竣工验收程序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除专用合同条款另有约定外，承包人申请竣工验收的，应当按照以下程序进行：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（3）竣工验收合格的，发包人应在验收合格后14天内向承包人签发工程接收证书。发包人无正当理由逾期不颁发工程接收证书的，自验收合格后第15天起视为已颁发工程接收证书。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13.2.3竣工日期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13.2.4 拒绝接收全部或部分工程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 移交、接收全部与部分工程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除专用合同条款另有约定外，合同当事人应当在颁发工程接收证书后7天内完成工程的移交。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13.3工程试车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13.3.1试车程序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工程需要试车的，除专用合同条款另有约定外，试车内容应与承包人承包范围相一致，试车费用由承包人承担。工程试车应按如下程序进行：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13.3.2 试车中的责任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 投料试车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如需进行投料试车的，发包人应在工程竣工验收后组织投料试车。发包人要求在工程竣工验收前进行或需要承包人配合时，应征得承包人同意，并在专用合同条款中约定有关事项。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13.4提前交付单位工程的验收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13.4.1 发包人需要在工程竣工前使用单位工程的，或承包人提出提前交付已经竣工的单位工程且经发包人同意的，可进行单位工程验收，验收的程序按照第13.2款〔竣工验收〕的约定进行。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13.4.2 发包人要求在工程竣工前交付单位工程，由此导致承包人费用增加和（或）工期延误的，由发包人承担由此增加的费用和（或）延误的工期，并支付承包人合理的利润。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 施工期运行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13.5.2 在施工期运行中发现工程或工程设备损坏或存在缺陷的，由承包人按第15.2款〔缺陷责任期〕约定进行修复。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 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颁发工程接收证书后，承包人应按以下要求对施工现场进行清理：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（1）施工现场内残留的垃圾已全部清除出场；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（2）临时工程已拆除，场地已进行清理、平整或复原；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（3）按合同约定应撤离的人员、承包人施工设备和剩余的材料，包括废弃的施工设备和材料，已按计划撤离施工现场；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（4）施工现场周边及其附近道路、河道的施工堆积物，已全部清理；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（5）施工现场其他场地清理工作已全部完成。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13.6.2 地表还原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14.竣工结算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竣工结算申请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除专用合同条款另有约定外，竣工结算申请单应包括以下内容：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（1）竣工结算合同价格；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（2）发包人已支付承包人的款项；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（3）应扣留的质量保证金；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（4）发包人应支付承包人的合同价款。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专用合同条款另有约定外，发包人应在签发竣工付款证书后的14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甩项竣工协议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最终结清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最终结清申请单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（1）除专用合同条款另有约定外，承包人应在缺陷责任期终止证书颁发后7天内，按专用合同条款约定的份数向发包人提交最终结清申请单，并提供相关证明材料。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除专用合同条款另有约定外，最终结清申请单应列明质量保证金、应扣除的质量保证金、缺陷责任期内发生的增减费用。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（2）发包人对最终结清申请单内容有异议的，有权要求承包人进行修正和提供补充资料，承包人应向发包人提交修正后的最终结清申请单。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最终结清证书和支付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（3）承包人对发包人颁发的最终结清证书有异议的，按第20条〔争议解决〕的约定办理。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15.缺陷责任与保修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工程保修的原则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在工程移交发包人后，因承包人原因产生的质量缺陷，承包人应承担质量缺陷责任和保修义务。缺陷责任期届满，承包人仍应按合同约定的工程各部位保修年限承担保修义务。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缺陷责任期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15.2.1 缺陷责任期自实际竣工日期起计算，合同当事人应在专用合同条款约定缺陷责任期的具体期限，但该期限最长不超过24个月。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15.2.2 工程竣工验收合格后，因承包人原因导致的缺陷或损坏致使工程、单位工程或某项主要设备不能按原定目的使用的，则发包人有权要求承包人延长缺陷责任期，并应在原缺陷责任期届满前发出延长通知，但缺陷责任期最长不能超过24个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15.2.3 任何一项缺陷或损坏修复后，经检查证明其影响了工程或工程设备的使用性能，承包人应重新进行合同约定的试验和试运行，试验和试运行的全部费用应由责任方承担。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经合同当事人协商一致扣留质量保证金的，应在专用合同条款中予以明确。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承包人提供质量保证金的方式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承包人提供质量保证金有以下三种方式：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（2）相应比例的工程款；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（3）双方约定的其他方式。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除专用合同条款另有约定外，质量保证金原则上采用上述第（1）种方式。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质量保证金的扣留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质量保证金的扣留有以下三种方式：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（3）双方约定的其他扣留方式。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除专用合同条款另有约定外，质量保证金的扣留原则上采用上述第（1）种方式。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发包人累计扣留的质量保证金不得超过结算合同价格的5%，如承包人在发包人签发竣工付款证书后28天内提交质量保证金保函，发包人应同时退还扣留的作为质量保证金的工程价款。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15.3.3 质量保证金的退还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发包人应按14.4款〔最终结清〕的约定退还质量保证金。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15.4.1保修责任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发包人未经竣工验收擅自使用工程的，保修期自转移占有之日起算。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15.4.2 修复费用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保修期内，修复的费用按照以下约定处理：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（1）保修期内，因承包人原因造成工程的缺陷、损坏，承包人应负责修复，并承担修复的费用以及因工程的缺陷、损坏造成的人身伤害和财产损失；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（2）保修期内，因发包人使用不当造成工程的缺陷、损坏，可以委托承包人修复，但发包人应承担修复的费用，并支付承包人合理利润；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（3）因其他原因造成工程的缺陷、损坏，可以委托承包人修复，发包人应承担修复的费用，并支付承包人合理的利润，因工程的缺陷、损坏造成的人身伤害和财产损失由责任方承担。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 修复通知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15.4.4 未能修复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15.4.5 承包人出入权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 发包人违约的情形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在合同履行过程中发生的下列情形，属于发包人违约：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（7）发包人明确表示或者以其行为表明不履行合同主要义务的；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（8）发包人未能按照合同约定履行其他义务的。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16.1.2 发包人违约的责任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发包人应承担因其违约给承包人增加的费用和（或）延误的工期，并支付承包人合理的利润。此外，合同当事人可在专用合同条款中另行约定发包人违约责任的承担方式和计算方法。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16.1.4 因发包人违约解除合同后的付款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承包人按照本款约定解除合同的，发包人应在解除合同后28天内支付下列款项，并解除履约担保：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（1）合同解除前所完成工作的价款；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（2）承包人为工程施工订购并已付款的材料、工程设备和其他物品的价款；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（3）承包人撤离施工现场以及遣散承包人人员的款项；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（4）按照合同约定在合同解除前应支付的违约金；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（5）按照合同约定应当支付给承包人的其他款项；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（6）按照合同约定应退还的质量保证金；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（7）因解除合同给承包人造成的损失。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合同当事人未能就解除合同后的结清达成一致的，按照第20条〔争议解决〕的约定处理。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承包人应妥善做好已完工程和与工程有关的已购材料、工程设备的保护和移交工作，并将施工设备和人员撤出施工现场，发包人应为承包人撤出提供必要条件。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在合同履行过程中发生的下列情形，属于承包人违约：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（1）承包人违反合同约定进行转包或违法分包的；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（2）承包人违反合同约定采购和使用不合格的材料和工程设备的；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（3）因承包人原因导致工程质量不符合合同要求的；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（4）承包人违反第8.9款〔材料与设备专用要求〕的约定，未经批准，私自将已按照合同约定进入施工现场的材料或设备撤离施工现场的；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（5）承包人未能按施工进度计划及时完成合同约定的工作，造成工期延误的；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（6）承包人在缺陷责任期及保修期内，未能在合理期限对工程缺陷进行修复，或拒绝按发包人要求进行修复的；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（7）承包人明确表示或者以其行为表明不履行合同主要义务的；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（8）承包人未能按照合同约定履行其他义务的。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承包人发生除本项第（7）目约定以外的其他违约情况时，监理人可向承包人发出整改通知，要求其在指定的期限内改正。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 承包人违约的责任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承包人应承担因其违约行为而增加的费用和（或）延误的工期。此外，合同当事人可在专用合同条款中另行约定承包人违约责任的承担方式和计算方法。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16.2.4因承包人违约解除合同后的处理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因承包人原因导致合同解除的，则合同当事人应在合同解除后28天内完成估价、付款和清算，并按以下约定执行：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（1）合同解除后，按第4.4款〔商定或确定〕商定或确定承包人实际完成工作对应的合同价款，以及承包人已提供的材料、工程设备、施工设备和临时工程等的价值；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（2）合同解除后，承包人应支付的违约金；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（3）合同解除后，因解除合同给发包人造成的损失；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（4）合同解除后，承包人应按照发包人要求和监理人的指示完成现场的清理和撤离；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（5）发包人和承包人应在合同解除后进行清算，出具最终结清付款证书，结清全部款项。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16.2.5采购合同权益转让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第三人造成的违约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在履行合同过程中，一方当事人因第三人的原因造成违约的，应当向对方当事人承担违约责任。一方当事人和第三人之间的纠纷，依照法律规定或者按照约定解决。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17.不可抗力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不可抗力的通知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合同一方当事人遇到不可抗力事件，使其履行合同义务受到阻碍时，应立即通知合同另一方当事人和监理人，书面说明不可抗力和受阻碍的详细情况，并提供必要的证明。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不可抗力后果的承担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17.3.1 不可抗力引起的后果及造成的损失由合同当事人按照法律规定及合同约定各自承担。不可抗力发生前已完成的工程应当按照合同约定进行计量支付。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17.3.2 不可抗力导致的人员伤亡、财产损失、费用增加和（或）工期延误等后果，由合同当事人按以下原则承担：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（1）永久工程、已运至施工现场的材料和工程设备的损坏，以及因工程损坏造成的第三人人员伤亡和财产损失由发包人承担；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（2）承包人施工设备的损坏由承包人承担；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（3）发包人和承包人承担各自人员伤亡和财产的损失；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（5）因不可抗力引起或将引起工期延误，发包人要求赶工的，由此增加的赶工费用由发包人承担；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（6）承包人在停工期间按照发包人要求照管、清理和修复工程的费用由发包人承担。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不可抗力发生后，合同当事人均应采取措施尽量避免和减少损失的扩大，任何一方当事人没有采取有效措施导致损失扩大的，应对扩大的损失承担责任。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因合同一方迟延履行合同义务，在迟延履行期间遭遇不可抗力的，不免除其违约责任。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因不可抗力解除合同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（1）合同解除前承包人已完成工作的价款；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（2）承包人为工程订购的并已交付给承包人，或承包人有责任接受交付的材料、工程设备和其他物品的价款；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（3）发包人要求承包人退货或解除订货合同而产生的费用，或因不能退货或解除合同而产生的损失；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（4）承包人撤离施工现场以及遣散承包人人员的费用；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（5）按照合同约定在合同解除前应支付给承包人的其他款项；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（6）扣减承包人按照合同约定应向发包人支付的款项；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（7）双方商定或确定的其他款项。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除专用合同条款另有约定外，合同解除后，发包人应在商定或确定上述款项后28天内完成上述款项的支付。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除专用合同条款另有约定外，发包人应投保建筑工程一切险或安装工程一切险；发包人委托承包人投保的，因投保产生的保险费和其他相关费用由发包人承担。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工伤保险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18.2.1 发包人应依照法律规定参加工伤保险，并为在施工现场的全部员工办理工伤保险，缴纳工伤保险费，并要求监理人及由发包人为履行合同聘请的第三方依法参加工伤保险。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18.2.2 承包人应依照法律规定参加工伤保险，并为其履行合同的全部员工办理工伤保险，缴纳工伤保险费，并要求分包人及由承包人为履行合同聘请的第三方依法参加工伤保险。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18.3其他保险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发包人和承包人可以为其施工现场的全部人员办理意外伤害保险并支付保险费，包括其员工及为履行合同聘请的第三方的人员，具体事项由合同当事人在专用合同条款约定。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除专用合同条款另有约定外，承包人应为其施工设备等办理财产保险。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18.4持续保险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合同当事人应与保险人保持联系，使保险人能够随时了解工程实施中的变动，并确保按保险合同条款要求持续保险。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 保险凭证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合同当事人应及时向另一方当事人提交其已投保的各项保险的凭证和保险单复印件。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 未按约定投保的补救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 通知义务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保险事故发生时，投保人应按照保险合同规定的条件和期限及时向保险人报告。发包人和承包人应当在知道保险事故发生后及时通知对方。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19.索赔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19.1承包人的索赔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根据合同约定，承包人认为有权得到追加付款和（或）延长工期的，应按以下程序向发包人提出索赔：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（2）承包人应在发出索赔意向通知书后28天内，向监理人正式递交索赔报告；索赔报告应详细说明索赔理由以及要求追加的付款金额和（或）延长的工期，并附必要的记录和证明材料；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（3）索赔事件具有持续影响的，承包人应按合理时间间隔继续递交延续索赔通知，说明持续影响的实际情况和记录，列出累计的追加付款金额和（或）工期延长天数；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（4）在索赔事件影响结束后28天内，承包人应向监理人递交最终索赔报告，说明最终要求索赔的追加付款金额和（或）延长的工期，并附必要的记录和证明材料。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对承包人索赔的处理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对承包人索赔的处理如下：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（1）监理人应在收到索赔报告后14天内完成审查并报送发包人。监理人对索赔报告存在异议的，有权要求承包人提交全部原始记录副本；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（2）发包人应在监理人收到索赔报告或有关索赔的进一步证明材料后的28天内，由监理人向承包人出具经发包人签认的索赔处理结果。发包人逾期答复的，则视为认可承包人的索赔要求；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（3）承包人接受索赔处理结果的，索赔款项在当期进度款中进行支付；承包人不接受索赔处理结果的，按照第20条〔争议解决〕约定处理。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19.3发包人的索赔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根据合同约定，发包人认为有权得到赔付金额和（或）延长缺陷责任期的，监理人应向承包人发出通知并附有详细的证明。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 对发包人索赔的处理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对发包人索赔的处理如下：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（1）承包人收到发包人提交的索赔报告后，应及时审查索赔报告的内容、查验发包人证明材料；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（2）承包人应在收到索赔报告或有关索赔的进一步证明材料后28天内，将索赔处理结果答复发包人。如果承包人未在上述期限内作出答复的，则视为对发包人索赔要求的认可；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（3）承包人接受索赔处理结果的，发包人可从应支付给承包人的合同价款中扣除赔付的金额或延长缺陷责任期；发包人不接受索赔处理结果的，按第20条〔争议解决〕约定处理。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19.5 提出索赔的期限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（1）承包人按第14.2款〔竣工结算审核〕约定接收竣工付款证书后，应被视为已无权再提出在工程接收证书颁发前所发生的任何索赔。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（2）承包人按第14.4款〔最终结清〕提交的最终结清申请单中，只限于提出工程接收证书颁发后发生的索赔。提出索赔的期限自接受最终结清证书时终止。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20.争议解决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20.1和解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合同当事人可以就争议自行和解，自行和解达成协议的经双方签字并盖章后作为合同补充文件，双方均应遵照执行。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20.2调解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合同当事人可以就争议请求建设行政主管部门、行业协会或其他第三方进行调解，调解达成协议的，经双方签字并盖章后作为合同补充文件，双方均应遵照执行。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20.3争议评审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合同当事人在专用合同条款中约定采取争议评审方式解决争议以及评审规则，并按下列约定执行：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 争议评审小组的确定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合同当事人可以共同选择一名或三名争议评审员，组成争议评审小组。除专用合同条款另有约定外，合同当事人应当自合同签订后28天内，或者争议发生后14天内，选定争议评审员。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除专用合同条款另有约定外，评审员报酬由发包人和承包人各承担一半。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 争议评审小组的决定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20.3.3 争议评审小组决定的效力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争议评审小组作出的书面决定经合同当事人签字确认后，对双方具有约束力，双方应遵照执行。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任何一方当事人不接受争议评审小组决定或不履行争议评审小组决定的，双方可选择采用其他争议解决方式。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20.4仲裁或诉讼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因合同及合同有关事项产生的争议，合同当事人可以在专用合同条款中约定以下一种方式解决争议：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（1）向约定的仲裁委员会申请仲裁；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（2）向有管辖权的人民法院起诉。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20.5争议解决条款效力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合同有关争议解决的条款独立存在，合同的变更、解除、终止、无效或者被撤销均不影响其效力。</w:t>
      </w:r>
      <w:r/>
    </w:p>
    <w:p>
      <w:pPr>
        <w:numPr>
          <w:ilvl w:val="1"/>
          <w:numId w:val="5"/>
        </w:numPr>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numPr>
          <w:ilvl w:val="1"/>
          <w:numId w:val="5"/>
        </w:numPr>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第三部分专用合同条款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1.一般约定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1.1词语定义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1.1.1.10其他合同文件包括：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（1）合同协议书；（2）中标通知书及招标文件；（3）投标函；（4）专用条款；（5）通用条款；（6）技术标准和要求；（7）图纸；（8）工程量清单及招标控制价；（9）工程报价或预算书。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1.1.2合同当事人及其他相关方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1.1.2.4监理人：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1.1.2.5设计人：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1.1.3.7作为施工现场组成部分的其他场所包括：</w:t>
      </w: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1.1.3.9永久占地包括：</w:t>
      </w:r>
      <w:r>
        <w:rPr>
          <w:rFonts w:ascii="SimSun" w:hAnsi="SimSun" w:eastAsia="SimSun" w:cs="SimSun"/>
          <w:color w:val="000000"/>
          <w:sz w:val="21"/>
          <w:u w:val="single"/>
        </w:rPr>
        <w:t xml:space="preserve"> 正式水、电、燃气接入设备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1.1.3.10临时占地包括：</w:t>
      </w:r>
      <w:r>
        <w:rPr>
          <w:rFonts w:ascii="SimSun" w:hAnsi="SimSun" w:eastAsia="SimSun" w:cs="SimSun"/>
          <w:color w:val="000000"/>
          <w:sz w:val="21"/>
          <w:u w:val="single"/>
        </w:rPr>
        <w:t xml:space="preserve"> 临时水、电、燃气接入设备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《中华人民共和国民法典》、《中华人民共和国建筑法》、《中华人民共和国招标投标法》、《建设工程质量管理条例》及国家、江苏省、南京市有关建筑工程的法规条令。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1.4标准和规范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1.4.1适用于工程的标准规范包括：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较为严格者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如果本合同约定的标准、规范、图纸、以及国家或地区发布的标准、规范之间出现歧义或矛盾时，其中的数量以图纸为准，质量要求、工艺标准按照以下原则选择：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（1）如果图纸或本合同约定的工程建设标准中的质量要求、工艺标准低于国家、地区标准的，则按国家、地区标准执行；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（2）如果图纸或本合同约定的工程建设标准中的质量要求、工艺标准高于国家、地区标准的，则按图纸或本合同约定的质量要求、工艺标准执行；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（3）如果图纸中的质量要求、工艺标准与本合同约定的标准、规范出现矛盾或歧义的，在满足国家、地区标准的基础上按本合同约定的标准、规范执行。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1.4.2发包人提供国外标准、规范的名称：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1.4.3发包人对工程的技术标准和功能要求的特殊要求：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1.5合同文件的优先顺序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00"/>
          <w:sz w:val="21"/>
          <w:u w:val="single"/>
        </w:rPr>
        <w:t xml:space="preserve">  同通用条款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1.6图纸和承包人文件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1.6.1图纸的提供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 合同签订后一周内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color w:val="000000"/>
          <w:sz w:val="21"/>
          <w:u w:val="single"/>
        </w:rPr>
        <w:t xml:space="preserve"> 壹份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 施工图及其电子版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1.6.4承包人文件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总体及分项目施工组织设计文件及对施工图与工程量清单的异议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 合同签订后三天内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 纸制文件四份，电子文档一份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 打印件及电子件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  第一次工地例会召开后一周内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1.6.5现场图纸准备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 发包人提供一套施工图及相关文件给承包人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1.7联络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1.7.1发包人和承包人应当在</w:t>
      </w:r>
      <w:r>
        <w:rPr>
          <w:rFonts w:ascii="SimSun" w:hAnsi="SimSun" w:eastAsia="SimSun" w:cs="SimSun"/>
          <w:color w:val="000000"/>
          <w:sz w:val="21"/>
          <w:u w:val="single"/>
        </w:rPr>
        <w:t xml:space="preserve"> 合同签订后七 </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1.7.2发包人接收文件的地点：</w:t>
      </w:r>
      <w:r>
        <w:rPr>
          <w:rFonts w:ascii="SimSun" w:hAnsi="SimSun" w:eastAsia="SimSun" w:cs="SimSun"/>
          <w:color w:val="000000"/>
          <w:sz w:val="21"/>
          <w:u w:val="single"/>
        </w:rPr>
        <w:t xml:space="preserve"> 发包人办公地点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 项目发包人现场代表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 施工项目部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 项目负责人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 监理项目部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00"/>
          <w:sz w:val="21"/>
          <w:u w:val="single"/>
        </w:rPr>
        <w:t xml:space="preserve"> 总监理工程师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1.10交通运输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1.10.1出入现场的权利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除与工程项目有关人员外，其他人不得进入施工现场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1.10.3场内交通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z w:val="21"/>
          <w:u w:val="single"/>
        </w:rPr>
        <w:t xml:space="preserve">  施工红线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1.10.4超大件和超重件的运输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 承包人 </w:t>
      </w:r>
      <w:r>
        <w:rPr>
          <w:rFonts w:ascii="SimSun" w:hAnsi="SimSun" w:eastAsia="SimSun" w:cs="SimSun"/>
          <w:color w:val="000000"/>
          <w:sz w:val="21"/>
        </w:rPr>
        <w:t xml:space="preserve">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1.11知识产权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1.11.1关于发包人提供给承包人的图纸、发包人为实施工程自行编制或委托编制的技术规范以及反映发包人关于合同要求或其他类似性质的文件的著作权的归属：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1.11.2关于承包人为实施工程所编制文件的著作权的归属：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1.11.4承包人在施工过程中所采用的专利、专有技术、技术秘密的使用费的承担方式：</w:t>
      </w:r>
      <w:r>
        <w:rPr>
          <w:rFonts w:ascii="SimSun" w:hAnsi="SimSun" w:eastAsia="SimSun" w:cs="SimSun"/>
          <w:color w:val="000000"/>
          <w:sz w:val="21"/>
          <w:u w:val="single"/>
        </w:rPr>
        <w:t xml:space="preserve"> 已包含在签约合同价中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1.13工程量清单错误的修正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color w:val="000000"/>
          <w:sz w:val="21"/>
          <w:u w:val="single"/>
        </w:rPr>
        <w:t xml:space="preserve"> 合同单价不作调整，清单工程量增减执行通用条款1.13条的第（1）、（3）条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允许调整合同价格的工程量偏差范围：</w:t>
      </w:r>
      <w:r>
        <w:rPr>
          <w:rFonts w:ascii="SimSun" w:hAnsi="SimSun" w:eastAsia="SimSun" w:cs="SimSun"/>
          <w:color w:val="000000"/>
          <w:sz w:val="21"/>
          <w:u w:val="single"/>
        </w:rPr>
        <w:t xml:space="preserve"> 合同单价不作调整，若工程量清单子目部分或全部取消时，在合同价中直接核减，发包人对承包人的未取得利润不做任何赔偿。若工程量清单子目工程量增加，此部分工程量按合同单价执行。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2.2发包人代表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代表发包人在现场行使权利和履行义务，对工程现场施工进度和质量、造价进行监督与协调。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2.4施工现场、施工条件和基础资料的提供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2.4.1提供施工现场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 开工令签发前七日内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2.4.2提供施工条件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SimSun" w:hAnsi="SimSun" w:eastAsia="SimSun" w:cs="SimSun"/>
          <w:color w:val="000000"/>
          <w:sz w:val="21"/>
          <w:u w:val="single"/>
        </w:rPr>
        <w:t xml:space="preserve"> 房建类项目只提供临时用水用电及临时道路至施工区域外50米内，其他必要条件由承包人自行解决所需费用包含在签约合同价中，其他类项目由承包人自行解决全部进场条件，其所需费用已含在签约合同价中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2.5资金来源证明及支付担保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  同通用条款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3.1承包人的一般义务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（5）承包人提交的竣工资料的内容：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按照GB/T50328-2001《建设工程文件归档整理规范》绘制竣工图一式六份及电子版壹份，所需费用已包含在投标报价中。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00"/>
          <w:sz w:val="21"/>
          <w:u w:val="single"/>
        </w:rPr>
        <w:t xml:space="preserve"> 一式六份及电子版壹份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 由承包人承担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 竣工验收后15日内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00"/>
          <w:sz w:val="21"/>
          <w:u w:val="single"/>
        </w:rPr>
        <w:t xml:space="preserve"> 纸制及电子版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（6）承包人应履行的其他义务：</w:t>
      </w:r>
      <w:r>
        <w:rPr>
          <w:rFonts w:ascii="SimSun" w:hAnsi="SimSun" w:eastAsia="SimSun" w:cs="SimSun"/>
          <w:color w:val="000000"/>
          <w:sz w:val="21"/>
          <w:u w:val="single"/>
        </w:rPr>
        <w:t xml:space="preserve"> 履行发包人指令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3.2项目负责人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3.2.1项目负责人：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承包人对项目负责人的授权范围如下：</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关于项目负责人每月在施工现场的时间要求：</w:t>
      </w:r>
      <w:r>
        <w:rPr>
          <w:rFonts w:ascii="SimSun" w:hAnsi="SimSun" w:eastAsia="SimSun" w:cs="SimSun"/>
          <w:color w:val="000000"/>
          <w:sz w:val="21"/>
          <w:u w:val="single"/>
        </w:rPr>
        <w:t xml:space="preserve"> 施工期间每周不少于六天，每天不少于8小时，如有夜间施工的情况，项目经理必须全程驻场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承包人未提交劳动合同，以及没有为项目负责人缴纳社会保险证明的违约责任：</w:t>
      </w:r>
      <w:r>
        <w:rPr>
          <w:rFonts w:ascii="SimSun" w:hAnsi="SimSun" w:eastAsia="SimSun" w:cs="SimSun"/>
          <w:color w:val="000000"/>
          <w:sz w:val="21"/>
          <w:u w:val="single"/>
        </w:rPr>
        <w:t xml:space="preserve">  清退承包人出场，所发生所有费用由承包人承担，并报送工程所在地工程建设主管部门备案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项目负责人未经批准，擅自离开施工现场的违约责任：</w:t>
      </w:r>
      <w:r>
        <w:rPr>
          <w:rFonts w:ascii="SimSun" w:hAnsi="SimSun" w:eastAsia="SimSun" w:cs="SimSun"/>
          <w:color w:val="000000"/>
          <w:sz w:val="21"/>
          <w:u w:val="single"/>
        </w:rPr>
        <w:t xml:space="preserve"> 每次罚款人民币2000元，由发包人代表签发处罚指令，此费用将从当月进度款中直接扣除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3.2.3承包人擅自更换项目负责人的违约责任：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罚款合同价的5%，由发包人代表签发处罚指令，此费用将从当月进度款中直接扣除，并勒令停工至发包人书面同意其更换项目经理，停工期间一切损失由承包人承担，擅自更换项目经理的行为发包人报送工程所在地工程建设主管部门备案。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3.2.4承包人无正当理由拒绝更换项目负责人的违约责任：</w:t>
      </w:r>
      <w:r>
        <w:rPr>
          <w:rFonts w:ascii="SimSun" w:hAnsi="SimSun" w:eastAsia="SimSun" w:cs="SimSun"/>
          <w:color w:val="000000"/>
          <w:sz w:val="21"/>
          <w:u w:val="single"/>
        </w:rPr>
        <w:t xml:space="preserve">  罚款合同价的5%，由发包人代表签发处罚指令，此费用将从当月进度款中直接扣除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3.3承包人人员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3.3.1承包人提交项目管理机构及施工现场管理人员安排报告的期限：</w:t>
      </w:r>
      <w:r>
        <w:rPr>
          <w:rFonts w:ascii="SimSun" w:hAnsi="SimSun" w:eastAsia="SimSun" w:cs="SimSun"/>
          <w:color w:val="000000"/>
          <w:sz w:val="21"/>
          <w:u w:val="single"/>
        </w:rPr>
        <w:t xml:space="preserve"> 召开第一次工地例会前三天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3.3.3承包人无正当理由拒绝撤换主要施工管理人员的违约责任：</w:t>
      </w:r>
      <w:r>
        <w:rPr>
          <w:rFonts w:ascii="SimSun" w:hAnsi="SimSun" w:eastAsia="SimSun" w:cs="SimSun"/>
          <w:color w:val="000000"/>
          <w:sz w:val="21"/>
          <w:u w:val="single"/>
        </w:rPr>
        <w:t xml:space="preserve"> 每人次罚款人民币1000元，由发包人代表签发处罚指令，此费用将从当月进度款中直接扣除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3.3.4承包人主要施工管理人员离开施工现场的批准要求：</w:t>
      </w:r>
      <w:r>
        <w:rPr>
          <w:rFonts w:ascii="SimSun" w:hAnsi="SimSun" w:eastAsia="SimSun" w:cs="SimSun"/>
          <w:color w:val="000000"/>
          <w:sz w:val="21"/>
          <w:u w:val="single"/>
        </w:rPr>
        <w:t xml:space="preserve"> 同通用条款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3.3.5承包人擅自更换主要施工管理人员的违约责任：</w:t>
      </w:r>
      <w:r>
        <w:rPr>
          <w:rFonts w:ascii="SimSun" w:hAnsi="SimSun" w:eastAsia="SimSun" w:cs="SimSun"/>
          <w:color w:val="000000"/>
          <w:sz w:val="21"/>
          <w:u w:val="single"/>
        </w:rPr>
        <w:t xml:space="preserve"> 每人次罚款人民币1000元，由发包人代表签发处罚指令，此费用将从当月进度款中直接扣除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color w:val="000000"/>
          <w:sz w:val="21"/>
          <w:u w:val="single"/>
        </w:rPr>
        <w:t xml:space="preserve"> 每人次罚款人民币1000元，由发包人代表签发处罚指令，此费用将从当月进度款中直接扣除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3.5分包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3.5.1分包的一般约定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 地基与基础工程，建筑主体工程（含地下室）。如果有将禁止分包项目分包的或超出专业资质范围施工的，一经发现，当承包人严重违约处理，发包人有权取消承包人中标资格并报建设工程主管部门备案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 房屋建筑施工总承包序列内的专业工程均属主体结构工程和关键性工作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3.5.2分包的确定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 经发包人同意的房屋建筑施工总承包序列以外的非主体，非关键的分部分项工程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 1、所有分包须在分包项目开工前14天向发包人申报并经同意后方可实施，否则按违约处理。2、分包合同须向相关行政管理部门备案。3、分包商须有相应资质，严禁分包商再分包，严禁分包给自然人，否则承包人按违约处理。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3.5.4分包合同价款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 由承包人与分包人之间结算，发包人有权直接向分包人按分包合同支付工程价款，其全部费用将从承包人当期进度款中直接扣除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3.6工程照管与成品、半成品保护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 同通用条款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3.7履约担保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承包人提供履约担保的形式、金额及期限的：</w:t>
      </w: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 代表发包人对工程施工相关事项进行检查、查验、审核、验收，并签发相关指示，但监理人无权修改合同，且无权减轻或免除合同约定的承包人的任何责任与义务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 要取得发包人批准才能行使的职权：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1.所有涉及工程造价的签证、工程量签证、索赔、设计变更、工艺和技术核定单批准；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2.开工令、停工令、复工令、工程分包、工程延期；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3.工程施工过程中需发生经济费用的各种事宜；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4.分包单位的确认；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5.材料的确认。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具体见《建设工程监理规范》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由承包人提供一间或两间办公场所，其费用包含在签约合同价中。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4.2监理人员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rPr>
          <w:rFonts w:ascii="SimSun" w:hAnsi="SimSun" w:eastAsia="SimSun" w:cs="SimSun"/>
          <w:color w:val="000000"/>
          <w:sz w:val="21"/>
          <w:u w:val="single"/>
        </w:rPr>
        <w:t xml:space="preserve"> 详见监理委托合同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4.4商定或确定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 分部分项施工方案及其调整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 关于工程建设安全方面的相关问题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 于工程建设进度方面的相关问题；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（4）关于工程建设质量方面的相关问题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5.工程质量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5.1质量要求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5.1.1特殊质量标准和要求：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同通用条款，无特殊要求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5.3隐蔽工程检查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5.3.2承包人提前通知监理人隐蔽工程检查的期限的约定：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 24 </w:t>
      </w:r>
      <w:r>
        <w:rPr>
          <w:rFonts w:ascii="SimSun" w:hAnsi="SimSun" w:eastAsia="SimSun" w:cs="SimSun"/>
          <w:color w:val="000000"/>
          <w:sz w:val="21"/>
        </w:rPr>
        <w:t xml:space="preserve">小时提交书面延期要求。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 24 </w:t>
      </w:r>
      <w:r>
        <w:rPr>
          <w:rFonts w:ascii="SimSun" w:hAnsi="SimSun" w:eastAsia="SimSun" w:cs="SimSun"/>
          <w:color w:val="000000"/>
          <w:sz w:val="21"/>
        </w:rPr>
        <w:t xml:space="preserve">小时。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6.安全文明施工与环境保护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6.1.1项目安全生产的达标目标及相应事项的约定：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6.1.4关于治安保卫的特别约定：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承包人必须按照南京市人民政府第 237 号令关于《南京市工程施工现场管理规定》和南京市政府第 287 号令关于《南京市扬尘污染防治管理办法》的相关规定的标准实行文明施工管理。 除执行通用条款的相关规定外，承包人应按规范施工并严格按照施工组织设计组织施工，在安全管理方面除正常进行安全学习、安全教育外，同时应高度重视工程施工时的安全工作，安全措施和应急措施必须落实，承包人负责施工现场的第三方人身安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本工程在整个施工期间杜绝一切人身伤亡和重大质量安全事故，如发生上述事故，则发包人视为承包人违约；在施工期间每发生一起安全事故，承包人除了接受相关行政监督部门的处罚外，承包人支付发包人违约金2万元；如发生重大安全事故，承包人支付发包人违约金20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 7 天通知发包人/监理工程师</w:t>
      </w:r>
      <w:r>
        <w:rPr>
          <w:rFonts w:ascii="SimSun" w:hAnsi="SimSun" w:eastAsia="SimSun" w:cs="SimSun"/>
          <w:color w:val="000000"/>
          <w:sz w:val="21"/>
          <w:u w:val="single"/>
        </w:rPr>
        <w:t xml:space="preserve">。承包人必须服从发包人现场安全考核管理办法。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6.1.6关于安全文明施工费支付比例和支付期限的约定：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工程预付款中已含安全文明措施费基本费的60%，剩余部分与进度款同比例支付。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7.工期和进度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7.1施工组织设计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7.1.1合同当事人约定的施工组织设计应包括的其他内容：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总体施工组织设计及分期工程施工组织设计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7.1.2施工组织设计的提交和修改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开工令签发后七日内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 收到后七日内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7.2施工进度计划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7.2.2施工进度计划的修订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 收到后七日内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7.3开工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7.3.1开工准备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 第一次工地例会后七日内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第一次工地例会后七日内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第一次工地例会后七日内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 360 </w:t>
      </w:r>
      <w:r>
        <w:rPr>
          <w:rFonts w:ascii="SimSun" w:hAnsi="SimSun" w:eastAsia="SimSun" w:cs="SimSun"/>
          <w:color w:val="000000"/>
          <w:sz w:val="21"/>
        </w:rPr>
        <w:t xml:space="preserve">天内发出开工通知的，承包人有权提出价格调整要求，或者解除合同。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7.4测量放线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7.4.1发包人通过监理人向承包人提供测量基准点、基准线和水准点及其书面资料的期限：</w:t>
      </w:r>
      <w:r>
        <w:rPr>
          <w:rFonts w:ascii="SimSun" w:hAnsi="SimSun" w:eastAsia="SimSun" w:cs="SimSun"/>
          <w:color w:val="000000"/>
          <w:sz w:val="21"/>
          <w:u w:val="single"/>
        </w:rPr>
        <w:t xml:space="preserve"> 同通用条款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7.5.1因发包人原因导致工期延误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（7）因发包人原因导致工期延误的其他情形：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7.5.2因承包人原因导致工期延误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因承包人原因造成工期延误，逾期竣工违约金的计算方法为：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每天1000元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因承包人原因造成工期延误，逾期竣工违约金的上限：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不超过签约合同价的5%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7.6不利物质条件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不利物质条件的其他情形和有关约定：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文物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暴雪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洪水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 泥石流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7.9提前竣工的奖励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7.9.2提前竣工的奖励：</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8.材料与设备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8.4材料与工程设备的保管与使用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8.4.1发包人供应的材料设备的保管费用的承担：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运至施工现场后由承包人承担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8.6样品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8.6.1样品的报送与封存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以现场包发人指令或监理指令为准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8.8.1承包人提供的施工设备和临时设施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9.试验与检验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9.1试验设备与试验人员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9.1.2试验设备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符合发包人及监理人现场实验要求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符合发包人或监理人现场要求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9.4现场工艺试验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符合发包人或监理人现场要求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10.1变更的范围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工程实施过程中由发包人提出或由承包人提出经发包人批准为前提，包含设计图纸发生修改，工程量清单存在的错误和漏项，施工条件发生改变导致对施工工艺、顺序和时间的改变，为完成合同工程所需要追加的额外工作等。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10.4变更估价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10.4.1变更估价原则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（1）已标价工程量清单有相同项目的，按照相同项目单价认定；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（2）已标价工程量清单中无相同项目，但有类似项目的，参照类似项目的单价认定；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（3）变更项目无相同或相近项目的按照下列条款方法及保持投标让利浮度的原则，由合同当事人协商确定变更工作的单价。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3.1）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跟踪审计单位）确认后调整乘以L为结算综合单价。承包人报价浮动率按下列公式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承包人报价浮动率 L=（最终报价/最高限价）× 100%；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3.2）如变更项目中主要材料在南京工程造价管理机构发布的信息价格缺失的，材料价格由发包人、承包人、项目造价咨询人（跟踪审计单位）共同询价确认材料价后，按上述（3.1）条款办法确认单价。承包人不得以任何理由拒绝询价结果，否则认为承包人违约，发包人有权将此材料按甲供或指定供应商的形式完成供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3.3）工程变更引起施工方案改变，并使措施项目发生变化的，承包人提出调整措施项目费的，应事先将拟实施的方案提交监理人及发包人确认，并详细说明与原方案措施项目相比的变化情况。拟实施的方案经发监理人及发包人确认后执行。该情况下，应按照下列规定调整措施项目费：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A.总价措施项目按工程量清单计价规范及江苏省费用定额相关条款执行，总价措施的计费条目不另行增加。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B.单价措施项目中按”项”为单位的不因变更而调整，此部分为总价包干。其他单价措施项目因变更而增加的，单价措施清单条目的综合单价按上述变更单价确定方式执行。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C.如果承包人未事先将拟实施的方案提交给发包人确认，则视为工程变更不引起措施项目费的调整或承包人放弃调整措施项目费的权利。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10.5承包人的合理化建议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 同通用条款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SimSun" w:hAnsi="SimSun" w:eastAsia="SimSun" w:cs="SimSun"/>
          <w:color w:val="000000"/>
          <w:sz w:val="21"/>
          <w:u w:val="single"/>
        </w:rPr>
        <w:t xml:space="preserve"> 同通用条款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承包人提出的合理化建议降低了合同价格或者提高了工程经济效益的奖励的方法和金额为：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10.7暂估价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暂估价材料和工程设备的明细详见附件11：《暂估价一览表》。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10.7.1依法必须招标的暂估价项目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10.7.2不属于依法必须招标的暂估价项目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w:t>
      </w:r>
      <w:r>
        <w:rPr>
          <w:rFonts w:ascii="SimSun" w:hAnsi="SimSun" w:eastAsia="SimSun" w:cs="SimSun"/>
          <w:color w:val="000000"/>
          <w:sz w:val="21"/>
          <w:u w:val="single"/>
        </w:rPr>
        <w:t xml:space="preserve"> 3 </w:t>
      </w:r>
      <w:r>
        <w:rPr>
          <w:rFonts w:ascii="SimSun" w:hAnsi="SimSun" w:eastAsia="SimSun" w:cs="SimSun"/>
          <w:color w:val="000000"/>
          <w:sz w:val="21"/>
        </w:rPr>
        <w:t xml:space="preserve">种方式确定。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第3种方式：承包人直接实施的暂估价项目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按变更程序执行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10.8暂列金额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按发包人的要求使用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11.1市场价格波动引起的调整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color w:val="000000"/>
          <w:sz w:val="21"/>
          <w:u w:val="single"/>
        </w:rPr>
        <w:t xml:space="preserve">  1.一类主材二类主材材料价格允许调整；2.人工工资的政策性调整允许调整；3.实行政府定价管理的水、电、燃油、燃气价格允许调整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因市场价格波动调整合同价格，采用以下第</w:t>
      </w:r>
      <w:r>
        <w:rPr>
          <w:rFonts w:ascii="SimSun" w:hAnsi="SimSun" w:eastAsia="SimSun" w:cs="SimSun"/>
          <w:color w:val="000000"/>
          <w:sz w:val="21"/>
          <w:u w:val="single"/>
        </w:rPr>
        <w:t xml:space="preserve"> 3 </w:t>
      </w:r>
      <w:r>
        <w:rPr>
          <w:rFonts w:ascii="SimSun" w:hAnsi="SimSun" w:eastAsia="SimSun" w:cs="SimSun"/>
          <w:color w:val="000000"/>
          <w:sz w:val="21"/>
        </w:rPr>
        <w:t xml:space="preserve">种方式对合同价格进行调整：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第1种方式：采用价格指数进行价格调整。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关于各可调因子、定值和变值权重，以及基本价格指数及其来源的约定：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第2种方式：采用造价信息进行价格调整。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（2）关于基准价格的约定：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专用合同条款①承包人在已标价工程量清单或预算书中载明的材料单价低于基准价格的：专用合同条款合同履行期间材料单价涨幅以基准价格为基础超过</w:t>
      </w:r>
      <w:r>
        <w:rPr>
          <w:rFonts w:ascii="SimSun" w:hAnsi="SimSun" w:eastAsia="SimSun" w:cs="SimSun"/>
          <w:color w:val="000000"/>
          <w:sz w:val="21"/>
          <w:u w:val="single"/>
        </w:rPr>
        <w:t xml:space="preserve"> /      </w:t>
      </w:r>
      <w:r>
        <w:rPr>
          <w:rFonts w:ascii="SimSun" w:hAnsi="SimSun" w:eastAsia="SimSun" w:cs="SimSun"/>
          <w:color w:val="000000"/>
          <w:sz w:val="21"/>
        </w:rPr>
        <w:t xml:space="preserve">%时，或材料单价跌幅以已标价工程量清单或预算书中载明材料单价为基础超过</w:t>
      </w:r>
      <w:r>
        <w:rPr>
          <w:rFonts w:ascii="SimSun" w:hAnsi="SimSun" w:eastAsia="SimSun" w:cs="SimSun"/>
          <w:color w:val="000000"/>
          <w:sz w:val="21"/>
          <w:u w:val="single"/>
        </w:rPr>
        <w:t xml:space="preserve"> /      </w:t>
      </w:r>
      <w:r>
        <w:rPr>
          <w:rFonts w:ascii="SimSun" w:hAnsi="SimSun" w:eastAsia="SimSun" w:cs="SimSun"/>
          <w:color w:val="000000"/>
          <w:sz w:val="21"/>
        </w:rPr>
        <w:t xml:space="preserve">%时，其超过部分据实调整。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②承包人在已标价工程量清单或预算书中载明的材料单价高于基准价格的：专用合同条款合同履行期间材料单价跌幅以基准价格为基础超过</w:t>
      </w:r>
      <w:r>
        <w:rPr>
          <w:rFonts w:ascii="SimSun" w:hAnsi="SimSun" w:eastAsia="SimSun" w:cs="SimSun"/>
          <w:color w:val="000000"/>
          <w:sz w:val="21"/>
          <w:u w:val="single"/>
        </w:rPr>
        <w:t xml:space="preserve"> /      </w:t>
      </w:r>
      <w:r>
        <w:rPr>
          <w:rFonts w:ascii="SimSun" w:hAnsi="SimSun" w:eastAsia="SimSun" w:cs="SimSun"/>
          <w:color w:val="000000"/>
          <w:sz w:val="21"/>
        </w:rPr>
        <w:t xml:space="preserve">%时，材料单价涨幅以已标价工程量清单或预算书中载明材料单价为基础超过</w:t>
      </w:r>
      <w:r>
        <w:rPr>
          <w:rFonts w:ascii="SimSun" w:hAnsi="SimSun" w:eastAsia="SimSun" w:cs="SimSun"/>
          <w:color w:val="000000"/>
          <w:sz w:val="21"/>
          <w:u w:val="single"/>
        </w:rPr>
        <w:t xml:space="preserve"> /      </w:t>
      </w:r>
      <w:r>
        <w:rPr>
          <w:rFonts w:ascii="SimSun" w:hAnsi="SimSun" w:eastAsia="SimSun" w:cs="SimSun"/>
          <w:color w:val="000000"/>
          <w:sz w:val="21"/>
        </w:rPr>
        <w:t xml:space="preserve">%时，其超过部分据实调整。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③承包人在已标价工程量清单或预算书中载明的材料单价等于基准单价的：专用合同条款合同履行期间材料单价涨跌幅以基准单价为基础超过±</w:t>
      </w:r>
      <w:r>
        <w:rPr>
          <w:rFonts w:ascii="SimSun" w:hAnsi="SimSun" w:eastAsia="SimSun" w:cs="SimSun"/>
          <w:color w:val="000000"/>
          <w:sz w:val="21"/>
          <w:u w:val="single"/>
        </w:rPr>
        <w:t xml:space="preserve"> /      </w:t>
      </w:r>
      <w:r>
        <w:rPr>
          <w:rFonts w:ascii="SimSun" w:hAnsi="SimSun" w:eastAsia="SimSun" w:cs="SimSun"/>
          <w:color w:val="000000"/>
          <w:sz w:val="21"/>
        </w:rPr>
        <w:t xml:space="preserve">%时，其超过部分据实调整。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第3种方式：其他价格调整方式：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1.人工工资的政策性调整允许调整，如果投标当期“苏建价[2012]633号文件”所对应调价文件承包人投标报价有让利的，调整时同比例让利。供应商工价高于当时指导价时，不调整。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2.关于基准价格的约定：开标前28天当期《南京工程造价管理》中的信息价。材料调整范围仅限于为“苏建价[2008]67号文”中约定的第一类和第二类主材。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3.实行政府定价管理的水、电、燃油、燃气价格允许调整，如果投标当期“南京市工程造价信息”所对应材料承包人投标报价有让利的，调整时同比例让利。投标单价高于当时信息价时，不调整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12.合同价格、计量与支付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12.1合同价格形式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（1） 承包人须完全承担建设项目的技术和管理风险；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 承包人承担市场风险，施工期间的机械租金等费用；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（3）对于不可抗力的风险发包人和承包人各自承担各自损失。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已包含于签约合同价中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见专用条款第11.1款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12.2.1预付款的支付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12.2.2预付款担保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12.3.1计量原则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 符合《建设工程工程量清单计价规范》GB50500－2013系列文件及2014版《江苏省建筑与装饰工程计价定额》、2014版《江苏省安装工程计价定额》、2014版《江苏省市政工程计价定额》、2014版《江苏省建设工程费用定额》等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12.3.2计量周期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 每周为一个计量周期，每月做一次汇总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12.3.3单价合同的计量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 （1）承包人应于每月18日向监理人报送上月15日至当月15日已完成的工程量报告，并附具进度付款申请单、已完成工程量报表和有关资料。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监理人应在收到承包人提交的工程量报告后7天内完成对承包人提交的工程量报表针对其质量验收合格负责审核，后将计量报告转交项目跟踪审计单位审核后报送发包人，以确定当月实际完成的工程量。跟踪审计单位对工程量有异议的，有权要求承包人进行共同复核或抽样复测。承包人应协助跟踪审计单位进行复核或抽样复测，并按跟踪审计单位要求提供补充计量资料。承包人未按跟踪审计单位要求参加复核或抽样复测的，跟踪审计单位复核或修正的工程量视为承包人实际完成的工程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（3）跟踪审计单位未在收到承包人提交的工程量报表后的7天内完成审核的，承包人报送的工程量报告中的工程量视为承包人实际完成的工程量，据此计算工程价款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12.3.4总价合同的计量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12.3.5总价合同采用支付分解表计量支付的，是否适用第12.3.4项〔总价合同的计量〕约定进行计量：</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12.3.6其他价格形式合同的计量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12.4工程进度款支付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12.4.1付款周期</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br/>
      </w:r>
      <w:r>
        <w:rPr>
          <w:rFonts w:ascii="SimSun" w:hAnsi="SimSun" w:eastAsia="SimSun" w:cs="SimSun"/>
          <w:color w:val="000000"/>
          <w:sz w:val="21"/>
          <w:u w:val="single"/>
        </w:rPr>
        <w:t xml:space="preserve">1.工程完工后支付至合格计量价款总和的60%。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2.工程竣工验收合格后支付至合格计量价款总和的80%。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3.工程结算审核后付至工程结算价款的97%，工程结算价款3%作为质量保证金，在缺陷责任期（24个月）满后付清（无息）。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12.4.2进度付款申请单的编制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详见通用条款。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12.4.3进度付款申请单的提交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 单价合同的进度付款申请单，按照第12.3.3项〔单价合同的计量〕约定的时间按月向监理人提交，并附上已完成工程量报表和有关资料，由项目跟踪审计单位进行审核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12.4.4进度款审核和支付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  3个工作日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7天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  进度款支付证书签发后30天内完成支付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12.4.6支付分解表的编制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13.验收和工程试车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13.1分部分项工程验收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13.1.2监理人不能按时进行验收时，应提前</w:t>
      </w:r>
      <w:r>
        <w:rPr>
          <w:rFonts w:ascii="SimSun" w:hAnsi="SimSun" w:eastAsia="SimSun" w:cs="SimSun"/>
          <w:color w:val="000000"/>
          <w:sz w:val="21"/>
          <w:u w:val="single"/>
        </w:rPr>
        <w:t xml:space="preserve"> 24 </w:t>
      </w:r>
      <w:r>
        <w:rPr>
          <w:rFonts w:ascii="SimSun" w:hAnsi="SimSun" w:eastAsia="SimSun" w:cs="SimSun"/>
          <w:color w:val="000000"/>
          <w:sz w:val="21"/>
        </w:rPr>
        <w:t xml:space="preserve">小时提交书面延期要求。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 48 </w:t>
      </w:r>
      <w:r>
        <w:rPr>
          <w:rFonts w:ascii="SimSun" w:hAnsi="SimSun" w:eastAsia="SimSun" w:cs="SimSun"/>
          <w:color w:val="000000"/>
          <w:sz w:val="21"/>
        </w:rPr>
        <w:t xml:space="preserve">小时。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13.2.2竣工验收程序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以发包人通知时间为准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13.2.5移交、接收全部与部分工程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45天</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13.3工程试车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13.3.1试车程序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w:t>
      </w:r>
      <w:r>
        <w:rPr>
          <w:rFonts w:ascii="SimSun" w:hAnsi="SimSun" w:eastAsia="SimSun" w:cs="SimSun"/>
          <w:color w:val="000000"/>
          <w:sz w:val="21"/>
          <w:u w:val="single"/>
        </w:rPr>
        <w:t xml:space="preserve"> / </w:t>
      </w:r>
      <w:r>
        <w:rPr>
          <w:rFonts w:ascii="SimSun" w:hAnsi="SimSun" w:eastAsia="SimSun" w:cs="SimSun"/>
          <w:color w:val="000000"/>
          <w:sz w:val="21"/>
        </w:rPr>
        <w:t xml:space="preserve">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w:t>
      </w:r>
      <w:r>
        <w:rPr>
          <w:rFonts w:ascii="SimSun" w:hAnsi="SimSun" w:eastAsia="SimSun" w:cs="SimSun"/>
          <w:color w:val="000000"/>
          <w:sz w:val="21"/>
          <w:u w:val="single"/>
        </w:rPr>
        <w:t xml:space="preserve"> / </w:t>
      </w:r>
      <w:r>
        <w:rPr>
          <w:rFonts w:ascii="SimSun" w:hAnsi="SimSun" w:eastAsia="SimSun" w:cs="SimSun"/>
          <w:color w:val="000000"/>
          <w:sz w:val="21"/>
        </w:rPr>
        <w:t xml:space="preserve">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13.3.3投料试车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 10天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14.竣工结算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14.1竣工付款申请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承包人提交竣工付款申请单的期限：</w:t>
      </w:r>
      <w:r>
        <w:rPr>
          <w:rFonts w:ascii="SimSun" w:hAnsi="SimSun" w:eastAsia="SimSun" w:cs="SimSun"/>
          <w:color w:val="000000"/>
          <w:sz w:val="21"/>
          <w:u w:val="single"/>
        </w:rPr>
        <w:t xml:space="preserve">  承包人应在工程竣工验收合格后28天内向发包人提交竣工结算申请书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竣工付款申请单应包括的内容：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（1）项目招标文件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（2）项目全部施工图（含变更）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（3）响应文件（含投标报价）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（4）施工合同及补充协议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（5）项目分部分项工程及工程量清单子目计量单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（6）项目签证单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（7）工程结算书（含竣工结算合同价格含明细计量计价表、发包人已支付承包人的款项、应扣留的质量保证金、发包人应支付承包人的合同价款）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（8）项目竣工图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（9）项目合格的竣工验收报告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（10）上述材料装订成删，一式两份（一套原件一套复印件），其中第（3.5.6.7.8.9）条均需提供刻盘电子版。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14.2竣工结算审核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  120天内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 详见付款周期约定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由项目终审单位提出异议，并由合同当事人按照专用合同条款约定的方式和程序进行复核，或按照第20条〔争议解决〕约定处理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结算审核时核减额在送审价6%以内时由建设单位支付相关结算审核费用，核减额超过送审价6%-10%（不含10%）的由施工单位支付核减额的效益收费，核减额超过送审价10%（含）的由施工单位支付所有审计费用（含基本费及效益收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最终结算价按实际完成工程量依据磋商响应文件载明综合单价进行清单计价*最后报价与磋商响应报价的调整比例， 调整比例=（最终磋商报价-税费前暂列金）/（首轮磋商报价-税费前暂列金）。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14.4最终结清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14.4.1最终结清申请单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 两份纸制文件，电子版一份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  缺陷责任期到期后30天内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14.4.2最终结清证书和支付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 收到最终结算申请书后90天内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  最终结算申请书定审后30天内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15.缺陷责任期与保修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15.2缺陷责任期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详见附件工程质量保修书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  工程结算核定价的3%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15.3.1承包人提供质量保证金的方式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3 </w:t>
      </w:r>
      <w:r>
        <w:rPr>
          <w:rFonts w:ascii="SimSun" w:hAnsi="SimSun" w:eastAsia="SimSun" w:cs="SimSun"/>
          <w:color w:val="000000"/>
          <w:sz w:val="21"/>
        </w:rPr>
        <w:t xml:space="preserve">%的工程款；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15.3.2质量保证金的扣留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（3）其他扣留方式：</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不接受银行保函做为质量保证金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15.4.1保修责任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详见附件工程质量保修书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15.4.3修复通知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不超过3天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16.1发包人违约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16.1.2发包人违约的责任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  工期顺延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发包人不承担责任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  工期顺延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工期顺延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 工期顺延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16.1.3因发包人违约解除合同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承包人按16.1.1项〔发包人违约的情形〕约定暂停施工满</w:t>
      </w:r>
      <w:r>
        <w:rPr>
          <w:rFonts w:ascii="SimSun" w:hAnsi="SimSun" w:eastAsia="SimSun" w:cs="SimSun"/>
          <w:color w:val="000000"/>
          <w:sz w:val="21"/>
          <w:u w:val="single"/>
        </w:rPr>
        <w:t xml:space="preserve"> /  </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16.2承包人违约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16.2.1承包人违约的情形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违反发包人依据行政命令发出的指令以及本合同有约定的。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1、承包人违约发包人有权解除合同，承包人按合同总金额20%支付违约金。2、承包人延期交付项目，每延迟一天按应交付工程量金额的万分之五支付违约金。3、其他违约金支付按本合同约定执行。/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16.2.3因承包人违约解除合同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承包人存在招标过程中的违法行为和发包人认为承包人已不具备正常履约能力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  承包人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17.不可抗力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17.1不可抗力的确认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17.4因不可抗力解除合同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 180 </w:t>
      </w:r>
      <w:r>
        <w:rPr>
          <w:rFonts w:ascii="SimSun" w:hAnsi="SimSun" w:eastAsia="SimSun" w:cs="SimSun"/>
          <w:color w:val="000000"/>
          <w:sz w:val="21"/>
        </w:rPr>
        <w:t xml:space="preserve">天内完成款项的支付。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18.1工程保险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18.3其他保险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 同通用条款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是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18.7通知义务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同通用条款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20.争议解决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20.3争议评审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否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20.3.1争议评审小组的确定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20.3.2争议评审小组的决定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20.4仲裁或诉讼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      </w:t>
      </w:r>
      <w:r>
        <w:rPr>
          <w:rFonts w:ascii="SimSun" w:hAnsi="SimSun" w:eastAsia="SimSun" w:cs="SimSun"/>
          <w:color w:val="000000"/>
          <w:sz w:val="21"/>
        </w:rPr>
        <w:t xml:space="preserve">仲裁委员会申请仲裁；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工程项目所在地 </w:t>
      </w:r>
      <w:r>
        <w:rPr>
          <w:rFonts w:ascii="SimSun" w:hAnsi="SimSun" w:eastAsia="SimSun" w:cs="SimSun"/>
          <w:color w:val="000000"/>
          <w:sz w:val="21"/>
        </w:rPr>
        <w:t xml:space="preserve">人民法院起诉。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附件1：承包人承揽工程项目一览表</w:t>
      </w:r>
      <w:r/>
    </w:p>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承包人承揽工程项目一览表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7"/>
        <w:gridCol w:w="1007"/>
        <w:gridCol w:w="1007"/>
        <w:gridCol w:w="871"/>
        <w:gridCol w:w="689"/>
        <w:gridCol w:w="895"/>
        <w:gridCol w:w="895"/>
        <w:gridCol w:w="1094"/>
        <w:gridCol w:w="895"/>
        <w:gridCol w:w="9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单位工程名称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建筑面积（平方米）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跨度（米）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设备安装内容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工程造价（元）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开工日期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6"/>
        <w:numPr>
          <w:ilvl w:val="1"/>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附件2：发包人供应材料设备一览表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发包人供应材料设备一览表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7"/>
        <w:gridCol w:w="1240"/>
        <w:gridCol w:w="994"/>
        <w:gridCol w:w="895"/>
        <w:gridCol w:w="696"/>
        <w:gridCol w:w="696"/>
        <w:gridCol w:w="1094"/>
        <w:gridCol w:w="1094"/>
        <w:gridCol w:w="1094"/>
        <w:gridCol w:w="79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材料设备品种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质量等级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送达地点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附件3：工程质量保修书</w:t>
      </w:r>
      <w:r/>
    </w:p>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工程质量保修书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承包人（全称）：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发包人和承包人根据《中华人民共和国建筑法》和《建设工程质量管理条例》，经协商一致就（工程全称）签订工程质量保修书。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一、工程质量保修范围和内容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承包人在质量保修期内，按照有关法律规定和合同约定，承担工程质量保修责任。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但凡非人为原因影响建设项目正常使用的情况均属保修内容。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二、质量保修期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根据《建设工程质量管理条例》及有关规定，工程的质量保修期如下：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1.地基基础工程和主体结构工程为设计文件规定的工程合理使用年限；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2.屋面防水工程、有防水要求的卫生间、房间和外墙面的防渗为 5 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3.装修工程为 2 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4.电气管线、给排水管道、设备安装工程为 2 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5.供热与供冷系统为 2 个采暖期、供冷期；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6.住宅小区内的给排水设施、道路等配套工程为 2 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7.其他项目保修期限约定如下：其他工程为2年。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质量保修期自工程竣工验收合格之日起计算。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三、缺陷责任期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 24 个月，缺陷责任期自工程实际竣工之日起计算。单位工程先于全部工程进行验收，单位工程缺陷责任期自单位工程验收合格之日起算。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缺陷责任期终止后，发包人应退还剩余的质量保证金。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1.属于保修范围、内容的项目，承包人应当在接到保修通知之日起7天内派人保修。承包人不在约定期限内派人保修的，发包人可以委托他人修理，费用由承包人承担。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2.发生紧急事故需抢修的，承包人在接到事故通知后，应当立即到达事故现场抢修。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4.质量保修完成后，由发包人组织验收。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五、保修费用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保修费用由造成质量缺陷的责任方承担。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六、双方约定的其他工程质量保修事项：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1.发包人指定发包人现场代表负责协调保修具体事宜。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2.本工程质量保修书，由施工合同发包人、承包人双方共同签署，作为施工合同附件，其有效期限至保修期满。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3.本保修书经承、发包双方签章后生效，未尽事宜由双方另行签订补充条款进行约定。任何一方不得擅自变更或解除本保修书。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承包人（公章）：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地址：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　　法定代表人（签字）：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　　委托代理人（签字）：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　　　　　　　　电话：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　　　　　　　　传真：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　　　　　　　开户银行：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　　　　　 账号：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 邮政编码：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附件4：项目负责人常驻现场承诺书             </w:t>
      </w:r>
      <w:r>
        <w:rPr>
          <w:rFonts w:ascii="SimSun" w:hAnsi="SimSun" w:eastAsia="SimSun" w:cs="SimSun"/>
          <w:color w:val="000000"/>
          <w:sz w:val="28"/>
        </w:rPr>
        <w:t xml:space="preserve">   </w:t>
      </w:r>
      <w:r/>
    </w:p>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项目负责人常驻现场承诺书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我公司在此郑重承诺：我公司有幸在</w:t>
      </w:r>
      <w:r>
        <w:rPr>
          <w:rFonts w:ascii="SimSun" w:hAnsi="SimSun" w:eastAsia="SimSun" w:cs="SimSun"/>
          <w:color w:val="000000"/>
          <w:sz w:val="21"/>
          <w:u w:val="single"/>
        </w:rPr>
        <w:t xml:space="preserve">    项目中</w:t>
      </w:r>
      <w:r>
        <w:rPr>
          <w:rFonts w:ascii="SimSun" w:hAnsi="SimSun" w:eastAsia="SimSun" w:cs="SimSun"/>
          <w:color w:val="000000"/>
          <w:sz w:val="21"/>
        </w:rPr>
        <w:t xml:space="preserve">中标，将确保在项目完成时间内，项目负责人</w:t>
      </w:r>
      <w:r>
        <w:rPr>
          <w:rFonts w:ascii="SimSun" w:hAnsi="SimSun" w:eastAsia="SimSun" w:cs="SimSun"/>
          <w:color w:val="000000"/>
          <w:sz w:val="21"/>
          <w:u w:val="single"/>
        </w:rPr>
        <w:t xml:space="preserve">    </w:t>
      </w:r>
      <w:r>
        <w:rPr>
          <w:rFonts w:ascii="SimSun" w:hAnsi="SimSun" w:eastAsia="SimSun" w:cs="SimSun"/>
          <w:color w:val="000000"/>
          <w:sz w:val="21"/>
        </w:rPr>
        <w:t xml:space="preserve">（项目负责人姓名）每天不少于8小时，每周不少于5天在本工程现场工作；如发现项目负责人一周内有两天以上不在现场，或者一周内在现场工作时间累计少于40小时，则视为我方违约，发包人有权按每次2000元人民币的标准扣罚我方，直至中止合同，且发包人有权就此行为向有关部门和单位举报和投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附件5：廉洁合同</w:t>
      </w:r>
      <w:r/>
    </w:p>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廉洁合同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甲方：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乙方：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为了在工程项目建设中保持廉洁自律的工作作风，防止各种不正当行为的发生，根据廉政建设的各项规定，结合工程项目的特点，特定立本合同如下：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一、甲乙双方应当自觉遵守国家和所在地区关于工程承发包工作规则和廉政建设的各项规定。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二、甲方及其工作人员不得以任何形式向乙方索要和收受回扣等好处费。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三、甲方工作人员应当保持与乙方的正常业务交往，不得接受乙方的礼金、有价证券和贵重物品，不得在乙方报销任何应由个人支付的费用。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四、甲方工作人员不得参加可能对公正执行公务有影响的宴请和娱乐活动。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五、甲方工作人员不得要求或者接受乙方为其住房装修、婚丧嫁娶、家属和子女的工作安排以及出国提供方便。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六、甲方工作人员不得向乙方介绍家属或者亲友从事与甲方工程有关的材料设备供应、工程分包等经济活动。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七、乙方应当通过正常途径开展相对业务工作，不得为获取某些不正当利益而向甲方工作人员赠送礼金、有价证券和贵重物品等。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八、乙方不得为谋取私利擅自与甲方工作人员就工程承包、工程费用、材料设备供应、工程量变动、工程验收、工程质量问题等进行私下商谈或者达成默契。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九、乙方不得以洽谈业务、签订经济合同为借口，邀请甲方工作人员外出旅游和进入营业性高档娱乐场所。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十、乙方不得为甲方单位和个人购置或者提供通讯工具、交通工具、家电、高档办公用品等物品。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投标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甲方发现乙方有违反本协议或者采取不正当的手段行贿甲方工作人员，甲方根据具体情节和造成的后果追究乙方工程合同造价1－5％的违约金。由此给甲方单位造成的损失均有乙方承担，乙方用不正当手段获取的非法所得由甲方单位予以追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十三、本廉洁合同作为本工程承发包合同的附件，与工程承发包合同具有同等法律效力。经协议双方签署后立即生效。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十四、本合同一式三份，甲、乙双方各持一份，送交见证部门一份。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甲方：（盖章）乙方：（盖章）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通讯地址：通讯地址：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签约日期：年月日年月日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见证部门：（盖章）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附件6：建设工程承发包安全管理协议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建设工程承发包安全管理协议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发包单位：</w:t>
      </w:r>
      <w:r>
        <w:rPr>
          <w:rFonts w:ascii="SimSun" w:hAnsi="SimSun" w:eastAsia="SimSun" w:cs="SimSun"/>
          <w:color w:val="000000"/>
          <w:sz w:val="21"/>
          <w:u w:val="single"/>
        </w:rPr>
        <w:t xml:space="preserve">                  </w:t>
      </w:r>
      <w:r>
        <w:rPr>
          <w:rFonts w:ascii="SimSun" w:hAnsi="SimSun" w:eastAsia="SimSun" w:cs="SimSun"/>
          <w:color w:val="000000"/>
          <w:sz w:val="21"/>
        </w:rPr>
        <w:t xml:space="preserve">（以下简称甲方）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承包单位：</w:t>
      </w:r>
      <w:r>
        <w:rPr>
          <w:rFonts w:ascii="SimSun" w:hAnsi="SimSun" w:eastAsia="SimSun" w:cs="SimSun"/>
          <w:color w:val="000000"/>
          <w:sz w:val="21"/>
          <w:u w:val="single"/>
        </w:rPr>
        <w:t xml:space="preserve">                 </w:t>
      </w:r>
      <w:r>
        <w:rPr>
          <w:rFonts w:ascii="SimSun" w:hAnsi="SimSun" w:eastAsia="SimSun" w:cs="SimSun"/>
          <w:color w:val="000000"/>
          <w:sz w:val="21"/>
        </w:rPr>
        <w:t xml:space="preserve">（以下简称乙方）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甲方将</w:t>
      </w:r>
      <w:r>
        <w:rPr>
          <w:rFonts w:ascii="SimSun" w:hAnsi="SimSun" w:eastAsia="SimSun" w:cs="SimSun"/>
          <w:color w:val="000000"/>
          <w:sz w:val="21"/>
          <w:u w:val="single"/>
        </w:rPr>
        <w:t xml:space="preserve">             </w:t>
      </w:r>
      <w:r>
        <w:rPr>
          <w:rFonts w:ascii="SimSun" w:hAnsi="SimSun" w:eastAsia="SimSun" w:cs="SimSun"/>
          <w:color w:val="000000"/>
          <w:sz w:val="21"/>
        </w:rPr>
        <w:t xml:space="preserve">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一、承包施工项目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工程项目名称：</w:t>
      </w:r>
      <w:r>
        <w:rPr>
          <w:rFonts w:ascii="SimSun" w:hAnsi="SimSun" w:eastAsia="SimSun" w:cs="SimSun"/>
          <w:color w:val="000000"/>
          <w:spacing w:val="8"/>
          <w:sz w:val="21"/>
        </w:rPr>
        <w:t xml:space="preserve"> </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工程地址：</w:t>
      </w:r>
      <w:r>
        <w:rPr>
          <w:rFonts w:ascii="SimSun" w:hAnsi="SimSun" w:eastAsia="SimSun" w:cs="SimSun"/>
          <w:color w:val="000000"/>
          <w:spacing w:val="8"/>
          <w:sz w:val="21"/>
        </w:rPr>
        <w:t xml:space="preserve"> </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承包范围：详见工程量清单</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承包方式：包工包料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二、工程项目施工期限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自年月日起开工至年月日完工。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三、协议内容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1.乙方必须认真贯彻国家、江苏省和上级劳动保护、安全生产主管部门颁发的有关安全生产、排水工作的方针、政策、严格执行有关劳动保护法规、条例、规定。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3.乙方在施工前要认真勘察现场，进场后首先必须做好施工现场围护，防止闲杂人员进入施工现场，发生安全事故。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7.根据工程项目内容、特点，甲乙双方应做好安全技术交底，并有交底的书面材料，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8.交底材料一式三份，由甲乙双方和监理各执一份。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9.施工期间，乙方指派</w:t>
      </w:r>
      <w:r>
        <w:rPr>
          <w:rFonts w:ascii="SimSun" w:hAnsi="SimSun" w:eastAsia="SimSun" w:cs="SimSun"/>
          <w:color w:val="000000"/>
          <w:sz w:val="21"/>
          <w:u w:val="single"/>
        </w:rPr>
        <w:t xml:space="preserve">        </w:t>
      </w:r>
      <w:r>
        <w:rPr>
          <w:rFonts w:ascii="SimSun" w:hAnsi="SimSun" w:eastAsia="SimSun" w:cs="SimSun"/>
          <w:color w:val="000000"/>
          <w:sz w:val="21"/>
        </w:rPr>
        <w:t xml:space="preserve">同志负责本工程项目的有关安全、防火工作；甲方指派同志负责联系、检查督促乙方执行有关安全、防火规定。甲乙双方应经常联系，相互协助检查和处理工程施工有关的安全、防火工作，共同预防事故发生。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11.在生产操作过程中的个人防护用品，由各方自理，甲乙双方都应督促施工现场人员自觉穿戴好防护用品。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乙方必须严格执行各类防火防爆制度，易燃易爆场所严禁吸烟及动用明火，排水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18.乙方在施工中，应注意地下管线及高压架空线路的保护。甲方对地下管线和障碍物应详细交底，乙方应贯彻交底要求，如遇有情况，应及时向监理、甲方和有关部门联系，采取保护措施。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20.本协议经双方签字、盖章有效。作为合同正本的附件一式四份，甲、乙双方各执二份。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21.本协议同工程合同正本同日生效，甲、乙双方必须严格执行，由于违反本协议而造成伤亡事故，由违约方承担一切责任。</w:t>
      </w:r>
      <w:r/>
    </w:p>
    <w:p>
      <w:pPr>
        <w:ind w:left="0" w:right="0" w:firstLine="4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甲方（盖章）：乙方（盖章）： </w:t>
      </w:r>
      <w:r/>
    </w:p>
    <w:p>
      <w:pPr>
        <w:ind w:left="0" w:right="0" w:firstLine="4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法定代表人（签章）：法定代表人（签章）：</w:t>
      </w:r>
      <w:r/>
    </w:p>
    <w:p>
      <w:pPr>
        <w:ind w:left="0" w:right="0" w:firstLine="4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代表（签字）代表（签字）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25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附件7：</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不拖欠农民工工资承诺书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为保护农民工的合法权益，不拖欠农民工工资，本人以</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法定代表人的资格，郑重承诺: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我单位承建</w:t>
      </w:r>
      <w:r>
        <w:rPr>
          <w:rFonts w:ascii="SimSun" w:hAnsi="SimSun" w:eastAsia="SimSun" w:cs="SimSun"/>
          <w:color w:val="000000"/>
          <w:sz w:val="21"/>
          <w:u w:val="single"/>
        </w:rPr>
        <w:t xml:space="preserve">    </w:t>
      </w:r>
      <w:r>
        <w:rPr>
          <w:rFonts w:ascii="SimSun" w:hAnsi="SimSun" w:eastAsia="SimSun" w:cs="SimSun"/>
          <w:color w:val="000000"/>
          <w:sz w:val="21"/>
        </w:rPr>
        <w:t xml:space="preserve">项目时，且需要使用农民工时，将保证做到：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1、按照(劳动法)规定雇佣和使用农民工，工资将直接发放给农民工本人，严禁发放给“包工头"。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如果发生违反规定拖欠或克扣农民工工资行为，造成农民工上访，本公司愿意捷受业主暂停我公司1年期间参加业主招标项目投标资格的处罚。间时愿意接受交通行政主管部门依照有关规定作出的其它处罚决定。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5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承诺人（公章）： </w:t>
      </w:r>
      <w:r/>
    </w:p>
    <w:p>
      <w:pPr>
        <w:ind w:left="0" w:right="0" w:firstLine="35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w:t>
      </w:r>
      <w:r/>
    </w:p>
    <w:p>
      <w:pPr>
        <w:ind w:left="0" w:right="0" w:firstLine="35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35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rPr>
          <w:rFonts w:ascii="SimSun" w:hAnsi="SimSun" w:eastAsia="SimSun" w:cs="SimSun"/>
          <w:b/>
          <w:color w:val="000000"/>
          <w:sz w:val="32"/>
          <w:u w:val="none"/>
        </w:rPr>
        <w:t xml:space="preserve">第六章</w:t>
      </w:r>
      <w:r>
        <w:rPr>
          <w:rFonts w:ascii="SimSun" w:hAnsi="SimSun" w:eastAsia="SimSun" w:cs="SimSun"/>
          <w:b/>
          <w:color w:val="000000"/>
          <w:sz w:val="32"/>
        </w:rPr>
        <w:t xml:space="preserve">磋商响应文件格式及附件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法定代表人或其授权代表：（签字或签章）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Arial" w:hAnsi="Arial" w:eastAsia="Arial" w:cs="Arial"/>
          <w:color w:val="000000"/>
          <w:sz w:val="28"/>
        </w:rPr>
        <w:t xml:space="preserve"> </w:t>
      </w:r>
      <w:r>
        <w:rPr>
          <w:rFonts w:ascii="SimSun" w:hAnsi="SimSun" w:eastAsia="SimSun" w:cs="SimSun"/>
          <w:color w:val="000000"/>
          <w:sz w:val="28"/>
        </w:rPr>
        <w:t xml:space="preserve">月</w:t>
      </w:r>
      <w:r>
        <w:rPr>
          <w:rFonts w:ascii="Arial" w:hAnsi="Arial" w:eastAsia="Arial" w:cs="Arial"/>
          <w:color w:val="000000"/>
          <w:sz w:val="28"/>
        </w:rPr>
        <w:t xml:space="preserve"> </w:t>
      </w:r>
      <w:r>
        <w:rPr>
          <w:rFonts w:ascii="SimSun" w:hAnsi="SimSun" w:eastAsia="SimSun" w:cs="SimSun"/>
          <w:color w:val="000000"/>
          <w:sz w:val="28"/>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（注：供应商根据本章提供的附件顺序编制投标文件并制作目录（须生成页码））</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附件一、竞争性磋商申请及声明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Arial" w:hAnsi="Arial" w:eastAsia="Arial" w:cs="Arial"/>
          <w:color w:val="000000"/>
          <w:sz w:val="21"/>
          <w:u w:val="single"/>
        </w:rPr>
        <w:t xml:space="preserve">                            </w:t>
      </w:r>
      <w:r>
        <w:rPr>
          <w:rFonts w:ascii="SimSun" w:hAnsi="SimSun" w:eastAsia="SimSun" w:cs="SimSun"/>
          <w:color w:val="000000"/>
          <w:sz w:val="21"/>
        </w:rPr>
        <w:t xml:space="preserve">（项目名称）</w:t>
      </w:r>
      <w:r>
        <w:rPr>
          <w:rFonts w:ascii="Arial" w:hAnsi="Arial" w:eastAsia="Arial" w:cs="Arial"/>
          <w:color w:val="000000"/>
          <w:sz w:val="21"/>
          <w:u w:val="single"/>
        </w:rPr>
        <w:t xml:space="preserve">           </w:t>
      </w:r>
      <w:r>
        <w:rPr>
          <w:rFonts w:ascii="SimSun" w:hAnsi="SimSun" w:eastAsia="SimSun" w:cs="SimSun"/>
          <w:color w:val="000000"/>
          <w:sz w:val="21"/>
        </w:rPr>
        <w:t xml:space="preserve">（项目编号）竞争性磋商公告，正式授权下述签字人</w:t>
      </w:r>
      <w:r>
        <w:rPr>
          <w:rFonts w:ascii="Arial" w:hAnsi="Arial" w:eastAsia="Arial" w:cs="Arial"/>
          <w:color w:val="000000"/>
          <w:sz w:val="21"/>
          <w:u w:val="single"/>
        </w:rPr>
        <w:t xml:space="preserve">                   </w:t>
      </w:r>
      <w:r>
        <w:rPr>
          <w:rFonts w:ascii="Arial" w:hAnsi="Arial" w:eastAsia="Arial" w:cs="Arial"/>
          <w:color w:val="000000"/>
          <w:sz w:val="21"/>
        </w:rPr>
        <w:t xml:space="preserve">(</w:t>
      </w:r>
      <w:r>
        <w:rPr>
          <w:rFonts w:ascii="SimSun" w:hAnsi="SimSun" w:eastAsia="SimSun" w:cs="SimSun"/>
          <w:color w:val="000000"/>
          <w:sz w:val="21"/>
        </w:rPr>
        <w:t xml:space="preserve">姓名和职务</w:t>
      </w:r>
      <w:r>
        <w:rPr>
          <w:rFonts w:ascii="Arial" w:hAnsi="Arial" w:eastAsia="Arial" w:cs="Arial"/>
          <w:color w:val="000000"/>
          <w:sz w:val="21"/>
        </w:rPr>
        <w:t xml:space="preserve">)</w:t>
      </w:r>
      <w:r>
        <w:rPr>
          <w:rFonts w:ascii="SimSun" w:hAnsi="SimSun" w:eastAsia="SimSun" w:cs="SimSun"/>
          <w:color w:val="000000"/>
          <w:sz w:val="21"/>
        </w:rPr>
        <w:t xml:space="preserve">代表</w:t>
      </w:r>
      <w:r>
        <w:rPr>
          <w:rFonts w:ascii="Arial" w:hAnsi="Arial" w:eastAsia="Arial" w:cs="Arial"/>
          <w:color w:val="000000"/>
          <w:sz w:val="21"/>
          <w:u w:val="single"/>
        </w:rPr>
        <w:t xml:space="preserve">                        </w:t>
      </w:r>
      <w:r>
        <w:rPr>
          <w:rFonts w:ascii="SimSun" w:hAnsi="SimSun" w:eastAsia="SimSun" w:cs="SimSun"/>
          <w:color w:val="000000"/>
          <w:sz w:val="21"/>
        </w:rPr>
        <w:t xml:space="preserve">（供应商名称），提交响应性文件并参加磋商。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、我们的资格条件完全符合政府采购法和本次采购要求，我们同意并向贵方提供了与本次采购活动有关的所有证据和资料。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、按磋商文件要求，我们的总报价</w:t>
      </w:r>
      <w:r>
        <w:rPr>
          <w:rFonts w:ascii="SimSun" w:hAnsi="SimSun" w:eastAsia="SimSun" w:cs="SimSun"/>
          <w:color w:val="000000"/>
          <w:sz w:val="21"/>
          <w:u w:val="single"/>
        </w:rPr>
        <w:t xml:space="preserve">详见报价一览表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、本项目交付时间为：</w:t>
      </w:r>
      <w:r>
        <w:rPr>
          <w:rFonts w:ascii="SimSun" w:hAnsi="SimSun" w:eastAsia="SimSun" w:cs="SimSun"/>
          <w:color w:val="000000"/>
          <w:sz w:val="21"/>
          <w:u w:val="single"/>
        </w:rPr>
        <w:t xml:space="preserve">满足磋商文件要求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、我们已详细阅读全部磋商文件及其有效补充文件，我们放弃对磋商文件任何误解的权利，提交响应文件后，</w:t>
      </w:r>
      <w:r>
        <w:rPr>
          <w:rFonts w:ascii="SimSun" w:hAnsi="SimSun" w:eastAsia="SimSun" w:cs="SimSun"/>
          <w:b/>
          <w:color w:val="000000"/>
          <w:sz w:val="21"/>
        </w:rPr>
        <w:t xml:space="preserve">不对磋商文件本身提出质疑</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w:t>
      </w:r>
      <w:r>
        <w:rPr>
          <w:rFonts w:ascii="SimSun" w:hAnsi="SimSun" w:eastAsia="SimSun" w:cs="SimSun"/>
          <w:color w:val="000000"/>
          <w:sz w:val="21"/>
        </w:rPr>
        <w:t xml:space="preserve">、一旦我方成交，我方将根据磋商文件的规定及我方响应承诺严格履行合同。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w:t>
      </w:r>
      <w:r>
        <w:rPr>
          <w:rFonts w:ascii="SimSun" w:hAnsi="SimSun" w:eastAsia="SimSun" w:cs="SimSun"/>
          <w:color w:val="000000"/>
          <w:sz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w:t>
      </w:r>
      <w:r>
        <w:rPr>
          <w:rFonts w:ascii="SimSun" w:hAnsi="SimSun" w:eastAsia="SimSun" w:cs="SimSun"/>
          <w:color w:val="000000"/>
          <w:sz w:val="21"/>
        </w:rPr>
        <w:t xml:space="preserve">、我方正式通讯方式为：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w:t>
      </w:r>
      <w:r>
        <w:rPr>
          <w:rFonts w:ascii="SimSun" w:hAnsi="SimSun" w:eastAsia="SimSun" w:cs="SimSun"/>
          <w:color w:val="000000"/>
          <w:sz w:val="21"/>
        </w:rPr>
        <w:t xml:space="preserve">、我方正式开户银行和账号为：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供应商授权代表姓名（签字或签章）：</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Arial" w:hAnsi="Arial" w:eastAsia="Arial" w:cs="Arial"/>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Arial" w:hAnsi="Arial" w:eastAsia="Arial" w:cs="Arial"/>
          <w:color w:val="000000"/>
          <w:sz w:val="21"/>
          <w:u w:val="single"/>
        </w:rPr>
        <w:t xml:space="preserve">       </w:t>
      </w:r>
      <w:r>
        <w:rPr>
          <w:rFonts w:ascii="SimSun" w:hAnsi="SimSun" w:eastAsia="SimSun" w:cs="SimSun"/>
          <w:color w:val="000000"/>
          <w:sz w:val="21"/>
        </w:rPr>
        <w:t xml:space="preserve">年</w:t>
      </w:r>
      <w:r>
        <w:rPr>
          <w:rFonts w:ascii="Arial" w:hAnsi="Arial" w:eastAsia="Arial" w:cs="Arial"/>
          <w:color w:val="000000"/>
          <w:sz w:val="21"/>
          <w:u w:val="single"/>
        </w:rPr>
        <w:t xml:space="preserve">    </w:t>
      </w:r>
      <w:r>
        <w:rPr>
          <w:rFonts w:ascii="SimSun" w:hAnsi="SimSun" w:eastAsia="SimSun" w:cs="SimSun"/>
          <w:color w:val="000000"/>
          <w:sz w:val="21"/>
        </w:rPr>
        <w:t xml:space="preserve">月</w:t>
      </w:r>
      <w:r>
        <w:rPr>
          <w:rFonts w:ascii="Arial" w:hAnsi="Arial" w:eastAsia="Arial" w:cs="Arial"/>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附件二、法定代表人授权书格式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Arial" w:hAnsi="Arial" w:eastAsia="Arial" w:cs="Arial"/>
          <w:color w:val="000000"/>
          <w:sz w:val="21"/>
          <w:u w:val="single"/>
        </w:rPr>
        <w:t xml:space="preserve">                             </w:t>
      </w:r>
      <w:r>
        <w:rPr>
          <w:rFonts w:ascii="SimSun" w:hAnsi="SimSun" w:eastAsia="SimSun" w:cs="SimSun"/>
          <w:color w:val="000000"/>
          <w:sz w:val="21"/>
        </w:rPr>
        <w:t xml:space="preserve">（供应商住址）的</w:t>
      </w:r>
      <w:r>
        <w:rPr>
          <w:rFonts w:ascii="Arial" w:hAnsi="Arial" w:eastAsia="Arial" w:cs="Arial"/>
          <w:color w:val="000000"/>
          <w:sz w:val="21"/>
          <w:u w:val="single"/>
        </w:rPr>
        <w:t xml:space="preserve">                 </w:t>
      </w:r>
      <w:r>
        <w:rPr>
          <w:rFonts w:ascii="SimSun" w:hAnsi="SimSun" w:eastAsia="SimSun" w:cs="SimSun"/>
          <w:color w:val="000000"/>
          <w:sz w:val="21"/>
        </w:rPr>
        <w:t xml:space="preserve">（供应商名称）法定代表人</w:t>
      </w:r>
      <w:r>
        <w:rPr>
          <w:rFonts w:ascii="Arial" w:hAnsi="Arial" w:eastAsia="Arial" w:cs="Arial"/>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Arial" w:hAnsi="Arial" w:eastAsia="Arial" w:cs="Arial"/>
          <w:color w:val="000000"/>
          <w:sz w:val="21"/>
          <w:u w:val="single"/>
        </w:rPr>
        <w:t xml:space="preserve">                       </w:t>
      </w:r>
      <w:r>
        <w:rPr>
          <w:rFonts w:ascii="SimSun" w:hAnsi="SimSun" w:eastAsia="SimSun" w:cs="SimSun"/>
          <w:color w:val="000000"/>
          <w:sz w:val="21"/>
        </w:rPr>
        <w:t xml:space="preserve">（供应商代表姓名、职务）为本公司的合法代理人，就贵方组织的项目名称</w:t>
      </w:r>
      <w:r>
        <w:rPr>
          <w:rFonts w:ascii="Arial" w:hAnsi="Arial" w:eastAsia="Arial" w:cs="Arial"/>
          <w:color w:val="000000"/>
          <w:sz w:val="21"/>
          <w:u w:val="single"/>
        </w:rPr>
        <w:t xml:space="preserve">                    </w:t>
      </w:r>
      <w:r>
        <w:rPr>
          <w:rFonts w:ascii="SimSun" w:hAnsi="SimSun" w:eastAsia="SimSun" w:cs="SimSun"/>
          <w:color w:val="000000"/>
          <w:sz w:val="21"/>
        </w:rPr>
        <w:t xml:space="preserve">，项目编号：</w:t>
      </w:r>
      <w:r>
        <w:rPr>
          <w:rFonts w:ascii="Arial" w:hAnsi="Arial" w:eastAsia="Arial" w:cs="Arial"/>
          <w:color w:val="000000"/>
          <w:sz w:val="21"/>
          <w:u w:val="single"/>
        </w:rPr>
        <w:t xml:space="preserve">        </w:t>
      </w:r>
      <w:r>
        <w:rPr>
          <w:rFonts w:ascii="SimSun" w:hAnsi="SimSun" w:eastAsia="SimSun" w:cs="SimSun"/>
          <w:color w:val="000000"/>
          <w:sz w:val="21"/>
        </w:rPr>
        <w:t xml:space="preserve">竞争性磋商，以本公司名义处理一切与之有关的事务。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本授权书于年月日签字生效，特此声明。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被授权人签字或签章：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Arial" w:hAnsi="Arial" w:eastAsia="Arial" w:cs="Arial"/>
          <w:color w:val="000000"/>
          <w:sz w:val="21"/>
        </w:rPr>
        <w:t xml:space="preserve">                </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被授权人的身份证明文件的复印件：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1"/>
        <w:gridCol w:w="1367"/>
        <w:gridCol w:w="5833"/>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3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            元</w:t>
            </w:r>
            <w:r>
              <w:rPr>
                <w:rFonts w:ascii="Arial" w:hAnsi="Arial" w:eastAsia="Arial" w:cs="Arial"/>
                <w:color w:val="000000"/>
                <w:sz w:val="21"/>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w:t>
            </w:r>
            <w:r>
              <w:rPr>
                <w:rFonts w:ascii="Arial" w:hAnsi="Arial" w:eastAsia="Arial" w:cs="Arial"/>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满足磋商文件要求。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磋商标的是否全部由小微企业（含视同小微企业）提供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w:t>
            </w:r>
            <w:r>
              <w:rPr>
                <w:rFonts w:ascii="Arial" w:hAnsi="Arial" w:eastAsia="Arial" w:cs="Arial"/>
                <w:color w:val="000000"/>
                <w:sz w:val="21"/>
              </w:rPr>
              <w:t xml:space="preserve">“</w:t>
            </w:r>
            <w:r>
              <w:rPr>
                <w:rFonts w:ascii="SimSun" w:hAnsi="SimSun" w:eastAsia="SimSun" w:cs="SimSun"/>
                <w:color w:val="000000"/>
                <w:sz w:val="21"/>
              </w:rPr>
              <w:t xml:space="preserve">是</w:t>
            </w:r>
            <w:r>
              <w:rPr>
                <w:rFonts w:ascii="Arial" w:hAnsi="Arial" w:eastAsia="Arial" w:cs="Arial"/>
                <w:color w:val="000000"/>
                <w:sz w:val="21"/>
              </w:rPr>
              <w:t xml:space="preserve">”</w:t>
            </w:r>
            <w:r>
              <w:rPr>
                <w:rFonts w:ascii="SimSun" w:hAnsi="SimSun" w:eastAsia="SimSun" w:cs="SimSun"/>
                <w:color w:val="000000"/>
                <w:sz w:val="21"/>
              </w:rPr>
              <w:t xml:space="preserve">或</w:t>
            </w:r>
            <w:r>
              <w:rPr>
                <w:rFonts w:ascii="Arial" w:hAnsi="Arial" w:eastAsia="Arial" w:cs="Arial"/>
                <w:color w:val="000000"/>
                <w:sz w:val="21"/>
              </w:rPr>
              <w:t xml:space="preserve">“</w:t>
            </w:r>
            <w:r>
              <w:rPr>
                <w:rFonts w:ascii="SimSun" w:hAnsi="SimSun" w:eastAsia="SimSun" w:cs="SimSun"/>
                <w:color w:val="000000"/>
                <w:sz w:val="21"/>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single"/>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、本项目仅接受一个价格，不得填报有选择性报价方案。如有优惠条款须注明，但不得影响报价，影响项目项目履约交付。</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磋商标的是否全部由小微企业提供</w:t>
      </w:r>
      <w:r>
        <w:rPr>
          <w:rFonts w:ascii="Arial" w:hAnsi="Arial" w:eastAsia="Arial" w:cs="Arial"/>
          <w:b/>
          <w:color w:val="000000"/>
          <w:sz w:val="21"/>
        </w:rPr>
        <w:t xml:space="preserve">”</w:t>
      </w:r>
      <w:r>
        <w:rPr>
          <w:rFonts w:ascii="SimSun" w:hAnsi="SimSun" w:eastAsia="SimSun" w:cs="SimSun"/>
          <w:b/>
          <w:color w:val="000000"/>
          <w:sz w:val="21"/>
        </w:rPr>
        <w:t xml:space="preserve">栏内填写</w:t>
      </w:r>
      <w:r>
        <w:rPr>
          <w:rFonts w:ascii="Arial" w:hAnsi="Arial" w:eastAsia="Arial" w:cs="Arial"/>
          <w:b/>
          <w:color w:val="000000"/>
          <w:sz w:val="21"/>
        </w:rPr>
        <w:t xml:space="preserve">“</w:t>
      </w:r>
      <w:r>
        <w:rPr>
          <w:rFonts w:ascii="SimSun" w:hAnsi="SimSun" w:eastAsia="SimSun" w:cs="SimSun"/>
          <w:b/>
          <w:color w:val="000000"/>
          <w:sz w:val="21"/>
        </w:rPr>
        <w:t xml:space="preserve">是</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否</w:t>
      </w:r>
      <w:r>
        <w:rPr>
          <w:rFonts w:ascii="Arial" w:hAnsi="Arial" w:eastAsia="Arial" w:cs="Arial"/>
          <w:b/>
          <w:color w:val="000000"/>
          <w:sz w:val="21"/>
        </w:rPr>
        <w:t xml:space="preserve">”</w:t>
      </w:r>
      <w:r>
        <w:rPr>
          <w:rFonts w:ascii="SimSun" w:hAnsi="SimSun" w:eastAsia="SimSun" w:cs="SimSun"/>
          <w:b/>
          <w:color w:val="000000"/>
          <w:sz w:val="21"/>
        </w:rPr>
        <w:t xml:space="preserve">。如填写</w:t>
      </w:r>
      <w:r>
        <w:rPr>
          <w:rFonts w:ascii="Arial" w:hAnsi="Arial" w:eastAsia="Arial" w:cs="Arial"/>
          <w:b/>
          <w:color w:val="000000"/>
          <w:sz w:val="21"/>
        </w:rPr>
        <w:t xml:space="preserve">“</w:t>
      </w:r>
      <w:r>
        <w:rPr>
          <w:rFonts w:ascii="SimSun" w:hAnsi="SimSun" w:eastAsia="SimSun" w:cs="SimSun"/>
          <w:b/>
          <w:color w:val="000000"/>
          <w:sz w:val="21"/>
        </w:rPr>
        <w:t xml:space="preserve">是</w:t>
      </w:r>
      <w:r>
        <w:rPr>
          <w:rFonts w:ascii="Arial" w:hAnsi="Arial" w:eastAsia="Arial" w:cs="Arial"/>
          <w:b/>
          <w:color w:val="000000"/>
          <w:sz w:val="21"/>
        </w:rPr>
        <w:t xml:space="preserve">”</w:t>
      </w:r>
      <w:r>
        <w:rPr>
          <w:rFonts w:ascii="SimSun" w:hAnsi="SimSun" w:eastAsia="SimSun" w:cs="SimSun"/>
          <w:b/>
          <w:color w:val="000000"/>
          <w:sz w:val="21"/>
        </w:rPr>
        <w:t xml:space="preserve">，供应商需提供《中小企业声明函》《残疾人福利性单位声明函》《属于监狱企业的证明文件》。</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u w:val="none"/>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已标价工程量清单</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（按照采购文件给定工程量清单的格式，若改变工程量清单内容按无效响应处理）</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36"/>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Arial" w:hAnsi="Arial" w:eastAsia="Arial" w:cs="Arial"/>
          <w:color w:val="000000"/>
          <w:sz w:val="21"/>
        </w:rPr>
        <w:t xml:space="preserve">:</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1646"/>
        <w:gridCol w:w="2742"/>
        <w:gridCol w:w="1646"/>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Arial" w:hAnsi="Arial" w:eastAsia="Arial" w:cs="Arial"/>
          <w:color w:val="000000"/>
          <w:sz w:val="21"/>
        </w:rPr>
        <w:t xml:space="preserve">:</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附件五、技术要求条款偏离表格式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技术要求条款偏离表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2533"/>
        <w:gridCol w:w="2803"/>
        <w:gridCol w:w="698"/>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说明：磋商响应文件技术要求部分内容响应存在正偏离或负偏离的，请在本表中逐条列出。未列出的，视为响应磋商文件要求。如果行数不够，请自行增加。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Arial" w:hAnsi="Arial" w:eastAsia="Arial" w:cs="Arial"/>
          <w:color w:val="000000"/>
          <w:sz w:val="21"/>
        </w:rPr>
        <w:t xml:space="preserve">:</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六、拟参与本项目人员一览表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拟参与本项目人员一览表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871"/>
        <w:gridCol w:w="644"/>
        <w:gridCol w:w="689"/>
        <w:gridCol w:w="1102"/>
        <w:gridCol w:w="1026"/>
        <w:gridCol w:w="991"/>
        <w:gridCol w:w="1141"/>
        <w:gridCol w:w="1543"/>
        <w:gridCol w:w="82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七、供应商类似业绩情况表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供应商类似业绩情况表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710"/>
        <w:gridCol w:w="1365"/>
        <w:gridCol w:w="1455"/>
        <w:gridCol w:w="1300"/>
        <w:gridCol w:w="1026"/>
        <w:gridCol w:w="1026"/>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业主联系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工作主要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八、企业声明函格式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313" w:after="313"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本公司（联合体）郑重声明，根据《政府采购促进中小企业发展管理办法》（财库〔</w:t>
      </w:r>
      <w:r>
        <w:rPr>
          <w:rFonts w:ascii="Arial" w:hAnsi="Arial" w:eastAsia="Arial" w:cs="Arial"/>
          <w:color w:val="000000"/>
          <w:sz w:val="20"/>
        </w:rPr>
        <w:t xml:space="preserve">2020</w:t>
      </w:r>
      <w:r>
        <w:rPr>
          <w:rFonts w:ascii="SimSun" w:hAnsi="SimSun" w:eastAsia="SimSun" w:cs="SimSun"/>
          <w:color w:val="000000"/>
          <w:sz w:val="20"/>
        </w:rPr>
        <w:t xml:space="preserve">〕）</w:t>
      </w:r>
      <w:r>
        <w:rPr>
          <w:rFonts w:ascii="Arial" w:hAnsi="Arial" w:eastAsia="Arial" w:cs="Arial"/>
          <w:color w:val="000000"/>
          <w:sz w:val="20"/>
        </w:rPr>
        <w:t xml:space="preserve">46</w:t>
      </w:r>
      <w:r>
        <w:rPr>
          <w:rFonts w:ascii="SimSun" w:hAnsi="SimSun" w:eastAsia="SimSun" w:cs="SimSun"/>
          <w:color w:val="000000"/>
          <w:sz w:val="20"/>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u w:val="single"/>
        </w:rPr>
        <w:t xml:space="preserve">,</w:t>
      </w:r>
      <w:r>
        <w:rPr>
          <w:rFonts w:ascii="SimSun" w:hAnsi="SimSun" w:eastAsia="SimSun" w:cs="SimSun"/>
          <w:color w:val="000000"/>
          <w:sz w:val="21"/>
        </w:rPr>
        <w:t xml:space="preserve">属于（采购文件中明确的所属行业）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tab/>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Arial" w:hAnsi="Arial" w:eastAsia="Arial" w:cs="Arial"/>
          <w:color w:val="000000"/>
          <w:sz w:val="21"/>
        </w:rPr>
        <w:t xml:space="preserve"> </w:t>
      </w:r>
      <w:r>
        <w:rPr>
          <w:rFonts w:ascii="SimSun" w:hAnsi="SimSun" w:eastAsia="SimSun" w:cs="SimSun"/>
          <w:color w:val="000000"/>
          <w:sz w:val="21"/>
        </w:rPr>
        <w:t xml:space="preserve">民政部</w:t>
      </w:r>
      <w:r>
        <w:rPr>
          <w:rFonts w:ascii="Arial" w:hAnsi="Arial" w:eastAsia="Arial" w:cs="Arial"/>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 </w:t>
      </w:r>
      <w:r>
        <w:rPr>
          <w:rFonts w:ascii="Arial" w:hAnsi="Arial" w:eastAsia="Arial" w:cs="Arial"/>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Arial" w:hAnsi="Arial" w:eastAsia="Arial" w:cs="Arial"/>
          <w:color w:val="000000"/>
          <w:sz w:val="21"/>
        </w:rPr>
        <w:t xml:space="preserve">______</w:t>
      </w:r>
      <w:r>
        <w:rPr>
          <w:rFonts w:ascii="SimSun" w:hAnsi="SimSun" w:eastAsia="SimSun" w:cs="SimSun"/>
          <w:color w:val="000000"/>
          <w:sz w:val="21"/>
        </w:rPr>
        <w:t xml:space="preserve">单位的</w:t>
      </w:r>
      <w:r>
        <w:rPr>
          <w:rFonts w:ascii="Arial" w:hAnsi="Arial" w:eastAsia="Arial" w:cs="Arial"/>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Arial" w:hAnsi="Arial" w:eastAsia="Arial" w:cs="Arial"/>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399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Arial" w:hAnsi="Arial" w:eastAsia="Arial" w:cs="Arial"/>
          <w:color w:val="000000"/>
          <w:sz w:val="21"/>
          <w:u w:val="single"/>
        </w:rPr>
        <w:t xml:space="preserve">            </w:t>
      </w:r>
      <w:r/>
    </w:p>
    <w:p>
      <w:pPr>
        <w:ind w:left="0" w:right="0" w:firstLine="399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Arial" w:hAnsi="Arial" w:eastAsia="Arial" w:cs="Arial"/>
          <w:color w:val="000000"/>
          <w:sz w:val="21"/>
        </w:rPr>
        <w:t xml:space="preserve">(</w:t>
      </w:r>
      <w:r>
        <w:rPr>
          <w:rFonts w:ascii="SimSun" w:hAnsi="SimSun" w:eastAsia="SimSun" w:cs="SimSun"/>
          <w:color w:val="000000"/>
          <w:sz w:val="21"/>
        </w:rPr>
        <w:t xml:space="preserve">含新疆生产建设兵团</w:t>
      </w:r>
      <w:r>
        <w:rPr>
          <w:rFonts w:ascii="Arial" w:hAnsi="Arial" w:eastAsia="Arial" w:cs="Arial"/>
          <w:color w:val="000000"/>
          <w:sz w:val="21"/>
        </w:rPr>
        <w:t xml:space="preserve">)</w:t>
      </w:r>
      <w:r>
        <w:rPr>
          <w:rFonts w:ascii="SimSun" w:hAnsi="SimSun" w:eastAsia="SimSun" w:cs="SimSun"/>
          <w:color w:val="000000"/>
          <w:sz w:val="21"/>
        </w:rPr>
        <w:t xml:space="preserve">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节能产品认证证书</w:t>
      </w:r>
      <w:r/>
    </w:p>
    <w:p>
      <w:pPr>
        <w:ind w:left="0" w:right="0" w:firstLine="0"/>
        <w:jc w:val="both"/>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环境标志产品认证证书</w:t>
      </w:r>
      <w:r/>
    </w:p>
    <w:p>
      <w:pPr>
        <w:ind w:left="0" w:right="0" w:firstLine="0"/>
        <w:jc w:val="both"/>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九、无重大违法记录声明格式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SimSun" w:hAnsi="SimSun" w:eastAsia="SimSun" w:cs="SimSun"/>
          <w:color w:val="000000"/>
          <w:sz w:val="21"/>
        </w:rPr>
        <w:t xml:space="preserve">我单位参加本次采购活动前</w:t>
      </w:r>
      <w:r>
        <w:rPr>
          <w:rFonts w:ascii="Arial" w:hAnsi="Arial" w:eastAsia="Arial" w:cs="Arial"/>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重大违法记录，且不是失信被执行人、重大税收违法失信主体名单、政府采购严重违法失信行为记录名单的供应商。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br w:type="page" w:clear="all"/>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w:t>
      </w:r>
      <w:r>
        <w:rPr>
          <w:rFonts w:ascii="Arial" w:hAnsi="Arial" w:eastAsia="Arial" w:cs="Arial"/>
          <w:b/>
          <w:color w:val="000000"/>
          <w:sz w:val="21"/>
        </w:rPr>
        <w:t xml:space="preserve"> </w:t>
      </w:r>
      <w:r>
        <w:rPr>
          <w:rFonts w:ascii="SimSun" w:hAnsi="SimSun" w:eastAsia="SimSun" w:cs="SimSun"/>
          <w:b/>
          <w:color w:val="000000"/>
          <w:sz w:val="21"/>
        </w:rPr>
        <w:t xml:space="preserve">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附件十一、施工组织设计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附件十二、联合体协议及联合体授权委托书（如允许联合体）</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ff"/>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0"/>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238500" cy="38385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389825" name=""/>
                        <pic:cNvPicPr>
                          <a:picLocks noChangeAspect="1"/>
                        </pic:cNvPicPr>
                        <pic:nvPr/>
                      </pic:nvPicPr>
                      <pic:blipFill>
                        <a:blip/>
                        <a:stretch/>
                      </pic:blipFill>
                      <pic:spPr bwMode="auto">
                        <a:xfrm>
                          <a:off x="0" y="0"/>
                          <a:ext cx="3238499" cy="38385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5.0pt;height:302.2pt;mso-wrap-distance-left:0.0pt;mso-wrap-distance-top:0.0pt;mso-wrap-distance-right:0.0pt;mso-wrap-distance-bottom:0.0pt;" stroked="false">
                <v:path textboxrect="0,0,0,0"/>
              </v:shape>
            </w:pict>
          </mc:Fallback>
        </mc:AlternateContent>
      </w:r>
      <w:r>
        <w:rPr>
          <w:rFonts w:ascii="SimSun" w:hAnsi="SimSun" w:eastAsia="SimSun" w:cs="SimSun"/>
          <w:b/>
          <w:color w:val="ff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ff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附件十四、磋商保证金缴纳凭证（如需要）</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附件十五、其他</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560"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330"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26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933"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76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99"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3"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4"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5"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6"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3</cp:revision>
  <dcterms:created xsi:type="dcterms:W3CDTF">2026-07-15T09:04:22Z</dcterms:created>
  <dcterms:modified xsi:type="dcterms:W3CDTF">2026-07-15T10:42:11Z</dcterms:modified>
</cp:coreProperties>
</file>