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jc w:val="center"/>
        <w:spacing w:line="360" w:lineRule="auto"/>
        <w:rPr>
          <w:rFonts w:hint="eastAsia" w:ascii="宋体" w:hAnsi="宋体" w:cs="宋体"/>
          <w:b/>
          <w:bCs/>
          <w:sz w:val="92"/>
          <w:szCs w:val="92"/>
        </w:rPr>
      </w:pPr>
      <w:r>
        <w:rPr>
          <w:rFonts w:hint="eastAsia" w:ascii="宋体" w:hAnsi="宋体" w:cs="宋体"/>
          <w:b/>
          <w:bCs/>
          <w:sz w:val="92"/>
          <w:szCs w:val="92"/>
        </w:rPr>
      </w:r>
      <w:r/>
    </w:p>
    <w:p>
      <w:pPr>
        <w:pStyle w:val="933"/>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pStyle w:val="933"/>
        <w:jc w:val="center"/>
        <w:spacing w:line="360" w:lineRule="auto"/>
        <w:rPr>
          <w:rFonts w:hint="eastAsia" w:ascii="宋体" w:hAnsi="宋体" w:cs="宋体"/>
          <w:sz w:val="32"/>
          <w:szCs w:val="32"/>
        </w:rPr>
      </w:pPr>
      <w:r>
        <w:rPr>
          <w:rFonts w:hint="eastAsia" w:ascii="宋体" w:hAnsi="宋体" w:cs="宋体"/>
          <w:sz w:val="32"/>
          <w:szCs w:val="32"/>
        </w:rPr>
      </w:r>
      <w:r/>
    </w:p>
    <w:p>
      <w:pPr>
        <w:pStyle w:val="933"/>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南通市通州区川姜镇卫生院全高清电子内镜系统采购项目</w:t>
      </w:r>
      <w:r/>
    </w:p>
    <w:p>
      <w:pPr>
        <w:pStyle w:val="933"/>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JSZC-320612-YCZJ-G2026-0026</w:t>
      </w:r>
      <w:r>
        <w:rPr>
          <w:rFonts w:ascii="宋体" w:hAnsi="宋体" w:cs="宋体"/>
          <w:sz w:val="32"/>
          <w:szCs w:val="32"/>
        </w:rPr>
      </w:r>
      <w:r/>
    </w:p>
    <w:p>
      <w:pPr>
        <w:pStyle w:val="933"/>
        <w:jc w:val="center"/>
        <w:spacing w:line="360" w:lineRule="auto"/>
        <w:rPr>
          <w:rFonts w:hint="eastAsia" w:ascii="宋体" w:hAnsi="宋体" w:cs="宋体"/>
          <w:sz w:val="32"/>
          <w:szCs w:val="32"/>
        </w:rPr>
      </w:pPr>
      <w:r>
        <w:rPr>
          <w:rFonts w:hint="eastAsia" w:ascii="宋体" w:hAnsi="宋体" w:cs="宋体"/>
          <w:sz w:val="32"/>
          <w:szCs w:val="32"/>
        </w:rPr>
      </w:r>
      <w:r/>
    </w:p>
    <w:p>
      <w:pPr>
        <w:pStyle w:val="933"/>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cs="宋体"/>
          <w:sz w:val="32"/>
          <w:szCs w:val="32"/>
        </w:rPr>
      </w:r>
      <w:r/>
    </w:p>
    <w:p>
      <w:pPr>
        <w:pStyle w:val="935"/>
        <w:rPr>
          <w:rFonts w:hint="eastAsia" w:eastAsia="宋体"/>
        </w:rPr>
      </w:pPr>
      <w:r>
        <w:rPr>
          <w:rFonts w:hint="eastAsia" w:eastAsia="宋体"/>
        </w:rPr>
      </w:r>
      <w:r/>
    </w:p>
    <w:p>
      <w:pPr>
        <w:pStyle w:val="933"/>
        <w:spacing w:line="360" w:lineRule="auto"/>
        <w:rPr>
          <w:rFonts w:hint="eastAsia" w:ascii="宋体" w:hAnsi="宋体" w:cs="宋体"/>
          <w:sz w:val="32"/>
          <w:szCs w:val="32"/>
        </w:rPr>
      </w:pPr>
      <w:r>
        <w:rPr>
          <w:rFonts w:hint="eastAsia" w:ascii="宋体" w:hAnsi="宋体" w:cs="宋体"/>
          <w:sz w:val="32"/>
          <w:szCs w:val="32"/>
        </w:rPr>
      </w:r>
      <w:r/>
    </w:p>
    <w:p>
      <w:pPr>
        <w:pStyle w:val="933"/>
        <w:ind w:firstLine="1433"/>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933"/>
        <w:ind w:firstLine="1433"/>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采 购 人：</w:t>
      </w:r>
      <w:r>
        <w:rPr>
          <w:rFonts w:hint="eastAsia" w:ascii="宋体" w:hAnsi="宋体" w:cs="宋体"/>
          <w:b/>
          <w:bCs/>
          <w:sz w:val="32"/>
          <w:szCs w:val="32"/>
          <w:u w:val="single"/>
        </w:rPr>
        <w:t xml:space="preserve">南通市通州区川姜镇卫生院</w:t>
      </w:r>
      <w:r/>
    </w:p>
    <w:p>
      <w:pPr>
        <w:pStyle w:val="933"/>
        <w:ind w:firstLine="1436"/>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代理机构：</w:t>
      </w:r>
      <w:r>
        <w:rPr>
          <w:rFonts w:hint="eastAsia" w:ascii="宋体" w:hAnsi="宋体" w:cs="宋体"/>
          <w:b/>
          <w:bCs/>
          <w:color w:val="000000"/>
          <w:sz w:val="32"/>
          <w:szCs w:val="32"/>
          <w:u w:val="single"/>
        </w:rPr>
        <w:t xml:space="preserve">江苏永诚工程造价事务所有限公司</w:t>
      </w:r>
      <w:r>
        <w:rPr>
          <w:rFonts w:hint="eastAsia" w:ascii="宋体" w:hAnsi="宋体" w:cs="宋体"/>
          <w:b/>
          <w:bCs/>
          <w:sz w:val="32"/>
          <w:szCs w:val="32"/>
          <w:u w:val="single"/>
        </w:rPr>
      </w:r>
      <w:r/>
    </w:p>
    <w:p>
      <w:pPr>
        <w:pStyle w:val="933"/>
        <w:jc w:val="center"/>
        <w:spacing w:line="360" w:lineRule="auto"/>
        <w:rPr>
          <w:rFonts w:hint="eastAsia" w:ascii="宋体" w:hAnsi="宋体" w:cs="宋体"/>
          <w:sz w:val="32"/>
          <w:szCs w:val="32"/>
        </w:rPr>
      </w:pPr>
      <w:r>
        <w:rPr>
          <w:rFonts w:hint="eastAsia" w:ascii="宋体" w:hAnsi="宋体" w:cs="宋体"/>
          <w:b/>
          <w:bCs/>
          <w:sz w:val="32"/>
          <w:szCs w:val="32"/>
        </w:rPr>
        <w:t xml:space="preserve">二〇二六年八月</w:t>
      </w:r>
      <w:r>
        <w:rPr>
          <w:rFonts w:hint="eastAsia" w:ascii="宋体" w:hAnsi="宋体" w:cs="宋体"/>
          <w:sz w:val="32"/>
          <w:szCs w:val="32"/>
        </w:rPr>
      </w:r>
      <w:r/>
    </w:p>
    <w:p>
      <w:pPr>
        <w:pStyle w:val="933"/>
        <w:jc w:val="center"/>
        <w:spacing w:after="120"/>
        <w:rPr>
          <w:rFonts w:hint="eastAsia" w:ascii="宋体" w:hAnsi="宋体" w:cs="宋体"/>
          <w:sz w:val="36"/>
          <w:szCs w:val="36"/>
        </w:rPr>
      </w:pPr>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黑体" w:eastAsia="黑体" w:cs="黑体"/>
          <w:sz w:val="44"/>
          <w:szCs w:val="44"/>
        </w:rPr>
        <w:br w:type="page" w:clear="all"/>
        <w:t xml:space="preserve">招标文件备案表</w:t>
      </w:r>
      <w:r>
        <w:rPr>
          <w:rFonts w:hint="eastAsia" w:ascii="宋体" w:hAnsi="宋体" w:cs="宋体"/>
          <w:sz w:val="36"/>
          <w:szCs w:val="36"/>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pct"/>
            <w:vAlign w:val="top"/>
            <w:textDirection w:val="lrTb"/>
            <w:noWrap w:val="false"/>
          </w:tcPr>
          <w:p>
            <w:pPr>
              <w:pStyle w:val="933"/>
              <w:rPr>
                <w:rFonts w:hint="eastAsia" w:ascii="宋体" w:hAnsi="宋体" w:cs="宋体"/>
                <w:sz w:val="28"/>
                <w:szCs w:val="28"/>
              </w:rPr>
            </w:pPr>
            <w:r>
              <w:rPr>
                <w:rFonts w:hint="eastAsia" w:ascii="宋体" w:hAnsi="宋体" w:cs="宋体"/>
                <w:sz w:val="28"/>
                <w:szCs w:val="28"/>
              </w:rPr>
            </w:r>
            <w:r/>
          </w:p>
          <w:p>
            <w:pPr>
              <w:pStyle w:val="954"/>
              <w:rPr>
                <w:rFonts w:hint="eastAsia" w:ascii="宋体" w:hAnsi="宋体" w:eastAsia="宋体" w:cs="宋体"/>
              </w:rPr>
            </w:pPr>
            <w:r>
              <w:rPr>
                <w:rFonts w:hint="eastAsia" w:ascii="宋体" w:hAnsi="宋体" w:eastAsia="宋体" w:cs="宋体"/>
              </w:rPr>
            </w:r>
            <w:r/>
          </w:p>
          <w:p>
            <w:pPr>
              <w:pStyle w:val="933"/>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t xml:space="preserve">代理机构：（盖章）</w:t>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t xml:space="preserve">编制人：</w:t>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54"/>
              <w:rPr>
                <w:rFonts w:hint="eastAsia" w:ascii="宋体" w:hAnsi="宋体" w:eastAsia="宋体" w:cs="宋体"/>
                <w:sz w:val="28"/>
                <w:szCs w:val="28"/>
              </w:rPr>
            </w:pPr>
            <w:r>
              <w:rPr>
                <w:rFonts w:hint="eastAsia" w:ascii="宋体" w:hAnsi="宋体" w:eastAsia="宋体" w:cs="宋体"/>
                <w:sz w:val="28"/>
                <w:szCs w:val="28"/>
              </w:rPr>
            </w:r>
            <w:r/>
          </w:p>
          <w:p>
            <w:pPr>
              <w:pStyle w:val="933"/>
              <w:rPr>
                <w:rFonts w:hint="eastAsia" w:ascii="宋体" w:hAnsi="宋体" w:cs="宋体"/>
                <w:sz w:val="28"/>
                <w:szCs w:val="28"/>
              </w:rPr>
            </w:pPr>
            <w:r>
              <w:rPr>
                <w:rFonts w:hint="eastAsia" w:ascii="宋体" w:hAnsi="宋体" w:cs="宋体"/>
                <w:sz w:val="28"/>
                <w:szCs w:val="28"/>
              </w:rPr>
              <w:t xml:space="preserve">日  期：2026年   月    日</w:t>
            </w:r>
            <w:r/>
          </w:p>
        </w:tc>
      </w:tr>
      <w:tr>
        <w:trPr>
          <w:trHeight w:val="6493"/>
        </w:trPr>
        <w:tc>
          <w:tcPr>
            <w:tcW w:w="5000" w:type="pct"/>
            <w:vAlign w:val="top"/>
            <w:textDirection w:val="lrTb"/>
            <w:noWrap w:val="false"/>
          </w:tcPr>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t xml:space="preserve">采购人：（盖章）                </w:t>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p>
            <w:pPr>
              <w:pStyle w:val="933"/>
              <w:rPr>
                <w:rFonts w:hint="eastAsia" w:ascii="宋体" w:hAnsi="宋体" w:cs="宋体"/>
                <w:sz w:val="28"/>
                <w:szCs w:val="28"/>
              </w:rPr>
            </w:pPr>
            <w:r>
              <w:rPr>
                <w:rFonts w:hint="eastAsia" w:ascii="宋体" w:hAnsi="宋体" w:cs="宋体"/>
                <w:sz w:val="28"/>
                <w:szCs w:val="28"/>
              </w:rPr>
              <w:t xml:space="preserve">日 期：2026年   月    日</w:t>
            </w:r>
            <w:r/>
          </w:p>
          <w:p>
            <w:pPr>
              <w:pStyle w:val="933"/>
              <w:ind w:firstLine="480"/>
              <w:rPr>
                <w:rFonts w:hint="eastAsia" w:ascii="宋体" w:hAnsi="宋体" w:cs="宋体"/>
                <w:sz w:val="28"/>
                <w:szCs w:val="28"/>
              </w:rPr>
            </w:pPr>
            <w:r>
              <w:rPr>
                <w:rFonts w:hint="eastAsia" w:ascii="宋体" w:hAnsi="宋体" w:cs="宋体"/>
                <w:sz w:val="28"/>
                <w:szCs w:val="28"/>
              </w:rPr>
            </w:r>
            <w:r/>
          </w:p>
          <w:p>
            <w:pPr>
              <w:pStyle w:val="933"/>
              <w:ind w:firstLine="480"/>
              <w:rPr>
                <w:rFonts w:hint="eastAsia" w:ascii="宋体" w:hAnsi="宋体" w:cs="宋体"/>
                <w:sz w:val="28"/>
                <w:szCs w:val="28"/>
              </w:rPr>
            </w:pPr>
            <w:r>
              <w:rPr>
                <w:rFonts w:hint="eastAsia" w:ascii="宋体" w:hAnsi="宋体" w:cs="宋体"/>
                <w:sz w:val="28"/>
                <w:szCs w:val="28"/>
              </w:rPr>
            </w:r>
            <w:r/>
          </w:p>
        </w:tc>
      </w:tr>
    </w:tbl>
    <w:p>
      <w:pPr>
        <w:pStyle w:val="934"/>
        <w:jc w:val="center"/>
        <w:spacing w:before="0" w:after="0" w:line="480" w:lineRule="exact"/>
        <w:rPr>
          <w:rFonts w:hint="eastAsia" w:ascii="宋体" w:hAnsi="宋体" w:eastAsia="宋体" w:cs="宋体"/>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宋体" w:hAnsi="宋体" w:eastAsia="宋体" w:cs="宋体"/>
          <w:sz w:val="32"/>
          <w:szCs w:val="32"/>
        </w:rPr>
      </w:r>
      <w:r/>
    </w:p>
    <w:p>
      <w:pPr>
        <w:pStyle w:val="934"/>
        <w:jc w:val="center"/>
        <w:spacing w:before="0" w:after="0" w:line="500" w:lineRule="exact"/>
        <w:rPr>
          <w:rFonts w:hint="eastAsia" w:ascii="宋体" w:hAnsi="宋体" w:eastAsia="宋体" w:cs="宋体"/>
          <w:b w:val="0"/>
          <w:bCs w:val="0"/>
        </w:rPr>
      </w:pPr>
      <w:r>
        <w:rPr>
          <w:rFonts w:hint="eastAsia" w:ascii="黑体" w:hAnsi="黑体" w:eastAsia="黑体" w:cs="黑体"/>
          <w:b w:val="0"/>
          <w:bCs w:val="0"/>
        </w:rPr>
        <w:t xml:space="preserve">第一章  投标邀请</w:t>
      </w:r>
      <w:r>
        <w:rPr>
          <w:rFonts w:hint="eastAsia" w:ascii="宋体" w:hAnsi="宋体" w:eastAsia="宋体" w:cs="宋体"/>
          <w:b w:val="0"/>
          <w:bCs w:val="0"/>
        </w:rPr>
      </w:r>
      <w:r/>
    </w:p>
    <w:p>
      <w:pPr>
        <w:pStyle w:val="933"/>
        <w:ind w:firstLine="480"/>
        <w:spacing w:line="500" w:lineRule="exact"/>
        <w:rPr>
          <w:rFonts w:hint="eastAsia" w:ascii="宋体" w:hAnsi="宋体" w:cs="宋体"/>
          <w:sz w:val="24"/>
          <w:szCs w:val="24"/>
        </w:rPr>
      </w:pPr>
      <w:r/>
      <w:bookmarkEnd w:id="0"/>
      <w:r/>
      <w:bookmarkStart w:id="6" w:name="_Toc120614211"/>
      <w:r>
        <w:rPr>
          <w:rFonts w:hint="eastAsia" w:ascii="宋体" w:hAnsi="宋体" w:cs="宋体"/>
          <w:sz w:val="24"/>
          <w:szCs w:val="24"/>
        </w:rPr>
        <w:t xml:space="preserve">受[南通市通州区</w:t>
      </w:r>
      <w:r>
        <w:rPr>
          <w:rFonts w:hint="eastAsia" w:ascii="宋体" w:hAnsi="宋体" w:cs="宋体"/>
          <w:sz w:val="24"/>
          <w:szCs w:val="24"/>
        </w:rPr>
        <w:t xml:space="preserve">川姜镇卫生院]的委托，江苏永诚工程造价事务所有限公司就</w:t>
      </w:r>
      <w:r>
        <w:rPr>
          <w:rFonts w:hint="eastAsia" w:ascii="宋体" w:hAnsi="宋体" w:cs="宋体"/>
          <w:color w:val="000000"/>
          <w:sz w:val="24"/>
          <w:szCs w:val="24"/>
        </w:rPr>
        <w:t xml:space="preserve">[</w:t>
      </w:r>
      <w:r>
        <w:rPr>
          <w:rFonts w:hint="eastAsia" w:ascii="宋体" w:hAnsi="宋体" w:cs="宋体"/>
          <w:sz w:val="24"/>
          <w:szCs w:val="24"/>
        </w:rPr>
        <w:t xml:space="preserve">南通市通州区川姜镇卫生院全高清电子内镜系统采购项目</w:t>
      </w:r>
      <w:r>
        <w:rPr>
          <w:rFonts w:hint="eastAsia" w:ascii="宋体" w:hAnsi="宋体" w:cs="宋体"/>
          <w:color w:val="000000"/>
          <w:sz w:val="24"/>
          <w:szCs w:val="24"/>
        </w:rPr>
        <w:t xml:space="preserve">]（[</w:t>
      </w:r>
      <w:r>
        <w:rPr>
          <w:rFonts w:hint="eastAsia" w:ascii="宋体" w:hAnsi="宋体" w:cs="宋体"/>
          <w:sz w:val="24"/>
          <w:szCs w:val="24"/>
        </w:rPr>
        <w:t xml:space="preserve">项目编号：</w:t>
      </w:r>
      <w:r>
        <w:rPr>
          <w:rFonts w:ascii="宋体" w:hAnsi="宋体" w:cs="宋体"/>
          <w:sz w:val="24"/>
          <w:szCs w:val="24"/>
        </w:rPr>
        <w:t xml:space="preserve">JSZC-320612-YCZJ-G2026-0026</w:t>
      </w:r>
      <w:r>
        <w:rPr>
          <w:rFonts w:hint="eastAsia" w:ascii="宋体" w:hAnsi="宋体" w:cs="宋体"/>
          <w:color w:val="000000"/>
          <w:sz w:val="24"/>
          <w:szCs w:val="24"/>
        </w:rPr>
        <w:t xml:space="preserve">]）</w:t>
      </w:r>
      <w:r>
        <w:rPr>
          <w:rFonts w:hint="eastAsia" w:ascii="宋体" w:hAnsi="宋体" w:cs="宋体"/>
          <w:sz w:val="24"/>
          <w:szCs w:val="24"/>
        </w:rPr>
        <w:t xml:space="preserve">进行公开招标采购，欢迎符合条件的供应商投标。</w:t>
      </w:r>
      <w:r/>
    </w:p>
    <w:p>
      <w:pPr>
        <w:pStyle w:val="933"/>
        <w:ind w:firstLine="482"/>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sz w:val="24"/>
          <w:szCs w:val="24"/>
        </w:rPr>
      </w:r>
      <w:r/>
    </w:p>
    <w:p>
      <w:pPr>
        <w:pStyle w:val="933"/>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南通市通州区川姜镇卫生院全高清电子内镜系统采购项目</w:t>
      </w:r>
      <w:r>
        <w:rPr>
          <w:rFonts w:hint="eastAsia" w:ascii="宋体" w:hAnsi="宋体" w:cs="宋体"/>
          <w:sz w:val="24"/>
          <w:szCs w:val="24"/>
        </w:rPr>
        <w:t xml:space="preserve">招标项目的潜在供应商可在“</w:t>
      </w:r>
      <w:r>
        <w:rPr>
          <w:rFonts w:hint="eastAsia" w:ascii="宋体" w:hAnsi="宋体" w:cs="宋体"/>
          <w:sz w:val="24"/>
          <w:szCs w:val="24"/>
          <w:u w:val="single"/>
        </w:rPr>
        <w:t xml:space="preserve">江苏政府采购网</w:t>
      </w:r>
      <w:r>
        <w:rPr>
          <w:rFonts w:hint="eastAsia" w:ascii="宋体" w:hAnsi="宋体" w:cs="宋体"/>
          <w:sz w:val="24"/>
          <w:szCs w:val="24"/>
        </w:rPr>
        <w:t xml:space="preserve">”自行免费下载招标文件，并于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9</w:t>
      </w:r>
      <w:r>
        <w:rPr>
          <w:rFonts w:hint="eastAsia" w:ascii="宋体" w:hAnsi="宋体" w:cs="宋体"/>
          <w:sz w:val="24"/>
          <w:szCs w:val="24"/>
          <w:u w:val="single"/>
        </w:rPr>
        <w:t xml:space="preserve">月</w:t>
      </w:r>
      <w:r>
        <w:rPr>
          <w:rFonts w:hint="eastAsia" w:ascii="宋体" w:hAnsi="宋体" w:cs="宋体"/>
          <w:sz w:val="24"/>
          <w:szCs w:val="24"/>
          <w:u w:val="single"/>
        </w:rPr>
        <w:t xml:space="preserve">11</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点00分</w:t>
      </w:r>
      <w:r>
        <w:rPr>
          <w:rFonts w:hint="eastAsia" w:ascii="宋体" w:hAnsi="宋体" w:cs="宋体"/>
          <w:sz w:val="24"/>
          <w:szCs w:val="24"/>
        </w:rPr>
        <w:t xml:space="preserve">（北京时间）前递交投标文件。</w:t>
      </w:r>
      <w:r/>
    </w:p>
    <w:p>
      <w:pPr>
        <w:pStyle w:val="933"/>
        <w:keepLines/>
        <w:keepNext/>
        <w:spacing w:line="500" w:lineRule="exact"/>
        <w:rPr>
          <w:rFonts w:hint="eastAsia" w:ascii="宋体" w:hAnsi="宋体" w:cs="宋体"/>
          <w:b/>
          <w:bCs/>
          <w:sz w:val="24"/>
          <w:szCs w:val="24"/>
        </w:rPr>
        <w:outlineLvl w:val="1"/>
      </w:pPr>
      <w:r/>
      <w:bookmarkStart w:id="7" w:name="_Hlk24379207"/>
      <w:r/>
      <w:bookmarkStart w:id="8" w:name="_Toc35393621"/>
      <w:r/>
      <w:bookmarkStart w:id="9" w:name="_Toc35393790"/>
      <w:r/>
      <w:bookmarkStart w:id="10" w:name="_Toc28359002"/>
      <w:r/>
      <w:bookmarkStart w:id="11" w:name="_Toc28359079"/>
      <w:r>
        <w:rPr>
          <w:rFonts w:hint="eastAsia" w:ascii="宋体" w:hAnsi="宋体" w:cs="宋体"/>
          <w:b/>
          <w:bCs/>
          <w:sz w:val="24"/>
          <w:szCs w:val="24"/>
        </w:rPr>
        <w:t xml:space="preserve">一、项目基本情况</w:t>
      </w:r>
      <w:bookmarkEnd w:id="8"/>
      <w:r/>
      <w:bookmarkEnd w:id="9"/>
      <w:r/>
      <w:bookmarkEnd w:id="10"/>
      <w:r/>
      <w:bookmarkEnd w:id="11"/>
      <w:r>
        <w:rPr>
          <w:rFonts w:hint="eastAsia" w:ascii="宋体" w:hAnsi="宋体" w:cs="宋体"/>
          <w:b/>
          <w:bCs/>
          <w:sz w:val="24"/>
          <w:szCs w:val="24"/>
        </w:rPr>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JSZC-320612-YCZJ-G2026-0026</w:t>
      </w:r>
      <w:r>
        <w:rPr>
          <w:rFonts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2.项目名称：南通市通州区川姜镇卫生院全高清电子内镜系统采购项目</w:t>
      </w:r>
      <w:r/>
    </w:p>
    <w:p>
      <w:pPr>
        <w:pStyle w:val="933"/>
        <w:ind w:firstLine="480"/>
        <w:spacing w:line="500" w:lineRule="exact"/>
        <w:rPr>
          <w:rFonts w:hint="eastAsia" w:ascii="宋体" w:hAnsi="宋体" w:cs="宋体"/>
          <w:sz w:val="24"/>
          <w:szCs w:val="24"/>
        </w:rPr>
      </w:pPr>
      <w:r/>
      <w:bookmarkEnd w:id="7"/>
      <w:r>
        <w:rPr>
          <w:rFonts w:hint="eastAsia" w:ascii="宋体" w:hAnsi="宋体" w:cs="宋体"/>
          <w:sz w:val="24"/>
          <w:szCs w:val="24"/>
        </w:rPr>
        <w:t xml:space="preserve">3.预算金额：采购预算180万。</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设定</w:t>
      </w: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最高限价为180万，超过最高限价的视为无效投标</w:t>
      </w:r>
      <w:r>
        <w:rPr>
          <w:rFonts w:hint="eastAsia" w:ascii="宋体" w:hAnsi="宋体" w:cs="宋体"/>
          <w:color w:val="000000"/>
          <w:sz w:val="24"/>
          <w:szCs w:val="24"/>
        </w:rPr>
        <w:t xml:space="preserve">。</w:t>
      </w:r>
      <w:r>
        <w:rPr>
          <w:rFonts w:hint="eastAsia" w:ascii="宋体" w:hAnsi="宋体" w:cs="宋体"/>
          <w:sz w:val="24"/>
          <w:szCs w:val="24"/>
        </w:rPr>
      </w:r>
      <w:r/>
    </w:p>
    <w:p>
      <w:pPr>
        <w:pStyle w:val="933"/>
        <w:ind w:firstLine="480"/>
        <w:spacing w:line="400" w:lineRule="atLeast"/>
        <w:rPr>
          <w:rFonts w:hint="eastAsia" w:ascii="宋体" w:hAnsi="宋体" w:cs="宋体"/>
          <w:color w:val="000000"/>
          <w:sz w:val="24"/>
          <w:szCs w:val="24"/>
        </w:rPr>
      </w:pPr>
      <w:r>
        <w:rPr>
          <w:rFonts w:hint="eastAsia" w:ascii="宋体" w:hAnsi="宋体" w:cs="宋体"/>
          <w:sz w:val="24"/>
          <w:szCs w:val="24"/>
        </w:rPr>
        <w:t xml:space="preserve">5.项目需求：</w:t>
      </w:r>
      <w:r>
        <w:rPr>
          <w:rFonts w:hint="eastAsia" w:ascii="宋体" w:hAnsi="宋体" w:cs="宋体"/>
          <w:spacing w:val="-2"/>
          <w:sz w:val="24"/>
          <w:szCs w:val="24"/>
        </w:rPr>
        <w:t xml:space="preserve">采购全高清电子内镜系统1套</w:t>
      </w:r>
      <w:r>
        <w:rPr>
          <w:rFonts w:hint="eastAsia" w:ascii="宋体" w:hAnsi="宋体" w:cs="宋体"/>
          <w:color w:val="000000"/>
          <w:sz w:val="24"/>
          <w:szCs w:val="24"/>
        </w:rPr>
        <w:t xml:space="preserve">，</w:t>
      </w:r>
      <w:r>
        <w:rPr>
          <w:rFonts w:hint="eastAsia" w:ascii="宋体" w:hAnsi="宋体" w:cs="宋体"/>
          <w:spacing w:val="-2"/>
          <w:sz w:val="24"/>
          <w:szCs w:val="24"/>
        </w:rPr>
        <w:t xml:space="preserve">具体详见采购文件第四章项目需求部分</w:t>
      </w:r>
      <w:r>
        <w:rPr>
          <w:rFonts w:hint="eastAsia" w:ascii="宋体" w:hAnsi="宋体" w:cs="宋体"/>
          <w:color w:val="000000"/>
          <w:sz w:val="24"/>
          <w:szCs w:val="24"/>
        </w:rPr>
        <w:t xml:space="preserve">。</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合同履行期限</w:t>
      </w:r>
      <w:r>
        <w:rPr>
          <w:rFonts w:hint="eastAsia" w:ascii="宋体" w:hAnsi="宋体" w:cs="宋体"/>
          <w:sz w:val="24"/>
          <w:szCs w:val="24"/>
        </w:rPr>
        <w:t xml:space="preserve">：</w:t>
      </w:r>
      <w:r>
        <w:rPr>
          <w:rFonts w:hint="eastAsia" w:ascii="宋体" w:hAnsi="宋体" w:cs="宋体"/>
          <w:b/>
          <w:bCs/>
          <w:sz w:val="24"/>
          <w:szCs w:val="24"/>
        </w:rPr>
        <w:t xml:space="preserve">合同签订后30天供货安装调试完成。</w:t>
      </w:r>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7.项目类型：货物。</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8.所属行业：工业（包括采矿业，制造业，电力、热力、燃气及水生产和供应业）。</w:t>
      </w:r>
      <w:r/>
    </w:p>
    <w:p>
      <w:pPr>
        <w:pStyle w:val="933"/>
        <w:spacing w:line="500" w:lineRule="exact"/>
        <w:rPr>
          <w:rFonts w:hint="eastAsia" w:ascii="宋体" w:hAnsi="宋体" w:cs="宋体"/>
          <w:b/>
          <w:bCs/>
          <w:sz w:val="24"/>
          <w:szCs w:val="24"/>
        </w:rPr>
      </w:pPr>
      <w:r/>
      <w:bookmarkStart w:id="12" w:name="_Toc28359003"/>
      <w:r/>
      <w:bookmarkStart w:id="13" w:name="_Toc35393622"/>
      <w:r/>
      <w:bookmarkStart w:id="14" w:name="_Toc28359080"/>
      <w:r/>
      <w:bookmarkStart w:id="15" w:name="_Toc35393791"/>
      <w:r>
        <w:rPr>
          <w:rFonts w:hint="eastAsia" w:ascii="宋体" w:hAnsi="宋体" w:cs="宋体"/>
          <w:b/>
          <w:bCs/>
          <w:sz w:val="24"/>
          <w:szCs w:val="24"/>
        </w:rPr>
        <w:t xml:space="preserve">二、申请人的资格要求</w:t>
      </w:r>
      <w:bookmarkEnd w:id="12"/>
      <w:r/>
      <w:bookmarkEnd w:id="13"/>
      <w:r/>
      <w:bookmarkEnd w:id="14"/>
      <w:r/>
      <w:bookmarkEnd w:id="15"/>
      <w:r>
        <w:rPr>
          <w:rFonts w:hint="eastAsia" w:ascii="宋体" w:hAnsi="宋体" w:cs="宋体"/>
          <w:b/>
          <w:bCs/>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（一）通用资格要求</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color w:val="000000"/>
          <w:sz w:val="24"/>
          <w:szCs w:val="24"/>
        </w:rPr>
        <w:t xml:space="preserve">上一年度的财务状况报告</w:t>
      </w:r>
      <w:r>
        <w:rPr>
          <w:rFonts w:hint="eastAsia" w:ascii="宋体" w:hAnsi="宋体" w:cs="宋体"/>
          <w:sz w:val="24"/>
          <w:szCs w:val="24"/>
        </w:rPr>
        <w:t xml:space="preserve">（供应商成立不满一年无需提供）；</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1.4 具备履行合同所必需的设备和专业技术能力的书面声明；</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w:t>
      </w:r>
      <w:r>
        <w:rPr>
          <w:rFonts w:hint="eastAsia" w:ascii="宋体" w:hAnsi="宋体" w:cs="宋体"/>
          <w:sz w:val="24"/>
          <w:szCs w:val="24"/>
        </w:rPr>
        <w:t xml:space="preserve">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33"/>
        <w:ind w:firstLine="480"/>
        <w:spacing w:line="500" w:lineRule="exact"/>
        <w:rPr>
          <w:rFonts w:hint="eastAsia" w:ascii="宋体" w:hAnsi="宋体" w:cs="宋体"/>
          <w:sz w:val="24"/>
          <w:szCs w:val="24"/>
        </w:rPr>
      </w:pPr>
      <w:r/>
      <w:bookmarkStart w:id="16" w:name="_Toc28359004"/>
      <w:r/>
      <w:bookmarkStart w:id="17" w:name="_Toc28359081"/>
      <w:r/>
      <w:bookmarkStart w:id="18" w:name="_Toc35393623"/>
      <w:r/>
      <w:bookmarkStart w:id="19" w:name="_Toc35393792"/>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t xml:space="preserve">（本项目不专门面向中小企业采购）。</w:t>
      </w:r>
      <w:r/>
    </w:p>
    <w:p>
      <w:pPr>
        <w:pStyle w:val="933"/>
        <w:ind w:firstLine="480"/>
        <w:spacing w:line="500" w:lineRule="exact"/>
        <w:rPr>
          <w:rFonts w:ascii="宋体" w:hAnsi="宋体" w:cs="宋体"/>
          <w:sz w:val="24"/>
          <w:szCs w:val="24"/>
        </w:rPr>
      </w:pPr>
      <w:r>
        <w:rPr>
          <w:rFonts w:hint="eastAsia" w:ascii="宋体" w:hAnsi="宋体" w:cs="宋体"/>
          <w:sz w:val="24"/>
          <w:szCs w:val="24"/>
        </w:rPr>
        <w:t xml:space="preserve">4.本项目接受进口产品投标</w:t>
      </w:r>
      <w:r>
        <w:rPr>
          <w:rFonts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5.本项目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（二）本项目</w:t>
      </w:r>
      <w:r>
        <w:rPr>
          <w:rFonts w:hint="eastAsia" w:ascii="宋体" w:hAnsi="宋体" w:cs="宋体"/>
          <w:sz w:val="24"/>
          <w:szCs w:val="24"/>
        </w:rPr>
        <w:t xml:space="preserve">的特定资格要求：</w:t>
      </w:r>
      <w:r/>
    </w:p>
    <w:p>
      <w:pPr>
        <w:pStyle w:val="933"/>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1.本项目属于医疗设备采购项目，根据产品注册类别，投标人为经营单位的，须具有《医疗器械经营许可证》或《医疗器械经营备案凭证》；投标人为生产企业的，须提供《医疗器械生产许可证》；</w:t>
      </w:r>
      <w:r/>
    </w:p>
    <w:p>
      <w:pPr>
        <w:pStyle w:val="933"/>
        <w:ind w:firstLine="482"/>
        <w:spacing w:line="500" w:lineRule="exact"/>
        <w:rPr>
          <w:rFonts w:ascii="宋体" w:hAnsi="宋体" w:cs="宋体"/>
          <w:sz w:val="24"/>
          <w:szCs w:val="24"/>
        </w:rPr>
      </w:pPr>
      <w:r>
        <w:rPr>
          <w:rFonts w:hint="eastAsia" w:ascii="宋体" w:hAnsi="宋体" w:cs="宋体"/>
          <w:b/>
          <w:bCs/>
          <w:sz w:val="24"/>
          <w:szCs w:val="24"/>
        </w:rPr>
        <w:t xml:space="preserve">2.投标产品根据注册类别具有《医疗器械注册证》或者《医疗器械备案凭证》。</w:t>
      </w:r>
      <w:r>
        <w:rPr>
          <w:rFonts w:ascii="宋体" w:hAnsi="宋体" w:cs="宋体"/>
          <w:sz w:val="24"/>
          <w:szCs w:val="24"/>
        </w:rPr>
      </w:r>
      <w:r/>
    </w:p>
    <w:p>
      <w:pPr>
        <w:pStyle w:val="933"/>
        <w:keepLines/>
        <w:keepNext/>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三、获取招标文件</w:t>
      </w:r>
      <w:bookmarkEnd w:id="16"/>
      <w:r/>
      <w:bookmarkEnd w:id="17"/>
      <w:r/>
      <w:bookmarkEnd w:id="18"/>
      <w:r/>
      <w:bookmarkEnd w:id="19"/>
      <w:r>
        <w:rPr>
          <w:rFonts w:hint="eastAsia" w:ascii="宋体" w:hAnsi="宋体" w:cs="宋体"/>
          <w:b/>
          <w:bCs/>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w:t>
      </w:r>
      <w:r>
        <w:rPr>
          <w:rFonts w:hint="eastAsia" w:ascii="宋体" w:hAnsi="宋体" w:cs="宋体"/>
          <w:sz w:val="24"/>
          <w:szCs w:val="24"/>
        </w:rPr>
        <w:t xml:space="preserve">“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w:t>
      </w:r>
      <w:r>
        <w:rPr>
          <w:rFonts w:hint="eastAsia" w:ascii="宋体" w:hAnsi="宋体" w:cs="宋体"/>
          <w:sz w:val="24"/>
          <w:szCs w:val="24"/>
        </w:rPr>
        <w:t xml:space="preserve">电话：18951314963。</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pStyle w:val="933"/>
        <w:spacing w:line="500" w:lineRule="exact"/>
        <w:rPr>
          <w:rFonts w:hint="eastAsia" w:ascii="宋体" w:hAnsi="宋体" w:cs="宋体"/>
          <w:b/>
          <w:bCs/>
          <w:sz w:val="24"/>
          <w:szCs w:val="24"/>
        </w:rPr>
      </w:pPr>
      <w:r/>
      <w:bookmarkStart w:id="20" w:name="_Toc35393624"/>
      <w:r/>
      <w:bookmarkStart w:id="21" w:name="_Toc28359082"/>
      <w:r/>
      <w:bookmarkStart w:id="22" w:name="_Toc28359005"/>
      <w:r/>
      <w:bookmarkStart w:id="23" w:name="_Toc35393793"/>
      <w:r>
        <w:rPr>
          <w:rFonts w:hint="eastAsia" w:ascii="宋体" w:hAnsi="宋体" w:cs="宋体"/>
          <w:b/>
          <w:bCs/>
          <w:sz w:val="24"/>
          <w:szCs w:val="24"/>
        </w:rPr>
        <w:t xml:space="preserve">四、</w:t>
      </w:r>
      <w:bookmarkEnd w:id="20"/>
      <w:r/>
      <w:bookmarkEnd w:id="21"/>
      <w:r/>
      <w:bookmarkEnd w:id="22"/>
      <w:r/>
      <w:bookmarkEnd w:id="23"/>
      <w:r>
        <w:rPr>
          <w:rFonts w:hint="eastAsia" w:ascii="宋体" w:hAnsi="宋体" w:cs="宋体"/>
          <w:b/>
          <w:bCs/>
          <w:sz w:val="24"/>
          <w:szCs w:val="24"/>
        </w:rPr>
        <w:t xml:space="preserve">提交投标文件截止时间</w:t>
      </w:r>
      <w:r>
        <w:rPr>
          <w:rFonts w:hint="eastAsia" w:ascii="宋体" w:hAnsi="宋体" w:cs="宋体"/>
          <w:b/>
          <w:bCs/>
          <w:sz w:val="24"/>
          <w:szCs w:val="24"/>
        </w:rPr>
        <w:t xml:space="preserve">、开</w:t>
      </w:r>
      <w:r>
        <w:rPr>
          <w:rFonts w:hint="eastAsia" w:ascii="宋体" w:hAnsi="宋体" w:cs="宋体"/>
          <w:b/>
          <w:bCs/>
          <w:sz w:val="24"/>
          <w:szCs w:val="24"/>
        </w:rPr>
        <w:t xml:space="preserve">标时间和地点</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rPr>
        <w:t xml:space="preserve">9</w:t>
      </w:r>
      <w:r>
        <w:rPr>
          <w:rFonts w:hint="eastAsia" w:ascii="宋体" w:hAnsi="宋体" w:cs="宋体"/>
          <w:sz w:val="24"/>
          <w:szCs w:val="24"/>
        </w:rPr>
        <w:t xml:space="preserve">月</w:t>
      </w:r>
      <w:r>
        <w:rPr>
          <w:rFonts w:hint="eastAsia" w:ascii="宋体" w:hAnsi="宋体" w:cs="宋体"/>
          <w:sz w:val="24"/>
          <w:szCs w:val="24"/>
        </w:rPr>
        <w:t xml:space="preserve">11</w:t>
      </w:r>
      <w:r>
        <w:rPr>
          <w:rFonts w:hint="eastAsia" w:ascii="宋体" w:hAnsi="宋体" w:cs="宋体"/>
          <w:sz w:val="24"/>
          <w:szCs w:val="24"/>
        </w:rPr>
        <w:t xml:space="preserve">日</w:t>
      </w:r>
      <w:r>
        <w:rPr>
          <w:rFonts w:hint="eastAsia" w:ascii="宋体" w:hAnsi="宋体" w:cs="宋体"/>
          <w:sz w:val="24"/>
          <w:szCs w:val="24"/>
        </w:rPr>
        <w:t xml:space="preserve">14</w:t>
      </w:r>
      <w:r>
        <w:rPr>
          <w:rFonts w:hint="eastAsia" w:ascii="宋体" w:hAnsi="宋体" w:cs="宋体"/>
          <w:sz w:val="24"/>
          <w:szCs w:val="24"/>
        </w:rPr>
        <w:t xml:space="preserve">点00分（北京时间）。</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933"/>
        <w:keepLines/>
        <w:keepNext/>
        <w:spacing w:line="500" w:lineRule="exact"/>
        <w:rPr>
          <w:rFonts w:hint="eastAsia" w:ascii="宋体" w:hAnsi="宋体" w:cs="宋体"/>
          <w:b/>
          <w:bCs/>
          <w:sz w:val="24"/>
          <w:szCs w:val="24"/>
        </w:rPr>
        <w:outlineLvl w:val="1"/>
      </w:pPr>
      <w:r/>
      <w:bookmarkStart w:id="24" w:name="_Toc28359007"/>
      <w:r/>
      <w:bookmarkStart w:id="25" w:name="_Toc35393794"/>
      <w:r/>
      <w:bookmarkStart w:id="26" w:name="_Toc28359084"/>
      <w:r/>
      <w:bookmarkStart w:id="27" w:name="_Toc35393625"/>
      <w:r>
        <w:rPr>
          <w:rFonts w:hint="eastAsia" w:ascii="宋体" w:hAnsi="宋体" w:cs="宋体"/>
          <w:b/>
          <w:bCs/>
          <w:sz w:val="24"/>
          <w:szCs w:val="24"/>
        </w:rPr>
        <w:t xml:space="preserve">五、公告期限</w:t>
      </w:r>
      <w:bookmarkEnd w:id="24"/>
      <w:r/>
      <w:bookmarkEnd w:id="25"/>
      <w:r/>
      <w:bookmarkEnd w:id="26"/>
      <w:r/>
      <w:bookmarkEnd w:id="27"/>
      <w:r>
        <w:rPr>
          <w:rFonts w:hint="eastAsia" w:ascii="宋体" w:hAnsi="宋体" w:cs="宋体"/>
          <w:b/>
          <w:bCs/>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招标文件公告期限为自本公告发布之日起5个工作日。</w:t>
      </w:r>
      <w:r/>
    </w:p>
    <w:p>
      <w:pPr>
        <w:pStyle w:val="933"/>
        <w:keepLines/>
        <w:keepNext/>
        <w:spacing w:line="500" w:lineRule="exact"/>
        <w:rPr>
          <w:rFonts w:hint="eastAsia" w:ascii="宋体" w:hAnsi="宋体" w:cs="宋体"/>
          <w:b/>
          <w:bCs/>
          <w:sz w:val="24"/>
          <w:szCs w:val="24"/>
        </w:rPr>
        <w:outlineLvl w:val="1"/>
      </w:pPr>
      <w:r/>
      <w:bookmarkStart w:id="28" w:name="_Toc35393795"/>
      <w:r/>
      <w:bookmarkStart w:id="29" w:name="_Toc35393626"/>
      <w:r>
        <w:rPr>
          <w:rFonts w:hint="eastAsia" w:ascii="宋体" w:hAnsi="宋体" w:cs="宋体"/>
          <w:b/>
          <w:bCs/>
          <w:sz w:val="24"/>
          <w:szCs w:val="24"/>
        </w:rPr>
        <w:t xml:space="preserve">六、其他补充事宜</w:t>
      </w:r>
      <w:bookmarkEnd w:id="28"/>
      <w:r/>
      <w:bookmarkEnd w:id="29"/>
      <w:r>
        <w:rPr>
          <w:rFonts w:hint="eastAsia" w:ascii="宋体" w:hAnsi="宋体" w:cs="宋体"/>
          <w:b/>
          <w:bCs/>
          <w:sz w:val="24"/>
          <w:szCs w:val="24"/>
        </w:rPr>
      </w:r>
      <w:r/>
    </w:p>
    <w:p>
      <w:pPr>
        <w:pStyle w:val="933"/>
        <w:ind w:firstLine="48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1.本项目不收取投标保证金。</w:t>
      </w:r>
      <w:r/>
    </w:p>
    <w:p>
      <w:pPr>
        <w:pStyle w:val="933"/>
        <w:ind w:firstLine="480"/>
        <w:spacing w:line="500" w:lineRule="exact"/>
        <w:tabs>
          <w:tab w:val="left" w:pos="900" w:leader="none"/>
        </w:tabs>
        <w:rPr>
          <w:rFonts w:ascii="宋体" w:hAnsi="宋体" w:cs="宋体"/>
          <w:bCs/>
          <w:color w:val="000000"/>
          <w:sz w:val="24"/>
          <w:szCs w:val="24"/>
        </w:rPr>
      </w:pPr>
      <w:r>
        <w:rPr>
          <w:rFonts w:hint="eastAsia" w:ascii="宋体" w:hAnsi="宋体" w:cs="宋体"/>
          <w:sz w:val="24"/>
          <w:szCs w:val="24"/>
        </w:rPr>
        <w:t xml:space="preserve">2.本项目不收取履约保证金。</w:t>
      </w:r>
      <w:r>
        <w:rPr>
          <w:rFonts w:ascii="宋体" w:hAnsi="宋体" w:cs="宋体"/>
          <w:bCs/>
          <w:color w:val="000000"/>
          <w:sz w:val="24"/>
          <w:szCs w:val="24"/>
        </w:rPr>
      </w:r>
      <w:r/>
    </w:p>
    <w:p>
      <w:pPr>
        <w:pStyle w:val="933"/>
        <w:keepLines/>
        <w:keepNext/>
        <w:spacing w:line="500" w:lineRule="exact"/>
        <w:rPr>
          <w:rFonts w:hint="eastAsia" w:ascii="宋体" w:hAnsi="宋体" w:cs="宋体"/>
          <w:sz w:val="24"/>
          <w:szCs w:val="24"/>
        </w:rPr>
        <w:outlineLvl w:val="1"/>
      </w:pPr>
      <w:r/>
      <w:bookmarkStart w:id="30" w:name="_Toc35393627"/>
      <w:r/>
      <w:bookmarkStart w:id="31" w:name="_Toc28359008"/>
      <w:r/>
      <w:bookmarkStart w:id="32" w:name="_Toc28359085"/>
      <w:r/>
      <w:bookmarkStart w:id="33" w:name="_Toc35393796"/>
      <w:r>
        <w:rPr>
          <w:rFonts w:hint="eastAsia" w:ascii="宋体" w:hAnsi="宋体" w:cs="宋体"/>
          <w:b/>
          <w:bCs/>
          <w:sz w:val="24"/>
          <w:szCs w:val="24"/>
        </w:rPr>
        <w:t xml:space="preserve">七、对本次招标提出询问，请按以下方式联系</w:t>
      </w:r>
      <w:bookmarkEnd w:id="30"/>
      <w:r/>
      <w:bookmarkEnd w:id="31"/>
      <w:r/>
      <w:bookmarkEnd w:id="32"/>
      <w:r/>
      <w:bookmarkEnd w:id="33"/>
      <w:r>
        <w:rPr>
          <w:rFonts w:hint="eastAsia" w:ascii="宋体" w:hAnsi="宋体" w:cs="宋体"/>
          <w:sz w:val="24"/>
          <w:szCs w:val="24"/>
        </w:rPr>
      </w:r>
      <w:r/>
    </w:p>
    <w:p>
      <w:pPr>
        <w:pStyle w:val="933"/>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1.采购人信息</w:t>
      </w:r>
      <w:r/>
    </w:p>
    <w:p>
      <w:pPr>
        <w:pStyle w:val="933"/>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南通市通州区川姜镇卫生院</w:t>
      </w:r>
      <w:r>
        <w:rPr>
          <w:rFonts w:hint="eastAsia" w:ascii="宋体" w:hAnsi="宋体" w:cs="宋体"/>
          <w:sz w:val="24"/>
          <w:szCs w:val="24"/>
        </w:rPr>
      </w:r>
      <w:r/>
    </w:p>
    <w:p>
      <w:pPr>
        <w:pStyle w:val="933"/>
        <w:ind w:firstLine="480"/>
        <w:jc w:val="left"/>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南通市通州区华欣路</w:t>
      </w:r>
      <w:r>
        <w:rPr>
          <w:rFonts w:ascii="宋体" w:hAnsi="宋体" w:cs="宋体"/>
          <w:sz w:val="24"/>
          <w:szCs w:val="24"/>
        </w:rPr>
      </w:r>
      <w:r/>
    </w:p>
    <w:p>
      <w:pPr>
        <w:pStyle w:val="933"/>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34" w:name="_Toc28359086"/>
      <w:r/>
      <w:bookmarkStart w:id="35" w:name="_Toc28359009"/>
      <w:r>
        <w:rPr>
          <w:rFonts w:hint="eastAsia" w:ascii="宋体" w:hAnsi="宋体" w:cs="宋体"/>
          <w:sz w:val="24"/>
          <w:szCs w:val="24"/>
          <w:u w:val="single"/>
        </w:rPr>
        <w:t xml:space="preserve">韩女士 0513-69916996</w:t>
      </w:r>
      <w:r>
        <w:rPr>
          <w:rFonts w:ascii="宋体" w:hAnsi="宋体" w:cs="宋体"/>
          <w:sz w:val="24"/>
          <w:szCs w:val="24"/>
        </w:rPr>
      </w:r>
      <w:r/>
    </w:p>
    <w:p>
      <w:pPr>
        <w:pStyle w:val="933"/>
        <w:ind w:firstLine="480"/>
        <w:jc w:val="left"/>
        <w:spacing w:line="500" w:lineRule="exact"/>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南通市通州区新世纪大道198号财富中心903室</w:t>
      </w:r>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36" w:name="_Toc28359010"/>
      <w:r/>
      <w:bookmarkStart w:id="37" w:name="_Toc28359087"/>
      <w:r>
        <w:rPr>
          <w:rFonts w:hint="eastAsia" w:ascii="宋体" w:hAnsi="宋体" w:cs="宋体"/>
          <w:sz w:val="24"/>
          <w:szCs w:val="24"/>
          <w:u w:val="single"/>
        </w:rPr>
        <w:t xml:space="preserve">周先生、姜先生0513-86546409、13218016690</w:t>
      </w:r>
      <w:r>
        <w:rPr>
          <w:rFonts w:hint="eastAsia" w:ascii="宋体" w:hAnsi="宋体" w:cs="宋体"/>
          <w:sz w:val="24"/>
          <w:szCs w:val="24"/>
        </w:rPr>
      </w:r>
      <w:r/>
    </w:p>
    <w:p>
      <w:pPr>
        <w:pStyle w:val="933"/>
        <w:ind w:firstLine="480"/>
        <w:jc w:val="left"/>
        <w:spacing w:line="500" w:lineRule="exact"/>
        <w:widowControl/>
        <w:rPr>
          <w:rFonts w:hint="eastAsia" w:ascii="宋体" w:hAnsi="宋体" w:cs="宋体"/>
          <w:sz w:val="24"/>
          <w:szCs w:val="24"/>
        </w:rPr>
      </w:pPr>
      <w:r/>
      <w:bookmarkEnd w:id="36"/>
      <w:r/>
      <w:bookmarkEnd w:id="37"/>
      <w:r>
        <w:rPr>
          <w:rFonts w:hint="eastAsia" w:ascii="宋体" w:hAnsi="宋体" w:cs="宋体"/>
          <w:sz w:val="24"/>
          <w:szCs w:val="24"/>
        </w:rPr>
        <w:t xml:space="preserve">交易系统软件维护人员：0513-59001950 0519-86722801</w:t>
      </w:r>
      <w:r/>
    </w:p>
    <w:p>
      <w:pPr>
        <w:pStyle w:val="934"/>
        <w:jc w:val="center"/>
        <w:spacing w:before="0" w:after="156" w:line="480" w:lineRule="exact"/>
        <w:rPr>
          <w:rFonts w:hint="eastAsia" w:ascii="宋体" w:hAnsi="宋体" w:eastAsia="宋体" w:cs="宋体"/>
          <w:sz w:val="28"/>
          <w:szCs w:val="28"/>
        </w:rPr>
      </w:pPr>
      <w:r/>
      <w:bookmarkEnd w:id="1"/>
      <w:r/>
      <w:bookmarkEnd w:id="2"/>
      <w:r/>
      <w:bookmarkEnd w:id="3"/>
      <w:r/>
      <w:bookmarkEnd w:id="4"/>
      <w:r/>
      <w:bookmarkEnd w:id="5"/>
      <w:r/>
      <w:bookmarkEnd w:id="6"/>
      <w:r/>
      <w:bookmarkStart w:id="38" w:name="_Toc20823275"/>
      <w:r/>
      <w:bookmarkStart w:id="39" w:name="_Toc120614214"/>
      <w:r/>
      <w:bookmarkStart w:id="40" w:name="_Toc16938519"/>
      <w:r/>
      <w:bookmarkStart w:id="41" w:name="_Toc513029203"/>
      <w:r>
        <w:rPr>
          <w:rFonts w:hint="eastAsia" w:ascii="黑体" w:hAnsi="黑体" w:eastAsia="黑体" w:cs="黑体"/>
          <w:b w:val="0"/>
          <w:bCs w:val="0"/>
        </w:rPr>
        <w:br w:type="page" w:clear="all"/>
        <w:t xml:space="preserve">第二章 投标人须知</w:t>
      </w:r>
      <w:bookmarkEnd w:id="38"/>
      <w:r/>
      <w:bookmarkEnd w:id="39"/>
      <w:r/>
      <w:bookmarkEnd w:id="40"/>
      <w:r/>
      <w:bookmarkEnd w:id="41"/>
      <w:r>
        <w:rPr>
          <w:rFonts w:hint="eastAsia" w:ascii="宋体" w:hAnsi="宋体" w:eastAsia="宋体" w:cs="宋体"/>
          <w:sz w:val="28"/>
          <w:szCs w:val="28"/>
        </w:rPr>
      </w:r>
      <w:r/>
    </w:p>
    <w:p>
      <w:pPr>
        <w:pStyle w:val="937"/>
        <w:ind w:firstLine="482"/>
        <w:spacing w:before="0" w:after="0" w:line="500" w:lineRule="exact"/>
        <w:rPr>
          <w:rFonts w:hint="eastAsia" w:ascii="宋体" w:hAnsi="宋体" w:eastAsia="宋体" w:cs="宋体"/>
          <w:sz w:val="24"/>
          <w:szCs w:val="24"/>
        </w:rPr>
      </w:pPr>
      <w:r/>
      <w:bookmarkStart w:id="42" w:name="_Hlt16619475"/>
      <w:r/>
      <w:bookmarkEnd w:id="42"/>
      <w:r/>
      <w:bookmarkStart w:id="43" w:name="_Toc20823279"/>
      <w:r/>
      <w:bookmarkStart w:id="44" w:name="_Toc513029207"/>
      <w:r/>
      <w:bookmarkStart w:id="45" w:name="_Toc16938523"/>
      <w:r/>
      <w:bookmarkStart w:id="46" w:name="_Toc462564067"/>
      <w:r>
        <w:rPr>
          <w:rFonts w:hint="eastAsia" w:ascii="宋体" w:hAnsi="宋体" w:eastAsia="宋体" w:cs="宋体"/>
          <w:sz w:val="24"/>
          <w:szCs w:val="24"/>
        </w:rPr>
        <w:t xml:space="preserve">一、总则</w:t>
      </w:r>
      <w:r/>
    </w:p>
    <w:p>
      <w:pPr>
        <w:pStyle w:val="937"/>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937"/>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937"/>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937"/>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937"/>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937"/>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937"/>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937"/>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937"/>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w:t>
      </w:r>
      <w:r>
        <w:rPr>
          <w:rFonts w:hint="eastAsia" w:ascii="宋体" w:hAnsi="宋体" w:eastAsia="宋体" w:cs="宋体"/>
          <w:b w:val="0"/>
          <w:bCs w:val="0"/>
          <w:sz w:val="24"/>
          <w:szCs w:val="24"/>
        </w:rPr>
        <w:t xml:space="preserve">标人应自行承担所有与参加投标有关的费用，无论投标过程中的做法和结果如何，江苏永诚工程造价事务所有限公司（以下简称采购代理机构）在任何情况下均无义务和责任承担这些费用。</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937"/>
        <w:ind w:firstLine="480"/>
        <w:jc w:val="left"/>
        <w:keepLines w:val="0"/>
        <w:keepNext w:val="0"/>
        <w:spacing w:before="0" w:after="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以中标金额为基数，参照《江苏省政府采购代理服务收费标准指导意见》（苏政采协〔2024〕20号文）规定差额定率分档累进费率计算标准乘以50%收取，投标报价综合考虑，由中标供应商支付。</w:t>
      </w:r>
      <w:r>
        <w:rPr>
          <w:rFonts w:ascii="宋体" w:hAnsi="宋体" w:eastAsia="宋体" w:cs="宋体"/>
          <w:b w:val="0"/>
          <w:bCs w:val="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6"/>
        <w:gridCol w:w="1940"/>
      </w:tblGrid>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中标或者成交金额</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费率</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最低收费金额（每个委托项目）</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5000元</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50万元以下（含50万元）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50-400万元（含400万元）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1.5%</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400-1000万元（含1000万元）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1000-5000万元（含5000万元）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0.8%</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5000-1亿元（含1亿元）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0.25%</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1-10亿元（含10亿元）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0.05%</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10-50亿元（含50亿元）</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0.01%</w:t>
            </w:r>
            <w:r>
              <w:rPr>
                <w:rFonts w:ascii="宋体" w:hAnsi="宋体" w:cs="宋体"/>
                <w:sz w:val="18"/>
                <w:szCs w:val="18"/>
              </w:rPr>
            </w:r>
            <w:r/>
          </w:p>
        </w:tc>
      </w:tr>
      <w:tr>
        <w:trPr/>
        <w:tc>
          <w:tcPr>
            <w:tcW w:w="2966"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50亿元以上</w:t>
            </w:r>
            <w:r>
              <w:rPr>
                <w:rFonts w:ascii="宋体" w:hAnsi="宋体" w:cs="宋体"/>
                <w:sz w:val="18"/>
                <w:szCs w:val="18"/>
              </w:rPr>
            </w:r>
            <w:r/>
          </w:p>
        </w:tc>
        <w:tc>
          <w:tcPr>
            <w:tcW w:w="1940" w:type="dxa"/>
            <w:vAlign w:val="center"/>
            <w:textDirection w:val="lrTb"/>
            <w:noWrap w:val="false"/>
          </w:tcPr>
          <w:p>
            <w:pPr>
              <w:pStyle w:val="933"/>
              <w:jc w:val="center"/>
              <w:rPr>
                <w:rFonts w:ascii="宋体" w:hAnsi="宋体" w:cs="宋体"/>
                <w:sz w:val="18"/>
                <w:szCs w:val="18"/>
              </w:rPr>
            </w:pPr>
            <w:r>
              <w:rPr>
                <w:rFonts w:hint="eastAsia" w:ascii="宋体" w:hAnsi="宋体" w:cs="宋体"/>
                <w:sz w:val="18"/>
                <w:szCs w:val="18"/>
              </w:rPr>
              <w:t xml:space="preserve">0.005%</w:t>
            </w:r>
            <w:r>
              <w:rPr>
                <w:rFonts w:ascii="宋体" w:hAnsi="宋体" w:cs="宋体"/>
                <w:sz w:val="18"/>
                <w:szCs w:val="18"/>
              </w:rPr>
            </w:r>
            <w:r/>
          </w:p>
        </w:tc>
      </w:tr>
    </w:tbl>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招标文件由以下部分组成</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请仔细检查招标文件是否齐全，如有缺漏请立即与采购代理机构联系解决。</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w:t>
      </w:r>
      <w:r>
        <w:rPr>
          <w:rFonts w:hint="eastAsia" w:ascii="宋体" w:hAnsi="宋体" w:eastAsia="宋体" w:cs="宋体"/>
          <w:b w:val="0"/>
          <w:bCs w:val="0"/>
          <w:sz w:val="24"/>
          <w:szCs w:val="24"/>
        </w:rPr>
        <w:t xml:space="preserve">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w:t>
      </w:r>
      <w:r>
        <w:rPr>
          <w:rFonts w:hint="eastAsia" w:ascii="宋体" w:hAnsi="宋体" w:eastAsia="宋体" w:cs="宋体"/>
          <w:b w:val="0"/>
          <w:bCs w:val="0"/>
          <w:sz w:val="24"/>
          <w:szCs w:val="24"/>
        </w:rPr>
        <w:t xml:space="preserve">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除技术性能另有规定外，投标文件所使用的度量衡单位，均须采用国家法定计量单位。</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投标人应按照招标文件要求提交证明文件，证明其及投标标的符合招标文件规定。</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p>
    <w:p>
      <w:pPr>
        <w:pStyle w:val="937"/>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937"/>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937"/>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投标人需对招标文件中的技术要求与商务要求逐项作出响应或偏离，并说明原因。</w:t>
      </w:r>
      <w:r>
        <w:rPr>
          <w:rFonts w:hint="eastAsia" w:ascii="宋体" w:hAnsi="宋体" w:eastAsia="宋体" w:cs="宋体"/>
          <w:b w:val="0"/>
          <w:bCs w:val="0"/>
          <w:sz w:val="24"/>
          <w:szCs w:val="24"/>
        </w:rPr>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投标人可在投标文件中提供认为需要的其他技术文件或说明。</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w:t>
      </w:r>
      <w:r>
        <w:rPr>
          <w:rFonts w:hint="eastAsia" w:ascii="宋体" w:hAnsi="宋体" w:eastAsia="宋体" w:cs="宋体"/>
          <w:sz w:val="24"/>
          <w:szCs w:val="24"/>
        </w:rPr>
        <w:t xml:space="preserve">览表</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投标人应按照招标文件中提供的格式完整、正确填写投标函、开标一览</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937"/>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w:t>
      </w:r>
      <w:r>
        <w:rPr>
          <w:rFonts w:hint="eastAsia" w:ascii="宋体" w:hAnsi="宋体" w:eastAsia="宋体" w:cs="宋体"/>
          <w:b w:val="0"/>
          <w:bCs w:val="0"/>
          <w:sz w:val="24"/>
          <w:szCs w:val="24"/>
        </w:rPr>
        <w:t xml:space="preserve">不能要求也不允许修改其投标文件。受投标有效期约束的所有权利与义务均延长至新的有效期。</w:t>
      </w:r>
      <w:r/>
    </w:p>
    <w:p>
      <w:pPr>
        <w:pStyle w:val="937"/>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937"/>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rPr>
          <w:rFonts w:hint="eastAsia" w:ascii="宋体" w:hAnsi="宋体" w:eastAsia="宋体" w:cs="宋体"/>
          <w:b w:val="0"/>
          <w:bCs w:val="0"/>
          <w:sz w:val="24"/>
          <w:szCs w:val="24"/>
        </w:rPr>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17.1投标人应当按照《操作手册》规定，在投标截止时间前制作并上传电子投标文件。</w:t>
      </w:r>
      <w:r/>
    </w:p>
    <w:p>
      <w:pPr>
        <w:pStyle w:val="937"/>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w:t>
      </w:r>
      <w:r>
        <w:rPr>
          <w:rFonts w:hint="eastAsia" w:ascii="宋体" w:hAnsi="宋体" w:eastAsia="宋体" w:cs="宋体"/>
          <w:b w:val="0"/>
          <w:bCs w:val="0"/>
          <w:sz w:val="24"/>
          <w:szCs w:val="24"/>
        </w:rPr>
        <w:t xml:space="preserve">风险因素，如因投标人自身原因造成的电子投标文件上传不成功的按照本招标文件第二章第26.1.2条规定做无效投标处理。</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20.2.1投标人可在投标截止时间前，对其电子投标文件进行修改，具体操作方法见《操作手册》。</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在投标截止时间至招标文件中规定的投标有效期满之间的这段时间内，投标人不得撤回其投标。</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w:t>
      </w:r>
      <w:r>
        <w:rPr>
          <w:rFonts w:hint="eastAsia" w:ascii="宋体" w:hAnsi="宋体" w:eastAsia="宋体" w:cs="宋体"/>
          <w:b w:val="0"/>
          <w:bCs w:val="0"/>
          <w:sz w:val="24"/>
          <w:szCs w:val="24"/>
        </w:rPr>
        <w:t xml:space="preserve">定，参加开标活动和在苏采云系统规定的时间内对投标文件进行解密。</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w:t>
      </w:r>
      <w:r>
        <w:rPr>
          <w:rFonts w:hint="eastAsia" w:ascii="宋体" w:hAnsi="宋体" w:eastAsia="宋体" w:cs="宋体"/>
          <w:b w:val="0"/>
          <w:bCs w:val="0"/>
          <w:sz w:val="24"/>
          <w:szCs w:val="24"/>
        </w:rPr>
        <w:t xml:space="preserve">构组织。苏采云系统将自动对项目进行开标，并宣布各投标人名称和投标价格。</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21.3投标人在开标过程中涉及到的投标文件解密、开标结果确认等工作，应按照《操作手册》规定执行。</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21.4投标人如果对开标过程和开标记录有疑义，应当根据《操作手册》规定提出，如苏采云系统中《开标记录表》宣布后5分钟内未提出的，视同认可开标结果。</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评委会由采购人代表和有关技术、经济等方面的专家组成，且人员构成符合政府采购有关规定。</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23.1凡是与审查、澄清、评价和比较投标的有关资料以及授标建议等，采购人、评委、采购代理机构均不得向投标人或与评标无关的其他人员透露。</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rPr>
          <w:rFonts w:hint="eastAsia" w:ascii="宋体" w:hAnsi="宋体" w:eastAsia="宋体" w:cs="宋体"/>
          <w:b w:val="0"/>
          <w:bCs w:val="0"/>
          <w:sz w:val="24"/>
          <w:szCs w:val="24"/>
        </w:rPr>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采用综合评分法的项目，未中标的投标人可于中标结果公告期限届满之日起通过苏采云系统查看自己的评审得分及排序情况。</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24.1评标期间，评委会对投标文件中含义不明确、同类问题表述不一致或者有明显文字和计算错误的内容 ，有权要求投标人作出必要的澄清、说明或者补正。</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投标人的澄清、说明或者补正不得超出投标文件的范围或者改变投标文件的实质性内容。</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接到评委会澄清、说明和补正要求的投标人如未按规定做出澄清、说明和补正，其风险由投标人自行承担。</w:t>
      </w:r>
      <w:r/>
    </w:p>
    <w:p>
      <w:pPr>
        <w:pStyle w:val="937"/>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25.1投标文件初审分为资格审查和符合性审查。</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w:t>
      </w:r>
      <w:r>
        <w:rPr>
          <w:rFonts w:hint="eastAsia" w:ascii="宋体" w:hAnsi="宋体" w:eastAsia="宋体" w:cs="宋体"/>
          <w:b w:val="0"/>
          <w:bCs w:val="0"/>
          <w:sz w:val="24"/>
          <w:szCs w:val="24"/>
        </w:rPr>
        <w:t xml:space="preserve">同时，将在“信用中国”网站（www.creditchina.gov.cn）查询投标人的信用记录，以确定投标人是否具备投标资格，查询结果留存并归档。</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37"/>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937"/>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w:t>
      </w:r>
      <w:r>
        <w:rPr>
          <w:rFonts w:hint="eastAsia" w:ascii="宋体" w:hAnsi="宋体" w:eastAsia="宋体" w:cs="宋体"/>
          <w:b w:val="0"/>
          <w:bCs w:val="0"/>
          <w:sz w:val="24"/>
          <w:szCs w:val="24"/>
        </w:rPr>
        <w:t xml:space="preserve">性响应要求的投标人的竞争地位产生不公正的影响。重大偏离的认定需经过评委会以少数服从多数的原则作出结论。评委决定投标文件的响应性只根据投标文件本身的内容，而不</w:t>
      </w:r>
      <w:r>
        <w:rPr>
          <w:rFonts w:hint="eastAsia" w:ascii="宋体" w:hAnsi="宋体" w:eastAsia="宋体" w:cs="宋体"/>
          <w:b w:val="0"/>
          <w:bCs w:val="0"/>
          <w:sz w:val="24"/>
          <w:szCs w:val="24"/>
        </w:rPr>
        <w:t xml:space="preserve">寻求外部的证据。</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w:t>
      </w:r>
      <w:r>
        <w:rPr>
          <w:rFonts w:hint="eastAsia" w:ascii="宋体" w:hAnsi="宋体" w:eastAsia="宋体" w:cs="宋体"/>
          <w:b w:val="0"/>
          <w:bCs w:val="0"/>
          <w:sz w:val="24"/>
          <w:szCs w:val="24"/>
        </w:rPr>
        <w:t xml:space="preserve">标一览表的总价为准，并修改单价。</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（4）总价金额与按单价汇总金额不一致的，以单价金额计算结果为准。同时出现两种以上错误的，按照前款规定的顺序修正。</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25.6投标人在开、评标全过程中应保持通讯畅通，及时登录苏采云系统查阅、答复相关信息，并</w:t>
      </w:r>
      <w:r>
        <w:rPr>
          <w:rFonts w:hint="eastAsia" w:ascii="宋体" w:hAnsi="宋体" w:eastAsia="宋体" w:cs="宋体"/>
          <w:b w:val="0"/>
          <w:bCs w:val="0"/>
          <w:sz w:val="24"/>
          <w:szCs w:val="24"/>
        </w:rPr>
        <w:t xml:space="preserve">安排专人与代理机构及评标委员会联系。</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w:t>
      </w:r>
      <w:r>
        <w:rPr>
          <w:rFonts w:hint="eastAsia" w:ascii="宋体" w:hAnsi="宋体" w:eastAsia="宋体" w:cs="宋体"/>
          <w:b w:val="0"/>
          <w:bCs w:val="0"/>
          <w:sz w:val="24"/>
          <w:szCs w:val="24"/>
        </w:rPr>
        <w:t xml:space="preserve">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非单一产品采购项目，招标文件中将载明其中的核心产品。多家投标人提供的核心产品品牌相同的，按前两款规定处理。</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投标人在苏采云系统规定的时间内未成功解密电子投标文件的。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rPr>
          <w:rFonts w:hint="eastAsia" w:ascii="宋体" w:hAnsi="宋体" w:eastAsia="宋体" w:cs="宋体"/>
          <w:b w:val="0"/>
          <w:bCs w:val="0"/>
          <w:sz w:val="24"/>
          <w:szCs w:val="24"/>
        </w:rPr>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26.1.7不符合招标文件中规定的实质性要求和条件的（本招标文件中斜体且有下划线部分为实质性要求和条件）。</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26.1.10评标委员会认为投标人的报价明显低于其他通过符合性审查投标人的报价，有可能影响产品质量或者不能诚信履约的，将通过苏采</w:t>
      </w:r>
      <w:r>
        <w:rPr>
          <w:rFonts w:hint="eastAsia" w:ascii="宋体" w:hAnsi="宋体" w:eastAsia="宋体" w:cs="宋体"/>
          <w:b w:val="0"/>
          <w:bCs w:val="0"/>
          <w:sz w:val="24"/>
          <w:szCs w:val="24"/>
        </w:rPr>
        <w:t xml:space="preserve">云系统要求其在合理的时间内提供说明，必要时提交相关证明材料；投标人不能证明其报价合理性的，评标委员会应当将其作为无效投标处理。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w:t>
      </w:r>
      <w:r>
        <w:rPr>
          <w:rFonts w:hint="eastAsia" w:ascii="宋体" w:hAnsi="宋体" w:eastAsia="宋体" w:cs="宋体"/>
          <w:b w:val="0"/>
          <w:bCs w:val="0"/>
          <w:sz w:val="24"/>
          <w:szCs w:val="24"/>
        </w:rPr>
        <w:t xml:space="preserve">确定的认证机构出具的、处于有效期之内的该节能产品认证证书图片）</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26.1.13其他法律、法规及本招标文件规定的属无效投标的情形。</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因苏采云系统系统故障原因造成开标不成功的。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投标截止时间结束后参加投标的供应商不足三家的处理：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w:t>
      </w:r>
      <w:r>
        <w:rPr>
          <w:rFonts w:hint="eastAsia" w:ascii="宋体" w:hAnsi="宋体" w:eastAsia="宋体" w:cs="宋体"/>
          <w:b w:val="0"/>
          <w:bCs w:val="0"/>
          <w:sz w:val="24"/>
          <w:szCs w:val="24"/>
        </w:rPr>
        <w:t xml:space="preserve">间结束后参加投标的供应商或者在评标期间对招标文件做出实质响应的供应商不足三家情况，按政府采购相关规定执行。</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采购人应根据评委会推荐的中标候选人确定中标人。</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rPr>
          <w:rFonts w:hint="eastAsia" w:ascii="宋体" w:hAnsi="宋体" w:eastAsia="宋体" w:cs="宋体"/>
          <w:b w:val="0"/>
          <w:bCs w:val="0"/>
          <w:sz w:val="24"/>
          <w:szCs w:val="24"/>
        </w:rPr>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27.4.3属于本文件规定的无效条件，但在评标过程中又未被评委会发现的。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提出质疑的供应商应当是参与所质疑项目采购活动的供应商。潜在供应商依法获取其可质疑的采购文件的，可以对采购文件提出质疑。</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w:t>
      </w:r>
      <w:r>
        <w:rPr>
          <w:rFonts w:hint="eastAsia" w:ascii="宋体" w:hAnsi="宋体" w:eastAsia="宋体" w:cs="宋体"/>
          <w:b w:val="0"/>
          <w:bCs w:val="0"/>
          <w:sz w:val="24"/>
          <w:szCs w:val="24"/>
        </w:rPr>
        <w:t xml:space="preserve">购文件之日或者采购文件公告期限届满之日；</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28.2.3对中标或者成交结果提出质疑的，为中标或者成交结果公告期限届满之日。</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w:t>
      </w:r>
      <w:r>
        <w:rPr>
          <w:rFonts w:hint="eastAsia" w:ascii="宋体" w:hAnsi="宋体" w:eastAsia="宋体" w:cs="宋体"/>
          <w:b w:val="0"/>
          <w:bCs w:val="0"/>
          <w:sz w:val="24"/>
          <w:szCs w:val="24"/>
        </w:rPr>
        <w:t xml:space="preserve">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w:t>
      </w:r>
      <w:r>
        <w:rPr>
          <w:rFonts w:hint="eastAsia" w:ascii="宋体" w:hAnsi="宋体" w:eastAsia="宋体" w:cs="宋体"/>
          <w:b w:val="0"/>
          <w:bCs w:val="0"/>
          <w:sz w:val="24"/>
          <w:szCs w:val="24"/>
        </w:rPr>
        <w:t xml:space="preserve">人质疑接收人及联系方式见招标文件第一章。</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28.5.2 超出政府采购法定期限的质疑。</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中标结果确定后，交易中心将向中标人发出中标通知书。</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w:t>
      </w:r>
      <w:r>
        <w:rPr>
          <w:rFonts w:hint="eastAsia" w:ascii="宋体" w:hAnsi="宋体" w:eastAsia="宋体" w:cs="宋体"/>
          <w:b w:val="0"/>
          <w:bCs w:val="0"/>
          <w:sz w:val="24"/>
          <w:szCs w:val="24"/>
        </w:rPr>
        <w:t xml:space="preserve">订政府采购合同。</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937"/>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7"/>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w:t>
      </w:r>
      <w:r>
        <w:rPr>
          <w:rFonts w:hint="eastAsia" w:ascii="宋体" w:hAnsi="宋体" w:cs="宋体"/>
          <w:sz w:val="24"/>
          <w:szCs w:val="24"/>
        </w:rPr>
        <w:t xml:space="preserve">贷”专栏。</w:t>
      </w:r>
      <w:bookmarkEnd w:id="43"/>
      <w:r/>
      <w:bookmarkEnd w:id="44"/>
      <w:r/>
      <w:bookmarkEnd w:id="45"/>
      <w:r/>
      <w:bookmarkEnd w:id="46"/>
      <w:r/>
      <w:bookmarkStart w:id="47" w:name="_Toc20823309"/>
      <w:r/>
      <w:bookmarkStart w:id="48" w:name="_Toc16938553"/>
      <w:r/>
      <w:bookmarkStart w:id="49" w:name="_Toc513029237"/>
      <w:r>
        <w:rPr>
          <w:rFonts w:hint="eastAsia" w:ascii="宋体" w:hAnsi="宋体" w:cs="宋体"/>
          <w:sz w:val="24"/>
          <w:szCs w:val="24"/>
        </w:rPr>
      </w:r>
      <w:r/>
    </w:p>
    <w:p>
      <w:pPr>
        <w:pStyle w:val="933"/>
        <w:ind w:firstLine="480"/>
        <w:spacing w:line="500" w:lineRule="exact"/>
        <w:rPr>
          <w:rFonts w:hint="eastAsia" w:ascii="宋体" w:hAnsi="宋体" w:cs="宋体"/>
          <w:sz w:val="24"/>
          <w:szCs w:val="24"/>
        </w:rPr>
      </w:pPr>
      <w:r/>
      <w:bookmarkEnd w:id="47"/>
      <w:r/>
      <w:bookmarkEnd w:id="48"/>
      <w:r/>
      <w:bookmarkEnd w:id="49"/>
      <w:r/>
      <w:bookmarkStart w:id="50" w:name="_Toc479757207"/>
      <w:r/>
      <w:bookmarkStart w:id="51" w:name="_Toc513029242"/>
      <w:r/>
      <w:bookmarkStart w:id="52" w:name="_Toc20823314"/>
      <w:r/>
      <w:bookmarkStart w:id="53" w:name="_Toc16938558"/>
      <w:r/>
      <w:bookmarkStart w:id="54" w:name="_Toc120614221"/>
      <w:r>
        <w:rPr>
          <w:rFonts w:hint="eastAsia" w:ascii="宋体" w:hAnsi="宋体" w:cs="宋体"/>
          <w:sz w:val="24"/>
          <w:szCs w:val="24"/>
        </w:rPr>
        <w:t xml:space="preserve">33、商品包装环保要求：应当按《关于印发〈商品包装政府采购需求标准（试行）〉、〈快递包装政府采购需求标准（试行）〉的通知》（财办库〔2020〕123号）文件执行。</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层，空隙率不大于40%；</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w:t>
      </w:r>
      <w:r>
        <w:rPr>
          <w:rFonts w:hint="eastAsia" w:ascii="宋体" w:hAnsi="宋体" w:cs="宋体"/>
          <w:sz w:val="24"/>
          <w:szCs w:val="24"/>
        </w:rPr>
        <w:t xml:space="preserve">不得使用聚氯乙烯作为原料，且原料为单一材质制成，生物分解率大于60%；</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（7）快递中</w:t>
      </w:r>
      <w:r>
        <w:rPr>
          <w:rFonts w:hint="eastAsia" w:ascii="宋体" w:hAnsi="宋体" w:cs="宋体"/>
          <w:sz w:val="24"/>
          <w:szCs w:val="24"/>
        </w:rPr>
        <w:t xml:space="preserve">使用的集装袋应为单一材质制成，其重复使用次数应不小于 80 次；</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w:t>
      </w:r>
      <w:r>
        <w:rPr>
          <w:rFonts w:hint="eastAsia" w:ascii="宋体" w:hAnsi="宋体" w:cs="宋体"/>
          <w:sz w:val="24"/>
          <w:szCs w:val="24"/>
        </w:rPr>
        <w:t xml:space="preserve">应商提供虚假材料谋取中标、成交的，依法由相关部门予以处理。</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w:t>
      </w:r>
      <w:r>
        <w:rPr>
          <w:rFonts w:hint="eastAsia" w:ascii="宋体" w:hAnsi="宋体" w:cs="宋体"/>
          <w:sz w:val="24"/>
          <w:szCs w:val="24"/>
        </w:rPr>
        <w:t xml:space="preserve">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w:t>
      </w:r>
      <w:r>
        <w:rPr>
          <w:rFonts w:hint="eastAsia" w:ascii="宋体" w:hAnsi="宋体" w:cs="宋体"/>
          <w:sz w:val="24"/>
          <w:szCs w:val="24"/>
        </w:rPr>
        <w:t xml:space="preserve">实施政府采购环境标志产品认证机构名录》。</w:t>
      </w:r>
      <w:r/>
    </w:p>
    <w:p>
      <w:pPr>
        <w:pStyle w:val="933"/>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绿色低碳管理目标和服务要求：在物业、合同能源管理等服务类采购项目中，要强化绿色低碳管理目标和服务要求，促进绿色产品和服务推广应用。</w:t>
      </w:r>
      <w:r/>
    </w:p>
    <w:p>
      <w:pPr>
        <w:pStyle w:val="933"/>
        <w:ind w:firstLine="480"/>
        <w:spacing w:line="360" w:lineRule="auto"/>
        <w:rPr>
          <w:rFonts w:hint="eastAsia" w:ascii="宋体" w:hAnsi="宋体" w:cs="宋体"/>
          <w:sz w:val="24"/>
          <w:szCs w:val="24"/>
        </w:rPr>
      </w:pPr>
      <w:r>
        <w:rPr>
          <w:rFonts w:hint="eastAsia" w:ascii="宋体" w:hAnsi="宋体" w:cs="宋体"/>
          <w:sz w:val="24"/>
          <w:szCs w:val="24"/>
        </w:rPr>
      </w:r>
      <w:r/>
    </w:p>
    <w:p>
      <w:pPr>
        <w:pStyle w:val="933"/>
        <w:jc w:val="center"/>
        <w:rPr>
          <w:rFonts w:hint="eastAsia" w:ascii="宋体" w:hAnsi="宋体" w:cs="宋体"/>
          <w:sz w:val="32"/>
          <w:szCs w:val="32"/>
        </w:rPr>
      </w:pPr>
      <w:r/>
      <w:bookmarkEnd w:id="50"/>
      <w:r/>
      <w:bookmarkEnd w:id="51"/>
      <w:r/>
      <w:bookmarkEnd w:id="52"/>
      <w:r/>
      <w:bookmarkEnd w:id="53"/>
      <w:r/>
      <w:bookmarkEnd w:id="54"/>
      <w:r/>
      <w:bookmarkStart w:id="55" w:name="_Toc120614281"/>
      <w:r/>
      <w:bookmarkStart w:id="56" w:name="_Toc20823346"/>
      <w:r/>
      <w:bookmarkStart w:id="57" w:name="_Toc120614244"/>
      <w:r/>
      <w:bookmarkStart w:id="58" w:name="_Hlt16619350"/>
      <w:r/>
      <w:bookmarkStart w:id="59" w:name="_Toc16938590"/>
      <w:r/>
      <w:bookmarkStart w:id="60" w:name="_Toc479757211"/>
      <w:r/>
      <w:bookmarkStart w:id="61" w:name="_Toc462564139"/>
      <w:r/>
      <w:bookmarkStart w:id="62" w:name="_Toc49090575"/>
      <w:r/>
      <w:bookmarkStart w:id="63" w:name="_Toc26554093"/>
      <w:r>
        <w:rPr>
          <w:rFonts w:hint="eastAsia" w:ascii="宋体" w:hAnsi="宋体" w:cs="宋体"/>
        </w:rPr>
        <w:br w:type="page" w:clear="all"/>
      </w:r>
      <w:r>
        <w:rPr>
          <w:rFonts w:hint="eastAsia" w:ascii="黑体" w:hAnsi="黑体" w:eastAsia="黑体" w:cs="黑体"/>
          <w:sz w:val="44"/>
          <w:szCs w:val="44"/>
        </w:rPr>
        <w:t xml:space="preserve">第三章 合同条款及格式</w:t>
      </w:r>
      <w:r>
        <w:rPr>
          <w:rFonts w:hint="eastAsia" w:ascii="宋体" w:hAnsi="宋体" w:cs="宋体"/>
          <w:sz w:val="32"/>
          <w:szCs w:val="32"/>
        </w:rPr>
      </w:r>
      <w:r/>
    </w:p>
    <w:p>
      <w:pPr>
        <w:pStyle w:val="933"/>
        <w:jc w:val="center"/>
        <w:spacing w:line="360" w:lineRule="auto"/>
        <w:rPr>
          <w:rFonts w:hint="eastAsia" w:ascii="宋体" w:hAnsi="宋体" w:cs="宋体"/>
          <w:b/>
          <w:bCs/>
          <w:sz w:val="36"/>
          <w:szCs w:val="36"/>
        </w:rPr>
      </w:pPr>
      <w:r/>
      <w:bookmarkEnd w:id="56"/>
      <w:r/>
      <w:bookmarkEnd w:id="57"/>
      <w:r/>
      <w:bookmarkEnd w:id="58"/>
      <w:r/>
      <w:bookmarkEnd w:id="59"/>
      <w:r>
        <w:rPr>
          <w:rFonts w:hint="eastAsia" w:ascii="宋体" w:hAnsi="宋体" w:cs="宋体"/>
          <w:b/>
          <w:bCs/>
          <w:sz w:val="36"/>
          <w:szCs w:val="36"/>
        </w:rPr>
        <w:t xml:space="preserve">购 销 合 同</w:t>
      </w:r>
      <w:r/>
    </w:p>
    <w:p>
      <w:pPr>
        <w:pStyle w:val="933"/>
        <w:spacing w:line="360" w:lineRule="auto"/>
        <w:rPr>
          <w:rFonts w:hint="eastAsia" w:ascii="宋体" w:hAnsi="宋体" w:cs="宋体"/>
          <w:sz w:val="22"/>
          <w:szCs w:val="22"/>
        </w:rPr>
      </w:pPr>
      <w:r>
        <w:rPr>
          <w:rFonts w:hint="eastAsia" w:ascii="宋体" w:hAnsi="宋体" w:cs="宋体"/>
          <w:sz w:val="22"/>
          <w:szCs w:val="22"/>
        </w:rPr>
      </w:r>
      <w:r/>
    </w:p>
    <w:p>
      <w:pPr>
        <w:pStyle w:val="933"/>
        <w:jc w:val="left"/>
        <w:spacing w:line="360" w:lineRule="auto"/>
        <w:rPr>
          <w:rFonts w:hint="eastAsia" w:ascii="宋体" w:hAnsi="宋体" w:cs="宋体"/>
          <w:sz w:val="22"/>
          <w:szCs w:val="22"/>
          <w:u w:val="single"/>
        </w:rPr>
      </w:pPr>
      <w:r>
        <w:rPr>
          <w:rFonts w:hint="eastAsia" w:ascii="宋体" w:hAnsi="宋体" w:cs="宋体"/>
          <w:b/>
          <w:bCs/>
          <w:sz w:val="22"/>
          <w:szCs w:val="22"/>
        </w:rPr>
        <w:t xml:space="preserve">甲方</w:t>
      </w:r>
      <w:r>
        <w:rPr>
          <w:rFonts w:hint="eastAsia" w:ascii="宋体" w:hAnsi="宋体" w:cs="宋体"/>
          <w:sz w:val="22"/>
          <w:szCs w:val="22"/>
        </w:rPr>
        <w:t xml:space="preserve">（需方）：</w:t>
      </w:r>
      <w:r>
        <w:rPr>
          <w:rFonts w:hint="eastAsia" w:ascii="宋体" w:hAnsi="宋体" w:cs="宋体"/>
          <w:sz w:val="22"/>
          <w:szCs w:val="22"/>
          <w:u w:val="single"/>
        </w:rPr>
        <w:t xml:space="preserve"> 南通市通州区川姜镇卫生院  </w:t>
      </w:r>
      <w:r>
        <w:rPr>
          <w:rFonts w:hint="eastAsia" w:ascii="宋体" w:hAnsi="宋体" w:cs="宋体"/>
          <w:sz w:val="22"/>
          <w:szCs w:val="22"/>
        </w:rPr>
        <w:t xml:space="preserve">    </w:t>
      </w:r>
      <w:r>
        <w:rPr>
          <w:rFonts w:hint="eastAsia" w:ascii="宋体" w:hAnsi="宋体" w:cs="宋体"/>
          <w:b/>
          <w:bCs/>
          <w:sz w:val="22"/>
          <w:szCs w:val="22"/>
        </w:rPr>
        <w:t xml:space="preserve">签订地点</w:t>
      </w:r>
      <w:r>
        <w:rPr>
          <w:rFonts w:hint="eastAsia" w:ascii="宋体" w:hAnsi="宋体" w:cs="宋体"/>
          <w:sz w:val="22"/>
          <w:szCs w:val="22"/>
        </w:rPr>
        <w:t xml:space="preserve">：</w:t>
      </w:r>
      <w:r>
        <w:rPr>
          <w:rFonts w:hint="eastAsia" w:ascii="宋体" w:hAnsi="宋体" w:cs="宋体"/>
          <w:sz w:val="22"/>
          <w:szCs w:val="22"/>
          <w:u w:val="single"/>
        </w:rPr>
        <w:t xml:space="preserve"> 通</w:t>
      </w:r>
      <w:r>
        <w:rPr>
          <w:rFonts w:hint="eastAsia" w:ascii="宋体" w:hAnsi="宋体" w:cs="宋体"/>
          <w:sz w:val="22"/>
          <w:szCs w:val="22"/>
          <w:u w:val="single"/>
        </w:rPr>
        <w:t xml:space="preserve">州区华欣路 </w:t>
      </w:r>
      <w:r/>
    </w:p>
    <w:p>
      <w:pPr>
        <w:pStyle w:val="933"/>
        <w:jc w:val="left"/>
        <w:spacing w:line="360" w:lineRule="auto"/>
        <w:rPr>
          <w:rFonts w:hint="eastAsia" w:ascii="宋体" w:hAnsi="宋体" w:cs="宋体"/>
          <w:sz w:val="22"/>
          <w:szCs w:val="22"/>
        </w:rPr>
      </w:pPr>
      <w:r>
        <w:rPr>
          <w:rFonts w:hint="eastAsia" w:ascii="宋体" w:hAnsi="宋体" w:cs="宋体"/>
          <w:b/>
          <w:bCs/>
          <w:sz w:val="22"/>
          <w:szCs w:val="22"/>
        </w:rPr>
        <w:t xml:space="preserve">乙方</w:t>
      </w:r>
      <w:r>
        <w:rPr>
          <w:rFonts w:hint="eastAsia" w:ascii="宋体" w:hAnsi="宋体" w:cs="宋体"/>
          <w:sz w:val="22"/>
          <w:szCs w:val="22"/>
        </w:rPr>
        <w:t xml:space="preserve">（供方）：</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sz w:val="22"/>
          <w:szCs w:val="22"/>
        </w:rPr>
        <w:t xml:space="preserve"> </w:t>
      </w:r>
      <w:r>
        <w:rPr>
          <w:rFonts w:hint="eastAsia" w:ascii="宋体" w:hAnsi="宋体" w:cs="宋体"/>
          <w:b/>
          <w:bCs/>
          <w:sz w:val="22"/>
          <w:szCs w:val="22"/>
        </w:rPr>
        <w:t xml:space="preserve">合同编号</w:t>
      </w:r>
      <w:r>
        <w:rPr>
          <w:rFonts w:hint="eastAsia" w:ascii="宋体" w:hAnsi="宋体" w:cs="宋体"/>
          <w:sz w:val="22"/>
          <w:szCs w:val="22"/>
        </w:rPr>
        <w:t xml:space="preserve">： </w:t>
      </w:r>
      <w:r/>
    </w:p>
    <w:p>
      <w:pPr>
        <w:pStyle w:val="933"/>
        <w:ind w:firstLine="420"/>
        <w:spacing w:line="360" w:lineRule="auto"/>
        <w:rPr>
          <w:rFonts w:hint="eastAsia" w:ascii="宋体" w:hAnsi="宋体" w:cs="宋体"/>
        </w:rPr>
      </w:pPr>
      <w:r>
        <w:rPr>
          <w:rFonts w:hint="eastAsia" w:ascii="宋体" w:hAnsi="宋体" w:cs="宋体"/>
        </w:rPr>
        <w:t xml:space="preserve">根据《中华人民共和国民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pStyle w:val="933"/>
        <w:ind w:firstLine="422"/>
        <w:spacing w:line="360" w:lineRule="auto"/>
        <w:rPr>
          <w:rFonts w:hint="eastAsia" w:ascii="宋体" w:hAnsi="宋体" w:cs="宋体"/>
          <w:b/>
          <w:bCs/>
        </w:rPr>
      </w:pPr>
      <w:r>
        <w:rPr>
          <w:rFonts w:hint="eastAsia" w:ascii="宋体" w:hAnsi="宋体" w:cs="宋体"/>
          <w:b/>
          <w:bCs/>
        </w:rPr>
        <w:t xml:space="preserve">第一条 合同的货物名称、型号</w:t>
      </w:r>
      <w:r>
        <w:rPr>
          <w:rFonts w:hint="eastAsia" w:ascii="宋体" w:hAnsi="宋体" w:cs="宋体"/>
        </w:rPr>
        <w:t xml:space="preserve">、</w:t>
      </w:r>
      <w:r>
        <w:rPr>
          <w:rFonts w:hint="eastAsia" w:ascii="宋体" w:hAnsi="宋体" w:cs="宋体"/>
          <w:b/>
          <w:bCs/>
        </w:rPr>
        <w:t xml:space="preserve">规格</w:t>
      </w:r>
      <w:r>
        <w:rPr>
          <w:rFonts w:hint="eastAsia" w:ascii="宋体" w:hAnsi="宋体" w:cs="宋体"/>
        </w:rPr>
        <w:t xml:space="preserve">、</w:t>
      </w:r>
      <w:r>
        <w:rPr>
          <w:rFonts w:hint="eastAsia" w:ascii="宋体" w:hAnsi="宋体" w:cs="宋体"/>
          <w:b/>
          <w:bCs/>
        </w:rPr>
        <w:t xml:space="preserve">数量及价格</w:t>
      </w:r>
      <w:r/>
    </w:p>
    <w:tbl>
      <w:tblPr>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933"/>
              <w:jc w:val="center"/>
              <w:rPr>
                <w:rFonts w:hint="eastAsia" w:ascii="宋体" w:hAnsi="宋体" w:cs="宋体"/>
              </w:rPr>
            </w:pPr>
            <w:r>
              <w:rPr>
                <w:rFonts w:hint="eastAsia" w:ascii="宋体" w:hAnsi="宋体" w:cs="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33"/>
              <w:jc w:val="center"/>
              <w:rPr>
                <w:rFonts w:hint="eastAsia" w:ascii="宋体" w:hAnsi="宋体" w:cs="宋体"/>
              </w:rPr>
            </w:pPr>
            <w:r>
              <w:rPr>
                <w:rFonts w:hint="eastAsia" w:ascii="宋体" w:hAnsi="宋体" w:cs="宋体"/>
              </w:rPr>
              <w:t xml:space="preserve">货物名称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3"/>
              <w:jc w:val="center"/>
              <w:rPr>
                <w:rFonts w:hint="eastAsia" w:ascii="宋体" w:hAnsi="宋体" w:cs="宋体"/>
              </w:rPr>
            </w:pPr>
            <w:r>
              <w:rPr>
                <w:rFonts w:hint="eastAsia" w:ascii="宋体" w:hAnsi="宋体" w:cs="宋体"/>
              </w:rPr>
              <w:t xml:space="preserve">规格型号</w:t>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val="false"/>
          </w:tcPr>
          <w:p>
            <w:pPr>
              <w:pStyle w:val="933"/>
              <w:jc w:val="center"/>
              <w:rPr>
                <w:rFonts w:hint="eastAsia" w:ascii="宋体" w:hAnsi="宋体" w:cs="宋体"/>
              </w:rPr>
            </w:pPr>
            <w:r>
              <w:rPr>
                <w:rFonts w:hint="eastAsia" w:ascii="宋体" w:hAnsi="宋体" w:cs="宋体"/>
              </w:rPr>
              <w:t xml:space="preserve">品牌</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933"/>
              <w:jc w:val="center"/>
              <w:rPr>
                <w:rFonts w:hint="eastAsia" w:ascii="宋体" w:hAnsi="宋体" w:cs="宋体"/>
              </w:rPr>
            </w:pPr>
            <w:r>
              <w:rPr>
                <w:rFonts w:hint="eastAsia" w:ascii="宋体" w:hAnsi="宋体" w:cs="宋体"/>
              </w:rPr>
              <w:t xml:space="preserve">生产厂家</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pStyle w:val="933"/>
              <w:jc w:val="center"/>
              <w:rPr>
                <w:rFonts w:hint="eastAsia" w:ascii="宋体" w:hAnsi="宋体" w:cs="宋体"/>
              </w:rPr>
            </w:pPr>
            <w:r>
              <w:rPr>
                <w:rFonts w:hint="eastAsia" w:ascii="宋体" w:hAnsi="宋体" w:cs="宋体"/>
              </w:rPr>
              <w:t xml:space="preserve">单价</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933"/>
              <w:jc w:val="center"/>
              <w:rPr>
                <w:rFonts w:hint="eastAsia" w:ascii="宋体" w:hAnsi="宋体" w:cs="宋体"/>
              </w:rPr>
            </w:pPr>
            <w:r>
              <w:rPr>
                <w:rFonts w:hint="eastAsia" w:ascii="宋体" w:hAnsi="宋体" w:cs="宋体"/>
              </w:rPr>
              <w:t xml:space="preserve">数量</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val="false"/>
          </w:tcPr>
          <w:p>
            <w:pPr>
              <w:pStyle w:val="933"/>
              <w:jc w:val="center"/>
              <w:rPr>
                <w:rFonts w:hint="eastAsia" w:ascii="宋体" w:hAnsi="宋体" w:cs="宋体"/>
              </w:rPr>
            </w:pPr>
            <w:r>
              <w:rPr>
                <w:rFonts w:hint="eastAsia" w:ascii="宋体" w:hAnsi="宋体" w:cs="宋体"/>
              </w:rPr>
              <w:t xml:space="preserve">金额</w:t>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933"/>
              <w:jc w:val="center"/>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33"/>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33"/>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val="false"/>
          </w:tcPr>
          <w:p>
            <w:pPr>
              <w:pStyle w:val="933"/>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933"/>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33"/>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933"/>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val="false"/>
          </w:tcPr>
          <w:p>
            <w:pPr>
              <w:pStyle w:val="933"/>
              <w:jc w:val="center"/>
              <w:rPr>
                <w:rFonts w:hint="eastAsia" w:ascii="宋体" w:hAnsi="宋体" w:cs="宋体"/>
              </w:rPr>
            </w:pPr>
            <w:r>
              <w:rPr>
                <w:rFonts w:hint="eastAsia" w:ascii="宋体" w:hAnsi="宋体" w:cs="宋体"/>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val="false"/>
          </w:tcPr>
          <w:p>
            <w:pPr>
              <w:pStyle w:val="933"/>
              <w:jc w:val="left"/>
              <w:rPr>
                <w:rFonts w:hint="eastAsia" w:ascii="宋体" w:hAnsi="宋体" w:cs="宋体"/>
              </w:rPr>
            </w:pPr>
            <w:r>
              <w:rPr>
                <w:rFonts w:hint="eastAsia" w:ascii="宋体" w:hAnsi="宋体" w:cs="宋体"/>
              </w:rPr>
              <w:t xml:space="preserve">成交价（大写）：   元整</w:t>
            </w:r>
            <w:r/>
          </w:p>
        </w:tc>
      </w:tr>
    </w:tbl>
    <w:p>
      <w:pPr>
        <w:pStyle w:val="933"/>
        <w:ind w:firstLine="422"/>
        <w:spacing w:line="360" w:lineRule="auto"/>
        <w:rPr>
          <w:rFonts w:hint="eastAsia" w:ascii="宋体" w:hAnsi="宋体" w:cs="宋体"/>
          <w:b/>
          <w:bCs/>
        </w:rPr>
      </w:pPr>
      <w:r>
        <w:rPr>
          <w:rFonts w:hint="eastAsia" w:ascii="宋体" w:hAnsi="宋体" w:cs="宋体"/>
          <w:b/>
          <w:bCs/>
        </w:rPr>
        <w:t xml:space="preserve">第二条 合同总价格</w:t>
      </w:r>
      <w:r/>
    </w:p>
    <w:p>
      <w:pPr>
        <w:pStyle w:val="933"/>
        <w:ind w:firstLine="420"/>
        <w:jc w:val="left"/>
        <w:spacing w:line="360" w:lineRule="auto"/>
        <w:rPr>
          <w:rFonts w:hint="eastAsia" w:ascii="宋体" w:hAnsi="宋体" w:cs="宋体"/>
        </w:rPr>
      </w:pPr>
      <w:r>
        <w:rPr>
          <w:rFonts w:hint="eastAsia" w:ascii="宋体" w:hAnsi="宋体" w:cs="宋体"/>
        </w:rPr>
        <w:t xml:space="preserve">本合同项下货物总价格为</w:t>
      </w:r>
      <w:r>
        <w:rPr>
          <w:rFonts w:hint="eastAsia" w:ascii="宋体" w:hAnsi="宋体" w:cs="宋体"/>
          <w:b/>
          <w:u w:val="single"/>
        </w:rPr>
        <w:t xml:space="preserve">  元整（</w:t>
      </w:r>
      <w:r>
        <w:rPr>
          <w:rFonts w:hint="eastAsia" w:ascii="宋体" w:hAnsi="宋体" w:cs="宋体"/>
          <w:b/>
        </w:rPr>
        <w:t xml:space="preserve">大写）</w:t>
      </w:r>
      <w:r>
        <w:rPr>
          <w:rFonts w:hint="eastAsia" w:ascii="宋体" w:hAnsi="宋体" w:cs="宋体"/>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pStyle w:val="933"/>
        <w:ind w:firstLine="422"/>
        <w:spacing w:line="360" w:lineRule="auto"/>
        <w:rPr>
          <w:rFonts w:hint="eastAsia" w:ascii="宋体" w:hAnsi="宋体" w:cs="宋体"/>
          <w:b/>
          <w:bCs/>
        </w:rPr>
      </w:pPr>
      <w:r>
        <w:rPr>
          <w:rFonts w:hint="eastAsia" w:ascii="宋体" w:hAnsi="宋体" w:cs="宋体"/>
          <w:b/>
          <w:bCs/>
        </w:rPr>
        <w:t xml:space="preserve">第三条 付款方式</w:t>
      </w:r>
      <w:r/>
    </w:p>
    <w:p>
      <w:pPr>
        <w:pStyle w:val="933"/>
        <w:ind w:firstLine="420"/>
        <w:spacing w:line="360" w:lineRule="auto"/>
        <w:rPr>
          <w:rFonts w:hint="eastAsia" w:ascii="宋体" w:hAnsi="宋体" w:cs="宋体"/>
          <w:b/>
          <w:bCs/>
        </w:rPr>
      </w:pPr>
      <w:r>
        <w:rPr>
          <w:rFonts w:hint="eastAsia" w:ascii="宋体" w:hAnsi="宋体" w:cs="宋体"/>
        </w:rPr>
        <w:t xml:space="preserve">货物验收</w:t>
      </w:r>
      <w:r>
        <w:rPr>
          <w:rFonts w:hint="eastAsia" w:ascii="宋体" w:hAnsi="宋体" w:cs="宋体"/>
        </w:rPr>
        <w:t xml:space="preserve">完成</w:t>
      </w:r>
      <w:r>
        <w:rPr>
          <w:rFonts w:hint="eastAsia" w:ascii="宋体" w:hAnsi="宋体" w:cs="宋体"/>
        </w:rPr>
        <w:t xml:space="preserve">两个月后付款60%,半年后付款30%,余款三年期满后付清。</w:t>
      </w:r>
      <w:r>
        <w:rPr>
          <w:rFonts w:hint="eastAsia" w:ascii="宋体" w:hAnsi="宋体" w:cs="宋体"/>
          <w:b/>
          <w:bCs/>
        </w:rPr>
      </w:r>
      <w:r/>
    </w:p>
    <w:p>
      <w:pPr>
        <w:pStyle w:val="933"/>
        <w:ind w:firstLine="422"/>
        <w:spacing w:line="360" w:lineRule="auto"/>
        <w:rPr>
          <w:rFonts w:hint="eastAsia" w:ascii="宋体" w:hAnsi="宋体" w:cs="宋体"/>
          <w:b/>
          <w:bCs/>
        </w:rPr>
      </w:pPr>
      <w:r>
        <w:rPr>
          <w:rFonts w:hint="eastAsia" w:ascii="宋体" w:hAnsi="宋体" w:cs="宋体"/>
          <w:b/>
          <w:bCs/>
        </w:rPr>
        <w:t xml:space="preserve">第四条 交货期及交货地点</w:t>
      </w:r>
      <w:r/>
    </w:p>
    <w:p>
      <w:pPr>
        <w:pStyle w:val="933"/>
        <w:spacing w:line="360" w:lineRule="auto"/>
        <w:rPr>
          <w:rFonts w:hint="eastAsia" w:ascii="宋体" w:hAnsi="宋体" w:cs="宋体"/>
        </w:rPr>
      </w:pPr>
      <w:r>
        <w:rPr>
          <w:rFonts w:hint="eastAsia" w:ascii="宋体" w:hAnsi="宋体" w:cs="宋体"/>
          <w:b/>
          <w:bCs/>
        </w:rPr>
        <w:t xml:space="preserve">   </w:t>
      </w:r>
      <w:r>
        <w:rPr>
          <w:rFonts w:hint="eastAsia" w:ascii="宋体" w:hAnsi="宋体" w:cs="宋体"/>
        </w:rPr>
        <w:t xml:space="preserve"> 乙方应在合同签订后，接到甲方送货通知</w:t>
      </w:r>
      <w:r>
        <w:rPr>
          <w:rFonts w:hint="eastAsia" w:ascii="宋体" w:hAnsi="宋体" w:cs="宋体"/>
          <w:b/>
          <w:bCs/>
          <w:u w:val="single"/>
        </w:rPr>
        <w:t xml:space="preserve">30日</w:t>
      </w:r>
      <w:r>
        <w:rPr>
          <w:rFonts w:hint="eastAsia" w:ascii="宋体" w:hAnsi="宋体" w:cs="宋体"/>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pStyle w:val="933"/>
        <w:ind w:firstLine="422"/>
        <w:spacing w:line="360" w:lineRule="auto"/>
        <w:rPr>
          <w:rFonts w:hint="eastAsia" w:ascii="宋体" w:hAnsi="宋体" w:cs="宋体"/>
          <w:b/>
          <w:bCs/>
        </w:rPr>
      </w:pPr>
      <w:r>
        <w:rPr>
          <w:rFonts w:hint="eastAsia" w:ascii="宋体" w:hAnsi="宋体" w:cs="宋体"/>
          <w:b/>
          <w:bCs/>
        </w:rPr>
        <w:t xml:space="preserve">第五条 质量保证及技术标准</w:t>
      </w:r>
      <w:r/>
    </w:p>
    <w:p>
      <w:pPr>
        <w:pStyle w:val="933"/>
        <w:ind w:firstLine="525"/>
        <w:spacing w:line="360" w:lineRule="auto"/>
        <w:rPr>
          <w:rFonts w:hint="eastAsia" w:ascii="宋体" w:hAnsi="宋体" w:cs="宋体"/>
        </w:rPr>
      </w:pPr>
      <w:r>
        <w:rPr>
          <w:rFonts w:hint="eastAsia" w:ascii="宋体" w:hAnsi="宋体" w:cs="宋体"/>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pStyle w:val="933"/>
        <w:ind w:firstLine="525"/>
        <w:spacing w:line="360" w:lineRule="auto"/>
        <w:rPr>
          <w:rFonts w:hint="eastAsia" w:ascii="宋体" w:hAnsi="宋体" w:cs="宋体"/>
        </w:rPr>
      </w:pPr>
      <w:r>
        <w:rPr>
          <w:rFonts w:hint="eastAsia" w:ascii="宋体" w:hAnsi="宋体" w:cs="宋体"/>
        </w:rPr>
        <w:t xml:space="preserve">2.乙</w:t>
      </w:r>
      <w:r>
        <w:rPr>
          <w:rFonts w:hint="eastAsia" w:ascii="宋体" w:hAnsi="宋体" w:cs="宋体"/>
        </w:rPr>
        <w:t xml:space="preserve">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pStyle w:val="933"/>
        <w:ind w:firstLine="525"/>
        <w:spacing w:line="360" w:lineRule="auto"/>
        <w:rPr>
          <w:rFonts w:hint="eastAsia" w:ascii="宋体" w:hAnsi="宋体" w:cs="宋体"/>
        </w:rPr>
      </w:pPr>
      <w:r>
        <w:rPr>
          <w:rFonts w:hint="eastAsia" w:ascii="宋体" w:hAnsi="宋体" w:cs="宋体"/>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p>
    <w:p>
      <w:pPr>
        <w:pStyle w:val="933"/>
        <w:ind w:firstLine="420"/>
        <w:spacing w:line="360" w:lineRule="auto"/>
        <w:rPr>
          <w:rFonts w:hint="eastAsia" w:ascii="宋体" w:hAnsi="宋体" w:cs="宋体"/>
        </w:rPr>
      </w:pPr>
      <w:r>
        <w:rPr>
          <w:rFonts w:hint="eastAsia" w:ascii="宋体" w:hAnsi="宋体" w:cs="宋体"/>
        </w:rPr>
        <w:t xml:space="preserve">4.乙方应提供设备保修：</w:t>
      </w:r>
      <w:r>
        <w:rPr>
          <w:rFonts w:hint="eastAsia" w:ascii="宋体" w:hAnsi="宋体" w:cs="宋体"/>
          <w:b/>
          <w:sz w:val="22"/>
        </w:rPr>
        <w:t xml:space="preserve">    </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bCs/>
        </w:rPr>
        <w:t xml:space="preserve">包括乙方新机安装使用时提供的所有配件</w:t>
      </w:r>
      <w:r>
        <w:rPr>
          <w:rFonts w:hint="eastAsia" w:ascii="宋体" w:hAnsi="宋体" w:cs="宋体"/>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w:t>
      </w:r>
      <w:r>
        <w:rPr>
          <w:rFonts w:hint="eastAsia" w:ascii="宋体" w:hAnsi="宋体" w:cs="宋体"/>
        </w:rPr>
        <w:t xml:space="preserve">测清单的维修报告，终身免费提供系统及软件的升级服务。</w:t>
      </w:r>
      <w:r/>
    </w:p>
    <w:p>
      <w:pPr>
        <w:pStyle w:val="933"/>
        <w:ind w:firstLine="420"/>
        <w:spacing w:line="360" w:lineRule="auto"/>
        <w:rPr>
          <w:rFonts w:hint="eastAsia" w:ascii="宋体" w:hAnsi="宋体" w:cs="宋体"/>
        </w:rPr>
      </w:pPr>
      <w:r>
        <w:rPr>
          <w:rFonts w:hint="eastAsia" w:ascii="宋体" w:hAnsi="宋体" w:cs="宋体"/>
        </w:rPr>
        <w:t xml:space="preserve">5.设备发生故障维修及保养，必须到设备科登记备案。维修次数与内容、更换维修配件的数目及发生的费用以年末甲乙双方共同核对为准，相关文件交由甲方存档。</w:t>
      </w:r>
      <w:r/>
    </w:p>
    <w:p>
      <w:pPr>
        <w:pStyle w:val="933"/>
        <w:ind w:firstLine="422"/>
        <w:spacing w:line="360" w:lineRule="auto"/>
        <w:rPr>
          <w:rFonts w:hint="eastAsia" w:ascii="宋体" w:hAnsi="宋体" w:cs="宋体"/>
          <w:b/>
          <w:bCs/>
        </w:rPr>
      </w:pPr>
      <w:r>
        <w:rPr>
          <w:rFonts w:hint="eastAsia" w:ascii="宋体" w:hAnsi="宋体" w:cs="宋体"/>
          <w:b/>
          <w:bCs/>
        </w:rPr>
        <w:t xml:space="preserve">第六条 设备运输、安装、验收</w:t>
      </w:r>
      <w:r/>
    </w:p>
    <w:p>
      <w:pPr>
        <w:pStyle w:val="933"/>
        <w:ind w:firstLine="420"/>
        <w:spacing w:line="360" w:lineRule="auto"/>
        <w:rPr>
          <w:rFonts w:hint="eastAsia" w:ascii="宋体" w:hAnsi="宋体" w:cs="宋体"/>
        </w:rPr>
      </w:pPr>
      <w:r>
        <w:rPr>
          <w:rFonts w:hint="eastAsia" w:ascii="宋体" w:hAnsi="宋体" w:cs="宋体"/>
        </w:rPr>
        <w:t xml:space="preserve">1.乙方确保设备安全无损地运抵甲方规定现场并承担设备的运费、保险费等费用，装卸费由乙方承担；保证外包装完整，开箱前由甲乙双方共同验收。</w:t>
      </w:r>
      <w:r/>
    </w:p>
    <w:p>
      <w:pPr>
        <w:pStyle w:val="933"/>
        <w:ind w:firstLine="420"/>
        <w:spacing w:line="360" w:lineRule="auto"/>
        <w:rPr>
          <w:rFonts w:hint="eastAsia" w:ascii="宋体" w:hAnsi="宋体" w:cs="宋体"/>
        </w:rPr>
      </w:pPr>
      <w:r>
        <w:rPr>
          <w:rFonts w:hint="eastAsia" w:ascii="宋体" w:hAnsi="宋体" w:cs="宋体"/>
        </w:rPr>
        <w:t xml:space="preserve">2.乙方所提供设备应符合招标文件中配置清单，甲乙双方按配置清单和装箱单中所列逐项验收。</w:t>
      </w:r>
      <w:r/>
    </w:p>
    <w:p>
      <w:pPr>
        <w:pStyle w:val="933"/>
        <w:ind w:firstLine="420"/>
        <w:spacing w:line="360" w:lineRule="auto"/>
        <w:rPr>
          <w:rFonts w:hint="eastAsia" w:ascii="宋体" w:hAnsi="宋体" w:cs="宋体"/>
        </w:rPr>
      </w:pPr>
      <w:r>
        <w:rPr>
          <w:rFonts w:hint="eastAsia" w:ascii="宋体" w:hAnsi="宋体" w:cs="宋体"/>
        </w:rPr>
        <w:t xml:space="preserve">3.设备到货后，甲乙双方共同商定开箱装机时间，乙方应在接到甲方通知后一周内安装调试完</w:t>
      </w:r>
      <w:r>
        <w:rPr>
          <w:rFonts w:hint="eastAsia" w:ascii="宋体" w:hAnsi="宋体" w:cs="宋体"/>
        </w:rPr>
        <w:t xml:space="preserve">毕，设备安装时，乙方需事先主动与甲方联系，并与甲方人员共同参与。</w:t>
      </w:r>
      <w:r/>
    </w:p>
    <w:p>
      <w:pPr>
        <w:pStyle w:val="933"/>
        <w:ind w:firstLine="420"/>
        <w:spacing w:line="360" w:lineRule="auto"/>
        <w:rPr>
          <w:rFonts w:hint="eastAsia" w:ascii="宋体" w:hAnsi="宋体" w:cs="宋体"/>
        </w:rPr>
      </w:pPr>
      <w:r>
        <w:rPr>
          <w:rFonts w:hint="eastAsia" w:ascii="宋体" w:hAnsi="宋体" w:cs="宋体"/>
        </w:rPr>
        <w:t xml:space="preserve">4.在安装过程中或安装结束后，乙方工程师或有关人员有义务对甲方工程师和操作人员进行现场维修、保养、操作培训，解答甲方人员提出的问题。</w:t>
      </w:r>
      <w:r/>
    </w:p>
    <w:p>
      <w:pPr>
        <w:pStyle w:val="933"/>
        <w:ind w:firstLine="420"/>
        <w:spacing w:line="360" w:lineRule="auto"/>
        <w:rPr>
          <w:rFonts w:hint="eastAsia" w:ascii="宋体" w:hAnsi="宋体" w:cs="宋体"/>
        </w:rPr>
      </w:pPr>
      <w:r>
        <w:rPr>
          <w:rFonts w:hint="eastAsia" w:ascii="宋体" w:hAnsi="宋体" w:cs="宋体"/>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w:t>
      </w:r>
      <w:r>
        <w:rPr>
          <w:rFonts w:hint="eastAsia" w:ascii="宋体" w:hAnsi="宋体" w:cs="宋体"/>
        </w:rPr>
        <w:t xml:space="preserve">并派工程师现场协助验收工作。</w:t>
      </w:r>
      <w:r/>
    </w:p>
    <w:p>
      <w:pPr>
        <w:pStyle w:val="933"/>
        <w:ind w:firstLine="420"/>
        <w:spacing w:line="360" w:lineRule="auto"/>
        <w:rPr>
          <w:rFonts w:hint="eastAsia" w:ascii="宋体" w:hAnsi="宋体" w:cs="宋体"/>
        </w:rPr>
      </w:pPr>
      <w:r>
        <w:rPr>
          <w:rFonts w:hint="eastAsia" w:ascii="宋体" w:hAnsi="宋体" w:cs="宋体"/>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pStyle w:val="933"/>
        <w:ind w:firstLine="422"/>
        <w:spacing w:line="360" w:lineRule="auto"/>
        <w:rPr>
          <w:rFonts w:hint="eastAsia" w:ascii="宋体" w:hAnsi="宋体" w:cs="宋体"/>
          <w:b/>
          <w:bCs/>
        </w:rPr>
      </w:pPr>
      <w:r>
        <w:rPr>
          <w:rFonts w:hint="eastAsia" w:ascii="宋体" w:hAnsi="宋体" w:cs="宋体"/>
          <w:b/>
          <w:bCs/>
        </w:rPr>
        <w:t xml:space="preserve">第七条 伴随服务</w:t>
      </w:r>
      <w:r/>
    </w:p>
    <w:p>
      <w:pPr>
        <w:pStyle w:val="933"/>
        <w:ind w:firstLine="525"/>
        <w:spacing w:line="360" w:lineRule="auto"/>
        <w:rPr>
          <w:rFonts w:hint="eastAsia" w:ascii="宋体" w:hAnsi="宋体" w:cs="宋体"/>
        </w:rPr>
      </w:pPr>
      <w:r>
        <w:rPr>
          <w:rFonts w:hint="eastAsia" w:ascii="宋体" w:hAnsi="宋体" w:cs="宋体"/>
        </w:rPr>
        <w:t xml:space="preserve">1.乙方应提供设备的技术文件，包括相应的图纸，中英文操作手册，维修手册，质量保证文件，报关单、商检单复印件，产品注册证复印件，服务指南等，这些文件应随同设备一起发送给甲方。</w:t>
      </w:r>
      <w:r/>
    </w:p>
    <w:p>
      <w:pPr>
        <w:pStyle w:val="933"/>
        <w:ind w:firstLine="420"/>
        <w:spacing w:line="360" w:lineRule="auto"/>
        <w:rPr>
          <w:rFonts w:hint="eastAsia" w:ascii="宋体" w:hAnsi="宋体" w:cs="宋体"/>
        </w:rPr>
      </w:pPr>
      <w:r>
        <w:rPr>
          <w:rFonts w:hint="eastAsia" w:ascii="宋体" w:hAnsi="宋体" w:cs="宋体"/>
        </w:rPr>
        <w:t xml:space="preserve">2.乙方还应免费提供下列服务</w:t>
      </w:r>
      <w:r/>
    </w:p>
    <w:p>
      <w:pPr>
        <w:pStyle w:val="933"/>
        <w:ind w:firstLine="420"/>
        <w:spacing w:line="360" w:lineRule="auto"/>
        <w:rPr>
          <w:rFonts w:hint="eastAsia" w:ascii="宋体" w:hAnsi="宋体" w:cs="宋体"/>
        </w:rPr>
      </w:pPr>
      <w:r>
        <w:rPr>
          <w:rFonts w:hint="eastAsia" w:ascii="宋体" w:hAnsi="宋体" w:cs="宋体"/>
        </w:rPr>
        <w:t xml:space="preserve">（1）设备的现场安装和调试</w:t>
      </w:r>
      <w:r/>
    </w:p>
    <w:p>
      <w:pPr>
        <w:pStyle w:val="933"/>
        <w:ind w:firstLine="420"/>
        <w:spacing w:line="360" w:lineRule="auto"/>
        <w:tabs>
          <w:tab w:val="left" w:pos="246" w:leader="none"/>
        </w:tabs>
        <w:rPr>
          <w:rFonts w:hint="eastAsia" w:ascii="宋体" w:hAnsi="宋体" w:cs="宋体"/>
        </w:rPr>
      </w:pPr>
      <w:r>
        <w:rPr>
          <w:rFonts w:hint="eastAsia" w:ascii="宋体" w:hAnsi="宋体" w:cs="宋体"/>
        </w:rPr>
        <w:t xml:space="preserve">（2）提供设备安装和维修所需的专用工具和辅助材料</w:t>
      </w:r>
      <w:r/>
    </w:p>
    <w:p>
      <w:pPr>
        <w:pStyle w:val="960"/>
        <w:ind w:left="0"/>
        <w:rPr>
          <w:rFonts w:hint="eastAsia" w:ascii="宋体" w:hAnsi="宋体" w:cs="宋体"/>
        </w:rPr>
      </w:pPr>
      <w:r>
        <w:rPr>
          <w:rFonts w:hint="eastAsia" w:ascii="宋体" w:hAnsi="宋体" w:cs="宋体"/>
        </w:rPr>
        <w:t xml:space="preserve">（3）负责与医院PACS等相关信息化系统对接，并承担相关费用</w:t>
      </w:r>
      <w:r/>
    </w:p>
    <w:p>
      <w:pPr>
        <w:pStyle w:val="933"/>
        <w:ind w:firstLine="420"/>
        <w:spacing w:line="360" w:lineRule="auto"/>
        <w:rPr>
          <w:rFonts w:hint="eastAsia" w:ascii="宋体" w:hAnsi="宋体" w:cs="宋体"/>
        </w:rPr>
      </w:pPr>
      <w:r>
        <w:rPr>
          <w:rFonts w:hint="eastAsia" w:ascii="宋体" w:hAnsi="宋体" w:cs="宋体"/>
        </w:rPr>
        <w:t xml:space="preserve">（4）乙方应派专业技术人员在项目现场对甲方使用人员进行培训和指导，在使用一段时间后可根据甲方的要求安排培训计划。</w:t>
      </w:r>
      <w:r/>
    </w:p>
    <w:p>
      <w:pPr>
        <w:pStyle w:val="933"/>
        <w:ind w:firstLine="422"/>
        <w:spacing w:line="360" w:lineRule="auto"/>
        <w:rPr>
          <w:rFonts w:hint="eastAsia" w:ascii="宋体" w:hAnsi="宋体" w:cs="宋体"/>
          <w:b/>
          <w:bCs/>
        </w:rPr>
      </w:pPr>
      <w:r>
        <w:rPr>
          <w:rFonts w:hint="eastAsia" w:ascii="宋体" w:hAnsi="宋体" w:cs="宋体"/>
          <w:b/>
          <w:bCs/>
        </w:rPr>
        <w:t xml:space="preserve">第八条 违约责任</w:t>
      </w:r>
      <w:r/>
    </w:p>
    <w:p>
      <w:pPr>
        <w:pStyle w:val="933"/>
        <w:ind w:firstLine="420"/>
        <w:spacing w:line="360" w:lineRule="auto"/>
        <w:rPr>
          <w:rFonts w:hint="eastAsia" w:ascii="宋体" w:hAnsi="宋体" w:cs="宋体"/>
        </w:rPr>
      </w:pPr>
      <w:r>
        <w:rPr>
          <w:rFonts w:hint="eastAsia" w:ascii="宋体" w:hAnsi="宋体" w:cs="宋体"/>
        </w:rPr>
        <w:t xml:space="preserve">1.甲方无正当理由拒收货物、拒付货物款的，由甲方向乙方偿付合同总价的5%违约金。</w:t>
      </w:r>
      <w:r/>
    </w:p>
    <w:p>
      <w:pPr>
        <w:pStyle w:val="933"/>
        <w:ind w:firstLine="420"/>
        <w:spacing w:line="360" w:lineRule="auto"/>
        <w:rPr>
          <w:rFonts w:hint="eastAsia" w:ascii="宋体" w:hAnsi="宋体" w:cs="宋体"/>
        </w:rPr>
      </w:pPr>
      <w:r>
        <w:rPr>
          <w:rFonts w:hint="eastAsia" w:ascii="宋体" w:hAnsi="宋体" w:cs="宋体"/>
        </w:rPr>
        <w:t xml:space="preserve">2.甲方未按合同规定的期限向乙方支付货款的，每逾期1天甲方向乙方偿付欠款总额的5‰滞纳金，但累计滞纳金总额不超过欠款总额的5%。</w:t>
      </w:r>
      <w:r/>
    </w:p>
    <w:p>
      <w:pPr>
        <w:pStyle w:val="933"/>
        <w:ind w:firstLine="420"/>
        <w:spacing w:line="360" w:lineRule="auto"/>
        <w:rPr>
          <w:rFonts w:hint="eastAsia" w:ascii="宋体" w:hAnsi="宋体" w:cs="宋体"/>
        </w:rPr>
      </w:pPr>
      <w:r>
        <w:rPr>
          <w:rFonts w:hint="eastAsia" w:ascii="宋体" w:hAnsi="宋体" w:cs="宋体"/>
        </w:rPr>
        <w:t xml:space="preserve">3.如乙方不能交付货物的，甲方有权扣留全部履约保证金；同时乙</w:t>
      </w:r>
      <w:r>
        <w:rPr>
          <w:rFonts w:hint="eastAsia" w:ascii="宋体" w:hAnsi="宋体" w:cs="宋体"/>
        </w:rPr>
        <w:t xml:space="preserve">方应向甲方支付合同总价5%的违约金。</w:t>
      </w:r>
      <w:r/>
    </w:p>
    <w:p>
      <w:pPr>
        <w:pStyle w:val="933"/>
        <w:ind w:firstLine="420"/>
        <w:spacing w:line="360" w:lineRule="auto"/>
        <w:rPr>
          <w:rFonts w:hint="eastAsia" w:ascii="宋体" w:hAnsi="宋体" w:cs="宋体"/>
        </w:rPr>
      </w:pPr>
      <w:r>
        <w:rPr>
          <w:rFonts w:hint="eastAsia" w:ascii="宋体" w:hAnsi="宋体" w:cs="宋体"/>
        </w:rPr>
        <w:t xml:space="preserve">4.乙方逾期交付货物的，每逾期1天，乙方向甲方偿付逾期交货部分货款总额5‰滞纳金。如乙方逾期交货达（10）天，甲方有权解除合同。解除合同的通知自到达乙方时生效。</w:t>
      </w:r>
      <w:r/>
    </w:p>
    <w:p>
      <w:pPr>
        <w:pStyle w:val="933"/>
        <w:ind w:firstLine="420"/>
        <w:spacing w:line="360" w:lineRule="auto"/>
        <w:rPr>
          <w:rFonts w:hint="eastAsia" w:ascii="宋体" w:hAnsi="宋体" w:cs="宋体"/>
        </w:rPr>
      </w:pPr>
      <w:r>
        <w:rPr>
          <w:rFonts w:hint="eastAsia" w:ascii="宋体" w:hAnsi="宋体" w:cs="宋体"/>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933"/>
        <w:ind w:firstLine="420"/>
        <w:spacing w:line="360" w:lineRule="auto"/>
        <w:rPr>
          <w:rFonts w:hint="eastAsia" w:ascii="宋体" w:hAnsi="宋体" w:cs="宋体"/>
        </w:rPr>
      </w:pPr>
      <w:r>
        <w:rPr>
          <w:rFonts w:hint="eastAsia" w:ascii="宋体" w:hAnsi="宋体" w:cs="宋体"/>
        </w:rPr>
        <w:t xml:space="preserve">6.乙方未按合同的规定和“服务承诺”提供伴随服务/售后服务的，应按合同总价款的1%向甲方承担违约责任。</w:t>
      </w:r>
      <w:r/>
    </w:p>
    <w:p>
      <w:pPr>
        <w:pStyle w:val="933"/>
        <w:ind w:firstLine="422"/>
        <w:spacing w:line="360" w:lineRule="auto"/>
        <w:rPr>
          <w:rFonts w:hint="eastAsia" w:ascii="宋体" w:hAnsi="宋体" w:cs="宋体"/>
          <w:b/>
          <w:bCs/>
        </w:rPr>
      </w:pPr>
      <w:r>
        <w:rPr>
          <w:rFonts w:hint="eastAsia" w:ascii="宋体" w:hAnsi="宋体" w:cs="宋体"/>
          <w:b/>
          <w:bCs/>
        </w:rPr>
        <w:t xml:space="preserve">第九条 廉政协议：</w:t>
      </w:r>
      <w:r/>
    </w:p>
    <w:p>
      <w:pPr>
        <w:pStyle w:val="933"/>
        <w:ind w:firstLine="514"/>
        <w:spacing w:line="360" w:lineRule="auto"/>
        <w:rPr>
          <w:rFonts w:hint="eastAsia" w:ascii="宋体" w:hAnsi="宋体" w:cs="宋体"/>
        </w:rPr>
      </w:pPr>
      <w:r>
        <w:rPr>
          <w:rFonts w:hint="eastAsia" w:ascii="宋体" w:hAnsi="宋体" w:cs="宋体"/>
        </w:rPr>
        <w:t xml:space="preserve">甲乙双方必须签订《南通市通州区川姜镇卫生院医药购销廉洁诚信协议》，乙方不得以任何形式向甲方任何部门或个人提供回扣、提成等贿赂款项，如有违反，甲方则有权终止合同，甲方有权扣除乙方合同货款，并追究乙方相关责任，由乙方负违约责任。</w:t>
      </w:r>
      <w:r/>
    </w:p>
    <w:p>
      <w:pPr>
        <w:pStyle w:val="933"/>
        <w:ind w:firstLine="422"/>
        <w:spacing w:line="360" w:lineRule="auto"/>
        <w:rPr>
          <w:rFonts w:hint="eastAsia" w:ascii="宋体" w:hAnsi="宋体" w:cs="宋体"/>
          <w:b/>
          <w:bCs/>
        </w:rPr>
      </w:pPr>
      <w:r>
        <w:rPr>
          <w:rFonts w:hint="eastAsia" w:ascii="宋体" w:hAnsi="宋体" w:cs="宋体"/>
          <w:b/>
          <w:bCs/>
        </w:rPr>
        <w:t xml:space="preserve">第十条 争议的解决</w:t>
      </w:r>
      <w:r/>
    </w:p>
    <w:p>
      <w:pPr>
        <w:pStyle w:val="933"/>
        <w:ind w:firstLine="315"/>
        <w:spacing w:line="360" w:lineRule="auto"/>
        <w:rPr>
          <w:rFonts w:hint="eastAsia"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1.因货物的质量问题发生争议的，应当邀请国家认可的质量检测机构对货物质量进行鉴定。货物符合标准的，鉴定费用由甲方承担；货物不符合质量标准的，鉴定费用由乙方承担。</w:t>
      </w:r>
      <w:r/>
    </w:p>
    <w:p>
      <w:pPr>
        <w:pStyle w:val="933"/>
        <w:ind w:firstLine="315"/>
        <w:spacing w:line="360" w:lineRule="auto"/>
        <w:rPr>
          <w:rFonts w:hint="eastAsia" w:ascii="宋体" w:hAnsi="宋体" w:cs="宋体"/>
        </w:rPr>
      </w:pPr>
      <w:r>
        <w:rPr>
          <w:rFonts w:hint="eastAsia" w:ascii="宋体" w:hAnsi="宋体" w:cs="宋体"/>
        </w:rPr>
        <w:t xml:space="preserve">2.因履行本合同引起的，或与本合同有关的争议，甲、乙双方应首先通过友好协商解决，</w:t>
      </w:r>
      <w:r>
        <w:rPr>
          <w:rFonts w:hint="eastAsia" w:ascii="宋体" w:hAnsi="宋体" w:cs="宋体"/>
        </w:rPr>
        <w:t xml:space="preserve">如果协商不能解决争议，则采取以下2种方式解决争议。</w:t>
      </w:r>
      <w:r/>
    </w:p>
    <w:p>
      <w:pPr>
        <w:pStyle w:val="933"/>
        <w:ind w:firstLine="315"/>
        <w:spacing w:line="360" w:lineRule="auto"/>
        <w:rPr>
          <w:rFonts w:hint="eastAsia" w:ascii="宋体" w:hAnsi="宋体" w:cs="宋体"/>
        </w:rPr>
      </w:pPr>
      <w:r>
        <w:rPr>
          <w:rFonts w:hint="eastAsia" w:ascii="宋体" w:hAnsi="宋体" w:cs="宋体"/>
        </w:rPr>
        <w:t xml:space="preserve">（1）向甲方所在地有管辖权的人民法院提起诉讼；</w:t>
      </w:r>
      <w:r/>
    </w:p>
    <w:p>
      <w:pPr>
        <w:pStyle w:val="933"/>
        <w:ind w:firstLine="315"/>
        <w:spacing w:line="360" w:lineRule="auto"/>
        <w:rPr>
          <w:rFonts w:hint="eastAsia" w:ascii="宋体" w:hAnsi="宋体" w:cs="宋体"/>
        </w:rPr>
      </w:pPr>
      <w:r>
        <w:rPr>
          <w:rFonts w:hint="eastAsia" w:ascii="宋体" w:hAnsi="宋体" w:cs="宋体"/>
        </w:rPr>
        <w:t xml:space="preserve">（2）向合同签订地仲裁委员会按其仲裁规则申请仲裁。</w:t>
      </w:r>
      <w:r/>
    </w:p>
    <w:p>
      <w:pPr>
        <w:pStyle w:val="933"/>
        <w:ind w:firstLine="422"/>
        <w:spacing w:line="360" w:lineRule="auto"/>
        <w:rPr>
          <w:rFonts w:hint="eastAsia" w:ascii="宋体" w:hAnsi="宋体" w:cs="宋体"/>
          <w:b/>
          <w:bCs/>
        </w:rPr>
      </w:pPr>
      <w:r>
        <w:rPr>
          <w:rFonts w:hint="eastAsia" w:ascii="宋体" w:hAnsi="宋体" w:cs="宋体"/>
          <w:b/>
          <w:bCs/>
        </w:rPr>
        <w:t xml:space="preserve">第十一条 合同生效及其他</w:t>
      </w:r>
      <w:r/>
    </w:p>
    <w:p>
      <w:pPr>
        <w:pStyle w:val="933"/>
        <w:ind w:firstLine="420"/>
        <w:spacing w:line="360" w:lineRule="auto"/>
        <w:rPr>
          <w:rFonts w:hint="eastAsia" w:ascii="宋体" w:hAnsi="宋体" w:cs="宋体"/>
        </w:rPr>
      </w:pPr>
      <w:r>
        <w:rPr>
          <w:rFonts w:hint="eastAsia" w:ascii="宋体" w:hAnsi="宋体" w:cs="宋体"/>
        </w:rPr>
        <w:t xml:space="preserve">本合同应按照中华人民共和国的现行法律进行解释，自签订之日起生效，本合同一式三份（甲方和乙方各执一份，一份由公共资源交易中心备案）。</w:t>
      </w:r>
      <w:r/>
    </w:p>
    <w:p>
      <w:pPr>
        <w:pStyle w:val="933"/>
        <w:spacing w:line="360" w:lineRule="auto"/>
        <w:rPr>
          <w:rFonts w:hint="eastAsia" w:ascii="宋体" w:hAnsi="宋体" w:cs="宋体"/>
        </w:rPr>
      </w:pP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t xml:space="preserve">甲方：             </w:t>
        <w:tab/>
        <w:tab/>
        <w:t xml:space="preserve">                  乙方:</w:t>
      </w:r>
      <w:r>
        <w:rPr>
          <w:rFonts w:hint="eastAsia" w:ascii="宋体" w:hAnsi="宋体" w:cs="宋体"/>
          <w:b/>
          <w:bCs/>
          <w:sz w:val="22"/>
        </w:rPr>
        <w:t xml:space="preserve"> </w:t>
      </w: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t xml:space="preserve">法人签字：</w:t>
        <w:tab/>
        <w:tab/>
        <w:tab/>
        <w:tab/>
        <w:t xml:space="preserve">                   </w:t>
        <w:tab/>
        <w:t xml:space="preserve">法人签字：</w:t>
      </w:r>
      <w:r/>
    </w:p>
    <w:p>
      <w:pPr>
        <w:pStyle w:val="933"/>
        <w:spacing w:line="360" w:lineRule="auto"/>
        <w:rPr>
          <w:rFonts w:hint="eastAsia" w:ascii="宋体" w:hAnsi="宋体" w:cs="宋体"/>
        </w:rPr>
      </w:pP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t xml:space="preserve">日期：</w:t>
        <w:tab/>
        <w:tab/>
        <w:tab/>
        <w:tab/>
        <w:tab/>
        <w:tab/>
        <w:t xml:space="preserve">                日期：</w:t>
      </w:r>
      <w:r/>
    </w:p>
    <w:p>
      <w:pPr>
        <w:pStyle w:val="933"/>
        <w:spacing w:line="360" w:lineRule="auto"/>
        <w:rPr>
          <w:rFonts w:hint="eastAsia" w:ascii="宋体" w:hAnsi="宋体" w:cs="宋体"/>
        </w:rPr>
      </w:pP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t xml:space="preserve">联系电话：               </w:t>
        <w:tab/>
        <w:t xml:space="preserve">            联系电话： </w:t>
      </w:r>
      <w:r/>
    </w:p>
    <w:p>
      <w:pPr>
        <w:pStyle w:val="960"/>
        <w:rPr>
          <w:rFonts w:hint="eastAsia" w:ascii="宋体" w:hAnsi="宋体" w:cs="宋体"/>
        </w:rPr>
      </w:pP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t xml:space="preserve">地址：                                  地址：</w:t>
      </w:r>
      <w:r/>
    </w:p>
    <w:p>
      <w:pPr>
        <w:pStyle w:val="933"/>
        <w:jc w:val="center"/>
        <w:rPr>
          <w:rFonts w:hint="eastAsia" w:ascii="宋体" w:hAnsi="宋体" w:cs="宋体"/>
          <w:b/>
          <w:bCs/>
          <w:sz w:val="36"/>
          <w:szCs w:val="36"/>
        </w:rPr>
        <w:sectPr>
          <w:headerReference w:type="default" r:id="rId12"/>
          <w:footerReference w:type="default" r:id="rId16"/>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 w:val="36"/>
          <w:szCs w:val="36"/>
        </w:rPr>
      </w:r>
      <w:r/>
    </w:p>
    <w:p>
      <w:pPr>
        <w:pStyle w:val="933"/>
        <w:jc w:val="center"/>
        <w:rPr>
          <w:rFonts w:hint="eastAsia" w:ascii="宋体" w:hAnsi="宋体" w:cs="宋体"/>
          <w:b/>
          <w:bCs/>
          <w:sz w:val="36"/>
          <w:szCs w:val="36"/>
        </w:rPr>
      </w:pPr>
      <w:r>
        <w:rPr>
          <w:rFonts w:hint="eastAsia" w:ascii="宋体" w:hAnsi="宋体" w:cs="宋体"/>
          <w:b/>
          <w:bCs/>
          <w:sz w:val="36"/>
          <w:szCs w:val="36"/>
        </w:rPr>
        <w:t xml:space="preserve">南通市通州区川姜镇卫生院</w:t>
      </w:r>
      <w:r/>
    </w:p>
    <w:p>
      <w:pPr>
        <w:pStyle w:val="933"/>
        <w:jc w:val="center"/>
        <w:rPr>
          <w:rFonts w:hint="eastAsia" w:ascii="宋体" w:hAnsi="宋体" w:cs="宋体"/>
          <w:b/>
          <w:bCs/>
          <w:sz w:val="36"/>
          <w:szCs w:val="36"/>
        </w:rPr>
      </w:pPr>
      <w:r>
        <w:rPr>
          <w:rFonts w:hint="eastAsia" w:ascii="宋体" w:hAnsi="宋体" w:cs="宋体"/>
          <w:b/>
          <w:bCs/>
          <w:sz w:val="36"/>
          <w:szCs w:val="36"/>
        </w:rPr>
        <w:t xml:space="preserve">医药购销廉洁诚信协议</w:t>
      </w:r>
      <w:r/>
    </w:p>
    <w:p>
      <w:pPr>
        <w:pStyle w:val="933"/>
        <w:jc w:val="center"/>
        <w:rPr>
          <w:rFonts w:hint="eastAsia" w:ascii="宋体" w:hAnsi="宋体" w:cs="宋体"/>
          <w:b/>
          <w:bCs/>
          <w:sz w:val="22"/>
          <w:szCs w:val="22"/>
        </w:rPr>
      </w:pPr>
      <w:r>
        <w:rPr>
          <w:rFonts w:hint="eastAsia" w:ascii="宋体" w:hAnsi="宋体" w:cs="宋体"/>
          <w:b/>
          <w:bCs/>
          <w:sz w:val="22"/>
          <w:szCs w:val="22"/>
        </w:rPr>
      </w:r>
      <w:r/>
    </w:p>
    <w:p>
      <w:pPr>
        <w:pStyle w:val="933"/>
        <w:spacing w:line="360" w:lineRule="auto"/>
        <w:rPr>
          <w:rFonts w:hint="eastAsia" w:ascii="宋体" w:hAnsi="宋体" w:cs="宋体"/>
          <w:b/>
          <w:bCs/>
          <w:sz w:val="24"/>
        </w:rPr>
      </w:pPr>
      <w:r>
        <w:rPr>
          <w:rFonts w:hint="eastAsia" w:ascii="宋体" w:hAnsi="宋体" w:cs="宋体"/>
          <w:b/>
          <w:bCs/>
          <w:sz w:val="24"/>
        </w:rPr>
        <w:t xml:space="preserve">甲方：南通市通州区川姜镇卫生院</w:t>
      </w:r>
      <w:r/>
    </w:p>
    <w:p>
      <w:pPr>
        <w:pStyle w:val="933"/>
        <w:spacing w:line="360" w:lineRule="auto"/>
      </w:pPr>
      <w:r>
        <w:rPr>
          <w:rFonts w:hint="eastAsia" w:ascii="宋体" w:hAnsi="宋体" w:cs="宋体"/>
          <w:b/>
          <w:bCs/>
          <w:sz w:val="24"/>
        </w:rPr>
        <w:t xml:space="preserve">乙方： </w:t>
      </w:r>
      <w:r/>
    </w:p>
    <w:p>
      <w:pPr>
        <w:pStyle w:val="933"/>
        <w:ind w:firstLine="420"/>
        <w:spacing w:line="360" w:lineRule="auto"/>
        <w:rPr>
          <w:rFonts w:hint="eastAsia" w:ascii="宋体" w:hAnsi="宋体" w:cs="宋体"/>
        </w:rPr>
      </w:pPr>
      <w:r>
        <w:rPr>
          <w:rFonts w:hint="eastAsia" w:ascii="宋体" w:hAnsi="宋体" w:cs="宋体"/>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pStyle w:val="933"/>
        <w:ind w:firstLine="420"/>
        <w:spacing w:line="480" w:lineRule="auto"/>
        <w:rPr>
          <w:rFonts w:hint="eastAsia" w:ascii="宋体" w:hAnsi="宋体" w:cs="宋体"/>
        </w:rPr>
      </w:pPr>
      <w:r>
        <w:rPr>
          <w:rFonts w:hint="eastAsia" w:ascii="宋体" w:hAnsi="宋体" w:cs="宋体"/>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pStyle w:val="933"/>
        <w:ind w:firstLine="420"/>
        <w:spacing w:line="480" w:lineRule="auto"/>
        <w:rPr>
          <w:rFonts w:hint="eastAsia" w:ascii="宋体" w:hAnsi="宋体" w:cs="宋体"/>
        </w:rPr>
      </w:pPr>
      <w:r>
        <w:rPr>
          <w:rFonts w:hint="eastAsia" w:ascii="宋体" w:hAnsi="宋体" w:cs="宋体"/>
        </w:rPr>
        <w:t xml:space="preserve">三、双方依据有关法律法规，协商确定医药采购应当遵循以下原则：</w:t>
      </w:r>
      <w:r/>
    </w:p>
    <w:p>
      <w:pPr>
        <w:pStyle w:val="933"/>
        <w:ind w:firstLine="525"/>
        <w:spacing w:line="480" w:lineRule="auto"/>
        <w:rPr>
          <w:rFonts w:hint="eastAsia" w:ascii="宋体" w:hAnsi="宋体" w:cs="宋体"/>
        </w:rPr>
      </w:pPr>
      <w:r>
        <w:rPr>
          <w:rFonts w:hint="eastAsia" w:ascii="宋体" w:hAnsi="宋体" w:cs="宋体"/>
        </w:rPr>
        <w:t xml:space="preserve">（一）公开、公平、公正，诚实信用；</w:t>
      </w:r>
      <w:r/>
    </w:p>
    <w:p>
      <w:pPr>
        <w:pStyle w:val="933"/>
        <w:ind w:firstLine="525"/>
        <w:spacing w:line="480" w:lineRule="auto"/>
        <w:rPr>
          <w:rFonts w:hint="eastAsia" w:ascii="宋体" w:hAnsi="宋体" w:cs="宋体"/>
        </w:rPr>
      </w:pPr>
      <w:r>
        <w:rPr>
          <w:rFonts w:hint="eastAsia" w:ascii="宋体" w:hAnsi="宋体" w:cs="宋体"/>
        </w:rPr>
        <w:t xml:space="preserve">（二）坚持质量第一，依照质量价格比优化；</w:t>
      </w:r>
      <w:r/>
    </w:p>
    <w:p>
      <w:pPr>
        <w:pStyle w:val="933"/>
        <w:ind w:firstLine="525"/>
        <w:spacing w:line="480" w:lineRule="auto"/>
        <w:rPr>
          <w:rFonts w:hint="eastAsia" w:ascii="宋体" w:hAnsi="宋体" w:cs="宋体"/>
        </w:rPr>
      </w:pPr>
      <w:r>
        <w:rPr>
          <w:rFonts w:hint="eastAsia" w:ascii="宋体" w:hAnsi="宋体" w:cs="宋体"/>
        </w:rPr>
        <w:t xml:space="preserve">（三）依法购销经营，抵制购销过程中的不正之风；</w:t>
      </w:r>
      <w:r/>
    </w:p>
    <w:p>
      <w:pPr>
        <w:pStyle w:val="933"/>
        <w:ind w:firstLine="525"/>
        <w:spacing w:line="480" w:lineRule="auto"/>
        <w:rPr>
          <w:rFonts w:hint="eastAsia" w:ascii="宋体" w:hAnsi="宋体" w:cs="宋体"/>
        </w:rPr>
      </w:pPr>
      <w:r>
        <w:rPr>
          <w:rFonts w:hint="eastAsia" w:ascii="宋体" w:hAnsi="宋体" w:cs="宋体"/>
        </w:rPr>
        <w:t xml:space="preserve">（四）接受社会监督，依法依纪处理违规问题。</w:t>
      </w:r>
      <w:r/>
    </w:p>
    <w:p>
      <w:pPr>
        <w:pStyle w:val="933"/>
        <w:ind w:firstLine="315"/>
        <w:spacing w:line="480" w:lineRule="auto"/>
        <w:rPr>
          <w:rFonts w:hint="eastAsia" w:ascii="宋体" w:hAnsi="宋体" w:cs="宋体"/>
        </w:rPr>
      </w:pPr>
      <w:r>
        <w:rPr>
          <w:rFonts w:hint="eastAsia" w:ascii="宋体" w:hAnsi="宋体" w:cs="宋体"/>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pStyle w:val="933"/>
        <w:ind w:firstLine="420"/>
        <w:spacing w:line="480" w:lineRule="auto"/>
        <w:rPr>
          <w:rFonts w:hint="eastAsia" w:ascii="宋体" w:hAnsi="宋体" w:cs="宋体"/>
        </w:rPr>
      </w:pPr>
      <w:r>
        <w:rPr>
          <w:rFonts w:hint="eastAsia" w:ascii="宋体" w:hAnsi="宋体" w:cs="宋体"/>
        </w:rPr>
        <w:t xml:space="preserve">（一）不参加医药招标或集中采购活动，</w:t>
      </w:r>
      <w:r>
        <w:rPr>
          <w:rFonts w:hint="eastAsia" w:ascii="宋体" w:hAnsi="宋体" w:cs="宋体"/>
        </w:rPr>
        <w:t xml:space="preserve">不经集体研究比价、定价。或以其他方式规避招标和集中采购、不按中标结果采购；</w:t>
      </w:r>
      <w:r/>
    </w:p>
    <w:p>
      <w:pPr>
        <w:pStyle w:val="933"/>
        <w:ind w:firstLine="420"/>
        <w:spacing w:line="480" w:lineRule="auto"/>
        <w:rPr>
          <w:rFonts w:hint="eastAsia" w:ascii="宋体" w:hAnsi="宋体" w:cs="宋体"/>
        </w:rPr>
      </w:pPr>
      <w:r>
        <w:rPr>
          <w:rFonts w:hint="eastAsia" w:ascii="宋体" w:hAnsi="宋体" w:cs="宋体"/>
        </w:rPr>
        <w:t xml:space="preserve">（二）向他人泄露应当保密的医药采购招标信息或者可能影响公平竞争的相关情况；</w:t>
      </w:r>
      <w:r/>
    </w:p>
    <w:p>
      <w:pPr>
        <w:pStyle w:val="933"/>
        <w:ind w:firstLine="420"/>
        <w:spacing w:line="480" w:lineRule="auto"/>
        <w:rPr>
          <w:rFonts w:hint="eastAsia" w:ascii="宋体" w:hAnsi="宋体" w:cs="宋体"/>
        </w:rPr>
      </w:pPr>
      <w:r>
        <w:rPr>
          <w:rFonts w:hint="eastAsia" w:ascii="宋体" w:hAnsi="宋体" w:cs="宋体"/>
        </w:rPr>
        <w:t xml:space="preserve">（三）以歧视性条件、不公平要求、限制性条款排斥潜在的医药供应者；</w:t>
      </w:r>
      <w:r/>
    </w:p>
    <w:p>
      <w:pPr>
        <w:pStyle w:val="933"/>
        <w:ind w:firstLine="420"/>
        <w:spacing w:line="480" w:lineRule="auto"/>
        <w:rPr>
          <w:rFonts w:hint="eastAsia" w:ascii="宋体" w:hAnsi="宋体" w:cs="宋体"/>
        </w:rPr>
      </w:pPr>
      <w:r>
        <w:rPr>
          <w:rFonts w:hint="eastAsia" w:ascii="宋体" w:hAnsi="宋体" w:cs="宋体"/>
        </w:rPr>
        <w:t xml:space="preserve">（四）不按照规定要求同医药供应者签订购销合同，或者不履行合同义务；</w:t>
      </w:r>
      <w:r/>
    </w:p>
    <w:p>
      <w:pPr>
        <w:pStyle w:val="933"/>
        <w:ind w:firstLine="420"/>
        <w:spacing w:line="480" w:lineRule="auto"/>
        <w:rPr>
          <w:rFonts w:hint="eastAsia" w:ascii="宋体" w:hAnsi="宋体" w:cs="宋体"/>
        </w:rPr>
      </w:pPr>
      <w:r>
        <w:rPr>
          <w:rFonts w:hint="eastAsia" w:ascii="宋体" w:hAnsi="宋体" w:cs="宋体"/>
        </w:rPr>
        <w:t xml:space="preserve">（五）从事医药采购的单位责任人和相关人员利用职务之便，在医药招标、采购、使用过程中，违规接受生产经营企业或营销人员给予的钱物、吃请，为其经营提供便利；</w:t>
      </w:r>
      <w:r/>
    </w:p>
    <w:p>
      <w:pPr>
        <w:pStyle w:val="933"/>
        <w:ind w:firstLine="420"/>
        <w:spacing w:line="480" w:lineRule="auto"/>
        <w:rPr>
          <w:rFonts w:hint="eastAsia" w:ascii="宋体" w:hAnsi="宋体" w:cs="宋体"/>
        </w:rPr>
      </w:pPr>
      <w:r>
        <w:rPr>
          <w:rFonts w:hint="eastAsia" w:ascii="宋体" w:hAnsi="宋体" w:cs="宋体"/>
        </w:rPr>
        <w:t xml:space="preserve">（六）相关人员非经单位授权为生产经营企业及营销人员统计医药产品使用量，或借机谋取私利。</w:t>
      </w:r>
      <w:r/>
    </w:p>
    <w:p>
      <w:pPr>
        <w:pStyle w:val="933"/>
        <w:ind w:firstLine="420"/>
        <w:spacing w:line="480" w:lineRule="auto"/>
        <w:rPr>
          <w:rFonts w:hint="eastAsia" w:ascii="宋体" w:hAnsi="宋体" w:cs="宋体"/>
        </w:rPr>
      </w:pPr>
      <w:r>
        <w:rPr>
          <w:rFonts w:hint="eastAsia" w:ascii="宋体" w:hAnsi="宋体" w:cs="宋体"/>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pStyle w:val="933"/>
        <w:ind w:firstLine="420"/>
        <w:spacing w:line="480" w:lineRule="auto"/>
        <w:rPr>
          <w:rFonts w:hint="eastAsia" w:ascii="宋体" w:hAnsi="宋体" w:cs="宋体"/>
        </w:rPr>
      </w:pPr>
      <w:r>
        <w:rPr>
          <w:rFonts w:hint="eastAsia" w:ascii="宋体" w:hAnsi="宋体" w:cs="宋体"/>
        </w:rPr>
        <w:t xml:space="preserve">（一）给予甲方及医疗卫生人员回扣或其他商业贿赂，进行非法促销活动；</w:t>
      </w:r>
      <w:r/>
    </w:p>
    <w:p>
      <w:pPr>
        <w:pStyle w:val="933"/>
        <w:ind w:firstLine="420"/>
        <w:spacing w:line="480" w:lineRule="auto"/>
        <w:rPr>
          <w:rFonts w:hint="eastAsia" w:ascii="宋体" w:hAnsi="宋体" w:cs="宋体"/>
        </w:rPr>
      </w:pPr>
      <w:r>
        <w:rPr>
          <w:rFonts w:hint="eastAsia" w:ascii="宋体" w:hAnsi="宋体" w:cs="宋体"/>
        </w:rPr>
        <w:t xml:space="preserve">（二）以向采购单位、中介机构或者医药采购人员行贿的手段牟取销售资格和销售量；</w:t>
      </w:r>
      <w:r/>
    </w:p>
    <w:p>
      <w:pPr>
        <w:pStyle w:val="933"/>
        <w:ind w:firstLine="420"/>
        <w:spacing w:line="480" w:lineRule="auto"/>
        <w:rPr>
          <w:rFonts w:hint="eastAsia" w:ascii="宋体" w:hAnsi="宋体" w:cs="宋体"/>
        </w:rPr>
      </w:pPr>
      <w:r>
        <w:rPr>
          <w:rFonts w:hint="eastAsia" w:ascii="宋体" w:hAnsi="宋体" w:cs="宋体"/>
        </w:rPr>
        <w:t xml:space="preserve">（三）以低于成本的价格投标或销售，扰乱市场秩序；相互串通价格，排斥其他人的公平竞争，损害采购单位或</w:t>
      </w:r>
      <w:r>
        <w:rPr>
          <w:rFonts w:hint="eastAsia" w:ascii="宋体" w:hAnsi="宋体" w:cs="宋体"/>
        </w:rPr>
        <w:t xml:space="preserve">者其他人的利益；</w:t>
      </w:r>
      <w:r/>
    </w:p>
    <w:p>
      <w:pPr>
        <w:pStyle w:val="933"/>
        <w:ind w:firstLine="420"/>
        <w:spacing w:line="480" w:lineRule="auto"/>
        <w:rPr>
          <w:rFonts w:hint="eastAsia" w:ascii="宋体" w:hAnsi="宋体" w:cs="宋体"/>
        </w:rPr>
      </w:pPr>
      <w:r>
        <w:rPr>
          <w:rFonts w:hint="eastAsia" w:ascii="宋体" w:hAnsi="宋体" w:cs="宋体"/>
        </w:rPr>
        <w:t xml:space="preserve">（四）提供虚假证明文件，或者以其他方式弄虚作假，骗取销售；</w:t>
      </w:r>
      <w:r/>
    </w:p>
    <w:p>
      <w:pPr>
        <w:pStyle w:val="933"/>
        <w:ind w:firstLine="420"/>
        <w:spacing w:line="480" w:lineRule="auto"/>
        <w:rPr>
          <w:rFonts w:hint="eastAsia" w:ascii="宋体" w:hAnsi="宋体" w:cs="宋体"/>
        </w:rPr>
      </w:pPr>
      <w:r>
        <w:rPr>
          <w:rFonts w:hint="eastAsia" w:ascii="宋体" w:hAnsi="宋体" w:cs="宋体"/>
        </w:rPr>
        <w:t xml:space="preserve">（五）不按照规定要求同医疗卫生机构签订购销合同，或者不履行合同义务：</w:t>
      </w:r>
      <w:r/>
    </w:p>
    <w:p>
      <w:pPr>
        <w:pStyle w:val="933"/>
        <w:ind w:firstLine="420"/>
        <w:spacing w:line="480" w:lineRule="auto"/>
        <w:rPr>
          <w:rFonts w:hint="eastAsia" w:ascii="宋体" w:hAnsi="宋体" w:cs="宋体"/>
        </w:rPr>
      </w:pPr>
      <w:r>
        <w:rPr>
          <w:rFonts w:hint="eastAsia" w:ascii="宋体" w:hAnsi="宋体" w:cs="宋体"/>
        </w:rPr>
        <w:t xml:space="preserve">（六）不履行对参与医药采购的关联人（个体医药供应商、医药代表等）廉洁诚信约束义务。</w:t>
      </w:r>
      <w:r/>
    </w:p>
    <w:p>
      <w:pPr>
        <w:pStyle w:val="933"/>
        <w:ind w:firstLine="420"/>
        <w:spacing w:line="480" w:lineRule="auto"/>
        <w:rPr>
          <w:rFonts w:hint="eastAsia" w:ascii="宋体" w:hAnsi="宋体" w:cs="宋体"/>
        </w:rPr>
      </w:pPr>
      <w:r>
        <w:rPr>
          <w:rFonts w:hint="eastAsia" w:ascii="宋体" w:hAnsi="宋体" w:cs="宋体"/>
        </w:rPr>
        <w:t xml:space="preserve">六、双方有权向对方上级主管部门、执纪执法机关检举违反上述规定的情况。</w:t>
      </w:r>
      <w:r/>
    </w:p>
    <w:p>
      <w:pPr>
        <w:pStyle w:val="933"/>
        <w:spacing w:line="360" w:lineRule="auto"/>
        <w:rPr>
          <w:rFonts w:hint="eastAsia" w:ascii="宋体" w:hAnsi="宋体" w:cs="宋体"/>
        </w:rPr>
      </w:pPr>
      <w:r>
        <w:rPr>
          <w:rFonts w:hint="eastAsia" w:ascii="宋体" w:hAnsi="宋体" w:cs="宋体"/>
        </w:rPr>
      </w:r>
      <w:r/>
    </w:p>
    <w:p>
      <w:pPr>
        <w:pStyle w:val="933"/>
        <w:spacing w:line="360" w:lineRule="auto"/>
        <w:rPr>
          <w:rFonts w:hint="eastAsia" w:ascii="宋体" w:hAnsi="宋体" w:cs="宋体"/>
          <w:sz w:val="24"/>
        </w:rPr>
      </w:pPr>
      <w:r>
        <w:rPr>
          <w:rFonts w:hint="eastAsia" w:ascii="宋体" w:hAnsi="宋体" w:cs="宋体"/>
        </w:rPr>
        <w:t xml:space="preserve">甲方：南通市通州区川姜镇卫生院                  乙方：</w:t>
      </w:r>
      <w:r>
        <w:rPr>
          <w:rFonts w:hint="eastAsia" w:ascii="宋体" w:hAnsi="宋体" w:cs="宋体"/>
          <w:sz w:val="24"/>
        </w:rPr>
      </w:r>
      <w:r/>
    </w:p>
    <w:p>
      <w:pPr>
        <w:pStyle w:val="933"/>
        <w:spacing w:line="360" w:lineRule="auto"/>
        <w:rPr>
          <w:rFonts w:hint="eastAsia" w:ascii="宋体" w:hAnsi="宋体" w:cs="宋体"/>
        </w:rPr>
      </w:pPr>
      <w:r>
        <w:rPr>
          <w:rFonts w:hint="eastAsia" w:ascii="宋体" w:hAnsi="宋体" w:cs="宋体"/>
        </w:rPr>
        <w:t xml:space="preserve">       （盖章或签字）                                        （盖章或签字）</w:t>
      </w:r>
      <w:r/>
    </w:p>
    <w:p>
      <w:pPr>
        <w:pStyle w:val="933"/>
        <w:spacing w:line="360" w:lineRule="auto"/>
        <w:rPr>
          <w:rFonts w:hint="eastAsia" w:ascii="宋体" w:hAnsi="宋体" w:cs="宋体"/>
        </w:rPr>
      </w:pPr>
      <w:r>
        <w:rPr>
          <w:rFonts w:hint="eastAsia" w:ascii="宋体" w:hAnsi="宋体" w:cs="宋体"/>
        </w:rPr>
      </w:r>
      <w:r/>
    </w:p>
    <w:p>
      <w:pPr>
        <w:pStyle w:val="933"/>
        <w:spacing w:line="360" w:lineRule="auto"/>
        <w:rPr>
          <w:rFonts w:hint="eastAsia" w:ascii="宋体" w:hAnsi="宋体" w:cs="宋体"/>
        </w:rPr>
      </w:pPr>
      <w:r>
        <w:rPr>
          <w:rFonts w:hint="eastAsia" w:ascii="宋体" w:hAnsi="宋体" w:cs="宋体"/>
        </w:rPr>
      </w:r>
      <w:r/>
    </w:p>
    <w:p>
      <w:pPr>
        <w:pStyle w:val="933"/>
        <w:ind w:firstLine="640"/>
        <w:rPr>
          <w:rFonts w:hint="eastAsia" w:ascii="宋体" w:hAnsi="宋体" w:cs="宋体"/>
        </w:rPr>
      </w:pPr>
      <w:r>
        <w:rPr>
          <w:rFonts w:hint="eastAsia" w:ascii="宋体" w:hAnsi="宋体" w:cs="宋体"/>
        </w:rPr>
        <w:t xml:space="preserve">年  月   日                                                      年  月   日</w:t>
      </w:r>
      <w:r/>
    </w:p>
    <w:p>
      <w:pPr>
        <w:pStyle w:val="933"/>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933"/>
        <w:ind w:firstLine="482"/>
        <w:jc w:val="left"/>
        <w:spacing w:line="440" w:lineRule="exact"/>
        <w:rPr>
          <w:rFonts w:hint="eastAsia" w:ascii="宋体" w:hAnsi="宋体" w:cs="宋体"/>
          <w:b/>
          <w:sz w:val="24"/>
          <w:szCs w:val="24"/>
        </w:rPr>
      </w:pPr>
      <w:r>
        <w:rPr>
          <w:rFonts w:hint="eastAsia" w:ascii="宋体" w:hAnsi="宋体" w:cs="宋体"/>
          <w:b/>
          <w:sz w:val="24"/>
          <w:szCs w:val="24"/>
        </w:rPr>
      </w:r>
      <w:r/>
    </w:p>
    <w:p>
      <w:pPr>
        <w:pStyle w:val="965"/>
        <w:rPr>
          <w:rFonts w:hint="eastAsia" w:ascii="宋体" w:hAnsi="宋体" w:cs="宋体"/>
        </w:rPr>
      </w:pPr>
      <w:r>
        <w:rPr>
          <w:rFonts w:hint="eastAsia" w:ascii="宋体" w:hAnsi="宋体" w:cs="宋体"/>
        </w:rPr>
      </w:r>
      <w:r/>
    </w:p>
    <w:p>
      <w:pPr>
        <w:pStyle w:val="934"/>
        <w:jc w:val="center"/>
        <w:pageBreakBefore/>
        <w:spacing w:before="0" w:after="0" w:line="500" w:lineRule="exact"/>
        <w:rPr>
          <w:rFonts w:hint="eastAsia" w:ascii="黑体" w:hAnsi="黑体" w:eastAsia="黑体" w:cs="黑体"/>
          <w:b w:val="0"/>
          <w:bCs w:val="0"/>
        </w:rPr>
      </w:pPr>
      <w:r>
        <w:rPr>
          <w:rFonts w:hint="eastAsia" w:ascii="黑体" w:hAnsi="黑体" w:eastAsia="黑体" w:cs="黑体"/>
          <w:b w:val="0"/>
          <w:bCs w:val="0"/>
        </w:rPr>
        <w:t xml:space="preserve">第四章   项目需求</w:t>
      </w:r>
      <w:r/>
    </w:p>
    <w:p>
      <w:pPr>
        <w:pStyle w:val="933"/>
        <w:spacing w:line="0" w:lineRule="atLeast"/>
        <w:rPr>
          <w:rFonts w:hint="eastAsia" w:ascii="宋体" w:hAnsi="宋体"/>
          <w:color w:val="000000"/>
          <w:sz w:val="24"/>
          <w:szCs w:val="24"/>
        </w:rPr>
      </w:pPr>
      <w:r>
        <w:rPr>
          <w:rFonts w:hint="eastAsia" w:ascii="宋体" w:hAnsi="宋体"/>
          <w:color w:val="000000"/>
          <w:sz w:val="24"/>
          <w:szCs w:val="24"/>
        </w:rPr>
      </w:r>
      <w:r/>
    </w:p>
    <w:p>
      <w:pPr>
        <w:pStyle w:val="933"/>
        <w:spacing w:line="0" w:lineRule="atLeast"/>
        <w:rPr>
          <w:rFonts w:hint="eastAsia" w:ascii="宋体" w:hAnsi="宋体"/>
          <w:color w:val="000000"/>
          <w:sz w:val="24"/>
          <w:szCs w:val="24"/>
        </w:rPr>
      </w:pPr>
      <w:r>
        <w:rPr>
          <w:rFonts w:hint="eastAsia" w:ascii="宋体" w:hAnsi="宋体"/>
          <w:color w:val="000000"/>
          <w:sz w:val="24"/>
          <w:szCs w:val="24"/>
        </w:rPr>
        <w:t xml:space="preserve">项目属性：</w:t>
      </w:r>
      <w:r>
        <w:rPr>
          <w:rFonts w:hint="eastAsia" w:ascii="宋体" w:hAnsi="宋体"/>
          <w:b/>
          <w:bCs/>
          <w:color w:val="000000"/>
          <w:sz w:val="24"/>
          <w:szCs w:val="24"/>
        </w:rPr>
        <w:t xml:space="preserve">货物类项目</w:t>
      </w:r>
      <w:r>
        <w:rPr>
          <w:rFonts w:hint="eastAsia" w:ascii="宋体" w:hAnsi="宋体"/>
          <w:color w:val="000000"/>
          <w:sz w:val="24"/>
          <w:szCs w:val="24"/>
        </w:rPr>
        <w:t xml:space="preserve">。</w:t>
      </w:r>
      <w:r/>
    </w:p>
    <w:p>
      <w:pPr>
        <w:pStyle w:val="933"/>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933"/>
        <w:spacing w:line="50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933"/>
        <w:spacing w:line="50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933"/>
        <w:spacing w:line="50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w:t>
      </w:r>
      <w:r>
        <w:rPr>
          <w:rFonts w:hint="eastAsia" w:ascii="宋体" w:hAnsi="宋体"/>
          <w:bCs/>
          <w:color w:val="000000"/>
          <w:sz w:val="24"/>
          <w:szCs w:val="24"/>
        </w:rPr>
        <w:t xml:space="preserve">，包装和运输，售后服务，保险等。</w:t>
      </w:r>
      <w:r>
        <w:rPr>
          <w:rFonts w:ascii="宋体" w:hAnsi="宋体"/>
          <w:bCs/>
          <w:color w:val="000000"/>
          <w:sz w:val="24"/>
          <w:szCs w:val="24"/>
        </w:rPr>
      </w:r>
      <w:r/>
    </w:p>
    <w:p>
      <w:pPr>
        <w:pStyle w:val="933"/>
        <w:spacing w:line="500" w:lineRule="exact"/>
        <w:rPr>
          <w:rFonts w:ascii="宋体" w:hAnsi="宋体"/>
          <w:bCs/>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pStyle w:val="933"/>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pacing w:val="10"/>
          <w:sz w:val="24"/>
          <w:szCs w:val="24"/>
        </w:rPr>
        <w:t xml:space="preserve">一、高清全高清电子内镜系统系统参数要求</w:t>
      </w:r>
      <w:r>
        <w:rPr>
          <w:rFonts w:hint="eastAsia" w:ascii="宋体" w:hAnsi="宋体" w:cs="宋体"/>
          <w:sz w:val="24"/>
          <w:szCs w:val="24"/>
        </w:rPr>
      </w:r>
      <w:r/>
    </w:p>
    <w:p>
      <w:pPr>
        <w:pStyle w:val="933"/>
        <w:spacing w:line="360" w:lineRule="auto"/>
        <w:rPr>
          <w:rFonts w:hint="eastAsia" w:ascii="宋体" w:hAnsi="宋体" w:cs="宋体"/>
          <w:b/>
          <w:bCs/>
          <w:sz w:val="24"/>
          <w:szCs w:val="24"/>
        </w:rPr>
      </w:pPr>
      <w:r>
        <w:rPr>
          <w:rFonts w:hint="eastAsia" w:ascii="宋体" w:hAnsi="宋体" w:cs="宋体"/>
          <w:b/>
          <w:bCs/>
          <w:sz w:val="24"/>
          <w:szCs w:val="24"/>
        </w:rPr>
        <w:t xml:space="preserve">1  图像处理器：</w:t>
      </w:r>
      <w:r/>
    </w:p>
    <w:p>
      <w:pPr>
        <w:pStyle w:val="933"/>
        <w:spacing w:line="360" w:lineRule="auto"/>
        <w:rPr>
          <w:rFonts w:hint="eastAsia" w:ascii="宋体" w:hAnsi="宋体" w:cs="宋体"/>
          <w:sz w:val="24"/>
          <w:szCs w:val="24"/>
        </w:rPr>
      </w:pPr>
      <w:r>
        <w:rPr>
          <w:rFonts w:hint="eastAsia" w:ascii="宋体" w:hAnsi="宋体" w:cs="宋体"/>
          <w:color w:val="000000"/>
          <w:sz w:val="24"/>
          <w:szCs w:val="24"/>
        </w:rPr>
        <w:t xml:space="preserve">1.1</w:t>
      </w:r>
      <w:r>
        <w:rPr>
          <w:rFonts w:hint="eastAsia" w:ascii="宋体" w:hAnsi="宋体" w:cs="宋体"/>
          <w:sz w:val="24"/>
          <w:szCs w:val="24"/>
        </w:rPr>
        <w:t xml:space="preserve">★产品形态：图像处理器和光源为分体式设计；</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1.2色调调节：色调（R、B、C）调节范围为-15到+15级；</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1.3轮廓增强：具有轮廓强调功能，三档可调，每档可0-15级调节；</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1.4色彩增强：色彩增强3档可调，调节范围为0-15级；</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1.5★兼容性：可兼容普通胃肠镜、超细胃肠镜、光学放大胃肠镜、刚度可调肠镜、超声内镜环扫、支气管镜、十二指肠镜等镜种；</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1.6构造增强：具有构造调节功能，可选A/B两种模式，每种模式三档可调，每档可0-15级调节；</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color w:val="000000"/>
          <w:sz w:val="24"/>
          <w:szCs w:val="24"/>
        </w:rPr>
        <w:t xml:space="preserve">▲</w:t>
      </w:r>
      <w:r>
        <w:rPr>
          <w:rFonts w:hint="eastAsia" w:ascii="宋体" w:hAnsi="宋体" w:cs="宋体"/>
          <w:sz w:val="24"/>
          <w:szCs w:val="24"/>
        </w:rPr>
        <w:t xml:space="preserve">红蓝伪彩功能：具有红蓝伪彩图（CHb）显示功能；</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1.8镜体热插拔：支持镜体热插拔；</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color w:val="000000"/>
          <w:sz w:val="24"/>
          <w:szCs w:val="24"/>
        </w:rPr>
        <w:t xml:space="preserve">▲</w:t>
      </w:r>
      <w:r>
        <w:rPr>
          <w:rFonts w:hint="eastAsia" w:ascii="宋体" w:hAnsi="宋体" w:cs="宋体"/>
          <w:sz w:val="24"/>
          <w:szCs w:val="24"/>
        </w:rPr>
        <w:t xml:space="preserve">图像放大功能：具有电子放大功能，三档可调，1到4倍，0.1步进；</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1.10</w:t>
      </w:r>
      <w:r>
        <w:rPr>
          <w:rFonts w:hint="eastAsia" w:ascii="宋体" w:hAnsi="宋体" w:cs="宋体"/>
          <w:color w:val="000000"/>
          <w:sz w:val="24"/>
          <w:szCs w:val="24"/>
        </w:rPr>
        <w:t xml:space="preserve">▲</w:t>
      </w:r>
      <w:r>
        <w:rPr>
          <w:rFonts w:hint="eastAsia" w:ascii="宋体" w:hAnsi="宋体" w:cs="宋体"/>
          <w:sz w:val="24"/>
          <w:szCs w:val="24"/>
        </w:rPr>
        <w:t xml:space="preserve">降噪功能：图像降噪，共4个等级可选（0、1、2、3）；</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1.11录像功能：有内置的图像保存和视频录制功能，支持图像查看、视频回放；</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1.12★内置工作站：具有1T存储容量的内置病例管理系统，可脱离外置工作站进行病例管理，可查看、编辑、保存、预览、打印病例报告级病例报</w:t>
      </w:r>
      <w:r>
        <w:rPr>
          <w:rFonts w:hint="eastAsia" w:ascii="宋体" w:hAnsi="宋体" w:cs="宋体"/>
          <w:sz w:val="24"/>
          <w:szCs w:val="24"/>
        </w:rPr>
        <w:t xml:space="preserve">告检索；</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1.13具有DVI、SDI、SVBS、VGA、S-VIDEO信号输出方式；</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1.14</w:t>
      </w:r>
      <w:r>
        <w:rPr>
          <w:rFonts w:hint="eastAsia" w:ascii="宋体" w:hAnsi="宋体" w:cs="宋体"/>
          <w:color w:val="000000"/>
          <w:sz w:val="24"/>
          <w:szCs w:val="24"/>
        </w:rPr>
        <w:t xml:space="preserve">▲</w:t>
      </w:r>
      <w:r>
        <w:rPr>
          <w:rFonts w:hint="eastAsia" w:ascii="宋体" w:hAnsi="宋体" w:cs="宋体"/>
          <w:sz w:val="24"/>
          <w:szCs w:val="24"/>
        </w:rPr>
        <w:t xml:space="preserve">USB接口：5个；</w:t>
      </w:r>
      <w:r/>
    </w:p>
    <w:p>
      <w:pPr>
        <w:pStyle w:val="933"/>
        <w:spacing w:line="360" w:lineRule="auto"/>
        <w:rPr>
          <w:rFonts w:hint="eastAsia" w:ascii="宋体" w:hAnsi="宋体" w:cs="宋体"/>
          <w:sz w:val="24"/>
          <w:szCs w:val="24"/>
        </w:rPr>
      </w:pPr>
      <w:r>
        <w:rPr>
          <w:rFonts w:hint="eastAsia" w:ascii="宋体" w:hAnsi="宋体" w:cs="宋体"/>
          <w:sz w:val="24"/>
          <w:szCs w:val="24"/>
        </w:rPr>
        <w:t xml:space="preserve">1.15主机使用年限为10年.</w:t>
      </w:r>
      <w:r/>
    </w:p>
    <w:p>
      <w:pPr>
        <w:pStyle w:val="933"/>
        <w:spacing w:line="360" w:lineRule="auto"/>
        <w:rPr>
          <w:rFonts w:hint="eastAsia" w:ascii="宋体" w:hAnsi="宋体" w:cs="宋体"/>
          <w:sz w:val="24"/>
          <w:szCs w:val="24"/>
        </w:rPr>
      </w:pPr>
      <w:r>
        <w:rPr>
          <w:rFonts w:hint="eastAsia" w:ascii="宋体" w:hAnsi="宋体" w:cs="宋体"/>
          <w:b/>
          <w:bCs/>
          <w:sz w:val="24"/>
          <w:szCs w:val="24"/>
        </w:rPr>
        <w:t xml:space="preserve">2  冷光源：</w:t>
      </w:r>
      <w:r>
        <w:rPr>
          <w:rFonts w:hint="eastAsia" w:ascii="宋体" w:hAnsi="宋体" w:cs="宋体"/>
          <w:sz w:val="24"/>
          <w:szCs w:val="24"/>
        </w:rPr>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2.1光源类型：采用四路LED光源；</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2.2指示灯：前面板上设有光源寿命指示灯，可随时掌握光源剩余寿命情况；</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2.3照明模式：支持白光和3种特殊光照明模式，共有4种照明模式；</w:t>
      </w:r>
      <w:r/>
    </w:p>
    <w:p>
      <w:pPr>
        <w:pStyle w:val="933"/>
        <w:jc w:val="left"/>
        <w:spacing w:line="360" w:lineRule="auto"/>
        <w:rPr>
          <w:rFonts w:hint="eastAsia" w:ascii="宋体" w:hAnsi="宋体" w:cs="宋体"/>
          <w:sz w:val="24"/>
          <w:szCs w:val="24"/>
        </w:rPr>
      </w:pPr>
      <w:r>
        <w:rPr>
          <w:rFonts w:hint="eastAsia" w:ascii="宋体" w:hAnsi="宋体" w:cs="宋体"/>
          <w:color w:val="000000"/>
          <w:sz w:val="24"/>
          <w:szCs w:val="24"/>
        </w:rPr>
        <w:t xml:space="preserve">2.4▲</w:t>
      </w:r>
      <w:r>
        <w:rPr>
          <w:rFonts w:hint="eastAsia" w:ascii="宋体" w:hAnsi="宋体" w:cs="宋体"/>
          <w:sz w:val="24"/>
          <w:szCs w:val="24"/>
        </w:rPr>
        <w:t xml:space="preserve">亮度调节功能：具有自动和手动调光模式，调光级别19级，二级细分133档；</w:t>
      </w:r>
      <w:r/>
    </w:p>
    <w:p>
      <w:pPr>
        <w:pStyle w:val="933"/>
        <w:jc w:val="left"/>
        <w:spacing w:line="360" w:lineRule="auto"/>
        <w:rPr>
          <w:rFonts w:hint="eastAsia" w:ascii="宋体" w:hAnsi="宋体" w:cs="宋体"/>
          <w:sz w:val="24"/>
          <w:szCs w:val="24"/>
        </w:rPr>
      </w:pPr>
      <w:r>
        <w:rPr>
          <w:rFonts w:hint="eastAsia" w:ascii="宋体" w:hAnsi="宋体" w:cs="宋体"/>
          <w:color w:val="000000"/>
          <w:sz w:val="24"/>
          <w:szCs w:val="24"/>
        </w:rPr>
        <w:t xml:space="preserve">2.5▲</w:t>
      </w:r>
      <w:r>
        <w:rPr>
          <w:rFonts w:hint="eastAsia" w:ascii="宋体" w:hAnsi="宋体" w:cs="宋体"/>
          <w:sz w:val="24"/>
          <w:szCs w:val="24"/>
        </w:rPr>
        <w:t xml:space="preserve">光通量：总光通量1400lm；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2.6具有柔光模式；</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2.7主机使用年限为10年。</w:t>
      </w:r>
      <w:r/>
    </w:p>
    <w:p>
      <w:pPr>
        <w:pStyle w:val="933"/>
        <w:jc w:val="left"/>
        <w:spacing w:line="360" w:lineRule="auto"/>
        <w:rPr>
          <w:rFonts w:hint="eastAsia" w:ascii="宋体" w:hAnsi="宋体" w:cs="宋体"/>
          <w:sz w:val="24"/>
          <w:szCs w:val="24"/>
        </w:rPr>
      </w:pPr>
      <w:r>
        <w:rPr>
          <w:rFonts w:hint="eastAsia" w:ascii="宋体" w:hAnsi="宋体" w:cs="宋体"/>
          <w:b/>
          <w:bCs/>
          <w:sz w:val="24"/>
          <w:szCs w:val="24"/>
        </w:rPr>
        <w:t xml:space="preserve">3  电子上消化道内窥镜（检查型）：</w:t>
      </w:r>
      <w:r>
        <w:rPr>
          <w:rFonts w:hint="eastAsia" w:ascii="宋体" w:hAnsi="宋体" w:cs="宋体"/>
          <w:sz w:val="24"/>
          <w:szCs w:val="24"/>
        </w:rPr>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3.1视场角为145°；</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3.2景深为2-100mm；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color w:val="000000"/>
          <w:sz w:val="24"/>
          <w:szCs w:val="24"/>
        </w:rPr>
        <w:t xml:space="preserve">▲</w:t>
      </w:r>
      <w:r>
        <w:rPr>
          <w:rFonts w:hint="eastAsia" w:ascii="宋体" w:hAnsi="宋体" w:cs="宋体"/>
          <w:sz w:val="24"/>
          <w:szCs w:val="24"/>
        </w:rPr>
        <w:t xml:space="preserve">头端部外径≥9.3mm；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color w:val="000000"/>
          <w:sz w:val="24"/>
          <w:szCs w:val="24"/>
        </w:rPr>
        <w:t xml:space="preserve">▲</w:t>
      </w:r>
      <w:r>
        <w:rPr>
          <w:rFonts w:hint="eastAsia" w:ascii="宋体" w:hAnsi="宋体" w:cs="宋体"/>
          <w:sz w:val="24"/>
          <w:szCs w:val="24"/>
        </w:rPr>
        <w:t xml:space="preserve">插入部主软管外径为≥9.2mm；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3.5最大插入部直径10.5mm；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3.6最小器械孔道内径为2.8mm；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3.7弯曲角度：向上210°，向下120°，左右各100°；</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3.8工作长度≤1050mm；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3.9镜体全长≥1400mm；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3.10钳道最小可视距离为3mm;</w:t>
      </w:r>
      <w:r/>
    </w:p>
    <w:p>
      <w:pPr>
        <w:pStyle w:val="933"/>
        <w:spacing w:line="360" w:lineRule="auto"/>
        <w:widowControl/>
        <w:rPr>
          <w:rFonts w:hint="eastAsia" w:ascii="宋体" w:hAnsi="宋体" w:cs="宋体"/>
          <w:sz w:val="24"/>
          <w:szCs w:val="24"/>
        </w:rPr>
      </w:pPr>
      <w:r>
        <w:rPr>
          <w:rFonts w:hint="eastAsia" w:ascii="宋体" w:hAnsi="宋体" w:cs="宋体"/>
          <w:sz w:val="24"/>
          <w:szCs w:val="24"/>
        </w:rPr>
        <w:t xml:space="preserve">3.11正常使用条件下，本设备安全使用期限为7年。</w:t>
      </w:r>
      <w:r/>
    </w:p>
    <w:p>
      <w:pPr>
        <w:pStyle w:val="933"/>
        <w:jc w:val="left"/>
        <w:spacing w:line="360" w:lineRule="auto"/>
        <w:rPr>
          <w:rFonts w:hint="eastAsia" w:ascii="宋体" w:hAnsi="宋体" w:cs="宋体"/>
          <w:sz w:val="24"/>
          <w:szCs w:val="24"/>
        </w:rPr>
      </w:pPr>
      <w:r>
        <w:rPr>
          <w:rFonts w:hint="eastAsia" w:ascii="宋体" w:hAnsi="宋体" w:cs="宋体"/>
          <w:b/>
          <w:bCs/>
          <w:sz w:val="24"/>
          <w:szCs w:val="24"/>
        </w:rPr>
        <w:t xml:space="preserve">4  电子上消化道内窥镜（治疗型）：</w:t>
      </w:r>
      <w:r>
        <w:rPr>
          <w:rFonts w:hint="eastAsia" w:ascii="宋体" w:hAnsi="宋体" w:cs="宋体"/>
          <w:sz w:val="24"/>
          <w:szCs w:val="24"/>
        </w:rPr>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4.1视场角为</w:t>
      </w:r>
      <w:r>
        <w:rPr>
          <w:rFonts w:hint="eastAsia" w:ascii="宋体" w:hAnsi="宋体" w:cs="宋体"/>
          <w:sz w:val="24"/>
          <w:szCs w:val="24"/>
        </w:rPr>
        <w:t xml:space="preserve">145°；</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4.2景深为2-100mm；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4.3</w:t>
      </w:r>
      <w:r>
        <w:rPr>
          <w:rFonts w:hint="eastAsia" w:ascii="宋体" w:hAnsi="宋体" w:cs="宋体"/>
          <w:color w:val="000000"/>
          <w:sz w:val="24"/>
          <w:szCs w:val="24"/>
        </w:rPr>
        <w:t xml:space="preserve">▲</w:t>
      </w:r>
      <w:r>
        <w:rPr>
          <w:rFonts w:hint="eastAsia" w:ascii="宋体" w:hAnsi="宋体" w:cs="宋体"/>
          <w:sz w:val="24"/>
          <w:szCs w:val="24"/>
        </w:rPr>
        <w:t xml:space="preserve">头端部外径≤9.7mm；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4.4</w:t>
      </w:r>
      <w:r>
        <w:rPr>
          <w:rFonts w:hint="eastAsia" w:ascii="宋体" w:hAnsi="宋体" w:cs="宋体"/>
          <w:color w:val="000000"/>
          <w:sz w:val="24"/>
          <w:szCs w:val="24"/>
        </w:rPr>
        <w:t xml:space="preserve">▲</w:t>
      </w:r>
      <w:r>
        <w:rPr>
          <w:rFonts w:hint="eastAsia" w:ascii="宋体" w:hAnsi="宋体" w:cs="宋体"/>
          <w:sz w:val="24"/>
          <w:szCs w:val="24"/>
        </w:rPr>
        <w:t xml:space="preserve">插入部主软管外径≤9.6mm；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4.5最大插入部直径11mm；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4.6最小器械孔道内径为3.2mm；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4.7弯曲角度：向上210°，向下120°，左右各100°；</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4.8工作长度≤1050mm；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4.9镜体全长≥1400mm；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4.10钳道最小可视距离为3mm;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4.11正常使用条件下，本设备安全使用期限为7年。</w:t>
      </w:r>
      <w:r/>
    </w:p>
    <w:p>
      <w:pPr>
        <w:pStyle w:val="933"/>
        <w:jc w:val="left"/>
        <w:spacing w:line="360" w:lineRule="auto"/>
        <w:rPr>
          <w:rFonts w:hint="eastAsia" w:ascii="宋体" w:hAnsi="宋体" w:cs="宋体"/>
          <w:b/>
          <w:bCs/>
          <w:sz w:val="24"/>
          <w:szCs w:val="24"/>
        </w:rPr>
      </w:pPr>
      <w:r>
        <w:rPr>
          <w:rFonts w:hint="eastAsia" w:ascii="宋体" w:hAnsi="宋体" w:cs="宋体"/>
          <w:b/>
          <w:bCs/>
          <w:sz w:val="24"/>
          <w:szCs w:val="24"/>
        </w:rPr>
        <w:t xml:space="preserve">5  电子下消化道内窥镜：</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5.1.</w:t>
      </w:r>
      <w:r>
        <w:rPr>
          <w:rFonts w:hint="eastAsia" w:ascii="宋体" w:hAnsi="宋体" w:cs="宋体"/>
          <w:color w:val="000000"/>
          <w:sz w:val="24"/>
          <w:szCs w:val="24"/>
        </w:rPr>
        <w:t xml:space="preserve">▲</w:t>
      </w:r>
      <w:r>
        <w:rPr>
          <w:rFonts w:hint="eastAsia" w:ascii="宋体" w:hAnsi="宋体" w:cs="宋体"/>
          <w:sz w:val="24"/>
          <w:szCs w:val="24"/>
        </w:rPr>
        <w:t xml:space="preserve">具有刚度可调功能，可根据病例的不同情况对内镜的硬度进行调节；</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5.2视场角为≥170°；</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5.3观察景深：2-100mm；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5.4</w:t>
      </w:r>
      <w:r>
        <w:rPr>
          <w:rFonts w:hint="eastAsia" w:ascii="宋体" w:hAnsi="宋体" w:cs="宋体"/>
          <w:color w:val="000000"/>
          <w:sz w:val="24"/>
          <w:szCs w:val="24"/>
        </w:rPr>
        <w:t xml:space="preserve">▲</w:t>
      </w:r>
      <w:r>
        <w:rPr>
          <w:rFonts w:hint="eastAsia" w:ascii="宋体" w:hAnsi="宋体" w:cs="宋体"/>
          <w:sz w:val="24"/>
          <w:szCs w:val="24"/>
        </w:rPr>
        <w:t xml:space="preserve">头端部外径为≤10.8mm，插入部主软管外径为≤11.5mm；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5.5弯曲角度：上下均为180°，左右均为160°；</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5.6器械孔道内径为≤3.2mm；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5.7工作长度为≥1350mm；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5.8镜体全长为≥1700mm；</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5.9正常使用条件下，本设备安全使用期限为7年。</w:t>
      </w:r>
      <w:r/>
    </w:p>
    <w:p>
      <w:pPr>
        <w:pStyle w:val="933"/>
        <w:jc w:val="left"/>
        <w:spacing w:line="360" w:lineRule="auto"/>
        <w:rPr>
          <w:rFonts w:hint="eastAsia" w:ascii="宋体" w:hAnsi="宋体" w:cs="宋体"/>
          <w:b/>
          <w:bCs/>
          <w:sz w:val="24"/>
          <w:szCs w:val="24"/>
        </w:rPr>
      </w:pPr>
      <w:r>
        <w:rPr>
          <w:rFonts w:hint="eastAsia" w:ascii="宋体" w:hAnsi="宋体" w:cs="宋体"/>
          <w:b/>
          <w:bCs/>
          <w:sz w:val="24"/>
          <w:szCs w:val="24"/>
        </w:rPr>
        <w:t xml:space="preserve">6  台车：</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6.1专业设计的内镜专用台车；</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6.2可支撑≥2个导光部插头；</w:t>
      </w:r>
      <w:r/>
    </w:p>
    <w:p>
      <w:pPr>
        <w:pStyle w:val="933"/>
        <w:spacing w:line="360" w:lineRule="auto"/>
        <w:widowControl/>
        <w:rPr>
          <w:rFonts w:hint="eastAsia" w:ascii="宋体" w:hAnsi="宋体" w:cs="宋体"/>
          <w:sz w:val="24"/>
          <w:szCs w:val="24"/>
        </w:rPr>
      </w:pPr>
      <w:r>
        <w:rPr>
          <w:rFonts w:hint="eastAsia" w:ascii="宋体" w:hAnsi="宋体" w:cs="宋体"/>
          <w:sz w:val="24"/>
          <w:szCs w:val="24"/>
        </w:rPr>
        <w:t xml:space="preserve">6.3两种方式悬挂镜体，可同时悬挂两条内镜。</w:t>
      </w:r>
      <w:r/>
    </w:p>
    <w:p>
      <w:pPr>
        <w:pStyle w:val="933"/>
        <w:jc w:val="left"/>
        <w:spacing w:line="360" w:lineRule="auto"/>
        <w:rPr>
          <w:rFonts w:hint="eastAsia" w:ascii="宋体" w:hAnsi="宋体" w:cs="宋体"/>
          <w:b/>
          <w:bCs/>
          <w:sz w:val="24"/>
          <w:szCs w:val="24"/>
        </w:rPr>
      </w:pPr>
      <w:r>
        <w:rPr>
          <w:rFonts w:hint="eastAsia" w:ascii="宋体" w:hAnsi="宋体" w:cs="宋体"/>
          <w:b/>
          <w:bCs/>
          <w:sz w:val="24"/>
          <w:szCs w:val="24"/>
        </w:rPr>
        <w:t xml:space="preserve">7  超高清手术医用显示器：</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7.1 32英寸4K显示；</w:t>
      </w:r>
      <w:r/>
    </w:p>
    <w:p>
      <w:pPr>
        <w:pStyle w:val="933"/>
        <w:jc w:val="left"/>
        <w:spacing w:line="360" w:lineRule="auto"/>
        <w:rPr>
          <w:rFonts w:hint="eastAsia" w:ascii="宋体" w:hAnsi="宋体" w:cs="宋体"/>
          <w:sz w:val="24"/>
          <w:szCs w:val="24"/>
        </w:rPr>
      </w:pPr>
      <w:r>
        <w:rPr>
          <w:rFonts w:hint="eastAsia" w:ascii="宋体" w:hAnsi="宋体" w:cs="宋体"/>
          <w:sz w:val="24"/>
          <w:szCs w:val="24"/>
        </w:rPr>
        <w:t xml:space="preserve">7.2分辨率≥3840×2160 ；</w:t>
      </w:r>
      <w:r/>
    </w:p>
    <w:p>
      <w:pPr>
        <w:pStyle w:val="933"/>
        <w:spacing w:line="360" w:lineRule="auto"/>
        <w:widowControl/>
        <w:rPr>
          <w:rFonts w:hint="eastAsia" w:ascii="宋体" w:hAnsi="宋体" w:cs="宋体"/>
          <w:sz w:val="24"/>
          <w:szCs w:val="24"/>
        </w:rPr>
      </w:pPr>
      <w:r>
        <w:rPr>
          <w:rFonts w:hint="eastAsia" w:ascii="宋体" w:hAnsi="宋体" w:cs="宋体"/>
          <w:sz w:val="24"/>
          <w:szCs w:val="24"/>
        </w:rPr>
        <w:t xml:space="preserve">7.3视角：水平178°，垂直178°；</w:t>
      </w:r>
      <w:r/>
    </w:p>
    <w:p>
      <w:pPr>
        <w:pStyle w:val="933"/>
        <w:jc w:val="left"/>
        <w:spacing w:line="360" w:lineRule="auto"/>
        <w:rPr>
          <w:rFonts w:hint="eastAsia" w:ascii="宋体" w:hAnsi="宋体" w:cs="宋体"/>
          <w:b/>
          <w:bCs/>
          <w:sz w:val="24"/>
          <w:szCs w:val="24"/>
        </w:rPr>
      </w:pPr>
      <w:r>
        <w:rPr>
          <w:rFonts w:hint="eastAsia" w:ascii="宋体" w:hAnsi="宋体" w:cs="宋体"/>
          <w:b/>
          <w:bCs/>
          <w:sz w:val="24"/>
          <w:szCs w:val="24"/>
        </w:rPr>
        <w:t xml:space="preserve">8  </w:t>
      </w:r>
      <w:r>
        <w:rPr>
          <w:rFonts w:hint="eastAsia" w:ascii="宋体" w:hAnsi="宋体" w:cs="宋体"/>
          <w:sz w:val="24"/>
          <w:szCs w:val="24"/>
        </w:rPr>
        <w:t xml:space="preserve">★</w:t>
      </w:r>
      <w:r>
        <w:rPr>
          <w:rFonts w:hint="eastAsia" w:ascii="宋体" w:hAnsi="宋体" w:cs="宋体"/>
          <w:b/>
          <w:bCs/>
          <w:sz w:val="24"/>
          <w:szCs w:val="24"/>
        </w:rPr>
        <w:t xml:space="preserve">配置要求：</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电子内窥镜图像处理器               1台</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冷光源                             1台</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电子上消化道内窥镜（检查型）       1根</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电子上消化道内窥镜（治疗型）       1根</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电子下消化道内窥镜                 2根</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医用液晶监视器                     1台</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原装一体化台车                     1台</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电脑工作站                         1套</w:t>
      </w:r>
      <w:r/>
    </w:p>
    <w:p>
      <w:pPr>
        <w:pStyle w:val="933"/>
        <w:numPr>
          <w:ilvl w:val="0"/>
          <w:numId w:val="4"/>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内镜用送水装置                     1台</w:t>
      </w:r>
      <w:r/>
    </w:p>
    <w:p>
      <w:pPr>
        <w:pStyle w:val="933"/>
        <w:spacing w:line="360" w:lineRule="auto"/>
        <w:rPr>
          <w:rFonts w:hint="eastAsia" w:ascii="宋体" w:hAnsi="宋体" w:cs="宋体"/>
          <w:b/>
          <w:spacing w:val="1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pacing w:val="10"/>
          <w:sz w:val="24"/>
          <w:szCs w:val="24"/>
        </w:rPr>
        <w:t xml:space="preserve">二、内镜清洗系统参数要求</w:t>
      </w:r>
      <w:r/>
    </w:p>
    <w:p>
      <w:pPr>
        <w:pStyle w:val="933"/>
        <w:spacing w:line="360" w:lineRule="auto"/>
        <w:rPr>
          <w:rFonts w:hint="eastAsia" w:ascii="宋体" w:hAnsi="宋体" w:cs="宋体"/>
          <w:b/>
          <w:spacing w:val="1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1、★台面、清洗槽要求：五方槽清洗工作站1套，干燥台1个，清洗槽及背板总高度1.75m，台面和清洗槽采用防泛水设计；</w:t>
      </w:r>
      <w:r>
        <w:rPr>
          <w:rFonts w:hint="eastAsia" w:ascii="宋体" w:hAnsi="宋体" w:cs="宋体"/>
          <w:b/>
          <w:sz w:val="24"/>
          <w:szCs w:val="24"/>
        </w:rPr>
        <w:t xml:space="preserve">  </w:t>
      </w:r>
      <w:r>
        <w:rPr>
          <w:rFonts w:hint="eastAsia" w:ascii="宋体" w:hAnsi="宋体" w:cs="宋体"/>
          <w:b/>
          <w:spacing w:val="10"/>
          <w:sz w:val="24"/>
          <w:szCs w:val="24"/>
        </w:rPr>
      </w:r>
      <w:r/>
    </w:p>
    <w:p>
      <w:pPr>
        <w:pStyle w:val="933"/>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color w:val="000000"/>
          <w:sz w:val="24"/>
          <w:szCs w:val="24"/>
        </w:rPr>
        <w:t xml:space="preserve">▲</w:t>
      </w:r>
      <w:r>
        <w:rPr>
          <w:rFonts w:hint="eastAsia" w:ascii="宋体" w:hAnsi="宋体" w:cs="宋体"/>
          <w:sz w:val="24"/>
          <w:szCs w:val="24"/>
        </w:rPr>
        <w:t xml:space="preserve">功能背板材质要求：功能背板采用PMMA高分子复合材料一体吸塑成型，与洗消槽及干燥台的材质和颜色相同，具有防腐防潮，永不生锈；</w:t>
      </w:r>
      <w:r>
        <w:rPr>
          <w:rFonts w:hint="eastAsia" w:ascii="宋体" w:hAnsi="宋体" w:cs="宋体"/>
          <w:b/>
          <w:sz w:val="24"/>
          <w:szCs w:val="24"/>
        </w:rPr>
        <w:t xml:space="preserve">  </w:t>
      </w:r>
      <w:r/>
    </w:p>
    <w:p>
      <w:pPr>
        <w:pStyle w:val="933"/>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3、酶液、消毒液管道循环灌注装置：灌注装置≧5套；</w:t>
      </w:r>
      <w:r>
        <w:rPr>
          <w:rFonts w:hint="eastAsia" w:ascii="宋体" w:hAnsi="宋体" w:cs="宋体"/>
          <w:b/>
          <w:sz w:val="24"/>
          <w:szCs w:val="24"/>
        </w:rPr>
        <w:t xml:space="preserve"> </w:t>
      </w:r>
      <w:r/>
    </w:p>
    <w:p>
      <w:pPr>
        <w:pStyle w:val="933"/>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4、高压冲洗枪：数量≧3把，材质采用SUS304不锈钢</w:t>
      </w:r>
      <w:r>
        <w:rPr>
          <w:rFonts w:hint="eastAsia" w:ascii="宋体" w:hAnsi="宋体" w:cs="宋体"/>
          <w:sz w:val="24"/>
          <w:szCs w:val="24"/>
        </w:rPr>
        <w:t xml:space="preserve">一次冲压成型，高度耐酸碱，抗腐蚀性强，细菌附着率低。；</w:t>
      </w:r>
      <w:r>
        <w:rPr>
          <w:rFonts w:hint="eastAsia" w:ascii="宋体" w:hAnsi="宋体" w:cs="宋体"/>
          <w:b/>
          <w:sz w:val="24"/>
          <w:szCs w:val="24"/>
        </w:rPr>
        <w:t xml:space="preserve">  </w:t>
      </w:r>
      <w:r/>
    </w:p>
    <w:p>
      <w:pPr>
        <w:pStyle w:val="933"/>
        <w:spacing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hint="eastAsia" w:ascii="宋体" w:hAnsi="宋体" w:cs="宋体"/>
          <w:color w:val="000000"/>
          <w:sz w:val="24"/>
          <w:szCs w:val="24"/>
        </w:rPr>
        <w:t xml:space="preserve">全自动内镜清洗消毒机</w:t>
      </w:r>
      <w:r>
        <w:rPr>
          <w:rFonts w:hint="eastAsia" w:ascii="宋体" w:hAnsi="宋体" w:cs="宋体"/>
          <w:color w:val="000000"/>
          <w:sz w:val="24"/>
          <w:szCs w:val="24"/>
        </w:rPr>
        <w:t xml:space="preserve">要求：</w:t>
      </w:r>
      <w:r>
        <w:rPr>
          <w:rFonts w:hint="eastAsia" w:ascii="宋体" w:hAnsi="宋体" w:cs="宋体"/>
          <w:color w:val="000000"/>
          <w:sz w:val="24"/>
          <w:szCs w:val="24"/>
        </w:rPr>
        <w:t xml:space="preserve">水质要求纯水；压力0.2-0.5Mpa；流量20L/min以上。</w:t>
      </w:r>
      <w:r>
        <w:rPr>
          <w:rFonts w:ascii="宋体" w:hAnsi="宋体" w:cs="宋体"/>
          <w:sz w:val="24"/>
          <w:szCs w:val="24"/>
        </w:rPr>
      </w:r>
      <w:r/>
    </w:p>
    <w:p>
      <w:pPr>
        <w:pStyle w:val="933"/>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hint="eastAsia" w:ascii="宋体" w:hAnsi="宋体" w:cs="宋体"/>
          <w:b/>
          <w:bCs/>
          <w:sz w:val="24"/>
          <w:szCs w:val="24"/>
        </w:rPr>
        <w:t xml:space="preserve">配置要求</w:t>
      </w:r>
      <w:r>
        <w:rPr>
          <w:rFonts w:hint="eastAsia" w:ascii="宋体" w:hAnsi="宋体" w:cs="宋体"/>
          <w:sz w:val="24"/>
          <w:szCs w:val="24"/>
        </w:rPr>
        <w:t xml:space="preserve">：</w:t>
      </w:r>
      <w:r/>
    </w:p>
    <w:p>
      <w:pPr>
        <w:pStyle w:val="933"/>
        <w:numPr>
          <w:ilvl w:val="0"/>
          <w:numId w:val="5"/>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医用清洗机                         1套</w:t>
      </w:r>
      <w:r/>
    </w:p>
    <w:p>
      <w:pPr>
        <w:pStyle w:val="933"/>
        <w:numPr>
          <w:ilvl w:val="0"/>
          <w:numId w:val="5"/>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全自动内镜清洗机                   1台</w:t>
      </w:r>
      <w:r/>
    </w:p>
    <w:p>
      <w:pPr>
        <w:pStyle w:val="933"/>
        <w:numPr>
          <w:ilvl w:val="0"/>
          <w:numId w:val="5"/>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纯水机                             1台</w:t>
      </w:r>
      <w:r/>
    </w:p>
    <w:p>
      <w:pPr>
        <w:pStyle w:val="933"/>
        <w:numPr>
          <w:ilvl w:val="0"/>
          <w:numId w:val="5"/>
        </w:numPr>
        <w:ind w:left="0" w:firstLine="0"/>
        <w:jc w:val="left"/>
        <w:spacing w:line="360" w:lineRule="auto"/>
        <w:rPr>
          <w:rFonts w:hint="eastAsia" w:ascii="宋体" w:hAnsi="宋体" w:cs="宋体"/>
          <w:sz w:val="24"/>
          <w:szCs w:val="24"/>
        </w:rPr>
      </w:pPr>
      <w:r>
        <w:rPr>
          <w:rFonts w:hint="eastAsia" w:ascii="宋体" w:hAnsi="宋体" w:cs="宋体"/>
          <w:sz w:val="24"/>
          <w:szCs w:val="24"/>
        </w:rPr>
        <w:t xml:space="preserve">储存柜                             1台</w:t>
      </w:r>
      <w:r/>
    </w:p>
    <w:p>
      <w:pPr>
        <w:pStyle w:val="954"/>
        <w:spacing w:line="360" w:lineRule="auto"/>
        <w:rPr>
          <w:rFonts w:hint="eastAsia" w:ascii="宋体" w:hAnsi="宋体" w:eastAsia="宋体" w:cs="宋体"/>
          <w:b/>
          <w:bCs/>
          <w:szCs w:val="24"/>
        </w:rPr>
      </w:pPr>
      <w:r>
        <w:rPr>
          <w:rFonts w:hint="eastAsia" w:ascii="宋体" w:hAnsi="宋体" w:eastAsia="宋体" w:cs="宋体"/>
          <w:b/>
          <w:bCs/>
          <w:szCs w:val="24"/>
        </w:rPr>
        <w:t xml:space="preserve">三、商务要求</w:t>
      </w:r>
      <w:r/>
    </w:p>
    <w:tbl>
      <w:tblPr>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Borders>
              <w:top w:val="single" w:color="000000" w:sz="4" w:space="0"/>
              <w:left w:val="single" w:color="000000" w:sz="4" w:space="0"/>
              <w:bottom w:val="single" w:color="000000" w:sz="4" w:space="0"/>
              <w:right w:val="single" w:color="000000" w:sz="4" w:space="0"/>
            </w:tcBorders>
            <w:tcW w:w="9500" w:type="dxa"/>
            <w:vAlign w:val="bottom"/>
            <w:textDirection w:val="lrTb"/>
            <w:noWrap w:val="false"/>
          </w:tcPr>
          <w:p>
            <w:pPr>
              <w:pStyle w:val="933"/>
              <w:jc w:val="left"/>
              <w:spacing w:line="360" w:lineRule="auto"/>
              <w:widowControl/>
              <w:rPr>
                <w:rFonts w:hint="eastAsia" w:ascii="宋体" w:hAnsi="宋体" w:cs="宋体"/>
                <w:b/>
                <w:bCs/>
                <w:sz w:val="24"/>
                <w:szCs w:val="24"/>
                <w:lang w:bidi="ar"/>
              </w:rPr>
            </w:pPr>
            <w:r>
              <w:rPr>
                <w:rFonts w:hint="eastAsia" w:ascii="宋体" w:hAnsi="宋体" w:cs="宋体"/>
                <w:b/>
                <w:bCs/>
                <w:sz w:val="24"/>
                <w:szCs w:val="24"/>
                <w:lang w:bidi="ar"/>
              </w:rPr>
              <w:t xml:space="preserve">      所投产品需完全满足招标文件中商务要求，任有一项不满足投标无效。</w:t>
            </w:r>
            <w:r/>
          </w:p>
          <w:p>
            <w:pPr>
              <w:pStyle w:val="933"/>
              <w:jc w:val="left"/>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评审依据：商务要求响应/偏离表。</w:t>
            </w:r>
            <w:r>
              <w:rPr>
                <w:rFonts w:hint="eastAsia" w:ascii="宋体" w:hAnsi="宋体" w:cs="宋体"/>
                <w:b/>
                <w:bCs/>
                <w:sz w:val="24"/>
                <w:szCs w:val="24"/>
              </w:rPr>
            </w:r>
            <w:r/>
          </w:p>
        </w:tc>
      </w:tr>
      <w:tr>
        <w:trPr>
          <w:cantSplit/>
          <w:trHeight w:val="1497"/>
        </w:trPr>
        <w:tc>
          <w:tcPr>
            <w:tcBorders>
              <w:top w:val="single" w:color="000000" w:sz="4" w:space="0"/>
              <w:left w:val="single" w:color="000000" w:sz="4" w:space="0"/>
              <w:right w:val="single" w:color="000000" w:sz="4" w:space="0"/>
            </w:tcBorders>
            <w:tcW w:w="1537" w:type="dxa"/>
            <w:vAlign w:val="center"/>
            <w:vMerge w:val="restart"/>
            <w:textDirection w:val="lrTb"/>
            <w:noWrap w:val="false"/>
          </w:tcPr>
          <w:p>
            <w:pPr>
              <w:pStyle w:val="933"/>
              <w:jc w:val="center"/>
              <w:spacing w:line="360" w:lineRule="auto"/>
              <w:widowControl/>
              <w:rPr>
                <w:rFonts w:ascii="宋体" w:hAnsi="宋体" w:cs="宋体"/>
                <w:b/>
                <w:bCs/>
                <w:sz w:val="24"/>
                <w:szCs w:val="24"/>
              </w:rPr>
            </w:pPr>
            <w:r>
              <w:rPr>
                <w:rFonts w:hint="eastAsia" w:ascii="宋体" w:hAnsi="宋体" w:cs="宋体"/>
                <w:b/>
                <w:bCs/>
                <w:sz w:val="24"/>
                <w:szCs w:val="24"/>
                <w:lang w:bidi="ar"/>
              </w:rPr>
              <w:t xml:space="preserve">商务部分要求</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bottom"/>
            <w:textDirection w:val="lrTb"/>
            <w:noWrap w:val="false"/>
          </w:tcPr>
          <w:p>
            <w:pPr>
              <w:pStyle w:val="933"/>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设备安装、调试、验收：中标人负责设备移机、安装，调试，试运行合格，放射环评相关手续。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cs="宋体"/>
                <w:sz w:val="24"/>
                <w:szCs w:val="24"/>
              </w:rPr>
            </w:r>
            <w:r/>
          </w:p>
        </w:tc>
      </w:tr>
      <w:tr>
        <w:trPr>
          <w:cantSplit/>
          <w:trHeight w:val="1363"/>
        </w:trPr>
        <w:tc>
          <w:tcPr>
            <w:tcBorders>
              <w:left w:val="single" w:color="000000" w:sz="4" w:space="0"/>
              <w:right w:val="single" w:color="000000" w:sz="4" w:space="0"/>
            </w:tcBorders>
            <w:tcW w:w="1537" w:type="dxa"/>
            <w:vAlign w:val="center"/>
            <w:vMerge w:val="continue"/>
            <w:textDirection w:val="lrTb"/>
            <w:noWrap w:val="false"/>
          </w:tcPr>
          <w:p>
            <w:pPr>
              <w:pStyle w:val="933"/>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933"/>
              <w:jc w:val="left"/>
              <w:spacing w:line="360" w:lineRule="auto"/>
              <w:widowControl/>
              <w:rPr>
                <w:rFonts w:hint="eastAsia"/>
                <w:sz w:val="24"/>
                <w:szCs w:val="24"/>
              </w:rPr>
            </w:pPr>
            <w:r>
              <w:rPr>
                <w:rFonts w:hint="eastAsia"/>
                <w:sz w:val="24"/>
                <w:szCs w:val="24"/>
              </w:rPr>
              <w:t xml:space="preserve">2、原厂保修期≥3年（自安装完成验收合格之日起计算），保修期内，非采购</w:t>
            </w:r>
            <w:r>
              <w:rPr>
                <w:rFonts w:hint="eastAsia"/>
                <w:sz w:val="24"/>
                <w:szCs w:val="24"/>
              </w:rPr>
              <w:t xml:space="preserve">人的人为原因而出现产品质量及安装问题，由中标投标人负责包修、包换或包退，并承担因此而产生的一切费用。（需提供原厂质保承诺函）</w:t>
            </w:r>
            <w:r/>
          </w:p>
        </w:tc>
      </w:tr>
      <w:tr>
        <w:trPr>
          <w:cantSplit/>
          <w:trHeight w:val="848"/>
        </w:trPr>
        <w:tc>
          <w:tcPr>
            <w:tcBorders>
              <w:left w:val="single" w:color="000000" w:sz="4" w:space="0"/>
              <w:bottom w:val="single" w:color="000000" w:sz="4" w:space="0"/>
              <w:right w:val="single" w:color="000000" w:sz="4" w:space="0"/>
            </w:tcBorders>
            <w:tcW w:w="1537" w:type="dxa"/>
            <w:vAlign w:val="center"/>
            <w:vMerge w:val="continue"/>
            <w:textDirection w:val="lrTb"/>
            <w:noWrap w:val="false"/>
          </w:tcPr>
          <w:p>
            <w:pPr>
              <w:pStyle w:val="933"/>
              <w:jc w:val="center"/>
              <w:spacing w:line="36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933"/>
              <w:spacing w:line="360" w:lineRule="auto"/>
              <w:rPr>
                <w:sz w:val="24"/>
                <w:szCs w:val="24"/>
              </w:rPr>
            </w:pPr>
            <w:r>
              <w:rPr>
                <w:rFonts w:hint="eastAsia"/>
                <w:sz w:val="24"/>
                <w:szCs w:val="24"/>
              </w:rPr>
              <w:t xml:space="preserve">3、提供设计年限内专机专用配套耗材和维修配件的保障承诺。</w:t>
            </w:r>
            <w:r>
              <w:rPr>
                <w:sz w:val="24"/>
                <w:szCs w:val="24"/>
              </w:rPr>
            </w:r>
            <w:r/>
          </w:p>
        </w:tc>
      </w:tr>
    </w:tbl>
    <w:p>
      <w:pPr>
        <w:pStyle w:val="935"/>
        <w:spacing w:line="360" w:lineRule="auto"/>
        <w:rPr>
          <w:rFonts w:hint="eastAsia" w:eastAsia="宋体"/>
          <w:sz w:val="24"/>
          <w:szCs w:val="24"/>
        </w:rPr>
      </w:pPr>
      <w:r>
        <w:rPr>
          <w:rFonts w:hint="eastAsia" w:eastAsia="宋体"/>
          <w:sz w:val="24"/>
          <w:szCs w:val="24"/>
        </w:rPr>
        <w:t xml:space="preserve">四、其他要求</w:t>
      </w:r>
      <w:r/>
    </w:p>
    <w:p>
      <w:pPr>
        <w:pStyle w:val="933"/>
        <w:ind w:firstLine="560"/>
        <w:spacing w:line="360" w:lineRule="auto"/>
        <w:rPr>
          <w:rFonts w:hint="eastAsia" w:ascii="宋体" w:hAnsi="宋体" w:cs="宋体"/>
          <w:sz w:val="24"/>
          <w:szCs w:val="24"/>
        </w:rPr>
      </w:pPr>
      <w:r>
        <w:rPr>
          <w:rFonts w:hint="eastAsia" w:ascii="宋体" w:hAnsi="宋体" w:cs="宋体"/>
          <w:sz w:val="24"/>
          <w:szCs w:val="24"/>
        </w:rPr>
        <w:t xml:space="preserve">1、投标人所投产品必须是全新、未使用过的原装合格正品，</w:t>
      </w:r>
      <w:r>
        <w:rPr>
          <w:rFonts w:hint="eastAsia" w:ascii="宋体" w:hAnsi="宋体" w:cs="宋体"/>
          <w:sz w:val="24"/>
          <w:szCs w:val="24"/>
          <w:highlight w:val="yellow"/>
        </w:rPr>
        <w:t xml:space="preserve">国产设备出厂生产日期不超过6个月，进口设备出厂生产日期不超过12个月</w:t>
      </w:r>
      <w:r>
        <w:rPr>
          <w:rFonts w:hint="eastAsia" w:ascii="宋体" w:hAnsi="宋体" w:cs="宋体"/>
          <w:sz w:val="24"/>
          <w:szCs w:val="24"/>
        </w:rPr>
        <w:t xml:space="preserve">，完全符合采购文件规定的质量、规格和性能的要求，达到国家或行业规定的标准，实行生产许可证制度的，应提供生产许可证；属于国家强制认证的产品，必须通过认证。</w:t>
      </w:r>
      <w:r/>
    </w:p>
    <w:p>
      <w:pPr>
        <w:pStyle w:val="933"/>
        <w:ind w:firstLine="560"/>
        <w:spacing w:line="360" w:lineRule="auto"/>
        <w:rPr>
          <w:rFonts w:hint="eastAsia" w:ascii="宋体" w:hAnsi="宋体" w:cs="宋体"/>
          <w:sz w:val="24"/>
          <w:szCs w:val="24"/>
        </w:rPr>
      </w:pPr>
      <w:r>
        <w:rPr>
          <w:rFonts w:hint="eastAsia" w:ascii="宋体" w:hAnsi="宋体" w:cs="宋体"/>
          <w:sz w:val="24"/>
          <w:szCs w:val="24"/>
        </w:rPr>
        <w:t xml:space="preserve">2、为了保证招标顺利进行，请各投标人在制作投标响应文件之前，仔细阅读本招标文件的各项条款，并自行到实地考察（费用自理），按要求制作和递交投标文件。</w:t>
      </w:r>
      <w:r/>
    </w:p>
    <w:p>
      <w:pPr>
        <w:pStyle w:val="933"/>
        <w:ind w:firstLine="560"/>
        <w:spacing w:line="360" w:lineRule="auto"/>
        <w:rPr>
          <w:rFonts w:hint="eastAsia" w:ascii="宋体" w:hAnsi="宋体" w:cs="宋体"/>
          <w:sz w:val="24"/>
          <w:szCs w:val="24"/>
        </w:rPr>
      </w:pPr>
      <w:r>
        <w:rPr>
          <w:rFonts w:hint="eastAsia" w:ascii="宋体" w:hAnsi="宋体" w:cs="宋体"/>
          <w:sz w:val="24"/>
          <w:szCs w:val="24"/>
        </w:rPr>
        <w:t xml:space="preserve">3、供货服务期要求：按合同要求，在规定时间内送达采购人指定的地点并免费安装调试，需招标方验收。</w:t>
      </w:r>
      <w:r/>
    </w:p>
    <w:p>
      <w:pPr>
        <w:pStyle w:val="933"/>
        <w:ind w:firstLine="560"/>
        <w:spacing w:line="360" w:lineRule="auto"/>
        <w:rPr>
          <w:rFonts w:hint="eastAsia" w:ascii="宋体" w:hAnsi="宋体" w:cs="宋体"/>
          <w:sz w:val="24"/>
          <w:szCs w:val="24"/>
        </w:rPr>
      </w:pPr>
      <w:r>
        <w:rPr>
          <w:rFonts w:hint="eastAsia" w:ascii="宋体" w:hAnsi="宋体" w:cs="宋体"/>
          <w:sz w:val="24"/>
          <w:szCs w:val="24"/>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p>
    <w:p>
      <w:pPr>
        <w:pStyle w:val="933"/>
        <w:ind w:firstLine="560"/>
        <w:spacing w:line="360" w:lineRule="auto"/>
        <w:rPr>
          <w:rFonts w:hint="eastAsia" w:ascii="宋体" w:hAnsi="宋体" w:cs="宋体"/>
          <w:sz w:val="24"/>
          <w:szCs w:val="24"/>
        </w:rPr>
      </w:pPr>
      <w:r>
        <w:rPr>
          <w:rFonts w:hint="eastAsia" w:ascii="宋体" w:hAnsi="宋体" w:cs="宋体"/>
          <w:sz w:val="24"/>
          <w:szCs w:val="24"/>
        </w:rPr>
        <w:t xml:space="preserve">5、质</w:t>
      </w:r>
      <w:r>
        <w:rPr>
          <w:rFonts w:hint="eastAsia" w:ascii="宋体" w:hAnsi="宋体" w:cs="宋体"/>
          <w:sz w:val="24"/>
          <w:szCs w:val="24"/>
        </w:rPr>
        <w:t xml:space="preserve">保期（验收合格后）：同合同期限。</w:t>
      </w:r>
      <w:r/>
    </w:p>
    <w:p>
      <w:pPr>
        <w:pStyle w:val="933"/>
        <w:ind w:firstLine="560"/>
        <w:jc w:val="center"/>
        <w:spacing w:line="360" w:lineRule="auto"/>
        <w:rPr>
          <w:rFonts w:hint="eastAsia" w:ascii="黑体" w:hAnsi="黑体" w:eastAsia="黑体" w:cs="黑体"/>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sz w:val="24"/>
          <w:szCs w:val="24"/>
        </w:rPr>
      </w:r>
      <w:r/>
    </w:p>
    <w:p>
      <w:pPr>
        <w:pStyle w:val="933"/>
        <w:ind w:firstLine="560"/>
        <w:jc w:val="center"/>
        <w:rPr>
          <w:rFonts w:hint="eastAsia" w:ascii="宋体" w:hAnsi="宋体" w:cs="宋体"/>
        </w:rPr>
      </w:pPr>
      <w:r>
        <w:rPr>
          <w:rFonts w:hint="eastAsia" w:ascii="黑体" w:hAnsi="黑体" w:eastAsia="黑体" w:cs="黑体"/>
          <w:sz w:val="44"/>
          <w:szCs w:val="44"/>
        </w:rPr>
        <w:t xml:space="preserve">第五章  评标方法与评标标准</w:t>
      </w:r>
      <w:bookmarkStart w:id="64" w:name="_Toc358633669"/>
      <w:r/>
      <w:bookmarkStart w:id="65" w:name="_Toc392498221"/>
      <w:r/>
      <w:bookmarkStart w:id="66" w:name="_Toc393207967"/>
      <w:r/>
      <w:bookmarkStart w:id="67" w:name="_Toc358637059"/>
      <w:r/>
      <w:bookmarkStart w:id="68" w:name="_Toc396833722"/>
      <w:r>
        <w:rPr>
          <w:rFonts w:hint="eastAsia" w:ascii="宋体" w:hAnsi="宋体" w:cs="宋体"/>
        </w:rPr>
      </w:r>
      <w:r/>
    </w:p>
    <w:p>
      <w:pPr>
        <w:pStyle w:val="933"/>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bookmarkEnd w:id="64"/>
      <w:r/>
      <w:bookmarkEnd w:id="65"/>
      <w:r/>
      <w:bookmarkEnd w:id="66"/>
      <w:r/>
      <w:bookmarkEnd w:id="67"/>
      <w:r/>
      <w:bookmarkEnd w:id="68"/>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33"/>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一、政府采购政策功能落实</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w:t>
      </w:r>
      <w:r>
        <w:rPr>
          <w:rFonts w:hint="eastAsia" w:ascii="宋体" w:hAnsi="宋体"/>
          <w:color w:val="000000"/>
          <w:sz w:val="24"/>
          <w:szCs w:val="24"/>
        </w:rPr>
        <w:t xml:space="preserve">价格扣除，用扣除后的价格参与评审。</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pStyle w:val="933"/>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933"/>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33"/>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s="宋体"/>
        </w:rPr>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7.2 当采购项目</w:t>
      </w:r>
      <w:r>
        <w:rPr>
          <w:rFonts w:hint="eastAsia" w:ascii="宋体" w:hAnsi="宋体"/>
          <w:color w:val="000000"/>
          <w:sz w:val="24"/>
          <w:szCs w:val="24"/>
        </w:rPr>
        <w:t xml:space="preserve">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w:t>
      </w:r>
      <w:r>
        <w:rPr>
          <w:rFonts w:hint="eastAsia" w:ascii="宋体" w:hAnsi="宋体"/>
          <w:color w:val="000000"/>
          <w:sz w:val="24"/>
          <w:szCs w:val="24"/>
        </w:rPr>
        <w:t xml:space="preserve">府采购中实施本国产品标准及相关政策的通知》（国办发〔2025〕34号）和招标文件规定的，供应商提供的相关产品视为不符合本国产品标准。</w:t>
      </w:r>
      <w:r/>
    </w:p>
    <w:p>
      <w:pPr>
        <w:pStyle w:val="933"/>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二、评标方法与评标标准 </w:t>
      </w:r>
      <w:r/>
    </w:p>
    <w:tbl>
      <w:tblPr>
        <w:tblpPr w:horzAnchor="page" w:tblpXSpec="center" w:vertAnchor="text" w:tblpY="254" w:leftFromText="180" w:topFromText="0" w:rightFromText="180" w:bottomFromText="0"/>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480"/>
        <w:gridCol w:w="811"/>
        <w:gridCol w:w="6542"/>
      </w:tblGrid>
      <w:tr>
        <w:trPr>
          <w:trHeight w:val="90"/>
        </w:trPr>
        <w:tc>
          <w:tcPr>
            <w:tcW w:w="848" w:type="dxa"/>
            <w:vAlign w:val="center"/>
            <w:textDirection w:val="lrTb"/>
            <w:noWrap w:val="false"/>
          </w:tcPr>
          <w:p>
            <w:pPr>
              <w:pStyle w:val="933"/>
              <w:jc w:val="center"/>
              <w:widowControl/>
              <w:rPr>
                <w:rFonts w:hint="eastAsia" w:ascii="宋体" w:hAnsi="宋体" w:cs="宋体"/>
                <w:sz w:val="22"/>
              </w:rPr>
              <w:framePr w:hSpace="180" w:wrap="around" w:vAnchor="text" w:hAnchor="page" w:xAlign="center" w:y="254"/>
            </w:pPr>
            <w:r>
              <w:rPr>
                <w:rFonts w:hint="eastAsia" w:ascii="宋体" w:hAnsi="宋体" w:cs="宋体"/>
                <w:sz w:val="22"/>
              </w:rPr>
              <w:t xml:space="preserve">1</w:t>
            </w:r>
            <w:r/>
          </w:p>
        </w:tc>
        <w:tc>
          <w:tcPr>
            <w:tcW w:w="1480" w:type="dxa"/>
            <w:vAlign w:val="center"/>
            <w:textDirection w:val="lrTb"/>
            <w:noWrap w:val="false"/>
          </w:tcPr>
          <w:p>
            <w:pPr>
              <w:pStyle w:val="933"/>
              <w:jc w:val="center"/>
              <w:widowControl/>
              <w:rPr>
                <w:rFonts w:ascii="宋体" w:hAnsi="宋体" w:cs="宋体"/>
                <w:sz w:val="22"/>
              </w:rPr>
              <w:framePr w:hSpace="180" w:wrap="around" w:vAnchor="text" w:hAnchor="page" w:xAlign="center" w:y="254"/>
            </w:pPr>
            <w:r>
              <w:rPr>
                <w:rFonts w:hint="eastAsia" w:ascii="宋体" w:hAnsi="宋体" w:cs="宋体"/>
                <w:sz w:val="22"/>
              </w:rPr>
              <w:t xml:space="preserve">功能及技术参数及商务要求等响应情况</w:t>
            </w:r>
            <w:r>
              <w:rPr>
                <w:rFonts w:ascii="宋体" w:hAnsi="宋体" w:cs="宋体"/>
                <w:sz w:val="22"/>
              </w:rPr>
            </w:r>
            <w:r/>
          </w:p>
        </w:tc>
        <w:tc>
          <w:tcPr>
            <w:tcW w:w="811" w:type="dxa"/>
            <w:vAlign w:val="center"/>
            <w:textDirection w:val="lrTb"/>
            <w:noWrap w:val="false"/>
          </w:tcPr>
          <w:p>
            <w:pPr>
              <w:pStyle w:val="933"/>
              <w:jc w:val="center"/>
              <w:widowControl/>
              <w:rPr>
                <w:rFonts w:ascii="宋体" w:hAnsi="宋体" w:cs="宋体"/>
                <w:sz w:val="22"/>
              </w:rPr>
              <w:framePr w:hSpace="180" w:wrap="around" w:vAnchor="text" w:hAnchor="page" w:xAlign="center" w:y="254"/>
            </w:pPr>
            <w:r>
              <w:rPr>
                <w:rFonts w:hint="eastAsia" w:ascii="宋体" w:hAnsi="宋体" w:cs="宋体"/>
                <w:sz w:val="22"/>
              </w:rPr>
              <w:t xml:space="preserve">25</w:t>
            </w:r>
            <w:r>
              <w:rPr>
                <w:rFonts w:ascii="宋体" w:hAnsi="宋体" w:cs="宋体"/>
                <w:sz w:val="22"/>
              </w:rPr>
            </w:r>
            <w:r/>
          </w:p>
        </w:tc>
        <w:tc>
          <w:tcPr>
            <w:tcW w:w="6542" w:type="dxa"/>
            <w:vAlign w:val="center"/>
            <w:textDirection w:val="lrTb"/>
            <w:noWrap w:val="false"/>
          </w:tcPr>
          <w:p>
            <w:pPr>
              <w:pStyle w:val="933"/>
              <w:rPr>
                <w:rFonts w:hint="eastAsia" w:ascii="宋体" w:hAnsi="宋体" w:cs="宋体"/>
                <w:sz w:val="22"/>
              </w:rPr>
              <w:pBdr>
                <w:top w:val="none" w:color="000000" w:sz="0" w:space="0"/>
                <w:left w:val="none" w:color="000000" w:sz="0" w:space="0"/>
                <w:bottom w:val="none" w:color="000000" w:sz="0" w:space="0"/>
                <w:right w:val="none" w:color="000000" w:sz="0" w:space="0"/>
              </w:pBdr>
              <w:framePr w:hSpace="180" w:wrap="around" w:vAnchor="text" w:hAnchor="page" w:xAlign="center" w:y="254"/>
            </w:pPr>
            <w:r>
              <w:rPr>
                <w:rFonts w:ascii="宋体" w:hAnsi="宋体" w:cs="宋体"/>
                <w:color w:val="000000"/>
                <w:sz w:val="22"/>
              </w:rPr>
              <w:t xml:space="preserve">在满足实质性参数要求的基础上，评标委员会对以下参数按要求进行评审。</w:t>
            </w:r>
            <w:r>
              <w:rPr>
                <w:rFonts w:hint="eastAsia" w:ascii="宋体" w:hAnsi="宋体" w:cs="宋体"/>
                <w:color w:val="000000"/>
                <w:sz w:val="22"/>
              </w:rPr>
              <w:t xml:space="preserve">带“</w:t>
            </w:r>
            <w:r>
              <w:rPr>
                <w:rFonts w:hint="eastAsia" w:ascii="宋体" w:hAnsi="宋体" w:cs="宋体"/>
              </w:rPr>
              <w:t xml:space="preserve">★</w:t>
            </w:r>
            <w:r>
              <w:rPr>
                <w:rFonts w:hint="eastAsia" w:ascii="宋体" w:hAnsi="宋体" w:cs="宋体"/>
                <w:color w:val="000000"/>
                <w:sz w:val="22"/>
              </w:rPr>
              <w:t xml:space="preserve">”为实质性要求，必须响应并满足，否则投标无效，带“▲”参数为重要参数，每有一项负偏离的，扣2分；其他参数为一般参数，每有一项负偏离的，扣1分；扣完为止。</w:t>
            </w:r>
            <w:r>
              <w:rPr>
                <w:rFonts w:hint="eastAsia" w:ascii="宋体" w:hAnsi="宋体" w:cs="宋体"/>
                <w:b/>
                <w:sz w:val="22"/>
              </w:rPr>
              <w:t xml:space="preserve"> </w:t>
            </w:r>
            <w:r>
              <w:rPr>
                <w:rFonts w:hint="eastAsia" w:ascii="宋体" w:hAnsi="宋体" w:cs="宋体"/>
                <w:sz w:val="22"/>
              </w:rPr>
            </w:r>
            <w:r/>
          </w:p>
          <w:p>
            <w:pPr>
              <w:pStyle w:val="933"/>
              <w:pBdr>
                <w:top w:val="none" w:color="000000" w:sz="0" w:space="0"/>
                <w:left w:val="none" w:color="000000" w:sz="0" w:space="0"/>
                <w:bottom w:val="none" w:color="000000" w:sz="0" w:space="0"/>
                <w:right w:val="none" w:color="000000" w:sz="0" w:space="0"/>
              </w:pBdr>
              <w:framePr w:hSpace="180" w:wrap="around" w:vAnchor="text" w:hAnchor="page" w:xAlign="center" w:y="254"/>
            </w:pPr>
            <w:r/>
            <w:r/>
          </w:p>
          <w:p>
            <w:pPr>
              <w:pStyle w:val="933"/>
              <w:jc w:val="left"/>
              <w:widowControl/>
              <w:rPr>
                <w:rFonts w:ascii="宋体" w:hAnsi="宋体" w:cs="宋体"/>
                <w:sz w:val="22"/>
              </w:rPr>
              <w:framePr w:hSpace="180" w:wrap="around" w:vAnchor="text" w:hAnchor="page" w:xAlign="center" w:y="254"/>
            </w:pPr>
            <w:r>
              <w:rPr>
                <w:rFonts w:hint="eastAsia" w:ascii="宋体" w:hAnsi="宋体" w:cs="宋体"/>
                <w:b/>
                <w:bCs/>
                <w:sz w:val="22"/>
              </w:rPr>
              <w:t xml:space="preserve">注：以上参数请于技术偏离表中单独列出，并标明页码，未明确证明材料投标供应商均需提供证明材料，佐证材料包括但不限于产品技术白皮书、公开发行的宣传彩页、技术指标的描述、检测文件及证明照片等内容，中标后三个工作日内需提供所有佐证资料原件需加盖公章，如无法提供则取消其中标资格。</w:t>
            </w:r>
            <w:r>
              <w:rPr>
                <w:rFonts w:ascii="宋体" w:hAnsi="宋体" w:cs="宋体"/>
                <w:sz w:val="22"/>
              </w:rPr>
            </w:r>
            <w:r/>
          </w:p>
        </w:tc>
      </w:tr>
      <w:tr>
        <w:trPr>
          <w:trHeight w:val="1383"/>
        </w:trPr>
        <w:tc>
          <w:tcPr>
            <w:tcW w:w="848"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2</w:t>
            </w:r>
            <w:r>
              <w:rPr>
                <w:rFonts w:ascii="宋体" w:hAnsi="宋体" w:cs="宋体"/>
                <w:sz w:val="22"/>
              </w:rPr>
            </w:r>
            <w:r/>
          </w:p>
        </w:tc>
        <w:tc>
          <w:tcPr>
            <w:tcW w:w="1480"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项目实施</w:t>
            </w:r>
            <w:r>
              <w:rPr>
                <w:rFonts w:ascii="宋体" w:hAnsi="宋体" w:cs="宋体"/>
                <w:sz w:val="22"/>
              </w:rPr>
            </w:r>
            <w:r/>
          </w:p>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方案</w:t>
            </w:r>
            <w:r>
              <w:rPr>
                <w:rFonts w:ascii="宋体" w:hAnsi="宋体" w:cs="宋体"/>
                <w:sz w:val="22"/>
              </w:rPr>
            </w:r>
            <w:r/>
          </w:p>
        </w:tc>
        <w:tc>
          <w:tcPr>
            <w:tcW w:w="811"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6</w:t>
            </w:r>
            <w:r>
              <w:rPr>
                <w:rFonts w:ascii="宋体" w:hAnsi="宋体" w:cs="宋体"/>
                <w:sz w:val="22"/>
              </w:rPr>
            </w:r>
            <w:r/>
          </w:p>
        </w:tc>
        <w:tc>
          <w:tcPr>
            <w:tcW w:w="6542" w:type="dxa"/>
            <w:vAlign w:val="center"/>
            <w:textDirection w:val="lrTb"/>
            <w:noWrap w:val="false"/>
          </w:tcPr>
          <w:p>
            <w:pPr>
              <w:pStyle w:val="933"/>
              <w:rPr>
                <w:rFonts w:ascii="宋体" w:hAnsi="宋体" w:cs="宋体"/>
                <w:sz w:val="22"/>
              </w:rPr>
              <w:framePr w:hSpace="180" w:wrap="around" w:vAnchor="text" w:hAnchor="page" w:xAlign="center" w:y="254"/>
            </w:pPr>
            <w:r>
              <w:rPr>
                <w:rFonts w:hint="eastAsia" w:ascii="宋体" w:hAnsi="宋体" w:cs="宋体"/>
                <w:sz w:val="22"/>
              </w:rPr>
              <w:t xml:space="preserve">项目人员安排，实施方案；故障响应时间、服务方案、系统重大故障的应急预案以及措施安排。方案全面、合理、可行性强的得2分；方案较完善较全面可行性较强的得1分；方案简单未踩点编写可行性不强的及不提供不得分。</w:t>
            </w:r>
            <w:r>
              <w:rPr>
                <w:rFonts w:ascii="宋体" w:hAnsi="宋体" w:cs="宋体"/>
                <w:sz w:val="22"/>
              </w:rPr>
            </w:r>
            <w:r/>
          </w:p>
        </w:tc>
      </w:tr>
      <w:tr>
        <w:trPr>
          <w:trHeight w:val="1383"/>
        </w:trPr>
        <w:tc>
          <w:tcPr>
            <w:tcW w:w="848" w:type="dxa"/>
            <w:vAlign w:val="center"/>
            <w:textDirection w:val="lrTb"/>
            <w:noWrap w:val="false"/>
          </w:tcPr>
          <w:p>
            <w:pPr>
              <w:pStyle w:val="933"/>
              <w:jc w:val="center"/>
              <w:rPr>
                <w:rFonts w:hint="eastAsia" w:ascii="宋体" w:hAnsi="宋体" w:cs="宋体"/>
                <w:sz w:val="22"/>
              </w:rPr>
              <w:framePr w:hSpace="180" w:wrap="around" w:vAnchor="text" w:hAnchor="page" w:xAlign="center" w:y="254"/>
            </w:pPr>
            <w:r>
              <w:rPr>
                <w:rFonts w:hint="eastAsia" w:ascii="宋体" w:hAnsi="宋体" w:cs="宋体"/>
                <w:sz w:val="22"/>
              </w:rPr>
              <w:t xml:space="preserve">3</w:t>
            </w:r>
            <w:r/>
          </w:p>
        </w:tc>
        <w:tc>
          <w:tcPr>
            <w:tcW w:w="1480"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售后服务</w:t>
            </w:r>
            <w:r>
              <w:rPr>
                <w:rFonts w:ascii="宋体" w:hAnsi="宋体" w:cs="宋体"/>
                <w:sz w:val="22"/>
              </w:rPr>
            </w:r>
            <w:r/>
          </w:p>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方案</w:t>
            </w:r>
            <w:r>
              <w:rPr>
                <w:rFonts w:ascii="宋体" w:hAnsi="宋体" w:cs="宋体"/>
                <w:sz w:val="22"/>
              </w:rPr>
            </w:r>
            <w:r/>
          </w:p>
        </w:tc>
        <w:tc>
          <w:tcPr>
            <w:tcW w:w="811"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6</w:t>
            </w:r>
            <w:r>
              <w:rPr>
                <w:rFonts w:ascii="宋体" w:hAnsi="宋体" w:cs="宋体"/>
                <w:sz w:val="22"/>
              </w:rPr>
            </w:r>
            <w:r/>
          </w:p>
        </w:tc>
        <w:tc>
          <w:tcPr>
            <w:tcW w:w="6542" w:type="dxa"/>
            <w:vAlign w:val="center"/>
            <w:textDirection w:val="lrTb"/>
            <w:noWrap w:val="false"/>
          </w:tcPr>
          <w:p>
            <w:pPr>
              <w:pStyle w:val="933"/>
              <w:rPr>
                <w:rFonts w:ascii="宋体" w:hAnsi="宋体" w:cs="宋体"/>
                <w:sz w:val="22"/>
              </w:rPr>
              <w:framePr w:hSpace="180" w:wrap="around" w:vAnchor="text" w:hAnchor="page" w:xAlign="center" w:y="254"/>
            </w:pPr>
            <w:r>
              <w:rPr>
                <w:rFonts w:hint="eastAsia" w:ascii="宋体" w:hAnsi="宋体" w:cs="宋体"/>
                <w:sz w:val="22"/>
              </w:rPr>
              <w:t xml:space="preserve">售后服务方案包括日常维护内容、巡检周期、保养方案、人员安排、易</w:t>
            </w:r>
            <w:r>
              <w:rPr>
                <w:rFonts w:hint="eastAsia" w:ascii="宋体" w:hAnsi="宋体" w:cs="宋体"/>
                <w:sz w:val="22"/>
              </w:rPr>
              <w:t xml:space="preserve">损零配件价格、应急事件处置等6个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2分；方案较完善较全面可行性较强的得1分；方案简单未踩点编写可行性不强的及不提供不得分。</w:t>
            </w:r>
            <w:r>
              <w:rPr>
                <w:rFonts w:ascii="宋体" w:hAnsi="宋体" w:cs="宋体"/>
                <w:sz w:val="22"/>
              </w:rPr>
            </w:r>
            <w:r/>
          </w:p>
        </w:tc>
      </w:tr>
      <w:tr>
        <w:trPr>
          <w:trHeight w:val="1259"/>
        </w:trPr>
        <w:tc>
          <w:tcPr>
            <w:tcW w:w="848" w:type="dxa"/>
            <w:vAlign w:val="center"/>
            <w:textDirection w:val="lrTb"/>
            <w:noWrap w:val="false"/>
          </w:tcPr>
          <w:p>
            <w:pPr>
              <w:pStyle w:val="933"/>
              <w:jc w:val="center"/>
              <w:rPr>
                <w:rFonts w:hint="eastAsia" w:ascii="宋体" w:hAnsi="宋体" w:cs="宋体"/>
                <w:sz w:val="22"/>
              </w:rPr>
              <w:framePr w:hSpace="180" w:wrap="around" w:vAnchor="text" w:hAnchor="page" w:xAlign="center" w:y="254"/>
            </w:pPr>
            <w:r>
              <w:rPr>
                <w:rFonts w:hint="eastAsia" w:ascii="宋体" w:hAnsi="宋体" w:cs="宋体"/>
                <w:sz w:val="22"/>
              </w:rPr>
              <w:t xml:space="preserve">4</w:t>
            </w:r>
            <w:r/>
          </w:p>
        </w:tc>
        <w:tc>
          <w:tcPr>
            <w:tcW w:w="1480"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培训方案</w:t>
            </w:r>
            <w:r>
              <w:rPr>
                <w:rFonts w:ascii="宋体" w:hAnsi="宋体" w:cs="宋体"/>
                <w:sz w:val="22"/>
              </w:rPr>
            </w:r>
            <w:r/>
          </w:p>
        </w:tc>
        <w:tc>
          <w:tcPr>
            <w:tcW w:w="811"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6</w:t>
            </w:r>
            <w:r>
              <w:rPr>
                <w:rFonts w:ascii="宋体" w:hAnsi="宋体" w:cs="宋体"/>
                <w:sz w:val="22"/>
              </w:rPr>
            </w:r>
            <w:r/>
          </w:p>
        </w:tc>
        <w:tc>
          <w:tcPr>
            <w:tcW w:w="6542" w:type="dxa"/>
            <w:vAlign w:val="center"/>
            <w:textDirection w:val="lrTb"/>
            <w:noWrap w:val="false"/>
          </w:tcPr>
          <w:p>
            <w:pPr>
              <w:pStyle w:val="933"/>
              <w:rPr>
                <w:rFonts w:ascii="宋体" w:hAnsi="宋体" w:cs="宋体"/>
                <w:sz w:val="22"/>
              </w:rPr>
              <w:framePr w:hSpace="180" w:wrap="around" w:vAnchor="text" w:hAnchor="page" w:xAlign="center" w:y="254"/>
            </w:pPr>
            <w:r>
              <w:rPr>
                <w:rFonts w:hint="eastAsia" w:ascii="宋体" w:hAnsi="宋体" w:cs="宋体"/>
                <w:sz w:val="22"/>
              </w:rPr>
              <w:t xml:space="preserve">供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2分，方案较完善较全面可行性较强的得1分；方案简单未踩点编写可行性不强的及不提供不得分。</w:t>
            </w:r>
            <w:r>
              <w:rPr>
                <w:rFonts w:ascii="宋体" w:hAnsi="宋体" w:cs="宋体"/>
                <w:sz w:val="22"/>
              </w:rPr>
            </w:r>
            <w:r/>
          </w:p>
        </w:tc>
      </w:tr>
      <w:tr>
        <w:trPr>
          <w:trHeight w:val="2115"/>
        </w:trPr>
        <w:tc>
          <w:tcPr>
            <w:tcW w:w="848" w:type="dxa"/>
            <w:vAlign w:val="center"/>
            <w:textDirection w:val="lrTb"/>
            <w:noWrap w:val="false"/>
          </w:tcPr>
          <w:p>
            <w:pPr>
              <w:pStyle w:val="933"/>
              <w:jc w:val="center"/>
              <w:rPr>
                <w:rFonts w:hint="eastAsia" w:ascii="宋体" w:hAnsi="宋体" w:cs="宋体"/>
                <w:sz w:val="22"/>
              </w:rPr>
              <w:framePr w:hSpace="180" w:wrap="around" w:vAnchor="text" w:hAnchor="page" w:xAlign="center" w:y="254"/>
            </w:pPr>
            <w:r>
              <w:rPr>
                <w:rFonts w:hint="eastAsia" w:ascii="宋体" w:hAnsi="宋体" w:cs="宋体"/>
                <w:sz w:val="22"/>
              </w:rPr>
              <w:t xml:space="preserve">5</w:t>
            </w:r>
            <w:r/>
          </w:p>
        </w:tc>
        <w:tc>
          <w:tcPr>
            <w:tcW w:w="1480"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产品综合性能</w:t>
            </w:r>
            <w:r>
              <w:rPr>
                <w:rFonts w:ascii="宋体" w:hAnsi="宋体" w:cs="宋体"/>
                <w:sz w:val="22"/>
              </w:rPr>
            </w:r>
            <w:r/>
          </w:p>
        </w:tc>
        <w:tc>
          <w:tcPr>
            <w:tcW w:w="811"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10</w:t>
            </w:r>
            <w:r>
              <w:rPr>
                <w:rFonts w:ascii="宋体" w:hAnsi="宋体" w:cs="宋体"/>
                <w:sz w:val="22"/>
              </w:rPr>
            </w:r>
            <w:r/>
          </w:p>
        </w:tc>
        <w:tc>
          <w:tcPr>
            <w:tcW w:w="6542" w:type="dxa"/>
            <w:vAlign w:val="center"/>
            <w:textDirection w:val="lrTb"/>
            <w:noWrap w:val="false"/>
          </w:tcPr>
          <w:p>
            <w:pPr>
              <w:pStyle w:val="954"/>
              <w:rPr>
                <w:rFonts w:ascii="宋体" w:hAnsi="宋体" w:eastAsia="宋体" w:cs="宋体"/>
                <w:sz w:val="22"/>
                <w:szCs w:val="22"/>
              </w:rPr>
              <w:framePr w:hSpace="180" w:wrap="around" w:vAnchor="text" w:hAnchor="page" w:xAlign="center" w:y="254"/>
            </w:pPr>
            <w:r>
              <w:rPr>
                <w:rFonts w:hint="eastAsia" w:ascii="宋体" w:hAnsi="宋体" w:eastAsia="宋体" w:cs="宋体"/>
                <w:sz w:val="22"/>
                <w:szCs w:val="22"/>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2分，不完全响应采购文件技术要求，可行性较强的得1分；于采购文件技术指</w:t>
            </w:r>
            <w:r>
              <w:rPr>
                <w:rFonts w:hint="eastAsia" w:ascii="宋体" w:hAnsi="宋体" w:eastAsia="宋体" w:cs="宋体"/>
                <w:sz w:val="22"/>
                <w:szCs w:val="22"/>
              </w:rPr>
              <w:t xml:space="preserve">标相差较大，可行性不强的及不提供不得分。</w:t>
            </w:r>
            <w:r>
              <w:rPr>
                <w:rFonts w:ascii="宋体" w:hAnsi="宋体" w:eastAsia="宋体" w:cs="宋体"/>
                <w:sz w:val="22"/>
                <w:szCs w:val="22"/>
              </w:rPr>
            </w:r>
            <w:r/>
          </w:p>
        </w:tc>
      </w:tr>
      <w:tr>
        <w:trPr>
          <w:trHeight w:val="828"/>
        </w:trPr>
        <w:tc>
          <w:tcPr>
            <w:tcW w:w="848" w:type="dxa"/>
            <w:vAlign w:val="center"/>
            <w:textDirection w:val="lrTb"/>
            <w:noWrap w:val="false"/>
          </w:tcPr>
          <w:p>
            <w:pPr>
              <w:pStyle w:val="933"/>
              <w:jc w:val="center"/>
              <w:rPr>
                <w:rFonts w:hint="eastAsia" w:ascii="宋体" w:hAnsi="宋体" w:cs="宋体"/>
                <w:sz w:val="22"/>
              </w:rPr>
              <w:framePr w:hSpace="180" w:wrap="around" w:vAnchor="text" w:hAnchor="page" w:xAlign="center" w:y="254"/>
            </w:pPr>
            <w:r>
              <w:rPr>
                <w:rFonts w:hint="eastAsia" w:ascii="宋体" w:hAnsi="宋体" w:cs="宋体"/>
                <w:sz w:val="22"/>
              </w:rPr>
              <w:t xml:space="preserve">6</w:t>
            </w:r>
            <w:r/>
          </w:p>
        </w:tc>
        <w:tc>
          <w:tcPr>
            <w:tcW w:w="1480"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质保期</w:t>
            </w:r>
            <w:r>
              <w:rPr>
                <w:rFonts w:ascii="宋体" w:hAnsi="宋体" w:cs="宋体"/>
                <w:sz w:val="22"/>
              </w:rPr>
            </w:r>
            <w:r/>
          </w:p>
        </w:tc>
        <w:tc>
          <w:tcPr>
            <w:tcW w:w="811"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2</w:t>
            </w:r>
            <w:r>
              <w:rPr>
                <w:rFonts w:ascii="宋体" w:hAnsi="宋体" w:cs="宋体"/>
                <w:sz w:val="22"/>
              </w:rPr>
            </w:r>
            <w:r/>
          </w:p>
        </w:tc>
        <w:tc>
          <w:tcPr>
            <w:tcW w:w="6542" w:type="dxa"/>
            <w:vAlign w:val="center"/>
            <w:textDirection w:val="lrTb"/>
            <w:noWrap w:val="false"/>
          </w:tcPr>
          <w:p>
            <w:pPr>
              <w:pStyle w:val="954"/>
              <w:spacing w:line="360" w:lineRule="exact"/>
              <w:rPr>
                <w:rFonts w:ascii="宋体" w:hAnsi="宋体" w:eastAsia="宋体" w:cs="宋体"/>
                <w:sz w:val="22"/>
                <w:szCs w:val="22"/>
              </w:rPr>
              <w:framePr w:hSpace="180" w:wrap="around" w:vAnchor="text" w:hAnchor="page" w:xAlign="center" w:y="254"/>
            </w:pPr>
            <w:r>
              <w:rPr>
                <w:rFonts w:hint="eastAsia" w:ascii="宋体" w:hAnsi="宋体" w:eastAsia="宋体" w:cs="宋体"/>
                <w:sz w:val="22"/>
                <w:szCs w:val="22"/>
              </w:rPr>
              <w:t xml:space="preserve">满足质保期3年最低要求的情况下每增加一年质保加1分，满分2分。（以投标单位出具的质量保修期限承诺书为准，中标单位在合同签订前须提供厂家出具的质量保修期限承诺书，否则视为虚假响应，取消其中标资格并按相关法律法规处理）。</w:t>
            </w:r>
            <w:r>
              <w:rPr>
                <w:rFonts w:ascii="宋体" w:hAnsi="宋体" w:eastAsia="宋体" w:cs="宋体"/>
                <w:sz w:val="22"/>
                <w:szCs w:val="22"/>
              </w:rPr>
            </w:r>
            <w:r/>
          </w:p>
        </w:tc>
      </w:tr>
      <w:tr>
        <w:trPr>
          <w:trHeight w:val="828"/>
        </w:trPr>
        <w:tc>
          <w:tcPr>
            <w:tcW w:w="848"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7</w:t>
            </w:r>
            <w:r>
              <w:rPr>
                <w:rFonts w:ascii="宋体" w:hAnsi="宋体" w:cs="宋体"/>
                <w:sz w:val="22"/>
              </w:rPr>
            </w:r>
            <w:r/>
          </w:p>
        </w:tc>
        <w:tc>
          <w:tcPr>
            <w:tcW w:w="1480"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其他增值服务</w:t>
            </w:r>
            <w:r>
              <w:rPr>
                <w:rFonts w:ascii="宋体" w:hAnsi="宋体" w:cs="宋体"/>
                <w:sz w:val="22"/>
              </w:rPr>
            </w:r>
            <w:r/>
          </w:p>
        </w:tc>
        <w:tc>
          <w:tcPr>
            <w:tcW w:w="811" w:type="dxa"/>
            <w:vAlign w:val="center"/>
            <w:textDirection w:val="lrTb"/>
            <w:noWrap w:val="false"/>
          </w:tcPr>
          <w:p>
            <w:pPr>
              <w:pStyle w:val="933"/>
              <w:jc w:val="center"/>
              <w:rPr>
                <w:rFonts w:ascii="宋体" w:hAnsi="宋体" w:cs="宋体"/>
                <w:sz w:val="22"/>
              </w:rPr>
              <w:framePr w:hSpace="180" w:wrap="around" w:vAnchor="text" w:hAnchor="page" w:xAlign="center" w:y="254"/>
            </w:pPr>
            <w:r>
              <w:rPr>
                <w:rFonts w:hint="eastAsia" w:ascii="宋体" w:hAnsi="宋体" w:cs="宋体"/>
                <w:sz w:val="22"/>
              </w:rPr>
              <w:t xml:space="preserve">15</w:t>
            </w:r>
            <w:r>
              <w:rPr>
                <w:rFonts w:ascii="宋体" w:hAnsi="宋体" w:cs="宋体"/>
                <w:sz w:val="22"/>
              </w:rPr>
            </w:r>
            <w:r/>
          </w:p>
        </w:tc>
        <w:tc>
          <w:tcPr>
            <w:tcW w:w="6542" w:type="dxa"/>
            <w:vAlign w:val="center"/>
            <w:textDirection w:val="lrTb"/>
            <w:noWrap w:val="false"/>
          </w:tcPr>
          <w:p>
            <w:pPr>
              <w:pStyle w:val="954"/>
              <w:spacing w:line="360" w:lineRule="exact"/>
              <w:rPr>
                <w:rFonts w:ascii="宋体" w:hAnsi="宋体" w:eastAsia="宋体" w:cs="宋体"/>
                <w:sz w:val="22"/>
                <w:szCs w:val="22"/>
              </w:rPr>
              <w:framePr w:hSpace="180" w:wrap="around" w:vAnchor="text" w:hAnchor="page" w:xAlign="center" w:y="254"/>
            </w:pPr>
            <w:r>
              <w:rPr>
                <w:rFonts w:hint="eastAsia" w:ascii="宋体" w:hAnsi="宋体" w:eastAsia="宋体" w:cs="宋体"/>
                <w:sz w:val="22"/>
                <w:szCs w:val="22"/>
              </w:rPr>
              <w:t xml:space="preserve">投标人在满足本项目需求的基础上附加提供其余增值设备或服务等，增值设备或服务能较大满足采购人需求的得15分，仅部分不满足采购人需求的得7分，仅部分满足采购人需求的得2分，未提供不得分。</w:t>
            </w:r>
            <w:r>
              <w:rPr>
                <w:rFonts w:ascii="宋体" w:hAnsi="宋体" w:eastAsia="宋体" w:cs="宋体"/>
                <w:sz w:val="22"/>
                <w:szCs w:val="22"/>
              </w:rPr>
            </w:r>
            <w:r/>
          </w:p>
        </w:tc>
      </w:tr>
    </w:tbl>
    <w:p>
      <w:pPr>
        <w:pStyle w:val="933"/>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1、商务技术标评审标准（70分）</w:t>
      </w:r>
      <w:r/>
    </w:p>
    <w:p>
      <w:pPr>
        <w:pStyle w:val="933"/>
        <w:ind w:firstLine="482"/>
        <w:spacing w:line="440" w:lineRule="exact"/>
        <w:widowControl/>
        <w:tabs>
          <w:tab w:val="left" w:pos="0" w:leader="none"/>
          <w:tab w:val="left" w:pos="993" w:leader="none"/>
          <w:tab w:val="left" w:pos="1134" w:leader="none"/>
        </w:tabs>
        <w:rPr>
          <w:rFonts w:ascii="宋体" w:hAnsi="宋体"/>
          <w:color w:val="000000"/>
          <w:sz w:val="24"/>
          <w:szCs w:val="24"/>
        </w:rPr>
      </w:pPr>
      <w:r>
        <w:rPr>
          <w:rFonts w:ascii="宋体" w:hAnsi="宋体"/>
          <w:b/>
          <w:bCs/>
          <w:color w:val="000000"/>
          <w:sz w:val="24"/>
          <w:szCs w:val="24"/>
        </w:rPr>
        <w:t xml:space="preserve">注：</w:t>
      </w:r>
      <w:r>
        <w:rPr>
          <w:rFonts w:hint="eastAsia" w:ascii="宋体" w:hAnsi="宋体"/>
          <w:color w:val="000000"/>
          <w:sz w:val="24"/>
          <w:szCs w:val="24"/>
        </w:rPr>
        <w:t xml:space="preserve">①</w:t>
      </w:r>
      <w:r>
        <w:rPr>
          <w:rFonts w:ascii="宋体" w:hAnsi="宋体"/>
          <w:color w:val="000000"/>
          <w:sz w:val="24"/>
          <w:szCs w:val="24"/>
        </w:rPr>
        <w:t xml:space="preserve">以上评分标准中要求提供的材料需加盖投标人公章，投标人对材料的真实性负责。</w:t>
      </w:r>
      <w:r/>
    </w:p>
    <w:p>
      <w:pPr>
        <w:pStyle w:val="933"/>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采购结束后，采购人将对成交单位在上述投标文件中所提供的相关材料进行核实，如发现虚假或与事实不符的，将取消其中标（成交）资格。</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2、投标报价（30分）</w:t>
      </w:r>
      <w:r/>
    </w:p>
    <w:p>
      <w:pPr>
        <w:pStyle w:val="933"/>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各包报价分的评审标准为：即满足招标文件要求且投标价格最低的投标报价为评标基准价，其价格分（即投标报价得分）为满分。其他投标人的价格分统一按照下列公式计算：投标报价得分=（评标基准价/投标报价）*价格权重*100。</w:t>
      </w:r>
      <w:r/>
    </w:p>
    <w:p>
      <w:pPr>
        <w:pStyle w:val="933"/>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注：评审过程中出现下列情形之一的，评标委员会应当启动异</w:t>
      </w:r>
      <w:r>
        <w:rPr>
          <w:rFonts w:hint="eastAsia" w:ascii="宋体" w:hAnsi="宋体" w:cs="宋体"/>
          <w:b/>
          <w:bCs/>
          <w:sz w:val="24"/>
          <w:szCs w:val="24"/>
        </w:rPr>
        <w:t xml:space="preserve">常低价投标(响应)审查程序：</w:t>
      </w:r>
      <w:r/>
    </w:p>
    <w:p>
      <w:pPr>
        <w:pStyle w:val="933"/>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pStyle w:val="933"/>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pStyle w:val="933"/>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pStyle w:val="933"/>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pStyle w:val="933"/>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33"/>
        <w:ind w:firstLine="482"/>
        <w:spacing w:line="500" w:lineRule="exact"/>
        <w:rPr>
          <w:rFonts w:hint="eastAsia" w:ascii="宋体" w:hAnsi="宋体" w:cs="宋体"/>
          <w:sz w:val="28"/>
          <w:szCs w:val="28"/>
        </w:rPr>
      </w:pPr>
      <w:r>
        <w:rPr>
          <w:rFonts w:hint="eastAsia" w:ascii="宋体" w:hAnsi="宋体" w:cs="宋体"/>
          <w:b/>
          <w:bCs/>
          <w:sz w:val="24"/>
          <w:szCs w:val="24"/>
        </w:rPr>
        <w:t xml:space="preserve">3、综合评分法，总分为</w:t>
      </w:r>
      <w:r>
        <w:rPr>
          <w:rFonts w:hint="eastAsia" w:ascii="宋体" w:hAnsi="宋体" w:cs="宋体"/>
          <w:b/>
          <w:bCs/>
          <w:sz w:val="24"/>
          <w:szCs w:val="24"/>
        </w:rPr>
        <w:t xml:space="preserve">100分，按评审后得分由高到低顺序排列，得分相同的，由价格低者中标。</w:t>
      </w:r>
      <w:r>
        <w:rPr>
          <w:rFonts w:hint="eastAsia" w:ascii="宋体" w:hAnsi="宋体" w:cs="宋体"/>
          <w:sz w:val="28"/>
          <w:szCs w:val="28"/>
        </w:rPr>
      </w:r>
      <w:r/>
    </w:p>
    <w:p>
      <w:pPr>
        <w:pStyle w:val="933"/>
        <w:jc w:val="center"/>
        <w:spacing w:line="360" w:lineRule="auto"/>
        <w:rPr>
          <w:rFonts w:hint="eastAsia" w:ascii="黑体" w:hAnsi="黑体" w:eastAsia="黑体" w:cs="黑体"/>
          <w:sz w:val="44"/>
          <w:szCs w:val="44"/>
        </w:rPr>
      </w:pPr>
      <w:r>
        <w:rPr>
          <w:rFonts w:hint="eastAsia" w:ascii="黑体" w:hAnsi="黑体" w:eastAsia="黑体" w:cs="黑体"/>
          <w:sz w:val="44"/>
          <w:szCs w:val="44"/>
        </w:rPr>
        <w:br w:type="page" w:clear="all"/>
        <w:t xml:space="preserve">第六章   投标</w:t>
      </w:r>
      <w:bookmarkEnd w:id="55"/>
      <w:r/>
      <w:bookmarkEnd w:id="62"/>
      <w:r/>
      <w:bookmarkEnd w:id="63"/>
      <w:r>
        <w:rPr>
          <w:rFonts w:hint="eastAsia" w:ascii="黑体" w:hAnsi="黑体" w:eastAsia="黑体" w:cs="黑体"/>
          <w:sz w:val="44"/>
          <w:szCs w:val="44"/>
        </w:rPr>
        <w:t xml:space="preserve">文件格式</w:t>
      </w:r>
      <w:r/>
    </w:p>
    <w:p>
      <w:pPr>
        <w:pStyle w:val="933"/>
        <w:jc w:val="center"/>
        <w:spacing w:line="360" w:lineRule="auto"/>
        <w:rPr>
          <w:rFonts w:hint="eastAsia" w:ascii="宋体" w:hAnsi="宋体" w:cs="宋体"/>
          <w:b/>
          <w:color w:val="000000"/>
          <w:sz w:val="72"/>
        </w:rPr>
      </w:pPr>
      <w:r/>
      <w:bookmarkStart w:id="69" w:name="_Toc120614284"/>
      <w:r>
        <w:rPr>
          <w:rFonts w:hint="eastAsia" w:ascii="宋体" w:hAnsi="宋体" w:cs="宋体"/>
          <w:b/>
          <w:color w:val="000000"/>
          <w:sz w:val="72"/>
        </w:rPr>
      </w:r>
      <w:r/>
    </w:p>
    <w:p>
      <w:pPr>
        <w:pStyle w:val="933"/>
        <w:jc w:val="center"/>
        <w:spacing w:line="360" w:lineRule="auto"/>
        <w:rPr>
          <w:rFonts w:hint="eastAsia" w:ascii="宋体" w:hAnsi="宋体" w:cs="宋体"/>
          <w:b/>
          <w:color w:val="000000"/>
          <w:sz w:val="72"/>
        </w:rPr>
      </w:pPr>
      <w:r>
        <w:rPr>
          <w:rFonts w:hint="eastAsia" w:ascii="宋体" w:hAnsi="宋体" w:cs="宋体"/>
          <w:b/>
          <w:color w:val="000000"/>
          <w:sz w:val="72"/>
        </w:rPr>
        <w:t xml:space="preserve">投  标  文  件</w:t>
      </w:r>
      <w:r/>
    </w:p>
    <w:p>
      <w:pPr>
        <w:pStyle w:val="933"/>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933"/>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933"/>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53"/>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933"/>
        <w:rPr>
          <w:rFonts w:hint="eastAsia" w:ascii="宋体" w:hAnsi="宋体" w:cs="宋体"/>
          <w:b/>
          <w:color w:val="000000"/>
          <w:sz w:val="36"/>
        </w:rPr>
      </w:pPr>
      <w:r>
        <w:rPr>
          <w:rFonts w:hint="eastAsia" w:ascii="宋体" w:hAnsi="宋体" w:cs="宋体"/>
          <w:b/>
          <w:color w:val="000000"/>
          <w:sz w:val="36"/>
        </w:rPr>
      </w:r>
      <w:r/>
    </w:p>
    <w:p>
      <w:pPr>
        <w:pStyle w:val="953"/>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933"/>
        <w:rPr>
          <w:rFonts w:hint="eastAsia" w:ascii="宋体" w:hAnsi="宋体" w:cs="宋体"/>
          <w:b/>
          <w:color w:val="000000"/>
          <w:sz w:val="36"/>
        </w:rPr>
      </w:pPr>
      <w:r>
        <w:rPr>
          <w:rFonts w:hint="eastAsia" w:ascii="宋体" w:hAnsi="宋体" w:cs="宋体"/>
          <w:b/>
          <w:color w:val="000000"/>
          <w:sz w:val="36"/>
        </w:rPr>
      </w:r>
      <w:r/>
    </w:p>
    <w:p>
      <w:pPr>
        <w:pStyle w:val="953"/>
        <w:rPr>
          <w:rFonts w:hint="eastAsia" w:ascii="宋体" w:hAnsi="宋体" w:eastAsia="宋体" w:cs="宋体"/>
        </w:rPr>
      </w:pPr>
      <w:r>
        <w:rPr>
          <w:rFonts w:hint="eastAsia" w:ascii="宋体" w:hAnsi="宋体" w:eastAsia="宋体" w:cs="宋体"/>
        </w:rPr>
      </w:r>
      <w:r/>
    </w:p>
    <w:p>
      <w:pPr>
        <w:pStyle w:val="933"/>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33"/>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33"/>
        <w:ind w:firstLine="1084"/>
        <w:spacing w:line="500" w:lineRule="exact"/>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933"/>
        <w:ind w:firstLine="1084"/>
        <w:spacing w:line="500" w:lineRule="exact"/>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pStyle w:val="933"/>
        <w:spacing w:line="500" w:lineRule="exact"/>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pStyle w:val="933"/>
        <w:spacing w:line="500" w:lineRule="exact"/>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pStyle w:val="978"/>
        <w:ind w:left="705" w:right="210" w:firstLine="0"/>
        <w:spacing w:line="360" w:lineRule="auto"/>
        <w:rPr>
          <w:rFonts w:hint="eastAsia" w:ascii="宋体" w:hAnsi="宋体" w:cs="宋体"/>
        </w:rPr>
      </w:pPr>
      <w:r>
        <w:rPr>
          <w:rFonts w:hint="eastAsia" w:ascii="宋体" w:hAnsi="宋体" w:cs="宋体"/>
        </w:rPr>
      </w:r>
      <w:r/>
    </w:p>
    <w:p>
      <w:pPr>
        <w:pStyle w:val="933"/>
        <w:rPr>
          <w:rFonts w:hint="eastAsia" w:ascii="宋体" w:hAnsi="宋体" w:cs="宋体"/>
          <w:b/>
          <w:bCs/>
          <w:color w:val="000000"/>
          <w:sz w:val="28"/>
          <w:szCs w:val="28"/>
        </w:rPr>
      </w:pPr>
      <w:r>
        <w:rPr>
          <w:rFonts w:hint="eastAsia" w:ascii="宋体" w:hAnsi="宋体" w:cs="宋体"/>
          <w:b/>
          <w:bCs/>
          <w:color w:val="000000"/>
          <w:sz w:val="28"/>
          <w:szCs w:val="28"/>
        </w:rPr>
      </w:r>
      <w:r/>
    </w:p>
    <w:p>
      <w:pPr>
        <w:pStyle w:val="933"/>
        <w:jc w:val="center"/>
        <w:spacing w:line="500" w:lineRule="exact"/>
        <w:rPr>
          <w:rFonts w:hint="eastAsia"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sectPr>
      </w:pPr>
      <w:r/>
      <w:bookmarkEnd w:id="60"/>
      <w:r/>
      <w:bookmarkEnd w:id="61"/>
      <w:r/>
      <w:bookmarkEnd w:id="69"/>
      <w:r>
        <w:rPr>
          <w:rFonts w:hint="eastAsia" w:ascii="宋体" w:hAnsi="宋体" w:cs="宋体"/>
          <w:b/>
          <w:bCs/>
          <w:color w:val="000000"/>
          <w:sz w:val="32"/>
          <w:szCs w:val="32"/>
        </w:rPr>
      </w:r>
      <w:r/>
    </w:p>
    <w:p>
      <w:pPr>
        <w:pStyle w:val="933"/>
        <w:jc w:val="center"/>
        <w:spacing w:line="50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投标文件组成</w:t>
      </w:r>
      <w:r/>
    </w:p>
    <w:p>
      <w:pPr>
        <w:pStyle w:val="933"/>
        <w:ind w:firstLine="440"/>
        <w:spacing w:line="360" w:lineRule="auto"/>
        <w:rPr>
          <w:rFonts w:hint="eastAsia" w:ascii="宋体" w:hAnsi="宋体" w:cs="宋体"/>
          <w:b/>
          <w:bCs/>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开标一览表</w:t>
      </w:r>
      <w:r>
        <w:rPr>
          <w:rFonts w:hint="eastAsia" w:ascii="宋体" w:hAnsi="宋体" w:cs="宋体"/>
          <w:b/>
          <w:bCs/>
          <w:color w:val="000000"/>
          <w:sz w:val="22"/>
          <w:szCs w:val="22"/>
        </w:rPr>
      </w:r>
      <w:r/>
    </w:p>
    <w:p>
      <w:pPr>
        <w:pStyle w:val="933"/>
        <w:ind w:firstLine="643"/>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资格审查材料</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2.投标人符合《政府采购法》第二十二条规定条件的声明函；</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3.法人或者其他组织的营业执照等证明文件；</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4.法人授权书；</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5.上一年度的财务状况报告（供应商成立不满一年无需提供）；</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7.具备履行合同所必需的设备和专业技术能力的书面声明；</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8.参加政府采购活动前 3 年内在经营活动中没有重大违法记录的书面声明；</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9.投标人依据招标文件要求，提交的其他材料。</w:t>
      </w:r>
      <w:r/>
    </w:p>
    <w:p>
      <w:pPr>
        <w:pStyle w:val="933"/>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符合性条件材料</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10.投标函；</w:t>
      </w:r>
      <w:r/>
    </w:p>
    <w:p>
      <w:pPr>
        <w:pStyle w:val="933"/>
        <w:ind w:firstLine="480"/>
        <w:spacing w:line="360" w:lineRule="auto"/>
        <w:rPr>
          <w:rFonts w:hint="eastAsia" w:ascii="宋体" w:hAnsi="宋体" w:cs="宋体"/>
          <w:sz w:val="22"/>
          <w:szCs w:val="22"/>
        </w:rPr>
      </w:pPr>
      <w:r>
        <w:rPr>
          <w:rFonts w:hint="eastAsia" w:ascii="宋体" w:hAnsi="宋体" w:cs="宋体"/>
          <w:color w:val="000000"/>
          <w:sz w:val="22"/>
          <w:szCs w:val="22"/>
        </w:rPr>
        <w:t xml:space="preserve">11.投标分项报价表；</w:t>
      </w:r>
      <w:r>
        <w:rPr>
          <w:rFonts w:hint="eastAsia" w:ascii="宋体" w:hAnsi="宋体" w:cs="宋体"/>
          <w:sz w:val="22"/>
          <w:szCs w:val="22"/>
        </w:rPr>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12.技术要求响应及偏</w:t>
      </w:r>
      <w:r>
        <w:rPr>
          <w:rFonts w:hint="eastAsia" w:ascii="宋体" w:hAnsi="宋体" w:cs="宋体"/>
          <w:color w:val="000000"/>
          <w:sz w:val="22"/>
          <w:szCs w:val="22"/>
        </w:rPr>
        <w:t xml:space="preserve">离表；</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13.商务要求响应及偏离表。</w:t>
      </w:r>
      <w:r/>
    </w:p>
    <w:p>
      <w:pPr>
        <w:pStyle w:val="933"/>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商务技术文件材料</w:t>
      </w:r>
      <w:r/>
    </w:p>
    <w:p>
      <w:pPr>
        <w:pStyle w:val="933"/>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14.投标人根据招标文件打分项，提交的材料。</w:t>
      </w:r>
      <w:r/>
    </w:p>
    <w:p>
      <w:pPr>
        <w:pStyle w:val="933"/>
        <w:ind w:firstLine="442"/>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报价折扣证明材料</w:t>
      </w:r>
      <w:r/>
    </w:p>
    <w:p>
      <w:pPr>
        <w:pStyle w:val="933"/>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15.中小企业声明函；</w:t>
      </w:r>
      <w:r/>
    </w:p>
    <w:p>
      <w:pPr>
        <w:pStyle w:val="933"/>
        <w:ind w:firstLine="440"/>
        <w:spacing w:line="360" w:lineRule="auto"/>
        <w:rPr>
          <w:rFonts w:hint="eastAsia" w:ascii="宋体" w:hAnsi="宋体" w:cs="宋体"/>
          <w:color w:val="000000"/>
          <w:szCs w:val="18"/>
          <w:lang w:val="zh-CN"/>
        </w:rPr>
      </w:pPr>
      <w:r>
        <w:rPr>
          <w:rFonts w:hint="eastAsia" w:ascii="宋体" w:hAnsi="宋体" w:cs="宋体"/>
          <w:color w:val="000000"/>
          <w:sz w:val="22"/>
          <w:szCs w:val="22"/>
        </w:rPr>
        <w:t xml:space="preserve">16.残疾人福利性单位声明函。</w:t>
      </w:r>
      <w:r>
        <w:rPr>
          <w:rFonts w:hint="eastAsia" w:ascii="宋体" w:hAnsi="宋体" w:cs="宋体"/>
          <w:color w:val="000000"/>
          <w:szCs w:val="18"/>
          <w:lang w:val="zh-CN"/>
        </w:rPr>
      </w:r>
      <w:r/>
    </w:p>
    <w:p>
      <w:pPr>
        <w:pStyle w:val="933"/>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17. 关于符合本国产品标准的声明函。</w:t>
      </w:r>
      <w:r/>
    </w:p>
    <w:p>
      <w:pPr>
        <w:pStyle w:val="933"/>
        <w:ind w:firstLine="440"/>
        <w:spacing w:line="500" w:lineRule="exact"/>
        <w:rPr>
          <w:rFonts w:hint="eastAsia" w:ascii="宋体" w:hAnsi="宋体" w:cs="宋体"/>
          <w:b/>
          <w:bCs/>
          <w:color w:val="000000"/>
          <w:sz w:val="24"/>
        </w:rPr>
      </w:pPr>
      <w:r>
        <w:rPr>
          <w:rFonts w:hint="eastAsia" w:ascii="宋体" w:hAnsi="宋体" w:cs="宋体"/>
          <w:sz w:val="22"/>
          <w:szCs w:val="22"/>
        </w:rPr>
        <w:t xml:space="preserve">备注：本招标文件中要求加盖CA电子签章的地方，仅需加盖牵头单位的CA电子签章。</w:t>
      </w:r>
      <w:r>
        <w:rPr>
          <w:rFonts w:hint="eastAsia" w:ascii="宋体" w:hAnsi="宋体" w:cs="宋体"/>
          <w:sz w:val="20"/>
          <w:szCs w:val="20"/>
        </w:rPr>
        <w:br w:type="page" w:clear="all"/>
      </w:r>
      <w:r>
        <w:rPr>
          <w:rFonts w:hint="eastAsia" w:ascii="宋体" w:hAnsi="宋体" w:cs="宋体"/>
          <w:b/>
          <w:bCs/>
          <w:color w:val="000000"/>
          <w:sz w:val="36"/>
          <w:szCs w:val="36"/>
        </w:rPr>
        <w:t xml:space="preserve">格式附件如下：</w:t>
      </w:r>
      <w:r>
        <w:rPr>
          <w:rFonts w:hint="eastAsia" w:ascii="宋体" w:hAnsi="宋体" w:cs="宋体"/>
          <w:b/>
          <w:bCs/>
          <w:color w:val="000000"/>
          <w:sz w:val="24"/>
        </w:rPr>
      </w:r>
      <w:r/>
    </w:p>
    <w:p>
      <w:pPr>
        <w:pStyle w:val="933"/>
        <w:rPr>
          <w:rFonts w:hint="eastAsia" w:ascii="宋体" w:hAnsi="宋体" w:cs="宋体"/>
        </w:rPr>
      </w:pPr>
      <w:r>
        <w:rPr>
          <w:rFonts w:hint="eastAsia" w:ascii="宋体" w:hAnsi="宋体" w:cs="宋体"/>
        </w:rPr>
      </w:r>
      <w:r/>
    </w:p>
    <w:p>
      <w:pPr>
        <w:pStyle w:val="933"/>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933"/>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p>
    <w:p>
      <w:pPr>
        <w:pStyle w:val="933"/>
        <w:ind w:firstLine="480"/>
        <w:rPr>
          <w:rFonts w:hint="eastAsia" w:ascii="宋体" w:hAnsi="宋体" w:cs="宋体"/>
          <w:color w:val="000000"/>
          <w:sz w:val="24"/>
          <w:szCs w:val="24"/>
        </w:rPr>
      </w:pPr>
      <w:r>
        <w:rPr>
          <w:rFonts w:hint="eastAsia" w:ascii="宋体" w:hAnsi="宋体" w:cs="宋体"/>
          <w:color w:val="000000"/>
          <w:sz w:val="24"/>
          <w:szCs w:val="24"/>
        </w:rPr>
        <w:t xml:space="preserve">供应商全称（加盖CA电子签章）：</w:t>
      </w:r>
      <w:r/>
    </w:p>
    <w:p>
      <w:pPr>
        <w:pStyle w:val="933"/>
        <w:ind w:firstLine="480"/>
        <w:rPr>
          <w:rFonts w:hint="eastAsia" w:ascii="宋体" w:hAnsi="宋体" w:cs="宋体"/>
          <w:color w:val="000000"/>
          <w:sz w:val="24"/>
          <w:szCs w:val="24"/>
        </w:rPr>
      </w:pPr>
      <w:r>
        <w:rPr>
          <w:rFonts w:hint="eastAsia" w:ascii="宋体" w:hAnsi="宋体" w:cs="宋体"/>
          <w:color w:val="000000"/>
          <w:sz w:val="24"/>
          <w:szCs w:val="24"/>
        </w:rPr>
        <w:t xml:space="preserve">项目名称：</w:t>
      </w:r>
      <w:r/>
    </w:p>
    <w:p>
      <w:pPr>
        <w:pStyle w:val="933"/>
        <w:ind w:firstLine="480"/>
        <w:rPr>
          <w:rFonts w:hint="eastAsia" w:ascii="宋体" w:hAnsi="宋体" w:cs="宋体"/>
          <w:color w:val="000000"/>
          <w:sz w:val="24"/>
          <w:szCs w:val="24"/>
        </w:rPr>
      </w:pPr>
      <w:r>
        <w:rPr>
          <w:rFonts w:hint="eastAsia" w:ascii="宋体" w:hAnsi="宋体" w:cs="宋体"/>
          <w:color w:val="000000"/>
          <w:sz w:val="24"/>
          <w:szCs w:val="24"/>
        </w:rPr>
        <w:t xml:space="preserve">项目编号：                                   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33"/>
              <w:rPr>
                <w:rFonts w:hint="eastAsia"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8886" w:type="dxa"/>
            <w:vAlign w:val="center"/>
            <w:textDirection w:val="lrTb"/>
            <w:noWrap w:val="false"/>
          </w:tcPr>
          <w:p>
            <w:pPr>
              <w:pStyle w:val="933"/>
              <w:jc w:val="left"/>
              <w:spacing w:line="500" w:lineRule="exact"/>
              <w:rPr>
                <w:rFonts w:hint="eastAsia" w:ascii="宋体" w:hAnsi="宋体" w:cs="宋体"/>
                <w:color w:val="000000"/>
                <w:sz w:val="24"/>
              </w:rPr>
            </w:pPr>
            <w:r>
              <w:rPr>
                <w:rFonts w:hint="eastAsia" w:ascii="宋体" w:hAnsi="宋体" w:cs="宋体"/>
                <w:color w:val="000000"/>
                <w:sz w:val="24"/>
                <w:szCs w:val="24"/>
              </w:rPr>
              <w:t xml:space="preserve">小写：                             （人民币：元）</w:t>
            </w:r>
            <w:r>
              <w:rPr>
                <w:rFonts w:hint="eastAsia" w:ascii="宋体" w:hAnsi="宋体" w:cs="宋体"/>
                <w:color w:val="000000"/>
                <w:sz w:val="24"/>
              </w:rPr>
            </w:r>
            <w:r/>
          </w:p>
        </w:tc>
      </w:tr>
    </w:tbl>
    <w:p>
      <w:pPr>
        <w:pStyle w:val="933"/>
        <w:rPr>
          <w:rFonts w:hint="eastAsia" w:ascii="宋体" w:hAnsi="宋体" w:cs="宋体"/>
          <w:color w:val="000000"/>
          <w:sz w:val="24"/>
          <w:szCs w:val="24"/>
        </w:rPr>
      </w:pPr>
      <w:r>
        <w:rPr>
          <w:rFonts w:hint="eastAsia" w:ascii="宋体" w:hAnsi="宋体" w:cs="宋体"/>
          <w:color w:val="000000"/>
          <w:sz w:val="24"/>
          <w:szCs w:val="24"/>
        </w:rPr>
      </w:r>
      <w:r/>
    </w:p>
    <w:p>
      <w:pPr>
        <w:pStyle w:val="933"/>
        <w:ind w:firstLine="480"/>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Style w:val="953"/>
        <w:rPr>
          <w:rFonts w:hint="eastAsia" w:ascii="宋体" w:hAnsi="宋体" w:eastAsia="宋体" w:cs="宋体"/>
        </w:rPr>
      </w:pPr>
      <w:r>
        <w:rPr>
          <w:rFonts w:hint="eastAsia" w:ascii="宋体" w:hAnsi="宋体" w:eastAsia="宋体" w:cs="宋体"/>
        </w:rPr>
      </w:r>
      <w:r/>
    </w:p>
    <w:p>
      <w:pPr>
        <w:pStyle w:val="953"/>
        <w:spacing w:line="500" w:lineRule="exact"/>
        <w:rPr>
          <w:rFonts w:hint="eastAsia" w:ascii="宋体" w:hAnsi="宋体" w:eastAsia="宋体" w:cs="宋体"/>
        </w:rPr>
      </w:pPr>
      <w:r>
        <w:rPr>
          <w:rFonts w:hint="eastAsia" w:ascii="宋体" w:hAnsi="宋体" w:eastAsia="宋体" w:cs="宋体"/>
        </w:rPr>
      </w:r>
      <w:r/>
    </w:p>
    <w:p>
      <w:pPr>
        <w:pStyle w:val="933"/>
        <w:rPr>
          <w:rFonts w:hint="eastAsia" w:ascii="宋体" w:hAnsi="宋体" w:cs="宋体"/>
          <w:b/>
          <w:color w:val="000000"/>
          <w:sz w:val="30"/>
          <w:szCs w:val="30"/>
        </w:rPr>
      </w:pPr>
      <w:r>
        <w:rPr>
          <w:rFonts w:hint="eastAsia" w:ascii="宋体" w:hAnsi="宋体" w:cs="宋体"/>
          <w:b/>
          <w:color w:val="000000"/>
          <w:sz w:val="30"/>
          <w:szCs w:val="30"/>
        </w:rPr>
      </w:r>
      <w:r/>
    </w:p>
    <w:p>
      <w:pPr>
        <w:pStyle w:val="933"/>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br w:type="page" w:clear="all"/>
        <w:t xml:space="preserve">投标人符合《政府采购法》第二十二条规定条件的声明函</w:t>
      </w:r>
      <w:r/>
    </w:p>
    <w:p>
      <w:pPr>
        <w:pStyle w:val="933"/>
        <w:spacing w:line="50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pStyle w:val="933"/>
        <w:ind w:firstLine="480"/>
        <w:spacing w:line="360" w:lineRule="auto"/>
        <w:rPr>
          <w:rFonts w:hint="eastAsia" w:ascii="宋体" w:hAnsi="宋体" w:cs="宋体"/>
          <w:b/>
          <w:bCs/>
          <w:color w:val="000000"/>
          <w:sz w:val="22"/>
          <w:szCs w:val="22"/>
        </w:rPr>
      </w:pPr>
      <w:r>
        <w:rPr>
          <w:rFonts w:hint="eastAsia" w:ascii="宋体" w:hAnsi="宋体" w:cs="宋体"/>
          <w:bCs/>
          <w:color w:val="000000"/>
          <w:sz w:val="22"/>
          <w:szCs w:val="22"/>
        </w:rPr>
        <w:t xml:space="preserve">我单位参加</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（项目名称），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（项目编号）投标活动。针对《中华人民共和国政府采购法》第二十二条规定做出如下声明：</w:t>
      </w:r>
      <w:r>
        <w:rPr>
          <w:rFonts w:hint="eastAsia" w:ascii="宋体" w:hAnsi="宋体" w:cs="宋体"/>
          <w:b/>
          <w:bCs/>
          <w:color w:val="000000"/>
          <w:sz w:val="22"/>
          <w:szCs w:val="22"/>
        </w:rPr>
      </w:r>
      <w:r/>
    </w:p>
    <w:p>
      <w:pPr>
        <w:pStyle w:val="933"/>
        <w:ind w:firstLine="482"/>
        <w:spacing w:line="360" w:lineRule="auto"/>
        <w:rPr>
          <w:rFonts w:hint="eastAsia" w:ascii="宋体" w:hAnsi="宋体" w:cs="宋体"/>
          <w:color w:val="000000"/>
          <w:sz w:val="22"/>
          <w:szCs w:val="22"/>
        </w:rPr>
      </w:pPr>
      <w:r>
        <w:rPr>
          <w:rFonts w:hint="eastAsia" w:ascii="宋体" w:hAnsi="宋体" w:cs="宋体"/>
          <w:bCs/>
          <w:color w:val="000000"/>
          <w:sz w:val="22"/>
          <w:szCs w:val="22"/>
        </w:rPr>
        <w:t xml:space="preserve">1.我单位具有独立承担</w:t>
      </w:r>
      <w:r>
        <w:rPr>
          <w:rFonts w:hint="eastAsia" w:ascii="宋体" w:hAnsi="宋体" w:cs="宋体"/>
          <w:bCs/>
          <w:color w:val="000000"/>
          <w:sz w:val="22"/>
          <w:szCs w:val="22"/>
        </w:rPr>
        <w:t xml:space="preserve">民事责任的能力；</w:t>
      </w:r>
      <w:r>
        <w:rPr>
          <w:rFonts w:hint="eastAsia" w:ascii="宋体" w:hAnsi="宋体" w:cs="宋体"/>
          <w:color w:val="000000"/>
          <w:sz w:val="22"/>
          <w:szCs w:val="22"/>
        </w:rPr>
      </w:r>
      <w:r/>
    </w:p>
    <w:p>
      <w:pPr>
        <w:pStyle w:val="933"/>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2.我单位具有良好的商业信誉和健全的财务会计制度；</w:t>
      </w:r>
      <w:r/>
    </w:p>
    <w:p>
      <w:pPr>
        <w:pStyle w:val="933"/>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3.我单位具有履行合同所必需的设备和专业技术能力；</w:t>
      </w:r>
      <w:r/>
    </w:p>
    <w:p>
      <w:pPr>
        <w:pStyle w:val="933"/>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4.我单位有依法缴纳税收和社会保障资金的良好记录；</w:t>
      </w:r>
      <w:r/>
    </w:p>
    <w:p>
      <w:pPr>
        <w:pStyle w:val="933"/>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33"/>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6.我单位满足法律、行政法规规定的其他条件。</w:t>
      </w:r>
      <w:r/>
    </w:p>
    <w:p>
      <w:pPr>
        <w:pStyle w:val="933"/>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933"/>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933"/>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933"/>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933"/>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933"/>
        <w:jc w:val="cente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承诺人名称（</w:t>
      </w:r>
      <w:r>
        <w:rPr>
          <w:rFonts w:hint="eastAsia" w:ascii="宋体" w:hAnsi="宋体" w:cs="宋体"/>
          <w:sz w:val="22"/>
          <w:szCs w:val="22"/>
        </w:rPr>
        <w:t xml:space="preserve">加盖CA电子签章</w:t>
      </w:r>
      <w:r>
        <w:rPr>
          <w:rFonts w:hint="eastAsia" w:ascii="宋体" w:hAnsi="宋体" w:cs="宋体"/>
          <w:bCs/>
          <w:color w:val="000000"/>
          <w:sz w:val="22"/>
          <w:szCs w:val="22"/>
        </w:rPr>
        <w:t xml:space="preserve">）：</w:t>
      </w:r>
      <w:r/>
    </w:p>
    <w:p>
      <w:pPr>
        <w:pStyle w:val="933"/>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w:t>
      </w:r>
      <w:r/>
    </w:p>
    <w:p>
      <w:pPr>
        <w:pStyle w:val="933"/>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日期：</w:t>
      </w:r>
      <w:r>
        <w:rPr>
          <w:rFonts w:hint="eastAsia" w:ascii="宋体" w:hAnsi="宋体" w:cs="宋体"/>
          <w:bCs/>
          <w:color w:val="000000"/>
          <w:sz w:val="22"/>
          <w:szCs w:val="22"/>
          <w:u w:val="single"/>
        </w:rPr>
        <w:t xml:space="preserve">______</w:t>
      </w:r>
      <w:r>
        <w:rPr>
          <w:rFonts w:hint="eastAsia" w:ascii="宋体" w:hAnsi="宋体" w:cs="宋体"/>
          <w:bCs/>
          <w:color w:val="000000"/>
          <w:sz w:val="22"/>
          <w:szCs w:val="22"/>
        </w:rPr>
        <w:t xml:space="preserve">年</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月</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日</w:t>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法人或者其他组织的营业执照等证明文件</w:t>
      </w:r>
      <w:r/>
    </w:p>
    <w:p>
      <w:pPr>
        <w:pStyle w:val="953"/>
        <w:jc w:val="center"/>
        <w:spacing w:line="500" w:lineRule="exact"/>
        <w:rPr>
          <w:rFonts w:hint="eastAsia" w:ascii="宋体" w:hAnsi="宋体" w:eastAsia="宋体" w:cs="宋体"/>
        </w:rPr>
      </w:pPr>
      <w:r>
        <w:rPr>
          <w:rFonts w:hint="eastAsia" w:ascii="宋体" w:hAnsi="宋体" w:eastAsia="宋体" w:cs="宋体"/>
          <w:b/>
          <w:color w:val="000000"/>
          <w:sz w:val="30"/>
          <w:szCs w:val="30"/>
        </w:rPr>
        <w:t xml:space="preserve">（扫描件）</w:t>
      </w:r>
      <w:r>
        <w:rPr>
          <w:rFonts w:hint="eastAsia" w:ascii="宋体" w:hAnsi="宋体" w:eastAsia="宋体" w:cs="宋体"/>
        </w:rPr>
      </w:r>
      <w:r/>
    </w:p>
    <w:p>
      <w:pPr>
        <w:pStyle w:val="953"/>
        <w:spacing w:line="500" w:lineRule="exact"/>
        <w:rPr>
          <w:rFonts w:hint="eastAsia" w:ascii="宋体" w:hAnsi="宋体" w:eastAsia="宋体" w:cs="宋体"/>
        </w:rPr>
      </w:pPr>
      <w:r>
        <w:rPr>
          <w:rFonts w:hint="eastAsia" w:ascii="宋体" w:hAnsi="宋体" w:eastAsia="宋体" w:cs="宋体"/>
        </w:rPr>
      </w:r>
      <w:r/>
    </w:p>
    <w:p>
      <w:pPr>
        <w:pStyle w:val="933"/>
        <w:spacing w:line="500" w:lineRule="exact"/>
        <w:rPr>
          <w:rFonts w:hint="eastAsia" w:ascii="宋体" w:hAnsi="宋体" w:cs="宋体"/>
        </w:rPr>
      </w:pPr>
      <w:r>
        <w:rPr>
          <w:rFonts w:hint="eastAsia" w:ascii="宋体" w:hAnsi="宋体" w:cs="宋体"/>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法人授权书</w:t>
      </w:r>
      <w:r/>
    </w:p>
    <w:p>
      <w:pPr>
        <w:pStyle w:val="933"/>
        <w:ind w:firstLine="722"/>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本授权书声明：____________（投标人名称）授权___________（被授权人的姓名）为我方就JSZC-</w:t>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号项目采购活动的合法代理人，以本单位名义全权处理一切与该项目采购有关的事务。</w:t>
      </w:r>
      <w:r/>
    </w:p>
    <w:p>
      <w:pPr>
        <w:pStyle w:val="933"/>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本授权书于______年____月____日起生效，特此声明。</w:t>
      </w:r>
      <w:r/>
    </w:p>
    <w:p>
      <w:pPr>
        <w:pStyle w:val="933"/>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被授权人身份证号码：</w:t>
      </w:r>
      <w:r>
        <w:rPr>
          <w:rFonts w:hint="eastAsia" w:ascii="宋体" w:hAnsi="宋体" w:cs="宋体"/>
          <w:color w:val="000000"/>
          <w:sz w:val="22"/>
          <w:szCs w:val="22"/>
          <w:u w:val="single"/>
        </w:rPr>
        <w:t xml:space="preserve">                              </w:t>
      </w:r>
      <w:r/>
    </w:p>
    <w:p>
      <w:pPr>
        <w:pStyle w:val="933"/>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被授权人联系电话：（手机）</w:t>
      </w:r>
      <w:r>
        <w:rPr>
          <w:rFonts w:hint="eastAsia" w:ascii="宋体" w:hAnsi="宋体" w:cs="宋体"/>
          <w:color w:val="000000"/>
          <w:sz w:val="22"/>
          <w:szCs w:val="22"/>
          <w:u w:val="single"/>
        </w:rPr>
        <w:t xml:space="preserve">                          </w:t>
      </w:r>
      <w:r/>
    </w:p>
    <w:p>
      <w:pPr>
        <w:pStyle w:val="933"/>
        <w:ind w:firstLine="110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授权单位名称：</w:t>
      </w:r>
      <w:r>
        <w:rPr>
          <w:rFonts w:hint="eastAsia" w:ascii="宋体" w:hAnsi="宋体" w:cs="宋体"/>
          <w:color w:val="000000"/>
          <w:sz w:val="22"/>
          <w:szCs w:val="22"/>
          <w:u w:val="single"/>
        </w:rPr>
        <w:t xml:space="preserve">（加盖CA电子公章）</w:t>
      </w:r>
      <w:r>
        <w:rPr>
          <w:rFonts w:hint="eastAsia" w:ascii="宋体" w:hAnsi="宋体" w:cs="宋体"/>
          <w:color w:val="000000"/>
          <w:sz w:val="22"/>
          <w:szCs w:val="22"/>
        </w:rPr>
      </w:r>
      <w:r/>
    </w:p>
    <w:p>
      <w:pPr>
        <w:pStyle w:val="933"/>
        <w:ind w:firstLine="480"/>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单位地址：</w:t>
      </w:r>
      <w:r>
        <w:rPr>
          <w:rFonts w:hint="eastAsia" w:ascii="宋体" w:hAnsi="宋体" w:cs="宋体"/>
          <w:color w:val="000000"/>
          <w:sz w:val="22"/>
          <w:szCs w:val="22"/>
          <w:u w:val="single"/>
        </w:rPr>
        <w:t xml:space="preserve">                                         </w:t>
      </w:r>
      <w:r/>
    </w:p>
    <w:p>
      <w:pPr>
        <w:pStyle w:val="933"/>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      日期：</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933"/>
        <w:ind w:firstLine="420"/>
        <w:spacing w:line="500" w:lineRule="exact"/>
        <w:rPr>
          <w:rFonts w:hint="eastAsia" w:ascii="宋体" w:hAnsi="宋体" w:cs="宋体"/>
          <w:i/>
          <w:color w:val="000000"/>
          <w:sz w:val="24"/>
          <w:szCs w:val="24"/>
          <w:u w:val="single"/>
        </w:rPr>
      </w:pPr>
      <w:r>
        <w:rPr>
          <w:rFonts w:hint="eastAsia" w:ascii="宋体" w:hAnsi="宋体" w:cs="宋体"/>
          <w:b/>
          <w:bCs/>
          <w:i/>
          <w:color w:val="000000"/>
          <w:sz w:val="24"/>
          <w:szCs w:val="24"/>
          <w:u w:val="single"/>
        </w:rPr>
        <w:t xml:space="preserve">注：</w:t>
      </w:r>
      <w:r>
        <w:rPr>
          <w:rFonts w:hint="eastAsia" w:ascii="宋体" w:hAnsi="宋体" w:cs="宋体"/>
          <w:i/>
          <w:color w:val="000000"/>
          <w:sz w:val="24"/>
          <w:szCs w:val="24"/>
          <w:u w:val="single"/>
        </w:rPr>
        <w:t xml:space="preserve">附法定代表人与被授权人身份证扫描件</w:t>
      </w:r>
      <w:r/>
    </w:p>
    <w:p>
      <w:pPr>
        <w:pStyle w:val="933"/>
        <w:spacing w:line="500" w:lineRule="exact"/>
        <w:rPr>
          <w:rFonts w:hint="eastAsia" w:ascii="宋体" w:hAnsi="宋体" w:cs="宋体"/>
          <w:color w:val="000000"/>
        </w:rPr>
      </w:pPr>
      <w:r>
        <w:rPr>
          <w:rFonts w:hint="eastAsia" w:ascii="宋体" w:hAnsi="宋体" w:cs="宋体"/>
          <w:color w:val="000000"/>
        </w:rPr>
      </w:r>
      <w:r/>
    </w:p>
    <w:p>
      <w:pPr>
        <w:pStyle w:val="933"/>
        <w:spacing w:line="500" w:lineRule="exact"/>
        <w:rPr>
          <w:rFonts w:hint="eastAsia" w:ascii="宋体" w:hAnsi="宋体" w:cs="宋体"/>
          <w:bCs/>
          <w:color w:val="000000"/>
          <w:sz w:val="24"/>
        </w:rPr>
      </w:pPr>
      <w:r>
        <w:rPr>
          <w:rFonts w:hint="eastAsia" w:ascii="宋体" w:hAnsi="宋体" w:cs="宋体"/>
          <w:bCs/>
          <w:color w:val="000000"/>
          <w:sz w:val="24"/>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财务状况</w:t>
      </w:r>
      <w:r/>
    </w:p>
    <w:p>
      <w:pPr>
        <w:pStyle w:val="933"/>
        <w:ind w:firstLine="480"/>
        <w:jc w:val="center"/>
        <w:spacing w:line="500" w:lineRule="exact"/>
        <w:rPr>
          <w:rFonts w:hint="eastAsia" w:ascii="宋体" w:hAnsi="宋体" w:cs="宋体"/>
          <w:i/>
          <w:sz w:val="28"/>
          <w:szCs w:val="28"/>
          <w:u w:val="single"/>
        </w:rPr>
      </w:pPr>
      <w:r>
        <w:rPr>
          <w:rFonts w:hint="eastAsia" w:ascii="宋体" w:hAnsi="宋体" w:cs="宋体"/>
          <w:bCs/>
          <w:sz w:val="28"/>
          <w:szCs w:val="28"/>
        </w:rPr>
        <w:t xml:space="preserve">（投标人成立不满一年不需提供）</w:t>
      </w:r>
      <w:r>
        <w:rPr>
          <w:rFonts w:hint="eastAsia" w:ascii="宋体" w:hAnsi="宋体" w:cs="宋体"/>
          <w:i/>
          <w:sz w:val="28"/>
          <w:szCs w:val="28"/>
          <w:u w:val="single"/>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依法缴纳税收和社会保障资金的相关材料</w:t>
      </w:r>
      <w:r/>
    </w:p>
    <w:p>
      <w:pPr>
        <w:pStyle w:val="933"/>
        <w:ind w:firstLine="480"/>
        <w:spacing w:line="500" w:lineRule="exact"/>
        <w:rPr>
          <w:rFonts w:hint="eastAsia" w:ascii="宋体" w:hAnsi="宋体" w:cs="宋体"/>
          <w:bCs/>
          <w:sz w:val="22"/>
          <w:szCs w:val="22"/>
        </w:rPr>
      </w:pPr>
      <w:r>
        <w:rPr>
          <w:rFonts w:hint="eastAsia" w:ascii="宋体" w:hAnsi="宋体" w:cs="宋体"/>
          <w:bCs/>
          <w:sz w:val="22"/>
          <w:szCs w:val="22"/>
        </w:rPr>
        <w:t xml:space="preserve">提供提交投标文件截止时间前一年内至少一个月依法缴纳税收及缴纳社会保障资金的证明材料。投标人依法享受缓缴、免缴税收、社会保障资金的提供证明材料。</w:t>
      </w:r>
      <w:r/>
    </w:p>
    <w:p>
      <w:pPr>
        <w:pStyle w:val="933"/>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33"/>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p>
    <w:p>
      <w:pPr>
        <w:pStyle w:val="933"/>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933"/>
        <w:ind w:firstLine="440"/>
        <w:spacing w:line="360" w:lineRule="auto"/>
        <w:rPr>
          <w:rFonts w:hint="eastAsia" w:ascii="宋体" w:hAnsi="宋体" w:cs="宋体"/>
          <w:bCs/>
          <w:sz w:val="22"/>
          <w:szCs w:val="22"/>
        </w:rPr>
      </w:pPr>
      <w:r>
        <w:rPr>
          <w:rFonts w:hint="eastAsia" w:ascii="宋体" w:hAnsi="宋体" w:cs="宋体"/>
          <w:bCs/>
          <w:sz w:val="22"/>
          <w:szCs w:val="22"/>
        </w:rPr>
        <w:t xml:space="preserve">我单位郑重声明：我单位具备履行本项采购合同所必需的设备和专业技术能力，为履行本项采购合同我公司具备</w:t>
      </w:r>
      <w:r>
        <w:rPr>
          <w:rFonts w:hint="eastAsia" w:ascii="宋体" w:hAnsi="宋体" w:cs="宋体"/>
          <w:bCs/>
          <w:sz w:val="22"/>
          <w:szCs w:val="22"/>
        </w:rPr>
        <w:t xml:space="preserve">如下主要设备和主要专业技术能力：</w:t>
      </w:r>
      <w:r/>
    </w:p>
    <w:p>
      <w:pPr>
        <w:pStyle w:val="933"/>
        <w:ind w:firstLine="493"/>
        <w:spacing w:line="360" w:lineRule="auto"/>
        <w:rPr>
          <w:rFonts w:hint="eastAsia" w:ascii="宋体" w:hAnsi="宋体" w:cs="宋体"/>
          <w:bCs/>
          <w:sz w:val="22"/>
          <w:szCs w:val="22"/>
        </w:rPr>
      </w:pPr>
      <w:r>
        <w:rPr>
          <w:rFonts w:hint="eastAsia" w:ascii="宋体" w:hAnsi="宋体" w:cs="宋体"/>
          <w:bCs/>
          <w:sz w:val="22"/>
          <w:szCs w:val="22"/>
        </w:rPr>
        <w:t xml:space="preserve">主要设备有：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933"/>
        <w:ind w:firstLine="493"/>
        <w:spacing w:line="360" w:lineRule="auto"/>
        <w:rPr>
          <w:rFonts w:hint="eastAsia" w:ascii="宋体" w:hAnsi="宋体" w:cs="宋体"/>
          <w:bCs/>
          <w:sz w:val="22"/>
          <w:szCs w:val="22"/>
        </w:rPr>
      </w:pPr>
      <w:r>
        <w:rPr>
          <w:rFonts w:hint="eastAsia" w:ascii="宋体" w:hAnsi="宋体" w:cs="宋体"/>
          <w:bCs/>
          <w:sz w:val="22"/>
          <w:szCs w:val="22"/>
        </w:rPr>
        <w:t xml:space="preserve">主要专业技术能力有：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933"/>
        <w:spacing w:line="500" w:lineRule="exact"/>
        <w:rPr>
          <w:rFonts w:hint="eastAsia" w:ascii="宋体" w:hAnsi="宋体" w:cs="宋体"/>
          <w:bCs/>
          <w:sz w:val="24"/>
        </w:rPr>
      </w:pPr>
      <w:r>
        <w:rPr>
          <w:rFonts w:hint="eastAsia" w:ascii="宋体" w:hAnsi="宋体" w:cs="宋体"/>
          <w:bCs/>
          <w:sz w:val="24"/>
        </w:rPr>
        <w:t xml:space="preserve">                                     </w:t>
      </w:r>
      <w:r/>
    </w:p>
    <w:p>
      <w:pPr>
        <w:pStyle w:val="952"/>
        <w:ind w:firstLine="0"/>
        <w:spacing w:line="500" w:lineRule="exact"/>
        <w:rPr>
          <w:rFonts w:hint="eastAsia" w:ascii="宋体" w:hAnsi="宋体" w:cs="宋体"/>
        </w:rPr>
      </w:pPr>
      <w:r>
        <w:rPr>
          <w:rFonts w:hint="eastAsia" w:ascii="宋体" w:hAnsi="宋体" w:cs="宋体"/>
        </w:rPr>
      </w:r>
      <w:r/>
    </w:p>
    <w:p>
      <w:pPr>
        <w:pStyle w:val="933"/>
        <w:jc w:val="center"/>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参加政府采购活动前 3 年内在经营活动中没有重大违法记录的书面声明</w:t>
      </w:r>
      <w:r/>
    </w:p>
    <w:p>
      <w:pPr>
        <w:pStyle w:val="933"/>
        <w:spacing w:line="500" w:lineRule="exact"/>
        <w:rPr>
          <w:rFonts w:hint="eastAsia" w:ascii="宋体" w:hAnsi="宋体" w:cs="宋体"/>
          <w:b/>
          <w:bCs/>
          <w:sz w:val="44"/>
          <w:szCs w:val="44"/>
        </w:rPr>
      </w:pPr>
      <w:r>
        <w:rPr>
          <w:rFonts w:hint="eastAsia" w:ascii="宋体" w:hAnsi="宋体" w:cs="宋体"/>
          <w:b/>
          <w:bCs/>
          <w:sz w:val="44"/>
          <w:szCs w:val="44"/>
        </w:rPr>
        <w:t xml:space="preserve">                 </w:t>
      </w:r>
      <w:r/>
    </w:p>
    <w:p>
      <w:pPr>
        <w:pStyle w:val="933"/>
        <w:spacing w:line="500" w:lineRule="exact"/>
        <w:rPr>
          <w:rFonts w:hint="eastAsia" w:ascii="宋体" w:hAnsi="宋体" w:cs="宋体"/>
          <w:b/>
          <w:bCs/>
          <w:sz w:val="44"/>
          <w:szCs w:val="44"/>
        </w:rPr>
      </w:pPr>
      <w:r>
        <w:rPr>
          <w:rFonts w:hint="eastAsia" w:ascii="宋体" w:hAnsi="宋体" w:cs="宋体"/>
          <w:b/>
          <w:bCs/>
          <w:sz w:val="44"/>
          <w:szCs w:val="44"/>
        </w:rPr>
      </w:r>
      <w:r/>
    </w:p>
    <w:p>
      <w:pPr>
        <w:pStyle w:val="933"/>
        <w:spacing w:line="500" w:lineRule="exact"/>
        <w:rPr>
          <w:rFonts w:hint="eastAsia" w:ascii="宋体" w:hAnsi="宋体" w:cs="宋体"/>
          <w:b/>
          <w:bCs/>
          <w:sz w:val="44"/>
          <w:szCs w:val="44"/>
        </w:rPr>
      </w:pPr>
      <w:r>
        <w:rPr>
          <w:rFonts w:hint="eastAsia" w:ascii="宋体" w:hAnsi="宋体" w:cs="宋体"/>
          <w:b/>
          <w:bCs/>
          <w:sz w:val="44"/>
          <w:szCs w:val="44"/>
        </w:rPr>
      </w:r>
      <w:r/>
    </w:p>
    <w:p>
      <w:pPr>
        <w:pStyle w:val="933"/>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pStyle w:val="933"/>
        <w:spacing w:line="500" w:lineRule="exact"/>
        <w:rPr>
          <w:rFonts w:hint="eastAsia" w:ascii="宋体" w:hAnsi="宋体" w:cs="宋体"/>
          <w:bCs/>
          <w:sz w:val="22"/>
          <w:szCs w:val="22"/>
        </w:rPr>
      </w:pPr>
      <w:r>
        <w:rPr>
          <w:rFonts w:hint="eastAsia" w:ascii="宋体" w:hAnsi="宋体" w:cs="宋体"/>
          <w:b/>
          <w:bCs/>
          <w:szCs w:val="18"/>
        </w:rPr>
        <w:t xml:space="preserve">    </w:t>
      </w:r>
      <w:r>
        <w:rPr>
          <w:rFonts w:hint="eastAsia" w:ascii="宋体" w:hAnsi="宋体" w:cs="宋体"/>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933"/>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53"/>
        <w:spacing w:line="500" w:lineRule="exact"/>
        <w:rPr>
          <w:rFonts w:hint="eastAsia" w:ascii="宋体" w:hAnsi="宋体" w:eastAsia="宋体" w:cs="宋体"/>
        </w:rPr>
      </w:pPr>
      <w:r>
        <w:rPr>
          <w:rFonts w:hint="eastAsia" w:ascii="宋体" w:hAnsi="宋体" w:eastAsia="宋体" w:cs="宋体"/>
        </w:rPr>
      </w:r>
      <w:r/>
    </w:p>
    <w:p>
      <w:pPr>
        <w:pStyle w:val="933"/>
        <w:spacing w:line="500" w:lineRule="exact"/>
        <w:rPr>
          <w:rFonts w:hint="eastAsia" w:ascii="宋体" w:hAnsi="宋体" w:cs="宋体"/>
          <w:bCs/>
          <w:sz w:val="24"/>
        </w:rPr>
      </w:pPr>
      <w:r>
        <w:rPr>
          <w:rFonts w:hint="eastAsia" w:ascii="宋体" w:hAnsi="宋体" w:cs="宋体"/>
          <w:bCs/>
          <w:sz w:val="24"/>
        </w:rPr>
      </w:r>
      <w:r/>
    </w:p>
    <w:p>
      <w:pPr>
        <w:pStyle w:val="933"/>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投标函</w:t>
      </w:r>
      <w:r/>
    </w:p>
    <w:p>
      <w:pPr>
        <w:pStyle w:val="949"/>
        <w:ind w:firstLine="0"/>
        <w:spacing w:before="0" w:after="0"/>
        <w:rPr>
          <w:rFonts w:hint="eastAsia" w:ascii="宋体" w:hAnsi="宋体" w:cs="宋体"/>
          <w:sz w:val="22"/>
          <w:szCs w:val="22"/>
        </w:rPr>
      </w:pPr>
      <w:r>
        <w:rPr>
          <w:rFonts w:hint="eastAsia" w:ascii="宋体" w:hAnsi="宋体" w:cs="宋体"/>
          <w:b/>
          <w:bCs/>
          <w:sz w:val="22"/>
          <w:szCs w:val="22"/>
        </w:rPr>
        <w:t xml:space="preserve">致：</w:t>
      </w:r>
      <w:r>
        <w:rPr>
          <w:rFonts w:hint="eastAsia" w:ascii="宋体" w:hAnsi="宋体" w:cs="宋体"/>
          <w:sz w:val="22"/>
          <w:szCs w:val="22"/>
        </w:rPr>
        <w:t xml:space="preserve">南通市通州区川姜镇卫生院</w:t>
      </w:r>
      <w:r/>
    </w:p>
    <w:p>
      <w:pPr>
        <w:pStyle w:val="949"/>
        <w:spacing w:before="0" w:after="0"/>
        <w:rPr>
          <w:rFonts w:hint="eastAsia"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JSZC-320***</w:t>
      </w:r>
      <w:r>
        <w:rPr>
          <w:rFonts w:hint="eastAsia" w:ascii="宋体" w:hAnsi="宋体" w:cs="宋体"/>
          <w:sz w:val="22"/>
          <w:szCs w:val="22"/>
        </w:rPr>
        <w:t xml:space="preserve">号招标文件，正式授权下述签字人______（姓名）代表我方______________（投标人的名称），全权处理本次项目投标的有关事宜。</w:t>
      </w:r>
      <w:r/>
    </w:p>
    <w:p>
      <w:pPr>
        <w:pStyle w:val="949"/>
        <w:spacing w:before="0" w:after="0"/>
        <w:rPr>
          <w:rFonts w:hint="eastAsia" w:ascii="宋体" w:hAnsi="宋体" w:cs="宋体"/>
          <w:sz w:val="22"/>
          <w:szCs w:val="22"/>
        </w:rPr>
      </w:pPr>
      <w:r>
        <w:rPr>
          <w:rFonts w:hint="eastAsia" w:ascii="宋体" w:hAnsi="宋体" w:cs="宋体"/>
          <w:sz w:val="22"/>
          <w:szCs w:val="22"/>
        </w:rPr>
        <w:t xml:space="preserve">据此函，__________签字人兹宣布同意如下：</w:t>
      </w:r>
      <w:r/>
    </w:p>
    <w:p>
      <w:pPr>
        <w:pStyle w:val="949"/>
        <w:spacing w:before="0" w:after="0"/>
        <w:rPr>
          <w:rFonts w:hint="eastAsia" w:ascii="宋体" w:hAnsi="宋体" w:cs="宋体"/>
          <w:sz w:val="22"/>
          <w:szCs w:val="22"/>
        </w:rPr>
      </w:pPr>
      <w:r>
        <w:rPr>
          <w:rFonts w:hint="eastAsia" w:ascii="宋体" w:hAnsi="宋体" w:cs="宋体"/>
          <w:sz w:val="22"/>
          <w:szCs w:val="22"/>
        </w:rPr>
        <w:t xml:space="preserve">1.按招标文件规定的各项要求，向买方提供所需货物（包含与货物相关的服务）。</w:t>
      </w:r>
      <w:r/>
    </w:p>
    <w:p>
      <w:pPr>
        <w:pStyle w:val="949"/>
        <w:spacing w:before="0" w:after="0"/>
        <w:rPr>
          <w:rFonts w:hint="eastAsia" w:ascii="宋体" w:hAnsi="宋体" w:cs="宋体"/>
          <w:sz w:val="22"/>
          <w:szCs w:val="22"/>
        </w:rPr>
      </w:pPr>
      <w:r>
        <w:rPr>
          <w:rFonts w:hint="eastAsia" w:ascii="宋体" w:hAnsi="宋体" w:cs="宋体"/>
          <w:sz w:val="22"/>
          <w:szCs w:val="22"/>
        </w:rPr>
        <w:t xml:space="preserve">2.我们完全理解贵方不一定将合同授予最低报价的投标人。</w:t>
      </w:r>
      <w:r/>
    </w:p>
    <w:p>
      <w:pPr>
        <w:pStyle w:val="949"/>
        <w:spacing w:before="0" w:after="0"/>
        <w:rPr>
          <w:rFonts w:hint="eastAsia" w:ascii="宋体" w:hAnsi="宋体" w:cs="宋体"/>
          <w:sz w:val="22"/>
          <w:szCs w:val="22"/>
        </w:rPr>
      </w:pPr>
      <w:r>
        <w:rPr>
          <w:rFonts w:hint="eastAsia" w:ascii="宋体" w:hAnsi="宋体" w:cs="宋体"/>
          <w:sz w:val="22"/>
          <w:szCs w:val="22"/>
        </w:rPr>
        <w:t xml:space="preserve">3.我们已详细审核全部招标文件及其有效补充文件，我们知道必须放弃提出含糊不清或误解问题的权利。</w:t>
      </w:r>
      <w:r/>
    </w:p>
    <w:p>
      <w:pPr>
        <w:pStyle w:val="949"/>
        <w:spacing w:before="0" w:after="0"/>
        <w:rPr>
          <w:rFonts w:hint="eastAsia" w:ascii="宋体" w:hAnsi="宋体" w:cs="宋体"/>
          <w:sz w:val="22"/>
          <w:szCs w:val="22"/>
        </w:rPr>
      </w:pPr>
      <w:r>
        <w:rPr>
          <w:rFonts w:hint="eastAsia" w:ascii="宋体" w:hAnsi="宋体" w:cs="宋体"/>
          <w:sz w:val="22"/>
          <w:szCs w:val="22"/>
        </w:rPr>
        <w:t xml:space="preserve">4.我们同意从规定的</w:t>
      </w:r>
      <w:r>
        <w:rPr>
          <w:rFonts w:hint="eastAsia" w:ascii="宋体" w:hAnsi="宋体" w:cs="宋体"/>
          <w:sz w:val="22"/>
          <w:szCs w:val="22"/>
        </w:rPr>
        <w:t xml:space="preserve">开标日期起遵循本投标文件，并在规定的投标有效期期满之前均具有约束力。</w:t>
      </w:r>
      <w:r/>
    </w:p>
    <w:p>
      <w:pPr>
        <w:pStyle w:val="949"/>
        <w:spacing w:before="0" w:after="0"/>
        <w:rPr>
          <w:rFonts w:hint="eastAsia" w:ascii="宋体" w:hAnsi="宋体" w:cs="宋体"/>
          <w:sz w:val="22"/>
          <w:szCs w:val="22"/>
        </w:rPr>
      </w:pPr>
      <w:r>
        <w:rPr>
          <w:rFonts w:hint="eastAsia" w:ascii="宋体" w:hAnsi="宋体" w:cs="宋体"/>
          <w:sz w:val="22"/>
          <w:szCs w:val="22"/>
        </w:rPr>
        <w:t xml:space="preserve">5.同意向贵方提供贵方可能另外要求的与投标有关的任何证据或资料，并保证我方已提供和将要提供的文件是真实的、准确的。</w:t>
      </w:r>
      <w:r/>
    </w:p>
    <w:p>
      <w:pPr>
        <w:pStyle w:val="949"/>
        <w:spacing w:before="0" w:after="0"/>
        <w:rPr>
          <w:rFonts w:hint="eastAsia" w:ascii="宋体" w:hAnsi="宋体" w:cs="宋体"/>
          <w:sz w:val="22"/>
          <w:szCs w:val="22"/>
        </w:rPr>
      </w:pPr>
      <w:r>
        <w:rPr>
          <w:rFonts w:hint="eastAsia" w:ascii="宋体" w:hAnsi="宋体" w:cs="宋体"/>
          <w:sz w:val="22"/>
          <w:szCs w:val="22"/>
        </w:rPr>
        <w:t xml:space="preserve">6.一旦我方中标，我方将根据招标文件的规定，严格履行合同的责任和义务，并保证在招标文件规定的时间完成项目，交付买方验收、使用。</w:t>
      </w:r>
      <w:r/>
    </w:p>
    <w:p>
      <w:pPr>
        <w:pStyle w:val="949"/>
        <w:spacing w:before="0" w:after="0"/>
        <w:rPr>
          <w:rFonts w:hint="eastAsia" w:ascii="宋体" w:hAnsi="宋体" w:cs="宋体"/>
          <w:sz w:val="22"/>
          <w:szCs w:val="22"/>
        </w:rPr>
      </w:pPr>
      <w:r>
        <w:rPr>
          <w:rFonts w:hint="eastAsia" w:ascii="宋体" w:hAnsi="宋体" w:cs="宋体"/>
          <w:sz w:val="22"/>
          <w:szCs w:val="22"/>
        </w:rPr>
        <w:t xml:space="preserve">7.与本投标有关的正式通讯地址为：</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地          址：</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邮          编：</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电          话：</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传          真：</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投标人开户行：</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账          号： </w:t>
      </w:r>
      <w:r/>
    </w:p>
    <w:p>
      <w:pPr>
        <w:pStyle w:val="949"/>
        <w:ind w:left="420"/>
        <w:spacing w:before="0" w:after="0"/>
        <w:rPr>
          <w:rFonts w:hint="eastAsia" w:ascii="宋体" w:hAnsi="宋体" w:cs="宋体"/>
          <w:sz w:val="22"/>
          <w:szCs w:val="22"/>
        </w:rPr>
      </w:pPr>
      <w:r>
        <w:rPr>
          <w:rFonts w:hint="eastAsia" w:ascii="宋体" w:hAnsi="宋体" w:cs="宋体"/>
          <w:sz w:val="22"/>
          <w:szCs w:val="22"/>
        </w:rPr>
        <w:t xml:space="preserve">日           期：________年____月____日</w:t>
      </w:r>
      <w:r/>
    </w:p>
    <w:p>
      <w:pPr>
        <w:pStyle w:val="933"/>
        <w:jc w:val="center"/>
        <w:keepLines/>
        <w:keepNext/>
        <w:spacing w:before="260" w:after="260" w:line="416" w:lineRule="auto"/>
        <w:rPr>
          <w:rFonts w:hint="eastAsia" w:ascii="宋体" w:hAnsi="宋体"/>
          <w:b/>
          <w:color w:val="000000"/>
          <w:sz w:val="30"/>
          <w:szCs w:val="30"/>
        </w:rPr>
        <w:outlineLvl w:val="1"/>
      </w:pPr>
      <w:r>
        <w:rPr>
          <w:rFonts w:hint="eastAsia" w:ascii="宋体" w:hAnsi="宋体" w:cs="宋体"/>
          <w:b/>
          <w:color w:val="000000"/>
          <w:sz w:val="30"/>
          <w:szCs w:val="30"/>
        </w:rPr>
        <w:br w:type="page" w:clear="all"/>
      </w:r>
      <w:r>
        <w:rPr>
          <w:rFonts w:hint="eastAsia" w:ascii="宋体" w:hAnsi="宋体"/>
          <w:b/>
          <w:color w:val="000000"/>
          <w:sz w:val="30"/>
          <w:szCs w:val="30"/>
        </w:rPr>
        <w:t xml:space="preserve">小微企业声明函（货物）（标段：**）</w:t>
      </w:r>
      <w:r/>
    </w:p>
    <w:p>
      <w:pPr>
        <w:pStyle w:val="933"/>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（项目名称）（标段：**）</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w:t>
      </w:r>
      <w:r>
        <w:rPr>
          <w:rFonts w:hint="eastAsia" w:ascii="宋体" w:hAnsi="宋体"/>
          <w:color w:val="000000"/>
          <w:sz w:val="24"/>
          <w:szCs w:val="24"/>
        </w:rPr>
        <w:t xml:space="preserve">相关企业（含联合体中的小微企业、签订分包意向协议的小微企业）的具体情况如下：</w:t>
      </w:r>
      <w:r/>
    </w:p>
    <w:p>
      <w:pPr>
        <w:pStyle w:val="933"/>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33"/>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33"/>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pStyle w:val="933"/>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933"/>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33"/>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933"/>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933"/>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933"/>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pStyle w:val="933"/>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933"/>
        <w:ind w:firstLine="440"/>
        <w:spacing w:line="360" w:lineRule="auto"/>
        <w:rPr>
          <w:rFonts w:hint="eastAsia" w:ascii="宋体" w:hAnsi="宋体" w:cs="宋体"/>
          <w:sz w:val="22"/>
          <w:szCs w:val="22"/>
        </w:rPr>
      </w:pPr>
      <w:r>
        <w:rPr>
          <w:rFonts w:hint="eastAsia" w:ascii="宋体" w:hAnsi="宋体" w:cs="宋体"/>
          <w:sz w:val="22"/>
          <w:szCs w:val="22"/>
        </w:rPr>
      </w:r>
      <w:r/>
    </w:p>
    <w:p>
      <w:pPr>
        <w:pStyle w:val="933"/>
        <w:jc w:val="center"/>
        <w:spacing w:line="500" w:lineRule="exact"/>
        <w:rPr>
          <w:rFonts w:hint="eastAsia" w:ascii="宋体" w:hAnsi="宋体" w:cs="宋体"/>
          <w:b/>
          <w:color w:val="000000"/>
          <w:sz w:val="30"/>
          <w:szCs w:val="30"/>
        </w:rPr>
      </w:pPr>
      <w:r>
        <w:rPr>
          <w:rFonts w:hint="eastAsia" w:ascii="宋体" w:hAnsi="宋体" w:cs="宋体"/>
          <w:b/>
          <w:sz w:val="32"/>
          <w:szCs w:val="32"/>
        </w:rPr>
        <w:br w:type="page" w:clear="all"/>
      </w:r>
      <w:r>
        <w:rPr>
          <w:rFonts w:hint="eastAsia" w:ascii="宋体" w:hAnsi="宋体" w:cs="宋体"/>
          <w:b/>
          <w:color w:val="000000"/>
          <w:sz w:val="30"/>
          <w:szCs w:val="30"/>
        </w:rPr>
        <w:t xml:space="preserve">残疾人福利性单位声明函</w:t>
      </w:r>
      <w:r/>
    </w:p>
    <w:p>
      <w:pPr>
        <w:pStyle w:val="933"/>
        <w:ind w:firstLine="480"/>
        <w:spacing w:line="360" w:lineRule="auto"/>
        <w:rPr>
          <w:rFonts w:hint="eastAsia" w:ascii="宋体" w:hAnsi="宋体" w:cs="宋体"/>
          <w:sz w:val="28"/>
          <w:szCs w:val="28"/>
        </w:rPr>
      </w:pPr>
      <w:r>
        <w:rPr>
          <w:rFonts w:hint="eastAsia" w:ascii="宋体" w:hAnsi="宋体" w:cs="宋体"/>
          <w:sz w:val="28"/>
          <w:szCs w:val="28"/>
        </w:rPr>
      </w:r>
      <w:r/>
    </w:p>
    <w:p>
      <w:pPr>
        <w:pStyle w:val="933"/>
        <w:ind w:firstLine="722"/>
        <w:spacing w:line="360" w:lineRule="auto"/>
        <w:rPr>
          <w:rFonts w:hint="eastAsia" w:ascii="宋体" w:hAnsi="宋体" w:cs="宋体"/>
          <w:sz w:val="22"/>
          <w:szCs w:val="22"/>
        </w:rPr>
      </w:pPr>
      <w:r>
        <w:rPr>
          <w:rFonts w:hint="eastAsia" w:ascii="宋体" w:hAnsi="宋体" w:cs="宋体"/>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w:t>
      </w:r>
      <w:r>
        <w:rPr>
          <w:rFonts w:hint="eastAsia" w:ascii="宋体" w:hAnsi="宋体" w:cs="宋体"/>
          <w:sz w:val="22"/>
          <w:szCs w:val="22"/>
        </w:rPr>
        <w:t xml:space="preserve">编号为______的</w:t>
      </w:r>
      <w:r>
        <w:rPr>
          <w:rFonts w:hint="eastAsia" w:ascii="宋体" w:hAnsi="宋体" w:cs="宋体"/>
          <w:sz w:val="22"/>
          <w:szCs w:val="22"/>
          <w:u w:val="single"/>
        </w:rPr>
        <w:t xml:space="preserve">       </w:t>
      </w:r>
      <w:r>
        <w:rPr>
          <w:rFonts w:hint="eastAsia" w:ascii="宋体" w:hAnsi="宋体" w:cs="宋体"/>
          <w:sz w:val="22"/>
          <w:szCs w:val="22"/>
        </w:rPr>
        <w:t xml:space="preserve">项目采购活动由本单位提供服务。</w:t>
      </w:r>
      <w:r/>
    </w:p>
    <w:p>
      <w:pPr>
        <w:pStyle w:val="933"/>
        <w:ind w:firstLine="480"/>
        <w:spacing w:line="360" w:lineRule="auto"/>
        <w:rPr>
          <w:rFonts w:hint="eastAsia" w:ascii="宋体" w:hAnsi="宋体" w:cs="宋体"/>
          <w:sz w:val="22"/>
          <w:szCs w:val="22"/>
        </w:rPr>
      </w:pPr>
      <w:r>
        <w:rPr>
          <w:rFonts w:hint="eastAsia" w:ascii="宋体" w:hAnsi="宋体" w:cs="宋体"/>
          <w:sz w:val="22"/>
          <w:szCs w:val="22"/>
        </w:rPr>
        <w:t xml:space="preserve">本单位对上述声明的真实性负责。如有虚假，将依法承担相应责任。</w:t>
      </w:r>
      <w:r/>
    </w:p>
    <w:p>
      <w:pPr>
        <w:pStyle w:val="933"/>
        <w:ind w:firstLine="480"/>
        <w:spacing w:line="360" w:lineRule="auto"/>
        <w:rPr>
          <w:rFonts w:hint="eastAsia" w:ascii="宋体" w:hAnsi="宋体" w:cs="宋体"/>
          <w:sz w:val="22"/>
          <w:szCs w:val="22"/>
        </w:rPr>
      </w:pPr>
      <w:r>
        <w:rPr>
          <w:rFonts w:hint="eastAsia" w:ascii="宋体" w:hAnsi="宋体" w:cs="宋体"/>
          <w:sz w:val="22"/>
          <w:szCs w:val="22"/>
        </w:rPr>
        <w:t xml:space="preserve">（备注：1、供应商如不提供此声明函，价格将不做相应扣除。2、中标人为残疾人福利单位的，此声明函将随中标结果同时公告，接受社会监督）</w:t>
      </w:r>
      <w:r/>
    </w:p>
    <w:p>
      <w:pPr>
        <w:pStyle w:val="933"/>
        <w:ind w:firstLine="624"/>
        <w:spacing w:line="360" w:lineRule="auto"/>
        <w:rPr>
          <w:rFonts w:hint="eastAsia" w:ascii="宋体" w:hAnsi="宋体" w:cs="宋体"/>
          <w:spacing w:val="6"/>
          <w:sz w:val="22"/>
          <w:szCs w:val="22"/>
        </w:rPr>
      </w:pPr>
      <w:r>
        <w:rPr>
          <w:rFonts w:hint="eastAsia" w:ascii="宋体" w:hAnsi="宋体" w:cs="宋体"/>
          <w:spacing w:val="6"/>
          <w:sz w:val="22"/>
          <w:szCs w:val="22"/>
        </w:rPr>
      </w:r>
      <w:r/>
    </w:p>
    <w:p>
      <w:pPr>
        <w:pStyle w:val="933"/>
        <w:ind w:right="1560" w:firstLine="624"/>
        <w:jc w:val="center"/>
        <w:spacing w:line="360" w:lineRule="auto"/>
        <w:tabs>
          <w:tab w:val="left" w:pos="4860" w:leader="none"/>
        </w:tabs>
        <w:rPr>
          <w:rFonts w:hint="eastAsia" w:ascii="宋体" w:hAnsi="宋体" w:cs="宋体"/>
          <w:sz w:val="22"/>
          <w:szCs w:val="22"/>
        </w:rPr>
      </w:pPr>
      <w:r>
        <w:rPr>
          <w:rFonts w:hint="eastAsia" w:ascii="宋体" w:hAnsi="宋体" w:cs="宋体"/>
          <w:spacing w:val="6"/>
          <w:sz w:val="22"/>
          <w:szCs w:val="22"/>
        </w:rPr>
        <w:t xml:space="preserve">             </w:t>
      </w:r>
      <w:r>
        <w:rPr>
          <w:rFonts w:hint="eastAsia" w:ascii="宋体" w:hAnsi="宋体" w:cs="宋体"/>
          <w:sz w:val="22"/>
          <w:szCs w:val="22"/>
        </w:rPr>
        <w:t xml:space="preserve">供应商全称（加盖CA电子公章）：</w:t>
      </w:r>
      <w:r/>
    </w:p>
    <w:p>
      <w:pPr>
        <w:pStyle w:val="933"/>
        <w:ind w:right="1560" w:firstLine="480"/>
        <w:jc w:val="center"/>
        <w:spacing w:line="360" w:lineRule="auto"/>
        <w:tabs>
          <w:tab w:val="left" w:pos="4860" w:leader="none"/>
        </w:tabs>
        <w:rPr>
          <w:rFonts w:hint="eastAsia" w:ascii="宋体" w:hAnsi="宋体" w:cs="宋体"/>
          <w:sz w:val="22"/>
          <w:szCs w:val="22"/>
        </w:rPr>
      </w:pPr>
      <w:r>
        <w:rPr>
          <w:rFonts w:hint="eastAsia" w:ascii="宋体" w:hAnsi="宋体" w:cs="宋体"/>
          <w:sz w:val="22"/>
          <w:szCs w:val="22"/>
        </w:rPr>
        <w:t xml:space="preserve">        日  期：</w:t>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sz w:val="32"/>
          <w:szCs w:val="32"/>
        </w:rPr>
      </w:pPr>
      <w:r>
        <w:rPr>
          <w:rFonts w:hint="eastAsia" w:ascii="宋体" w:hAnsi="宋体" w:cs="宋体"/>
          <w:b/>
          <w:sz w:val="32"/>
          <w:szCs w:val="32"/>
        </w:rPr>
      </w:r>
      <w:r/>
    </w:p>
    <w:p>
      <w:pPr>
        <w:pStyle w:val="933"/>
        <w:jc w:val="center"/>
        <w:spacing w:line="500" w:lineRule="exact"/>
        <w:rPr>
          <w:rFonts w:hint="eastAsia" w:ascii="宋体" w:hAnsi="宋体" w:cs="宋体"/>
          <w:b/>
          <w:color w:val="000000"/>
          <w:sz w:val="30"/>
          <w:szCs w:val="30"/>
        </w:rPr>
      </w:pPr>
      <w:r>
        <w:rPr>
          <w:rFonts w:hint="eastAsia" w:ascii="宋体" w:hAnsi="宋体" w:cs="宋体"/>
          <w:bCs/>
          <w:sz w:val="32"/>
          <w:szCs w:val="32"/>
        </w:rPr>
        <w:br w:type="page" w:clear="all"/>
      </w:r>
      <w:r>
        <w:rPr>
          <w:rFonts w:hint="eastAsia" w:ascii="宋体" w:hAnsi="宋体" w:cs="宋体"/>
          <w:b/>
          <w:color w:val="000000"/>
          <w:sz w:val="30"/>
          <w:szCs w:val="30"/>
        </w:rPr>
        <w:t xml:space="preserve">联合体协议（本项目不涉及）</w:t>
      </w:r>
      <w:r/>
    </w:p>
    <w:p>
      <w:pPr>
        <w:pStyle w:val="933"/>
        <w:spacing w:line="360" w:lineRule="auto"/>
        <w:rPr>
          <w:rFonts w:hint="eastAsia" w:ascii="宋体" w:hAnsi="宋体" w:cs="宋体"/>
          <w:sz w:val="28"/>
          <w:szCs w:val="28"/>
        </w:rPr>
      </w:pPr>
      <w:r>
        <w:rPr>
          <w:rFonts w:hint="eastAsia" w:ascii="宋体" w:hAnsi="宋体" w:cs="宋体"/>
          <w:sz w:val="28"/>
          <w:szCs w:val="28"/>
        </w:rPr>
      </w:r>
      <w:r/>
    </w:p>
    <w:p>
      <w:pPr>
        <w:pStyle w:val="933"/>
        <w:spacing w:line="360" w:lineRule="auto"/>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pStyle w:val="933"/>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自愿组成联合体，参加南通市通州区川姜镇卫生院组织的采购编号为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pStyle w:val="933"/>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33"/>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w:t>
      </w:r>
      <w:r>
        <w:rPr>
          <w:rFonts w:hint="eastAsia" w:ascii="宋体" w:hAnsi="宋体" w:cs="宋体"/>
          <w:sz w:val="24"/>
          <w:szCs w:val="24"/>
        </w:rPr>
        <w:t xml:space="preserve">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33"/>
        <w:ind w:firstLine="645"/>
        <w:spacing w:line="360" w:lineRule="auto"/>
        <w:rPr>
          <w:rFonts w:hint="eastAsia" w:ascii="宋体" w:hAnsi="宋体" w:cs="宋体"/>
          <w:sz w:val="24"/>
          <w:szCs w:val="24"/>
        </w:rPr>
      </w:pPr>
      <w:r>
        <w:rPr>
          <w:rFonts w:hint="eastAsia" w:ascii="宋体" w:hAnsi="宋体" w:cs="宋体"/>
          <w:sz w:val="24"/>
          <w:szCs w:val="24"/>
        </w:rPr>
      </w:r>
      <w:r/>
    </w:p>
    <w:p>
      <w:pPr>
        <w:pStyle w:val="933"/>
        <w:ind w:firstLine="645"/>
        <w:spacing w:line="360" w:lineRule="auto"/>
        <w:rPr>
          <w:rFonts w:hint="eastAsia" w:ascii="宋体" w:hAnsi="宋体" w:cs="宋体"/>
          <w:sz w:val="24"/>
          <w:szCs w:val="24"/>
        </w:rPr>
      </w:pPr>
      <w:r>
        <w:rPr>
          <w:rFonts w:hint="eastAsia" w:ascii="宋体" w:hAnsi="宋体" w:cs="宋体"/>
          <w:sz w:val="24"/>
          <w:szCs w:val="24"/>
        </w:rPr>
      </w:r>
      <w:r/>
    </w:p>
    <w:p>
      <w:pPr>
        <w:pStyle w:val="933"/>
        <w:ind w:firstLine="645"/>
        <w:spacing w:line="360" w:lineRule="auto"/>
        <w:rPr>
          <w:rFonts w:hint="eastAsia" w:ascii="宋体" w:hAnsi="宋体" w:cs="宋体"/>
          <w:sz w:val="24"/>
          <w:szCs w:val="24"/>
        </w:rPr>
      </w:pPr>
      <w:r>
        <w:rPr>
          <w:rFonts w:hint="eastAsia" w:ascii="宋体" w:hAnsi="宋体" w:cs="宋体"/>
          <w:sz w:val="24"/>
          <w:szCs w:val="24"/>
        </w:rPr>
        <w:t xml:space="preserve">                                          </w:t>
      </w:r>
      <w:r/>
    </w:p>
    <w:p>
      <w:pPr>
        <w:pStyle w:val="933"/>
        <w:ind w:firstLine="645"/>
        <w:jc w:val="right"/>
        <w:spacing w:line="360" w:lineRule="auto"/>
        <w:rPr>
          <w:rFonts w:hint="eastAsia" w:ascii="宋体" w:hAnsi="宋体" w:cs="宋体"/>
          <w:sz w:val="24"/>
          <w:szCs w:val="24"/>
        </w:rPr>
      </w:pPr>
      <w:r>
        <w:rPr>
          <w:rFonts w:hint="eastAsia" w:ascii="宋体" w:hAnsi="宋体" w:cs="宋体"/>
          <w:sz w:val="24"/>
          <w:szCs w:val="24"/>
        </w:rPr>
        <w:t xml:space="preserve">联合体中各供应商全称（公章）：     </w:t>
      </w:r>
      <w:r/>
    </w:p>
    <w:p>
      <w:pPr>
        <w:pStyle w:val="933"/>
        <w:ind w:firstLine="645"/>
        <w:spacing w:line="360" w:lineRule="auto"/>
        <w:rPr>
          <w:rFonts w:hint="eastAsia" w:ascii="宋体" w:hAnsi="宋体" w:cs="宋体"/>
          <w:sz w:val="24"/>
          <w:szCs w:val="24"/>
        </w:rPr>
      </w:pPr>
      <w:r>
        <w:rPr>
          <w:rFonts w:hint="eastAsia" w:ascii="宋体" w:hAnsi="宋体" w:cs="宋体"/>
          <w:sz w:val="24"/>
          <w:szCs w:val="24"/>
        </w:rPr>
        <w:t xml:space="preserve">                                        日期：</w:t>
      </w:r>
      <w:r/>
    </w:p>
    <w:p>
      <w:pPr>
        <w:pStyle w:val="933"/>
        <w:rPr>
          <w:rFonts w:hint="eastAsia" w:ascii="宋体" w:hAnsi="宋体" w:cs="宋体"/>
          <w:bCs/>
          <w:sz w:val="32"/>
          <w:szCs w:val="32"/>
        </w:rPr>
      </w:pPr>
      <w:r>
        <w:rPr>
          <w:rFonts w:hint="eastAsia" w:ascii="宋体" w:hAnsi="宋体" w:cs="宋体"/>
          <w:bCs/>
          <w:sz w:val="32"/>
          <w:szCs w:val="32"/>
        </w:rPr>
      </w:r>
      <w:r/>
    </w:p>
    <w:p>
      <w:pPr>
        <w:pStyle w:val="933"/>
        <w:jc w:val="center"/>
        <w:spacing w:line="460" w:lineRule="exact"/>
        <w:rPr>
          <w:rFonts w:hint="eastAsia" w:ascii="宋体" w:hAnsi="宋体"/>
          <w:b/>
          <w:color w:val="000000"/>
          <w:sz w:val="30"/>
          <w:szCs w:val="30"/>
        </w:rPr>
      </w:pPr>
      <w:r>
        <w:rPr>
          <w:rFonts w:hint="eastAsia" w:ascii="宋体" w:hAnsi="宋体" w:cs="宋体"/>
          <w:bCs/>
          <w:sz w:val="32"/>
          <w:szCs w:val="32"/>
        </w:rPr>
        <w:br w:type="page" w:clear="all"/>
      </w:r>
      <w:r>
        <w:rPr>
          <w:rFonts w:hint="eastAsia" w:ascii="宋体" w:hAnsi="宋体"/>
          <w:b/>
          <w:color w:val="000000"/>
          <w:sz w:val="30"/>
          <w:szCs w:val="30"/>
        </w:rPr>
        <w:t xml:space="preserve">投标分项报价表（标段：***）</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999"/>
        <w:gridCol w:w="930"/>
        <w:gridCol w:w="1363"/>
        <w:gridCol w:w="757"/>
        <w:gridCol w:w="944"/>
        <w:gridCol w:w="701"/>
        <w:gridCol w:w="1329"/>
        <w:gridCol w:w="1201"/>
        <w:gridCol w:w="1201"/>
      </w:tblGrid>
      <w:tr>
        <w:trPr>
          <w:cantSplit/>
          <w:trHeight w:val="544"/>
        </w:trPr>
        <w:tc>
          <w:tcPr>
            <w:tcW w:w="269" w:type="pct"/>
            <w:vAlign w:val="top"/>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01"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467"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684"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380"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474"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352"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667"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603"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603"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备注</w:t>
            </w:r>
            <w:r/>
          </w:p>
        </w:tc>
      </w:tr>
      <w:tr>
        <w:trPr>
          <w:cantSplit/>
          <w:trHeight w:val="294"/>
        </w:trPr>
        <w:tc>
          <w:tcPr>
            <w:tcW w:w="269"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01"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467"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684"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380"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474"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352"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667"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603"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c>
          <w:tcPr>
            <w:tcW w:w="603"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269"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01"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80"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269"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01"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80"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269" w:type="pct"/>
            <w:vAlign w:val="center"/>
            <w:textDirection w:val="lrTb"/>
            <w:noWrap w:val="false"/>
          </w:tcPr>
          <w:p>
            <w:pPr>
              <w:pStyle w:val="93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01"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80"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269" w:type="pct"/>
            <w:vAlign w:val="center"/>
            <w:textDirection w:val="lrTb"/>
            <w:noWrap w:val="false"/>
          </w:tcPr>
          <w:p>
            <w:pPr>
              <w:pStyle w:val="933"/>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501" w:type="pct"/>
            <w:vAlign w:val="center"/>
            <w:textDirection w:val="lrTb"/>
            <w:noWrap w:val="false"/>
          </w:tcPr>
          <w:p>
            <w:pPr>
              <w:pStyle w:val="933"/>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4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80"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67"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3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3794" w:type="pct"/>
            <w:vAlign w:val="center"/>
            <w:textDirection w:val="lrTb"/>
            <w:noWrap w:val="false"/>
          </w:tcPr>
          <w:p>
            <w:pPr>
              <w:pStyle w:val="933"/>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03" w:type="pct"/>
            <w:vAlign w:val="top"/>
            <w:textDirection w:val="lrTb"/>
            <w:noWrap w:val="false"/>
          </w:tcPr>
          <w:p>
            <w:pPr>
              <w:pStyle w:val="933"/>
              <w:rPr>
                <w:rFonts w:hint="eastAsia" w:ascii="宋体" w:hAnsi="宋体"/>
                <w:color w:val="000000"/>
                <w:sz w:val="24"/>
                <w:szCs w:val="24"/>
              </w:rPr>
            </w:pPr>
            <w:r>
              <w:rPr>
                <w:rFonts w:hint="eastAsia" w:ascii="宋体" w:hAnsi="宋体"/>
                <w:color w:val="000000"/>
                <w:sz w:val="24"/>
                <w:szCs w:val="24"/>
              </w:rPr>
            </w:r>
            <w:r/>
          </w:p>
        </w:tc>
        <w:tc>
          <w:tcPr>
            <w:tcW w:w="603" w:type="pct"/>
            <w:vAlign w:val="top"/>
            <w:textDirection w:val="lrTb"/>
            <w:noWrap w:val="false"/>
          </w:tcPr>
          <w:p>
            <w:pPr>
              <w:pStyle w:val="933"/>
              <w:rPr>
                <w:rFonts w:hint="eastAsia" w:ascii="宋体" w:hAnsi="宋体"/>
                <w:color w:val="000000"/>
                <w:sz w:val="24"/>
                <w:szCs w:val="24"/>
              </w:rPr>
            </w:pPr>
            <w:r>
              <w:rPr>
                <w:rFonts w:hint="eastAsia" w:ascii="宋体" w:hAnsi="宋体"/>
                <w:color w:val="000000"/>
                <w:sz w:val="24"/>
                <w:szCs w:val="24"/>
              </w:rPr>
            </w:r>
            <w:r/>
          </w:p>
        </w:tc>
      </w:tr>
    </w:tbl>
    <w:p>
      <w:pPr>
        <w:pStyle w:val="933"/>
        <w:rPr>
          <w:rFonts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rPr>
        <w:t xml:space="preserve">3.实施过程中部分内容不予实施，中标人不得提出异议与索赔。</w:t>
      </w:r>
      <w:r>
        <w:rPr>
          <w:rFonts w:ascii="宋体" w:hAnsi="宋体"/>
          <w:color w:val="000000"/>
          <w:sz w:val="24"/>
        </w:rPr>
      </w:r>
      <w:r/>
    </w:p>
    <w:p>
      <w:pPr>
        <w:pStyle w:val="933"/>
        <w:ind w:firstLine="221"/>
        <w:spacing w:line="360" w:lineRule="auto"/>
        <w:rPr>
          <w:rFonts w:hint="eastAsia" w:ascii="宋体" w:hAnsi="宋体" w:cs="宋体"/>
          <w:b/>
          <w:sz w:val="22"/>
          <w:szCs w:val="22"/>
        </w:rPr>
      </w:pPr>
      <w:r>
        <w:rPr>
          <w:rFonts w:hint="eastAsia" w:ascii="宋体" w:hAnsi="宋体" w:cs="宋体"/>
          <w:b/>
          <w:sz w:val="22"/>
          <w:szCs w:val="2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jc w:val="center"/>
        <w:rPr>
          <w:rFonts w:hint="eastAsia" w:ascii="宋体" w:hAnsi="宋体" w:cs="宋体"/>
          <w:b/>
          <w:sz w:val="32"/>
          <w:szCs w:val="32"/>
        </w:rPr>
      </w:pPr>
      <w:r>
        <w:rPr>
          <w:rFonts w:hint="eastAsia" w:ascii="宋体" w:hAnsi="宋体" w:cs="宋体"/>
          <w:b/>
          <w:sz w:val="32"/>
          <w:szCs w:val="32"/>
        </w:rPr>
      </w:r>
      <w:r/>
    </w:p>
    <w:p>
      <w:pPr>
        <w:pStyle w:val="933"/>
        <w:rPr>
          <w:rFonts w:hint="eastAsia" w:ascii="宋体" w:hAnsi="宋体" w:cs="宋体"/>
          <w:b/>
          <w:color w:val="000000"/>
          <w:sz w:val="30"/>
          <w:szCs w:val="30"/>
        </w:rPr>
      </w:pPr>
      <w:r>
        <w:rPr>
          <w:rFonts w:hint="eastAsia" w:ascii="宋体" w:hAnsi="宋体" w:cs="宋体"/>
          <w:b/>
          <w:color w:val="000000"/>
          <w:sz w:val="30"/>
          <w:szCs w:val="30"/>
        </w:rPr>
        <w:br w:type="page" w:clear="all"/>
      </w:r>
      <w:r/>
    </w:p>
    <w:p>
      <w:pPr>
        <w:pStyle w:val="933"/>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序号</w:t>
            </w:r>
            <w:r/>
          </w:p>
        </w:tc>
        <w:tc>
          <w:tcPr>
            <w:tcW w:w="3291"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52"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8"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173"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证明</w:t>
            </w:r>
            <w:r/>
          </w:p>
          <w:p>
            <w:pPr>
              <w:pStyle w:val="933"/>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bl>
    <w:p>
      <w:pPr>
        <w:pStyle w:val="933"/>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933"/>
        <w:ind w:firstLine="220"/>
        <w:spacing w:line="360" w:lineRule="auto"/>
        <w:rPr>
          <w:rFonts w:hint="eastAsia" w:ascii="宋体" w:hAnsi="宋体" w:cs="宋体"/>
          <w:sz w:val="22"/>
          <w:szCs w:val="22"/>
        </w:rPr>
      </w:pPr>
      <w:r>
        <w:rPr>
          <w:rFonts w:hint="eastAsia" w:ascii="宋体" w:hAnsi="宋体" w:cs="宋体"/>
          <w:sz w:val="22"/>
          <w:szCs w:val="22"/>
        </w:rPr>
      </w:r>
      <w:r/>
    </w:p>
    <w:p>
      <w:pPr>
        <w:pStyle w:val="933"/>
        <w:ind w:firstLine="220"/>
        <w:spacing w:line="360" w:lineRule="auto"/>
        <w:rPr>
          <w:rFonts w:hint="eastAsia" w:ascii="宋体" w:hAnsi="宋体" w:cs="宋体"/>
          <w:sz w:val="22"/>
          <w:szCs w:val="22"/>
        </w:rPr>
      </w:pPr>
      <w:r>
        <w:rPr>
          <w:rFonts w:hint="eastAsia" w:ascii="宋体" w:hAnsi="宋体" w:cs="宋体"/>
          <w:sz w:val="22"/>
          <w:szCs w:val="22"/>
        </w:rPr>
        <w:t xml:space="preserve">注：技术要求是指对采购标的的功能和质量要求，包括性能、材料、结构、外观、安全，或者服务内容和标准等。（以上内容按照本项目招标文件实际情况填写）。</w:t>
      </w:r>
      <w:r/>
    </w:p>
    <w:p>
      <w:pPr>
        <w:pStyle w:val="933"/>
        <w:rPr>
          <w:rFonts w:hint="eastAsia" w:ascii="宋体" w:hAnsi="宋体" w:cs="宋体"/>
          <w:sz w:val="32"/>
        </w:rPr>
      </w:pPr>
      <w:r>
        <w:rPr>
          <w:rFonts w:hint="eastAsia" w:ascii="宋体" w:hAnsi="宋体" w:cs="宋体"/>
          <w:sz w:val="32"/>
        </w:rPr>
      </w:r>
      <w:r/>
    </w:p>
    <w:p>
      <w:pPr>
        <w:pStyle w:val="933"/>
        <w:rPr>
          <w:rFonts w:hint="eastAsia" w:ascii="宋体" w:hAnsi="宋体" w:cs="宋体"/>
          <w:sz w:val="32"/>
        </w:rPr>
      </w:pPr>
      <w:r>
        <w:rPr>
          <w:rFonts w:hint="eastAsia" w:ascii="宋体" w:hAnsi="宋体" w:cs="宋体"/>
          <w:sz w:val="32"/>
        </w:rPr>
      </w:r>
      <w:r/>
    </w:p>
    <w:p>
      <w:pPr>
        <w:pStyle w:val="933"/>
        <w:rPr>
          <w:rFonts w:hint="eastAsia" w:ascii="宋体" w:hAnsi="宋体" w:cs="宋体"/>
          <w:sz w:val="32"/>
        </w:rPr>
      </w:pPr>
      <w:r>
        <w:rPr>
          <w:rFonts w:hint="eastAsia" w:ascii="宋体" w:hAnsi="宋体" w:cs="宋体"/>
          <w:sz w:val="32"/>
        </w:rPr>
      </w:r>
      <w:r/>
    </w:p>
    <w:p>
      <w:pPr>
        <w:pStyle w:val="933"/>
        <w:rPr>
          <w:rFonts w:hint="eastAsia" w:ascii="宋体" w:hAnsi="宋体" w:cs="宋体"/>
          <w:sz w:val="32"/>
        </w:rPr>
      </w:pPr>
      <w:r>
        <w:rPr>
          <w:rFonts w:hint="eastAsia" w:ascii="宋体" w:hAnsi="宋体" w:cs="宋体"/>
          <w:sz w:val="32"/>
        </w:rPr>
      </w:r>
      <w:r/>
    </w:p>
    <w:p>
      <w:pPr>
        <w:pStyle w:val="933"/>
        <w:rPr>
          <w:rFonts w:hint="eastAsia" w:ascii="宋体" w:hAnsi="宋体" w:cs="宋体"/>
          <w:sz w:val="32"/>
        </w:rPr>
      </w:pPr>
      <w:r>
        <w:rPr>
          <w:rFonts w:hint="eastAsia" w:ascii="宋体" w:hAnsi="宋体" w:cs="宋体"/>
          <w:sz w:val="32"/>
        </w:rPr>
      </w:r>
      <w:r/>
    </w:p>
    <w:p>
      <w:pPr>
        <w:pStyle w:val="933"/>
        <w:rPr>
          <w:rFonts w:hint="eastAsia" w:ascii="宋体" w:hAnsi="宋体" w:cs="宋体"/>
          <w:sz w:val="32"/>
        </w:rPr>
      </w:pPr>
      <w:r>
        <w:rPr>
          <w:rFonts w:hint="eastAsia" w:ascii="宋体" w:hAnsi="宋体" w:cs="宋体"/>
          <w:sz w:val="32"/>
        </w:rPr>
      </w:r>
      <w:r/>
    </w:p>
    <w:p>
      <w:pPr>
        <w:pStyle w:val="933"/>
        <w:rPr>
          <w:rFonts w:hint="eastAsia" w:ascii="宋体" w:hAnsi="宋体" w:cs="宋体"/>
          <w:b/>
          <w:color w:val="000000"/>
          <w:sz w:val="30"/>
          <w:szCs w:val="30"/>
        </w:rPr>
      </w:pPr>
      <w:r/>
      <w:bookmarkStart w:id="70" w:name="_Hlt26955054"/>
      <w:r/>
      <w:bookmarkEnd w:id="70"/>
      <w:r>
        <w:rPr>
          <w:rFonts w:hint="eastAsia" w:ascii="宋体" w:hAnsi="宋体" w:cs="宋体"/>
          <w:b/>
          <w:color w:val="000000"/>
          <w:sz w:val="30"/>
          <w:szCs w:val="30"/>
        </w:rPr>
        <w:br w:type="page" w:clear="all"/>
      </w:r>
      <w:r/>
    </w:p>
    <w:p>
      <w:pPr>
        <w:pStyle w:val="933"/>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33"/>
              <w:jc w:val="center"/>
              <w:rPr>
                <w:rFonts w:hint="eastAsia" w:ascii="宋体" w:hAnsi="宋体" w:cs="宋体"/>
                <w:sz w:val="22"/>
                <w:szCs w:val="22"/>
              </w:rPr>
            </w:pPr>
            <w:r/>
            <w:bookmarkStart w:id="71" w:name="_Hlt26671343"/>
            <w:r/>
            <w:bookmarkEnd w:id="71"/>
            <w:r/>
            <w:bookmarkStart w:id="72" w:name="_Hlt24879081"/>
            <w:r/>
            <w:bookmarkEnd w:id="72"/>
            <w:r/>
            <w:bookmarkStart w:id="73" w:name="_Hlt26955064"/>
            <w:r/>
            <w:bookmarkEnd w:id="73"/>
            <w:r/>
            <w:bookmarkStart w:id="74" w:name="_Hlt26955056"/>
            <w:r/>
            <w:bookmarkEnd w:id="74"/>
            <w:r/>
            <w:bookmarkStart w:id="75" w:name="_Hlt26580838"/>
            <w:r/>
            <w:bookmarkEnd w:id="75"/>
            <w:r/>
            <w:bookmarkStart w:id="76" w:name="_Hlt26671372"/>
            <w:r/>
            <w:bookmarkEnd w:id="76"/>
            <w:r/>
            <w:bookmarkStart w:id="77" w:name="_Hlt26782999"/>
            <w:r/>
            <w:bookmarkEnd w:id="77"/>
            <w:r/>
            <w:bookmarkStart w:id="78" w:name="_Hlt26609391"/>
            <w:r/>
            <w:bookmarkEnd w:id="78"/>
            <w:r>
              <w:rPr>
                <w:rFonts w:hint="eastAsia" w:ascii="宋体" w:hAnsi="宋体" w:cs="宋体"/>
                <w:sz w:val="22"/>
                <w:szCs w:val="22"/>
              </w:rPr>
              <w:t xml:space="preserve">序号</w:t>
            </w:r>
            <w:r/>
          </w:p>
        </w:tc>
        <w:tc>
          <w:tcPr>
            <w:tcW w:w="2688"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83"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2"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614" w:type="dxa"/>
            <w:vAlign w:val="center"/>
            <w:textDirection w:val="lrTb"/>
            <w:noWrap w:val="false"/>
          </w:tcPr>
          <w:p>
            <w:pPr>
              <w:pStyle w:val="933"/>
              <w:jc w:val="center"/>
              <w:rPr>
                <w:rFonts w:hint="eastAsia" w:ascii="宋体" w:hAnsi="宋体" w:cs="宋体"/>
                <w:sz w:val="22"/>
                <w:szCs w:val="22"/>
              </w:rPr>
            </w:pPr>
            <w:r>
              <w:rPr>
                <w:rFonts w:hint="eastAsia" w:ascii="宋体" w:hAnsi="宋体" w:cs="宋体"/>
                <w:sz w:val="22"/>
                <w:szCs w:val="22"/>
              </w:rPr>
              <w:t xml:space="preserve">证明</w:t>
            </w:r>
            <w:r/>
          </w:p>
          <w:p>
            <w:pPr>
              <w:pStyle w:val="933"/>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33"/>
              <w:jc w:val="center"/>
              <w:rPr>
                <w:rFonts w:hint="eastAsia" w:ascii="宋体" w:hAnsi="宋体" w:cs="宋体"/>
                <w:sz w:val="24"/>
                <w:szCs w:val="24"/>
              </w:rPr>
            </w:pPr>
            <w:r>
              <w:rPr>
                <w:rFonts w:hint="eastAsia" w:ascii="宋体" w:hAnsi="宋体" w:cs="宋体"/>
                <w:sz w:val="24"/>
                <w:szCs w:val="24"/>
              </w:rPr>
            </w:r>
            <w:r/>
          </w:p>
        </w:tc>
      </w:tr>
    </w:tbl>
    <w:p>
      <w:pPr>
        <w:pStyle w:val="933"/>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w:t>
      </w:r>
      <w:r>
        <w:rPr>
          <w:rFonts w:hint="eastAsia" w:ascii="宋体" w:hAnsi="宋体" w:cs="宋体"/>
          <w:sz w:val="22"/>
          <w:szCs w:val="22"/>
        </w:rPr>
        <w:t xml:space="preserve">加。</w:t>
      </w:r>
      <w:r/>
    </w:p>
    <w:p>
      <w:pPr>
        <w:pStyle w:val="933"/>
        <w:jc w:val="center"/>
        <w:rPr>
          <w:rFonts w:hint="eastAsia" w:ascii="方正魏碑_GBK" w:hAnsi="方正魏碑_GBK" w:eastAsia="方正魏碑_GBK" w:cs="方正魏碑_GBK"/>
          <w:color w:val="ff0000"/>
          <w:sz w:val="24"/>
          <w:szCs w:val="24"/>
        </w:rPr>
      </w:pPr>
      <w:r>
        <w:rPr>
          <w:rFonts w:hint="eastAsia" w:ascii="宋体" w:hAnsi="宋体" w:cs="宋体"/>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rPr>
          <w:rFonts w:hint="eastAsia" w:ascii="方正魏碑_GBK" w:hAnsi="方正魏碑_GBK" w:eastAsia="方正魏碑_GBK" w:cs="方正魏碑_GBK"/>
          <w:color w:val="ff0000"/>
          <w:sz w:val="24"/>
          <w:szCs w:val="24"/>
        </w:rPr>
      </w:r>
      <w:r/>
    </w:p>
    <w:p>
      <w:pPr>
        <w:pStyle w:val="95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50"/>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947"/>
          <w:rFonts w:hint="eastAsia" w:ascii="方正魏碑_GBK" w:hAnsi="方正魏碑_GBK" w:eastAsia="方正魏碑_GBK" w:cs="方正魏碑_GBK"/>
          <w:i w:val="0"/>
          <w:color w:val="ff0000"/>
          <w:u w:val="single"/>
          <w:shd w:val="clear" w:color="auto" w:fill="ffffff"/>
        </w:rPr>
        <w:t xml:space="preserve">（产品名称1）</w:t>
      </w:r>
      <w:r>
        <w:rPr>
          <w:rStyle w:val="947"/>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947"/>
          <w:rFonts w:hint="eastAsia" w:ascii="方正魏碑_GBK" w:hAnsi="方正魏碑_GBK" w:eastAsia="方正魏碑_GBK" w:cs="方正魏碑_GBK"/>
          <w:i w:val="0"/>
          <w:color w:val="ff0000"/>
          <w:u w:val="single"/>
          <w:shd w:val="clear" w:color="auto" w:fill="ffffff"/>
        </w:rPr>
        <w:t xml:space="preserve">（厂名）</w:t>
      </w:r>
      <w:r>
        <w:rPr>
          <w:rStyle w:val="947"/>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94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947"/>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947"/>
          <w:rFonts w:hint="eastAsia" w:ascii="方正魏碑_GBK" w:hAnsi="方正魏碑_GBK" w:eastAsia="方正魏碑_GBK" w:cs="方正魏碑_GBK"/>
          <w:i w:val="0"/>
          <w:color w:val="ff0000"/>
          <w:u w:val="single"/>
          <w:shd w:val="clear" w:color="auto" w:fill="ffffff"/>
        </w:rPr>
        <w:t xml:space="preserve">（规定</w:t>
      </w:r>
      <w:r>
        <w:rPr>
          <w:rStyle w:val="947"/>
          <w:rFonts w:ascii="方正魏碑_GBK" w:hAnsi="方正魏碑_GBK" w:eastAsia="方正魏碑_GBK" w:cs="方正魏碑_GBK"/>
          <w:i w:val="0"/>
          <w:color w:val="ff0000"/>
          <w:u w:val="single"/>
          <w:shd w:val="clear" w:color="auto" w:fill="ffffff"/>
        </w:rPr>
        <w:t xml:space="preserve">比例</w:t>
      </w:r>
      <w:r>
        <w:rPr>
          <w:rStyle w:val="947"/>
          <w:rFonts w:hint="eastAsia" w:ascii="方正魏碑_GBK" w:hAnsi="方正魏碑_GBK" w:eastAsia="方正魏碑_GBK" w:cs="方正魏碑_GBK"/>
          <w:i w:val="0"/>
          <w:color w:val="ff0000"/>
          <w:u w:val="single"/>
          <w:shd w:val="clear" w:color="auto" w:fill="ffffff"/>
        </w:rPr>
        <w:t xml:space="preserve">）</w:t>
      </w:r>
      <w:r>
        <w:rPr>
          <w:rStyle w:val="947"/>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94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47"/>
          <w:rFonts w:hint="eastAsia" w:ascii="方正魏碑_GBK" w:hAnsi="方正魏碑_GBK" w:eastAsia="方正魏碑_GBK" w:cs="方正魏碑_GBK"/>
          <w:i w:val="0"/>
          <w:color w:val="ff0000"/>
          <w:u w:val="single"/>
          <w:shd w:val="clear" w:color="auto" w:fill="ffffff"/>
        </w:rPr>
        <w:t xml:space="preserve">（关键</w:t>
      </w:r>
      <w:r>
        <w:rPr>
          <w:rStyle w:val="947"/>
          <w:rFonts w:ascii="方正魏碑_GBK" w:hAnsi="方正魏碑_GBK" w:eastAsia="方正魏碑_GBK" w:cs="方正魏碑_GBK"/>
          <w:i w:val="0"/>
          <w:color w:val="ff0000"/>
          <w:u w:val="single"/>
          <w:shd w:val="clear" w:color="auto" w:fill="ffffff"/>
        </w:rPr>
        <w:t xml:space="preserve">组件</w:t>
      </w:r>
      <w:r>
        <w:rPr>
          <w:rStyle w:val="947"/>
          <w:rFonts w:hint="eastAsia" w:ascii="方正魏碑_GBK" w:hAnsi="方正魏碑_GBK" w:eastAsia="方正魏碑_GBK" w:cs="方正魏碑_GBK"/>
          <w:i w:val="0"/>
          <w:color w:val="ff0000"/>
          <w:u w:val="single"/>
          <w:shd w:val="clear" w:color="auto" w:fill="ffffff"/>
        </w:rPr>
        <w:t xml:space="preserve">）</w:t>
      </w:r>
      <w:r>
        <w:rPr>
          <w:rStyle w:val="947"/>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94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47"/>
          <w:rFonts w:hint="eastAsia" w:ascii="方正魏碑_GBK" w:hAnsi="方正魏碑_GBK" w:eastAsia="方正魏碑_GBK" w:cs="方正魏碑_GBK"/>
          <w:i w:val="0"/>
          <w:color w:val="ff0000"/>
          <w:u w:val="single"/>
          <w:shd w:val="clear" w:color="auto" w:fill="ffffff"/>
        </w:rPr>
        <w:t xml:space="preserve">（关键工序）</w:t>
      </w:r>
      <w:r>
        <w:rPr>
          <w:rStyle w:val="947"/>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9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94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947"/>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947"/>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94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947"/>
          <w:rFonts w:hint="eastAsia" w:ascii="方正魏碑_GBK" w:hAnsi="方正魏碑_GBK" w:eastAsia="方正魏碑_GBK" w:cs="方正魏碑_GBK"/>
          <w:i w:val="0"/>
          <w:color w:val="ff0000"/>
          <w:u w:val="single"/>
          <w:shd w:val="clear" w:color="auto" w:fill="ffffff"/>
        </w:rPr>
        <w:t xml:space="preserve">（规定</w:t>
      </w:r>
      <w:r>
        <w:rPr>
          <w:rStyle w:val="947"/>
          <w:rFonts w:ascii="方正魏碑_GBK" w:hAnsi="方正魏碑_GBK" w:eastAsia="方正魏碑_GBK" w:cs="方正魏碑_GBK"/>
          <w:i w:val="0"/>
          <w:color w:val="ff0000"/>
          <w:u w:val="single"/>
          <w:shd w:val="clear" w:color="auto" w:fill="ffffff"/>
        </w:rPr>
        <w:t xml:space="preserve">比例</w:t>
      </w:r>
      <w:r>
        <w:rPr>
          <w:rStyle w:val="94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947"/>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947"/>
          <w:rFonts w:hint="eastAsia" w:ascii="方正魏碑_GBK" w:hAnsi="方正魏碑_GBK" w:eastAsia="方正魏碑_GBK" w:cs="方正魏碑_GBK"/>
          <w:i w:val="0"/>
          <w:color w:val="ff0000"/>
          <w:u w:val="single"/>
          <w:shd w:val="clear" w:color="auto" w:fill="ffffff"/>
        </w:rPr>
        <w:t xml:space="preserve">（关键</w:t>
      </w:r>
      <w:r>
        <w:rPr>
          <w:rStyle w:val="947"/>
          <w:rFonts w:ascii="方正魏碑_GBK" w:hAnsi="方正魏碑_GBK" w:eastAsia="方正魏碑_GBK" w:cs="方正魏碑_GBK"/>
          <w:i w:val="0"/>
          <w:color w:val="ff0000"/>
          <w:u w:val="single"/>
          <w:shd w:val="clear" w:color="auto" w:fill="ffffff"/>
        </w:rPr>
        <w:t xml:space="preserve">组件</w:t>
      </w:r>
      <w:r>
        <w:rPr>
          <w:rStyle w:val="947"/>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947"/>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47"/>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9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950"/>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95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50"/>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rPr>
      </w:r>
      <w:r/>
    </w:p>
    <w:p>
      <w:pPr>
        <w:pStyle w:val="950"/>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95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9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9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9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950"/>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9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9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933"/>
        <w:ind w:firstLine="24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br w:type="page" w:clear="all"/>
        <w:t xml:space="preserve">质疑函范本</w:t>
      </w:r>
      <w:r/>
    </w:p>
    <w:p>
      <w:pPr>
        <w:pStyle w:val="933"/>
        <w:spacing w:before="290" w:line="360" w:lineRule="auto"/>
        <w:rPr>
          <w:rFonts w:hint="eastAsia" w:ascii="宋体" w:hAnsi="宋体" w:cs="宋体"/>
          <w:bCs/>
          <w:sz w:val="22"/>
          <w:szCs w:val="22"/>
        </w:rPr>
      </w:pPr>
      <w:r>
        <w:rPr>
          <w:rFonts w:hint="eastAsia" w:ascii="宋体" w:hAnsi="宋体" w:cs="宋体"/>
          <w:bCs/>
          <w:sz w:val="22"/>
          <w:szCs w:val="22"/>
        </w:rPr>
        <w:t xml:space="preserve">一、质疑供应商基本信息</w:t>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质疑供应商：</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rPr>
      </w:pPr>
      <w:r>
        <w:rPr>
          <w:rFonts w:hint="eastAsia" w:ascii="宋体" w:hAnsi="宋体" w:cs="宋体"/>
          <w:sz w:val="22"/>
          <w:szCs w:val="22"/>
        </w:rPr>
        <w:t xml:space="preserve">地址：</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u w:val="single"/>
        </w:rPr>
        <w:t xml:space="preserve">                      </w:t>
      </w: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授权代表：</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sz w:val="22"/>
          <w:szCs w:val="22"/>
        </w:rPr>
      </w:pPr>
      <w:r>
        <w:rPr>
          <w:rFonts w:hint="eastAsia" w:ascii="宋体" w:hAnsi="宋体" w:cs="宋体"/>
          <w:sz w:val="22"/>
          <w:szCs w:val="22"/>
        </w:rPr>
        <w:t xml:space="preserve">地址： </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bCs/>
          <w:sz w:val="22"/>
          <w:szCs w:val="22"/>
        </w:rPr>
      </w:pPr>
      <w:r>
        <w:rPr>
          <w:rFonts w:hint="eastAsia" w:ascii="宋体" w:hAnsi="宋体" w:cs="宋体"/>
          <w:bCs/>
          <w:sz w:val="22"/>
          <w:szCs w:val="22"/>
        </w:rPr>
        <w:t xml:space="preserve">二、质疑项目基本情况</w:t>
      </w:r>
      <w:r/>
    </w:p>
    <w:p>
      <w:pPr>
        <w:pStyle w:val="933"/>
        <w:spacing w:line="360" w:lineRule="auto"/>
        <w:rPr>
          <w:rFonts w:hint="eastAsia" w:ascii="宋体" w:hAnsi="宋体" w:cs="宋体"/>
          <w:sz w:val="22"/>
          <w:szCs w:val="22"/>
        </w:rPr>
      </w:pPr>
      <w:r>
        <w:rPr>
          <w:rFonts w:hint="eastAsia" w:ascii="宋体" w:hAnsi="宋体" w:cs="宋体"/>
          <w:sz w:val="22"/>
          <w:szCs w:val="22"/>
        </w:rPr>
        <w:t xml:space="preserve">质疑项目的名称：</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sz w:val="22"/>
          <w:szCs w:val="22"/>
        </w:rPr>
      </w:pPr>
      <w:r>
        <w:rPr>
          <w:rFonts w:hint="eastAsia" w:ascii="宋体" w:hAnsi="宋体" w:cs="宋体"/>
          <w:sz w:val="22"/>
          <w:szCs w:val="22"/>
        </w:rPr>
        <w:t xml:space="preserve">质疑项目的编号：</w:t>
      </w:r>
      <w:r>
        <w:rPr>
          <w:rFonts w:hint="eastAsia" w:ascii="宋体" w:hAnsi="宋体" w:cs="宋体"/>
          <w:sz w:val="22"/>
          <w:szCs w:val="22"/>
          <w:u w:val="single"/>
        </w:rPr>
        <w:t xml:space="preserve">                         </w:t>
      </w:r>
      <w:r>
        <w:rPr>
          <w:rFonts w:hint="eastAsia" w:ascii="宋体" w:hAnsi="宋体" w:cs="宋体"/>
          <w:sz w:val="22"/>
          <w:szCs w:val="22"/>
        </w:rPr>
        <w:t xml:space="preserve">包号：</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采购人名称：</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rPr>
      </w:pPr>
      <w:r>
        <w:rPr>
          <w:rFonts w:hint="eastAsia" w:ascii="宋体" w:hAnsi="宋体" w:cs="宋体"/>
          <w:sz w:val="22"/>
          <w:szCs w:val="22"/>
        </w:rPr>
        <w:t xml:space="preserve">采购文件获取日期：</w:t>
      </w: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bCs/>
          <w:sz w:val="22"/>
          <w:szCs w:val="22"/>
        </w:rPr>
      </w:pPr>
      <w:r>
        <w:rPr>
          <w:rFonts w:hint="eastAsia" w:ascii="宋体" w:hAnsi="宋体" w:cs="宋体"/>
          <w:bCs/>
          <w:sz w:val="22"/>
          <w:szCs w:val="22"/>
        </w:rPr>
        <w:t xml:space="preserve">三、质疑事项具体内容</w:t>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质疑事项1：</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事实依据：</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法律依据：</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u w:val="single"/>
        </w:rPr>
      </w:pP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质疑事项2</w:t>
      </w:r>
      <w:r>
        <w:rPr>
          <w:rFonts w:hint="eastAsia" w:ascii="宋体" w:hAnsi="宋体" w:cs="宋体"/>
          <w:sz w:val="22"/>
          <w:szCs w:val="22"/>
          <w:u w:val="single"/>
        </w:rPr>
      </w:r>
      <w:r/>
    </w:p>
    <w:p>
      <w:pPr>
        <w:pStyle w:val="933"/>
        <w:spacing w:line="360" w:lineRule="auto"/>
        <w:rPr>
          <w:rFonts w:hint="eastAsia" w:ascii="宋体" w:hAnsi="宋体" w:cs="宋体"/>
          <w:sz w:val="22"/>
          <w:szCs w:val="22"/>
        </w:rPr>
      </w:pPr>
      <w:r>
        <w:rPr>
          <w:rFonts w:hint="eastAsia" w:ascii="宋体" w:hAnsi="宋体" w:cs="宋体"/>
          <w:sz w:val="22"/>
          <w:szCs w:val="22"/>
        </w:rPr>
        <w:t xml:space="preserve">……</w:t>
      </w:r>
      <w:r/>
    </w:p>
    <w:p>
      <w:pPr>
        <w:pStyle w:val="933"/>
        <w:spacing w:line="360" w:lineRule="auto"/>
        <w:rPr>
          <w:rFonts w:hint="eastAsia" w:ascii="宋体" w:hAnsi="宋体" w:cs="宋体"/>
          <w:bCs/>
          <w:sz w:val="22"/>
          <w:szCs w:val="22"/>
        </w:rPr>
      </w:pPr>
      <w:r>
        <w:rPr>
          <w:rFonts w:hint="eastAsia" w:ascii="宋体" w:hAnsi="宋体" w:cs="宋体"/>
          <w:bCs/>
          <w:sz w:val="22"/>
          <w:szCs w:val="22"/>
        </w:rPr>
        <w:t xml:space="preserve">四、与质疑事项相关的质疑请求</w:t>
      </w:r>
      <w:r/>
    </w:p>
    <w:p>
      <w:pPr>
        <w:pStyle w:val="933"/>
        <w:spacing w:line="360" w:lineRule="auto"/>
        <w:rPr>
          <w:rFonts w:hint="eastAsia" w:ascii="宋体" w:hAnsi="宋体" w:cs="宋体"/>
          <w:sz w:val="22"/>
          <w:szCs w:val="22"/>
          <w:u w:val="single"/>
        </w:rPr>
      </w:pPr>
      <w:r>
        <w:rPr>
          <w:rFonts w:hint="eastAsia" w:ascii="宋体" w:hAnsi="宋体" w:cs="宋体"/>
          <w:sz w:val="22"/>
          <w:szCs w:val="22"/>
        </w:rPr>
        <w:t xml:space="preserve">请求：</w:t>
      </w:r>
      <w:r>
        <w:rPr>
          <w:rFonts w:hint="eastAsia" w:ascii="宋体" w:hAnsi="宋体" w:cs="宋体"/>
          <w:sz w:val="22"/>
          <w:szCs w:val="22"/>
          <w:u w:val="single"/>
        </w:rPr>
        <w:t xml:space="preserve">                                                                     </w:t>
      </w:r>
      <w:r/>
    </w:p>
    <w:p>
      <w:pPr>
        <w:pStyle w:val="933"/>
        <w:spacing w:line="360" w:lineRule="auto"/>
        <w:rPr>
          <w:rFonts w:hint="eastAsia" w:ascii="宋体" w:hAnsi="宋体" w:cs="宋体"/>
          <w:sz w:val="22"/>
          <w:szCs w:val="22"/>
        </w:rPr>
      </w:pPr>
      <w:r>
        <w:rPr>
          <w:rFonts w:hint="eastAsia" w:ascii="宋体" w:hAnsi="宋体" w:cs="宋体"/>
          <w:sz w:val="22"/>
          <w:szCs w:val="22"/>
        </w:rPr>
        <w:t xml:space="preserve">签字（签章）：                   公章：                      </w:t>
      </w:r>
      <w:r/>
    </w:p>
    <w:p>
      <w:pPr>
        <w:pStyle w:val="933"/>
        <w:spacing w:line="360" w:lineRule="auto"/>
        <w:rPr>
          <w:rFonts w:hint="eastAsia" w:ascii="宋体" w:hAnsi="宋体" w:cs="宋体"/>
          <w:sz w:val="22"/>
          <w:szCs w:val="22"/>
        </w:rPr>
      </w:pPr>
      <w:r>
        <w:rPr>
          <w:rFonts w:hint="eastAsia" w:ascii="宋体" w:hAnsi="宋体" w:cs="宋体"/>
          <w:sz w:val="22"/>
          <w:szCs w:val="22"/>
        </w:rPr>
        <w:t xml:space="preserve">日期：    </w:t>
      </w:r>
      <w:r/>
    </w:p>
    <w:p>
      <w:pPr>
        <w:pStyle w:val="933"/>
        <w:spacing w:line="360" w:lineRule="auto"/>
        <w:rPr>
          <w:rFonts w:hint="eastAsia" w:ascii="宋体" w:hAnsi="宋体" w:cs="宋体"/>
          <w:b/>
          <w:sz w:val="22"/>
          <w:szCs w:val="22"/>
        </w:rPr>
      </w:pPr>
      <w:r>
        <w:rPr>
          <w:rFonts w:hint="eastAsia" w:ascii="宋体" w:hAnsi="宋体" w:cs="宋体"/>
          <w:b/>
          <w:sz w:val="22"/>
          <w:szCs w:val="22"/>
        </w:rPr>
        <w:t xml:space="preserve">质疑函制作说明：</w:t>
      </w:r>
      <w:r/>
    </w:p>
    <w:p>
      <w:pPr>
        <w:pStyle w:val="933"/>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1.供应商提出质疑时，应提交质疑函和必要的证</w:t>
      </w:r>
      <w:r>
        <w:rPr>
          <w:rFonts w:hint="eastAsia" w:ascii="宋体" w:hAnsi="宋体" w:cs="宋体"/>
          <w:sz w:val="22"/>
          <w:szCs w:val="22"/>
        </w:rPr>
        <w:t xml:space="preserve">明材料。</w:t>
      </w:r>
      <w:r/>
    </w:p>
    <w:p>
      <w:pPr>
        <w:pStyle w:val="933"/>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33"/>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3.质疑供应商若对项目的某一分包进行质疑，质疑函中应列明具体标段。</w:t>
      </w:r>
      <w:r/>
    </w:p>
    <w:p>
      <w:pPr>
        <w:pStyle w:val="933"/>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4.质疑函的质疑事项应具体、明确，并有必要的事实依据和法律依据。</w:t>
      </w:r>
      <w:r/>
    </w:p>
    <w:p>
      <w:pPr>
        <w:pStyle w:val="933"/>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5.质疑函的质疑请求应与质疑事项相关。</w:t>
      </w:r>
      <w:r/>
    </w:p>
    <w:p>
      <w:pPr>
        <w:pStyle w:val="933"/>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952"/>
        <w:spacing w:line="360" w:lineRule="auto"/>
        <w:rPr>
          <w:rFonts w:hint="eastAsia" w:ascii="宋体" w:hAnsi="宋体" w:cs="宋体"/>
          <w:sz w:val="22"/>
          <w:szCs w:val="22"/>
        </w:rPr>
      </w:pPr>
      <w:r>
        <w:rPr>
          <w:rFonts w:hint="eastAsia" w:ascii="宋体" w:hAnsi="宋体" w:cs="宋体"/>
          <w:sz w:val="22"/>
          <w:szCs w:val="22"/>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Tahoma">
    <w:panose1 w:val="020B0604030504040204"/>
  </w:font>
  <w:font w:name="Cambria">
    <w:panose1 w:val="02040503050406030204"/>
  </w:font>
  <w:font w:name="华文楷体">
    <w:panose1 w:val="02010600040101010101"/>
  </w:font>
  <w:font w:name="Wingdings">
    <w:panose1 w:val="05000000000000000000"/>
  </w:font>
  <w:font w:name="Courier New">
    <w:panose1 w:val="02070309020205020404"/>
  </w:font>
  <w:font w:name="方正魏碑_GBK">
    <w:panose1 w:val="020B0503020202020204"/>
  </w:font>
  <w:font w:name="MingLiU">
    <w:panose1 w:val="02020500000000000000"/>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6060" cy="2355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060" cy="235585"/>
                      </a:xfrm>
                      <a:prstGeom prst="rect">
                        <a:avLst/>
                      </a:prstGeom>
                      <a:noFill/>
                      <a:ln w="15875">
                        <a:noFill/>
                      </a:ln>
                    </wps:spPr>
                    <wps:txbx>
                      <w:txbxContent>
                        <w:p>
                          <w:pPr>
                            <w:pStyle w:val="964"/>
                          </w:pPr>
                          <w:r>
                            <w:fldChar w:fldCharType="begin"/>
                          </w:r>
                          <w:r>
                            <w:instrText xml:space="preserve"> PAGE  \* MERGEFORMAT </w:instrText>
                          </w:r>
                          <w:r>
                            <w:fldChar w:fldCharType="separate"/>
                          </w:r>
                          <w:r>
                            <w:t xml:space="preserve">24</w:t>
                          </w:r>
                          <w:r>
                            <w:fldChar w:fldCharType="end"/>
                          </w:r>
                          <w:r/>
                        </w:p>
                        <w:p>
                          <w:pPr>
                            <w:pStyle w:val="93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8pt;height:18.6pt;mso-wrap-distance-left:9.0pt;mso-wrap-distance-top:0.0pt;mso-wrap-distance-right:9.0pt;mso-wrap-distance-bottom:0.0pt;visibility:visible;" filled="f" stroked="f" strokeweight="1.25pt">
              <v:textbox inset="0,0,0,0">
                <w:txbxContent>
                  <w:p>
                    <w:pPr>
                      <w:pStyle w:val="964"/>
                    </w:pPr>
                    <w:r>
                      <w:fldChar w:fldCharType="begin"/>
                    </w:r>
                    <w:r>
                      <w:instrText xml:space="preserve"> PAGE  \* MERGEFORMAT </w:instrText>
                    </w:r>
                    <w:r>
                      <w:fldChar w:fldCharType="separate"/>
                    </w:r>
                    <w:r>
                      <w:t xml:space="preserve">24</w:t>
                    </w:r>
                    <w:r>
                      <w:fldChar w:fldCharType="end"/>
                    </w:r>
                    <w:r/>
                  </w:p>
                  <w:p>
                    <w:pPr>
                      <w:pStyle w:val="933"/>
                    </w:pPr>
                    <w:r/>
                    <w:r/>
                  </w:p>
                </w:txbxContent>
              </v:textbox>
            </v:shape>
          </w:pict>
        </mc:Fallback>
      </mc:AlternateContent>
    </w:r>
    <w:r/>
  </w:p>
  <w:p>
    <w:pPr>
      <w:pStyle w:val="96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3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3"/>
    <w:next w:val="933"/>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3"/>
    <w:next w:val="933"/>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3"/>
    <w:next w:val="933"/>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3"/>
    <w:next w:val="933"/>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3"/>
    <w:next w:val="93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3"/>
    <w:next w:val="93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3"/>
    <w:next w:val="93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3"/>
    <w:next w:val="93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3"/>
    <w:next w:val="93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3"/>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3"/>
    <w:next w:val="933"/>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3"/>
    <w:next w:val="933"/>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3"/>
    <w:next w:val="933"/>
    <w:link w:val="781"/>
    <w:uiPriority w:val="29"/>
    <w:qFormat/>
    <w:pPr>
      <w:ind w:left="720" w:right="720"/>
    </w:pPr>
    <w:rPr>
      <w:i/>
    </w:rPr>
  </w:style>
  <w:style w:type="character" w:styleId="781">
    <w:name w:val="Quote Char"/>
    <w:link w:val="780"/>
    <w:uiPriority w:val="29"/>
    <w:rPr>
      <w:i/>
    </w:rPr>
  </w:style>
  <w:style w:type="paragraph" w:styleId="782">
    <w:name w:val="Intense Quote"/>
    <w:basedOn w:val="933"/>
    <w:next w:val="933"/>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3"/>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3"/>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3"/>
    <w:next w:val="933"/>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3"/>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3"/>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3"/>
    <w:next w:val="933"/>
    <w:uiPriority w:val="39"/>
    <w:unhideWhenUsed/>
    <w:pPr>
      <w:ind w:left="0" w:right="0" w:firstLine="0"/>
      <w:spacing w:after="57"/>
    </w:pPr>
  </w:style>
  <w:style w:type="paragraph" w:styleId="924">
    <w:name w:val="toc 2"/>
    <w:basedOn w:val="933"/>
    <w:next w:val="933"/>
    <w:uiPriority w:val="39"/>
    <w:unhideWhenUsed/>
    <w:pPr>
      <w:ind w:left="283" w:right="0" w:firstLine="0"/>
      <w:spacing w:after="57"/>
    </w:pPr>
  </w:style>
  <w:style w:type="paragraph" w:styleId="925">
    <w:name w:val="toc 3"/>
    <w:basedOn w:val="933"/>
    <w:next w:val="933"/>
    <w:uiPriority w:val="39"/>
    <w:unhideWhenUsed/>
    <w:pPr>
      <w:ind w:left="567" w:right="0" w:firstLine="0"/>
      <w:spacing w:after="57"/>
    </w:pPr>
  </w:style>
  <w:style w:type="paragraph" w:styleId="926">
    <w:name w:val="toc 4"/>
    <w:basedOn w:val="933"/>
    <w:next w:val="933"/>
    <w:uiPriority w:val="39"/>
    <w:unhideWhenUsed/>
    <w:pPr>
      <w:ind w:left="850" w:right="0" w:firstLine="0"/>
      <w:spacing w:after="57"/>
    </w:pPr>
  </w:style>
  <w:style w:type="paragraph" w:styleId="927">
    <w:name w:val="toc 5"/>
    <w:basedOn w:val="933"/>
    <w:next w:val="933"/>
    <w:uiPriority w:val="39"/>
    <w:unhideWhenUsed/>
    <w:pPr>
      <w:ind w:left="1134" w:right="0" w:firstLine="0"/>
      <w:spacing w:after="57"/>
    </w:pPr>
  </w:style>
  <w:style w:type="paragraph" w:styleId="928">
    <w:name w:val="toc 6"/>
    <w:basedOn w:val="933"/>
    <w:next w:val="933"/>
    <w:uiPriority w:val="39"/>
    <w:unhideWhenUsed/>
    <w:pPr>
      <w:ind w:left="1417"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sz w:val="21"/>
      <w:szCs w:val="21"/>
      <w:lang w:val="en-US" w:eastAsia="zh-CN" w:bidi="ar-SA"/>
    </w:rPr>
  </w:style>
  <w:style w:type="paragraph" w:styleId="934">
    <w:name w:val="标题 1"/>
    <w:basedOn w:val="933"/>
    <w:next w:val="933"/>
    <w:link w:val="933"/>
    <w:uiPriority w:val="99"/>
    <w:qFormat/>
    <w:pPr>
      <w:keepLines/>
      <w:keepNext/>
      <w:spacing w:before="340" w:after="330" w:line="578" w:lineRule="auto"/>
      <w:outlineLvl w:val="0"/>
    </w:pPr>
    <w:rPr>
      <w:rFonts w:eastAsia="楷体_GB2312"/>
      <w:b/>
      <w:bCs/>
      <w:sz w:val="44"/>
      <w:szCs w:val="44"/>
    </w:rPr>
  </w:style>
  <w:style w:type="paragraph" w:styleId="935">
    <w:name w:val="标题 2"/>
    <w:basedOn w:val="933"/>
    <w:next w:val="933"/>
    <w:link w:val="933"/>
    <w:uiPriority w:val="99"/>
    <w:qFormat/>
    <w:pPr>
      <w:jc w:val="left"/>
      <w:keepLines/>
      <w:keepNext/>
      <w:outlineLvl w:val="1"/>
    </w:pPr>
    <w:rPr>
      <w:rFonts w:ascii="宋体" w:hAnsi="宋体" w:eastAsia="楷体_GB2312" w:cs="宋体"/>
      <w:b/>
      <w:bCs/>
      <w:sz w:val="26"/>
      <w:szCs w:val="26"/>
    </w:rPr>
  </w:style>
  <w:style w:type="paragraph" w:styleId="936">
    <w:name w:val="标题 3"/>
    <w:basedOn w:val="933"/>
    <w:next w:val="933"/>
    <w:link w:val="933"/>
    <w:uiPriority w:val="99"/>
    <w:qFormat/>
    <w:pPr>
      <w:jc w:val="left"/>
      <w:keepLines/>
      <w:keepNext/>
      <w:outlineLvl w:val="2"/>
    </w:pPr>
    <w:rPr>
      <w:rFonts w:eastAsia="楷体_GB2312"/>
      <w:b/>
      <w:bCs/>
      <w:sz w:val="26"/>
      <w:szCs w:val="26"/>
    </w:rPr>
  </w:style>
  <w:style w:type="paragraph" w:styleId="937">
    <w:name w:val="标题 4"/>
    <w:basedOn w:val="933"/>
    <w:next w:val="933"/>
    <w:link w:val="933"/>
    <w:uiPriority w:val="99"/>
    <w:qFormat/>
    <w:pPr>
      <w:keepLines/>
      <w:keepNext/>
      <w:spacing w:before="280" w:after="290" w:line="376" w:lineRule="auto"/>
      <w:outlineLvl w:val="3"/>
    </w:pPr>
    <w:rPr>
      <w:rFonts w:ascii="Arial" w:hAnsi="Arial" w:eastAsia="黑体" w:cs="Arial"/>
      <w:b/>
      <w:bCs/>
      <w:sz w:val="28"/>
      <w:szCs w:val="28"/>
    </w:rPr>
  </w:style>
  <w:style w:type="character" w:styleId="938">
    <w:name w:val="默认段落字体"/>
    <w:next w:val="938"/>
    <w:link w:val="933"/>
    <w:semiHidden/>
    <w:qFormat/>
  </w:style>
  <w:style w:type="table" w:styleId="939">
    <w:name w:val="普通表格"/>
    <w:next w:val="939"/>
    <w:link w:val="933"/>
    <w:uiPriority w:val="99"/>
    <w:unhideWhenUsed/>
    <w:tblPr/>
  </w:style>
  <w:style w:type="numbering" w:styleId="940">
    <w:name w:val="无列表"/>
    <w:next w:val="940"/>
    <w:link w:val="933"/>
    <w:uiPriority w:val="99"/>
    <w:semiHidden/>
    <w:unhideWhenUsed/>
  </w:style>
  <w:style w:type="character" w:styleId="941">
    <w:name w:val="font31"/>
    <w:next w:val="941"/>
    <w:link w:val="933"/>
    <w:qFormat/>
    <w:rPr>
      <w:rFonts w:hint="eastAsia" w:ascii="仿宋" w:hAnsi="仿宋" w:eastAsia="仿宋" w:cs="仿宋"/>
      <w:b/>
      <w:bCs/>
      <w:color w:val="000000"/>
      <w:sz w:val="20"/>
      <w:szCs w:val="20"/>
      <w:u w:val="none"/>
    </w:rPr>
  </w:style>
  <w:style w:type="character" w:styleId="942">
    <w:name w:val="font41"/>
    <w:next w:val="942"/>
    <w:link w:val="933"/>
    <w:qFormat/>
    <w:rPr>
      <w:rFonts w:ascii="Arial" w:hAnsi="Arial" w:cs="Arial"/>
      <w:color w:val="000000"/>
      <w:sz w:val="22"/>
      <w:szCs w:val="22"/>
      <w:u w:val="none"/>
    </w:rPr>
  </w:style>
  <w:style w:type="character" w:styleId="943">
    <w:name w:val="font11"/>
    <w:next w:val="943"/>
    <w:link w:val="933"/>
    <w:qFormat/>
    <w:rPr>
      <w:rFonts w:hint="eastAsia" w:ascii="仿宋" w:hAnsi="仿宋" w:eastAsia="仿宋" w:cs="仿宋"/>
      <w:color w:val="000000"/>
      <w:sz w:val="20"/>
      <w:szCs w:val="20"/>
      <w:u w:val="none"/>
    </w:rPr>
  </w:style>
  <w:style w:type="character" w:styleId="944">
    <w:name w:val="font51"/>
    <w:next w:val="944"/>
    <w:link w:val="933"/>
    <w:rPr>
      <w:rFonts w:hint="eastAsia" w:ascii="微软雅黑" w:hAnsi="微软雅黑" w:eastAsia="微软雅黑" w:cs="微软雅黑"/>
      <w:i w:val="0"/>
      <w:iCs w:val="0"/>
      <w:color w:val="ff0000"/>
      <w:sz w:val="22"/>
      <w:szCs w:val="22"/>
      <w:u w:val="none"/>
    </w:rPr>
  </w:style>
  <w:style w:type="character" w:styleId="945">
    <w:name w:val="超链接"/>
    <w:next w:val="945"/>
    <w:link w:val="933"/>
    <w:uiPriority w:val="99"/>
    <w:qFormat/>
    <w:rPr>
      <w:color w:val="0000ff"/>
      <w:u w:val="single"/>
    </w:rPr>
  </w:style>
  <w:style w:type="character" w:styleId="946">
    <w:name w:val="页码"/>
    <w:next w:val="946"/>
    <w:link w:val="933"/>
    <w:rPr>
      <w:rFonts w:cs="Times New Roman"/>
    </w:rPr>
  </w:style>
  <w:style w:type="character" w:styleId="947">
    <w:name w:val="强调"/>
    <w:next w:val="947"/>
    <w:link w:val="933"/>
    <w:qFormat/>
    <w:rPr>
      <w:i/>
    </w:rPr>
  </w:style>
  <w:style w:type="character" w:styleId="948">
    <w:name w:val="font21"/>
    <w:next w:val="948"/>
    <w:link w:val="933"/>
    <w:qFormat/>
    <w:rPr>
      <w:rFonts w:ascii="MingLiU" w:hAnsi="MingLiU" w:eastAsia="MingLiU" w:cs="MingLiU"/>
      <w:color w:val="000000"/>
      <w:sz w:val="20"/>
      <w:szCs w:val="20"/>
      <w:u w:val="none"/>
    </w:rPr>
  </w:style>
  <w:style w:type="paragraph" w:styleId="949">
    <w:name w:val="普通正文"/>
    <w:basedOn w:val="933"/>
    <w:next w:val="949"/>
    <w:link w:val="933"/>
    <w:qFormat/>
    <w:pPr>
      <w:ind w:firstLine="480"/>
      <w:jc w:val="left"/>
      <w:spacing w:before="120" w:after="120" w:line="360" w:lineRule="auto"/>
    </w:pPr>
    <w:rPr>
      <w:rFonts w:ascii="Arial" w:hAnsi="Arial" w:eastAsia="宋体" w:cs="Times New Roman"/>
      <w:sz w:val="24"/>
      <w:szCs w:val="24"/>
    </w:rPr>
  </w:style>
  <w:style w:type="paragraph" w:styleId="950">
    <w:name w:val="普通(网站)"/>
    <w:basedOn w:val="933"/>
    <w:next w:val="950"/>
    <w:link w:val="933"/>
    <w:uiPriority w:val="99"/>
    <w:qFormat/>
    <w:pPr>
      <w:jc w:val="left"/>
      <w:spacing w:before="100" w:beforeAutospacing="1" w:after="100" w:afterAutospacing="1"/>
      <w:widowControl/>
    </w:pPr>
    <w:rPr>
      <w:rFonts w:ascii="宋体" w:hAnsi="宋体" w:cs="宋体"/>
      <w:sz w:val="24"/>
      <w:szCs w:val="24"/>
    </w:rPr>
  </w:style>
  <w:style w:type="paragraph" w:styleId="951">
    <w:name w:val="纯文本1"/>
    <w:basedOn w:val="933"/>
    <w:next w:val="951"/>
    <w:link w:val="933"/>
    <w:uiPriority w:val="99"/>
    <w:qFormat/>
    <w:rPr>
      <w:rFonts w:ascii="宋体" w:hAnsi="Courier New" w:cs="宋体"/>
    </w:rPr>
  </w:style>
  <w:style w:type="paragraph" w:styleId="952">
    <w:name w:val="正文缩进11"/>
    <w:basedOn w:val="933"/>
    <w:next w:val="952"/>
    <w:link w:val="933"/>
    <w:qFormat/>
    <w:pPr>
      <w:ind w:firstLine="420"/>
    </w:pPr>
    <w:rPr>
      <w:sz w:val="20"/>
      <w:szCs w:val="21"/>
    </w:rPr>
  </w:style>
  <w:style w:type="paragraph" w:styleId="953">
    <w:name w:val="正文文本1"/>
    <w:basedOn w:val="933"/>
    <w:next w:val="933"/>
    <w:link w:val="933"/>
    <w:qFormat/>
    <w:rPr>
      <w:rFonts w:ascii="仿宋_GB2312" w:eastAsia="仿宋_GB2312"/>
      <w:sz w:val="24"/>
      <w:szCs w:val="20"/>
    </w:rPr>
  </w:style>
  <w:style w:type="paragraph" w:styleId="954">
    <w:name w:val="正文文本"/>
    <w:basedOn w:val="933"/>
    <w:next w:val="954"/>
    <w:link w:val="933"/>
    <w:qFormat/>
    <w:rPr>
      <w:rFonts w:ascii="仿宋_GB2312" w:eastAsia="仿宋_GB2312"/>
      <w:sz w:val="24"/>
      <w:szCs w:val="20"/>
    </w:rPr>
  </w:style>
  <w:style w:type="paragraph" w:styleId="955">
    <w:name w:val="正文文本缩进1"/>
    <w:basedOn w:val="933"/>
    <w:next w:val="957"/>
    <w:link w:val="933"/>
    <w:uiPriority w:val="99"/>
    <w:qFormat/>
    <w:pPr>
      <w:ind w:left="200"/>
    </w:pPr>
  </w:style>
  <w:style w:type="paragraph" w:styleId="956">
    <w:name w:val="Char2"/>
    <w:basedOn w:val="933"/>
    <w:next w:val="956"/>
    <w:link w:val="933"/>
    <w:uiPriority w:val="99"/>
    <w:qFormat/>
    <w:pPr>
      <w:ind w:firstLine="200"/>
      <w:tabs>
        <w:tab w:val="left" w:pos="360" w:leader="none"/>
      </w:tabs>
    </w:pPr>
    <w:rPr>
      <w:sz w:val="28"/>
      <w:szCs w:val="28"/>
    </w:rPr>
  </w:style>
  <w:style w:type="paragraph" w:styleId="957">
    <w:name w:val="寄信人地址1"/>
    <w:basedOn w:val="933"/>
    <w:next w:val="957"/>
    <w:link w:val="933"/>
    <w:uiPriority w:val="99"/>
    <w:unhideWhenUsed/>
    <w:qFormat/>
    <w:rPr>
      <w:rFonts w:ascii="Arial" w:hAnsi="Arial"/>
    </w:rPr>
  </w:style>
  <w:style w:type="paragraph" w:styleId="958">
    <w:name w:val="AONormal"/>
    <w:next w:val="958"/>
    <w:link w:val="933"/>
    <w:qFormat/>
    <w:pPr>
      <w:ind w:firstLine="440"/>
      <w:spacing w:line="400" w:lineRule="exact"/>
    </w:pPr>
    <w:rPr>
      <w:rFonts w:ascii="华文楷体" w:hAnsi="华文楷体" w:eastAsia="华文楷体" w:cs="华文楷体"/>
      <w:sz w:val="22"/>
      <w:szCs w:val="21"/>
      <w:lang w:val="en-US" w:eastAsia="zh-CN" w:bidi="ar-SA"/>
    </w:rPr>
  </w:style>
  <w:style w:type="paragraph" w:styleId="959">
    <w:name w:val="正文首行缩进 21"/>
    <w:basedOn w:val="955"/>
    <w:next w:val="933"/>
    <w:link w:val="933"/>
    <w:uiPriority w:val="99"/>
    <w:qFormat/>
    <w:pPr>
      <w:ind w:firstLine="200"/>
    </w:pPr>
  </w:style>
  <w:style w:type="paragraph" w:styleId="960">
    <w:name w:val="正文文本首行缩进 2"/>
    <w:basedOn w:val="965"/>
    <w:next w:val="960"/>
    <w:link w:val="933"/>
    <w:qFormat/>
    <w:pPr>
      <w:ind w:firstLine="420"/>
    </w:pPr>
  </w:style>
  <w:style w:type="paragraph" w:styleId="961">
    <w:name w:val="列出段落1"/>
    <w:basedOn w:val="933"/>
    <w:next w:val="961"/>
    <w:link w:val="933"/>
    <w:qFormat/>
    <w:pPr>
      <w:ind w:firstLine="420"/>
    </w:pPr>
    <w:rPr>
      <w:szCs w:val="21"/>
    </w:rPr>
  </w:style>
  <w:style w:type="paragraph" w:styleId="962">
    <w:name w:val="页眉"/>
    <w:basedOn w:val="933"/>
    <w:next w:val="962"/>
    <w:link w:val="933"/>
    <w:uiPriority w:val="99"/>
    <w:qFormat/>
    <w:pPr>
      <w:jc w:val="center"/>
      <w:tabs>
        <w:tab w:val="center" w:pos="4153" w:leader="none"/>
        <w:tab w:val="right" w:pos="8306" w:leader="none"/>
      </w:tabs>
      <w:pBdr>
        <w:bottom w:val="single" w:color="000000" w:sz="6" w:space="1"/>
      </w:pBdr>
    </w:pPr>
    <w:rPr>
      <w:sz w:val="18"/>
      <w:szCs w:val="18"/>
    </w:rPr>
  </w:style>
  <w:style w:type="paragraph" w:styleId="963">
    <w:name w:val="标题 41"/>
    <w:basedOn w:val="933"/>
    <w:next w:val="933"/>
    <w:link w:val="933"/>
    <w:qFormat/>
    <w:pPr>
      <w:keepLines/>
      <w:keepNext/>
      <w:spacing w:before="280" w:after="290" w:line="376" w:lineRule="auto"/>
      <w:outlineLvl w:val="3"/>
    </w:pPr>
    <w:rPr>
      <w:rFonts w:ascii="Arial" w:hAnsi="Arial" w:eastAsia="黑体"/>
      <w:b/>
      <w:bCs/>
      <w:sz w:val="28"/>
      <w:szCs w:val="28"/>
    </w:rPr>
  </w:style>
  <w:style w:type="paragraph" w:styleId="964">
    <w:name w:val="页脚"/>
    <w:basedOn w:val="933"/>
    <w:next w:val="964"/>
    <w:link w:val="933"/>
    <w:uiPriority w:val="99"/>
    <w:qFormat/>
    <w:pPr>
      <w:jc w:val="left"/>
      <w:tabs>
        <w:tab w:val="center" w:pos="4153" w:leader="none"/>
        <w:tab w:val="right" w:pos="8306" w:leader="none"/>
      </w:tabs>
    </w:pPr>
    <w:rPr>
      <w:sz w:val="18"/>
      <w:szCs w:val="18"/>
    </w:rPr>
  </w:style>
  <w:style w:type="paragraph" w:styleId="965">
    <w:name w:val="正文文本缩进"/>
    <w:basedOn w:val="933"/>
    <w:next w:val="970"/>
    <w:link w:val="933"/>
    <w:uiPriority w:val="99"/>
    <w:qFormat/>
    <w:pPr>
      <w:ind w:left="420"/>
      <w:spacing w:after="120"/>
    </w:pPr>
  </w:style>
  <w:style w:type="paragraph" w:styleId="966">
    <w:name w:val="纯文本"/>
    <w:basedOn w:val="933"/>
    <w:next w:val="966"/>
    <w:link w:val="933"/>
    <w:qFormat/>
    <w:rPr>
      <w:rFonts w:ascii="宋体" w:hAnsi="Courier New"/>
      <w:sz w:val="20"/>
      <w:szCs w:val="21"/>
    </w:rPr>
  </w:style>
  <w:style w:type="paragraph" w:styleId="967">
    <w:name w:val="信息标题"/>
    <w:basedOn w:val="933"/>
    <w:next w:val="967"/>
    <w:link w:val="933"/>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68">
    <w:name w:val="BodyText1"/>
    <w:basedOn w:val="933"/>
    <w:next w:val="968"/>
    <w:link w:val="933"/>
    <w:qFormat/>
    <w:pPr>
      <w:ind w:left="72" w:right="30"/>
      <w:jc w:val="center"/>
      <w:spacing w:after="60" w:line="360" w:lineRule="atLeast"/>
    </w:pPr>
    <w:rPr>
      <w:szCs w:val="22"/>
    </w:rPr>
  </w:style>
  <w:style w:type="paragraph" w:styleId="969">
    <w:name w:val="索引 4"/>
    <w:basedOn w:val="933"/>
    <w:next w:val="933"/>
    <w:link w:val="933"/>
    <w:qFormat/>
    <w:pPr>
      <w:ind w:left="600"/>
    </w:pPr>
  </w:style>
  <w:style w:type="paragraph" w:styleId="970">
    <w:name w:val="寄信人地址"/>
    <w:basedOn w:val="933"/>
    <w:next w:val="970"/>
    <w:link w:val="933"/>
    <w:qFormat/>
    <w:rPr>
      <w:rFonts w:ascii="Arial" w:hAnsi="Arial"/>
    </w:rPr>
  </w:style>
  <w:style w:type="paragraph" w:styleId="971">
    <w:name w:val="Table Text"/>
    <w:basedOn w:val="933"/>
    <w:next w:val="971"/>
    <w:link w:val="933"/>
    <w:semiHidden/>
    <w:qFormat/>
    <w:rPr>
      <w:rFonts w:ascii="宋体" w:hAnsi="宋体" w:eastAsia="宋体" w:cs="宋体"/>
      <w:sz w:val="24"/>
      <w:szCs w:val="24"/>
      <w:lang w:val="en-US" w:eastAsia="en-US" w:bidi="ar-SA"/>
    </w:rPr>
  </w:style>
  <w:style w:type="paragraph" w:styleId="972">
    <w:name w:val="批注文字"/>
    <w:basedOn w:val="933"/>
    <w:next w:val="972"/>
    <w:link w:val="933"/>
    <w:qFormat/>
    <w:pPr>
      <w:jc w:val="left"/>
    </w:pPr>
  </w:style>
  <w:style w:type="paragraph" w:styleId="973">
    <w:name w:val="正文文本首行缩进"/>
    <w:basedOn w:val="954"/>
    <w:next w:val="933"/>
    <w:link w:val="933"/>
    <w:qFormat/>
    <w:pPr>
      <w:ind w:firstLine="200"/>
      <w:spacing w:line="360" w:lineRule="auto"/>
    </w:pPr>
    <w:rPr>
      <w:rFonts w:ascii="仿宋_GB2312" w:eastAsia="仿宋_GB2312"/>
      <w:sz w:val="30"/>
      <w:szCs w:val="30"/>
    </w:rPr>
  </w:style>
  <w:style w:type="paragraph" w:styleId="974">
    <w:name w:val="列表段落"/>
    <w:basedOn w:val="933"/>
    <w:next w:val="974"/>
    <w:link w:val="933"/>
    <w:qFormat/>
    <w:pPr>
      <w:ind w:firstLine="420"/>
    </w:pPr>
    <w:rPr>
      <w:rFonts w:ascii="Calibri" w:hAnsi="Calibri"/>
      <w:szCs w:val="22"/>
    </w:rPr>
  </w:style>
  <w:style w:type="paragraph" w:styleId="975">
    <w:name w:val="Default"/>
    <w:next w:val="975"/>
    <w:link w:val="933"/>
    <w:uiPriority w:val="99"/>
    <w:qFormat/>
    <w:pPr>
      <w:widowControl w:val="off"/>
    </w:pPr>
    <w:rPr>
      <w:rFonts w:ascii="宋体"/>
      <w:color w:val="000000"/>
      <w:sz w:val="24"/>
      <w:szCs w:val="24"/>
      <w:lang w:val="en-US" w:eastAsia="zh-CN" w:bidi="ar-SA"/>
    </w:rPr>
  </w:style>
  <w:style w:type="paragraph" w:styleId="976">
    <w:name w:val="正文文本 2"/>
    <w:basedOn w:val="933"/>
    <w:next w:val="976"/>
    <w:link w:val="933"/>
    <w:qFormat/>
    <w:pPr>
      <w:jc w:val="center"/>
      <w:widowControl/>
    </w:pPr>
    <w:rPr>
      <w:rFonts w:ascii="楷体_GB2312" w:eastAsia="楷体_GB2312"/>
      <w:sz w:val="28"/>
      <w:szCs w:val="28"/>
    </w:rPr>
  </w:style>
  <w:style w:type="paragraph" w:styleId="977">
    <w:name w:val="toc 7"/>
    <w:basedOn w:val="933"/>
    <w:next w:val="933"/>
    <w:link w:val="933"/>
    <w:uiPriority w:val="39"/>
    <w:unhideWhenUsed/>
    <w:qFormat/>
    <w:pPr>
      <w:ind w:left="1701" w:right="0" w:firstLine="0"/>
      <w:spacing w:after="57"/>
    </w:pPr>
  </w:style>
  <w:style w:type="paragraph" w:styleId="978">
    <w:name w:val="正文缩进"/>
    <w:basedOn w:val="933"/>
    <w:next w:val="976"/>
    <w:link w:val="933"/>
    <w:uiPriority w:val="99"/>
    <w:qFormat/>
    <w:pPr>
      <w:ind w:firstLine="482"/>
      <w:spacing w:line="360" w:lineRule="atLeast"/>
    </w:pPr>
    <w:rPr>
      <w:sz w:val="24"/>
      <w:szCs w:val="24"/>
    </w:rPr>
  </w:style>
  <w:style w:type="paragraph" w:styleId="979">
    <w:name w:val="正文缩进1"/>
    <w:basedOn w:val="933"/>
    <w:next w:val="979"/>
    <w:link w:val="933"/>
    <w:uiPriority w:val="99"/>
    <w:qFormat/>
    <w:pPr>
      <w:ind w:firstLine="420"/>
      <w:jc w:val="left"/>
    </w:pPr>
    <w:rPr>
      <w:rFonts w:ascii="宋体" w:cs="宋体"/>
      <w:sz w:val="24"/>
      <w:szCs w:val="24"/>
    </w:rPr>
  </w:style>
  <w:style w:type="paragraph" w:styleId="980">
    <w:name w:val="标题"/>
    <w:basedOn w:val="933"/>
    <w:next w:val="980"/>
    <w:link w:val="933"/>
    <w:qFormat/>
    <w:pPr>
      <w:jc w:val="center"/>
      <w:widowControl/>
    </w:pPr>
    <w:rPr>
      <w:rFonts w:ascii="Tahoma" w:hAnsi="Tahoma"/>
      <w:b/>
      <w:sz w:val="24"/>
      <w:szCs w:val="20"/>
    </w:rPr>
  </w:style>
  <w:style w:type="paragraph" w:styleId="981">
    <w:name w:val="无间隔1"/>
    <w:basedOn w:val="933"/>
    <w:next w:val="981"/>
    <w:link w:val="933"/>
    <w:uiPriority w:val="99"/>
    <w:qFormat/>
    <w:pPr>
      <w:jc w:val="center"/>
    </w:pPr>
    <w:rPr>
      <w:rFonts w:ascii="宋体" w:hAnsi="宋体" w:cs="宋体"/>
      <w:szCs w:val="24"/>
    </w:rPr>
  </w:style>
  <w:style w:type="table" w:styleId="982">
    <w:name w:val="Table Normal"/>
    <w:next w:val="982"/>
    <w:link w:val="933"/>
    <w:unhideWhenUsed/>
    <w:qFormat/>
    <w:rPr>
      <w:lang w:val="en-US" w:eastAsia="zh-CN" w:bidi="ar-SA"/>
    </w:rPr>
    <w:tblPr/>
  </w:style>
  <w:style w:type="table" w:styleId="983">
    <w:name w:val="网格型"/>
    <w:basedOn w:val="939"/>
    <w:next w:val="983"/>
    <w:link w:val="933"/>
    <w:uiPriority w:val="59"/>
    <w:unhideWhenUsed/>
    <w:qFormat/>
    <w:tbl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true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永诚</dc:creator>
  <cp:lastModifiedBy>曹晓伟</cp:lastModifiedBy>
  <cp:revision>8</cp:revision>
  <dcterms:created xsi:type="dcterms:W3CDTF">2023-02-06T08:02:00Z</dcterms:created>
  <dcterms:modified xsi:type="dcterms:W3CDTF">2026-08-19T01:44:55Z</dcterms:modified>
  <cp:version>1048576</cp:version>
</cp:coreProperties>
</file>