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rPr>
          <w:rFonts w:hint="eastAsia"/>
          <w:color w:val="000000"/>
        </w:rPr>
      </w:pPr>
      <w:r>
        <w:rPr>
          <w:rFonts w:hint="eastAsia"/>
          <w:color w:val="000000"/>
        </w:rPr>
      </w:r>
      <w:r/>
    </w:p>
    <w:p>
      <w:pPr>
        <w:pStyle w:val="930"/>
        <w:spacing w:after="120"/>
        <w:rPr>
          <w:color w:val="000000"/>
          <w:sz w:val="28"/>
        </w:rPr>
      </w:pPr>
      <w:r>
        <mc:AlternateContent>
          <mc:Choice Requires="wpg">
            <w:drawing>
              <wp:inline xmlns:wp="http://schemas.openxmlformats.org/drawingml/2006/wordprocessingDrawing" distT="0" distB="0" distL="0" distR="0">
                <wp:extent cx="5476875" cy="78200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76875" cy="782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1.2pt;height:615.8pt;mso-wrap-distance-left:0.0pt;mso-wrap-distance-top:0.0pt;mso-wrap-distance-right:0.0pt;mso-wrap-distance-bottom:0.0pt;" stroked="f">
                <v:path textboxrect="0,0,0,0"/>
                <v:imagedata r:id="rId14" o:title=""/>
              </v:shape>
            </w:pict>
          </mc:Fallback>
        </mc:AlternateContent>
      </w:r>
      <w:r>
        <w:rPr>
          <w:color w:val="000000"/>
          <w:sz w:val="28"/>
        </w:rPr>
      </w:r>
      <w:r/>
    </w:p>
    <w:p>
      <w:pPr>
        <w:pStyle w:val="930"/>
        <w:jc w:val="center"/>
        <w:spacing w:after="120"/>
        <w:rPr>
          <w:rFonts w:hint="eastAsia" w:ascii="宋体" w:hAnsi="宋体" w:cs="宋体"/>
          <w:b/>
          <w:bCs/>
          <w:color w:val="000000"/>
          <w:sz w:val="52"/>
          <w:szCs w:val="52"/>
        </w:rPr>
      </w:pPr>
      <w:r>
        <w:rPr>
          <w:rFonts w:hint="eastAsia" w:ascii="宋体" w:hAnsi="宋体" w:cs="宋体"/>
          <w:b/>
          <w:bCs/>
          <w:color w:val="000000"/>
          <w:sz w:val="52"/>
          <w:szCs w:val="52"/>
        </w:rPr>
      </w:r>
      <w:r/>
    </w:p>
    <w:p>
      <w:pPr>
        <w:pStyle w:val="930"/>
        <w:jc w:val="center"/>
        <w:spacing w:after="120"/>
        <w:rPr>
          <w:rFonts w:hint="eastAsia" w:ascii="宋体" w:hAnsi="宋体" w:cs="宋体"/>
          <w:b/>
          <w:bCs/>
          <w:color w:val="000000"/>
          <w:sz w:val="52"/>
          <w:szCs w:val="52"/>
        </w:rPr>
      </w:pPr>
      <w:r>
        <w:rPr>
          <w:rFonts w:hint="eastAsia" w:ascii="宋体" w:hAnsi="宋体" w:cs="宋体"/>
          <w:b/>
          <w:bCs/>
          <w:color w:val="000000"/>
          <w:sz w:val="52"/>
          <w:szCs w:val="52"/>
        </w:rPr>
      </w:r>
      <w:r/>
    </w:p>
    <w:p>
      <w:pPr>
        <w:pStyle w:val="930"/>
        <w:spacing w:line="360" w:lineRule="auto"/>
        <w:rPr>
          <w:rFonts w:ascii="宋体" w:hAnsi="宋体"/>
          <w:color w:val="000000"/>
        </w:rPr>
      </w:pPr>
      <w:r>
        <w:rPr>
          <w:rFonts w:ascii="宋体" w:hAnsi="宋体"/>
          <w:color w:val="000000"/>
        </w:rPr>
      </w:r>
      <w:r/>
    </w:p>
    <w:p>
      <w:pPr>
        <w:pStyle w:val="930"/>
        <w:spacing w:after="120"/>
        <w:rPr>
          <w:color w:val="000000"/>
          <w:sz w:val="28"/>
        </w:rPr>
      </w:pPr>
      <w:r>
        <w:rPr>
          <w:color w:val="000000"/>
          <w:sz w:val="28"/>
        </w:rPr>
      </w:r>
      <w:r/>
    </w:p>
    <w:p>
      <w:pPr>
        <w:pStyle w:val="930"/>
        <w:ind w:firstLine="2560"/>
        <w:spacing w:line="480" w:lineRule="exact"/>
        <w:rPr>
          <w:rFonts w:hint="eastAsia" w:ascii="宋体" w:hAnsi="宋体"/>
          <w:b/>
          <w:color w:val="000000"/>
          <w:sz w:val="48"/>
        </w:rPr>
      </w:pPr>
      <w:r>
        <w:rPr>
          <w:rFonts w:hint="eastAsia" w:ascii="宋体" w:hAnsi="宋体"/>
          <w:color w:val="000000"/>
          <w:sz w:val="32"/>
          <w:szCs w:val="32"/>
        </w:rPr>
        <w:t xml:space="preserve">        </w:t>
      </w:r>
      <w:r>
        <w:rPr>
          <w:rFonts w:hint="eastAsia" w:ascii="宋体" w:hAnsi="宋体"/>
          <w:b/>
          <w:color w:val="000000"/>
          <w:sz w:val="48"/>
        </w:rPr>
        <w:t xml:space="preserve">目    录</w:t>
      </w:r>
      <w:r>
        <w:rPr>
          <w:rFonts w:hint="eastAsia" w:ascii="宋体" w:hAnsi="宋体"/>
          <w:b/>
          <w:color w:val="000000"/>
          <w:sz w:val="48"/>
        </w:rPr>
      </w:r>
      <w:r/>
    </w:p>
    <w:p>
      <w:pPr>
        <w:pStyle w:val="930"/>
        <w:spacing w:line="480" w:lineRule="exact"/>
        <w:rPr>
          <w:rFonts w:ascii="宋体" w:hAnsi="宋体"/>
          <w:color w:val="000000"/>
          <w:sz w:val="28"/>
        </w:rPr>
      </w:pPr>
      <w:r>
        <w:rPr>
          <w:rFonts w:ascii="宋体" w:hAnsi="宋体"/>
          <w:color w:val="000000"/>
          <w:sz w:val="28"/>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930"/>
        <w:jc w:val="left"/>
        <w:spacing w:line="800" w:lineRule="exact"/>
        <w:rPr>
          <w:rFonts w:hint="eastAsia" w:ascii="宋体" w:hAnsi="宋体"/>
          <w:color w:val="000000"/>
          <w:sz w:val="30"/>
        </w:rPr>
      </w:pPr>
      <w:r>
        <w:rPr>
          <w:rFonts w:hint="eastAsia" w:ascii="宋体" w:hAnsi="宋体"/>
          <w:color w:val="000000"/>
          <w:sz w:val="30"/>
        </w:rPr>
        <w:t xml:space="preserve">       第二章 投标人须知…………………………………………</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30"/>
        <w:ind w:firstLine="1200"/>
        <w:jc w:val="left"/>
        <w:spacing w:line="800" w:lineRule="exact"/>
        <w:rPr>
          <w:rFonts w:hint="eastAsia" w:ascii="宋体" w:hAnsi="宋体"/>
          <w:color w:val="000000"/>
          <w:sz w:val="30"/>
        </w:rPr>
      </w:pPr>
      <w:r>
        <w:rPr>
          <w:rFonts w:hint="eastAsia" w:ascii="宋体" w:hAnsi="宋体"/>
          <w:color w:val="000000"/>
          <w:sz w:val="30"/>
        </w:rPr>
        <w:t xml:space="preserve">一、投标人须知前附表……………………………………</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30"/>
        <w:ind w:firstLine="1200"/>
        <w:jc w:val="left"/>
        <w:spacing w:line="8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w:t>
      </w:r>
      <w:r>
        <w:rPr>
          <w:rFonts w:hint="eastAsia" w:ascii="宋体" w:hAnsi="宋体"/>
          <w:color w:val="000000"/>
          <w:sz w:val="30"/>
        </w:rPr>
        <w:t xml:space="preserve">6</w:t>
      </w:r>
      <w:r>
        <w:rPr>
          <w:rFonts w:ascii="宋体" w:hAnsi="宋体"/>
          <w:color w:val="000000"/>
          <w:sz w:val="30"/>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rPr>
          <w:rFonts w:hint="eastAsia" w:ascii="宋体" w:hAnsi="宋体"/>
          <w:color w:val="000000"/>
          <w:sz w:val="30"/>
        </w:rPr>
      </w:r>
      <w:r/>
    </w:p>
    <w:p>
      <w:pPr>
        <w:pStyle w:val="930"/>
        <w:ind w:firstLine="1200"/>
        <w:jc w:val="left"/>
        <w:spacing w:line="800" w:lineRule="exact"/>
        <w:rPr>
          <w:rFonts w:hint="eastAsia" w:ascii="宋体" w:hAnsi="宋体"/>
          <w:color w:val="000000"/>
          <w:sz w:val="30"/>
        </w:rPr>
      </w:pPr>
      <w:r>
        <w:rPr>
          <w:rFonts w:hint="eastAsia" w:ascii="宋体" w:hAnsi="宋体"/>
          <w:color w:val="000000"/>
          <w:sz w:val="30"/>
        </w:rPr>
        <w:t xml:space="preserve">四、投标文件…………………………………………………8</w:t>
      </w:r>
      <w:r>
        <w:rPr>
          <w:rFonts w:hint="eastAsia" w:ascii="宋体" w:hAnsi="宋体"/>
          <w:color w:val="000000"/>
          <w:sz w:val="30"/>
        </w:rPr>
      </w:r>
      <w:r/>
    </w:p>
    <w:p>
      <w:pPr>
        <w:pStyle w:val="93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五、开标及资格审查………………………</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2</w:t>
      </w:r>
      <w:r>
        <w:rPr>
          <w:rFonts w:hint="eastAsia" w:ascii="宋体" w:hAnsi="宋体" w:eastAsia="宋体"/>
          <w:color w:val="000000"/>
          <w:sz w:val="30"/>
          <w:lang w:eastAsia="zh-CN"/>
        </w:rPr>
      </w:r>
      <w:r/>
    </w:p>
    <w:p>
      <w:pPr>
        <w:pStyle w:val="930"/>
        <w:ind w:firstLine="1050"/>
        <w:jc w:val="left"/>
        <w:spacing w:line="800" w:lineRule="exact"/>
        <w:rPr>
          <w:rFonts w:hint="eastAsia" w:ascii="宋体" w:hAnsi="宋体"/>
          <w:color w:val="000000"/>
          <w:sz w:val="30"/>
          <w:lang w:val="en-US" w:eastAsia="zh-CN"/>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3</w:t>
      </w:r>
      <w:r>
        <w:rPr>
          <w:rFonts w:hint="eastAsia" w:ascii="宋体" w:hAnsi="宋体"/>
          <w:color w:val="000000"/>
          <w:sz w:val="30"/>
          <w:lang w:val="en-US" w:eastAsia="zh-CN"/>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rPr>
        <w:t xml:space="preserve">17</w:t>
      </w:r>
      <w:r>
        <w:rPr>
          <w:rFonts w:hint="eastAsia" w:ascii="宋体" w:hAnsi="宋体"/>
          <w:color w:val="000000"/>
          <w:sz w:val="30"/>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21</w:t>
      </w:r>
      <w:r>
        <w:rPr>
          <w:rFonts w:hint="eastAsia" w:ascii="宋体" w:hAnsi="宋体"/>
          <w:color w:val="000000"/>
          <w:sz w:val="30"/>
        </w:rPr>
      </w:r>
      <w:r/>
    </w:p>
    <w:p>
      <w:pPr>
        <w:pStyle w:val="93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rPr>
        <w:t xml:space="preserve">3</w:t>
      </w:r>
      <w:r>
        <w:rPr>
          <w:rFonts w:hint="eastAsia" w:ascii="宋体" w:hAnsi="宋体"/>
          <w:color w:val="000000"/>
          <w:sz w:val="30"/>
          <w:lang w:val="en-US" w:eastAsia="zh-CN"/>
        </w:rPr>
        <w:t xml:space="preserve">6</w:t>
      </w:r>
      <w:r>
        <w:rPr>
          <w:rFonts w:hint="eastAsia" w:ascii="宋体" w:hAnsi="宋体" w:eastAsia="宋体"/>
          <w:color w:val="000000"/>
          <w:sz w:val="30"/>
          <w:lang w:eastAsia="zh-CN"/>
        </w:rPr>
      </w:r>
      <w:r/>
    </w:p>
    <w:p>
      <w:pPr>
        <w:pStyle w:val="930"/>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39</w:t>
      </w:r>
      <w:r>
        <w:rPr>
          <w:rFonts w:ascii="宋体" w:hAnsi="宋体" w:eastAsia="宋体"/>
          <w:color w:val="000000"/>
          <w:sz w:val="30"/>
          <w:lang w:val="en-US" w:eastAsia="zh-CN"/>
        </w:rPr>
      </w:r>
      <w:r/>
    </w:p>
    <w:p>
      <w:pPr>
        <w:pStyle w:val="93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rPr>
        <w:t xml:space="preserve">4</w:t>
      </w:r>
      <w:r>
        <w:rPr>
          <w:rFonts w:hint="eastAsia" w:ascii="宋体" w:hAnsi="宋体"/>
          <w:color w:val="000000"/>
          <w:sz w:val="30"/>
          <w:lang w:val="en-US" w:eastAsia="zh-CN"/>
        </w:rPr>
        <w:t xml:space="preserve">4</w:t>
      </w:r>
      <w:r>
        <w:rPr>
          <w:rFonts w:hint="eastAsia" w:ascii="宋体" w:hAnsi="宋体" w:eastAsia="宋体"/>
          <w:color w:val="000000"/>
          <w:sz w:val="30"/>
          <w:lang w:eastAsia="zh-CN"/>
        </w:rPr>
      </w:r>
      <w:r/>
    </w:p>
    <w:p>
      <w:pPr>
        <w:pStyle w:val="951"/>
        <w:ind w:firstLine="482"/>
        <w:rPr>
          <w:rFonts w:hint="eastAsia" w:ascii="宋体" w:hAnsi="宋体"/>
          <w:b/>
          <w:color w:val="000000"/>
          <w:sz w:val="48"/>
        </w:rPr>
      </w:pPr>
      <w:r>
        <w:rPr>
          <w:rFonts w:hint="eastAsia" w:ascii="宋体" w:hAnsi="宋体"/>
          <w:b/>
          <w:color w:val="000000"/>
          <w:sz w:val="48"/>
        </w:rPr>
      </w:r>
      <w:r/>
    </w:p>
    <w:p>
      <w:pPr>
        <w:pStyle w:val="930"/>
        <w:rPr>
          <w:rFonts w:hint="eastAsia" w:ascii="宋体" w:hAnsi="宋体"/>
          <w:b/>
          <w:color w:val="000000"/>
          <w:sz w:val="48"/>
        </w:rPr>
      </w:pPr>
      <w:r>
        <w:rPr>
          <w:rFonts w:hint="eastAsia" w:ascii="宋体" w:hAnsi="宋体"/>
          <w:b/>
          <w:color w:val="000000"/>
          <w:sz w:val="48"/>
        </w:rPr>
      </w:r>
      <w:r/>
    </w:p>
    <w:p>
      <w:pPr>
        <w:pStyle w:val="930"/>
        <w:rPr>
          <w:rFonts w:hint="eastAsia"/>
          <w:color w:val="000000"/>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rPr>
      </w:r>
      <w:r/>
    </w:p>
    <w:p>
      <w:pPr>
        <w:pStyle w:val="942"/>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30"/>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930"/>
              <w:ind w:firstLine="480"/>
              <w:jc w:val="left"/>
              <w:spacing w:line="440" w:lineRule="exact"/>
              <w:widowControl/>
              <w:rPr>
                <w:rFonts w:ascii="宋体" w:hAnsi="宋体" w:cs="Arial"/>
                <w:bCs/>
                <w:color w:val="000000"/>
                <w:sz w:val="24"/>
                <w:szCs w:val="24"/>
              </w:rPr>
            </w:pPr>
            <w:r>
              <w:rPr>
                <w:rFonts w:hint="eastAsia" w:ascii="宋体" w:hAnsi="宋体"/>
                <w:color w:val="000000"/>
                <w:sz w:val="24"/>
                <w:lang w:eastAsia="zh-CN"/>
              </w:rPr>
              <w:t xml:space="preserve">建湖县2026年老旧小区智能化采购及安装项目（三次）</w:t>
            </w:r>
            <w:r>
              <w:rPr>
                <w:rFonts w:hint="eastAsia" w:ascii="宋体" w:hAnsi="宋体" w:cs="宋体"/>
                <w:bCs/>
                <w:color w:val="000000"/>
                <w:sz w:val="24"/>
                <w:lang w:eastAsia="zh-CN"/>
              </w:rPr>
              <w:t xml:space="preserve">JSZC-320925-JHTR-G2026-0006</w:t>
            </w:r>
            <w:r>
              <w:rPr>
                <w:rFonts w:hint="eastAsia" w:ascii="宋体" w:hAnsi="宋体"/>
                <w:color w:val="000000"/>
                <w:sz w:val="24"/>
              </w:rPr>
              <w:t xml:space="preserve">招标项目的潜在投标人应在“苏采云”系统内免费下载（投标人必须在苏采云系统中获取采购文件，方能参与政府采购项目）获取招标文件，并于2026-</w:t>
            </w:r>
            <w:r>
              <w:rPr>
                <w:rFonts w:hint="eastAsia" w:ascii="宋体" w:hAnsi="宋体"/>
                <w:color w:val="000000"/>
                <w:sz w:val="24"/>
                <w:lang w:val="en-US" w:eastAsia="zh-CN"/>
              </w:rPr>
              <w:t xml:space="preserve">09-22 15</w:t>
            </w:r>
            <w:r>
              <w:rPr>
                <w:rFonts w:hint="eastAsia" w:ascii="宋体" w:hAnsi="宋体"/>
                <w:color w:val="000000"/>
                <w:sz w:val="24"/>
              </w:rPr>
              <w:t xml:space="preserve">:00（北京时间）前递交投标文件。</w:t>
            </w:r>
            <w:r>
              <w:rPr>
                <w:rFonts w:ascii="宋体" w:hAnsi="宋体" w:cs="Arial"/>
                <w:bCs/>
                <w:color w:val="000000"/>
                <w:sz w:val="24"/>
                <w:szCs w:val="24"/>
              </w:rPr>
            </w:r>
            <w:r/>
          </w:p>
        </w:tc>
      </w:tr>
    </w:tbl>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930"/>
        <w:ind w:firstLine="480"/>
        <w:jc w:val="left"/>
        <w:spacing w:line="480" w:lineRule="exact"/>
        <w:widowControl/>
        <w:rPr>
          <w:rFonts w:hint="eastAsia" w:ascii="宋体" w:hAnsi="宋体" w:eastAsia="宋体" w:cs="Arial"/>
          <w:bCs/>
          <w:color w:val="000000"/>
          <w:sz w:val="24"/>
          <w:szCs w:val="24"/>
          <w:highlight w:val="yellow"/>
          <w:lang w:val="en-US" w:eastAsia="zh-CN"/>
        </w:rPr>
      </w:pPr>
      <w:r>
        <w:rPr>
          <w:rFonts w:hint="eastAsia" w:ascii="宋体" w:hAnsi="宋体" w:cs="Arial"/>
          <w:bCs/>
          <w:color w:val="000000"/>
          <w:sz w:val="24"/>
          <w:szCs w:val="24"/>
        </w:rPr>
        <w:t xml:space="preserve">项目编号：</w:t>
      </w:r>
      <w:r>
        <w:rPr>
          <w:rFonts w:hint="eastAsia" w:ascii="宋体" w:hAnsi="宋体" w:cs="Arial"/>
          <w:bCs/>
          <w:color w:val="000000"/>
          <w:sz w:val="24"/>
          <w:szCs w:val="24"/>
          <w:lang w:eastAsia="zh-CN"/>
        </w:rPr>
        <w:t xml:space="preserve">JSZC-320925-JHTR-G2026-0006</w:t>
      </w:r>
      <w:r>
        <w:rPr>
          <w:rFonts w:hint="eastAsia" w:ascii="宋体" w:hAnsi="宋体" w:eastAsia="宋体" w:cs="Arial"/>
          <w:bCs/>
          <w:color w:val="000000"/>
          <w:sz w:val="24"/>
          <w:szCs w:val="24"/>
          <w:highlight w:val="yellow"/>
          <w:lang w:val="en-US" w:eastAsia="zh-CN"/>
        </w:rPr>
      </w:r>
      <w:r/>
    </w:p>
    <w:p>
      <w:pPr>
        <w:pStyle w:val="930"/>
        <w:ind w:firstLine="480"/>
        <w:jc w:val="left"/>
        <w:spacing w:line="480" w:lineRule="exact"/>
        <w:widowControl/>
        <w:rPr>
          <w:rFonts w:hint="eastAsia" w:ascii="宋体" w:hAnsi="宋体" w:eastAsia="宋体" w:cs="宋体"/>
          <w:color w:val="000000"/>
          <w:sz w:val="24"/>
          <w:lang w:eastAsia="zh-CN"/>
        </w:rPr>
      </w:pPr>
      <w:r>
        <w:rPr>
          <w:rFonts w:hint="eastAsia" w:ascii="宋体" w:hAnsi="宋体" w:cs="Arial"/>
          <w:bCs/>
          <w:color w:val="000000"/>
          <w:sz w:val="24"/>
          <w:szCs w:val="24"/>
        </w:rPr>
        <w:t xml:space="preserve">项目名称：</w:t>
      </w:r>
      <w:r>
        <w:rPr>
          <w:rFonts w:hint="eastAsia" w:ascii="宋体" w:hAnsi="宋体" w:cs="宋体"/>
          <w:color w:val="000000"/>
          <w:sz w:val="24"/>
          <w:lang w:eastAsia="zh-CN"/>
        </w:rPr>
        <w:t xml:space="preserve">建湖县2026年老旧小区智能化采购及安装项目（三次）</w:t>
      </w:r>
      <w:r>
        <w:rPr>
          <w:rFonts w:hint="eastAsia" w:ascii="宋体" w:hAnsi="宋体" w:eastAsia="宋体" w:cs="宋体"/>
          <w:color w:val="000000"/>
          <w:sz w:val="24"/>
          <w:lang w:eastAsia="zh-CN"/>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预算金额：307.01万</w:t>
      </w:r>
      <w:r>
        <w:rPr>
          <w:rFonts w:hint="eastAsia" w:ascii="宋体" w:hAnsi="宋体"/>
          <w:color w:val="000000"/>
          <w:sz w:val="24"/>
        </w:rPr>
        <w:t xml:space="preserve">元。</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最高限价（如有）：/</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宋体"/>
          <w:bCs/>
          <w:color w:val="000000"/>
          <w:sz w:val="24"/>
        </w:rPr>
        <w:t xml:space="preserve">合同履行期限：</w:t>
      </w:r>
      <w:r>
        <w:rPr>
          <w:rFonts w:hint="eastAsia" w:ascii="宋体" w:hAnsi="宋体" w:cs="Arial"/>
          <w:bCs/>
          <w:color w:val="000000"/>
          <w:sz w:val="24"/>
          <w:szCs w:val="24"/>
        </w:rPr>
        <w:t xml:space="preserve">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951"/>
        <w:ind w:firstLine="480"/>
        <w:spacing w:line="480" w:lineRule="exact"/>
        <w:rPr>
          <w:color w:val="000000"/>
        </w:rPr>
      </w:pPr>
      <w:r>
        <w:rPr>
          <w:rFonts w:hint="eastAsia" w:ascii="宋体" w:hAnsi="宋体" w:cs="Arial"/>
          <w:bCs/>
          <w:color w:val="000000"/>
          <w:sz w:val="24"/>
          <w:szCs w:val="24"/>
        </w:rPr>
        <w:t xml:space="preserve">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color w:val="000000"/>
        </w:rPr>
      </w:r>
      <w:r/>
    </w:p>
    <w:p>
      <w:pPr>
        <w:pStyle w:val="930"/>
        <w:ind w:firstLine="480"/>
        <w:jc w:val="left"/>
        <w:spacing w:line="480" w:lineRule="exact"/>
        <w:widowControl/>
        <w:rPr>
          <w:rFonts w:hint="eastAsia" w:ascii="宋体" w:hAnsi="宋体" w:cs="Arial"/>
          <w:b/>
          <w:color w:val="000000"/>
          <w:sz w:val="24"/>
          <w:szCs w:val="24"/>
        </w:rPr>
      </w:pPr>
      <w:r>
        <w:rPr>
          <w:rFonts w:hint="eastAsia" w:ascii="宋体" w:hAnsi="宋体" w:cs="Arial"/>
          <w:bCs/>
          <w:color w:val="000000"/>
          <w:sz w:val="24"/>
          <w:szCs w:val="24"/>
        </w:rPr>
        <w:t xml:space="preserve">本项目（是/否）接受联合体投标：否。</w:t>
      </w:r>
      <w:r>
        <w:rPr>
          <w:rFonts w:hint="eastAsia" w:ascii="宋体" w:hAnsi="宋体" w:cs="Arial"/>
          <w:b/>
          <w:color w:val="000000"/>
          <w:sz w:val="24"/>
          <w:szCs w:val="24"/>
        </w:rPr>
      </w:r>
      <w:r/>
    </w:p>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二、申请人的资格要求</w:t>
      </w:r>
      <w:r>
        <w:rPr>
          <w:rFonts w:ascii="宋体" w:hAnsi="宋体" w:cs="Arial"/>
          <w:b/>
          <w:color w:val="000000"/>
          <w:sz w:val="24"/>
          <w:szCs w:val="24"/>
        </w:rPr>
      </w:r>
      <w:r/>
    </w:p>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（一）满足《中华人民共和国政府采购法》第二十二条规定；</w:t>
      </w:r>
      <w:r>
        <w:rPr>
          <w:rFonts w:ascii="宋体" w:hAnsi="宋体" w:cs="Arial"/>
          <w:b/>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1.法人或者其他组织的营业执照等证明文件，自然人的身份证明；</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2.上一年度的财务状况报表（成立不满一年无需提供）；</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4.具备履行合同所必需的设备和专业技术能力的书面声明；</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5.参加政府采购活动前3年内在经营活动中没有重大违法记录的书面声明。</w:t>
      </w:r>
      <w:r>
        <w:rPr>
          <w:rFonts w:hint="eastAsia" w:ascii="宋体" w:hAnsi="宋体" w:cs="Arial"/>
          <w:bCs/>
          <w:color w:val="000000"/>
          <w:sz w:val="24"/>
          <w:szCs w:val="24"/>
        </w:rPr>
      </w:r>
      <w:r/>
    </w:p>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1.政策采购促进中小企业发展；</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2.政府采购促进残疾人福利单位发展；</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3.政府采购促进监狱和戒毒企业发展；</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4.政府采购鼓励采购节能环保产品；</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6.政府采购鼓励优先采购节能产品、环境标志产品：严格执行政府采购关于支持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8.执行数据中心采购相关政策：若涉及到数据中心采购，应按照“关于印发《绿色数据中心政府采购需求标准（试行）》的通知（财库〔2023〕7号）”执行。</w:t>
      </w:r>
      <w:r>
        <w:rPr>
          <w:rFonts w:hint="eastAsia" w:ascii="宋体" w:hAnsi="宋体"/>
          <w:color w:val="000000"/>
          <w:sz w:val="24"/>
        </w:rPr>
      </w:r>
      <w:r/>
    </w:p>
    <w:p>
      <w:pPr>
        <w:pStyle w:val="930"/>
        <w:ind w:firstLine="482"/>
        <w:jc w:val="left"/>
        <w:spacing w:line="48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（三）本项目特定资格要求：</w:t>
      </w:r>
      <w:r>
        <w:rPr>
          <w:rFonts w:hint="eastAsia" w:ascii="宋体" w:hAnsi="宋体" w:cs="Arial"/>
          <w:b/>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1.投标申请人应是中华人民共和国境内注册的供应商；</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eastAsia="宋体" w:cs="Arial"/>
          <w:bCs/>
          <w:color w:val="000000"/>
          <w:sz w:val="24"/>
          <w:szCs w:val="24"/>
          <w:lang w:eastAsia="zh-CN"/>
        </w:rPr>
      </w:pPr>
      <w:r>
        <w:rPr>
          <w:rFonts w:hint="eastAsia" w:ascii="宋体" w:hAnsi="宋体" w:cs="Arial"/>
          <w:bCs/>
          <w:color w:val="000000"/>
          <w:sz w:val="24"/>
          <w:szCs w:val="24"/>
        </w:rPr>
        <w:t xml:space="preserve">2.投标人须是具有《中华人民共和国基础电信业务经营许可证》的供应商或其授权分支机构</w:t>
      </w:r>
      <w:r>
        <w:rPr>
          <w:rFonts w:hint="eastAsia" w:ascii="宋体" w:hAnsi="宋体" w:cs="Arial"/>
          <w:bCs/>
          <w:color w:val="000000"/>
          <w:sz w:val="24"/>
          <w:szCs w:val="24"/>
          <w:lang w:eastAsia="zh-CN"/>
        </w:rPr>
        <w:t xml:space="preserve">；</w:t>
      </w:r>
      <w:r>
        <w:rPr>
          <w:rFonts w:hint="eastAsia" w:ascii="宋体" w:hAnsi="宋体" w:eastAsia="宋体" w:cs="Arial"/>
          <w:bCs/>
          <w:color w:val="000000"/>
          <w:sz w:val="24"/>
          <w:szCs w:val="24"/>
          <w:lang w:eastAsia="zh-CN"/>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3.未被“信用中国”网站（www.creditchina.gov.cn）列入失信被执行人、重大税收违法案件当事人名单、政府采购严重失信行为记录名单；</w:t>
      </w:r>
      <w:r>
        <w:rPr>
          <w:rFonts w:hint="eastAsia" w:ascii="宋体" w:hAnsi="宋体" w:cs="Arial"/>
          <w:bCs/>
          <w:color w:val="000000"/>
          <w:sz w:val="24"/>
          <w:szCs w:val="24"/>
        </w:rPr>
      </w:r>
      <w:r/>
    </w:p>
    <w:p>
      <w:pPr>
        <w:pStyle w:val="930"/>
        <w:ind w:firstLine="480"/>
        <w:jc w:val="left"/>
        <w:spacing w:line="480" w:lineRule="exact"/>
        <w:widowControl/>
        <w:rPr>
          <w:color w:val="000000"/>
        </w:rPr>
      </w:pPr>
      <w:r>
        <w:rPr>
          <w:rFonts w:hint="eastAsia" w:ascii="宋体" w:hAnsi="宋体" w:cs="Arial"/>
          <w:bCs/>
          <w:color w:val="000000"/>
          <w:sz w:val="24"/>
          <w:szCs w:val="24"/>
        </w:rPr>
        <w:t xml:space="preserve">4.单位负责人为同一人或者存在直接控股、管理关系的不同供应商，不得参加同一合同项下的政府采购活动。</w:t>
      </w:r>
      <w:r>
        <w:rPr>
          <w:color w:val="000000"/>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时间：自招标文件公告发布之日起5个工作日</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地点：“苏采云”系统内免费下载（投标人必须在苏采云系统中获取采购文件，方能参与政府采购项目）</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方式：本项目采用网上注册登记方式</w:t>
      </w:r>
      <w:r>
        <w:rPr>
          <w:rFonts w:hint="eastAsia" w:ascii="宋体" w:hAnsi="宋体" w:cs="宋体"/>
          <w:color w:val="000000"/>
          <w:sz w:val="24"/>
          <w:szCs w:val="24"/>
        </w:rPr>
      </w:r>
      <w:r/>
    </w:p>
    <w:p>
      <w:pPr>
        <w:pStyle w:val="930"/>
        <w:ind w:firstLine="480"/>
        <w:jc w:val="left"/>
        <w:spacing w:line="480" w:lineRule="exact"/>
        <w:widowControl/>
        <w:rPr>
          <w:rFonts w:ascii="宋体" w:hAnsi="宋体"/>
          <w:b/>
          <w:bCs/>
          <w:color w:val="000000"/>
          <w:sz w:val="24"/>
        </w:rPr>
      </w:pPr>
      <w:r>
        <w:rPr>
          <w:rFonts w:hint="eastAsia" w:ascii="宋体" w:hAnsi="宋体" w:cs="宋体"/>
          <w:color w:val="000000"/>
          <w:sz w:val="24"/>
          <w:szCs w:val="24"/>
        </w:rPr>
        <w:t xml:space="preserve">售价：0.00元</w:t>
      </w:r>
      <w:r>
        <w:rPr>
          <w:rFonts w:ascii="宋体" w:hAnsi="宋体"/>
          <w:b/>
          <w:bCs/>
          <w:color w:val="000000"/>
          <w:sz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0</w:t>
      </w:r>
      <w:r>
        <w:rPr>
          <w:rFonts w:hint="eastAsia" w:ascii="宋体" w:hAnsi="宋体"/>
          <w:bCs/>
          <w:color w:val="000000"/>
          <w:sz w:val="24"/>
        </w:rPr>
        <w:t xml:space="preserve">26-</w:t>
      </w:r>
      <w:r>
        <w:rPr>
          <w:rFonts w:hint="eastAsia" w:ascii="宋体" w:hAnsi="宋体"/>
          <w:bCs/>
          <w:color w:val="000000"/>
          <w:sz w:val="24"/>
          <w:lang w:val="en-US" w:eastAsia="zh-CN"/>
        </w:rPr>
        <w:t xml:space="preserve">09-22</w:t>
      </w:r>
      <w:r>
        <w:rPr>
          <w:rFonts w:hint="eastAsia" w:ascii="宋体" w:hAnsi="宋体"/>
          <w:bCs/>
          <w:color w:val="000000"/>
          <w:sz w:val="24"/>
        </w:rPr>
        <w:t xml:space="preserve"> </w:t>
      </w:r>
      <w:r>
        <w:rPr>
          <w:rFonts w:hint="eastAsia" w:ascii="宋体" w:hAnsi="宋体"/>
          <w:bCs/>
          <w:color w:val="000000"/>
          <w:sz w:val="24"/>
          <w:lang w:val="en-US" w:eastAsia="zh-CN"/>
        </w:rPr>
        <w:t xml:space="preserve">15</w:t>
      </w:r>
      <w:r>
        <w:rPr>
          <w:rFonts w:hint="eastAsia" w:ascii="宋体" w:hAnsi="宋体"/>
          <w:bCs/>
          <w:color w:val="000000"/>
          <w:sz w:val="24"/>
        </w:rPr>
        <w:t xml:space="preserve">:00</w:t>
      </w:r>
      <w:r>
        <w:rPr>
          <w:rFonts w:hint="eastAsia" w:ascii="宋体" w:hAnsi="宋体"/>
          <w:bCs/>
          <w:color w:val="000000"/>
          <w:sz w:val="24"/>
        </w:rPr>
        <w:t xml:space="preserve">0 （北京时间）</w:t>
      </w:r>
      <w:r>
        <w:rPr>
          <w:rFonts w:hint="eastAsia" w:ascii="宋体" w:hAnsi="宋体"/>
          <w:bCs/>
          <w:color w:val="000000"/>
          <w:sz w:val="24"/>
        </w:rPr>
      </w:r>
      <w:r/>
    </w:p>
    <w:p>
      <w:pPr>
        <w:pStyle w:val="930"/>
        <w:ind w:firstLine="480"/>
        <w:jc w:val="left"/>
        <w:spacing w:line="480" w:lineRule="exact"/>
        <w:widowControl/>
        <w:rPr>
          <w:rFonts w:ascii="宋体" w:hAnsi="宋体"/>
          <w:bCs/>
          <w:color w:val="000000"/>
          <w:sz w:val="24"/>
        </w:rPr>
      </w:pPr>
      <w:r>
        <w:rPr>
          <w:rFonts w:hint="eastAsia" w:ascii="宋体" w:hAnsi="宋体"/>
          <w:bCs/>
          <w:color w:val="000000"/>
          <w:sz w:val="24"/>
        </w:rPr>
        <w:t xml:space="preserve">地点：“苏采云”政府采购交易系统网上开标大厅</w:t>
      </w:r>
      <w:r>
        <w:rPr>
          <w:rFonts w:ascii="宋体" w:hAnsi="宋体"/>
          <w:bCs/>
          <w:color w:val="000000"/>
          <w:sz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1.招标文件获取方式：本项目采用网上注册登记方式。</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1.1潜在供应商访问电子招标响应交易平台的网络地址和方法：</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1.2潜在投标人访问“苏采云”系统的网络地址和方法：</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1.3“CA数字证书”的获取：</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1.5招标代理机构（采购代理机构）将数据电文形式的招标文件加载至“苏采云”系统，供潜在供应商下载或者查阅。</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szCs w:val="24"/>
        </w:rPr>
        <w:t xml:space="preserve">如潜在投标人未按上述要求操作，将自行承担所产生的风险。</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color w:val="000000"/>
          <w:spacing w:val="-4"/>
          <w:sz w:val="24"/>
        </w:rPr>
      </w:pPr>
      <w:r>
        <w:rPr>
          <w:rFonts w:hint="eastAsia" w:ascii="宋体" w:hAnsi="宋体" w:cs="宋体"/>
          <w:color w:val="000000"/>
          <w:sz w:val="24"/>
        </w:rPr>
        <w:t xml:space="preserve">2.</w:t>
      </w:r>
      <w:r>
        <w:rPr>
          <w:rFonts w:hint="eastAsia" w:ascii="宋体" w:hAnsi="宋体" w:cs="宋体"/>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pacing w:val="-4"/>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color w:val="000000"/>
          <w:sz w:val="24"/>
        </w:rPr>
        <w:t xml:space="preserve">3. 投标人如在投标过程中存在以下行为，将被列入不良行为记录名单。</w:t>
      </w:r>
      <w:r>
        <w:rPr>
          <w:rFonts w:hint="eastAsia" w:ascii="宋体" w:hAnsi="宋体" w:cs="宋体"/>
          <w:bCs/>
          <w:color w:val="000000"/>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3.1提供虚假材料谋取中标成交的或采取不正当手段诋毁、排挤其他供应商的；</w:t>
      </w:r>
      <w:r>
        <w:rPr>
          <w:rFonts w:hint="eastAsia" w:ascii="宋体" w:hAnsi="宋体" w:cs="宋体"/>
          <w:bCs/>
          <w:color w:val="000000"/>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3.2投标人递交无竞争力投标文件的。</w:t>
      </w:r>
      <w:r>
        <w:rPr>
          <w:rFonts w:hint="eastAsia" w:ascii="宋体" w:hAnsi="宋体" w:cs="宋体"/>
          <w:bCs/>
          <w:color w:val="000000"/>
          <w:sz w:val="24"/>
        </w:rPr>
      </w:r>
      <w:r/>
    </w:p>
    <w:p>
      <w:pPr>
        <w:pStyle w:val="930"/>
        <w:ind w:firstLine="482"/>
        <w:jc w:val="left"/>
        <w:spacing w:line="480" w:lineRule="exact"/>
        <w:widowControl/>
        <w:rPr>
          <w:rFonts w:hint="eastAsia" w:ascii="宋体" w:hAnsi="宋体" w:cs="宋体"/>
          <w:color w:val="000000"/>
          <w:sz w:val="24"/>
        </w:rPr>
      </w:pPr>
      <w:r>
        <w:rPr>
          <w:rFonts w:hint="eastAsia" w:ascii="宋体" w:hAnsi="宋体" w:cs="宋体"/>
          <w:b/>
          <w:bCs/>
          <w:color w:val="000000"/>
          <w:sz w:val="24"/>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 w:val="24"/>
        </w:rPr>
      </w:r>
      <w:r/>
    </w:p>
    <w:p>
      <w:pPr>
        <w:pStyle w:val="930"/>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5.因供应商的系统环境、操作等原因导致报名、开评标过程中出现问题由供应商自行承担负责。</w:t>
      </w:r>
      <w:r>
        <w:rPr>
          <w:rFonts w:hint="eastAsia" w:ascii="宋体" w:hAnsi="宋体" w:cs="宋体"/>
          <w:color w:val="000000"/>
          <w:sz w:val="24"/>
        </w:rPr>
      </w:r>
      <w:r/>
    </w:p>
    <w:p>
      <w:pPr>
        <w:pStyle w:val="930"/>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szCs w:val="22"/>
        </w:rPr>
        <w:t xml:space="preserve">6.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rPr>
      </w:r>
      <w:r/>
    </w:p>
    <w:p>
      <w:pPr>
        <w:pStyle w:val="930"/>
        <w:ind w:firstLine="482"/>
        <w:spacing w:line="48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单位名称：建湖县住房管理办公室</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单位地址：建湖县公安路3号(住房和城乡建设局5、6楼)</w:t>
      </w:r>
      <w:r>
        <w:rPr>
          <w:rFonts w:hint="eastAsia" w:ascii="宋体" w:hAnsi="宋体"/>
          <w:bCs/>
          <w:color w:val="000000"/>
          <w:sz w:val="24"/>
        </w:rPr>
      </w:r>
      <w:r/>
    </w:p>
    <w:p>
      <w:pPr>
        <w:pStyle w:val="930"/>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联系人：</w:t>
      </w:r>
      <w:r>
        <w:rPr>
          <w:rFonts w:hint="eastAsia" w:ascii="宋体" w:hAnsi="宋体"/>
          <w:bCs/>
          <w:color w:val="000000"/>
          <w:sz w:val="24"/>
          <w:lang w:eastAsia="zh-CN"/>
        </w:rPr>
        <w:t xml:space="preserve">李先生</w:t>
      </w:r>
      <w:r>
        <w:rPr>
          <w:rFonts w:hint="eastAsia" w:ascii="宋体" w:hAnsi="宋体" w:eastAsia="宋体"/>
          <w:bCs/>
          <w:color w:val="000000"/>
          <w:sz w:val="24"/>
          <w:lang w:eastAsia="zh-CN"/>
        </w:rPr>
      </w:r>
      <w:r/>
    </w:p>
    <w:p>
      <w:pPr>
        <w:pStyle w:val="930"/>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联系电话：</w:t>
      </w: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2.采购代理机构信息（如有）</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单位名称：江苏滕荣工程项目管理有限公司</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单位地址：建湖县双湖路建设大厦二楼</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联系人：周女士</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联系电话：18262368169</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3.项目联系方式</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项目联系人：周女士</w:t>
      </w:r>
      <w:r>
        <w:rPr>
          <w:rFonts w:hint="eastAsia" w:ascii="宋体" w:hAnsi="宋体"/>
          <w:bCs/>
          <w:color w:val="000000"/>
          <w:sz w:val="24"/>
        </w:rPr>
      </w:r>
      <w:r/>
    </w:p>
    <w:p>
      <w:pPr>
        <w:pStyle w:val="930"/>
        <w:ind w:right="360" w:firstLine="480"/>
        <w:jc w:val="left"/>
        <w:spacing w:line="460" w:lineRule="exact"/>
        <w:widowControl/>
        <w:rPr>
          <w:rFonts w:hint="eastAsia" w:ascii="宋体" w:hAnsi="宋体" w:cs="宋体"/>
          <w:color w:val="000000"/>
          <w:sz w:val="24"/>
        </w:rPr>
      </w:pPr>
      <w:r>
        <w:rPr>
          <w:rFonts w:hint="eastAsia" w:ascii="宋体" w:hAnsi="宋体"/>
          <w:bCs/>
          <w:color w:val="000000"/>
          <w:sz w:val="24"/>
        </w:rPr>
        <w:t xml:space="preserve">电话：18262368169</w:t>
      </w:r>
      <w:r>
        <w:rPr>
          <w:rFonts w:hint="eastAsia" w:ascii="宋体" w:hAnsi="宋体" w:cs="宋体"/>
          <w:color w:val="000000"/>
          <w:sz w:val="24"/>
        </w:rPr>
      </w:r>
      <w:r/>
    </w:p>
    <w:p>
      <w:pPr>
        <w:pStyle w:val="930"/>
        <w:rPr>
          <w:rFonts w:hint="eastAsia" w:ascii="宋体" w:hAnsi="宋体" w:cs="宋体"/>
          <w:b/>
          <w:color w:val="000000"/>
          <w:sz w:val="44"/>
          <w:szCs w:val="44"/>
        </w:rPr>
      </w:pPr>
      <w:r>
        <w:rPr>
          <w:rFonts w:hint="eastAsia" w:ascii="宋体" w:hAnsi="宋体" w:cs="宋体"/>
          <w:b/>
          <w:color w:val="000000"/>
          <w:sz w:val="44"/>
          <w:szCs w:val="44"/>
        </w:rPr>
      </w:r>
      <w:r/>
    </w:p>
    <w:p>
      <w:pPr>
        <w:pStyle w:val="930"/>
        <w:rPr>
          <w:rFonts w:hint="eastAsia" w:ascii="宋体" w:hAnsi="宋体" w:cs="宋体"/>
          <w:b/>
          <w:color w:val="000000"/>
          <w:sz w:val="44"/>
          <w:szCs w:val="44"/>
        </w:rPr>
      </w:pPr>
      <w:r>
        <w:rPr>
          <w:rFonts w:hint="eastAsia" w:ascii="宋体" w:hAnsi="宋体" w:cs="宋体"/>
          <w:b/>
          <w:color w:val="000000"/>
          <w:sz w:val="44"/>
          <w:szCs w:val="44"/>
        </w:rPr>
      </w:r>
      <w:r/>
    </w:p>
    <w:p>
      <w:pPr>
        <w:pStyle w:val="930"/>
        <w:rPr>
          <w:rFonts w:hint="eastAsia" w:ascii="宋体" w:hAnsi="宋体" w:cs="宋体"/>
          <w:b/>
          <w:color w:val="000000"/>
          <w:sz w:val="44"/>
          <w:szCs w:val="44"/>
        </w:rPr>
      </w:pPr>
      <w:r>
        <w:rPr>
          <w:rFonts w:hint="eastAsia" w:ascii="宋体" w:hAnsi="宋体" w:cs="宋体"/>
          <w:b/>
          <w:color w:val="000000"/>
          <w:sz w:val="44"/>
          <w:szCs w:val="44"/>
        </w:rPr>
      </w:r>
      <w:r/>
    </w:p>
    <w:p>
      <w:pPr>
        <w:pStyle w:val="962"/>
        <w:ind w:firstLine="0"/>
        <w:rPr>
          <w:rFonts w:hint="eastAsia"/>
          <w:color w:val="000000"/>
        </w:rPr>
      </w:pPr>
      <w:r>
        <w:rPr>
          <w:rFonts w:hint="eastAsia"/>
          <w:color w:val="000000"/>
        </w:rPr>
      </w:r>
      <w:r/>
    </w:p>
    <w:p>
      <w:pPr>
        <w:pStyle w:val="930"/>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930"/>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930"/>
              <w:ind w:firstLine="1680"/>
              <w:jc w:val="left"/>
              <w:spacing w:line="480" w:lineRule="exact"/>
              <w:widowControl/>
              <w:rPr>
                <w:rFonts w:hint="eastAsia" w:ascii="宋体" w:hAnsi="宋体" w:eastAsia="宋体" w:cs="宋体"/>
                <w:bCs/>
                <w:color w:val="000000"/>
                <w:sz w:val="24"/>
                <w:lang w:eastAsia="zh-CN"/>
              </w:rPr>
            </w:pPr>
            <w:r>
              <w:rPr>
                <w:rFonts w:hint="eastAsia" w:ascii="宋体" w:hAnsi="宋体" w:cs="宋体"/>
                <w:color w:val="000000"/>
                <w:sz w:val="24"/>
                <w:lang w:eastAsia="zh-CN"/>
              </w:rPr>
              <w:t xml:space="preserve">建湖县2026年老旧小区智能化采购及安装项目（三次）</w:t>
            </w:r>
            <w:r>
              <w:rPr>
                <w:rFonts w:hint="eastAsia" w:ascii="宋体" w:hAnsi="宋体" w:eastAsia="宋体" w:cs="宋体"/>
                <w:bCs/>
                <w:color w:val="000000"/>
                <w:sz w:val="24"/>
                <w:lang w:eastAsia="zh-CN"/>
              </w:rPr>
            </w:r>
            <w:r/>
          </w:p>
        </w:tc>
      </w:tr>
      <w:tr>
        <w:trPr>
          <w:trHeight w:val="605"/>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930"/>
              <w:ind w:firstLine="480"/>
              <w:spacing w:line="480" w:lineRule="exact"/>
              <w:tabs>
                <w:tab w:val="left" w:pos="900" w:leader="none"/>
              </w:tabs>
              <w:rPr>
                <w:rFonts w:hint="eastAsia" w:ascii="宋体" w:hAnsi="宋体" w:cs="宋体"/>
                <w:color w:val="000000"/>
                <w:sz w:val="24"/>
              </w:rPr>
            </w:pPr>
            <w:r>
              <w:rPr>
                <w:rFonts w:hint="eastAsia" w:ascii="宋体" w:hAnsi="宋体" w:cs="Arial"/>
                <w:bCs/>
                <w:color w:val="000000"/>
                <w:sz w:val="24"/>
                <w:szCs w:val="24"/>
              </w:rPr>
              <w:t xml:space="preserve">县城老旧小区（包含森达小区、船厂家属区、县院家属区、影剧院家属区、防疫站家属区、泽园理想城）智能化设备的采购、安装、调试及售后服务，</w:t>
            </w:r>
            <w:r>
              <w:rPr>
                <w:rFonts w:hint="eastAsia" w:ascii="宋体" w:hAnsi="宋体" w:cs="宋体"/>
                <w:bCs/>
                <w:color w:val="000000"/>
                <w:sz w:val="24"/>
                <w:szCs w:val="22"/>
              </w:rPr>
              <w:t xml:space="preserve">具体招标内容详见招标文件“第三章招标内容及要求”。</w:t>
            </w:r>
            <w:r>
              <w:rPr>
                <w:rFonts w:hint="eastAsia" w:ascii="宋体" w:hAnsi="宋体" w:cs="宋体"/>
                <w:color w:val="000000"/>
                <w:sz w:val="24"/>
              </w:rPr>
            </w:r>
            <w:r/>
          </w:p>
        </w:tc>
      </w:tr>
      <w:tr>
        <w:trPr>
          <w:trHeight w:val="511"/>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930"/>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930"/>
              <w:jc w:val="center"/>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930"/>
              <w:jc w:val="center"/>
              <w:spacing w:line="320" w:lineRule="exact"/>
              <w:rPr>
                <w:rFonts w:hint="eastAsia" w:ascii="宋体" w:hAnsi="宋体" w:eastAsia="新宋体"/>
                <w:bCs/>
                <w:color w:val="000000"/>
                <w:sz w:val="24"/>
                <w:lang w:eastAsia="zh-CN"/>
              </w:rPr>
            </w:pPr>
            <w:r>
              <w:rPr>
                <w:rFonts w:hint="eastAsia" w:ascii="宋体" w:hAnsi="宋体" w:eastAsia="宋体" w:cs="Times New Roman"/>
                <w:bCs/>
                <w:color w:val="000000"/>
                <w:sz w:val="24"/>
                <w:lang w:eastAsia="zh-CN"/>
              </w:rPr>
              <w:t xml:space="preserve">李先生</w:t>
            </w:r>
            <w:r>
              <w:rPr>
                <w:rFonts w:hint="eastAsia" w:ascii="宋体" w:hAnsi="宋体" w:eastAsia="新宋体"/>
                <w:bCs/>
                <w:color w:val="000000"/>
                <w:sz w:val="24"/>
                <w:lang w:eastAsia="zh-CN"/>
              </w:rPr>
            </w:r>
            <w:r/>
          </w:p>
        </w:tc>
        <w:tc>
          <w:tcPr>
            <w:tcW w:w="1624"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30"/>
              <w:jc w:val="center"/>
              <w:spacing w:line="320" w:lineRule="exact"/>
              <w:rPr>
                <w:rFonts w:hint="eastAsia" w:ascii="宋体" w:hAnsi="宋体" w:eastAsia="宋体"/>
                <w:bCs/>
                <w:color w:val="000000"/>
                <w:sz w:val="24"/>
                <w:lang w:eastAsia="zh-CN"/>
              </w:rPr>
            </w:pP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tc>
      </w:tr>
      <w:tr>
        <w:trPr>
          <w:trHeight w:val="624" w:hRule="exact"/>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周女士</w:t>
            </w:r>
            <w:r>
              <w:rPr>
                <w:rFonts w:ascii="宋体" w:hAnsi="宋体"/>
                <w:bCs/>
                <w:color w:val="000000"/>
                <w:sz w:val="24"/>
              </w:rPr>
            </w:r>
            <w:r/>
          </w:p>
        </w:tc>
        <w:tc>
          <w:tcPr>
            <w:tcW w:w="1624"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18262368169</w:t>
            </w:r>
            <w:r>
              <w:rPr>
                <w:rFonts w:ascii="宋体" w:hAnsi="宋体"/>
                <w:bCs/>
                <w:color w:val="000000"/>
                <w:sz w:val="24"/>
              </w:rPr>
            </w:r>
            <w:r/>
          </w:p>
        </w:tc>
      </w:tr>
      <w:tr>
        <w:trPr>
          <w:trHeight w:val="893" w:hRule="exact"/>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930"/>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930"/>
              <w:ind w:firstLine="480"/>
              <w:jc w:val="left"/>
              <w:spacing w:line="340" w:lineRule="exact"/>
              <w:widowControl/>
              <w:rPr>
                <w:rFonts w:hint="eastAsia" w:ascii="宋体" w:hAnsi="宋体" w:cs="宋体"/>
                <w:color w:val="000000"/>
                <w:sz w:val="24"/>
              </w:rPr>
            </w:pPr>
            <w:r>
              <w:rPr>
                <w:rFonts w:hint="eastAsia" w:ascii="宋体" w:hAnsi="宋体" w:cs="宋体"/>
                <w:color w:val="000000"/>
                <w:sz w:val="24"/>
              </w:rPr>
              <w:t xml:space="preserve">中标单位在签订合同时，须向采购人交纳项目中标价5%的履约保证金，于供货结束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rPr>
            </w:r>
            <w:r/>
          </w:p>
          <w:p>
            <w:pPr>
              <w:pStyle w:val="930"/>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930"/>
              <w:jc w:val="center"/>
              <w:spacing w:line="480" w:lineRule="exact"/>
              <w:rPr>
                <w:rFonts w:hint="eastAsia" w:ascii="宋体" w:hAnsi="宋体" w:cs="Arial"/>
                <w:bCs/>
                <w:color w:val="000000"/>
                <w:sz w:val="24"/>
              </w:rPr>
            </w:pPr>
            <w:r>
              <w:rPr>
                <w:rFonts w:hint="eastAsia" w:ascii="宋体" w:hAnsi="宋体" w:cs="宋体"/>
                <w:bCs/>
                <w:color w:val="000000"/>
                <w:sz w:val="24"/>
              </w:rPr>
              <w:t xml:space="preserve">合同履行期限</w:t>
            </w:r>
            <w:r>
              <w:rPr>
                <w:rFonts w:hint="eastAsia" w:ascii="宋体" w:hAnsi="宋体" w:cs="Arial"/>
                <w:bCs/>
                <w:color w:val="000000"/>
                <w:sz w:val="24"/>
              </w:rPr>
            </w:r>
            <w:r/>
          </w:p>
        </w:tc>
        <w:tc>
          <w:tcPr>
            <w:gridSpan w:val="3"/>
            <w:tcW w:w="7965" w:type="dxa"/>
            <w:vAlign w:val="center"/>
            <w:textDirection w:val="lrTb"/>
            <w:noWrap/>
          </w:tcPr>
          <w:p>
            <w:pPr>
              <w:pStyle w:val="930"/>
              <w:jc w:val="center"/>
              <w:rPr>
                <w:rFonts w:ascii="宋体" w:hAnsi="宋体" w:cs="Arial"/>
                <w:color w:val="000000"/>
                <w:sz w:val="24"/>
              </w:rPr>
            </w:pPr>
            <w:r>
              <w:rPr>
                <w:rFonts w:ascii="宋体" w:hAnsi="宋体" w:cs="Arial"/>
                <w:color w:val="000000"/>
                <w:sz w:val="24"/>
              </w:rPr>
              <w:t xml:space="preserve">合同签订后</w:t>
            </w:r>
            <w:r>
              <w:rPr>
                <w:rFonts w:hint="eastAsia" w:ascii="宋体" w:hAnsi="宋体" w:cs="Arial"/>
                <w:color w:val="000000"/>
                <w:sz w:val="24"/>
                <w:lang w:val="en-US" w:eastAsia="zh-CN"/>
              </w:rPr>
              <w:t xml:space="preserve">90</w:t>
            </w:r>
            <w:r>
              <w:rPr>
                <w:rFonts w:ascii="宋体" w:hAnsi="宋体" w:cs="Arial"/>
                <w:color w:val="000000"/>
                <w:sz w:val="24"/>
              </w:rPr>
              <w:t xml:space="preserve">个日历天内完成全部供货、安装、调试并经验收合格</w:t>
            </w:r>
            <w:r>
              <w:rPr>
                <w:rFonts w:ascii="宋体" w:hAnsi="宋体" w:cs="Arial"/>
                <w:color w:val="000000"/>
                <w:sz w:val="24"/>
              </w:rPr>
            </w:r>
            <w:r/>
          </w:p>
        </w:tc>
      </w:tr>
      <w:tr>
        <w:trPr>
          <w:trHeight w:val="732"/>
        </w:trPr>
        <w:tc>
          <w:tcPr>
            <w:tcW w:w="2183" w:type="dxa"/>
            <w:vAlign w:val="center"/>
            <w:textDirection w:val="lrTb"/>
            <w:noWrap/>
          </w:tcPr>
          <w:p>
            <w:pPr>
              <w:pStyle w:val="930"/>
              <w:jc w:val="center"/>
              <w:spacing w:line="480" w:lineRule="exact"/>
              <w:rPr>
                <w:rFonts w:hint="eastAsia" w:ascii="宋体" w:hAnsi="宋体" w:cs="Arial"/>
                <w:bCs/>
                <w:color w:val="000000"/>
                <w:sz w:val="24"/>
              </w:rPr>
            </w:pPr>
            <w:r>
              <w:rPr>
                <w:rFonts w:hint="eastAsia" w:ascii="宋体" w:hAnsi="宋体" w:cs="Arial"/>
                <w:bCs/>
                <w:color w:val="000000"/>
                <w:sz w:val="24"/>
              </w:rPr>
              <w:t xml:space="preserve">质保期</w:t>
            </w:r>
            <w:r>
              <w:rPr>
                <w:rFonts w:hint="eastAsia" w:ascii="宋体" w:hAnsi="宋体" w:cs="Arial"/>
                <w:bCs/>
                <w:color w:val="000000"/>
                <w:sz w:val="24"/>
              </w:rPr>
            </w:r>
            <w:r/>
          </w:p>
        </w:tc>
        <w:tc>
          <w:tcPr>
            <w:gridSpan w:val="3"/>
            <w:tcW w:w="7965" w:type="dxa"/>
            <w:vAlign w:val="center"/>
            <w:textDirection w:val="lrTb"/>
            <w:noWrap/>
          </w:tcPr>
          <w:p>
            <w:pPr>
              <w:pStyle w:val="930"/>
              <w:jc w:val="center"/>
              <w:rPr>
                <w:rFonts w:hint="eastAsia" w:ascii="宋体" w:hAnsi="宋体"/>
                <w:color w:val="000000"/>
                <w:sz w:val="24"/>
              </w:rPr>
            </w:pP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hint="eastAsia" w:ascii="宋体" w:hAnsi="宋体"/>
                <w:color w:val="000000"/>
                <w:sz w:val="24"/>
              </w:rPr>
            </w:r>
            <w:r/>
          </w:p>
        </w:tc>
      </w:tr>
      <w:tr>
        <w:trPr>
          <w:trHeight w:val="607" w:hRule="exact"/>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930"/>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930"/>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2026年</w:t>
            </w:r>
            <w:r>
              <w:rPr>
                <w:rFonts w:hint="eastAsia" w:ascii="宋体" w:hAnsi="宋体"/>
                <w:b/>
                <w:bCs/>
                <w:color w:val="000000"/>
                <w:sz w:val="24"/>
                <w:u w:val="single"/>
                <w:lang w:val="en-US" w:eastAsia="zh-CN"/>
              </w:rPr>
              <w:t xml:space="preserve">09</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22</w:t>
            </w:r>
            <w:r>
              <w:rPr>
                <w:rFonts w:hint="eastAsia" w:ascii="宋体" w:hAnsi="宋体"/>
                <w:b/>
                <w:bCs/>
                <w:color w:val="000000"/>
                <w:sz w:val="24"/>
                <w:u w:val="single"/>
              </w:rPr>
              <w:t xml:space="preserve">日</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lang w:val="en-US" w:eastAsia="zh-CN"/>
              </w:rPr>
              <w:t xml:space="preserve">5</w:t>
            </w:r>
            <w:r>
              <w:rPr>
                <w:rFonts w:hint="eastAsia" w:ascii="宋体" w:hAnsi="宋体"/>
                <w:b/>
                <w:bCs/>
                <w:color w:val="000000"/>
                <w:sz w:val="24"/>
                <w:u w:val="single"/>
              </w:rPr>
              <w:t xml:space="preserve">时00分 </w:t>
            </w:r>
            <w:r>
              <w:rPr>
                <w:rFonts w:ascii="宋体" w:hAnsi="宋体"/>
                <w:bCs/>
                <w:color w:val="000000"/>
                <w:szCs w:val="21"/>
              </w:rPr>
            </w:r>
            <w:r/>
          </w:p>
        </w:tc>
      </w:tr>
      <w:tr>
        <w:trPr>
          <w:trHeight w:val="925"/>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930"/>
              <w:jc w:val="center"/>
              <w:spacing w:line="400" w:lineRule="exact"/>
              <w:rPr>
                <w:rFonts w:hint="eastAsia"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 2026年</w:t>
            </w:r>
            <w:r>
              <w:rPr>
                <w:rFonts w:hint="eastAsia" w:ascii="宋体" w:hAnsi="宋体"/>
                <w:b/>
                <w:bCs/>
                <w:color w:val="000000"/>
                <w:sz w:val="24"/>
                <w:u w:val="single"/>
                <w:lang w:val="en-US" w:eastAsia="zh-CN"/>
              </w:rPr>
              <w:t xml:space="preserve">0</w:t>
            </w:r>
            <w:r>
              <w:rPr>
                <w:rFonts w:hint="eastAsia" w:ascii="宋体" w:hAnsi="宋体"/>
                <w:b/>
                <w:bCs/>
                <w:color w:val="000000"/>
                <w:sz w:val="24"/>
                <w:u w:val="single"/>
                <w:lang w:val="en-US" w:eastAsia="zh-CN"/>
              </w:rPr>
              <w:t xml:space="preserve">9</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22</w:t>
            </w:r>
            <w:r>
              <w:rPr>
                <w:rFonts w:hint="eastAsia" w:ascii="宋体" w:hAnsi="宋体"/>
                <w:b/>
                <w:bCs/>
                <w:color w:val="000000"/>
                <w:sz w:val="24"/>
                <w:u w:val="single"/>
              </w:rPr>
              <w:t xml:space="preserve">日</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lang w:val="en-US" w:eastAsia="zh-CN"/>
              </w:rPr>
              <w:t xml:space="preserve">5</w:t>
            </w:r>
            <w:r>
              <w:rPr>
                <w:rFonts w:hint="eastAsia" w:ascii="宋体" w:hAnsi="宋体"/>
                <w:b/>
                <w:bCs/>
                <w:color w:val="000000"/>
                <w:sz w:val="24"/>
                <w:u w:val="single"/>
              </w:rPr>
              <w:t xml:space="preserve">时00分 </w:t>
            </w:r>
            <w:r>
              <w:rPr>
                <w:rFonts w:hint="eastAsia" w:ascii="宋体" w:hAnsi="宋体"/>
                <w:b/>
                <w:bCs/>
                <w:color w:val="000000"/>
                <w:sz w:val="24"/>
                <w:u w:val="single"/>
              </w:rPr>
            </w:r>
            <w:r/>
          </w:p>
          <w:p>
            <w:pPr>
              <w:pStyle w:val="930"/>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930"/>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930"/>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江苏滕荣工程项目管理有限公司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710"/>
        </w:trPr>
        <w:tc>
          <w:tcPr>
            <w:tcW w:w="2183" w:type="dxa"/>
            <w:vAlign w:val="center"/>
            <w:textDirection w:val="lrTb"/>
            <w:noWrap/>
          </w:tcPr>
          <w:p>
            <w:pPr>
              <w:pStyle w:val="930"/>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930"/>
              <w:jc w:val="center"/>
              <w:spacing w:line="300" w:lineRule="exact"/>
              <w:rPr>
                <w:rFonts w:ascii="宋体" w:hAnsi="宋体"/>
                <w:b/>
                <w:bCs/>
                <w:color w:val="000000"/>
                <w:sz w:val="24"/>
              </w:rPr>
            </w:pPr>
            <w:r>
              <w:rPr>
                <w:rFonts w:hint="eastAsia" w:ascii="宋体" w:hAnsi="宋体"/>
                <w:color w:val="000000"/>
                <w:sz w:val="24"/>
              </w:rPr>
              <w:t xml:space="preserve">预算价为307.01万元，高于该预算的作无效标论处</w:t>
            </w:r>
            <w:r>
              <w:rPr>
                <w:rFonts w:ascii="宋体" w:hAnsi="宋体"/>
                <w:b/>
                <w:bCs/>
                <w:color w:val="000000"/>
                <w:sz w:val="24"/>
              </w:rPr>
            </w:r>
            <w:r/>
          </w:p>
        </w:tc>
      </w:tr>
      <w:tr>
        <w:trPr>
          <w:trHeight w:val="646"/>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930"/>
              <w:jc w:val="center"/>
              <w:spacing w:line="480" w:lineRule="exact"/>
              <w:rPr>
                <w:rFonts w:ascii="宋体" w:hAnsi="宋体"/>
                <w:b/>
                <w:bCs/>
                <w:color w:val="000000"/>
                <w:sz w:val="24"/>
              </w:rPr>
            </w:pPr>
            <w:r>
              <w:rPr>
                <w:rFonts w:hint="eastAsia" w:ascii="宋体" w:hAnsi="宋体"/>
                <w:b/>
                <w:bCs/>
                <w:color w:val="000000"/>
                <w:sz w:val="24"/>
              </w:rPr>
              <w:t xml:space="preserve">最低评标价法</w:t>
            </w:r>
            <w:r>
              <w:rPr>
                <w:rFonts w:ascii="宋体" w:hAnsi="宋体"/>
                <w:b/>
                <w:bCs/>
                <w:color w:val="000000"/>
                <w:sz w:val="24"/>
              </w:rPr>
            </w:r>
            <w:r/>
          </w:p>
        </w:tc>
      </w:tr>
      <w:tr>
        <w:trPr>
          <w:trHeight w:val="1017"/>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930"/>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930"/>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30"/>
              <w:spacing w:line="360" w:lineRule="exact"/>
              <w:rPr>
                <w:rFonts w:hint="eastAsia" w:ascii="宋体" w:hAnsi="宋体" w:cs="Arial"/>
                <w:color w:val="000000"/>
                <w:sz w:val="24"/>
                <w:szCs w:val="22"/>
              </w:rPr>
            </w:pPr>
            <w:r>
              <w:rPr>
                <w:rFonts w:hint="eastAsia" w:ascii="宋体" w:hAnsi="宋体" w:cs="Arial"/>
                <w:color w:val="000000"/>
                <w:sz w:val="24"/>
              </w:rPr>
              <w:t xml:space="preserve">联系部门</w:t>
            </w:r>
            <w:r>
              <w:rPr>
                <w:rFonts w:hint="eastAsia" w:ascii="宋体" w:hAnsi="宋体" w:cs="Arial"/>
                <w:color w:val="000000"/>
                <w:sz w:val="24"/>
                <w:szCs w:val="22"/>
              </w:rPr>
              <w:t xml:space="preserve">：建湖县住房管理办公室/江苏滕荣工程项目管理有限公司</w:t>
            </w:r>
            <w:r>
              <w:rPr>
                <w:rFonts w:hint="eastAsia" w:ascii="宋体" w:hAnsi="宋体" w:cs="Arial"/>
                <w:color w:val="000000"/>
                <w:sz w:val="24"/>
                <w:szCs w:val="22"/>
              </w:rPr>
            </w:r>
            <w:r/>
          </w:p>
          <w:p>
            <w:pPr>
              <w:pStyle w:val="930"/>
              <w:spacing w:line="360" w:lineRule="exact"/>
              <w:rPr>
                <w:rFonts w:hint="eastAsia" w:ascii="宋体" w:hAnsi="宋体" w:cs="Arial"/>
                <w:color w:val="000000"/>
                <w:sz w:val="24"/>
                <w:szCs w:val="22"/>
              </w:rPr>
            </w:pPr>
            <w:r>
              <w:rPr>
                <w:rFonts w:hint="eastAsia" w:ascii="宋体" w:hAnsi="宋体" w:cs="Arial"/>
                <w:color w:val="000000"/>
                <w:sz w:val="24"/>
                <w:szCs w:val="22"/>
              </w:rPr>
              <w:t xml:space="preserve">联系电话：</w:t>
            </w:r>
            <w:r>
              <w:rPr>
                <w:rFonts w:hint="eastAsia" w:ascii="宋体" w:hAnsi="宋体" w:cs="Arial"/>
                <w:color w:val="000000"/>
                <w:sz w:val="24"/>
                <w:szCs w:val="22"/>
                <w:lang w:eastAsia="zh-CN"/>
              </w:rPr>
              <w:t xml:space="preserve">17802591387</w:t>
            </w:r>
            <w:r>
              <w:rPr>
                <w:rFonts w:hint="eastAsia" w:ascii="宋体" w:hAnsi="宋体" w:cs="Arial"/>
                <w:color w:val="000000"/>
                <w:sz w:val="24"/>
                <w:szCs w:val="22"/>
              </w:rPr>
              <w:t xml:space="preserve">/18262368169</w:t>
            </w:r>
            <w:r>
              <w:rPr>
                <w:rFonts w:hint="eastAsia" w:ascii="宋体" w:hAnsi="宋体" w:cs="Arial"/>
                <w:color w:val="000000"/>
                <w:sz w:val="24"/>
                <w:szCs w:val="22"/>
              </w:rPr>
            </w:r>
            <w:r/>
          </w:p>
          <w:p>
            <w:pPr>
              <w:pStyle w:val="930"/>
              <w:spacing w:line="400" w:lineRule="exact"/>
              <w:rPr>
                <w:rFonts w:hint="eastAsia" w:ascii="宋体" w:hAnsi="宋体"/>
                <w:b/>
                <w:bCs/>
                <w:color w:val="000000"/>
                <w:sz w:val="24"/>
              </w:rPr>
            </w:pPr>
            <w:r>
              <w:rPr>
                <w:rFonts w:hint="eastAsia" w:ascii="宋体" w:hAnsi="宋体" w:cs="Arial"/>
                <w:color w:val="000000"/>
                <w:sz w:val="24"/>
                <w:szCs w:val="22"/>
              </w:rPr>
              <w:t xml:space="preserve">通讯地址：建湖县双湖路建设大厦二楼/建湖县双湖路建设大厦二楼</w:t>
            </w:r>
            <w:r>
              <w:rPr>
                <w:rFonts w:hint="eastAsia" w:ascii="宋体" w:hAnsi="宋体"/>
                <w:b/>
                <w:bCs/>
                <w:color w:val="000000"/>
                <w:sz w:val="24"/>
              </w:rPr>
            </w:r>
            <w:r/>
          </w:p>
        </w:tc>
      </w:tr>
      <w:tr>
        <w:trPr>
          <w:trHeight w:val="1017"/>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30"/>
              <w:spacing w:line="44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30"/>
              <w:spacing w:line="440" w:lineRule="exact"/>
              <w:rPr>
                <w:color w:val="000000"/>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color w:val="000000"/>
              </w:rPr>
            </w:r>
            <w:r/>
          </w:p>
        </w:tc>
      </w:tr>
      <w:tr>
        <w:trPr>
          <w:trHeight w:val="1017"/>
        </w:trPr>
        <w:tc>
          <w:tcPr>
            <w:tcW w:w="2183" w:type="dxa"/>
            <w:vAlign w:val="center"/>
            <w:textDirection w:val="lrTb"/>
            <w:noWrap/>
          </w:tcPr>
          <w:p>
            <w:pPr>
              <w:pStyle w:val="930"/>
              <w:jc w:val="center"/>
              <w:spacing w:line="480" w:lineRule="exact"/>
              <w:rPr>
                <w:rFonts w:hint="eastAsia" w:ascii="宋体" w:hAnsi="宋体"/>
                <w:bCs/>
                <w:color w:val="000000"/>
                <w:sz w:val="24"/>
              </w:rPr>
            </w:pPr>
            <w:r>
              <w:rPr>
                <w:rFonts w:hint="eastAsia" w:ascii="宋体" w:hAnsi="宋体"/>
                <w:bCs/>
                <w:color w:val="000000"/>
                <w:sz w:val="24"/>
              </w:rPr>
              <w:t xml:space="preserve">财政监督电话</w:t>
            </w:r>
            <w:r>
              <w:rPr>
                <w:rFonts w:hint="eastAsia" w:ascii="宋体" w:hAnsi="宋体"/>
                <w:bCs/>
                <w:color w:val="000000"/>
                <w:sz w:val="24"/>
              </w:rPr>
            </w:r>
            <w:r/>
          </w:p>
        </w:tc>
        <w:tc>
          <w:tcPr>
            <w:gridSpan w:val="3"/>
            <w:tcW w:w="7965" w:type="dxa"/>
            <w:vAlign w:val="center"/>
            <w:textDirection w:val="lrTb"/>
            <w:noWrap/>
          </w:tcPr>
          <w:p>
            <w:pPr>
              <w:pStyle w:val="930"/>
              <w:spacing w:line="480" w:lineRule="exact"/>
              <w:rPr>
                <w:rFonts w:ascii="宋体" w:hAnsi="宋体" w:cs="宋体"/>
                <w:bCs/>
                <w:color w:val="000000"/>
                <w:sz w:val="24"/>
              </w:rPr>
            </w:pPr>
            <w:r>
              <w:rPr>
                <w:rFonts w:hint="eastAsia" w:ascii="宋体" w:hAnsi="宋体" w:cs="宋体"/>
                <w:bCs/>
                <w:color w:val="000000"/>
                <w:sz w:val="24"/>
              </w:rPr>
              <w:t xml:space="preserve">名称：建湖县财政局</w:t>
            </w:r>
            <w:r>
              <w:rPr>
                <w:rFonts w:ascii="宋体" w:hAnsi="宋体" w:cs="宋体"/>
                <w:bCs/>
                <w:color w:val="000000"/>
                <w:sz w:val="24"/>
              </w:rPr>
            </w:r>
            <w:r/>
          </w:p>
          <w:p>
            <w:pPr>
              <w:pStyle w:val="930"/>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建湖县双湖路建设大厦</w:t>
            </w:r>
            <w:r>
              <w:rPr>
                <w:rFonts w:hint="eastAsia" w:ascii="宋体" w:hAnsi="宋体" w:cs="宋体"/>
                <w:color w:val="000000"/>
                <w:sz w:val="24"/>
                <w:szCs w:val="24"/>
                <w:shd w:val="clear" w:color="auto" w:fill="ffffff"/>
              </w:rPr>
            </w:r>
            <w:r/>
          </w:p>
          <w:p>
            <w:pPr>
              <w:pStyle w:val="930"/>
              <w:spacing w:line="480" w:lineRule="exact"/>
              <w:rPr>
                <w:rFonts w:hint="eastAsia" w:ascii="宋体" w:hAnsi="宋体" w:cs="Arial"/>
                <w:color w:val="000000"/>
                <w:sz w:val="24"/>
              </w:rPr>
            </w:pPr>
            <w:r>
              <w:rPr>
                <w:rFonts w:hint="eastAsia" w:ascii="宋体" w:hAnsi="宋体" w:cs="宋体"/>
                <w:bCs/>
                <w:color w:val="000000"/>
                <w:sz w:val="24"/>
              </w:rPr>
              <w:t xml:space="preserve">联系方式：0515-86233622</w:t>
            </w:r>
            <w:r>
              <w:rPr>
                <w:rFonts w:hint="eastAsia" w:ascii="宋体" w:hAnsi="宋体" w:cs="Arial"/>
                <w:color w:val="000000"/>
                <w:sz w:val="24"/>
              </w:rPr>
            </w:r>
            <w:r/>
          </w:p>
        </w:tc>
      </w:tr>
    </w:tbl>
    <w:p>
      <w:pPr>
        <w:pStyle w:val="930"/>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3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3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本次项目仅适用于招标文件中所叙述项目的货物采购。</w:t>
      </w:r>
      <w:r>
        <w:rPr>
          <w:rFonts w:ascii="宋体" w:hAnsi="宋体" w:cs="宋体"/>
          <w:color w:val="000000"/>
          <w:sz w:val="24"/>
        </w:rPr>
      </w:r>
      <w:r/>
    </w:p>
    <w:p>
      <w:pPr>
        <w:pStyle w:val="93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3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3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30"/>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30"/>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3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30"/>
        <w:ind w:firstLine="482"/>
        <w:spacing w:line="480" w:lineRule="exact"/>
        <w:tabs>
          <w:tab w:val="left" w:pos="7665" w:leader="none"/>
        </w:tabs>
        <w:rPr>
          <w:rFonts w:hint="eastAsia" w:ascii="宋体" w:hAnsi="宋体" w:cs="宋体"/>
          <w:b/>
          <w:color w:val="000000"/>
          <w:sz w:val="36"/>
          <w:szCs w:val="36"/>
        </w:rPr>
      </w:pPr>
      <w:r>
        <w:rPr>
          <w:rFonts w:hint="eastAsia" w:ascii="宋体" w:hAnsi="宋体" w:cs="宋体"/>
          <w:b/>
          <w:color w:val="000000"/>
          <w:sz w:val="24"/>
        </w:rPr>
        <w:t xml:space="preserve">3. 申请人的资格要求：</w:t>
      </w:r>
      <w:r>
        <w:rPr>
          <w:rFonts w:hint="eastAsia" w:ascii="宋体" w:hAnsi="宋体" w:cs="Arial"/>
          <w:b/>
          <w:color w:val="000000"/>
          <w:sz w:val="24"/>
          <w:szCs w:val="24"/>
        </w:rPr>
        <w:t xml:space="preserve">详见招标公告。</w:t>
      </w:r>
      <w:r>
        <w:rPr>
          <w:rFonts w:hint="eastAsia" w:ascii="宋体" w:hAnsi="宋体" w:cs="宋体"/>
          <w:b/>
          <w:color w:val="000000"/>
          <w:sz w:val="36"/>
          <w:szCs w:val="36"/>
        </w:rPr>
      </w:r>
      <w:r/>
    </w:p>
    <w:p>
      <w:pPr>
        <w:pStyle w:val="930"/>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30"/>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3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30"/>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30"/>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30"/>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30"/>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36"/>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30"/>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30"/>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6</w:t>
      </w:r>
      <w:r>
        <w:rPr>
          <w:rFonts w:ascii="宋体" w:hAnsi="宋体"/>
          <w:bCs/>
          <w:color w:val="000000"/>
          <w:sz w:val="24"/>
        </w:rPr>
        <w:t xml:space="preserve">年</w:t>
      </w:r>
      <w:r>
        <w:rPr>
          <w:rFonts w:hint="eastAsia" w:ascii="宋体" w:hAnsi="宋体"/>
          <w:bCs/>
          <w:color w:val="000000"/>
          <w:sz w:val="24"/>
          <w:lang w:val="en-US" w:eastAsia="zh-CN"/>
        </w:rPr>
        <w:t xml:space="preserve">0</w:t>
      </w:r>
      <w:r>
        <w:rPr>
          <w:rFonts w:hint="eastAsia" w:ascii="宋体" w:hAnsi="宋体"/>
          <w:bCs/>
          <w:color w:val="000000"/>
          <w:sz w:val="24"/>
          <w:lang w:val="en-US" w:eastAsia="zh-CN"/>
        </w:rPr>
        <w:t xml:space="preserve">9</w:t>
      </w:r>
      <w:r>
        <w:rPr>
          <w:rFonts w:ascii="宋体" w:hAnsi="宋体"/>
          <w:bCs/>
          <w:color w:val="000000"/>
          <w:sz w:val="24"/>
        </w:rPr>
        <w:t xml:space="preserve">月</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5</w:t>
      </w:r>
      <w:r>
        <w:rPr>
          <w:rFonts w:ascii="宋体" w:hAnsi="宋体"/>
          <w:bCs/>
          <w:color w:val="000000"/>
          <w:sz w:val="24"/>
        </w:rPr>
        <w:t xml:space="preserve">日17:00前）向采购人或代理机构提出，如在规定期限内未递交疑问或未按规定提交投标疑问的，则视为该投标人无疑问。</w:t>
      </w:r>
      <w:r>
        <w:rPr>
          <w:rFonts w:ascii="宋体" w:hAnsi="宋体"/>
          <w:bCs/>
          <w:color w:val="000000"/>
          <w:sz w:val="24"/>
        </w:rPr>
      </w:r>
      <w:r/>
    </w:p>
    <w:p>
      <w:pPr>
        <w:pStyle w:val="93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30"/>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30"/>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30"/>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30"/>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30"/>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3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6.3.4投标人应对要求提供的资格证明文件（如资质证书、资格证书）、技术资料（如白皮书、彩页、手册、检测报告等）扫描上传至投标系统。</w:t>
      </w:r>
      <w:r>
        <w:rPr>
          <w:rFonts w:hint="eastAsia"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30"/>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36"/>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30"/>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30"/>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b/>
          <w:color w:val="000000"/>
          <w:sz w:val="24"/>
        </w:rPr>
        <w:t xml:space="preserve">8.2预算金额</w:t>
      </w:r>
      <w:r>
        <w:rPr>
          <w:rFonts w:hint="eastAsia" w:ascii="宋体" w:hAnsi="宋体"/>
          <w:b/>
          <w:bCs/>
          <w:color w:val="000000"/>
          <w:sz w:val="24"/>
        </w:rPr>
        <w:t xml:space="preserve">：预算价为307.01万元，高于该预算的作无效标论处</w:t>
      </w:r>
      <w:r>
        <w:rPr>
          <w:rFonts w:hint="eastAsia" w:ascii="宋体" w:hAnsi="宋体"/>
          <w:color w:val="000000"/>
          <w:sz w:val="24"/>
        </w:rPr>
      </w:r>
      <w:r/>
    </w:p>
    <w:p>
      <w:pPr>
        <w:pStyle w:val="930"/>
        <w:ind w:firstLine="463"/>
        <w:spacing w:line="480" w:lineRule="exact"/>
        <w:rPr>
          <w:rFonts w:hint="eastAsia" w:ascii="宋体" w:hAnsi="宋体"/>
          <w:bCs/>
          <w:color w:val="000000"/>
          <w:sz w:val="24"/>
        </w:rPr>
      </w:pPr>
      <w:r>
        <w:rPr>
          <w:rFonts w:hint="eastAsia" w:ascii="宋体" w:hAnsi="宋体"/>
          <w:b/>
          <w:color w:val="000000"/>
          <w:sz w:val="24"/>
        </w:rPr>
        <w:t xml:space="preserve">8.3 投标报价</w:t>
      </w:r>
      <w:r>
        <w:rPr>
          <w:rFonts w:hint="eastAsia" w:ascii="宋体" w:hAnsi="宋体"/>
          <w:bCs/>
          <w:color w:val="000000"/>
          <w:sz w:val="24"/>
        </w:rPr>
      </w:r>
      <w:r/>
    </w:p>
    <w:p>
      <w:pPr>
        <w:pStyle w:val="930"/>
        <w:ind w:firstLine="480"/>
        <w:jc w:val="left"/>
        <w:spacing w:line="480" w:lineRule="exact"/>
        <w:widowControl/>
        <w:rPr>
          <w:rFonts w:hint="eastAsia" w:ascii="宋体" w:hAnsi="宋体"/>
          <w:color w:val="000000"/>
          <w:sz w:val="24"/>
          <w:szCs w:val="24"/>
        </w:rPr>
      </w:pPr>
      <w:r>
        <w:rPr>
          <w:rFonts w:hint="eastAsia" w:ascii="宋体" w:hAnsi="宋体"/>
          <w:bCs/>
          <w:color w:val="000000"/>
          <w:sz w:val="24"/>
        </w:rPr>
        <w:t xml:space="preserve">8.3.1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930"/>
        <w:ind w:firstLine="460"/>
        <w:spacing w:line="480" w:lineRule="exact"/>
        <w:rPr>
          <w:rFonts w:hint="eastAsia"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30"/>
        <w:ind w:firstLine="463"/>
        <w:jc w:val="left"/>
        <w:spacing w:line="440" w:lineRule="exact"/>
        <w:rPr>
          <w:rFonts w:hint="eastAsia"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cs="宋体"/>
          <w:b/>
          <w:color w:val="000000"/>
          <w:sz w:val="24"/>
        </w:rPr>
        <w:t xml:space="preserve">如中标人响应成交，中标人领取中标通知书签订合同后向招标代理机构交纳</w:t>
      </w:r>
      <w:r>
        <w:rPr>
          <w:rFonts w:hint="eastAsia" w:ascii="宋体" w:hAnsi="宋体"/>
          <w:b/>
          <w:color w:val="000000"/>
          <w:sz w:val="24"/>
        </w:rPr>
        <w:t xml:space="preserve">本项目招标代理服务费26000元（通过数字人民币方式交款）；</w:t>
      </w:r>
      <w:r>
        <w:rPr>
          <w:rFonts w:hint="eastAsia" w:ascii="宋体" w:hAnsi="宋体"/>
          <w:b/>
          <w:color w:val="000000"/>
          <w:sz w:val="24"/>
        </w:rPr>
      </w:r>
      <w:r/>
    </w:p>
    <w:p>
      <w:pPr>
        <w:pStyle w:val="984"/>
        <w:ind w:firstLine="480"/>
        <w:spacing w:line="440" w:lineRule="exact"/>
        <w:rPr>
          <w:rFonts w:hint="eastAsia" w:ascii="宋体" w:hAnsi="宋体"/>
          <w:b/>
          <w:color w:val="000000"/>
          <w:sz w:val="24"/>
        </w:rPr>
      </w:pPr>
      <w:r>
        <w:rPr>
          <w:rFonts w:hint="eastAsia" w:ascii="宋体" w:hAnsi="宋体"/>
          <w:b/>
          <w:color w:val="000000"/>
          <w:sz w:val="24"/>
        </w:rPr>
        <w:t xml:space="preserve">该费用由中标单位在领取中标通知书并签订合同后一次性支付，此项费用含在投标报价中，不单独列项，由投标单位在报价时综合考虑。</w:t>
      </w:r>
      <w:r>
        <w:rPr>
          <w:rFonts w:hint="eastAsia" w:ascii="宋体" w:hAnsi="宋体"/>
          <w:b/>
          <w:color w:val="000000"/>
          <w:sz w:val="24"/>
        </w:rPr>
      </w:r>
      <w:r/>
    </w:p>
    <w:p>
      <w:pPr>
        <w:pStyle w:val="936"/>
        <w:ind w:firstLine="482"/>
        <w:spacing w:line="480" w:lineRule="exact"/>
        <w:rPr>
          <w:rFonts w:hint="eastAsia"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30"/>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93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3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3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3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资格条件（1-6必须提供，且须加盖电子签章，否则投标无效）</w:t>
      </w:r>
      <w:r>
        <w:rPr>
          <w:rFonts w:hint="eastAsia"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hint="eastAsia"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基础电信业务经营许可证复印件或其授权分支机构的相关证明材料复印件加盖公章的扫描件；</w:t>
      </w:r>
      <w:r>
        <w:rPr>
          <w:rFonts w:hint="eastAsia"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4</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30"/>
        <w:ind w:firstLine="480"/>
        <w:jc w:val="left"/>
        <w:spacing w:line="480" w:lineRule="exact"/>
        <w:widowControl/>
        <w:rPr>
          <w:rFonts w:hint="eastAsia" w:ascii="宋体" w:hAnsi="宋体"/>
          <w:bCs/>
          <w:color w:val="000000"/>
          <w:sz w:val="24"/>
        </w:rPr>
      </w:pPr>
      <w:r>
        <w:rPr>
          <w:rFonts w:hint="eastAsia" w:ascii="宋体" w:hAnsi="宋体"/>
          <w:color w:val="000000"/>
          <w:sz w:val="24"/>
        </w:rPr>
        <w:t xml:space="preserve">（6）</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bCs/>
          <w:color w:val="000000"/>
          <w:sz w:val="24"/>
        </w:rPr>
        <w:t xml:space="preserve">；</w:t>
      </w:r>
      <w:r>
        <w:rPr>
          <w:rFonts w:hint="eastAsia" w:ascii="宋体" w:hAnsi="宋体"/>
          <w:bCs/>
          <w:color w:val="000000"/>
          <w:sz w:val="24"/>
        </w:rPr>
      </w:r>
      <w:r/>
    </w:p>
    <w:p>
      <w:pPr>
        <w:pStyle w:val="930"/>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3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30"/>
        <w:ind w:firstLine="720"/>
        <w:jc w:val="left"/>
        <w:spacing w:line="500" w:lineRule="exact"/>
        <w:widowControl/>
        <w:tabs>
          <w:tab w:val="left" w:pos="1120" w:leader="none"/>
        </w:tabs>
        <w:rPr>
          <w:rFonts w:ascii="宋体" w:hAnsi="宋体" w:eastAsia="宋体"/>
          <w:color w:val="000000"/>
          <w:sz w:val="24"/>
          <w:lang w:val="en-US" w:eastAsia="zh-CN"/>
        </w:rPr>
      </w:pPr>
      <w:r>
        <w:rPr>
          <w:rFonts w:hint="eastAsia" w:ascii="宋体" w:hAnsi="宋体"/>
          <w:color w:val="000000"/>
          <w:sz w:val="24"/>
        </w:rPr>
        <w:t xml:space="preserve">①</w:t>
      </w:r>
      <w:r>
        <w:rPr>
          <w:rFonts w:hint="eastAsia" w:ascii="宋体" w:hAnsi="宋体"/>
          <w:color w:val="000000"/>
          <w:sz w:val="24"/>
          <w:lang w:eastAsia="zh-CN"/>
        </w:rPr>
        <w:tab/>
      </w:r>
      <w:r>
        <w:rPr>
          <w:rFonts w:hint="eastAsia" w:ascii="宋体" w:hAnsi="宋体"/>
          <w:color w:val="000000"/>
          <w:sz w:val="24"/>
          <w:lang w:val="en-US" w:eastAsia="zh-CN"/>
        </w:rPr>
        <w:t xml:space="preserve">报价符合性审查；</w:t>
      </w:r>
      <w:r>
        <w:rPr>
          <w:rFonts w:ascii="宋体" w:hAnsi="宋体" w:eastAsia="宋体"/>
          <w:color w:val="000000"/>
          <w:sz w:val="24"/>
          <w:lang w:val="en-US" w:eastAsia="zh-CN"/>
        </w:rPr>
      </w:r>
      <w:r/>
    </w:p>
    <w:p>
      <w:pPr>
        <w:pStyle w:val="930"/>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《投标函》；</w:t>
      </w:r>
      <w:r>
        <w:rPr>
          <w:rFonts w:hint="eastAsia" w:ascii="宋体" w:hAnsi="宋体"/>
          <w:color w:val="000000"/>
          <w:sz w:val="24"/>
        </w:rPr>
      </w:r>
      <w:r/>
    </w:p>
    <w:p>
      <w:pPr>
        <w:pStyle w:val="930"/>
        <w:ind w:firstLine="720"/>
        <w:jc w:val="left"/>
        <w:spacing w:line="500" w:lineRule="exact"/>
        <w:widowControl/>
        <w:rPr>
          <w:rFonts w:hint="eastAsia" w:ascii="宋体" w:hAnsi="宋体" w:eastAsia="宋体"/>
          <w:color w:val="000000"/>
          <w:sz w:val="24"/>
          <w:lang w:eastAsia="zh-CN"/>
        </w:rPr>
      </w:pPr>
      <w:r>
        <w:rPr>
          <w:rFonts w:hint="eastAsia" w:ascii="宋体" w:hAnsi="宋体" w:cs="宋体"/>
          <w:color w:val="000000"/>
          <w:sz w:val="24"/>
        </w:rPr>
        <w:t xml:space="preserve">③</w:t>
      </w:r>
      <w:r>
        <w:rPr>
          <w:rFonts w:hint="eastAsia" w:ascii="宋体" w:hAnsi="宋体"/>
          <w:color w:val="000000"/>
          <w:sz w:val="24"/>
        </w:rPr>
        <w:t xml:space="preserve">清单报价表</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3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30"/>
        <w:ind w:firstLine="48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①供应商登记表；</w:t>
      </w:r>
      <w:r>
        <w:rPr>
          <w:rFonts w:hint="eastAsia" w:ascii="宋体" w:hAnsi="宋体" w:eastAsia="宋体" w:cs="宋体"/>
          <w:color w:val="000000"/>
          <w:sz w:val="24"/>
          <w:szCs w:val="24"/>
        </w:rPr>
      </w:r>
      <w:r/>
    </w:p>
    <w:p>
      <w:pPr>
        <w:pStyle w:val="930"/>
        <w:ind w:firstLine="48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②公共资源交易投标信用承诺书；</w:t>
      </w:r>
      <w:r>
        <w:rPr>
          <w:rFonts w:hint="eastAsia" w:ascii="宋体" w:hAnsi="宋体" w:eastAsia="宋体" w:cs="宋体"/>
          <w:color w:val="000000"/>
          <w:sz w:val="24"/>
          <w:szCs w:val="24"/>
        </w:rPr>
      </w:r>
      <w:r/>
    </w:p>
    <w:p>
      <w:pPr>
        <w:pStyle w:val="930"/>
        <w:ind w:firstLine="48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③建湖县政府采购事前信用承诺书；</w:t>
      </w:r>
      <w:r>
        <w:rPr>
          <w:rFonts w:hint="eastAsia" w:ascii="宋体" w:hAnsi="宋体" w:eastAsia="宋体" w:cs="宋体"/>
          <w:color w:val="000000"/>
          <w:sz w:val="24"/>
          <w:szCs w:val="24"/>
        </w:rPr>
      </w:r>
      <w:r/>
    </w:p>
    <w:p>
      <w:pPr>
        <w:pStyle w:val="930"/>
        <w:ind w:firstLine="480"/>
        <w:jc w:val="left"/>
        <w:spacing w:line="46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④《法定代表人身份证明书》及《授权委托书》(加盖电子签章，格式见招标文件第七部分《投标文件相关格式》)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5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sz w:val="24"/>
          <w:szCs w:val="24"/>
        </w:rPr>
        <w:t xml:space="preserve">⑤</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技术响应表；</w:t>
      </w:r>
      <w:r>
        <w:rPr>
          <w:rFonts w:hint="eastAsia" w:ascii="宋体" w:hAnsi="宋体" w:eastAsia="宋体" w:cs="宋体"/>
          <w:color w:val="000000"/>
          <w:sz w:val="24"/>
          <w:szCs w:val="24"/>
          <w:lang w:val="en-US" w:eastAsia="zh-CN"/>
        </w:rPr>
        <w:br w:type="textWrapping" w:clear="all"/>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6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sz w:val="24"/>
          <w:szCs w:val="24"/>
        </w:rPr>
        <w:t xml:space="preserve">⑥</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服务承诺函。</w:t>
      </w:r>
      <w:r>
        <w:rPr>
          <w:rFonts w:ascii="宋体" w:hAnsi="宋体" w:eastAsia="宋体" w:cs="宋体"/>
          <w:color w:val="000000"/>
          <w:sz w:val="24"/>
          <w:szCs w:val="24"/>
          <w:lang w:val="en-US" w:eastAsia="zh-CN"/>
        </w:rPr>
      </w:r>
      <w:r/>
    </w:p>
    <w:p>
      <w:pPr>
        <w:pStyle w:val="930"/>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企业报价折扣证明</w:t>
      </w:r>
      <w:r>
        <w:rPr>
          <w:rFonts w:hint="eastAsia" w:ascii="宋体" w:hAnsi="宋体"/>
          <w:b/>
          <w:color w:val="000000"/>
          <w:sz w:val="24"/>
        </w:rPr>
      </w:r>
      <w:r/>
    </w:p>
    <w:p>
      <w:pPr>
        <w:pStyle w:val="930"/>
        <w:ind w:firstLine="480"/>
        <w:jc w:val="left"/>
        <w:spacing w:line="480" w:lineRule="exact"/>
        <w:widowControl/>
        <w:tabs>
          <w:tab w:val="left" w:pos="1440" w:leader="none"/>
        </w:tabs>
        <w:rPr>
          <w:rFonts w:hint="eastAsia" w:ascii="宋体" w:hAnsi="宋体"/>
          <w:bCs/>
          <w:color w:val="000000"/>
          <w:sz w:val="24"/>
        </w:rPr>
      </w:pPr>
      <w:r>
        <w:rPr>
          <w:rFonts w:hint="eastAsia" w:ascii="宋体" w:hAnsi="宋体" w:cs="宋体"/>
          <w:color w:val="000000"/>
          <w:sz w:val="24"/>
        </w:rPr>
        <w:t xml:space="preserve">①</w:t>
      </w:r>
      <w:r>
        <w:rPr>
          <w:rFonts w:hint="eastAsia" w:ascii="宋体" w:hAnsi="宋体"/>
          <w:bCs/>
          <w:color w:val="000000"/>
          <w:sz w:val="24"/>
        </w:rPr>
        <w:t xml:space="preserve">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hint="eastAsia" w:ascii="宋体" w:hAnsi="宋体"/>
          <w:bCs/>
          <w:color w:val="000000"/>
          <w:sz w:val="24"/>
        </w:rPr>
      </w:r>
      <w:r/>
    </w:p>
    <w:p>
      <w:pPr>
        <w:pStyle w:val="930"/>
        <w:ind w:firstLine="482"/>
        <w:jc w:val="left"/>
        <w:spacing w:line="460" w:lineRule="exact"/>
        <w:widowControl/>
        <w:tabs>
          <w:tab w:val="left" w:pos="1440" w:leader="none"/>
        </w:tabs>
        <w:rPr>
          <w:color w:val="00000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color w:val="000000"/>
        </w:rPr>
      </w:r>
      <w:r/>
    </w:p>
    <w:p>
      <w:pPr>
        <w:pStyle w:val="930"/>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3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3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30"/>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3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3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3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30"/>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30"/>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30"/>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30"/>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30"/>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30"/>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30"/>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30"/>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30"/>
        <w:ind w:firstLine="482"/>
        <w:jc w:val="left"/>
        <w:spacing w:line="46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rPr>
        <w:t xml:space="preserve">对未通过资格审查的投标人，应当告知其未通过的原因。</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30"/>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30"/>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3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30"/>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3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3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3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3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3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3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3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30"/>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3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hint="eastAsia" w:ascii="宋体" w:hAnsi="宋体"/>
          <w:color w:val="000000"/>
          <w:sz w:val="24"/>
        </w:rPr>
        <w:t xml:space="preserve">；</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hint="eastAsia" w:ascii="宋体" w:hAnsi="宋体"/>
          <w:color w:val="000000"/>
          <w:sz w:val="24"/>
        </w:rPr>
        <w:t xml:space="preserve">；</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hint="eastAsia" w:ascii="宋体" w:hAnsi="宋体"/>
          <w:color w:val="000000"/>
          <w:sz w:val="24"/>
        </w:rPr>
        <w:t xml:space="preserve">；</w:t>
      </w:r>
      <w:r>
        <w:rPr>
          <w:rFonts w:hint="eastAsia"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30"/>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6</w:t>
      </w:r>
      <w:r>
        <w:rPr>
          <w:rFonts w:ascii="宋体" w:hAnsi="宋体"/>
          <w:color w:val="000000"/>
          <w:sz w:val="24"/>
        </w:rPr>
        <w:t xml:space="preserve">有证据证明投标人与采购单位、采购代理机构或其他投标人串通的其他情形的。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7</w:t>
      </w:r>
      <w:r>
        <w:rPr>
          <w:rFonts w:ascii="宋体" w:hAnsi="宋体"/>
          <w:color w:val="000000"/>
          <w:sz w:val="24"/>
        </w:rPr>
        <w:t xml:space="preserve">评标委员会认定的其他串标、围标情形。</w:t>
      </w:r>
      <w:r>
        <w:rPr>
          <w:rFonts w:ascii="宋体" w:hAnsi="宋体"/>
          <w:color w:val="000000"/>
          <w:sz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30"/>
        <w:ind w:left="483" w:hanging="2"/>
        <w:spacing w:line="440" w:lineRule="exact"/>
        <w:rPr>
          <w:rFonts w:hint="eastAsia" w:ascii="宋体" w:hAnsi="宋体"/>
          <w:b/>
          <w:color w:val="000000"/>
          <w:sz w:val="24"/>
        </w:rPr>
      </w:pPr>
      <w:r>
        <w:rPr>
          <w:rFonts w:hint="eastAsia" w:ascii="宋体" w:hAnsi="宋体"/>
          <w:b/>
          <w:color w:val="000000"/>
          <w:sz w:val="24"/>
        </w:rPr>
        <w:t xml:space="preserve">16.7 异常低价审查</w:t>
      </w:r>
      <w:r>
        <w:rPr>
          <w:rFonts w:hint="eastAsia" w:ascii="宋体" w:hAnsi="宋体"/>
          <w:b/>
          <w:color w:val="000000"/>
          <w:sz w:val="24"/>
        </w:rPr>
      </w:r>
      <w:r/>
    </w:p>
    <w:p>
      <w:pPr>
        <w:pStyle w:val="930"/>
        <w:ind w:firstLine="480"/>
        <w:spacing w:line="440" w:lineRule="exact"/>
        <w:rPr>
          <w:rFonts w:hint="eastAsia" w:ascii="宋体" w:hAnsi="宋体"/>
          <w:bCs/>
          <w:color w:val="000000"/>
          <w:sz w:val="24"/>
        </w:rPr>
      </w:pPr>
      <w:r>
        <w:rPr>
          <w:rFonts w:hint="eastAsia" w:ascii="宋体" w:hAnsi="宋体"/>
          <w:bCs/>
          <w:color w:val="000000"/>
          <w:sz w:val="24"/>
        </w:rPr>
        <w:t xml:space="preserve">16.7.1评审过程中出现下列情形之一的，评审委员会应当启动异常低价投标（响应）审查程序：</w:t>
      </w:r>
      <w:r>
        <w:rPr>
          <w:rFonts w:hint="eastAsia" w:ascii="宋体" w:hAnsi="宋体"/>
          <w:bCs/>
          <w:color w:val="000000"/>
          <w:sz w:val="24"/>
        </w:rPr>
      </w:r>
      <w:r/>
    </w:p>
    <w:p>
      <w:pPr>
        <w:pStyle w:val="93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szCs w:val="24"/>
          <w:lang w:bidi="ar"/>
        </w:rPr>
      </w:r>
      <w:r/>
    </w:p>
    <w:p>
      <w:pPr>
        <w:pStyle w:val="93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szCs w:val="24"/>
          <w:lang w:bidi="ar"/>
        </w:rPr>
      </w:r>
      <w:r/>
    </w:p>
    <w:p>
      <w:pPr>
        <w:pStyle w:val="93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投标（响应）报价低于采购项目最高限价45%的，即投标（响应）报价&lt;采购项目最高限价×45%； </w:t>
      </w:r>
      <w:r>
        <w:rPr>
          <w:rFonts w:ascii="宋体" w:hAnsi="宋体" w:cs="宋体"/>
          <w:color w:val="000000"/>
          <w:sz w:val="24"/>
          <w:szCs w:val="24"/>
          <w:lang w:bidi="ar"/>
        </w:rPr>
      </w:r>
      <w:r/>
    </w:p>
    <w:p>
      <w:pPr>
        <w:pStyle w:val="930"/>
        <w:ind w:left="2" w:firstLine="475"/>
        <w:spacing w:line="440" w:lineRule="exact"/>
        <w:rPr>
          <w:rFonts w:hint="eastAsia" w:ascii="宋体" w:hAnsi="宋体"/>
          <w:bCs/>
          <w:color w:val="000000"/>
          <w:sz w:val="24"/>
        </w:rPr>
      </w:pP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评审委员会基于专业判断，认为供应商报价过低，有可能影响产品质量或者不能诚信履约的其他情形。</w:t>
      </w:r>
      <w:r>
        <w:rPr>
          <w:rFonts w:hint="eastAsia" w:ascii="宋体" w:hAnsi="宋体"/>
          <w:bCs/>
          <w:color w:val="000000"/>
          <w:sz w:val="24"/>
        </w:rPr>
      </w:r>
      <w:r/>
    </w:p>
    <w:p>
      <w:pPr>
        <w:pStyle w:val="930"/>
        <w:ind w:firstLine="480"/>
        <w:spacing w:line="440" w:lineRule="exact"/>
        <w:rPr>
          <w:rFonts w:hint="eastAsia" w:ascii="宋体" w:hAnsi="宋体" w:cs="宋体"/>
          <w:color w:val="000000"/>
          <w:sz w:val="24"/>
          <w:szCs w:val="24"/>
          <w:lang w:bidi="ar"/>
        </w:rPr>
      </w:pPr>
      <w:r>
        <w:rPr>
          <w:rFonts w:hint="eastAsia" w:ascii="宋体" w:hAnsi="宋体"/>
          <w:bCs/>
          <w:color w:val="000000"/>
          <w:sz w:val="24"/>
        </w:rPr>
        <w:t xml:space="preserve">16.7.2</w:t>
      </w:r>
      <w:r>
        <w:rPr>
          <w:rFonts w:ascii="宋体" w:hAnsi="宋体" w:cs="宋体"/>
          <w:color w:val="000000"/>
          <w:sz w:val="24"/>
          <w:szCs w:val="24"/>
          <w:lang w:bidi="ar"/>
        </w:rPr>
        <w:t xml:space="preserve">评审委员会启动异常低价投标（响应）审查后，属于前述第</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项至第</w:t>
      </w: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szCs w:val="24"/>
          <w:lang w:bidi="ar"/>
        </w:rPr>
        <w:t xml:space="preserve">为</w:t>
      </w:r>
      <w:r>
        <w:rPr>
          <w:rFonts w:ascii="宋体" w:hAnsi="宋体" w:cs="宋体"/>
          <w:color w:val="000000"/>
          <w:sz w:val="24"/>
          <w:szCs w:val="24"/>
          <w:lang w:bidi="ar"/>
        </w:rPr>
        <w:t xml:space="preserve">30分钟。其中，属于第</w:t>
      </w: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930"/>
        <w:ind w:firstLine="480"/>
        <w:jc w:val="left"/>
        <w:spacing w:line="480" w:lineRule="exact"/>
        <w:widowControl/>
        <w:rPr>
          <w:rFonts w:ascii="宋体" w:hAnsi="宋体"/>
          <w:b/>
          <w:color w:val="000000"/>
          <w:sz w:val="24"/>
        </w:rPr>
      </w:pPr>
      <w:r>
        <w:rPr>
          <w:rFonts w:hint="eastAsia" w:ascii="宋体" w:hAnsi="宋体"/>
          <w:bCs/>
          <w:color w:val="000000"/>
          <w:sz w:val="24"/>
        </w:rPr>
        <w:t xml:space="preserve">16.7.3</w:t>
      </w:r>
      <w:r>
        <w:rPr>
          <w:rFonts w:hint="eastAsia" w:ascii="宋体" w:hAnsi="宋体" w:cs="宋体"/>
          <w:color w:val="000000"/>
          <w:sz w:val="24"/>
          <w:szCs w:val="24"/>
          <w:lang w:bidi="ar"/>
        </w:rPr>
        <w:t xml:space="preserve"> </w:t>
      </w:r>
      <w:r>
        <w:rPr>
          <w:rFonts w:ascii="宋体" w:hAnsi="宋体" w:cs="宋体"/>
          <w:color w:val="00000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30"/>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30"/>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30"/>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30"/>
        <w:ind w:firstLine="480"/>
        <w:spacing w:line="48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本次招标评标方法为最低评标价法</w:t>
      </w:r>
      <w:r>
        <w:rPr>
          <w:rFonts w:hint="eastAsia" w:ascii="宋体" w:hAnsi="宋体" w:cs="宋体"/>
          <w:b/>
          <w:bCs/>
          <w:color w:val="000000"/>
          <w:sz w:val="24"/>
        </w:rPr>
        <w:t xml:space="preserve">。</w:t>
      </w:r>
      <w:r>
        <w:rPr>
          <w:rFonts w:hint="eastAsia" w:ascii="宋体" w:hAnsi="宋体" w:cs="宋体"/>
          <w:b/>
          <w:bCs/>
          <w:color w:val="000000"/>
          <w:sz w:val="24"/>
          <w:highlight w:val="none"/>
        </w:rPr>
        <w:t xml:space="preserve">采用最低评标价法的，评标结果按投标报价由低到高顺序排列</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rPr>
        <w:t xml:space="preserve">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相同的，</w:t>
      </w:r>
      <w:r>
        <w:rPr>
          <w:rFonts w:hint="eastAsia" w:ascii="宋体" w:hAnsi="宋体" w:cs="宋体"/>
          <w:b/>
          <w:color w:val="000000"/>
          <w:sz w:val="24"/>
          <w:highlight w:val="none"/>
          <w:lang w:eastAsia="zh-CN"/>
        </w:rPr>
        <w:t xml:space="preserve">由采购人随机抽取确定。</w:t>
      </w:r>
      <w:r>
        <w:rPr>
          <w:rFonts w:hint="eastAsia" w:ascii="宋体" w:hAnsi="宋体" w:cs="宋体"/>
          <w:b/>
          <w:color w:val="000000"/>
          <w:sz w:val="24"/>
          <w:highlight w:val="none"/>
        </w:rPr>
        <w:t xml:space="preserve">投标文件满足招标文件全部实质性要求且投标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最低的投标人为排名第一的中标候选人</w:t>
      </w:r>
      <w:r>
        <w:rPr>
          <w:rFonts w:hint="eastAsia" w:ascii="宋体" w:hAnsi="宋体" w:cs="宋体"/>
          <w:b/>
          <w:bCs/>
          <w:color w:val="000000"/>
          <w:sz w:val="24"/>
          <w:highlight w:val="none"/>
        </w:rPr>
        <w:t xml:space="preserve">。</w:t>
      </w:r>
      <w:r>
        <w:rPr>
          <w:rFonts w:hint="eastAsia" w:ascii="宋体" w:hAnsi="宋体" w:cs="宋体"/>
          <w:b/>
          <w:color w:val="000000"/>
          <w:sz w:val="24"/>
        </w:rPr>
      </w:r>
      <w:r/>
    </w:p>
    <w:p>
      <w:pPr>
        <w:pStyle w:val="930"/>
        <w:ind w:firstLine="482"/>
        <w:spacing w:line="480" w:lineRule="exact"/>
        <w:rPr>
          <w:rFonts w:hint="eastAsia" w:ascii="宋体" w:hAnsi="宋体" w:cs="宋体"/>
          <w:b/>
          <w:color w:val="000000"/>
          <w:sz w:val="24"/>
        </w:rPr>
      </w:pPr>
      <w:r>
        <w:rPr>
          <w:rFonts w:hint="eastAsia" w:ascii="宋体" w:hAnsi="宋体" w:cs="宋体"/>
          <w:b/>
          <w:bCs/>
          <w:color w:val="000000"/>
          <w:sz w:val="24"/>
          <w:highlight w:val="none"/>
        </w:rPr>
        <w:t xml:space="preserve">注：</w:t>
      </w:r>
      <w:r>
        <w:rPr>
          <w:rFonts w:hint="eastAsia" w:ascii="宋体" w:hAnsi="宋体" w:cs="宋体"/>
          <w:b/>
          <w:color w:val="000000"/>
          <w:sz w:val="24"/>
          <w:highlight w:val="none"/>
        </w:rPr>
        <w:t xml:space="preserve">本项目提供相同品牌核心产品</w:t>
      </w:r>
      <w:r>
        <w:rPr>
          <w:rFonts w:hint="eastAsia" w:ascii="宋体" w:hAnsi="宋体" w:eastAsia="宋体" w:cs="宋体"/>
          <w:b/>
          <w:color w:val="000000"/>
          <w:sz w:val="24"/>
        </w:rPr>
        <w:t xml:space="preserve">（★★55寸拼接屏）</w:t>
      </w:r>
      <w:r>
        <w:rPr>
          <w:rFonts w:hint="eastAsia" w:ascii="宋体" w:hAnsi="宋体" w:cs="宋体"/>
          <w:b/>
          <w:color w:val="000000"/>
          <w:sz w:val="24"/>
          <w:highlight w:val="none"/>
          <w:lang w:eastAsia="zh-CN"/>
        </w:rPr>
        <w:t xml:space="preserve">，且通过资格审查、符合性审查的，不同投标人按一家投标人计算，</w:t>
      </w:r>
      <w:r>
        <w:rPr>
          <w:rFonts w:hint="eastAsia" w:ascii="宋体" w:hAnsi="宋体" w:cs="宋体"/>
          <w:b/>
          <w:color w:val="000000"/>
          <w:sz w:val="24"/>
          <w:highlight w:val="none"/>
          <w:lang w:val="en-US" w:eastAsia="zh-CN"/>
        </w:rPr>
        <w:t xml:space="preserve">报价最低的</w:t>
      </w:r>
      <w:r>
        <w:rPr>
          <w:rFonts w:hint="eastAsia" w:ascii="宋体" w:hAnsi="宋体" w:cs="宋体"/>
          <w:b/>
          <w:color w:val="000000"/>
          <w:sz w:val="24"/>
          <w:highlight w:val="none"/>
          <w:lang w:eastAsia="zh-CN"/>
        </w:rPr>
        <w:t xml:space="preserve">投标人获得中标人推荐资格。</w:t>
      </w:r>
      <w:r>
        <w:rPr>
          <w:rFonts w:hint="eastAsia" w:ascii="宋体" w:hAnsi="宋体" w:cs="宋体"/>
          <w:b/>
          <w:color w:val="000000"/>
          <w:sz w:val="24"/>
        </w:rPr>
      </w:r>
      <w:r/>
    </w:p>
    <w:p>
      <w:pPr>
        <w:pStyle w:val="962"/>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30"/>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30"/>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30"/>
        <w:ind w:firstLine="482"/>
        <w:spacing w:line="480" w:lineRule="exact"/>
        <w:rPr>
          <w:rFonts w:ascii="宋体" w:hAnsi="宋体" w:cs="宋体"/>
          <w:b/>
          <w:color w:val="000000"/>
          <w:sz w:val="24"/>
        </w:rPr>
      </w:pPr>
      <w:r>
        <w:rPr>
          <w:rFonts w:ascii="宋体" w:hAnsi="宋体" w:cs="宋体"/>
          <w:b/>
          <w:color w:val="000000"/>
          <w:sz w:val="24"/>
        </w:rPr>
        <w:t xml:space="preserve">21.</w:t>
      </w:r>
      <w:r>
        <w:rPr>
          <w:rFonts w:hint="eastAsia" w:ascii="宋体" w:hAnsi="宋体" w:cs="宋体"/>
          <w:b/>
          <w:color w:val="000000"/>
          <w:sz w:val="24"/>
        </w:rPr>
        <w:t xml:space="preserve">中标通知书和签订合同</w:t>
      </w:r>
      <w:r>
        <w:rPr>
          <w:rFonts w:ascii="宋体" w:hAnsi="宋体" w:cs="宋体"/>
          <w:b/>
          <w:color w:val="000000"/>
          <w:sz w:val="24"/>
        </w:rPr>
      </w:r>
      <w:r/>
    </w:p>
    <w:p>
      <w:pPr>
        <w:pStyle w:val="930"/>
        <w:numPr>
          <w:ilvl w:val="1"/>
          <w:numId w:val="0"/>
        </w:numPr>
        <w:ind w:firstLine="480"/>
        <w:spacing w:line="480" w:lineRule="exact"/>
        <w:rPr>
          <w:color w:val="000000"/>
        </w:rPr>
      </w:pPr>
      <w:r>
        <w:rPr>
          <w:rFonts w:hint="eastAsia" w:ascii="宋体" w:hAnsi="宋体" w:cs="宋体"/>
          <w:color w:val="000000"/>
          <w:sz w:val="24"/>
          <w:szCs w:val="24"/>
        </w:rPr>
        <w:t xml:space="preserve">21.1</w:t>
      </w:r>
      <w:r>
        <w:rPr>
          <w:rFonts w:hint="eastAsia" w:ascii="宋体" w:hAnsi="宋体" w:cs="宋体"/>
          <w:color w:val="000000"/>
          <w:sz w:val="24"/>
        </w:rPr>
        <w:t xml:space="preserve">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color w:val="000000"/>
        </w:rPr>
      </w:r>
      <w:r/>
    </w:p>
    <w:p>
      <w:pPr>
        <w:pStyle w:val="930"/>
        <w:ind w:firstLine="480"/>
        <w:spacing w:line="480" w:lineRule="exact"/>
        <w:rPr>
          <w:rFonts w:ascii="宋体" w:hAnsi="宋体" w:cs="宋体"/>
          <w:color w:val="000000"/>
          <w:sz w:val="24"/>
        </w:rPr>
      </w:pPr>
      <w:r>
        <w:rPr>
          <w:rFonts w:hint="eastAsia" w:ascii="宋体" w:hAnsi="宋体" w:cs="宋体"/>
          <w:color w:val="000000"/>
          <w:sz w:val="24"/>
        </w:rPr>
        <w:t xml:space="preserve">21.2政府采购项目的采购合同自签订之日起七个工作日内，采购人应当将合同副本报同级政府采购监督管理部门和有关部门备案。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930"/>
        <w:ind w:firstLine="470"/>
        <w:spacing w:line="480" w:lineRule="exact"/>
        <w:rPr>
          <w:rFonts w:hint="eastAsia"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olor w:val="000000"/>
          <w:sz w:val="24"/>
        </w:rPr>
      </w:r>
      <w:r/>
    </w:p>
    <w:p>
      <w:pPr>
        <w:pStyle w:val="930"/>
        <w:ind w:firstLine="470"/>
        <w:spacing w:line="480" w:lineRule="exact"/>
        <w:rPr>
          <w:rFonts w:ascii="宋体" w:hAnsi="宋体" w:cs="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s="宋体"/>
          <w:color w:val="000000"/>
          <w:sz w:val="24"/>
        </w:rPr>
      </w:r>
      <w:r/>
    </w:p>
    <w:p>
      <w:pPr>
        <w:pStyle w:val="930"/>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3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3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30"/>
        <w:ind w:firstLine="480"/>
        <w:spacing w:line="480" w:lineRule="exact"/>
        <w:rPr>
          <w:rFonts w:hint="eastAsia" w:ascii="宋体" w:hAnsi="宋体"/>
          <w:color w:val="000000"/>
          <w:sz w:val="24"/>
        </w:rPr>
      </w:pPr>
      <w:r/>
      <w:bookmarkStart w:id="0" w:name="_Hlk153783081"/>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rPr>
        <w:t xml:space="preserve">质疑函应当包括下列内容：</w:t>
      </w:r>
      <w:r>
        <w:rPr>
          <w:rFonts w:hint="eastAsia" w:ascii="宋体" w:hAnsi="宋体"/>
          <w:color w:val="000000"/>
          <w:sz w:val="24"/>
        </w:rPr>
      </w:r>
      <w:r/>
    </w:p>
    <w:p>
      <w:pPr>
        <w:pStyle w:val="930"/>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（1）供应商的姓名或者名称、地址、邮编、联系人及联系电话；</w:t>
      </w:r>
      <w:r>
        <w:rPr>
          <w:rFonts w:hint="eastAsia" w:ascii="宋体" w:hAnsi="宋体"/>
          <w:color w:val="000000"/>
          <w:sz w:val="24"/>
          <w:lang w:val="zh-CN"/>
        </w:rPr>
      </w:r>
      <w:r/>
    </w:p>
    <w:p>
      <w:pPr>
        <w:pStyle w:val="930"/>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（2）质疑项目的名称、编号；</w:t>
      </w:r>
      <w:r>
        <w:rPr>
          <w:rFonts w:hint="eastAsia" w:ascii="宋体" w:hAnsi="宋体"/>
          <w:color w:val="000000"/>
          <w:sz w:val="24"/>
          <w:lang w:val="zh-CN"/>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（3）具体、明确的质疑事项和与质疑事项相关的请求；</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（4）事实依据；</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（5）必要的法律依据；</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（6）提出质疑的日期。</w:t>
      </w:r>
      <w:r>
        <w:rPr>
          <w:rFonts w:hint="eastAsia" w:ascii="宋体" w:hAnsi="宋体"/>
          <w:color w:val="000000"/>
          <w:sz w:val="24"/>
        </w:rPr>
      </w:r>
      <w:r/>
    </w:p>
    <w:p>
      <w:pPr>
        <w:pStyle w:val="930"/>
        <w:ind w:firstLine="480"/>
        <w:spacing w:line="480" w:lineRule="exact"/>
        <w:rPr>
          <w:rFonts w:hint="eastAsia" w:ascii="宋体" w:hAnsi="宋体"/>
          <w:b/>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4</w:t>
      </w:r>
      <w:r>
        <w:rPr>
          <w:rFonts w:hint="eastAsia" w:ascii="宋体" w:hAnsi="宋体"/>
          <w:color w:val="000000"/>
          <w:sz w:val="24"/>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rPr>
        <w:t xml:space="preserve">建湖县财政局</w:t>
      </w:r>
      <w:r>
        <w:rPr>
          <w:rFonts w:hint="eastAsia" w:ascii="宋体" w:hAnsi="宋体"/>
          <w:color w:val="000000"/>
          <w:sz w:val="24"/>
        </w:rPr>
        <w:t xml:space="preserve">投诉。</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22.6 质疑或投诉程序：</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rPr>
        <w:t xml:space="preserve">建湖县财政局</w:t>
      </w:r>
      <w:r>
        <w:rPr>
          <w:rFonts w:hint="eastAsia" w:ascii="宋体" w:hAnsi="宋体"/>
          <w:color w:val="000000"/>
          <w:sz w:val="24"/>
        </w:rPr>
        <w:t xml:space="preserve">提出投诉。</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22.7 恶意投诉情形：</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（1）未按规定向投诉处理部门投诉或向不同部门多方投诉的；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（2）不符合投诉受理条件，被告知后仍进行投诉的；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（3）投诉处理部门受理投诉后，投诉人仍就同一内容向其他部门进行投诉的；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（4）捏造事实、伪造材料进行投诉或在网络等媒体上进行失实报道的；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（5）投诉经查失实，被告知后，仍然恶意缠诉的；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（6）一年内三次以上失实投诉的；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（7）直接向领导、纪委、检察部门写匿名信等。</w:t>
      </w:r>
      <w:r>
        <w:rPr>
          <w:rFonts w:hint="eastAsia" w:ascii="宋体" w:hAnsi="宋体"/>
          <w:color w:val="000000"/>
          <w:sz w:val="24"/>
        </w:rPr>
      </w:r>
      <w:r/>
    </w:p>
    <w:p>
      <w:pPr>
        <w:pStyle w:val="930"/>
        <w:ind w:firstLine="480"/>
        <w:jc w:val="left"/>
        <w:spacing w:line="460" w:lineRule="exact"/>
        <w:widowControl/>
        <w:rPr>
          <w:rFonts w:ascii="宋体" w:hAnsi="宋体" w:cs="宋体"/>
          <w:b/>
          <w:color w:val="000000"/>
          <w:sz w:val="24"/>
        </w:rPr>
      </w:pPr>
      <w:r>
        <w:rPr>
          <w:rFonts w:hint="eastAsia" w:ascii="宋体" w:hAnsi="宋体" w:cs="Arial"/>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（1）无故放弃中标；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（2）串通投标；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（3）存在弄虚作假行为；</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（4）以可能影响履约的异常低价参加投标；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（5）其他违反法律、法规的行为。</w:t>
      </w:r>
      <w:r>
        <w:rPr>
          <w:rFonts w:ascii="宋体" w:hAnsi="宋体" w:cs="宋体"/>
          <w:b/>
          <w:color w:val="000000"/>
          <w:sz w:val="24"/>
        </w:rPr>
      </w:r>
      <w:r/>
    </w:p>
    <w:p>
      <w:pPr>
        <w:pStyle w:val="930"/>
        <w:ind w:firstLine="480"/>
        <w:jc w:val="left"/>
        <w:spacing w:line="460" w:lineRule="exact"/>
        <w:widowControl/>
        <w:rPr>
          <w:rFonts w:ascii="宋体" w:hAnsi="宋体" w:cs="Arial"/>
          <w:b/>
          <w:color w:val="000000"/>
          <w:sz w:val="24"/>
          <w:szCs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Arial"/>
          <w:b/>
          <w:color w:val="000000"/>
          <w:sz w:val="24"/>
          <w:szCs w:val="24"/>
        </w:rPr>
      </w:r>
      <w:r/>
    </w:p>
    <w:p>
      <w:pPr>
        <w:pStyle w:val="93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930"/>
        <w:ind w:firstLine="480"/>
        <w:jc w:val="left"/>
        <w:spacing w:line="460" w:lineRule="exact"/>
        <w:widowControl/>
        <w:rPr>
          <w:rFonts w:hint="eastAsia" w:ascii="宋体" w:hAnsi="宋体"/>
          <w:bCs/>
          <w:color w:val="000000"/>
          <w:sz w:val="24"/>
        </w:rPr>
      </w:pPr>
      <w:r>
        <w:rPr>
          <w:rFonts w:ascii="宋体" w:hAnsi="宋体" w:cs="Arial"/>
          <w:bCs/>
          <w:color w:val="000000"/>
          <w:sz w:val="24"/>
          <w:szCs w:val="24"/>
        </w:rPr>
        <w:t xml:space="preserve">电子招标投标交易平台（即“苏采云”系统，网址：</w:t>
      </w:r>
      <w:r>
        <w:rPr>
          <w:bCs/>
          <w:color w:val="000000"/>
        </w:rPr>
        <w:fldChar w:fldCharType="begin"/>
      </w:r>
      <w:r>
        <w:rPr>
          <w:bCs/>
          <w:color w:val="000000"/>
        </w:rPr>
        <w:instrText xml:space="preserve"> HYPERLINK "http://jszfcg.jsczt.cn/" \o "http://jszfcg.jsczt.cn/" </w:instrText>
      </w:r>
      <w:r>
        <w:rPr>
          <w:bCs/>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hint="eastAsia" w:ascii="宋体" w:hAnsi="宋体"/>
          <w:bCs/>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930"/>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930"/>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930"/>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930"/>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930"/>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930"/>
        <w:ind w:firstLine="482"/>
        <w:spacing w:line="48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930"/>
        <w:ind w:firstLine="472"/>
        <w:spacing w:line="480" w:lineRule="exact"/>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本项目落实预付款制度，预付款比例为</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930"/>
        <w:ind w:firstLine="472"/>
        <w:spacing w:line="480" w:lineRule="exact"/>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930"/>
        <w:spacing w:before="50" w:line="440" w:lineRule="exact"/>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949"/>
        <w:rPr>
          <w:rFonts w:hint="eastAsia" w:ascii="宋体" w:hAnsi="宋体" w:cs="宋体"/>
          <w:b/>
          <w:color w:val="000000"/>
          <w:sz w:val="44"/>
          <w:szCs w:val="44"/>
        </w:rPr>
      </w:pPr>
      <w:r>
        <w:rPr>
          <w:rFonts w:hint="eastAsia" w:ascii="宋体" w:hAnsi="宋体" w:cs="宋体"/>
          <w:b/>
          <w:color w:val="000000"/>
          <w:sz w:val="44"/>
          <w:szCs w:val="44"/>
        </w:rPr>
      </w:r>
      <w:r/>
    </w:p>
    <w:p>
      <w:pPr>
        <w:pStyle w:val="957"/>
        <w:ind w:firstLine="480"/>
        <w:tabs>
          <w:tab w:val="left" w:pos="180" w:leader="none"/>
        </w:tabs>
        <w:rPr>
          <w:rFonts w:hint="eastAsia"/>
          <w:color w:val="000000"/>
        </w:rPr>
      </w:pPr>
      <w:r>
        <w:rPr>
          <w:rFonts w:hint="eastAsia"/>
          <w:color w:val="000000"/>
        </w:rPr>
      </w:r>
      <w:r/>
    </w:p>
    <w:p>
      <w:pPr>
        <w:pStyle w:val="930"/>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color w:val="000000"/>
          <w:sz w:val="44"/>
          <w:szCs w:val="44"/>
        </w:rPr>
      </w:r>
      <w:r>
        <w:rPr>
          <w:rFonts w:hint="eastAsia" w:ascii="宋体" w:hAnsi="宋体" w:cs="宋体"/>
          <w:b/>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1957"/>
        <w:jc w:val="center"/>
        <w:spacing w:before="50" w:line="440" w:lineRule="exact"/>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ind w:firstLine="0"/>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pStyle w:val="930"/>
        <w:ind w:firstLine="0"/>
        <w:jc w:val="center"/>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rPr>
        <w:t xml:space="preserve"> 第三章  招标内容及要求</w:t>
      </w:r>
      <w:r>
        <w:rPr>
          <w:rFonts w:ascii="华文中宋" w:hAnsi="华文中宋" w:eastAsia="华文中宋" w:cs="Arial"/>
          <w:color w:val="000000"/>
          <w:sz w:val="44"/>
          <w:szCs w:val="44"/>
        </w:rPr>
      </w:r>
      <w:r/>
    </w:p>
    <w:p>
      <w:pPr>
        <w:pStyle w:val="930"/>
        <w:ind w:firstLine="482"/>
        <w:jc w:val="left"/>
        <w:spacing w:line="480" w:lineRule="exact"/>
        <w:widowControl/>
        <w:rPr>
          <w:rFonts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项目概况</w:t>
      </w:r>
      <w:r>
        <w:rPr>
          <w:rFonts w:ascii="宋体" w:hAnsi="宋体" w:cs="宋体"/>
          <w:b/>
          <w:color w:val="000000"/>
          <w:sz w:val="24"/>
          <w:szCs w:val="24"/>
        </w:rPr>
      </w:r>
      <w:r/>
    </w:p>
    <w:p>
      <w:pPr>
        <w:pStyle w:val="930"/>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1.项目属性: 货物类项目</w:t>
      </w:r>
      <w:r>
        <w:rPr>
          <w:rFonts w:ascii="宋体" w:hAnsi="宋体" w:cs="宋体"/>
          <w:bCs/>
          <w:color w:val="000000"/>
          <w:sz w:val="24"/>
        </w:rPr>
      </w:r>
      <w:r/>
    </w:p>
    <w:p>
      <w:pPr>
        <w:pStyle w:val="930"/>
        <w:ind w:firstLine="480"/>
        <w:jc w:val="left"/>
        <w:spacing w:line="480" w:lineRule="exact"/>
        <w:widowControl/>
        <w:rPr>
          <w:rFonts w:hint="eastAsia" w:ascii="宋体" w:hAnsi="宋体" w:eastAsia="宋体" w:cs="宋体"/>
          <w:color w:val="000000"/>
          <w:sz w:val="24"/>
          <w:szCs w:val="24"/>
          <w:lang w:eastAsia="zh-CN"/>
        </w:rPr>
      </w:pPr>
      <w:r>
        <w:rPr>
          <w:rFonts w:hint="eastAsia" w:ascii="宋体" w:hAnsi="宋体" w:cs="Arial"/>
          <w:bCs/>
          <w:color w:val="000000"/>
          <w:sz w:val="24"/>
          <w:szCs w:val="24"/>
        </w:rPr>
        <w:t xml:space="preserve">2.项目名称：</w:t>
      </w:r>
      <w:r>
        <w:rPr>
          <w:rFonts w:hint="eastAsia" w:ascii="宋体" w:hAnsi="宋体" w:cs="宋体"/>
          <w:color w:val="000000"/>
          <w:sz w:val="24"/>
          <w:szCs w:val="24"/>
          <w:lang w:eastAsia="zh-CN"/>
        </w:rPr>
        <w:t xml:space="preserve">建湖县2026年老旧小区智能化采购及安装项目（三次）</w:t>
      </w:r>
      <w:r>
        <w:rPr>
          <w:rFonts w:hint="eastAsia" w:ascii="宋体" w:hAnsi="宋体" w:eastAsia="宋体" w:cs="宋体"/>
          <w:color w:val="000000"/>
          <w:sz w:val="24"/>
          <w:szCs w:val="24"/>
          <w:lang w:eastAsia="zh-CN"/>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3.预算金额：</w:t>
      </w:r>
      <w:r>
        <w:rPr>
          <w:rFonts w:hint="eastAsia" w:ascii="宋体" w:hAnsi="宋体"/>
          <w:color w:val="000000"/>
          <w:sz w:val="24"/>
          <w:szCs w:val="24"/>
        </w:rPr>
        <w:t xml:space="preserve">预算价为307.01万元，高于该预算的作无效标论处。</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5.合同履行期限：合同签订后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6.质保期：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7.本项目（是/否）接受联合体投标：不接受联合体。</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8.本项目（是/否）进口产品投标：不接受进口产品。</w:t>
      </w:r>
      <w:r>
        <w:rPr>
          <w:rFonts w:hint="eastAsia" w:ascii="宋体" w:hAnsi="宋体" w:cs="Arial"/>
          <w:bCs/>
          <w:color w:val="000000"/>
          <w:sz w:val="24"/>
          <w:szCs w:val="24"/>
        </w:rPr>
      </w:r>
      <w:r/>
    </w:p>
    <w:p>
      <w:pPr>
        <w:pStyle w:val="962"/>
        <w:ind w:left="479" w:firstLine="0"/>
        <w:spacing w:before="0" w:after="0" w:line="480" w:lineRule="exact"/>
        <w:rPr>
          <w:rFonts w:hint="eastAsia" w:ascii="宋体" w:hAnsi="宋体" w:cs="Arial"/>
          <w:b/>
          <w:bCs/>
          <w:color w:val="000000"/>
        </w:rPr>
      </w:pPr>
      <w:r>
        <w:rPr>
          <w:rFonts w:hint="eastAsia" w:ascii="宋体" w:hAnsi="宋体" w:cs="Arial"/>
          <w:b/>
          <w:bCs/>
          <w:color w:val="000000"/>
        </w:rPr>
        <w:t xml:space="preserve">二、技术要求及相关说明</w:t>
      </w:r>
      <w:r>
        <w:rPr>
          <w:rFonts w:hint="eastAsia" w:ascii="宋体" w:hAnsi="宋体" w:cs="Arial"/>
          <w:b/>
          <w:bCs/>
          <w:color w:val="000000"/>
        </w:rPr>
      </w:r>
      <w:r/>
    </w:p>
    <w:p>
      <w:pPr>
        <w:pStyle w:val="962"/>
        <w:ind w:left="479" w:firstLine="0"/>
        <w:spacing w:before="0" w:after="0" w:line="480" w:lineRule="exact"/>
        <w:rPr>
          <w:rFonts w:ascii="宋体" w:hAnsi="宋体" w:cs="Arial"/>
          <w:b/>
          <w:bCs/>
          <w:color w:val="000000"/>
        </w:rPr>
      </w:pPr>
      <w:r>
        <w:rPr>
          <w:rFonts w:hint="eastAsia" w:ascii="宋体" w:hAnsi="宋体" w:cs="Arial"/>
          <w:b/>
          <w:bCs/>
          <w:color w:val="000000"/>
        </w:rPr>
        <w:t xml:space="preserve">（一）设备清单及技术参数要求</w:t>
      </w:r>
      <w:r>
        <w:rPr>
          <w:rFonts w:ascii="宋体" w:hAnsi="宋体" w:cs="Arial"/>
          <w:b/>
          <w:bCs/>
          <w:color w:val="000000"/>
        </w:rPr>
      </w:r>
      <w:r/>
    </w:p>
    <w:tbl>
      <w:tblPr>
        <w:tblW w:w="10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3"/>
        <w:gridCol w:w="1602"/>
        <w:gridCol w:w="6341"/>
        <w:gridCol w:w="868"/>
        <w:gridCol w:w="853"/>
      </w:tblGrid>
      <w:tr>
        <w:trPr>
          <w:trHeight w:val="64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设备名称</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技术参数要求</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r>
      <w:tr>
        <w:trPr>
          <w:trHeight w:val="71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A、视频监控系统　</w:t>
            </w:r>
            <w:r>
              <w:rPr>
                <w:rFonts w:hint="eastAsia" w:ascii="宋体" w:hAnsi="宋体" w:eastAsia="宋体" w:cs="宋体"/>
                <w:b/>
                <w:bCs/>
                <w:color w:val="000000"/>
                <w:sz w:val="24"/>
                <w:szCs w:val="24"/>
              </w:rPr>
            </w:r>
            <w:r/>
          </w:p>
        </w:tc>
      </w:tr>
      <w:tr>
        <w:trPr>
          <w:trHeight w:val="208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1</w:t>
            </w:r>
            <w:r>
              <w:rPr>
                <w:rFonts w:hint="eastAsia" w:ascii="宋体" w:hAnsi="宋体" w:eastAsia="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b/>
                <w:bCs/>
                <w:color w:val="000000"/>
                <w:szCs w:val="21"/>
              </w:rPr>
            </w:pPr>
            <w:r>
              <w:rPr>
                <w:rFonts w:hint="eastAsia" w:ascii="宋体" w:hAnsi="宋体" w:eastAsia="宋体" w:cs="宋体"/>
                <w:b w:val="0"/>
                <w:bCs w:val="0"/>
                <w:color w:val="000000"/>
                <w:szCs w:val="21"/>
                <w:lang w:bidi="ar"/>
              </w:rPr>
              <w:t xml:space="preserve">全结构化枪球摄像机</w:t>
            </w:r>
            <w:r>
              <w:rPr>
                <w:rFonts w:hint="eastAsia" w:ascii="宋体" w:hAnsi="宋体" w:eastAsia="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1.设备具有RJ45网络接口，可输出不低于两路视频图像。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2.摄像机两个镜头靶面尺寸均不小于1/1.8英寸。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3.全景镜头焦距3.3-9mm，细节镜头不小于4倍光学变倍，最大焦距不小于52mm。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4.两通道均支持分辨率不小于2560x1440。</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5.两通道均支持最低照度彩色不大于0.0005Lux，黑白不大于0.0001Lux。</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6.设备内置不少于8个补光灯，其中全景不少于4个补光灯，细节不少于4个补光灯。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7.具有快速聚焦功能，设备对监控区域内的移动目标进行跟踪录像，录像通过单帧回放时应能保证每帧画面清晰稳定。</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8.通道1检测到且框出移动目标至通道2摄像机开始转动的时间不大于0.2秒。</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9.设备具有人脸去重功能，去重后的同一人脸抓拍数量与人脸抓拍图片总数量比值应≤1%。</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10.设备支持人脸增强功能，在浏览器下可开启/关闭人脸增强设置选项，开启该功能后可提升人脸清晰度，人脸增强等级在0～100范围内可选。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11.设备支持车牌增强功能，在浏览器下可开启/关闭车牌增强功能，开启该功能后可提升车牌号码清晰度。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12.设备具有智能配置示例功能，智能配置界面具有每一步的配置示例。示例中包括检测区域和检测线的标识，并具有最小瞳距和规则区域的绘图示例。</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721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室外枪型摄像机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1.不低于400万筒型网络摄像机。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2.最高分辨率可达2560 × 1440 @25 fps。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3.具有SmartIR，防止夜间红外过曝。</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4.具有背光补偿，强光抑制，3D数字降噪，数字宽动态，适应不同使用环境。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5.具有开放型网络视频接口，ISAPI，SDK，GB28181协议，支持萤石平台接入。</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6.智能补光，支持白光/红外双补光，红外光最远可达50 m，白光最远可达30 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7.符合IP67防尘防水设计，可靠性高。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8.传感器类型：1/2.7" Progressive Scan CMOS。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9.最低照度：彩色：0.005 Lux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10.宽动态：数字宽动态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11.红外波长范围：850 nm。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12.防补光过曝：支持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13.视频压缩标准：主码流：H.265/H.264/Smart264/Smart265。</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14.子码流：H.265/H.264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15.网络：1个RJ45 10 M/100 M自适应以太网口。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16.音频：1个内置麦克风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17.供电方式：DC：12 V ± 25%，支持防反接保护。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18.PoE：IEEE 802.3af，CLASS 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1011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高空抛物摄像机（预警型）</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1.不低于400W高空抛物全彩智能筒型摄像机。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2.专用于高空抛物监控场景，解决因安装方式和场景不同于普通监控而衍生出的场景适应性问题。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3.具有高空抛物事件智能检测，配置简洁；典型安装场景下可以有效检测出5 × 5像素以上抛落物；可有效减少飞虫、飞鸟、树叶、晾晒衣物等目标的干扰；具有4个算法屏蔽区域设置，减少环境影响；具有抛物轨迹记录，报警图片中叠加和小视频中呈现（小视频需要使用兼容各类播放器播放方可显示轨迹）。</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4.机身底部配置遮光挡板，避免图像产生异常光斑与反光。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5.专业级蓝玻璃镜头和专用图像算法，有效改善仰视场景下反射光与杂光干扰，解决逆光问题。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6.具有马赛克遮挡隐私区域，保护住户隐私，最多支持4个区域设置。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7.最高分辨率可达400万像素（默认2560 × 1440），并在此分辨率下可输出30 fps实时图像。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8.具有低码率、低延时、ROI感兴趣区域增强编码、SVC自适应编码技术。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9.具有宽动态120 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10.具有背光补偿，透雾，电子防抖，3D数字降噪。</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11.具有开放型网络视频接口，ISAPI，SDK，ISUP（原Ehome），GB28181。</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12.具有双码流技术，支持同时20路取流。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13.供电方式：DC：12 V ± 20%，支持防反接保护；PoE：802.3af，Class 3。</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14.防护等级IP67，密封设计支持仰角安装场景下的有效防水。</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15.传感器类型：不低于1/1.8" Progressive Scan CMOS。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16.宽动态：不低于120 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17.最低照度：彩色：0.0005 Lux @（F1.0，AGC ON）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18.具有高空抛物检测功能，当视频画面中出现物品自上而下掉落时，可在视频画面中叠加物品下落轨迹，同时下落的不同物品，下落轨迹的颜色不同，可显示掉落物品所属楼层并叠加在视频画面上。信噪比不小于60dB，照度适应范围不低于140dB。</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73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摄像机支架</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按摄像机实际使用定制：例如鸭嘴支架、普通支架等。</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只</w:t>
            </w:r>
            <w:r>
              <w:rPr>
                <w:rFonts w:hint="eastAsia" w:ascii="宋体" w:hAnsi="宋体" w:eastAsia="宋体" w:cs="宋体"/>
                <w:color w:val="000000"/>
                <w:szCs w:val="21"/>
              </w:rPr>
            </w:r>
            <w:r/>
          </w:p>
        </w:tc>
      </w:tr>
      <w:tr>
        <w:trPr>
          <w:trHeight w:val="2226"/>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室外监控立杆3.5米</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1.材质：不锈钢，国标。</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2.规格：高3500mm。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3.基础：高=45cm，宽=30cm，C25混凝土。</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4.形状：圆柱体底部主干直径133mm高0.5米，主杆直径76mm高3米</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5.厚度：不低于1.5mm</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w:t>
            </w:r>
            <w:r>
              <w:rPr>
                <w:rFonts w:hint="eastAsia" w:ascii="宋体" w:hAnsi="宋体" w:eastAsia="宋体" w:cs="宋体"/>
                <w:color w:val="000000"/>
                <w:szCs w:val="21"/>
              </w:rPr>
            </w:r>
            <w:r/>
          </w:p>
        </w:tc>
      </w:tr>
      <w:tr>
        <w:trPr>
          <w:trHeight w:val="102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普通设备箱</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包含空开、漏电保护器、插座、支架等；尺寸约400*300*180；保证正常使用需求。</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b/>
                <w:bCs/>
                <w:color w:val="000000"/>
                <w:szCs w:val="21"/>
                <w:lang w:bidi="ar"/>
              </w:rPr>
              <w:t xml:space="preserve">★★55寸拼接屏</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1.LCD显示单元为：55“超窄边液晶屏；物理分辨率达到1920×1080，响应时间≤8ms。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2.LCD显示单元物理拼缝≤3.5mm，亮度达到500cd/㎡，图像显示清晰度≥950TVL，对比度达到1000：1，亮度鉴别等级为11级。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3.LCD显示单元具有视频输入接口：HDMI*1、DVI*1、VGA*1、USB*1，视频输出接口：HDMI*1，控制接口：RS232 IN * 1、RS232 OUT * 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Start w:id="1" w:name="_Hlk199173466"/>
            <w:r>
              <w:rPr>
                <w:rFonts w:hint="eastAsia" w:ascii="宋体" w:hAnsi="宋体" w:eastAsia="宋体" w:cs="宋体"/>
                <w:color w:val="000000"/>
                <w:szCs w:val="21"/>
                <w:lang w:bidi="ar"/>
              </w:rPr>
              <w:t xml:space="preserve">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高清解码器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1.采用嵌入式架构，使用DSP解码。为了设备稳定可靠运行，不得采用工控机或者PC机的X86架构。</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2.为保证产品兼容性，需提供设备支持GB/T 28181-2022的证明。</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3.具有对输入的视频画面进行90°、180°、270°旋转显示。</w:t>
            </w:r>
            <w:r>
              <w:rPr>
                <w:rFonts w:hint="eastAsia" w:ascii="宋体" w:hAnsi="宋体" w:eastAsia="宋体" w:cs="宋体"/>
                <w:color w:val="000000"/>
                <w:szCs w:val="21"/>
              </w:rPr>
            </w:r>
            <w:r/>
          </w:p>
          <w:p>
            <w:pPr>
              <w:pStyle w:val="93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视频输入</w:t>
            </w:r>
            <w:r>
              <w:rPr>
                <w:rFonts w:hint="eastAsia" w:ascii="宋体" w:hAnsi="宋体" w:eastAsia="宋体" w:cs="宋体"/>
                <w:b/>
                <w:bCs/>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4.具有电脑、视频会议终端等视频输入信号源，支持2路1080P@50/60 或1路4K@30，通过HDMI 1.4本地输入，HDMI可内嵌音频。</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 具有网络IPC、NVR等设备类型作为网络信号源输入。</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视频输出</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6.具有HDMI 1.4视频信号输出，支持4K分辨率（3840 × 2160@30 Hz）超高清输出，输出采用帧同步技术，保证所有输出口的图像完全同步。</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7.具有两种音频输出方式：HDMI内嵌音频和外置音频输出。</w:t>
            </w:r>
            <w:r>
              <w:rPr>
                <w:rFonts w:hint="eastAsia" w:ascii="宋体" w:hAnsi="宋体" w:eastAsia="宋体" w:cs="宋体"/>
                <w:color w:val="000000"/>
                <w:szCs w:val="21"/>
              </w:rPr>
            </w:r>
            <w:r/>
          </w:p>
          <w:p>
            <w:pPr>
              <w:pStyle w:val="93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视频编解码</w:t>
            </w:r>
            <w:r>
              <w:rPr>
                <w:rFonts w:hint="eastAsia" w:ascii="宋体" w:hAnsi="宋体" w:eastAsia="宋体" w:cs="宋体"/>
                <w:b/>
                <w:bCs/>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8.采用H.264/H.265编码标准，默认采用H.265，支持子码流及主码流编码。</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9.具有网络设备解码，支持H.264、H.265、Smart264、Smart265、MJPEG、HIK264等主流码流格式，支持PS、TS、ES、RTP等主流封装格式，支持子码流及主码流切换。</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10. 最大支持3200w分辨率解码，支持80路200W视频同时解码上墙。</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11.具有加密码流、多轨码流、智能码流解码；支持码流修改和切换；支持解码异常提示。</w:t>
            </w:r>
            <w:r>
              <w:rPr>
                <w:rFonts w:hint="eastAsia" w:ascii="宋体" w:hAnsi="宋体" w:eastAsia="宋体" w:cs="宋体"/>
                <w:color w:val="000000"/>
                <w:szCs w:val="21"/>
              </w:rPr>
            </w:r>
            <w:r/>
          </w:p>
          <w:p>
            <w:pPr>
              <w:pStyle w:val="93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电视墙功能</w:t>
            </w:r>
            <w:r>
              <w:rPr>
                <w:rFonts w:hint="eastAsia" w:ascii="宋体" w:hAnsi="宋体" w:eastAsia="宋体" w:cs="宋体"/>
                <w:b/>
                <w:bCs/>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12.具有单面电视墙拼接、开窗、窗口跨屏漫游、场景轮巡和窗口轮巡功能，单屏支持3个1080P或2个4K图层，单窗口支持1/4/6/8/9/16/25窗口分屏功能，整机最大支持64个场景，整机支持256个平台预案轮巡组。</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13. 具有RTP\RTSP协议进行网络源预览，可通过smartwall客户端进行桌面投屏上墙。</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14.具有电视墙界面对网络信号源云台八个方向、自动扫描、光圈、调焦、聚焦、调用预置点等操作。</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15.具有电视墙窗口开始/停止预览、开始/停止解码、开始/停止轮巡、打开/关闭声音、置顶、置底等操作。</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16.设备接入具有智能分析功能的摄像机，可解码显示智能分析信息，包括移动侦测、越界入侵、区域入侵、起身离开等，并上传报警信息。</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17.具有前端接入智能摄像机，直连前端人脸检测设备，可实时展示人脸检测结果，包括年龄、性别、是否戴眼镜等人脸属性信息；属性直接叠加画面显示。</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18.具有黑白名单功能，可设置256个黑白名单；当设置白名单时，只允许白名单IP访问设备；当设置黑名单时，黑名单内IP无法访问设备。</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19.显控系统设备间具有信息交互功能，通过平台/客户端界面能够查看屏幕运维信息，包括使用时长、序列号、温度、亮度、显示模式，支持下发配置屏幕参数。</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20.显控系统支持通过自动识别屏幕的行列号信息，并能根据行列号信息，自动生成对应的电视墙规模和绑定输出口关系，避免手动一对一设置输出口和LCD屏幕的对应关系。</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壁挂液压支架</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1.55英寸-气动前维护壁挂支架。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2.适用规模 适合5行10列以内的拼接规模。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3.可前维护。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4.快速安装。</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5.标配物料。</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6.具有现场扩容。</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7.产品型号：55英寸。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8.产品配置：仅壁挂支架，无更多配置。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9.材质：优质冷轧钢板(SPCC)，材料厚度从T1.0-T5不等。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10.颜色：黑色。</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11.净重：约16kg/个。</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12.厚度：支架+屏幕=160+屏幕厚度。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13.表面处理：静电喷塑，涂层厚度&gt;60微米。</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End w:id="1"/>
            <w:r>
              <w:rPr>
                <w:rFonts w:hint="eastAsia" w:ascii="宋体" w:hAnsi="宋体" w:eastAsia="宋体" w:cs="宋体"/>
                <w:color w:val="000000"/>
                <w:szCs w:val="21"/>
                <w:lang w:bidi="ar"/>
              </w:rPr>
              <w:t xml:space="preserve">10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拼接屏线缆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国标高清线，电源线等。</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视频存储一体机</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1.单设备配置≥64位多核处理器，≥16GB内存，内存支持扩展到≥128GB，内置SSD固态硬盘和IoT企业级硬盘，含480TB企业级存储容量。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2.标配≥2个千兆网口，1个VGA接口，2个USB3.0接口。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3.提供RAID0、1、3、5、6、10、50，60、JBOD、VRAID、iRAID模式。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4.应能可对视音频、图片、智能数据（智能行为分析录像）流进行混合直存，节省存储服务器和图片服务器，平台服务器宕机时，存储业务正常。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5.应能接入并存储1880Mbps视频图像，同时转发1880Mbps的视频图像；同时回放512Mbps的视频图像。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6.具有不低于200MBps图片并发输入，同时不低于200MBps图片并发输出。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7.应能在RAID内丢失2块（含）以上硬盘但至少有1块正常磁盘时，无需等待丢失盘恢复，保留的硬盘中的数据可正常读出，且新数据可正常写入。</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8.应具有双活功能，单机故障时不影响数据读写。</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9.根据数据对象的重要性（例如：系统信息、配置信息、报警录像、普通录像等）、访问频率等属性按照预先设定的分层存储区域可进行自动分层存储并可实现快速访问。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10.可支持视频质量诊断功能，对图像的亮度、偏色、对比度、清晰度、视频丢失、条纹干扰、视频噪声、视频虚焦等特征进行实时分析，并以日志、报表和图形化方式显示结果</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11.应能支持报警预录功能，可预录报警触发前40分钟视频。</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12.应能支持MPEG4、H.264、H.265、Smart265、SVAC编码格式和分辨率为4096×2160的前端设备并存储录像文件。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13.可在视频画面上绘制区域或界线，检索指定范围内的报警录像；输入车牌号码可检索出相关图片和视频；可按照报警事件进行检索。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14.具有视频矫正功能，可将接入的鱼眼摄像机、双目摄像机和全景自拼接摄像机、智能相机、热成像摄像机的图像以多画面分割方式显示并进行调整；支持画中画通道视频显示和存储。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15.通过客户端软件添加及删除手机号，启用短信网关报警功能后，可向添加的手机号码发送电源异常、系统卡容量不足、存储空间异常、自动修复失败、私有卷IO异常、无可用逻辑卷等报警信息，报警种类可设。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16.可对指定的录像段或指定事件的1个或多个前端的不同时间段的录像段添加标签，并自动备份到存档卷中，使之不会被覆盖删除。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17.可根据事件名称查询所有相关联的不同前端或时间的录像段并进行回放和下载。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18.可通过浏览器对一台、多台样机或扩展柜中的磁盘进行定位，使对应的磁盘指示灯闪烁，闪烁的时长可设。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19.在UI界面实时显示磁盘体检状态，对异常状态磁盘，可查看处理建议信息。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20.距设备正向1.3m处，在正常工作条件下的工作噪声不应大于40dB(A)。</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21.在冗余范围内元数据丢失时，可自动进行数据恢复，并保持业务不中断。</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智能检索录像机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具有2个HDMI接口、2个VGA接口、1个CVBS接口，2个RJ45千兆网络接口、2个USB2.0接口、2个USB3.0接口、1个RS232接口、1个RS485接口（可接入RS485键盘）、1个eSata接口；1+1冗余电源，1+1冗余风扇。具有1路音频输入接口、2路音频输出接口，16路报警输入接口、9路报警输出接口（其中第9路支持受控直流12V输出）；具有1路直流12V输出接口（12V 1A）；内置8个SATA接口硬盘（确保录像时间不低于30天）。</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2.HDMI1和HDMI2支持最大单路8K（7680×4320）和1080P（1920×1080）异源输出。</w:t>
            </w:r>
            <w:r>
              <w:rPr>
                <w:rFonts w:hint="eastAsia" w:ascii="宋体" w:hAnsi="宋体" w:eastAsia="宋体" w:cs="宋体"/>
                <w:color w:val="000000"/>
                <w:szCs w:val="21"/>
                <w:lang w:bidi="ar"/>
              </w:rPr>
              <w:br w:type="textWrapping" w:clear="all"/>
            </w:r>
            <w:r>
              <w:rPr>
                <w:rFonts w:hint="eastAsia" w:ascii="宋体" w:hAnsi="宋体" w:eastAsia="宋体" w:cs="宋体"/>
                <w:b w:val="0"/>
                <w:bCs w:val="0"/>
                <w:color w:val="000000"/>
                <w:szCs w:val="21"/>
                <w:lang w:bidi="ar"/>
              </w:rPr>
              <w:t xml:space="preserve">3.具有WEB或平台通过网络接口来调用设备文搜板块，进行文搜及页面展示。设备支持文搜内容合规性检测，可自动过滤敏感内容，且合规检测算法支持在线升级。文搜检索结果支持选中查看关联录像/图片，录像片段内显示关联目标跟踪框，支持对录像关联目标及其周围目标进行二次精准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4.设备具有文搜功能，可通过文字语义描述，快速检索目标对象或内容；并可基于文搜快速检索的结果，对目标进行图搜的二次精准检索定位。</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5.具有将搜索内容添加到历史记录，历史检索词条保持最近10条，通过直接点击该高频热词或历史记录可直接进行重复检索。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6.具有独立的文搜应用展示界面，默认支持全通道录像检索，且通道和时间范围可设；支持自定义选择时间范围，可快速选择1天、3天、7天。</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7.设备支持独立的智能文搜应用模块，应用内置文搜高频热词，如：人的上衣颜色、下装颜色、随身物品、性别；车的颜色、类型、品牌；其他的抽烟、打电话、玩手机等。</w:t>
            </w:r>
            <w:r>
              <w:rPr>
                <w:rFonts w:hint="eastAsia" w:ascii="宋体" w:hAnsi="宋体" w:eastAsia="宋体" w:cs="宋体"/>
                <w:color w:val="000000"/>
                <w:szCs w:val="21"/>
                <w:lang w:bidi="ar"/>
              </w:rPr>
              <w:br w:type="textWrapping" w:clear="all"/>
            </w:r>
            <w:r>
              <w:rPr>
                <w:rFonts w:hint="eastAsia" w:ascii="宋体" w:hAnsi="宋体" w:eastAsia="宋体" w:cs="宋体"/>
                <w:b w:val="0"/>
                <w:bCs w:val="0"/>
                <w:color w:val="000000"/>
                <w:szCs w:val="21"/>
                <w:lang w:bidi="ar"/>
              </w:rPr>
              <w:t xml:space="preserve">8.具有预览时对实时视频流进行手动打标签，通过标签检索可以检索到相关的录像片段，支持音视频动态调整组合分配功能，可将任一路音频与任一路视频组合成复合流编码。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【智能应用】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9.整机搭载高性能AI处理器，搭配智能相机，支持全路数以文搜图应用。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10.以文搜图应用：内置图文搜索引擎，支持开放式语义检索，输入文字描述即可查找人、车、非机动车及附属物等目标，支持搜索结果按相似度排序展示，根据搜索结果，可一键关联录像片段及以图搜图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以文搜图能力：不少于32路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以图搜图能力：不少于32路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11.目标识别应用：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目标识别：支持目标抓拍、比对报警；支持以图搜图、按姓名检索、按属性检索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目标名单库：支持不少于32个名单库，总库容10万张</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目标抓拍：不少于16路视频流（2MP）</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目标比对：不少于32路图片流</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管理服务器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1.2U双路标准机架式带轨道服务器（含300个授权）。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2.CPU：核数≥10核，主频≥2.4GHz，线程数≥20。</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3.内存：配置64G DDR4，16根内存插槽，最大支持扩展至2TB内存。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4.硬盘：配置2块1.2T 10K 2.5寸 SAS硬盘。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5.阵列卡：配置SAS+HBA卡，支持RAID 0/1/10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6.PCIE扩展：具有6个PCIE扩展插槽。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7.网口：板载2个千兆电口； 支持选配10GbE、25GbE SFP+等多种网络接口。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8.其他接口：1个RJ45管理接口，后置2个USB 3.0接口，前置2个USB2.0接口，1个VGA接口。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9.电源：标配550W（1+1）高效铂金CRPS冗余电源。</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10.含导轨。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5733"/>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安全策略管理机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1.1U机架式，≥6个千兆电口，≥4个千兆光口，≥1个扩展槽，≥128G内存；</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2.安全策略管理机支持将接入设备按照管理范围划分为多个域；域之间可以有上下级关系，可以为管理员指定可管理的域范围；</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3.安全策略管理机支持以列表方式显示接入设备的名称、IP、状态、版本等信息，用户可以根据需求对设备列表中显示的内容（列）进行自定义设置；</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4.安全策略管理机支持配置定时自动升级任务，按照预设时间节点执行自动升级操作；支持WEB页面升级补丁，支持WEB页面重启系统；</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5.安全策略管理机支持支持从收集的设备日志中发现威胁源，以列表形式展示威胁源相关信息，支持威胁加入白名单、关注名单、立即封堵等操作；</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6.安全策略管理机支持以被管设备为视角查看策略管理内容，包括策略模板与设备关联情况、最近修改管理员、最近修改时间以及策略具体内容；</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7.安全策略管理机支持被管设备的详情管理，支持查看设备性能、近7日采集日志趋势、最新告警、设备策略等；</w:t>
            </w:r>
            <w:r>
              <w:rPr>
                <w:rStyle w:val="983"/>
                <w:rFonts w:hint="eastAsia" w:ascii="宋体" w:hAnsi="宋体" w:eastAsia="宋体" w:cs="宋体"/>
                <w:color w:val="000000"/>
                <w:sz w:val="21"/>
                <w:szCs w:val="21"/>
                <w:lang w:bidi="ar"/>
              </w:rPr>
            </w:r>
            <w:r/>
          </w:p>
          <w:p>
            <w:pPr>
              <w:pStyle w:val="930"/>
              <w:jc w:val="left"/>
              <w:widowControl/>
              <w:rPr>
                <w:rFonts w:hint="eastAsia" w:ascii="宋体" w:hAnsi="宋体" w:eastAsia="宋体" w:cs="宋体"/>
                <w:color w:val="000000"/>
                <w:szCs w:val="21"/>
              </w:rPr>
            </w:pPr>
            <w:r>
              <w:rPr>
                <w:rStyle w:val="983"/>
                <w:rFonts w:hint="eastAsia" w:ascii="宋体" w:hAnsi="宋体" w:eastAsia="宋体" w:cs="宋体"/>
                <w:color w:val="000000"/>
                <w:sz w:val="21"/>
                <w:szCs w:val="21"/>
                <w:lang w:bidi="ar"/>
              </w:rPr>
              <w:t xml:space="preserve">8.安全策略管理机支持查看告警列表，包括最近发生时间、告警名称、告警级别、告警类型、告警源IP、告警目的IP、告警目的端口、处置状态、安全状态等。</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日志收集与分析机</w:t>
            </w:r>
            <w:r>
              <w:rPr>
                <w:rFonts w:hint="eastAsia" w:ascii="宋体" w:hAnsi="宋体" w:eastAsia="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eastAsia="zh-CN"/>
              </w:rPr>
            </w:pPr>
            <w:r>
              <w:rPr>
                <w:rStyle w:val="983"/>
                <w:rFonts w:hint="eastAsia" w:ascii="宋体" w:hAnsi="宋体" w:eastAsia="宋体" w:cs="宋体"/>
                <w:color w:val="000000"/>
                <w:sz w:val="21"/>
                <w:szCs w:val="21"/>
                <w:lang w:bidi="ar"/>
              </w:rPr>
              <w:t xml:space="preserve">1.2U机架式，支持≥6个千兆电口，≥4个千兆光口插槽，1个console口,冗余电源，≥2个扩展槽位,≥</w:t>
            </w:r>
            <w:r>
              <w:rPr>
                <w:rStyle w:val="981"/>
                <w:rFonts w:hint="eastAsia" w:ascii="宋体" w:hAnsi="宋体" w:eastAsia="宋体" w:cs="宋体"/>
                <w:color w:val="000000"/>
                <w:lang w:bidi="ar"/>
              </w:rPr>
              <w:t xml:space="preserve">128G内存，数据盘≥24T</w:t>
            </w:r>
            <w:r>
              <w:rPr>
                <w:rStyle w:val="983"/>
                <w:rFonts w:hint="eastAsia" w:ascii="宋体" w:hAnsi="宋体" w:eastAsia="宋体" w:cs="宋体"/>
                <w:color w:val="000000"/>
                <w:sz w:val="21"/>
                <w:szCs w:val="21"/>
                <w:lang w:bidi="ar"/>
              </w:rPr>
              <w:t xml:space="preserve">，2个USB接口，日志采集处理速度3000EPS</w:t>
            </w:r>
            <w:r>
              <w:rPr>
                <w:rStyle w:val="983"/>
                <w:rFonts w:hint="eastAsia" w:ascii="宋体" w:hAnsi="宋体" w:eastAsia="宋体" w:cs="宋体"/>
                <w:color w:val="000000"/>
                <w:sz w:val="21"/>
                <w:szCs w:val="21"/>
                <w:lang w:eastAsia="zh-CN" w:bidi="ar"/>
              </w:rPr>
              <w:t xml:space="preserve">；</w:t>
            </w:r>
            <w:r>
              <w:rPr>
                <w:rStyle w:val="983"/>
                <w:rFonts w:hint="eastAsia" w:ascii="宋体" w:hAnsi="宋体" w:eastAsia="宋体" w:cs="宋体"/>
                <w:color w:val="000000"/>
                <w:sz w:val="21"/>
                <w:szCs w:val="21"/>
                <w:lang w:bidi="ar"/>
              </w:rPr>
              <w:t xml:space="preserve">包含</w:t>
            </w:r>
            <w:r>
              <w:rPr>
                <w:rStyle w:val="981"/>
                <w:rFonts w:hint="eastAsia" w:ascii="宋体" w:hAnsi="宋体" w:eastAsia="宋体" w:cs="宋体"/>
                <w:color w:val="000000"/>
                <w:lang w:bidi="ar"/>
              </w:rPr>
              <w:t xml:space="preserve">500个</w:t>
            </w:r>
            <w:r>
              <w:rPr>
                <w:rStyle w:val="983"/>
                <w:rFonts w:hint="eastAsia" w:ascii="宋体" w:hAnsi="宋体" w:eastAsia="宋体" w:cs="宋体"/>
                <w:color w:val="000000"/>
                <w:sz w:val="21"/>
                <w:szCs w:val="21"/>
                <w:lang w:bidi="ar"/>
              </w:rPr>
              <w:t xml:space="preserve">日志源授。</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2.</w:t>
            </w:r>
            <w:r>
              <w:rPr>
                <w:rFonts w:hint="eastAsia" w:ascii="宋体" w:hAnsi="宋体" w:eastAsia="宋体" w:cs="宋体"/>
                <w:color w:val="000000"/>
                <w:szCs w:val="21"/>
                <w:lang w:bidi="ar"/>
              </w:rPr>
              <w:t xml:space="preserve">具有</w:t>
            </w:r>
            <w:r>
              <w:rPr>
                <w:rStyle w:val="983"/>
                <w:rFonts w:hint="eastAsia" w:ascii="宋体" w:hAnsi="宋体" w:eastAsia="宋体" w:cs="宋体"/>
                <w:color w:val="000000"/>
                <w:sz w:val="21"/>
                <w:szCs w:val="21"/>
                <w:lang w:bidi="ar"/>
              </w:rPr>
              <w:t xml:space="preserve">Syslog、SNMP Trap、Netflow、JDBC、WMI、FTP、SFTP、SCP、HTTP/HTTPS、Kafka、Filebeat、NetBIOS、SMB、文件/文件夹等方式进行数据采集；支持通过Agent采集日志数据。</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3.支持对日志流量非常大但是日志重要程度低的syslog类型日志源进行限制接收速率，降低对系统资源的占用，保障重要日志的收集。 </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b w:val="0"/>
                <w:bCs w:val="0"/>
                <w:color w:val="000000"/>
                <w:sz w:val="21"/>
                <w:szCs w:val="21"/>
                <w:lang w:bidi="ar"/>
              </w:rPr>
              <w:t xml:space="preserve">4.支持根据设备重要程度设置独立设置每个被采集源的日志、报表数据存储时间为1个月、3个月、6个月和永久保存等参数。</w:t>
            </w:r>
            <w:r>
              <w:rPr>
                <w:rStyle w:val="983"/>
                <w:rFonts w:hint="eastAsia" w:ascii="宋体" w:hAnsi="宋体" w:eastAsia="宋体" w:cs="宋体"/>
                <w:b w:val="0"/>
                <w:bCs w:val="0"/>
                <w:color w:val="000000"/>
                <w:sz w:val="21"/>
                <w:szCs w:val="21"/>
                <w:lang w:bidi="ar"/>
              </w:rPr>
              <w:br w:type="textWrapping" w:clear="all"/>
            </w:r>
            <w:r>
              <w:rPr>
                <w:rStyle w:val="983"/>
                <w:rFonts w:hint="eastAsia" w:ascii="宋体" w:hAnsi="宋体" w:eastAsia="宋体" w:cs="宋体"/>
                <w:color w:val="000000"/>
                <w:sz w:val="21"/>
                <w:szCs w:val="21"/>
                <w:lang w:bidi="ar"/>
              </w:rPr>
              <w:t xml:space="preserve">5.支持在日志查询结果上针对源IP、目的IP、操作、源端口、目的端口等字段一键快速统计，以饼图方式展示，对于源IP和目的IP（公网地址）还支持以中国地图、世界地图方式展示，在统计图上能够进行点击下钻查询对应条件的日志结果。</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6.支持以时间轴展示日志分布情况，通过时间轴可对指定时间内的日志进行检索，查看当前时间产生的所有日志。</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7.系统内置多种维度的数据在线分析模型，在数据查询结果界面直接对查询结果数据进行多维度在线数据分析，分析结果实时展示，分析模型包括但不限于用户访问树形图、端口访问关系图、流量趋势与日志分布折线图、源/目的地址概要统计柱状图等。</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8.支持基于时间轴展示告警数据分布，能够通过时间轴进行匹配查询。</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b w:val="0"/>
                <w:bCs w:val="0"/>
                <w:color w:val="000000"/>
                <w:sz w:val="21"/>
                <w:szCs w:val="21"/>
                <w:lang w:bidi="ar"/>
              </w:rPr>
              <w:t xml:space="preserve">9.支持对重点日志源的关注设置，并可通过关注列表快速查看重点日志源的状态、当日日志量、采集日志总量、最近接收时间、业务组等基础信息。</w:t>
            </w:r>
            <w:r>
              <w:rPr>
                <w:rStyle w:val="983"/>
                <w:rFonts w:hint="eastAsia" w:ascii="宋体" w:hAnsi="宋体" w:eastAsia="宋体" w:cs="宋体"/>
                <w:b w:val="0"/>
                <w:bCs w:val="0"/>
                <w:color w:val="000000"/>
                <w:sz w:val="21"/>
                <w:szCs w:val="21"/>
                <w:lang w:bidi="ar"/>
              </w:rPr>
              <w:br w:type="textWrapping" w:clear="all"/>
            </w:r>
            <w:r>
              <w:rPr>
                <w:rStyle w:val="983"/>
                <w:rFonts w:hint="eastAsia" w:ascii="宋体" w:hAnsi="宋体" w:eastAsia="宋体" w:cs="宋体"/>
                <w:color w:val="000000"/>
                <w:sz w:val="21"/>
                <w:szCs w:val="21"/>
                <w:lang w:bidi="ar"/>
              </w:rPr>
              <w:t xml:space="preserve">10.系统具有防恶意暴力破解账号与口令功能，口令错误次数可设置，超过错误次数锁定，锁定时间可设置。</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11.支持将常用IP地址或IP地址网段标记为自定义名称，在日志查询界面可以鼠标悬浮查看IP对应名称。</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12.支持双因子认证登录，验证方式支持二次验证码或USB key方式。</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13.支持IPv4/IPv6双栈环境下部署运行，支持IPv4/IPv6日志的采集处理</w:t>
            </w:r>
            <w:r>
              <w:rPr>
                <w:rStyle w:val="983"/>
                <w:rFonts w:hint="eastAsia" w:ascii="宋体" w:hAnsi="宋体" w:eastAsia="宋体" w:cs="宋体"/>
                <w:color w:val="000000"/>
                <w:sz w:val="21"/>
                <w:szCs w:val="21"/>
                <w:lang w:eastAsia="zh-CN" w:bidi="ar"/>
              </w:rPr>
              <w:t xml:space="preserve">。</w:t>
            </w:r>
            <w:r>
              <w:rPr>
                <w:rFonts w:hint="eastAsia" w:ascii="宋体" w:hAnsi="宋体" w:eastAsia="宋体" w:cs="宋体"/>
                <w:color w:val="000000"/>
                <w:szCs w:val="21"/>
                <w:lang w:eastAsia="zh-CN"/>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数据加密机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2．支持Oracle、SQLServer、DB2、MySQL、MariaDB、PostgreSQL、MongoDB、Hbase、达梦、翰高、南大通用、人大金仓等主流数据库透明加密。</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设备中采用符合国家密码局要求的密码模块（包括但不限于密码板卡、密码芯片、随机数芯片、智能密码钥匙等），为保障密码模块与数据安全管理平台的兼容性，设备内密码板卡、密码芯片、智能密码钥匙需与数据安全管理平台同一生产厂商(含全资子公司)。</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4．支持自动识别数据库内敏感数据，支持识别常见的身份证号、手机号等敏感数据。</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5．支持字段级加密，确保数据的机密性；支持字段级完整性保护和校验，确保数据的完整性。</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6．支持所有的关键操作均记录日志，可对系统中所有的日志进行查询和审计以及完整性校验。</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7．支持采用基于数字证书的硬件密码钥匙（USBKEY）“双因子”认证方式实现管理人员的身份鉴别。</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8．支持密钥管理等功能。</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9．支持密文数据的解密洗数还原明文。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Style w:val="983"/>
                <w:rFonts w:hint="eastAsia" w:ascii="宋体" w:hAnsi="宋体" w:eastAsia="宋体" w:cs="宋体"/>
                <w:i w:val="0"/>
                <w:iCs w:val="0"/>
                <w:color w:val="000000"/>
                <w:sz w:val="21"/>
                <w:szCs w:val="21"/>
                <w:lang w:bidi="ar"/>
              </w:rPr>
              <w:t xml:space="preserve">安全加密机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签名验签服务器授权20个，服务器密码机授权20个。</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2．支持国密算法，兼容主流国际密码算法，包括支持国密算法SM1、SM2、SM3、SM4、SM7、SM9、ZUC等，支持国际算法AES、RSA、ECDSA等。</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3．支持对外提供多种类的密码服务，包括但不限于以下服务内容：签名验签服务、数据加解密服务、密码运算服务、密钥管理服务、时间戳服务、电子签章服务、SSL安全网关服务、数字证书认证服务、协同签名服务等服务类型。</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4．支持通用密码服务授权的服务实例兑换，支持license归一化管理，实现用户可按需选择密码服务类型和数量。</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5.支持扩展由量子随机数发生器随机生成的量子密钥管理功能。</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6．支持密码资源管理能力，实现虚拟密码机VSM（Virtual Security Module）集群化部署和自动化复制和扩展；支持云密码机资源的负载动态均衡、集群硬件关联自动漂移、调整。</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7．密码服务平台集成了功能完备的密码工具箱，涵盖密码算法工具、编码转换工具、证书工具。</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8．支持租户采用数字证书方式进行登录认证。支持租户进行自注册、登录功能、支持租户按需在租户平台上自助申请需要订阅的密码服务。</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9．支持各类密码服务基于web界面的图形化配置和操作，同时各类密码服务支持采用restful的云服务接口，实现密码资源的调用。</w:t>
            </w:r>
            <w:r>
              <w:rPr>
                <w:rStyle w:val="983"/>
                <w:rFonts w:hint="eastAsia" w:ascii="宋体" w:hAnsi="宋体" w:eastAsia="宋体" w:cs="宋体"/>
                <w:color w:val="000000"/>
                <w:sz w:val="21"/>
                <w:szCs w:val="21"/>
                <w:lang w:bidi="ar"/>
              </w:rPr>
            </w:r>
            <w:r/>
          </w:p>
          <w:p>
            <w:pPr>
              <w:pStyle w:val="930"/>
              <w:jc w:val="left"/>
              <w:widowControl/>
              <w:rPr>
                <w:rFonts w:hint="eastAsia" w:ascii="宋体" w:hAnsi="宋体" w:eastAsia="宋体" w:cs="宋体"/>
                <w:color w:val="000000"/>
                <w:szCs w:val="21"/>
              </w:rPr>
            </w:pPr>
            <w:r>
              <w:rPr>
                <w:rStyle w:val="983"/>
                <w:rFonts w:hint="eastAsia" w:ascii="宋体" w:hAnsi="宋体" w:eastAsia="宋体" w:cs="宋体"/>
                <w:color w:val="000000"/>
                <w:sz w:val="21"/>
                <w:szCs w:val="21"/>
                <w:lang w:bidi="ar"/>
              </w:rPr>
              <w:t xml:space="preserve">10．支持密码服务管理，可按不同CPU、内存规格创建密码服务，支持对密码服务启动、停止、更新规格、更换镜像。</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POE千兆交换机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1.提供8个千兆PoE电口，1个千兆电口，1个千兆光口。</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2.交换容量≥ 20 Gbps。</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3.包转发率≥ 14.88 Mpps。</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4.支持IEEE 802.3at/af。</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5.端口最大供电功率：≥30 W。</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6.支持6 KV防浪涌。</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7.支持PoE输出功率管理。</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8.千兆网络接入设计。</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9.线速转发、无阻塞设计。</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10.存储转发交换方式。</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11.坚固式高强度金属外壳。</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12.工作温度：0°C~40°C。</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13.安装方式：桌面式可壁挂。</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104</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千兆汇聚交换机</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1.提供24个千兆电口，2个千兆光口。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2.交换容量：</w:t>
            </w:r>
            <w:r>
              <w:rPr>
                <w:rStyle w:val="983"/>
                <w:rFonts w:hint="eastAsia" w:ascii="宋体" w:hAnsi="宋体" w:eastAsia="宋体" w:cs="宋体"/>
                <w:color w:val="000000"/>
                <w:sz w:val="21"/>
                <w:szCs w:val="21"/>
                <w:lang w:bidi="ar"/>
              </w:rPr>
              <w:t xml:space="preserve">≥</w:t>
            </w:r>
            <w:r>
              <w:rPr>
                <w:rFonts w:hint="eastAsia" w:ascii="宋体" w:hAnsi="宋体" w:eastAsia="宋体" w:cs="宋体"/>
                <w:color w:val="000000"/>
                <w:szCs w:val="21"/>
                <w:lang w:bidi="ar"/>
              </w:rPr>
              <w:t xml:space="preserve">52 Gbps。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3.包转发率：</w:t>
            </w:r>
            <w:r>
              <w:rPr>
                <w:rStyle w:val="983"/>
                <w:rFonts w:hint="eastAsia" w:ascii="宋体" w:hAnsi="宋体" w:eastAsia="宋体" w:cs="宋体"/>
                <w:color w:val="000000"/>
                <w:sz w:val="21"/>
                <w:szCs w:val="21"/>
                <w:lang w:bidi="ar"/>
              </w:rPr>
              <w:t xml:space="preserve">≥</w:t>
            </w:r>
            <w:r>
              <w:rPr>
                <w:rFonts w:hint="eastAsia" w:ascii="宋体" w:hAnsi="宋体" w:eastAsia="宋体" w:cs="宋体"/>
                <w:color w:val="000000"/>
                <w:szCs w:val="21"/>
                <w:lang w:bidi="ar"/>
              </w:rPr>
              <w:t xml:space="preserve">38.69 Mpps。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4.支持IEEE 802.3at/af。</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5.端口最大供电功率：</w:t>
            </w:r>
            <w:r>
              <w:rPr>
                <w:rStyle w:val="983"/>
                <w:rFonts w:hint="eastAsia" w:ascii="宋体" w:hAnsi="宋体" w:eastAsia="宋体" w:cs="宋体"/>
                <w:color w:val="000000"/>
                <w:sz w:val="21"/>
                <w:szCs w:val="21"/>
                <w:lang w:bidi="ar"/>
              </w:rPr>
              <w:t xml:space="preserve">≥</w:t>
            </w:r>
            <w:r>
              <w:rPr>
                <w:rFonts w:hint="eastAsia" w:ascii="宋体" w:hAnsi="宋体" w:eastAsia="宋体" w:cs="宋体"/>
                <w:color w:val="000000"/>
                <w:szCs w:val="21"/>
                <w:lang w:bidi="ar"/>
              </w:rPr>
              <w:t xml:space="preserve">30 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6.支持6 KV防浪涌（PoE口）。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7.支持PoE输出功率管理。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8.工作温度：0 °C ~ 45 °C。</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9.安装方式：机架式（1U高，19英寸宽）。</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管理电脑</w:t>
            </w:r>
            <w:r>
              <w:rPr>
                <w:rFonts w:hint="eastAsia" w:ascii="宋体" w:hAnsi="宋体" w:eastAsia="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1.CPU：核心数不小于6核心、线程数不小于12线程， 基准工作频率不小于3.0GHz ,最高睿频不小于 4.4GHz ，制造工艺不大于10纳米；功率不大于65W。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2.内存：不低于16GB。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3.硬盘：不低于512GB SATA SSD4、显示器：不低于23.8英寸。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4.显卡：不低于R7 430，不低于2G独显。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5.正版操作系统，满足项目需求。</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监控室设备机柜</w:t>
            </w:r>
            <w:r>
              <w:rPr>
                <w:rFonts w:hint="eastAsia" w:ascii="宋体" w:hAnsi="宋体" w:eastAsia="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根据小区实际情况定制，部分小区设置为室外机柜需配置</w:t>
            </w:r>
            <w:r>
              <w:rPr>
                <w:rFonts w:hint="eastAsia" w:ascii="宋体" w:hAnsi="宋体" w:eastAsia="宋体" w:cs="宋体"/>
                <w:color w:val="000000"/>
                <w:szCs w:val="21"/>
                <w:lang w:val="en-US" w:eastAsia="zh-CN" w:bidi="ar"/>
              </w:rPr>
              <w:t xml:space="preserve">显示器、</w:t>
            </w:r>
            <w:r>
              <w:rPr>
                <w:rFonts w:hint="eastAsia" w:ascii="宋体" w:hAnsi="宋体" w:eastAsia="宋体" w:cs="宋体"/>
                <w:color w:val="000000"/>
                <w:szCs w:val="21"/>
                <w:lang w:bidi="ar"/>
              </w:rPr>
              <w:t xml:space="preserve">撒热排风等措施。室内2个；室外4个,规格：不低于24U</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PDU电源</w:t>
            </w:r>
            <w:r>
              <w:rPr>
                <w:rFonts w:hint="eastAsia" w:ascii="宋体" w:hAnsi="宋体" w:eastAsia="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8位，国标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电源电缆2*2.5</w:t>
            </w:r>
            <w:r>
              <w:rPr>
                <w:rFonts w:hint="eastAsia" w:ascii="宋体" w:hAnsi="宋体" w:eastAsia="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RVV2*2.5，国标</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12890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光纤</w:t>
            </w:r>
            <w:r>
              <w:rPr>
                <w:rFonts w:hint="eastAsia" w:ascii="宋体" w:hAnsi="宋体" w:eastAsia="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单模，12芯，国标</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12740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Start w:id="2" w:name="_Hlk199173623"/>
            <w:r>
              <w:rPr>
                <w:rFonts w:hint="eastAsia" w:ascii="宋体" w:hAnsi="宋体" w:eastAsia="宋体" w:cs="宋体"/>
                <w:color w:val="000000"/>
                <w:szCs w:val="21"/>
                <w:lang w:bidi="ar"/>
              </w:rPr>
              <w:t xml:space="preserve">25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光纤收发器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单模千兆，国标；收发距离不少于3KM。</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光纤收发器机架电源</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输入220V，输出5V；国标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End w:id="2"/>
            <w:r>
              <w:rPr>
                <w:rFonts w:hint="eastAsia" w:ascii="宋体" w:hAnsi="宋体" w:eastAsia="宋体" w:cs="宋体"/>
                <w:color w:val="000000"/>
                <w:szCs w:val="21"/>
                <w:lang w:bidi="ar"/>
              </w:rPr>
              <w:t xml:space="preserve">27</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单芯单模光纤尾纤SC</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1.SC插头采用“一体化”矩形结构、模刻品牌商标，弹性按板解锁机构与弹性卡子锁紧机构一体化设计，双芯带双工夹、双工夹带有A、B极性标识、双工夹采用易拆卸设计、方便拆卸以及转换极性。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2.标准：YD/T1272，ISO/IEC 11801，ANSI/TIA-568-C.3，光缆：IEC60332-1-2，IEC61034-2，IEC60754-1（护套）、IEC60754-2（护套）。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3.高质量陶瓷插芯，插入损耗低，耐久性好。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4.端面类型：UPC。</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5.插入损耗（含重复性）：≤0.2dB。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6.互换性：≤0.2dB。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7.重复性≥500次。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8.工作温度：-20℃~+60℃。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双芯单模光纤跳线</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numPr>
                <w:ilvl w:val="0"/>
                <w:numId w:val="2"/>
              </w:numPr>
              <w:jc w:val="left"/>
              <w:widowControl/>
              <w:tabs>
                <w:tab w:val="left" w:pos="312" w:leader="none"/>
              </w:tabs>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产品描述：SC-SC（双工），3米跳纤。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产品参数：</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2.LC插头采用“一体化”矩形结构、模刻品牌商标，弹性按板解锁机构与弹性卡子锁紧机构一体化设计，双芯带。</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3.双工夹、双工夹带有A、B极性标识、双工夹采用易拆卸设计、方便拆卸以及转换极性。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4.标准：YD/T1272，ISO/IEC 11801，ANSI/TIA-568-C.3，光缆：IEC60332-1-2，IEC61034-2，IEC60754-1（护套）、IEC60754-2（护套）。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5.高质量陶瓷插芯，插入损耗低，耐久性好。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6.端面类型：UPC。</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7.插入损耗（含重复性）：≤0.2dB。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8.互换性：≤0.2dB。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9.重复性≥500次。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10.工作温度：-20℃~+60℃。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rPr>
                <w:rFonts w:hint="eastAsia" w:ascii="宋体" w:hAnsi="宋体" w:eastAsia="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24口光纤配线架（含LC双工藕合器）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numPr>
                <w:ilvl w:val="0"/>
                <w:numId w:val="3"/>
              </w:numPr>
              <w:jc w:val="left"/>
              <w:widowControl/>
              <w:tabs>
                <w:tab w:val="left" w:pos="312" w:leader="none"/>
              </w:tabs>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产品描述：19英寸1U机架式24口通用型光纤配线架。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产品参数：</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2.标准：YD/T778，ISO/IEC 11801，ANSI/TIA -568-C.3。</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3.安装方式：19″机架式安装。</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4.标配2个光纤熔接盘，4个光缆进线口，4个光缆护套固定装置，4个光缆加强件固定装置。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5.通用型设计，可兼容：LC双工、SC单工、FC、ST适配器，一个4口支架仅需一颗螺丝，便于安装和拆卸。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6.具有选配侧理线器，实现0U理线，提高布线密度。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7.进出光纤方便灵活，有充裕的光纤盘存空间，光纤和尾纤弯曲半径不小于30mm。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8.端口数量： 24口，空余端口可安装空白功能件（标配），安装LC双工、SC单工耦合器时安装支架的空隙可安装。</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9.封堵功能件（标配）。</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10.黑色优质冷轧钢板，表面静电喷塑处理。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11.产品尺寸：宽度:482.6×深度:220×高度:44mm（高度1U）。</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12.工作温度：-25℃~+60℃，相对湿度：≤85%（+30℃），非凝结。</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547"/>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光缆熔接</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熔接、熔接盒、法兰、尾纤、跳纤等。</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62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网络线</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防水超五类非屏蔽双绞线，国标。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5610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67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PE管</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DN32，国标。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12440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55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路面开挖</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开挖路面及按原有路面恢复。（具体工作量由审计单位确认）</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12440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854"/>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手井</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材料采用M10砖砌（规格尺寸：约36×36×50cm），井盖采用45×45cm钢纤维盖板。</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869"/>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专线</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1.运营商100M专线，上下行对等。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val="en-US" w:eastAsia="zh-CN" w:bidi="ar"/>
              </w:rPr>
              <w:t xml:space="preserve">三</w:t>
            </w:r>
            <w:r>
              <w:rPr>
                <w:rFonts w:hint="eastAsia" w:ascii="宋体" w:hAnsi="宋体" w:eastAsia="宋体" w:cs="宋体"/>
                <w:color w:val="000000"/>
                <w:szCs w:val="21"/>
                <w:lang w:bidi="ar"/>
              </w:rPr>
              <w:t xml:space="preserve">年服务费（服务期满后自行续费）。</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rPr>
                <w:rFonts w:hint="eastAsia" w:ascii="宋体" w:hAnsi="宋体" w:eastAsia="宋体" w:cs="宋体"/>
                <w:color w:val="000000"/>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安装辅材</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跳线、水晶头、连接材料等完成项目必须的各类材料。</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rPr>
                <w:rFonts w:hint="eastAsia" w:ascii="宋体" w:hAnsi="宋体" w:eastAsia="宋体" w:cs="宋体"/>
                <w:color w:val="000000"/>
                <w:szCs w:val="21"/>
              </w:rPr>
            </w:r>
            <w:r/>
          </w:p>
        </w:tc>
      </w:tr>
      <w:tr>
        <w:trPr>
          <w:trHeight w:val="85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widowControl/>
              <w:rPr>
                <w:rFonts w:hint="eastAsia" w:ascii="宋体" w:hAnsi="宋体" w:eastAsia="宋体" w:cs="宋体"/>
                <w:color w:val="000000"/>
                <w:sz w:val="20"/>
              </w:rPr>
            </w:pPr>
            <w:r>
              <w:rPr>
                <w:rFonts w:hint="eastAsia" w:ascii="宋体" w:hAnsi="宋体" w:eastAsia="宋体" w:cs="宋体"/>
                <w:b/>
                <w:bCs/>
                <w:color w:val="000000"/>
                <w:szCs w:val="21"/>
              </w:rPr>
              <w:t xml:space="preserve">二、智能安全充电桩系统（电动自行车）</w:t>
            </w:r>
            <w:r>
              <w:rPr>
                <w:rFonts w:hint="eastAsia" w:ascii="宋体" w:hAnsi="宋体" w:eastAsia="宋体" w:cs="宋体"/>
                <w:color w:val="000000"/>
                <w:sz w:val="20"/>
              </w:rPr>
            </w:r>
            <w:r/>
          </w:p>
        </w:tc>
      </w:tr>
      <w:tr>
        <w:trPr>
          <w:trHeight w:val="334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智能电动自行车充电桩</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1.设备输出路数：10个端口。</w:t>
            </w:r>
            <w:r>
              <w:rPr>
                <w:rFonts w:hint="eastAsia" w:ascii="宋体" w:hAnsi="宋体" w:eastAsia="宋体" w:cs="宋体"/>
                <w:color w:val="000000"/>
                <w:szCs w:val="21"/>
                <w:lang w:bidi="ar"/>
              </w:rPr>
              <w:br w:type="textWrapping" w:clear="all"/>
            </w:r>
            <w:r>
              <w:rPr>
                <w:rFonts w:hint="eastAsia" w:ascii="宋体" w:hAnsi="宋体" w:eastAsia="宋体" w:cs="宋体"/>
                <w:b/>
                <w:bCs/>
                <w:color w:val="000000"/>
                <w:szCs w:val="21"/>
                <w:lang w:bidi="ar"/>
              </w:rPr>
              <w:t xml:space="preserve">2.通信方式:4G（3年服务期，服务期满后自行续费）</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bidi="ar"/>
              </w:rPr>
              <w:t xml:space="preserve">3.支付方式：支付宝、微信或刷卡。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4.输入工作电压：AC120V-AC250V/50-60HZ。</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5.待机功率：约 3W。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6.单通道输出电压：AC180V-250V/50-60HZ同步输出。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7.单通道输出电流：4A(可设置)。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8.推荐输出电源线：单路≥BVR1.5mm²（铜芯）。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9.工作温度：-20℃-60℃。</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10.短路保护响应时间：≤10ms。</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213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充电桩雨棚（单侧雨棚式）</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1.雨棚尺寸：约6m长×2.5m宽×2.5m高。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2.上部钢结构：Q235B热镀锌实腹型钢，白漆。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3.拉杆辅材：Q235B热镀锌钢管、方管、白漆。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4.膜材：1050PVDF 白色膜布。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5.下部基础：C30预制基础，0.6m长×0.6m宽×0.6m高（约）。</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2412"/>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智能电动自行车充电桩接电(含电箱）</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1.规格:YJV-3*2.5mm2。</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2.材质:铜芯。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3.管材：pe管，Ф32mm。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4.铺设方式：埋地。</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5.雨棚电缆及管材（线路按项目工程规范要求预埋铺设，保证充电桩棚正常使用）。</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198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智能电动自行车充电桩小区内配套管线、设备及辅材</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1.名称:网线。</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2.技术参数:五类室外型防水网线。</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3.配管材质、规格:PE25。</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4.配置方式:沿小区道路或围墙的绿化带暗敷设。</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144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智能充电桩设备调测调通服务</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提供充电桩设备现场调试、测通技术服务。</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项</w:t>
            </w:r>
            <w:r>
              <w:rPr>
                <w:rFonts w:hint="eastAsia" w:ascii="宋体" w:hAnsi="宋体" w:eastAsia="宋体" w:cs="宋体"/>
                <w:color w:val="000000"/>
                <w:sz w:val="20"/>
              </w:rPr>
            </w:r>
            <w:r/>
          </w:p>
        </w:tc>
      </w:tr>
      <w:tr>
        <w:trPr>
          <w:trHeight w:val="150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智能消防灭火器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1.安装方式：悬挂式。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2.规格:4kg、灭火等级34B/1A。</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32</w:t>
            </w:r>
            <w:r>
              <w:rPr>
                <w:rFonts w:hint="eastAsia" w:ascii="宋体" w:hAnsi="宋体" w:eastAsia="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只</w:t>
            </w:r>
            <w:r>
              <w:rPr>
                <w:rFonts w:hint="eastAsia" w:ascii="宋体" w:hAnsi="宋体" w:eastAsia="宋体" w:cs="宋体"/>
                <w:color w:val="000000"/>
                <w:sz w:val="20"/>
              </w:rPr>
            </w:r>
            <w:r/>
          </w:p>
        </w:tc>
      </w:tr>
      <w:tr>
        <w:trPr>
          <w:trHeight w:val="53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widowControl/>
              <w:rPr>
                <w:rFonts w:hint="eastAsia" w:ascii="宋体" w:hAnsi="宋体" w:eastAsia="宋体" w:cs="宋体"/>
                <w:color w:val="000000"/>
                <w:sz w:val="20"/>
              </w:rPr>
            </w:pPr>
            <w:r>
              <w:rPr>
                <w:rFonts w:hint="eastAsia" w:ascii="宋体" w:hAnsi="宋体" w:eastAsia="宋体" w:cs="宋体"/>
                <w:b/>
                <w:bCs/>
                <w:color w:val="000000"/>
                <w:szCs w:val="21"/>
                <w:lang w:bidi="ar"/>
              </w:rPr>
              <w:t xml:space="preserve">三、LED显示屏（视频宣传栏）</w:t>
            </w:r>
            <w:r>
              <w:rPr>
                <w:rFonts w:hint="eastAsia" w:ascii="宋体" w:hAnsi="宋体" w:eastAsia="宋体" w:cs="宋体"/>
                <w:color w:val="000000"/>
                <w:sz w:val="20"/>
              </w:rPr>
            </w:r>
            <w:r/>
          </w:p>
        </w:tc>
      </w:tr>
      <w:tr>
        <w:trPr>
          <w:trHeight w:val="331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LED显示屏</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1.像素点间距：≤4mm。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2.模组尺寸：320mm*160mm。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3.像素密度：≥62555Dots/㎡。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4.峰值功耗：≤600W。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5.平均功耗：≤260W。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6.最大电流：3.5A±0.5A。</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7.屏体尺寸：高1.44米，宽2.56米。</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8.大屏钢结构：根据现场定制。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9.主电缆：YJV3*2.5MM,具体长度根据现场实际用量计算。</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 w:val="20"/>
              </w:rPr>
            </w:pPr>
            <w:r>
              <w:rPr>
                <w:rFonts w:hint="eastAsia" w:ascii="宋体" w:hAnsi="宋体" w:eastAsia="宋体" w:cs="宋体"/>
                <w:color w:val="000000"/>
                <w:szCs w:val="21"/>
                <w:lang w:bidi="ar"/>
              </w:rPr>
              <w:t xml:space="preserve">10.安装：落地安装</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54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jc w:val="left"/>
              <w:widowControl/>
              <w:rPr>
                <w:rFonts w:hint="eastAsia" w:ascii="宋体" w:hAnsi="宋体" w:eastAsia="宋体" w:cs="宋体"/>
                <w:color w:val="000000"/>
                <w:sz w:val="20"/>
              </w:rPr>
            </w:pPr>
            <w:r>
              <w:rPr>
                <w:rFonts w:hint="eastAsia" w:ascii="宋体" w:hAnsi="宋体" w:eastAsia="宋体" w:cs="宋体"/>
                <w:b/>
                <w:bCs/>
                <w:color w:val="000000"/>
                <w:szCs w:val="21"/>
              </w:rPr>
              <w:t xml:space="preserve">四、道闸系统</w:t>
            </w:r>
            <w:r>
              <w:rPr>
                <w:rFonts w:hint="eastAsia" w:ascii="宋体" w:hAnsi="宋体" w:eastAsia="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车牌识别一体机</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30"/>
              <w:jc w:val="left"/>
              <w:widowControl/>
              <w:tabs>
                <w:tab w:val="left" w:pos="312" w:leader="none"/>
              </w:tabs>
              <w:rPr>
                <w:rFonts w:hint="eastAsia" w:ascii="宋体" w:hAnsi="宋体" w:eastAsia="宋体" w:cs="宋体"/>
                <w:color w:val="000000"/>
                <w:szCs w:val="21"/>
              </w:rPr>
            </w:pPr>
            <w:r>
              <w:rPr>
                <w:rFonts w:hint="eastAsia" w:ascii="宋体" w:hAnsi="宋体" w:eastAsia="宋体" w:cs="宋体"/>
                <w:color w:val="000000"/>
                <w:szCs w:val="21"/>
              </w:rPr>
              <w:t xml:space="preserve">1.输入电压：220V+10%/50HZ；</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w:t>
            </w: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使用环境温度：-30℃～+80℃；</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相对湿度：≤95%；</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4.不凝露</w:t>
            </w:r>
            <w:r>
              <w:rPr>
                <w:rFonts w:hint="eastAsia" w:ascii="宋体" w:hAnsi="宋体" w:eastAsia="宋体" w:cs="宋体"/>
                <w:color w:val="000000"/>
                <w:szCs w:val="21"/>
              </w:rPr>
              <w:t xml:space="preserve">图像分辨率：1296P,1080P,720P,4CIF；</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图像传感器：400W/CMOS；</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号牌识别率：白天≥99.9%；夜间≥99.9%</w:t>
            </w:r>
            <w:r>
              <w:rPr>
                <w:rFonts w:hint="eastAsia" w:ascii="宋体" w:hAnsi="宋体" w:eastAsia="宋体" w:cs="宋体"/>
                <w:color w:val="000000"/>
                <w:szCs w:val="21"/>
              </w:rPr>
              <w:t xml:space="preserve">号牌检出率：白天≥99.9%；夜间≥99.9%；</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网络：RJ45,100M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8.自适应网络接口</w:t>
            </w:r>
            <w:r>
              <w:rPr>
                <w:rFonts w:hint="eastAsia" w:ascii="宋体" w:hAnsi="宋体" w:eastAsia="宋体" w:cs="宋体"/>
                <w:color w:val="000000"/>
                <w:szCs w:val="21"/>
              </w:rPr>
              <w:t xml:space="preserve">最佳拍摄范围：3-6 米；</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9.</w:t>
            </w:r>
            <w:r>
              <w:rPr>
                <w:rFonts w:hint="eastAsia" w:ascii="宋体" w:hAnsi="宋体" w:eastAsia="宋体" w:cs="宋体"/>
                <w:color w:val="000000"/>
                <w:szCs w:val="21"/>
              </w:rPr>
              <w:t xml:space="preserve">输出信息：车辆特征图像、车牌图像、牌照号码、颜色、类型、通过时间；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10．功能特点：外观造型简洁，精致小巧；采用内置摄像机，外观整洁，调节方便； 先进的表面处理工艺，别致美观，经久耐用；400W 高清摄像机，识别率高达 99.9%；全号牌识别，可应用不同场景；无人值守，电子支付；双行双色显示屏，显示信息自由设定。</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道闸（含雷达）</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30"/>
              <w:jc w:val="left"/>
              <w:widowControl/>
              <w:tabs>
                <w:tab w:val="left" w:pos="312" w:leader="none"/>
              </w:tabs>
              <w:rPr>
                <w:rFonts w:hint="eastAsia" w:ascii="宋体" w:hAnsi="宋体" w:eastAsia="宋体" w:cs="宋体"/>
                <w:color w:val="000000"/>
                <w:szCs w:val="21"/>
              </w:rPr>
            </w:pPr>
            <w:r>
              <w:rPr>
                <w:rFonts w:hint="eastAsia" w:ascii="宋体" w:hAnsi="宋体" w:eastAsia="宋体" w:cs="宋体"/>
                <w:color w:val="000000"/>
                <w:szCs w:val="21"/>
              </w:rPr>
              <w:t xml:space="preserve">1、机械特性</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机箱结实耐用、防水，可适用户外环境下使用；</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采用一体化机芯，全模具量化生产制作，大大提高产品稳定性，确保道闸的运行精度；</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采用精密的四连杆机构，使闸杆快速平稳运行，有效减轻闸杆抖动，减轻电机负荷，延长道闸的使用寿命；</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100W直流无刷电机，传动平稳，噪音低；</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停电时自动抬杆，方便快捷。</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 电气特性</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系统高度集成，可方便接入多种配套设备；</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采用升降超时保护，有效保护电机，可全天候运行，防止闸机非正常损坏；</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丰富的状态指示灯功能，方便设备的使用和售后维护；</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支持标准的遥控，智能学习功能，支持8组遥控编码；</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w:t>
            </w:r>
            <w:r>
              <w:rPr>
                <w:rFonts w:hint="eastAsia" w:ascii="宋体" w:hAnsi="宋体" w:eastAsia="宋体" w:cs="宋体"/>
                <w:color w:val="000000"/>
                <w:szCs w:val="21"/>
                <w:lang w:val="en-US" w:eastAsia="zh-CN"/>
              </w:rPr>
              <w:t xml:space="preserve">国产高端</w:t>
            </w:r>
            <w:r>
              <w:rPr>
                <w:rFonts w:hint="eastAsia" w:ascii="宋体" w:hAnsi="宋体" w:eastAsia="宋体" w:cs="宋体"/>
                <w:color w:val="000000"/>
                <w:szCs w:val="21"/>
              </w:rPr>
              <w:t xml:space="preserve">的继电器，在户外潮杂环境下也可稳定工作；</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集光、电、机械控制于一体，操作灵活、方便，使用安全、可靠。</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人员道闸</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1.尺寸：L1200*W200*H980mm；</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2.材料：优质不锈钢；</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3.国标厚度：盖面1.2mm，机箱0.8mm；</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4.通行人数：40人/分钟；</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5.使用寿命：连续开合300万次以上；</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6.通行方向：双向读卡窗、方向指示、防夹功能、闸机自带语音；</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7.断电自动打开、上电自动复位；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8.红外：4对红外传感器（可增加）；</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9.对开通道宽度：750MM；</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10.工作环境：室内 /室外；</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11.入口配含人脸识别，出口配感应器。</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r>
    </w:tbl>
    <w:p>
      <w:pPr>
        <w:pStyle w:val="93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b/>
          <w:color w:val="000000"/>
          <w:sz w:val="24"/>
        </w:rPr>
        <w:t xml:space="preserve">采购人根据本项目的技术构成、产品价格比重等合理确定了本次采购的核心产品，在设备清单中以“★★”标出，具体产品为“</w:t>
      </w:r>
      <w:r>
        <w:rPr>
          <w:rFonts w:hint="eastAsia" w:ascii="宋体" w:hAnsi="宋体"/>
          <w:b/>
          <w:color w:val="000000"/>
          <w:sz w:val="24"/>
          <w:szCs w:val="24"/>
        </w:rPr>
        <w:t xml:space="preserve">★★</w:t>
      </w:r>
      <w:r>
        <w:rPr>
          <w:rFonts w:hint="eastAsia" w:ascii="宋体" w:hAnsi="宋体" w:eastAsia="宋体" w:cs="宋体"/>
          <w:b/>
          <w:bCs/>
          <w:color w:val="000000"/>
          <w:sz w:val="24"/>
          <w:szCs w:val="24"/>
          <w:lang w:bidi="ar"/>
        </w:rPr>
        <w:t xml:space="preserve">55寸拼接屏</w:t>
      </w:r>
      <w:r>
        <w:rPr>
          <w:rFonts w:hint="eastAsia" w:ascii="宋体" w:hAnsi="宋体"/>
          <w:b/>
          <w:color w:val="000000"/>
          <w:sz w:val="24"/>
        </w:rPr>
        <w:t xml:space="preserve">”。</w:t>
      </w:r>
      <w:r>
        <w:rPr>
          <w:rFonts w:hint="eastAsia" w:ascii="宋体" w:hAnsi="宋体" w:cs="宋体"/>
          <w:b/>
          <w:bCs/>
          <w:color w:val="000000"/>
          <w:sz w:val="24"/>
        </w:rPr>
      </w:r>
      <w:r/>
    </w:p>
    <w:p>
      <w:pPr>
        <w:pStyle w:val="93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三、服务保障和承诺要求</w:t>
      </w:r>
      <w:r>
        <w:rPr>
          <w:rFonts w:hint="eastAsia" w:ascii="宋体" w:hAnsi="宋体" w:cs="宋体"/>
          <w:b/>
          <w:bCs/>
          <w:color w:val="000000"/>
          <w:sz w:val="24"/>
        </w:rPr>
      </w:r>
      <w:r/>
    </w:p>
    <w:p>
      <w:pPr>
        <w:pStyle w:val="996"/>
        <w:contextualSpacing/>
        <w:ind w:firstLine="482"/>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rPr>
        <w:t xml:space="preserve">，将被列入不良行为记录名单。</w:t>
      </w:r>
      <w:r>
        <w:rPr>
          <w:rFonts w:hint="eastAsia" w:ascii="宋体" w:hAnsi="宋体" w:cs="宋体"/>
          <w:b/>
          <w:bCs/>
          <w:color w:val="000000"/>
          <w:sz w:val="24"/>
          <w:szCs w:val="24"/>
        </w:rPr>
      </w:r>
      <w:r/>
    </w:p>
    <w:p>
      <w:pPr>
        <w:pStyle w:val="930"/>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color w:val="000000"/>
          <w:sz w:val="24"/>
        </w:rPr>
        <w:t xml:space="preserve">供应商自行承担运输、指导安装、调试过程中的安全责任</w:t>
      </w:r>
      <w:r>
        <w:rPr>
          <w:rFonts w:hint="eastAsia" w:ascii="宋体" w:hAnsi="宋体" w:cs="宋体"/>
          <w:bCs/>
          <w:color w:val="000000"/>
          <w:sz w:val="24"/>
        </w:rPr>
        <w:t xml:space="preserve">。</w:t>
      </w:r>
      <w:r>
        <w:rPr>
          <w:rFonts w:hint="eastAsia" w:ascii="宋体" w:hAnsi="宋体" w:cs="宋体"/>
          <w:bCs/>
          <w:color w:val="000000"/>
          <w:sz w:val="24"/>
        </w:rPr>
      </w:r>
      <w:r/>
    </w:p>
    <w:p>
      <w:pPr>
        <w:pStyle w:val="950"/>
        <w:ind w:firstLine="480"/>
        <w:jc w:val="both"/>
        <w:spacing w:beforeAutospacing="0" w:afterAutospacing="0" w:line="480" w:lineRule="exact"/>
        <w:rPr>
          <w:rFonts w:hint="eastAsia" w:ascii="宋体" w:hAnsi="宋体" w:cs="宋体"/>
          <w:b/>
          <w:bCs/>
          <w:color w:val="000000"/>
        </w:rPr>
      </w:pPr>
      <w:r>
        <w:rPr>
          <w:rFonts w:hint="eastAsia" w:ascii="宋体" w:hAnsi="宋体" w:cs="宋体"/>
          <w:bCs/>
          <w:color w:val="000000"/>
        </w:rPr>
        <w:t xml:space="preserve">3. </w:t>
      </w:r>
      <w:r>
        <w:rPr>
          <w:rFonts w:hint="eastAsia" w:ascii="宋体" w:hAnsi="宋体" w:cs="宋体"/>
          <w:bCs/>
          <w:color w:val="000000"/>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color w:val="000000"/>
        </w:rPr>
      </w:r>
      <w:r/>
    </w:p>
    <w:p>
      <w:pPr>
        <w:pStyle w:val="950"/>
        <w:ind w:firstLine="482"/>
        <w:jc w:val="both"/>
        <w:spacing w:beforeAutospacing="0" w:afterAutospacing="0" w:line="480" w:lineRule="exact"/>
        <w:rPr>
          <w:rFonts w:hint="eastAsia" w:ascii="宋体" w:hAnsi="宋体" w:cs="宋体"/>
          <w:b/>
          <w:bCs/>
          <w:color w:val="000000"/>
        </w:rPr>
      </w:pPr>
      <w:r>
        <w:rPr>
          <w:rFonts w:hint="eastAsia" w:ascii="宋体" w:hAnsi="宋体" w:cs="宋体"/>
          <w:b/>
          <w:bCs/>
          <w:color w:val="000000"/>
        </w:rPr>
        <w:t xml:space="preserve">四、采购标的对应的中小企业划分标准所属行业一览表</w:t>
      </w:r>
      <w:r>
        <w:rPr>
          <w:rFonts w:hint="eastAsia" w:ascii="宋体" w:hAnsi="宋体" w:cs="宋体"/>
          <w:b/>
          <w:bCs/>
          <w:color w:val="000000"/>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950"/>
              <w:jc w:val="center"/>
              <w:spacing w:beforeAutospacing="0" w:afterAutospacing="0" w:line="480" w:lineRule="exact"/>
              <w:rPr>
                <w:color w:val="000000"/>
              </w:rPr>
            </w:pPr>
            <w:r>
              <w:rPr>
                <w:rFonts w:hint="eastAsia" w:ascii="宋体" w:hAnsi="宋体" w:cs="宋体"/>
                <w:color w:val="000000"/>
              </w:rPr>
              <w:t xml:space="preserve">序号</w:t>
            </w:r>
            <w:r>
              <w:rPr>
                <w:color w:val="000000"/>
              </w:rPr>
            </w:r>
            <w:r/>
          </w:p>
        </w:tc>
        <w:tc>
          <w:tcPr>
            <w:tcW w:w="3571" w:type="dxa"/>
            <w:vAlign w:val="center"/>
            <w:textDirection w:val="lrTb"/>
            <w:noWrap w:val="false"/>
          </w:tcPr>
          <w:p>
            <w:pPr>
              <w:pStyle w:val="950"/>
              <w:jc w:val="center"/>
              <w:spacing w:beforeAutospacing="0" w:afterAutospacing="0" w:line="480" w:lineRule="exact"/>
              <w:rPr>
                <w:color w:val="000000"/>
              </w:rPr>
            </w:pPr>
            <w:r>
              <w:rPr>
                <w:rFonts w:hint="eastAsia"/>
                <w:color w:val="000000"/>
              </w:rPr>
              <w:t xml:space="preserve">采购标的</w:t>
            </w:r>
            <w:r>
              <w:rPr>
                <w:color w:val="000000"/>
              </w:rPr>
            </w:r>
            <w:r/>
          </w:p>
        </w:tc>
        <w:tc>
          <w:tcPr>
            <w:tcW w:w="4006" w:type="dxa"/>
            <w:vAlign w:val="center"/>
            <w:textDirection w:val="lrTb"/>
            <w:noWrap w:val="false"/>
          </w:tcPr>
          <w:p>
            <w:pPr>
              <w:pStyle w:val="950"/>
              <w:jc w:val="center"/>
              <w:spacing w:beforeAutospacing="0" w:afterAutospacing="0" w:line="480" w:lineRule="exac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800"/>
        </w:trPr>
        <w:tc>
          <w:tcPr>
            <w:tcW w:w="862" w:type="dxa"/>
            <w:vAlign w:val="center"/>
            <w:textDirection w:val="lrTb"/>
            <w:noWrap w:val="false"/>
          </w:tcPr>
          <w:p>
            <w:pPr>
              <w:pStyle w:val="950"/>
              <w:jc w:val="center"/>
              <w:spacing w:beforeAutospacing="0" w:afterAutospacing="0" w:line="480" w:lineRule="exact"/>
              <w:rPr>
                <w:color w:val="000000"/>
              </w:rPr>
            </w:pPr>
            <w:r>
              <w:rPr>
                <w:rFonts w:hint="eastAsia" w:ascii="宋体" w:hAnsi="宋体" w:cs="宋体"/>
                <w:color w:val="000000"/>
              </w:rPr>
              <w:t xml:space="preserve">1</w:t>
            </w:r>
            <w:r>
              <w:rPr>
                <w:color w:val="000000"/>
              </w:rPr>
            </w:r>
            <w:r/>
          </w:p>
        </w:tc>
        <w:tc>
          <w:tcPr>
            <w:tcW w:w="3571" w:type="dxa"/>
            <w:vAlign w:val="center"/>
            <w:textDirection w:val="lrTb"/>
            <w:noWrap w:val="false"/>
          </w:tcPr>
          <w:p>
            <w:pPr>
              <w:pStyle w:val="930"/>
              <w:jc w:val="center"/>
              <w:widowControl/>
              <w:rPr>
                <w:rFonts w:hint="eastAsia"/>
                <w:color w:val="000000"/>
                <w:sz w:val="24"/>
                <w:szCs w:val="24"/>
              </w:rPr>
            </w:pPr>
            <w:r>
              <w:rPr>
                <w:rFonts w:hint="eastAsia" w:ascii="宋体" w:hAnsi="宋体" w:cs="宋体"/>
                <w:color w:val="000000"/>
                <w:sz w:val="24"/>
                <w:szCs w:val="24"/>
              </w:rPr>
              <w:t xml:space="preserve">1-46项</w:t>
            </w:r>
            <w:r>
              <w:rPr>
                <w:rFonts w:hint="eastAsia" w:ascii="宋体" w:hAnsi="宋体" w:cs="宋体"/>
                <w:color w:val="000000"/>
                <w:sz w:val="24"/>
                <w:szCs w:val="24"/>
              </w:rPr>
              <w:t xml:space="preserve">老旧小区智能化采购及安装</w:t>
            </w:r>
            <w:r>
              <w:rPr>
                <w:rFonts w:hint="eastAsia"/>
                <w:color w:val="000000"/>
                <w:sz w:val="24"/>
                <w:szCs w:val="24"/>
              </w:rPr>
            </w:r>
            <w:r/>
          </w:p>
        </w:tc>
        <w:tc>
          <w:tcPr>
            <w:tcW w:w="4006" w:type="dxa"/>
            <w:vAlign w:val="center"/>
            <w:textDirection w:val="lrTb"/>
            <w:noWrap w:val="false"/>
          </w:tcPr>
          <w:p>
            <w:pPr>
              <w:pStyle w:val="950"/>
              <w:jc w:val="center"/>
              <w:spacing w:beforeAutospacing="0" w:afterAutospacing="0" w:line="480" w:lineRule="exact"/>
              <w:rPr>
                <w:color w:val="000000"/>
              </w:rPr>
            </w:pPr>
            <w:r>
              <w:rPr>
                <w:rFonts w:hint="eastAsia"/>
                <w:color w:val="000000"/>
              </w:rPr>
              <w:t xml:space="preserve">工业</w:t>
            </w:r>
            <w:r>
              <w:rPr>
                <w:color w:val="000000"/>
              </w:rPr>
            </w:r>
            <w:r/>
          </w:p>
        </w:tc>
      </w:tr>
    </w:tbl>
    <w:p>
      <w:pPr>
        <w:pStyle w:val="930"/>
        <w:rPr>
          <w:rFonts w:hint="eastAsia"/>
          <w:color w:val="000000"/>
        </w:rPr>
      </w:pPr>
      <w:r>
        <w:rPr>
          <w:rFonts w:hint="eastAsia"/>
          <w:color w:val="000000"/>
        </w:rPr>
      </w:r>
      <w:r/>
    </w:p>
    <w:p>
      <w:pPr>
        <w:pStyle w:val="93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jc w:val="center"/>
        <w:spacing w:line="480" w:lineRule="exact"/>
        <w:rPr>
          <w:rFonts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930"/>
        <w:ind w:firstLine="480"/>
        <w:keepLines w:val="0"/>
        <w:keepNext w:val="0"/>
        <w:pageBreakBefore w:val="0"/>
        <w:spacing w:line="440" w:lineRule="exact"/>
        <w:rPr>
          <w:b/>
          <w:bCs/>
          <w:color w:val="000000"/>
          <w:sz w:val="24"/>
        </w:rPr>
      </w:pPr>
      <w:r>
        <w:rPr>
          <w:rFonts w:hint="eastAsia" w:ascii="宋体" w:hAnsi="宋体"/>
          <w:color w:val="000000"/>
          <w:sz w:val="24"/>
        </w:rPr>
        <w:t xml:space="preserve">一、</w:t>
      </w:r>
      <w:r>
        <w:rPr>
          <w:rFonts w:hint="eastAsia"/>
          <w:b/>
          <w:bCs/>
          <w:color w:val="000000"/>
          <w:sz w:val="24"/>
        </w:rPr>
        <w:t xml:space="preserve">评标办法：</w:t>
      </w:r>
      <w:r>
        <w:rPr>
          <w:rFonts w:hint="eastAsia"/>
          <w:b/>
          <w:bCs/>
          <w:color w:val="000000"/>
          <w:sz w:val="24"/>
          <w:lang w:eastAsia="zh-CN"/>
        </w:rPr>
        <w:t xml:space="preserve">最低评标价法</w:t>
      </w:r>
      <w:r>
        <w:rPr>
          <w:rFonts w:hint="eastAsia"/>
          <w:b/>
          <w:bCs/>
          <w:color w:val="000000"/>
          <w:sz w:val="24"/>
        </w:rPr>
        <w:t xml:space="preserve">。</w:t>
      </w:r>
      <w:r>
        <w:rPr>
          <w:b/>
          <w:bCs/>
          <w:color w:val="000000"/>
          <w:sz w:val="24"/>
        </w:rPr>
      </w:r>
      <w:r/>
    </w:p>
    <w:p>
      <w:pPr>
        <w:pStyle w:val="930"/>
        <w:ind w:firstLine="480"/>
        <w:jc w:val="left"/>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1.本次招标评标方法为最低评标价法。采用最低评标价法的，评标结果按投标报价由低到高顺序排列，投标报价相同的，由采购人随机抽取确定。投标文件满足招标文件全部实质性要求且投标报价最低的投标人为排名第一的中标候选人。</w:t>
      </w:r>
      <w:r>
        <w:rPr>
          <w:rFonts w:hint="eastAsia" w:ascii="宋体" w:hAnsi="宋体" w:cs="宋体"/>
          <w:bCs/>
          <w:color w:val="000000"/>
          <w:sz w:val="24"/>
        </w:rPr>
      </w:r>
      <w:r/>
    </w:p>
    <w:p>
      <w:pPr>
        <w:pStyle w:val="930"/>
        <w:ind w:firstLine="480"/>
        <w:jc w:val="left"/>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注：本项目提供相同品牌核心产品</w:t>
      </w:r>
      <w:r>
        <w:rPr>
          <w:rFonts w:hint="eastAsia" w:ascii="宋体" w:hAnsi="宋体" w:eastAsia="宋体" w:cs="宋体"/>
          <w:b/>
          <w:bCs w:val="0"/>
          <w:color w:val="000000"/>
          <w:sz w:val="24"/>
        </w:rPr>
        <w:t xml:space="preserve">（★★55寸拼接屏）</w:t>
      </w:r>
      <w:r>
        <w:rPr>
          <w:rFonts w:hint="eastAsia" w:ascii="宋体" w:hAnsi="宋体" w:cs="宋体"/>
          <w:bCs/>
          <w:color w:val="000000"/>
          <w:sz w:val="24"/>
        </w:rPr>
        <w:t xml:space="preserve">，且通过资格审查、符合性审查的，不同投标人按一家投标人计算，报价最低的投标人获得中标人推荐资格。</w:t>
      </w:r>
      <w:r>
        <w:rPr>
          <w:rFonts w:hint="eastAsia" w:ascii="宋体" w:hAnsi="宋体" w:cs="宋体"/>
          <w:bCs/>
          <w:color w:val="000000"/>
          <w:sz w:val="24"/>
        </w:rPr>
      </w:r>
      <w:r/>
    </w:p>
    <w:p>
      <w:pPr>
        <w:pStyle w:val="930"/>
        <w:ind w:firstLine="480"/>
        <w:jc w:val="left"/>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hint="eastAsia" w:ascii="宋体" w:hAnsi="宋体" w:cs="宋体"/>
          <w:bCs/>
          <w:color w:val="000000"/>
          <w:sz w:val="24"/>
        </w:rPr>
      </w:r>
      <w:r/>
    </w:p>
    <w:p>
      <w:pPr>
        <w:pStyle w:val="930"/>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1、对小型和微型企业产品最后价格给予20%的扣除，用扣除后的价格参与评审。 </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3、企业标准请参照《关于印发中小企业划型标准规定的通知》（工信部联企业【2011】300号）文件规定自行填写。</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4、以上规定未尽事项，按《政府采购促进中小企业发展管理办法》 （财库【2020】46号）等有关制度规定执行。</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1、本项目对残疾人福利性单位视同小型、微型企业，给予20%的价格扣除，用扣除后的价格参与评审。</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3、残疾人福利单位标准请参照《关于促进残疾人就业政府采购政策的通知》（财库〔2017〕</w:t>
      </w:r>
      <w:r>
        <w:rPr>
          <w:rFonts w:hint="eastAsia"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1、本项目对监狱和戒毒企业（简称监狱企业）视同小型、微型企业，给予20%的价格扣除，用扣除后的价格参与评审。</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eastAsia="宋体" w:cs="宋体"/>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（八）采购本国产品的支持政策</w:t>
      </w:r>
      <w:r>
        <w:rPr>
          <w:rFonts w:hint="eastAsia" w:ascii="宋体" w:hAnsi="宋体" w:eastAsia="宋体" w:cs="宋体"/>
          <w:b w:val="0"/>
          <w:bCs/>
          <w:color w:val="000000"/>
          <w:sz w:val="24"/>
          <w:highlight w:val="none"/>
          <w:lang w:val="en-US" w:eastAsia="zh-CN"/>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.1本项目政府采购活动中既有本国产品又有非本国产品参与竞争的，依法对本国产品给予价格评审优惠，对本国产品的报价给予 </w:t>
      </w:r>
      <w:r>
        <w:rPr>
          <w:rFonts w:hint="eastAsia" w:ascii="宋体" w:hAnsi="宋体" w:cs="宋体"/>
          <w:b w:val="0"/>
          <w:bCs/>
          <w:color w:val="000000"/>
          <w:sz w:val="24"/>
          <w:highlight w:val="none"/>
          <w:u w:val="none"/>
        </w:rPr>
        <w:t xml:space="preserve">20%</w:t>
      </w:r>
      <w:r>
        <w:rPr>
          <w:rFonts w:hint="eastAsia" w:ascii="宋体" w:hAnsi="宋体" w:cs="宋体"/>
          <w:b w:val="0"/>
          <w:bCs/>
          <w:color w:val="000000"/>
          <w:sz w:val="24"/>
          <w:highlight w:val="none"/>
        </w:rPr>
        <w:t xml:space="preserve">的价格扣除，用扣除后的价格参与评审。</w:t>
      </w:r>
      <w:r>
        <w:rPr>
          <w:rFonts w:hint="eastAsia" w:ascii="宋体" w:hAnsi="宋体" w:cs="宋体"/>
          <w:b w:val="0"/>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color w:val="000000"/>
          <w:sz w:val="24"/>
          <w:highlight w:val="none"/>
          <w:u w:val="none"/>
        </w:rPr>
        <w:t xml:space="preserve">80%</w:t>
      </w:r>
      <w:r>
        <w:rPr>
          <w:rFonts w:hint="eastAsia" w:ascii="宋体" w:hAnsi="宋体" w:cs="宋体"/>
          <w:b w:val="0"/>
          <w:bCs/>
          <w:color w:val="000000"/>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color w:val="000000"/>
          <w:sz w:val="24"/>
          <w:highlight w:val="none"/>
        </w:rPr>
      </w:r>
      <w:r/>
    </w:p>
    <w:p>
      <w:pPr>
        <w:pStyle w:val="955"/>
        <w:ind w:firstLine="482"/>
        <w:keepLines w:val="0"/>
        <w:keepNext w:val="0"/>
        <w:pageBreakBefore w:val="0"/>
        <w:spacing w:line="440" w:lineRule="exact"/>
        <w:rPr>
          <w:rFonts w:cs="Times New Roman"/>
          <w:color w:val="000000"/>
          <w:sz w:val="24"/>
          <w:szCs w:val="24"/>
        </w:rPr>
      </w:pP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cs="Times New Roman"/>
          <w:color w:val="000000"/>
          <w:sz w:val="24"/>
          <w:szCs w:val="24"/>
        </w:rPr>
      </w:r>
      <w:r/>
    </w:p>
    <w:p>
      <w:pPr>
        <w:pStyle w:val="930"/>
        <w:rPr>
          <w:rFonts w:hint="eastAsia"/>
          <w:color w:val="000000"/>
        </w:rPr>
      </w:pPr>
      <w:r>
        <w:rPr>
          <w:rFonts w:hint="eastAsia"/>
          <w:color w:val="000000"/>
        </w:rPr>
      </w:r>
      <w:r/>
    </w:p>
    <w:p>
      <w:pPr>
        <w:pStyle w:val="938"/>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8"/>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8"/>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bCs/>
          <w:color w:val="000000"/>
          <w:sz w:val="36"/>
          <w:szCs w:val="36"/>
        </w:rPr>
      </w:pPr>
      <w:r>
        <w:rPr>
          <w:rFonts w:hint="eastAsia" w:ascii="宋体" w:hAnsi="宋体"/>
          <w:b/>
          <w:color w:val="000000"/>
          <w:sz w:val="36"/>
          <w:szCs w:val="36"/>
        </w:rPr>
      </w:r>
      <w:r>
        <w:rPr>
          <w:rFonts w:hint="eastAsia" w:ascii="宋体" w:hAnsi="宋体"/>
          <w:b/>
          <w:color w:val="000000"/>
          <w:sz w:val="36"/>
          <w:szCs w:val="36"/>
        </w:rPr>
      </w:r>
      <w:r/>
    </w:p>
    <w:p>
      <w:pPr>
        <w:pStyle w:val="962"/>
        <w:rPr>
          <w:rFonts w:hint="eastAsia" w:ascii="宋体" w:hAnsi="宋体"/>
          <w:b/>
          <w:bCs/>
          <w:color w:val="000000"/>
          <w:sz w:val="36"/>
          <w:szCs w:val="36"/>
        </w:rPr>
      </w:pPr>
      <w:r>
        <w:rPr>
          <w:rFonts w:hint="eastAsia" w:ascii="宋体" w:hAnsi="宋体"/>
          <w:b/>
          <w:bCs/>
          <w:color w:val="000000"/>
          <w:sz w:val="36"/>
          <w:szCs w:val="36"/>
        </w:rPr>
      </w:r>
      <w:r>
        <w:rPr>
          <w:rFonts w:hint="eastAsia" w:ascii="宋体" w:hAnsi="宋体"/>
          <w:b/>
          <w:bCs/>
          <w:color w:val="000000"/>
          <w:sz w:val="36"/>
          <w:szCs w:val="36"/>
        </w:rPr>
      </w:r>
      <w:r/>
    </w:p>
    <w:p>
      <w:pPr>
        <w:pStyle w:val="962"/>
        <w:rPr>
          <w:rFonts w:hint="eastAsia" w:ascii="宋体" w:hAnsi="宋体"/>
          <w:b/>
          <w:bCs/>
          <w:color w:val="000000"/>
          <w:sz w:val="36"/>
          <w:szCs w:val="36"/>
        </w:rPr>
      </w:pPr>
      <w:r>
        <w:rPr>
          <w:rFonts w:hint="eastAsia" w:ascii="宋体" w:hAnsi="宋体"/>
          <w:b/>
          <w:color w:val="000000"/>
          <w:sz w:val="36"/>
          <w:szCs w:val="36"/>
        </w:rPr>
      </w:r>
      <w:r/>
    </w:p>
    <w:p>
      <w:pPr>
        <w:pStyle w:val="938"/>
        <w:jc w:val="center"/>
        <w:spacing w:line="480" w:lineRule="exact"/>
        <w:rPr>
          <w:rFonts w:ascii="宋体" w:hAnsi="宋体"/>
          <w:b/>
          <w:bCs/>
          <w:color w:val="000000"/>
          <w:sz w:val="36"/>
          <w:szCs w:val="36"/>
        </w:rPr>
      </w:pPr>
      <w:r>
        <w:rPr>
          <w:rFonts w:hint="eastAsia" w:ascii="宋体" w:hAnsi="宋体"/>
          <w:b/>
          <w:color w:val="000000"/>
          <w:sz w:val="36"/>
          <w:szCs w:val="36"/>
        </w:rPr>
        <w:t xml:space="preserve">第五章    合同主要条款</w:t>
      </w:r>
      <w:r>
        <w:rPr>
          <w:rFonts w:ascii="宋体" w:hAnsi="宋体"/>
          <w:b/>
          <w:bCs/>
          <w:color w:val="000000"/>
          <w:sz w:val="36"/>
          <w:szCs w:val="36"/>
        </w:rPr>
      </w:r>
      <w:r/>
    </w:p>
    <w:p>
      <w:pPr>
        <w:pStyle w:val="930"/>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建湖县住房管理办公室      </w:t>
      </w:r>
      <w:r>
        <w:rPr>
          <w:rFonts w:hint="eastAsia" w:ascii="宋体" w:hAnsi="宋体"/>
          <w:color w:val="000000"/>
          <w:sz w:val="24"/>
        </w:rPr>
        <w:t xml:space="preserve">（以下简称甲方）</w:t>
      </w:r>
      <w:r>
        <w:rPr>
          <w:rFonts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hint="eastAsia" w:ascii="宋体" w:hAnsi="宋体"/>
          <w:color w:val="000000"/>
          <w:sz w:val="24"/>
        </w:rPr>
      </w:r>
      <w:r/>
    </w:p>
    <w:p>
      <w:pPr>
        <w:pStyle w:val="930"/>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u w:val="single"/>
          <w:lang w:eastAsia="zh-CN"/>
        </w:rPr>
        <w:t xml:space="preserve">建湖县2026年老旧小区智能化采购及安装项目（三次）</w:t>
      </w:r>
      <w:r>
        <w:rPr>
          <w:rFonts w:hint="eastAsia" w:ascii="宋体" w:hAnsi="宋体"/>
          <w:color w:val="000000"/>
          <w:sz w:val="24"/>
        </w:rPr>
        <w:t xml:space="preserve">相关事项协商一致，达成如下合同条款：</w:t>
      </w:r>
      <w:r>
        <w:rPr>
          <w:rFonts w:ascii="宋体" w:hAnsi="宋体"/>
          <w:color w:val="000000"/>
          <w:sz w:val="24"/>
        </w:rPr>
      </w:r>
      <w:r/>
    </w:p>
    <w:p>
      <w:pPr>
        <w:pStyle w:val="930"/>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930"/>
        <w:ind w:firstLine="470"/>
        <w:spacing w:line="480" w:lineRule="exact"/>
        <w:rPr>
          <w:rFonts w:hint="eastAsia"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hint="eastAsia" w:ascii="宋体" w:hAnsi="宋体"/>
          <w:b/>
          <w:color w:val="000000"/>
          <w:sz w:val="24"/>
        </w:rPr>
      </w:r>
      <w:r/>
    </w:p>
    <w:p>
      <w:pPr>
        <w:pStyle w:val="930"/>
        <w:ind w:firstLine="470"/>
        <w:spacing w:line="48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30"/>
        <w:ind w:firstLine="480"/>
        <w:jc w:val="left"/>
        <w:spacing w:line="48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rPr>
        <w:t xml:space="preserve">中标价5%</w:t>
      </w:r>
      <w:r>
        <w:rPr>
          <w:rFonts w:hint="eastAsia" w:ascii="宋体" w:hAnsi="宋体"/>
          <w:color w:val="000000"/>
          <w:sz w:val="24"/>
        </w:rPr>
        <w:t xml:space="preserve">的履约保证金，</w:t>
      </w:r>
      <w:r>
        <w:rPr>
          <w:rFonts w:hint="eastAsia" w:ascii="宋体" w:hAnsi="宋体" w:cs="宋体"/>
          <w:color w:val="000000"/>
          <w:sz w:val="24"/>
        </w:rPr>
        <w:t xml:space="preserve">于供货结束验收合格后退还。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3.2</w:t>
      </w:r>
      <w:r>
        <w:rPr>
          <w:rFonts w:hint="eastAsia" w:ascii="宋体" w:hAnsi="宋体" w:cs="宋体"/>
          <w:color w:val="000000"/>
          <w:sz w:val="24"/>
        </w:rPr>
        <w:t xml:space="preserve">合同履行结束后，甲方应及时退还交纳的履约保证金。</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3.3</w:t>
      </w:r>
      <w:r>
        <w:rPr>
          <w:rFonts w:hint="eastAsia" w:ascii="宋体" w:hAnsi="宋体" w:cs="宋体"/>
          <w:color w:val="000000"/>
          <w:sz w:val="24"/>
        </w:rPr>
        <w:t xml:space="preserve">履约保证金的退还：</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3.1方式：无息退还至投标人缴纳履约保证金的账户。如为保函，在到期时自行失效。</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3.2时间：项目服务期满后退还。</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3.3条件：按合同要求全部履约完成并经甲方验收合格，且甲方收到乙方出具的发票。</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3.4不予退还情形：</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除不可抗力情况外，投标人出现下列情形之一的，其履约保证金，甲方将视情节决定不予退还或部分不予退还。</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（1）乙方无正当理由拒绝签订合同的，或者在签订合同时向采购人提出附加条件或者更改合同实质性内容要求的；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（2）乙方不履行与采购人订立的合同的；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（3）乙方所供货物或服务不符合招标文件规定要求的；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（4）乙方采取欺骗、弄虚作假方式投标的或与其它投标人串通投标的；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（5）乙方将合同内容转包、违法分包的；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（6）乙方故意捏造事实或伪造证明材料，进行虚假恶意投诉或反映的。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rPr>
      </w:r>
      <w:r/>
    </w:p>
    <w:p>
      <w:pPr>
        <w:pStyle w:val="930"/>
        <w:ind w:firstLine="480"/>
        <w:jc w:val="left"/>
        <w:spacing w:line="480" w:lineRule="exact"/>
        <w:rPr>
          <w:rFonts w:hint="eastAsia"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rPr>
          <w:rFonts w:hint="eastAsia" w:ascii="宋体" w:hAnsi="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olor w:val="000000"/>
          <w:sz w:val="24"/>
        </w:rPr>
        <w:t xml:space="preserve">6.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hint="eastAsia" w:ascii="宋体" w:hAnsi="宋体" w:cs="宋体"/>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二、质量保证</w:t>
      </w:r>
      <w:r>
        <w:rPr>
          <w:rFonts w:hint="eastAsia" w:ascii="宋体" w:hAnsi="宋体"/>
          <w:b/>
          <w:color w:val="000000"/>
          <w:sz w:val="24"/>
        </w:rPr>
      </w:r>
      <w:r/>
    </w:p>
    <w:p>
      <w:pPr>
        <w:pStyle w:val="930"/>
        <w:ind w:firstLine="470"/>
        <w:spacing w:line="480" w:lineRule="exact"/>
        <w:rPr>
          <w:rFonts w:hint="eastAsia"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rPr>
          <w:rFonts w:hint="eastAsia" w:ascii="宋体" w:hAnsi="宋体"/>
          <w:color w:val="000000"/>
          <w:sz w:val="24"/>
        </w:rPr>
      </w:r>
      <w:r/>
    </w:p>
    <w:p>
      <w:pPr>
        <w:pStyle w:val="930"/>
        <w:ind w:firstLine="470"/>
        <w:spacing w:line="480" w:lineRule="exact"/>
        <w:rPr>
          <w:rFonts w:hint="eastAsia" w:ascii="宋体" w:hAnsi="宋体"/>
          <w:bCs/>
          <w:color w:val="000000"/>
          <w:sz w:val="24"/>
        </w:rPr>
      </w:pPr>
      <w:r>
        <w:rPr>
          <w:rFonts w:hint="eastAsia" w:ascii="宋体" w:hAnsi="宋体"/>
          <w:color w:val="000000"/>
          <w:sz w:val="24"/>
        </w:rPr>
        <w:t xml:space="preserve">2. 具体标准详见招标文件中技术参数要求部分。</w:t>
      </w:r>
      <w:r>
        <w:rPr>
          <w:rFonts w:hint="eastAsia" w:ascii="宋体" w:hAnsi="宋体"/>
          <w:bCs/>
          <w:color w:val="000000"/>
          <w:sz w:val="24"/>
        </w:rPr>
      </w:r>
      <w:r/>
    </w:p>
    <w:p>
      <w:pPr>
        <w:pStyle w:val="930"/>
        <w:ind w:firstLine="470"/>
        <w:spacing w:line="480" w:lineRule="exact"/>
        <w:widowControl/>
        <w:rPr>
          <w:rFonts w:hint="eastAsia" w:ascii="宋体" w:hAnsi="宋体"/>
          <w:b/>
          <w:color w:val="000000"/>
          <w:sz w:val="24"/>
        </w:rPr>
      </w:pPr>
      <w:r>
        <w:rPr>
          <w:rFonts w:hint="eastAsia" w:ascii="宋体" w:hAnsi="宋体"/>
          <w:b/>
          <w:color w:val="000000"/>
          <w:sz w:val="24"/>
        </w:rPr>
        <w:t xml:space="preserve">三、产品的运输方式、费用负担及保险</w:t>
      </w:r>
      <w:r>
        <w:rPr>
          <w:rFonts w:hint="eastAsia" w:ascii="宋体" w:hAnsi="宋体"/>
          <w:b/>
          <w:color w:val="000000"/>
          <w:sz w:val="24"/>
        </w:rPr>
      </w:r>
      <w:r/>
    </w:p>
    <w:p>
      <w:pPr>
        <w:pStyle w:val="930"/>
        <w:ind w:firstLine="473"/>
        <w:spacing w:line="480" w:lineRule="exact"/>
        <w:widowControl/>
        <w:rPr>
          <w:rFonts w:hint="eastAsia"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rPr>
      </w:r>
      <w:r/>
    </w:p>
    <w:p>
      <w:pPr>
        <w:pStyle w:val="930"/>
        <w:ind w:firstLine="472"/>
        <w:spacing w:line="480" w:lineRule="exact"/>
        <w:widowControl/>
        <w:rPr>
          <w:rFonts w:hint="eastAsia" w:ascii="宋体" w:hAnsi="宋体"/>
          <w:color w:val="000000"/>
          <w:sz w:val="24"/>
        </w:rPr>
      </w:pPr>
      <w:r>
        <w:rPr>
          <w:rFonts w:hint="eastAsia" w:ascii="宋体" w:hAnsi="宋体"/>
          <w:b/>
          <w:color w:val="000000"/>
          <w:sz w:val="24"/>
        </w:rPr>
        <w:t xml:space="preserve">四、交付与验收</w:t>
      </w:r>
      <w:r>
        <w:rPr>
          <w:rFonts w:hint="eastAsia" w:ascii="宋体" w:hAnsi="宋体"/>
          <w:color w:val="000000"/>
          <w:sz w:val="24"/>
        </w:rPr>
      </w:r>
      <w:r/>
    </w:p>
    <w:p>
      <w:pPr>
        <w:pStyle w:val="930"/>
        <w:ind w:firstLine="477"/>
        <w:spacing w:line="480" w:lineRule="exact"/>
        <w:rPr>
          <w:rFonts w:hint="eastAsia"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s="宋体"/>
          <w:color w:val="000000"/>
          <w:spacing w:val="-4"/>
          <w:sz w:val="24"/>
          <w:szCs w:val="24"/>
        </w:rPr>
        <w:t xml:space="preserve">合同签订后</w:t>
      </w:r>
      <w:r>
        <w:rPr>
          <w:rFonts w:hint="eastAsia" w:ascii="宋体" w:hAnsi="宋体" w:cs="宋体"/>
          <w:color w:val="000000"/>
          <w:spacing w:val="-4"/>
          <w:sz w:val="24"/>
          <w:szCs w:val="24"/>
          <w:lang w:val="en-US" w:eastAsia="zh-CN"/>
        </w:rPr>
        <w:t xml:space="preserve">90</w:t>
      </w:r>
      <w:r>
        <w:rPr>
          <w:rFonts w:hint="eastAsia" w:ascii="宋体" w:hAnsi="宋体" w:cs="宋体"/>
          <w:color w:val="000000"/>
          <w:spacing w:val="-4"/>
          <w:sz w:val="24"/>
          <w:szCs w:val="24"/>
        </w:rPr>
        <w:t xml:space="preserve">个日历天内完成全部供货、安装、调试并经验收合格</w:t>
      </w:r>
      <w:r>
        <w:rPr>
          <w:rFonts w:hint="eastAsia" w:ascii="宋体" w:hAnsi="宋体" w:cs="Arial"/>
          <w:bCs/>
          <w:color w:val="000000"/>
          <w:sz w:val="24"/>
          <w:szCs w:val="24"/>
        </w:rPr>
        <w:t xml:space="preserve">；</w:t>
      </w:r>
      <w:r>
        <w:rPr>
          <w:rFonts w:hint="eastAsia" w:ascii="宋体" w:hAnsi="宋体"/>
          <w:bCs/>
          <w:color w:val="000000"/>
          <w:sz w:val="24"/>
          <w:shd w:val="clear" w:color="auto" w:fill="ffffff"/>
        </w:rPr>
      </w:r>
      <w:r/>
    </w:p>
    <w:p>
      <w:pPr>
        <w:pStyle w:val="930"/>
        <w:ind w:firstLine="117"/>
        <w:spacing w:line="480" w:lineRule="exact"/>
        <w:rPr>
          <w:rFonts w:hint="eastAsia" w:ascii="宋体" w:hAnsi="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宋体"/>
          <w:color w:val="000000"/>
          <w:sz w:val="24"/>
        </w:rPr>
        <w:t xml:space="preserve">：</w:t>
      </w:r>
      <w:r>
        <w:rPr>
          <w:rFonts w:hint="eastAsia" w:ascii="宋体" w:hAnsi="宋体" w:cs="Arial"/>
          <w:bCs/>
          <w:color w:val="000000"/>
          <w:sz w:val="24"/>
        </w:rPr>
        <w:t xml:space="preserve">采购人指定地点。</w:t>
      </w:r>
      <w:r>
        <w:rPr>
          <w:rFonts w:hint="eastAsia" w:ascii="宋体" w:hAnsi="宋体"/>
          <w:b/>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4.甲方根据合同规定的内容和国家标准进行验收，同时比较乙方出具的检验证明，经检验无误后由甲方出具验收合格证明加盖单位公章，该证明作为最终付款所需文件的组成部分。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rPr>
          <w:rFonts w:hint="eastAsia" w:ascii="宋体" w:hAnsi="宋体"/>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五、售后服务</w:t>
      </w:r>
      <w:r>
        <w:rPr>
          <w:rFonts w:hint="eastAsia" w:ascii="宋体" w:hAnsi="宋体"/>
          <w:b/>
          <w:color w:val="000000"/>
          <w:sz w:val="24"/>
        </w:rPr>
      </w:r>
      <w:r/>
    </w:p>
    <w:p>
      <w:pPr>
        <w:pStyle w:val="930"/>
        <w:ind w:firstLine="480"/>
        <w:spacing w:line="480" w:lineRule="exact"/>
        <w:rPr>
          <w:rFonts w:hint="eastAsia" w:ascii="宋体" w:hAnsi="宋体" w:cs="宋体"/>
          <w:color w:val="000000"/>
          <w:sz w:val="24"/>
        </w:rPr>
      </w:pPr>
      <w:r>
        <w:rPr>
          <w:rFonts w:hint="eastAsia" w:ascii="宋体" w:hAnsi="宋体"/>
          <w:color w:val="000000"/>
          <w:sz w:val="24"/>
        </w:rPr>
        <w:t xml:space="preserve">1. 乙方承诺提供</w:t>
      </w:r>
      <w:r>
        <w:rPr>
          <w:rFonts w:hint="eastAsia" w:ascii="宋体" w:hAnsi="宋体"/>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000000"/>
          <w:sz w:val="24"/>
        </w:rPr>
        <w:t xml:space="preserve">如乙方供应的产品因质量原因不能通过相关部门的验收，乙方无偿更换全部产品，不收取任何费用，并承担相应责任。</w:t>
      </w:r>
      <w:r>
        <w:rPr>
          <w:rFonts w:hint="eastAsia" w:ascii="宋体" w:hAnsi="宋体" w:cs="宋体"/>
          <w:color w:val="000000"/>
          <w:sz w:val="24"/>
        </w:rPr>
      </w:r>
      <w:r/>
    </w:p>
    <w:p>
      <w:pPr>
        <w:pStyle w:val="930"/>
        <w:ind w:firstLine="470"/>
        <w:spacing w:line="480" w:lineRule="exact"/>
        <w:widowControl/>
        <w:rPr>
          <w:rFonts w:hint="eastAsia" w:ascii="宋体" w:hAnsi="宋体"/>
          <w:color w:val="000000"/>
          <w:sz w:val="24"/>
        </w:rPr>
      </w:pPr>
      <w:r>
        <w:rPr>
          <w:rFonts w:hint="eastAsia" w:ascii="宋体" w:hAnsi="宋体"/>
          <w:color w:val="000000"/>
          <w:sz w:val="24"/>
        </w:rPr>
        <w:t xml:space="preserve">2. 乙方应严格执行厂家的保修规定，质量保证期满后，产品须维修的，供货方或生产方应本着微利服务原则，按最低价格收取维修费用。</w:t>
      </w:r>
      <w:r>
        <w:rPr>
          <w:rFonts w:hint="eastAsia" w:ascii="宋体" w:hAnsi="宋体"/>
          <w:color w:val="000000"/>
          <w:sz w:val="24"/>
        </w:rPr>
      </w:r>
      <w:r/>
    </w:p>
    <w:p>
      <w:pPr>
        <w:pStyle w:val="930"/>
        <w:ind w:firstLine="470"/>
        <w:spacing w:line="480" w:lineRule="exact"/>
        <w:widowControl/>
        <w:rPr>
          <w:color w:val="000000"/>
        </w:rPr>
      </w:pPr>
      <w:r>
        <w:rPr>
          <w:rFonts w:hint="eastAsia" w:ascii="宋体" w:hAnsi="宋体" w:cs="宋体"/>
          <w:color w:val="000000"/>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rPr>
          <w:color w:val="000000"/>
        </w:rPr>
      </w:r>
      <w:r/>
    </w:p>
    <w:p>
      <w:pPr>
        <w:pStyle w:val="930"/>
        <w:ind w:firstLine="472"/>
        <w:spacing w:line="480" w:lineRule="exact"/>
        <w:widowControl/>
        <w:rPr>
          <w:rFonts w:hint="eastAsia" w:ascii="宋体" w:hAnsi="宋体"/>
          <w:b/>
          <w:color w:val="000000"/>
          <w:sz w:val="24"/>
        </w:rPr>
      </w:pPr>
      <w:r>
        <w:rPr>
          <w:rFonts w:hint="eastAsia" w:ascii="宋体" w:hAnsi="宋体"/>
          <w:b/>
          <w:color w:val="000000"/>
          <w:sz w:val="24"/>
        </w:rPr>
        <w:t xml:space="preserve">六、结算方式及期限</w:t>
      </w:r>
      <w:r>
        <w:rPr>
          <w:rFonts w:hint="eastAsia" w:ascii="宋体" w:hAnsi="宋体"/>
          <w:b/>
          <w:color w:val="000000"/>
          <w:sz w:val="24"/>
        </w:rPr>
      </w:r>
      <w:r/>
    </w:p>
    <w:p>
      <w:pPr>
        <w:pStyle w:val="930"/>
        <w:ind w:firstLine="482"/>
        <w:spacing w:line="48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结付程序：乙方按本合同内容合格地履行供货义务后，凭验收收货单、销售发票办理货款结算手续</w:t>
      </w:r>
      <w:r>
        <w:rPr>
          <w:rFonts w:hint="eastAsia" w:ascii="宋体" w:hAnsi="宋体"/>
          <w:color w:val="000000"/>
          <w:sz w:val="24"/>
        </w:rPr>
      </w:r>
      <w:r/>
    </w:p>
    <w:p>
      <w:pPr>
        <w:pStyle w:val="930"/>
        <w:ind w:firstLine="472"/>
        <w:spacing w:line="48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hint="eastAsia" w:ascii="宋体" w:hAnsi="宋体" w:cs="宋体"/>
          <w:b/>
          <w:bCs/>
          <w:color w:val="000000"/>
          <w:sz w:val="24"/>
        </w:rPr>
        <w:t xml:space="preserve">支付价款时须提供正式发票。</w:t>
      </w:r>
      <w:r>
        <w:rPr>
          <w:rFonts w:hint="eastAsia" w:ascii="宋体" w:hAnsi="宋体"/>
          <w:color w:val="000000"/>
          <w:sz w:val="24"/>
        </w:rPr>
      </w:r>
      <w:r/>
    </w:p>
    <w:p>
      <w:pPr>
        <w:pStyle w:val="930"/>
        <w:ind w:firstLine="472"/>
        <w:spacing w:line="48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color w:val="000000"/>
          <w:sz w:val="24"/>
        </w:rPr>
      </w:r>
      <w:r/>
    </w:p>
    <w:p>
      <w:pPr>
        <w:pStyle w:val="930"/>
        <w:ind w:firstLine="472"/>
        <w:spacing w:line="480" w:lineRule="exact"/>
        <w:rPr>
          <w:rFonts w:hint="eastAsia" w:ascii="宋体" w:hAnsi="宋体"/>
          <w:color w:val="000000"/>
          <w:sz w:val="24"/>
        </w:rPr>
      </w:pPr>
      <w:r>
        <w:rPr>
          <w:rFonts w:hint="eastAsia" w:ascii="宋体" w:hAnsi="宋体"/>
          <w:color w:val="000000"/>
          <w:sz w:val="24"/>
        </w:rPr>
        <w:t xml:space="preserve">（2）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rPr>
          <w:rFonts w:hint="eastAsia" w:ascii="宋体" w:hAnsi="宋体"/>
          <w:color w:val="000000"/>
          <w:sz w:val="24"/>
        </w:rPr>
      </w:r>
      <w:r/>
    </w:p>
    <w:p>
      <w:pPr>
        <w:pStyle w:val="930"/>
        <w:ind w:firstLine="475"/>
        <w:spacing w:line="480" w:lineRule="exact"/>
        <w:rPr>
          <w:rFonts w:hint="eastAsia" w:ascii="宋体" w:hAnsi="宋体"/>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hint="eastAsia" w:ascii="宋体" w:hAnsi="宋体"/>
          <w:color w:val="000000"/>
          <w:sz w:val="24"/>
        </w:rPr>
      </w:r>
      <w:r/>
    </w:p>
    <w:p>
      <w:pPr>
        <w:pStyle w:val="930"/>
        <w:ind w:firstLine="475"/>
        <w:spacing w:line="480" w:lineRule="exact"/>
        <w:rPr>
          <w:rFonts w:hint="eastAsia"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hint="eastAsia" w:ascii="宋体" w:hAnsi="宋体"/>
          <w:color w:val="000000"/>
          <w:sz w:val="24"/>
        </w:rPr>
      </w:r>
      <w:r/>
    </w:p>
    <w:p>
      <w:pPr>
        <w:pStyle w:val="930"/>
        <w:ind w:firstLine="475"/>
        <w:spacing w:line="480" w:lineRule="exact"/>
        <w:rPr>
          <w:rFonts w:hint="eastAsia" w:ascii="宋体" w:hAnsi="宋体"/>
          <w:color w:val="000000"/>
          <w:sz w:val="24"/>
        </w:rPr>
      </w:pPr>
      <w:r>
        <w:rPr>
          <w:rFonts w:hint="eastAsia" w:ascii="宋体" w:hAnsi="宋体"/>
          <w:b/>
          <w:color w:val="000000"/>
          <w:sz w:val="24"/>
        </w:rPr>
        <w:t xml:space="preserve">2.甲方违约责任</w:t>
      </w:r>
      <w:r>
        <w:rPr>
          <w:rFonts w:hint="eastAsia" w:ascii="宋体" w:hAnsi="宋体"/>
          <w:color w:val="000000"/>
          <w:sz w:val="24"/>
        </w:rPr>
      </w:r>
      <w:r/>
    </w:p>
    <w:p>
      <w:pPr>
        <w:pStyle w:val="930"/>
        <w:ind w:firstLine="425"/>
        <w:spacing w:line="480" w:lineRule="exact"/>
        <w:rPr>
          <w:rFonts w:hint="eastAsia"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hint="eastAsia" w:ascii="宋体" w:hAnsi="宋体"/>
          <w:color w:val="000000"/>
          <w:sz w:val="24"/>
        </w:rPr>
      </w:r>
      <w:r/>
    </w:p>
    <w:p>
      <w:pPr>
        <w:pStyle w:val="930"/>
        <w:ind w:firstLine="472"/>
        <w:spacing w:line="480" w:lineRule="exact"/>
        <w:rPr>
          <w:rFonts w:ascii="宋体" w:hAnsi="宋体"/>
          <w:b/>
          <w:color w:val="000000"/>
          <w:sz w:val="24"/>
        </w:rPr>
      </w:pPr>
      <w:r>
        <w:rPr>
          <w:rFonts w:hint="eastAsia" w:ascii="宋体" w:hAnsi="宋体"/>
          <w:b/>
          <w:color w:val="000000"/>
          <w:sz w:val="24"/>
        </w:rPr>
        <w:t xml:space="preserve">3.乙方违约责任</w:t>
      </w:r>
      <w:r>
        <w:rPr>
          <w:rFonts w:ascii="宋体" w:hAnsi="宋体"/>
          <w:b/>
          <w:color w:val="000000"/>
          <w:sz w:val="24"/>
        </w:rPr>
      </w:r>
      <w:r/>
    </w:p>
    <w:p>
      <w:pPr>
        <w:pStyle w:val="930"/>
        <w:ind w:firstLine="425"/>
        <w:spacing w:line="48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b/>
          <w:color w:val="000000"/>
          <w:sz w:val="24"/>
        </w:rPr>
        <w:t xml:space="preserve">八、不可抗力</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2、不可抗力事件持续超过15日，任一方均有权解除本合同。</w:t>
      </w:r>
      <w:r>
        <w:rPr>
          <w:rFonts w:hint="eastAsia" w:ascii="宋体" w:hAnsi="宋体"/>
          <w:color w:val="000000"/>
          <w:sz w:val="24"/>
        </w:rPr>
      </w:r>
      <w:r/>
    </w:p>
    <w:p>
      <w:pPr>
        <w:pStyle w:val="930"/>
        <w:ind w:firstLine="472"/>
        <w:spacing w:line="48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b/>
          <w:color w:val="000000"/>
          <w:sz w:val="24"/>
        </w:rPr>
        <w:t xml:space="preserve">十、合同争议解决方式</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30"/>
        <w:ind w:firstLine="354"/>
        <w:spacing w:line="480" w:lineRule="exact"/>
        <w:widowControl/>
        <w:rPr>
          <w:rFonts w:hint="eastAsia" w:ascii="宋体" w:hAnsi="宋体"/>
          <w:b/>
          <w:color w:val="000000"/>
          <w:sz w:val="24"/>
        </w:rPr>
      </w:pPr>
      <w:r>
        <w:rPr>
          <w:rFonts w:hint="eastAsia" w:ascii="宋体" w:hAnsi="宋体"/>
          <w:b/>
          <w:color w:val="000000"/>
          <w:sz w:val="24"/>
        </w:rPr>
        <w:t xml:space="preserve">十一、其他</w:t>
      </w:r>
      <w:r>
        <w:rPr>
          <w:rFonts w:hint="eastAsia" w:ascii="宋体" w:hAnsi="宋体"/>
          <w:b/>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hint="eastAsia" w:ascii="宋体" w:hAnsi="宋体"/>
          <w:color w:val="000000"/>
          <w:sz w:val="24"/>
        </w:rPr>
      </w:r>
      <w:r/>
    </w:p>
    <w:p>
      <w:pPr>
        <w:pStyle w:val="930"/>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4. 本合同自甲乙双方代表签字盖章之日起生效，一式陆份，甲乙双方各贰份，</w:t>
      </w:r>
      <w:r>
        <w:rPr>
          <w:rFonts w:hint="eastAsia" w:ascii="宋体" w:hAnsi="宋体"/>
          <w:bCs/>
          <w:color w:val="000000"/>
          <w:sz w:val="24"/>
        </w:rPr>
        <w:t xml:space="preserve">江苏滕荣工程项目管理有限公司</w:t>
      </w:r>
      <w:r>
        <w:rPr>
          <w:rFonts w:hint="eastAsia" w:ascii="宋体" w:hAnsi="宋体"/>
          <w:color w:val="000000"/>
          <w:sz w:val="24"/>
        </w:rPr>
        <w:t xml:space="preserve">贰份。</w:t>
      </w:r>
      <w:r>
        <w:rPr>
          <w:rFonts w:hint="eastAsia" w:ascii="宋体" w:hAnsi="宋体"/>
          <w:color w:val="000000"/>
          <w:sz w:val="24"/>
        </w:rPr>
      </w:r>
      <w:r/>
    </w:p>
    <w:p>
      <w:pPr>
        <w:pStyle w:val="930"/>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5. 本合同附件包括：招标文件、中标通知书、投标文件。</w:t>
      </w:r>
      <w:r>
        <w:rPr>
          <w:rFonts w:hint="eastAsia" w:ascii="宋体" w:hAnsi="宋体"/>
          <w:color w:val="000000"/>
          <w:sz w:val="24"/>
        </w:rPr>
      </w:r>
      <w:r/>
    </w:p>
    <w:p>
      <w:pPr>
        <w:pStyle w:val="930"/>
        <w:ind w:firstLine="472"/>
        <w:spacing w:line="480" w:lineRule="exact"/>
        <w:rPr>
          <w:rFonts w:hint="eastAsia" w:ascii="宋体" w:hAnsi="宋体"/>
          <w:b/>
          <w:bCs/>
          <w:color w:val="000000"/>
          <w:sz w:val="24"/>
        </w:rPr>
      </w:pPr>
      <w:r>
        <w:rPr>
          <w:rFonts w:ascii="宋体" w:hAnsi="宋体"/>
          <w:b/>
          <w:bCs/>
          <w:color w:val="000000"/>
          <w:sz w:val="24"/>
        </w:rPr>
        <w:t xml:space="preserve">6. 该合同在签订之日起2个工作日内在江苏省政府采购网、盐城市政府采购网上予以公示。</w:t>
      </w:r>
      <w:r>
        <w:rPr>
          <w:rFonts w:hint="eastAsia" w:ascii="宋体" w:hAnsi="宋体"/>
          <w:b/>
          <w:bCs/>
          <w:color w:val="000000"/>
          <w:sz w:val="24"/>
        </w:rPr>
      </w:r>
      <w:r/>
    </w:p>
    <w:p>
      <w:pPr>
        <w:pStyle w:val="936"/>
        <w:rPr>
          <w:color w:val="000000"/>
        </w:rPr>
      </w:pPr>
      <w:r>
        <w:rPr>
          <w:color w:val="000000"/>
        </w:rPr>
      </w:r>
      <w:r/>
    </w:p>
    <w:p>
      <w:pPr>
        <w:pStyle w:val="936"/>
        <w:rPr>
          <w:color w:val="000000"/>
        </w:rPr>
      </w:pPr>
      <w:r>
        <w:rPr>
          <w:color w:val="000000"/>
        </w:rPr>
      </w:r>
      <w:r/>
    </w:p>
    <w:p>
      <w:pPr>
        <w:pStyle w:val="936"/>
        <w:rPr>
          <w:color w:val="000000"/>
        </w:rPr>
      </w:pPr>
      <w:r>
        <w:rPr>
          <w:color w:val="000000"/>
        </w:rPr>
      </w:r>
      <w:r/>
    </w:p>
    <w:p>
      <w:pPr>
        <w:pStyle w:val="936"/>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56"/>
        <w:rPr>
          <w:color w:val="000000"/>
        </w:rPr>
      </w:pPr>
      <w:r>
        <w:rPr>
          <w:color w:val="000000"/>
        </w:rPr>
      </w:r>
      <w:r/>
    </w:p>
    <w:p>
      <w:pPr>
        <w:pStyle w:val="930"/>
        <w:numPr>
          <w:ilvl w:val="0"/>
          <w:numId w:val="4"/>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30"/>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30"/>
        <w:jc w:val="left"/>
        <w:spacing w:line="480" w:lineRule="exact"/>
        <w:rPr>
          <w:rFonts w:hint="eastAsia" w:ascii="宋体" w:hAnsi="宋体" w:cs="Segoe UI"/>
          <w:color w:val="000000"/>
          <w:sz w:val="36"/>
          <w:szCs w:val="36"/>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w:t>
      </w:r>
      <w:r>
        <w:rPr>
          <w:rFonts w:hint="eastAsia" w:ascii="宋体" w:hAnsi="宋体" w:cs="Segoe UI"/>
          <w:b/>
          <w:bCs/>
          <w:color w:val="000000"/>
          <w:sz w:val="36"/>
          <w:szCs w:val="36"/>
        </w:rPr>
        <w:t xml:space="preserve">（一）开标一览表</w:t>
      </w:r>
      <w:r>
        <w:rPr>
          <w:rFonts w:hint="eastAsia" w:ascii="宋体" w:hAnsi="宋体" w:cs="Segoe UI"/>
          <w:color w:val="000000"/>
          <w:sz w:val="36"/>
          <w:szCs w:val="36"/>
        </w:rPr>
      </w:r>
      <w:r/>
    </w:p>
    <w:p>
      <w:pPr>
        <w:pStyle w:val="930"/>
        <w:jc w:val="left"/>
        <w:spacing w:line="480" w:lineRule="exact"/>
        <w:rPr>
          <w:rFonts w:hint="eastAsia" w:ascii="宋体" w:hAnsi="宋体" w:cs="Segoe UI"/>
          <w:color w:val="000000"/>
          <w:sz w:val="24"/>
        </w:rPr>
      </w:pPr>
      <w:r>
        <w:rPr>
          <w:rFonts w:hint="eastAsia" w:ascii="宋体" w:hAnsi="宋体" w:cs="Segoe UI"/>
          <w:color w:val="000000"/>
          <w:sz w:val="24"/>
        </w:rPr>
        <w:t xml:space="preserve">投标人全称（CA公章）：供应商名称</w:t>
      </w:r>
      <w:r>
        <w:rPr>
          <w:rFonts w:hint="eastAsia" w:ascii="宋体" w:hAnsi="宋体" w:cs="Segoe UI"/>
          <w:color w:val="000000"/>
          <w:sz w:val="24"/>
        </w:rPr>
      </w:r>
      <w:r/>
    </w:p>
    <w:p>
      <w:pPr>
        <w:pStyle w:val="930"/>
        <w:jc w:val="left"/>
        <w:spacing w:line="480" w:lineRule="exact"/>
        <w:rPr>
          <w:rFonts w:hint="eastAsia" w:ascii="宋体" w:hAnsi="宋体" w:eastAsia="宋体" w:cs="Segoe UI"/>
          <w:color w:val="000000"/>
          <w:sz w:val="24"/>
          <w:lang w:eastAsia="zh-CN"/>
        </w:rPr>
      </w:pPr>
      <w:r>
        <w:rPr>
          <w:rFonts w:hint="eastAsia" w:ascii="宋体" w:hAnsi="宋体" w:cs="Segoe UI"/>
          <w:color w:val="000000"/>
          <w:sz w:val="24"/>
        </w:rPr>
        <w:t xml:space="preserve">项目名称：</w:t>
      </w:r>
      <w:r>
        <w:rPr>
          <w:rFonts w:hint="eastAsia" w:ascii="宋体" w:hAnsi="宋体" w:cs="Segoe UI"/>
          <w:color w:val="000000"/>
          <w:sz w:val="24"/>
          <w:lang w:eastAsia="zh-CN"/>
        </w:rPr>
        <w:t xml:space="preserve">建湖县2026年老旧小区智能化采购及安装项目（三次）</w:t>
      </w:r>
      <w:r>
        <w:rPr>
          <w:rFonts w:hint="eastAsia" w:ascii="宋体" w:hAnsi="宋体" w:eastAsia="宋体" w:cs="Segoe UI"/>
          <w:color w:val="000000"/>
          <w:sz w:val="24"/>
          <w:lang w:eastAsia="zh-CN"/>
        </w:rPr>
      </w:r>
      <w:r/>
    </w:p>
    <w:p>
      <w:pPr>
        <w:pStyle w:val="930"/>
        <w:jc w:val="left"/>
        <w:spacing w:line="480" w:lineRule="exact"/>
        <w:rPr>
          <w:rFonts w:hint="eastAsia" w:ascii="宋体" w:hAnsi="宋体" w:eastAsia="宋体" w:cs="Segoe UI"/>
          <w:color w:val="000000"/>
          <w:sz w:val="24"/>
          <w:lang w:eastAsia="zh-CN"/>
        </w:rPr>
      </w:pPr>
      <w:r>
        <w:rPr>
          <w:rFonts w:hint="eastAsia" w:ascii="宋体" w:hAnsi="宋体" w:cs="Segoe UI"/>
          <w:color w:val="000000"/>
          <w:sz w:val="24"/>
        </w:rPr>
        <w:t xml:space="preserve">项目编号：</w:t>
      </w:r>
      <w:r>
        <w:rPr>
          <w:rFonts w:hint="eastAsia" w:ascii="宋体" w:hAnsi="宋体" w:cs="Segoe UI"/>
          <w:color w:val="000000"/>
          <w:sz w:val="24"/>
          <w:lang w:eastAsia="zh-CN"/>
        </w:rPr>
        <w:t xml:space="preserve">JSZC-320925-JHTR-G2026-0006</w:t>
      </w:r>
      <w:r>
        <w:rPr>
          <w:rFonts w:hint="eastAsia" w:ascii="宋体" w:hAnsi="宋体" w:eastAsia="宋体" w:cs="Segoe UI"/>
          <w:color w:val="000000"/>
          <w:sz w:val="24"/>
          <w:lang w:eastAsia="zh-CN"/>
        </w:rPr>
      </w:r>
      <w:r/>
    </w:p>
    <w:p>
      <w:pPr>
        <w:pStyle w:val="930"/>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rPr>
          <w:rFonts w:hint="eastAsia" w:ascii="宋体" w:hAnsi="宋体" w:cs="Segoe UI"/>
          <w:color w:val="000000"/>
          <w:sz w:val="24"/>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930"/>
              <w:jc w:val="center"/>
              <w:spacing w:line="480" w:lineRule="exact"/>
              <w:rPr>
                <w:rFonts w:hint="eastAsia"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rPr>
                <w:rFonts w:hint="eastAsia" w:ascii="宋体" w:hAnsi="宋体" w:cs="Segoe UI"/>
                <w:color w:val="000000"/>
                <w:sz w:val="24"/>
              </w:rPr>
            </w:r>
            <w:r/>
          </w:p>
        </w:tc>
        <w:tc>
          <w:tcPr>
            <w:tcW w:w="6625" w:type="dxa"/>
            <w:vAlign w:val="center"/>
            <w:textDirection w:val="lrTb"/>
            <w:noWrap w:val="false"/>
          </w:tcPr>
          <w:p>
            <w:pPr>
              <w:pStyle w:val="930"/>
              <w:jc w:val="center"/>
              <w:spacing w:line="480" w:lineRule="exact"/>
              <w:rPr>
                <w:rFonts w:hint="eastAsia" w:ascii="宋体" w:hAnsi="宋体" w:cs="Segoe UI"/>
                <w:color w:val="000000"/>
                <w:sz w:val="24"/>
              </w:rPr>
            </w:pPr>
            <w:r>
              <w:rPr>
                <w:rFonts w:hint="eastAsia" w:ascii="宋体" w:hAnsi="宋体" w:cs="Segoe UI"/>
                <w:color w:val="000000"/>
                <w:sz w:val="24"/>
              </w:rPr>
              <w:t xml:space="preserve">总价（小写）</w:t>
            </w:r>
            <w:r>
              <w:rPr>
                <w:rFonts w:hint="eastAsia" w:ascii="宋体" w:hAnsi="宋体" w:cs="Segoe UI"/>
                <w:color w:val="000000"/>
                <w:sz w:val="24"/>
              </w:rPr>
            </w:r>
            <w:r/>
          </w:p>
        </w:tc>
      </w:tr>
      <w:tr>
        <w:trPr>
          <w:trHeight w:val="897"/>
        </w:trPr>
        <w:tc>
          <w:tcPr>
            <w:tcW w:w="2660" w:type="dxa"/>
            <w:vAlign w:val="center"/>
            <w:textDirection w:val="lrTb"/>
            <w:noWrap w:val="false"/>
          </w:tcPr>
          <w:p>
            <w:pPr>
              <w:pStyle w:val="930"/>
              <w:jc w:val="center"/>
              <w:spacing w:line="480" w:lineRule="exact"/>
              <w:rPr>
                <w:rFonts w:hint="eastAsia" w:ascii="宋体" w:hAnsi="宋体" w:eastAsia="宋体" w:cs="Segoe UI"/>
                <w:color w:val="000000"/>
                <w:sz w:val="24"/>
                <w:lang w:eastAsia="zh-CN"/>
              </w:rPr>
            </w:pPr>
            <w:r>
              <w:rPr>
                <w:rFonts w:hint="eastAsia" w:ascii="宋体" w:hAnsi="宋体" w:cs="Segoe UI"/>
                <w:color w:val="000000"/>
                <w:sz w:val="24"/>
                <w:lang w:eastAsia="zh-CN"/>
              </w:rPr>
              <w:t xml:space="preserve">建湖县2026年老旧小区智能化采购及安装项目（三次）</w:t>
            </w:r>
            <w:r>
              <w:rPr>
                <w:rFonts w:hint="eastAsia" w:ascii="宋体" w:hAnsi="宋体" w:eastAsia="宋体" w:cs="Segoe UI"/>
                <w:color w:val="000000"/>
                <w:sz w:val="24"/>
                <w:lang w:eastAsia="zh-CN"/>
              </w:rPr>
            </w:r>
            <w:r/>
          </w:p>
        </w:tc>
        <w:tc>
          <w:tcPr>
            <w:tcW w:w="6625" w:type="dxa"/>
            <w:vAlign w:val="center"/>
            <w:textDirection w:val="lrTb"/>
            <w:noWrap w:val="false"/>
          </w:tcPr>
          <w:p>
            <w:pPr>
              <w:pStyle w:val="930"/>
              <w:jc w:val="left"/>
              <w:spacing w:line="480" w:lineRule="exact"/>
              <w:rPr>
                <w:rFonts w:hint="eastAsia" w:ascii="宋体" w:hAnsi="宋体" w:cs="Segoe UI"/>
                <w:color w:val="000000"/>
                <w:sz w:val="24"/>
              </w:rPr>
            </w:pPr>
            <w:r>
              <w:rPr>
                <w:rFonts w:hint="eastAsia" w:ascii="宋体" w:hAnsi="宋体" w:cs="Segoe UI"/>
                <w:color w:val="000000"/>
                <w:sz w:val="24"/>
              </w:rPr>
              <w:t xml:space="preserve">                                       元</w:t>
            </w:r>
            <w:r>
              <w:rPr>
                <w:rFonts w:hint="eastAsia" w:ascii="宋体" w:hAnsi="宋体" w:cs="Segoe UI"/>
                <w:color w:val="000000"/>
                <w:sz w:val="24"/>
              </w:rPr>
            </w:r>
            <w:r/>
          </w:p>
        </w:tc>
      </w:tr>
      <w:tr>
        <w:trPr>
          <w:trHeight w:val="897"/>
        </w:trPr>
        <w:tc>
          <w:tcPr>
            <w:tcW w:w="2660" w:type="dxa"/>
            <w:vAlign w:val="center"/>
            <w:textDirection w:val="lrTb"/>
            <w:noWrap w:val="false"/>
          </w:tcPr>
          <w:p>
            <w:pPr>
              <w:pStyle w:val="930"/>
              <w:jc w:val="center"/>
              <w:spacing w:line="480" w:lineRule="exact"/>
              <w:rPr>
                <w:rFonts w:hint="eastAsia" w:ascii="宋体" w:hAnsi="宋体" w:cs="Segoe UI"/>
                <w:color w:val="000000"/>
                <w:sz w:val="24"/>
              </w:rPr>
            </w:pPr>
            <w:r>
              <w:rPr>
                <w:rFonts w:hint="eastAsia" w:ascii="宋体" w:hAnsi="宋体" w:cs="Segoe UI"/>
                <w:color w:val="000000"/>
                <w:sz w:val="24"/>
              </w:rPr>
              <w:t xml:space="preserve">核心产品品牌：</w:t>
            </w:r>
            <w:r>
              <w:rPr>
                <w:rFonts w:hint="eastAsia" w:ascii="宋体" w:hAnsi="宋体" w:cs="Segoe UI"/>
                <w:color w:val="000000"/>
                <w:sz w:val="24"/>
              </w:rPr>
            </w:r>
            <w:r/>
          </w:p>
        </w:tc>
        <w:tc>
          <w:tcPr>
            <w:tcW w:w="6625" w:type="dxa"/>
            <w:vAlign w:val="center"/>
            <w:textDirection w:val="lrTb"/>
            <w:noWrap w:val="false"/>
          </w:tcPr>
          <w:p>
            <w:pPr>
              <w:pStyle w:val="930"/>
              <w:jc w:val="left"/>
              <w:spacing w:line="480" w:lineRule="exact"/>
              <w:rPr>
                <w:rFonts w:hint="eastAsia" w:ascii="宋体" w:hAnsi="宋体" w:cs="Segoe UI"/>
                <w:color w:val="000000"/>
                <w:sz w:val="24"/>
              </w:rPr>
            </w:pPr>
            <w:r>
              <w:rPr>
                <w:rFonts w:hint="eastAsia" w:ascii="宋体" w:hAnsi="宋体" w:cs="Segoe UI"/>
                <w:color w:val="000000"/>
                <w:sz w:val="24"/>
              </w:rPr>
            </w:r>
            <w:r/>
          </w:p>
        </w:tc>
      </w:tr>
    </w:tbl>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t xml:space="preserve">年    月   日</w:t>
      </w:r>
      <w:r>
        <w:rPr>
          <w:rFonts w:hint="eastAsia"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ind w:firstLine="2891"/>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2891"/>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ind w:firstLine="2891"/>
        <w:spacing w:line="480" w:lineRule="exact"/>
        <w:rPr>
          <w:rFonts w:hint="eastAsia" w:ascii="宋体" w:hAnsi="宋体" w:cs="宋体"/>
          <w:b/>
          <w:bCs/>
          <w:color w:val="000000"/>
          <w:sz w:val="32"/>
          <w:szCs w:val="32"/>
        </w:rPr>
      </w:pPr>
      <w:r>
        <w:rPr>
          <w:rFonts w:hint="eastAsia" w:ascii="宋体" w:hAnsi="宋体" w:cs="宋体"/>
          <w:b/>
          <w:color w:val="000000"/>
          <w:sz w:val="32"/>
          <w:szCs w:val="32"/>
        </w:rPr>
      </w:r>
      <w:r>
        <w:rPr>
          <w:rFonts w:hint="eastAsia" w:ascii="宋体" w:hAnsi="宋体" w:cs="宋体"/>
          <w:b/>
          <w:color w:val="000000"/>
          <w:sz w:val="32"/>
          <w:szCs w:val="32"/>
        </w:rPr>
      </w:r>
      <w:r/>
    </w:p>
    <w:p>
      <w:pPr>
        <w:ind w:firstLine="2891"/>
        <w:spacing w:line="480" w:lineRule="exact"/>
        <w:rPr>
          <w:rFonts w:hint="eastAsia" w:ascii="宋体" w:hAnsi="宋体" w:cs="宋体"/>
          <w:b/>
          <w:bCs/>
          <w:color w:val="000000"/>
          <w:sz w:val="32"/>
          <w:szCs w:val="32"/>
        </w:rPr>
      </w:pPr>
      <w:r>
        <w:rPr>
          <w:rFonts w:hint="eastAsia" w:ascii="宋体" w:hAnsi="宋体" w:cs="宋体"/>
          <w:b/>
          <w:bCs/>
          <w:color w:val="000000"/>
          <w:sz w:val="32"/>
          <w:szCs w:val="32"/>
        </w:rPr>
      </w:r>
      <w:r>
        <w:rPr>
          <w:rFonts w:hint="eastAsia" w:ascii="宋体" w:hAnsi="宋体" w:cs="宋体"/>
          <w:b/>
          <w:bCs/>
          <w:color w:val="000000"/>
          <w:sz w:val="32"/>
          <w:szCs w:val="32"/>
        </w:rPr>
      </w:r>
      <w:r/>
    </w:p>
    <w:p>
      <w:pPr>
        <w:ind w:firstLine="2891"/>
        <w:spacing w:line="480" w:lineRule="exact"/>
        <w:rPr>
          <w:rFonts w:hint="eastAsia" w:ascii="宋体" w:hAnsi="宋体" w:cs="宋体"/>
          <w:b/>
          <w:bCs/>
          <w:color w:val="000000"/>
          <w:sz w:val="32"/>
          <w:szCs w:val="32"/>
        </w:rPr>
      </w:pPr>
      <w:r>
        <w:rPr>
          <w:rFonts w:hint="eastAsia" w:ascii="宋体" w:hAnsi="宋体" w:cs="宋体"/>
          <w:b/>
          <w:bCs/>
          <w:color w:val="000000"/>
          <w:sz w:val="32"/>
          <w:szCs w:val="32"/>
        </w:rPr>
      </w:r>
      <w:r>
        <w:rPr>
          <w:rFonts w:hint="eastAsia" w:ascii="宋体" w:hAnsi="宋体" w:cs="宋体"/>
          <w:b/>
          <w:bCs/>
          <w:color w:val="000000"/>
          <w:sz w:val="32"/>
          <w:szCs w:val="32"/>
        </w:rPr>
      </w:r>
      <w:r/>
    </w:p>
    <w:p>
      <w:pPr>
        <w:pStyle w:val="930"/>
        <w:ind w:firstLine="2891"/>
        <w:spacing w:line="480" w:lineRule="exact"/>
        <w:rPr>
          <w:rFonts w:hint="eastAsia" w:ascii="宋体" w:hAnsi="宋体" w:cs="宋体"/>
          <w:b/>
          <w:bCs/>
          <w:color w:val="000000"/>
          <w:sz w:val="32"/>
          <w:szCs w:val="32"/>
        </w:rPr>
      </w:pPr>
      <w:r>
        <w:rPr>
          <w:rFonts w:hint="eastAsia" w:ascii="宋体" w:hAnsi="宋体" w:cs="宋体"/>
          <w:b/>
          <w:color w:val="000000"/>
          <w:sz w:val="32"/>
          <w:szCs w:val="32"/>
        </w:rPr>
      </w:r>
      <w:r/>
    </w:p>
    <w:p>
      <w:pPr>
        <w:pStyle w:val="930"/>
        <w:ind w:firstLine="2891"/>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（二）投标函</w:t>
      </w:r>
      <w:r>
        <w:rPr>
          <w:rFonts w:hint="eastAsia" w:ascii="宋体" w:hAnsi="宋体" w:cs="宋体"/>
          <w:b/>
          <w:color w:val="000000"/>
          <w:sz w:val="32"/>
          <w:szCs w:val="32"/>
        </w:rPr>
      </w:r>
      <w:r/>
    </w:p>
    <w:p>
      <w:pPr>
        <w:pStyle w:val="942"/>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建湖县住房管理办公室</w:t>
      </w:r>
      <w:r>
        <w:rPr>
          <w:rFonts w:hint="eastAsia" w:hAnsi="宋体"/>
          <w:color w:val="000000"/>
          <w:sz w:val="24"/>
          <w:u w:val="single"/>
        </w:rPr>
        <w:t xml:space="preserve"> </w:t>
      </w:r>
      <w:r>
        <w:rPr>
          <w:rFonts w:hAnsi="宋体"/>
          <w:color w:val="000000"/>
          <w:sz w:val="24"/>
          <w:u w:val="single"/>
        </w:rPr>
      </w:r>
      <w:r/>
    </w:p>
    <w:p>
      <w:pPr>
        <w:pStyle w:val="936"/>
        <w:ind w:firstLine="480"/>
        <w:spacing w:line="48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lang w:eastAsia="zh-CN"/>
        </w:rPr>
        <w:t xml:space="preserve">建湖县2026年老旧小区智能化采购及安装项目（三次）</w:t>
      </w:r>
      <w:r>
        <w:rPr>
          <w:rFonts w:ascii="宋体" w:hAnsi="宋体"/>
          <w:color w:val="000000"/>
          <w:sz w:val="24"/>
        </w:rPr>
        <w:t xml:space="preserve">的招标文件，我单位经市场考察和研究上述项目招标文件的投标须知、相关标准及技术要求和其他有关文件后，我方愿以</w:t>
      </w:r>
      <w:r>
        <w:rPr>
          <w:rFonts w:hint="eastAsia" w:ascii="宋体" w:hAnsi="宋体"/>
          <w:color w:val="000000"/>
          <w:sz w:val="24"/>
        </w:rPr>
        <w:t xml:space="preserve">总价</w:t>
      </w:r>
      <w:r>
        <w:rPr>
          <w:rFonts w:ascii="宋体" w:hAnsi="宋体"/>
          <w:color w:val="000000"/>
          <w:sz w:val="24"/>
        </w:rPr>
        <w:t xml:space="preserve">人民币</w:t>
      </w:r>
      <w:r>
        <w:rPr>
          <w:rFonts w:hint="eastAsia" w:ascii="宋体" w:hAnsi="宋体"/>
          <w:color w:val="000000"/>
          <w:sz w:val="24"/>
        </w:rPr>
        <w:t xml:space="preserve">即</w:t>
      </w:r>
      <w:r>
        <w:rPr>
          <w:rFonts w:ascii="宋体" w:hAnsi="宋体"/>
          <w:color w:val="000000"/>
          <w:sz w:val="24"/>
        </w:rPr>
        <w:t xml:space="preserve">（大写）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（小写）￥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的投标报价完成本项目，按招标要求实施此项目。</w:t>
      </w:r>
      <w:r>
        <w:rPr>
          <w:rFonts w:ascii="宋体" w:hAnsi="宋体"/>
          <w:color w:val="000000"/>
          <w:sz w:val="24"/>
        </w:rPr>
      </w:r>
      <w:r/>
    </w:p>
    <w:p>
      <w:pPr>
        <w:pStyle w:val="930"/>
        <w:ind w:firstLine="480"/>
        <w:spacing w:line="48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一旦我方中标，我方保证立即实施此项目，并保证在合同签订后</w:t>
      </w:r>
      <w:r>
        <w:rPr>
          <w:rFonts w:hint="eastAsia" w:ascii="宋体" w:hAnsi="宋体" w:cs="宋体"/>
          <w:b/>
          <w:bCs/>
          <w:color w:val="000000"/>
          <w:sz w:val="24"/>
          <w:u w:val="single"/>
          <w:lang w:val="en-US" w:eastAsia="zh-CN"/>
        </w:rPr>
        <w:t xml:space="preserve">9</w:t>
      </w:r>
      <w:r>
        <w:rPr>
          <w:rFonts w:hint="eastAsia" w:ascii="宋体" w:hAnsi="宋体" w:cs="宋体"/>
          <w:b/>
          <w:bCs/>
          <w:color w:val="000000"/>
          <w:sz w:val="24"/>
          <w:u w:val="single"/>
          <w:lang w:val="en-US" w:eastAsia="zh-CN"/>
        </w:rPr>
        <w:t xml:space="preserve">0</w:t>
      </w:r>
      <w:r>
        <w:rPr>
          <w:rFonts w:hint="eastAsia" w:ascii="宋体" w:hAnsi="宋体" w:cs="宋体"/>
          <w:b/>
          <w:bCs/>
          <w:color w:val="000000"/>
          <w:sz w:val="24"/>
          <w:u w:val="single"/>
        </w:rPr>
        <w:t xml:space="preserve">个日历天内</w:t>
      </w:r>
      <w:r>
        <w:rPr>
          <w:rFonts w:hint="eastAsia" w:ascii="宋体" w:hAnsi="宋体" w:cs="宋体"/>
          <w:color w:val="000000"/>
          <w:sz w:val="24"/>
        </w:rPr>
        <w:t xml:space="preserve">完成全部供货、安装、调试并经验收合格；</w:t>
      </w:r>
      <w:r>
        <w:rPr>
          <w:rFonts w:hint="eastAsia" w:ascii="宋体" w:hAnsi="宋体" w:cs="宋体"/>
          <w:color w:val="000000"/>
          <w:sz w:val="24"/>
        </w:rPr>
      </w:r>
      <w:r/>
    </w:p>
    <w:p>
      <w:pPr>
        <w:pStyle w:val="930"/>
        <w:ind w:firstLine="480"/>
        <w:spacing w:line="440" w:lineRule="exact"/>
        <w:rPr>
          <w:rFonts w:hint="eastAsia" w:ascii="宋体" w:hAnsi="宋体"/>
          <w:bCs/>
          <w:color w:val="000000"/>
          <w:sz w:val="24"/>
        </w:rPr>
      </w:pPr>
      <w:r>
        <w:rPr>
          <w:rFonts w:hint="eastAsia" w:ascii="宋体" w:hAnsi="宋体"/>
          <w:color w:val="000000"/>
          <w:sz w:val="24"/>
        </w:rPr>
        <w:t xml:space="preserve">3. </w:t>
      </w:r>
      <w:r>
        <w:rPr>
          <w:rFonts w:hint="eastAsia" w:ascii="宋体" w:hAnsi="宋体"/>
          <w:bCs/>
          <w:color w:val="000000"/>
          <w:sz w:val="24"/>
        </w:rPr>
        <w:t xml:space="preserve">我方</w:t>
      </w:r>
      <w:r>
        <w:rPr>
          <w:rFonts w:hint="eastAsia" w:ascii="宋体" w:hAnsi="宋体"/>
          <w:color w:val="000000"/>
          <w:sz w:val="24"/>
        </w:rPr>
        <w:t xml:space="preserve">所投产品免费质保期为</w:t>
      </w:r>
      <w:r>
        <w:rPr>
          <w:rFonts w:hint="eastAsia" w:ascii="宋体" w:hAnsi="宋体"/>
          <w:b/>
          <w:bCs/>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bCs/>
          <w:color w:val="000000"/>
          <w:sz w:val="24"/>
        </w:rPr>
        <w:t xml:space="preserve">如乙方供应的产品因质量原因不能通过相关部门的验收，乙方无偿更换全部产品，不收取任何费用，并承担相应责任。</w:t>
      </w:r>
      <w:r>
        <w:rPr>
          <w:rFonts w:hint="eastAsia" w:ascii="宋体" w:hAnsi="宋体"/>
          <w:bCs/>
          <w:color w:val="000000"/>
          <w:sz w:val="24"/>
        </w:rPr>
      </w:r>
      <w:r/>
    </w:p>
    <w:p>
      <w:pPr>
        <w:pStyle w:val="930"/>
        <w:ind w:firstLine="480"/>
        <w:spacing w:line="440" w:lineRule="exact"/>
        <w:rPr>
          <w:rFonts w:hint="eastAsia" w:ascii="宋体" w:hAnsi="宋体"/>
          <w:bCs/>
          <w:color w:val="000000"/>
          <w:sz w:val="24"/>
        </w:rPr>
      </w:pPr>
      <w:r>
        <w:rPr>
          <w:rFonts w:ascii="宋体" w:hAnsi="宋体"/>
          <w:color w:val="000000"/>
          <w:sz w:val="24"/>
        </w:rPr>
        <w:t xml:space="preserve">4</w:t>
      </w:r>
      <w:r>
        <w:rPr>
          <w:rFonts w:hint="eastAsia" w:ascii="宋体" w:hAnsi="宋体"/>
          <w:color w:val="000000"/>
          <w:sz w:val="24"/>
        </w:rPr>
        <w:t xml:space="preserve">. </w:t>
      </w:r>
      <w:r>
        <w:rPr>
          <w:rFonts w:ascii="宋体" w:hAnsi="宋体" w:cs="Arial"/>
          <w:bCs/>
          <w:color w:val="000000"/>
          <w:sz w:val="24"/>
        </w:rPr>
        <w:t xml:space="preserve">我方本项目的</w:t>
      </w:r>
      <w:r>
        <w:rPr>
          <w:rFonts w:hint="eastAsia" w:ascii="宋体" w:hAnsi="宋体" w:cs="宋体"/>
          <w:b/>
          <w:bCs/>
          <w:color w:val="000000"/>
          <w:sz w:val="24"/>
        </w:rPr>
        <w:t xml:space="preserve">投标产品“</w:t>
      </w:r>
      <w:r>
        <w:rPr>
          <w:rFonts w:hint="eastAsia" w:ascii="宋体" w:hAnsi="宋体" w:eastAsia="宋体" w:cs="宋体"/>
          <w:b/>
          <w:color w:val="000000"/>
          <w:sz w:val="24"/>
        </w:rPr>
        <w:t xml:space="preserve">★★55寸拼接屏</w:t>
      </w:r>
      <w:r>
        <w:rPr>
          <w:rFonts w:hint="eastAsia" w:ascii="宋体" w:hAnsi="宋体" w:cs="宋体"/>
          <w:b/>
          <w:bCs/>
          <w:color w:val="000000"/>
          <w:sz w:val="24"/>
        </w:rPr>
        <w:t xml:space="preserve">”品牌</w:t>
      </w:r>
      <w:r>
        <w:rPr>
          <w:rFonts w:ascii="宋体" w:hAnsi="宋体" w:cs="Arial"/>
          <w:b/>
          <w:bCs/>
          <w:color w:val="000000"/>
          <w:sz w:val="24"/>
        </w:rPr>
        <w:t xml:space="preserve">为</w:t>
      </w:r>
      <w:r>
        <w:rPr>
          <w:rFonts w:ascii="宋体" w:hAnsi="宋体" w:cs="Arial"/>
          <w:bCs/>
          <w:color w:val="000000"/>
          <w:sz w:val="24"/>
          <w:u w:val="single"/>
        </w:rPr>
        <w:t xml:space="preserve">           </w:t>
      </w:r>
      <w:r>
        <w:rPr>
          <w:rFonts w:hint="eastAsia" w:ascii="宋体" w:hAnsi="宋体" w:cs="Arial"/>
          <w:bCs/>
          <w:color w:val="000000"/>
          <w:sz w:val="24"/>
        </w:rPr>
        <w:t xml:space="preserve">。</w:t>
      </w:r>
      <w:r>
        <w:rPr>
          <w:rFonts w:hint="eastAsia" w:ascii="宋体" w:hAnsi="宋体"/>
          <w:bCs/>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5.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hint="eastAsia" w:ascii="宋体" w:hAnsi="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7.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hint="eastAsia" w:ascii="宋体" w:hAnsi="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8. 我方投标文件提供的所有资料真实、有效，如有不实，我方无条件接受采购人和主管部门依据法律法规做出的处理决定，并承担由此产生的责任。</w:t>
      </w:r>
      <w:r>
        <w:rPr>
          <w:rFonts w:hint="eastAsia" w:ascii="宋体" w:hAnsi="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9. 我方承诺项目实施过程中所有工作人员的人身安全以及我方在实施期间产生的各类安全责任事故均由我方自行承担。</w:t>
      </w:r>
      <w:r>
        <w:rPr>
          <w:rFonts w:hint="eastAsia" w:ascii="宋体" w:hAnsi="宋体"/>
          <w:color w:val="000000"/>
          <w:sz w:val="24"/>
        </w:rPr>
      </w:r>
      <w:r/>
    </w:p>
    <w:p>
      <w:pPr>
        <w:pStyle w:val="930"/>
        <w:ind w:firstLine="480"/>
        <w:spacing w:line="480" w:lineRule="exact"/>
        <w:rPr>
          <w:rFonts w:hint="eastAsia" w:ascii="宋体" w:hAnsi="宋体" w:cs="宋体"/>
          <w:color w:val="000000"/>
          <w:sz w:val="24"/>
        </w:rPr>
      </w:pPr>
      <w:r>
        <w:rPr>
          <w:rFonts w:hint="eastAsia" w:ascii="宋体" w:hAnsi="宋体"/>
          <w:color w:val="000000"/>
          <w:sz w:val="24"/>
        </w:rPr>
        <w:t xml:space="preserve">10. 你方的中标通知书和本承诺书将成为约束双方合同文件的组成部分。</w:t>
      </w:r>
      <w:r>
        <w:rPr>
          <w:rFonts w:hint="eastAsia" w:ascii="宋体" w:hAnsi="宋体" w:cs="宋体"/>
          <w:color w:val="000000"/>
          <w:sz w:val="24"/>
        </w:rPr>
      </w:r>
      <w:r/>
    </w:p>
    <w:p>
      <w:pPr>
        <w:pStyle w:val="942"/>
        <w:ind w:firstLine="480"/>
        <w:spacing w:line="480" w:lineRule="exact"/>
        <w:rPr>
          <w:rFonts w:hint="eastAsia" w:hAnsi="宋体"/>
          <w:color w:val="000000"/>
          <w:sz w:val="24"/>
        </w:rPr>
      </w:pPr>
      <w:r>
        <w:rPr>
          <w:rFonts w:hint="eastAsia" w:hAnsi="宋体"/>
          <w:color w:val="000000"/>
          <w:sz w:val="24"/>
        </w:rPr>
      </w:r>
      <w:r/>
    </w:p>
    <w:p>
      <w:pPr>
        <w:pStyle w:val="942"/>
        <w:ind w:firstLine="480"/>
        <w:spacing w:line="480" w:lineRule="exact"/>
        <w:rPr>
          <w:rFonts w:hint="eastAsia" w:hAnsi="宋体"/>
          <w:color w:val="000000"/>
          <w:sz w:val="24"/>
        </w:rPr>
      </w:pPr>
      <w:r>
        <w:rPr>
          <w:rFonts w:hint="eastAsia" w:hAnsi="宋体"/>
          <w:color w:val="000000"/>
          <w:sz w:val="24"/>
        </w:rPr>
      </w:r>
      <w:r/>
    </w:p>
    <w:p>
      <w:pPr>
        <w:pStyle w:val="942"/>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942"/>
        <w:ind w:firstLine="460"/>
        <w:spacing w:line="480" w:lineRule="exact"/>
        <w:rPr>
          <w:rFonts w:hint="eastAsia" w:hAnsi="宋体"/>
          <w:color w:val="000000"/>
          <w:sz w:val="24"/>
        </w:rPr>
      </w:pPr>
      <w:r>
        <w:rPr>
          <w:rFonts w:hint="eastAsia" w:hAnsi="宋体"/>
          <w:color w:val="000000"/>
          <w:sz w:val="24"/>
        </w:rPr>
      </w:r>
      <w:r/>
    </w:p>
    <w:p>
      <w:pPr>
        <w:pStyle w:val="942"/>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942"/>
        <w:jc w:val="right"/>
        <w:spacing w:line="480" w:lineRule="exact"/>
        <w:rPr>
          <w:rFonts w:hint="eastAsia" w:ascii="黑体" w:hAnsi="黑体" w:eastAsia="黑体" w:cs="黑体"/>
          <w:b/>
          <w:color w:val="000000"/>
          <w:sz w:val="36"/>
          <w:szCs w:val="36"/>
        </w:rPr>
      </w:pPr>
      <w:r>
        <w:rPr>
          <w:rFonts w:hint="eastAsia"/>
          <w:color w:val="000000"/>
          <w:sz w:val="24"/>
        </w:rPr>
        <w:t xml:space="preserve">日期：      年      月      日</w:t>
      </w:r>
      <w:r>
        <w:rPr>
          <w:rFonts w:hint="eastAsia" w:ascii="黑体" w:hAnsi="黑体" w:eastAsia="黑体" w:cs="黑体"/>
          <w:b/>
          <w:color w:val="000000"/>
          <w:sz w:val="36"/>
          <w:szCs w:val="36"/>
        </w:rPr>
      </w:r>
      <w:r/>
    </w:p>
    <w:p>
      <w:pPr>
        <w:pStyle w:val="957"/>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pStyle w:val="957"/>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ind w:firstLine="2249"/>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930"/>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rPr>
        <w:t xml:space="preserve">（三）无重大违法记录声明函</w:t>
      </w:r>
      <w:r>
        <w:rPr>
          <w:rFonts w:hint="eastAsia" w:ascii="宋体" w:hAnsi="宋体" w:cs="宋体"/>
          <w:b/>
          <w:color w:val="000000"/>
          <w:sz w:val="32"/>
          <w:szCs w:val="32"/>
        </w:rPr>
      </w:r>
      <w:r/>
    </w:p>
    <w:p>
      <w:pPr>
        <w:pStyle w:val="930"/>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30"/>
        <w:spacing w:line="600" w:lineRule="exact"/>
        <w:rPr>
          <w:rFonts w:hint="eastAsia" w:hAnsi="宋体" w:cs="宋体"/>
          <w:b/>
          <w:bCs/>
          <w:color w:val="000000"/>
          <w:sz w:val="24"/>
          <w:u w:val="single"/>
        </w:rPr>
      </w:pPr>
      <w:r>
        <w:rPr>
          <w:rFonts w:hint="eastAsia" w:hAnsi="宋体" w:cs="Arial"/>
          <w:b/>
          <w:color w:val="000000"/>
          <w:sz w:val="24"/>
          <w:u w:val="single"/>
        </w:rPr>
        <w:t xml:space="preserve">采购人：</w:t>
      </w:r>
      <w:r>
        <w:rPr>
          <w:rFonts w:hint="eastAsia" w:hAnsi="宋体" w:cs="宋体"/>
          <w:b/>
          <w:bCs/>
          <w:color w:val="000000"/>
          <w:sz w:val="24"/>
          <w:u w:val="single"/>
        </w:rPr>
        <w:t xml:space="preserve">建湖县住房管理办公室</w:t>
      </w:r>
      <w:r>
        <w:rPr>
          <w:rFonts w:hint="eastAsia" w:hAnsi="宋体" w:cs="宋体"/>
          <w:b/>
          <w:bCs/>
          <w:color w:val="000000"/>
          <w:sz w:val="24"/>
          <w:u w:val="single"/>
        </w:rPr>
      </w:r>
      <w:r/>
    </w:p>
    <w:p>
      <w:pPr>
        <w:pStyle w:val="930"/>
        <w:ind w:firstLine="480"/>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lang w:eastAsia="zh-CN"/>
        </w:rPr>
        <w:t xml:space="preserve">建湖县2026年老旧小区智能化采购及安装项目（三次）</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930"/>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30"/>
        <w:ind w:firstLine="480"/>
        <w:spacing w:line="600" w:lineRule="exact"/>
        <w:rPr>
          <w:rFonts w:ascii="宋体" w:hAnsi="宋体"/>
          <w:b/>
          <w:color w:val="000000"/>
          <w:sz w:val="24"/>
        </w:rPr>
      </w:pPr>
      <w:r>
        <w:rPr>
          <w:rFonts w:ascii="宋体" w:hAnsi="宋体"/>
          <w:b/>
          <w:color w:val="000000"/>
          <w:sz w:val="24"/>
        </w:rPr>
      </w:r>
      <w:r/>
    </w:p>
    <w:p>
      <w:pPr>
        <w:pStyle w:val="930"/>
        <w:ind w:firstLine="480"/>
        <w:spacing w:line="600" w:lineRule="exact"/>
        <w:rPr>
          <w:rFonts w:ascii="宋体" w:hAnsi="宋体"/>
          <w:b/>
          <w:color w:val="000000"/>
          <w:sz w:val="24"/>
        </w:rPr>
      </w:pPr>
      <w:r>
        <w:rPr>
          <w:rFonts w:ascii="宋体" w:hAnsi="宋体"/>
          <w:b/>
          <w:color w:val="000000"/>
          <w:sz w:val="24"/>
        </w:rPr>
      </w:r>
      <w:r/>
    </w:p>
    <w:p>
      <w:pPr>
        <w:pStyle w:val="930"/>
        <w:ind w:firstLine="480"/>
        <w:spacing w:line="600" w:lineRule="exact"/>
        <w:rPr>
          <w:rFonts w:ascii="宋体" w:hAnsi="宋体"/>
          <w:b/>
          <w:color w:val="000000"/>
          <w:sz w:val="24"/>
        </w:rPr>
      </w:pPr>
      <w:r>
        <w:rPr>
          <w:rFonts w:ascii="宋体" w:hAnsi="宋体"/>
          <w:b/>
          <w:color w:val="000000"/>
          <w:sz w:val="24"/>
        </w:rPr>
      </w:r>
      <w:r/>
    </w:p>
    <w:p>
      <w:pPr>
        <w:pStyle w:val="942"/>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942"/>
        <w:ind w:firstLine="460"/>
        <w:spacing w:line="480" w:lineRule="exact"/>
        <w:rPr>
          <w:rFonts w:hint="eastAsia" w:hAnsi="宋体" w:cs="Arial"/>
          <w:bCs/>
          <w:color w:val="000000"/>
          <w:sz w:val="24"/>
        </w:rPr>
      </w:pPr>
      <w:r>
        <w:rPr>
          <w:rFonts w:hint="eastAsia" w:hAnsi="宋体" w:cs="Arial"/>
          <w:bCs/>
          <w:color w:val="000000"/>
          <w:sz w:val="24"/>
        </w:rPr>
      </w:r>
      <w:r/>
    </w:p>
    <w:p>
      <w:pPr>
        <w:pStyle w:val="942"/>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942"/>
        <w:ind w:left="5250" w:firstLine="403"/>
        <w:spacing w:line="480" w:lineRule="exact"/>
        <w:rPr>
          <w:rFonts w:hAnsi="宋体"/>
          <w:color w:val="000000"/>
        </w:rPr>
      </w:pPr>
      <w:r>
        <w:rPr>
          <w:rFonts w:hAnsi="宋体"/>
          <w:color w:val="000000"/>
        </w:rPr>
      </w:r>
      <w:r/>
    </w:p>
    <w:p>
      <w:pPr>
        <w:pStyle w:val="942"/>
        <w:ind w:left="5250" w:firstLine="403"/>
        <w:spacing w:line="480" w:lineRule="exact"/>
        <w:rPr>
          <w:rFonts w:hAnsi="宋体"/>
          <w:color w:val="000000"/>
        </w:rPr>
      </w:pPr>
      <w:r>
        <w:rPr>
          <w:rFonts w:hAnsi="宋体"/>
          <w:color w:val="000000"/>
        </w:rPr>
      </w:r>
      <w:r/>
    </w:p>
    <w:p>
      <w:pPr>
        <w:pStyle w:val="930"/>
        <w:jc w:val="right"/>
        <w:rPr>
          <w:color w:val="000000"/>
          <w:sz w:val="24"/>
        </w:rPr>
      </w:pPr>
      <w:r>
        <w:rPr>
          <w:rFonts w:hint="eastAsia"/>
          <w:color w:val="000000"/>
          <w:sz w:val="24"/>
        </w:rPr>
        <w:t xml:space="preserve">日期：      年      月      日</w:t>
      </w:r>
      <w:r>
        <w:rPr>
          <w:color w:val="000000"/>
          <w:sz w:val="24"/>
        </w:rPr>
      </w:r>
      <w:r/>
    </w:p>
    <w:p>
      <w:pPr>
        <w:pStyle w:val="9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rPr>
          <w:rFonts w:hint="eastAsia"/>
          <w:color w:val="000000"/>
        </w:rPr>
      </w:pPr>
      <w:r>
        <w:rPr>
          <w:rFonts w:hint="eastAsia"/>
          <w:color w:val="000000"/>
        </w:rPr>
      </w:r>
      <w:r/>
    </w:p>
    <w:p>
      <w:pPr>
        <w:ind w:firstLine="3213"/>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lang w:val="zh-CN"/>
        </w:rPr>
      </w:r>
      <w:r>
        <w:rPr>
          <w:rFonts w:hint="eastAsia" w:ascii="宋体" w:hAnsi="宋体" w:cs="宋体"/>
          <w:b/>
          <w:color w:val="000000"/>
          <w:sz w:val="32"/>
          <w:szCs w:val="32"/>
          <w:highlight w:val="none"/>
          <w:lang w:val="zh-CN"/>
        </w:rPr>
      </w:r>
      <w:r/>
    </w:p>
    <w:p>
      <w:pPr>
        <w:ind w:firstLine="3213"/>
        <w:spacing w:line="480" w:lineRule="exact"/>
        <w:rPr>
          <w:rFonts w:hint="eastAsia" w:ascii="宋体" w:hAnsi="宋体" w:cs="宋体"/>
          <w:b/>
          <w:bCs/>
          <w:color w:val="000000"/>
          <w:sz w:val="32"/>
          <w:szCs w:val="32"/>
          <w:highlight w:val="none"/>
          <w:lang w:val="zh-CN"/>
        </w:rPr>
      </w:pPr>
      <w:r>
        <w:rPr>
          <w:rFonts w:hint="eastAsia" w:ascii="宋体" w:hAnsi="宋体" w:cs="宋体"/>
          <w:b/>
          <w:color w:val="000000"/>
          <w:sz w:val="32"/>
          <w:szCs w:val="32"/>
          <w:highlight w:val="none"/>
          <w:lang w:val="zh-CN"/>
        </w:rPr>
      </w:r>
      <w:r>
        <w:rPr>
          <w:rFonts w:hint="eastAsia" w:ascii="宋体" w:hAnsi="宋体" w:cs="宋体"/>
          <w:b/>
          <w:color w:val="000000"/>
          <w:sz w:val="32"/>
          <w:szCs w:val="32"/>
          <w:highlight w:val="none"/>
          <w:lang w:val="zh-CN"/>
        </w:rPr>
      </w:r>
      <w:r/>
    </w:p>
    <w:p>
      <w:pPr>
        <w:pStyle w:val="930"/>
        <w:ind w:firstLine="3213"/>
        <w:spacing w:line="480" w:lineRule="exact"/>
        <w:rPr>
          <w:rFonts w:hint="eastAsia" w:ascii="宋体" w:hAnsi="宋体" w:cs="宋体"/>
          <w:b/>
          <w:bCs/>
          <w:color w:val="000000"/>
          <w:sz w:val="32"/>
          <w:szCs w:val="32"/>
          <w:highlight w:val="none"/>
          <w:lang w:val="zh-CN"/>
        </w:rPr>
      </w:pPr>
      <w:r>
        <w:rPr>
          <w:rFonts w:hint="eastAsia" w:ascii="宋体" w:hAnsi="宋体" w:cs="宋体"/>
          <w:b/>
          <w:color w:val="000000"/>
          <w:sz w:val="32"/>
          <w:szCs w:val="32"/>
        </w:rPr>
        <w:t xml:space="preserve">（四）</w:t>
      </w:r>
      <w:r>
        <w:rPr>
          <w:rFonts w:hint="eastAsia" w:ascii="宋体" w:hAnsi="宋体" w:cs="宋体"/>
          <w:b/>
          <w:color w:val="000000"/>
          <w:sz w:val="32"/>
          <w:szCs w:val="32"/>
          <w:lang w:val="zh-CN"/>
        </w:rPr>
        <w:t xml:space="preserve">供应商登记表</w:t>
      </w:r>
      <w:r>
        <w:rPr>
          <w:rFonts w:hint="eastAsia" w:ascii="宋体" w:hAnsi="宋体" w:cs="宋体"/>
          <w:b/>
          <w:color w:val="000000"/>
          <w:sz w:val="32"/>
          <w:szCs w:val="32"/>
        </w:rPr>
      </w:r>
      <w:r/>
    </w:p>
    <w:p>
      <w:pPr>
        <w:pStyle w:val="930"/>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spacing w:line="480" w:lineRule="exact"/>
              <w:widowControl/>
              <w:rPr>
                <w:rFonts w:ascii="宋体" w:hAnsi="宋体" w:cs="宋体"/>
                <w:color w:val="000000"/>
                <w:sz w:val="24"/>
              </w:rPr>
            </w:pPr>
            <w:r>
              <w:rPr>
                <w:rFonts w:ascii="宋体" w:hAnsi="宋体" w:cs="宋体"/>
                <w:color w:val="000000"/>
                <w:sz w:val="24"/>
              </w:rPr>
            </w:r>
            <w:r/>
          </w:p>
        </w:tc>
      </w:tr>
    </w:tbl>
    <w:p>
      <w:pPr>
        <w:pStyle w:val="930"/>
        <w:rPr>
          <w:rFonts w:ascii="黑体" w:hAnsi="黑体" w:eastAsia="黑体" w:cs="黑体"/>
          <w:b/>
          <w:color w:val="000000"/>
          <w:sz w:val="36"/>
          <w:szCs w:val="36"/>
        </w:rPr>
      </w:pPr>
      <w:r>
        <w:rPr>
          <w:rFonts w:ascii="黑体" w:hAnsi="黑体" w:eastAsia="黑体" w:cs="黑体"/>
          <w:b/>
          <w:color w:val="000000"/>
          <w:sz w:val="36"/>
          <w:szCs w:val="36"/>
        </w:rPr>
      </w:r>
      <w:r/>
    </w:p>
    <w:p>
      <w:pPr>
        <w:pStyle w:val="942"/>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30"/>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（五）法定代表人身份证明书</w:t>
      </w:r>
      <w:r>
        <w:rPr>
          <w:rFonts w:hint="eastAsia" w:ascii="宋体" w:hAnsi="宋体" w:cs="宋体"/>
          <w:b/>
          <w:color w:val="000000"/>
          <w:sz w:val="32"/>
          <w:szCs w:val="32"/>
        </w:rPr>
      </w:r>
      <w:r/>
    </w:p>
    <w:p>
      <w:pPr>
        <w:pStyle w:val="930"/>
        <w:rPr>
          <w:rFonts w:hint="eastAsia" w:ascii="宋体" w:hAnsi="宋体"/>
          <w:color w:val="000000"/>
          <w:sz w:val="32"/>
        </w:rPr>
      </w:pPr>
      <w:r>
        <w:rPr>
          <w:rFonts w:hint="eastAsia" w:ascii="宋体" w:hAnsi="宋体"/>
          <w:color w:val="000000"/>
          <w:sz w:val="32"/>
        </w:rPr>
      </w:r>
      <w:r/>
    </w:p>
    <w:p>
      <w:pPr>
        <w:pStyle w:val="930"/>
        <w:rPr>
          <w:rFonts w:hint="eastAsia" w:ascii="宋体" w:hAnsi="宋体"/>
          <w:color w:val="000000"/>
          <w:sz w:val="32"/>
        </w:rPr>
      </w:pPr>
      <w:r>
        <w:rPr>
          <w:rFonts w:hint="eastAsia" w:ascii="宋体" w:hAnsi="宋体"/>
          <w:color w:val="000000"/>
          <w:sz w:val="32"/>
        </w:rPr>
      </w:r>
      <w:r/>
    </w:p>
    <w:p>
      <w:pPr>
        <w:pStyle w:val="930"/>
        <w:rPr>
          <w:rFonts w:hint="eastAsia" w:ascii="宋体" w:hAnsi="宋体"/>
          <w:color w:val="000000"/>
          <w:sz w:val="24"/>
        </w:rPr>
      </w:pPr>
      <w:r>
        <w:rPr>
          <w:rFonts w:hint="eastAsia" w:ascii="宋体" w:hAnsi="宋体"/>
          <w:color w:val="000000"/>
          <w:sz w:val="24"/>
        </w:rPr>
      </w:r>
      <w:r/>
    </w:p>
    <w:p>
      <w:pPr>
        <w:pStyle w:val="930"/>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30"/>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930"/>
        <w:ind w:left="3598" w:hanging="276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ind w:firstLine="2249"/>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930"/>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rPr>
        <w:t xml:space="preserve">（六）法定代表人授权委托书</w:t>
      </w:r>
      <w:r>
        <w:rPr>
          <w:rFonts w:hint="eastAsia" w:ascii="宋体" w:hAnsi="宋体" w:cs="宋体"/>
          <w:b/>
          <w:color w:val="000000"/>
          <w:sz w:val="32"/>
          <w:szCs w:val="32"/>
        </w:rPr>
      </w:r>
      <w:r/>
    </w:p>
    <w:p>
      <w:pPr>
        <w:pStyle w:val="930"/>
        <w:rPr>
          <w:rFonts w:hint="eastAsia"/>
          <w:color w:val="000000"/>
        </w:rPr>
      </w:pPr>
      <w:r>
        <w:rPr>
          <w:rFonts w:hint="eastAsia"/>
          <w:color w:val="000000"/>
        </w:rPr>
      </w:r>
      <w:r/>
    </w:p>
    <w:p>
      <w:pPr>
        <w:pStyle w:val="930"/>
        <w:rPr>
          <w:rFonts w:hint="eastAsia"/>
          <w:color w:val="000000"/>
        </w:rPr>
      </w:pPr>
      <w:r>
        <w:rPr>
          <w:rFonts w:hint="eastAsia"/>
          <w:color w:val="000000"/>
        </w:rPr>
      </w:r>
      <w:r/>
    </w:p>
    <w:p>
      <w:pPr>
        <w:pStyle w:val="930"/>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930"/>
        <w:spacing w:line="500" w:lineRule="exact"/>
        <w:rPr>
          <w:rFonts w:hint="eastAsia" w:ascii="宋体" w:hAnsi="宋体"/>
          <w:color w:val="000000"/>
          <w:sz w:val="24"/>
        </w:rPr>
      </w:pPr>
      <w:r>
        <w:rPr>
          <w:rFonts w:hint="eastAsia" w:ascii="宋体" w:hAnsi="宋体"/>
          <w:color w:val="000000"/>
          <w:sz w:val="24"/>
        </w:rPr>
      </w:r>
      <w:r/>
    </w:p>
    <w:p>
      <w:pPr>
        <w:pStyle w:val="930"/>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930"/>
        <w:ind w:firstLine="480"/>
        <w:spacing w:line="500" w:lineRule="exact"/>
        <w:rPr>
          <w:rFonts w:hint="eastAsia" w:ascii="宋体" w:hAnsi="宋体"/>
          <w:color w:val="000000"/>
          <w:sz w:val="24"/>
        </w:rPr>
      </w:pPr>
      <w:r>
        <w:rPr>
          <w:rFonts w:hint="eastAsia" w:ascii="宋体" w:hAnsi="宋体"/>
          <w:color w:val="000000"/>
          <w:sz w:val="24"/>
        </w:rPr>
      </w:r>
      <w:r/>
    </w:p>
    <w:p>
      <w:pPr>
        <w:pStyle w:val="930"/>
        <w:ind w:firstLine="480"/>
        <w:spacing w:line="580" w:lineRule="exact"/>
        <w:rPr>
          <w:rFonts w:hint="eastAsia" w:ascii="宋体" w:hAnsi="宋体"/>
          <w:color w:val="000000"/>
          <w:sz w:val="24"/>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930"/>
        <w:ind w:firstLine="480"/>
        <w:jc w:val="left"/>
        <w:spacing w:line="500" w:lineRule="exact"/>
        <w:rPr>
          <w:rFonts w:ascii="宋体" w:hAnsi="宋体"/>
          <w:color w:val="000000"/>
          <w:sz w:val="24"/>
        </w:rPr>
      </w:pPr>
      <w:r>
        <w:rPr>
          <w:rFonts w:hint="eastAsia" w:ascii="宋体" w:hAnsi="宋体"/>
          <w:color w:val="000000"/>
          <w:sz w:val="24"/>
        </w:rPr>
        <w:t xml:space="preserve">代理人联系电话（手机号）：</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30"/>
        <w:ind w:firstLine="480"/>
        <w:jc w:val="left"/>
        <w:spacing w:line="500" w:lineRule="exact"/>
        <w:rPr>
          <w:rFonts w:ascii="宋体" w:hAnsi="宋体"/>
          <w:color w:val="000000"/>
          <w:sz w:val="24"/>
        </w:rPr>
      </w:pPr>
      <w:r>
        <w:rPr>
          <w:rFonts w:ascii="宋体" w:hAnsi="宋体"/>
          <w:color w:val="000000"/>
          <w:sz w:val="24"/>
        </w:rPr>
      </w:r>
      <w:r/>
    </w:p>
    <w:p>
      <w:pPr>
        <w:pStyle w:val="930"/>
        <w:ind w:firstLine="480"/>
        <w:jc w:val="center"/>
        <w:spacing w:line="500" w:lineRule="exact"/>
        <w:rPr>
          <w:rFonts w:hint="eastAsia" w:ascii="宋体" w:hAnsi="宋体"/>
          <w:color w:val="000000"/>
          <w:sz w:val="24"/>
        </w:rPr>
      </w:pPr>
      <w:r>
        <w:rPr>
          <w:rFonts w:hint="eastAsia" w:ascii="宋体" w:hAnsi="宋体"/>
          <w:color w:val="000000"/>
          <w:sz w:val="24"/>
        </w:rPr>
        <w:t xml:space="preserve">                                           投标人(法人印章)：</w:t>
      </w:r>
      <w:r>
        <w:rPr>
          <w:rFonts w:hint="eastAsia" w:ascii="宋体" w:hAnsi="宋体"/>
          <w:color w:val="000000"/>
          <w:sz w:val="24"/>
        </w:rPr>
      </w:r>
      <w:r/>
    </w:p>
    <w:p>
      <w:pPr>
        <w:pStyle w:val="930"/>
        <w:ind w:firstLine="480"/>
        <w:jc w:val="center"/>
        <w:spacing w:line="500" w:lineRule="exact"/>
        <w:rPr>
          <w:rFonts w:hint="eastAsia" w:ascii="宋体" w:hAnsi="宋体"/>
          <w:color w:val="000000"/>
          <w:sz w:val="24"/>
        </w:rPr>
      </w:pPr>
      <w:r>
        <w:rPr>
          <w:rFonts w:hint="eastAsia" w:ascii="宋体" w:hAnsi="宋体"/>
          <w:color w:val="000000"/>
          <w:sz w:val="24"/>
        </w:rPr>
      </w:r>
      <w:r/>
    </w:p>
    <w:p>
      <w:pPr>
        <w:pStyle w:val="930"/>
        <w:ind w:firstLine="480"/>
        <w:jc w:val="righ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jc w:val="right"/>
        <w:spacing w:after="161" w:line="480" w:lineRule="exact"/>
        <w:rPr>
          <w:rFonts w:hint="eastAsia" w:ascii="宋体" w:hAnsi="宋体"/>
          <w:color w:val="000000"/>
          <w:sz w:val="24"/>
        </w:rPr>
      </w:pP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93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left"/>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930"/>
        <w:jc w:val="center"/>
        <w:spacing w:line="440" w:lineRule="exact"/>
        <w:rPr>
          <w:rFonts w:hint="eastAsia" w:ascii="宋体" w:hAnsi="宋体"/>
          <w:b/>
          <w:bCs/>
          <w:color w:val="000000"/>
          <w:sz w:val="32"/>
          <w:szCs w:val="32"/>
          <w:highlight w:val="none"/>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中小企业声明函（货物）</w:t>
      </w:r>
      <w:r>
        <w:rPr>
          <w:rFonts w:hint="eastAsia" w:ascii="宋体" w:hAnsi="宋体" w:cs="宋体"/>
          <w:b/>
          <w:color w:val="000000"/>
          <w:sz w:val="32"/>
          <w:szCs w:val="32"/>
        </w:rPr>
      </w:r>
      <w:r/>
    </w:p>
    <w:p>
      <w:pPr>
        <w:pStyle w:val="930"/>
        <w:ind w:firstLine="480"/>
        <w:spacing w:line="700" w:lineRule="exact"/>
        <w:widowControl/>
        <w:rPr>
          <w:rFonts w:hint="eastAsia"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建湖县住房管理办公室</w:t>
      </w:r>
      <w:r>
        <w:rPr>
          <w:rFonts w:hint="eastAsia" w:ascii="宋体" w:hAnsi="宋体" w:cs="宋体"/>
          <w:color w:val="000000"/>
          <w:spacing w:val="6"/>
          <w:sz w:val="24"/>
        </w:rPr>
        <w:t xml:space="preserve">的</w:t>
      </w:r>
      <w:r>
        <w:rPr>
          <w:rFonts w:hint="eastAsia" w:ascii="宋体" w:hAnsi="宋体" w:cs="宋体"/>
          <w:b/>
          <w:bCs/>
          <w:color w:val="000000"/>
          <w:sz w:val="24"/>
          <w:u w:val="single"/>
          <w:lang w:eastAsia="zh-CN"/>
        </w:rPr>
        <w:t xml:space="preserve">建湖县2026年老旧小区智能化采购及安装项目（三次）</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 w:val="24"/>
          <w:u w:val="single"/>
        </w:rPr>
      </w:r>
      <w:r/>
    </w:p>
    <w:p>
      <w:pPr>
        <w:pStyle w:val="930"/>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30"/>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30"/>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30"/>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30"/>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30"/>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30"/>
        <w:ind w:left="1446" w:hanging="1446"/>
        <w:jc w:val="center"/>
        <w:spacing w:line="360" w:lineRule="auto"/>
        <w:rPr>
          <w:rFonts w:hint="eastAsia" w:ascii="宋体" w:hAnsi="宋体"/>
          <w:color w:val="000000"/>
          <w:sz w:val="24"/>
        </w:rPr>
      </w:pPr>
      <w:r>
        <w:rPr>
          <w:rFonts w:hint="eastAsia" w:ascii="宋体" w:hAnsi="宋体"/>
          <w:color w:val="000000"/>
          <w:sz w:val="24"/>
        </w:rPr>
      </w:r>
      <w:r/>
    </w:p>
    <w:p>
      <w:pPr>
        <w:pStyle w:val="930"/>
        <w:jc w:val="left"/>
        <w:spacing w:line="480" w:lineRule="exact"/>
        <w:rPr>
          <w:rFonts w:hint="eastAsia" w:ascii="宋体" w:hAnsi="宋体" w:cs="宋体"/>
          <w:b/>
          <w:bCs/>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供应商如不提供此声明函或不提供证明材料的，投标报价将不做相应扣除。</w:t>
      </w:r>
      <w:r>
        <w:rPr>
          <w:rFonts w:hint="eastAsia" w:ascii="宋体" w:hAnsi="宋体" w:cs="宋体"/>
          <w:b/>
          <w:bCs/>
          <w:color w:val="000000"/>
          <w:sz w:val="24"/>
        </w:rPr>
      </w:r>
      <w:r/>
    </w:p>
    <w:p>
      <w:pPr>
        <w:pStyle w:val="930"/>
        <w:spacing w:line="480" w:lineRule="exact"/>
        <w:tabs>
          <w:tab w:val="left" w:pos="180" w:leader="none"/>
        </w:tabs>
        <w:rPr>
          <w:rFonts w:hint="eastAsia" w:ascii="宋体" w:hAnsi="宋体" w:cs="宋体"/>
          <w:b/>
          <w:bCs/>
          <w:color w:val="000000"/>
          <w:sz w:val="24"/>
          <w:lang w:bidi="ar"/>
        </w:rPr>
      </w:pPr>
      <w:r>
        <w:rPr>
          <w:rFonts w:hint="eastAsia" w:ascii="宋体" w:hAnsi="宋体" w:cs="宋体"/>
          <w:b/>
          <w:bCs/>
          <w:color w:val="000000"/>
          <w:sz w:val="24"/>
          <w:lang w:bidi="ar"/>
        </w:rPr>
      </w:r>
      <w:r/>
    </w:p>
    <w:p>
      <w:pPr>
        <w:pStyle w:val="930"/>
        <w:rPr>
          <w:color w:val="000000"/>
          <w:u w:val="single"/>
        </w:rPr>
      </w:pPr>
      <w:r>
        <w:rPr>
          <w:rFonts w:hint="eastAsia"/>
          <w:color w:val="000000"/>
          <w:u w:val="single"/>
        </w:rPr>
        <w:t xml:space="preserve">                                  </w:t>
      </w:r>
      <w:r>
        <w:rPr>
          <w:color w:val="000000"/>
          <w:u w:val="single"/>
        </w:rPr>
      </w:r>
      <w:r/>
    </w:p>
    <w:p>
      <w:pPr>
        <w:pStyle w:val="930"/>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3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930"/>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930"/>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93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jc w:val="both"/>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九</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930"/>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建湖县住房管理办公室 </w:t>
      </w:r>
      <w:r>
        <w:rPr>
          <w:rFonts w:hint="eastAsia" w:ascii="宋体" w:hAnsi="宋体" w:cs="宋体"/>
          <w:color w:val="000000"/>
          <w:spacing w:val="6"/>
          <w:sz w:val="24"/>
        </w:rPr>
        <w:t xml:space="preserve">的</w:t>
      </w:r>
      <w:r>
        <w:rPr>
          <w:rFonts w:hint="eastAsia" w:ascii="宋体" w:hAnsi="宋体" w:cs="宋体"/>
          <w:b/>
          <w:bCs/>
          <w:color w:val="000000"/>
          <w:sz w:val="24"/>
          <w:u w:val="single"/>
          <w:lang w:eastAsia="zh-CN"/>
        </w:rPr>
        <w:t xml:space="preserve">建湖县2026年老旧小区智能化采购及安装项目（三次）</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pacing w:val="6"/>
          <w:sz w:val="24"/>
        </w:rPr>
      </w:r>
      <w:r/>
    </w:p>
    <w:p>
      <w:pPr>
        <w:pStyle w:val="930"/>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30"/>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30"/>
        <w:ind w:firstLine="504"/>
        <w:jc w:val="center"/>
        <w:spacing w:line="4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授权代表亲笔签名：</w:t>
      </w:r>
      <w:r>
        <w:rPr>
          <w:rFonts w:hint="eastAsia" w:ascii="宋体" w:hAnsi="宋体" w:cs="宋体"/>
          <w:color w:val="000000"/>
          <w:spacing w:val="6"/>
          <w:sz w:val="24"/>
        </w:rPr>
      </w:r>
      <w:r/>
    </w:p>
    <w:p>
      <w:pPr>
        <w:pStyle w:val="930"/>
        <w:jc w:val="right"/>
        <w:spacing w:line="480" w:lineRule="exact"/>
        <w:rPr>
          <w:rFonts w:hint="eastAsia" w:ascii="宋体" w:hAnsi="宋体" w:cs="宋体"/>
          <w:color w:val="000000"/>
          <w:spacing w:val="6"/>
          <w:sz w:val="24"/>
        </w:rPr>
      </w:pPr>
      <w:r>
        <w:rPr>
          <w:rFonts w:hint="eastAsia" w:ascii="宋体" w:hAnsi="宋体" w:cs="宋体"/>
          <w:color w:val="000000"/>
          <w:spacing w:val="6"/>
          <w:sz w:val="24"/>
        </w:rPr>
      </w:r>
      <w:r/>
    </w:p>
    <w:p>
      <w:pPr>
        <w:pStyle w:val="930"/>
        <w:jc w:val="right"/>
        <w:spacing w:line="480" w:lineRule="exact"/>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color w:val="000000"/>
          <w:sz w:val="32"/>
          <w:szCs w:val="32"/>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pStyle w:val="930"/>
        <w:jc w:val="center"/>
        <w:rPr>
          <w:rFonts w:hint="eastAsia" w:ascii="宋体" w:hAnsi="宋体"/>
          <w:b/>
          <w:bCs/>
          <w:color w:val="000000"/>
          <w:sz w:val="32"/>
          <w:szCs w:val="32"/>
          <w:highlight w:val="none"/>
        </w:rPr>
      </w:pPr>
      <w:r>
        <w:rPr>
          <w:rFonts w:hint="eastAsia" w:ascii="宋体" w:hAnsi="宋体"/>
          <w:b/>
          <w:color w:val="000000"/>
          <w:sz w:val="32"/>
          <w:szCs w:val="32"/>
        </w:rPr>
        <w:t xml:space="preserve">（</w:t>
      </w:r>
      <w:r>
        <w:rPr>
          <w:rFonts w:hint="eastAsia" w:ascii="宋体" w:hAnsi="宋体"/>
          <w:b/>
          <w:color w:val="000000"/>
          <w:sz w:val="32"/>
          <w:szCs w:val="32"/>
          <w:lang w:val="en-US" w:eastAsia="zh-CN"/>
        </w:rPr>
        <w:t xml:space="preserve">十</w:t>
      </w:r>
      <w:r>
        <w:rPr>
          <w:rFonts w:hint="eastAsia" w:ascii="宋体" w:hAnsi="宋体"/>
          <w:b/>
          <w:color w:val="000000"/>
          <w:sz w:val="32"/>
          <w:szCs w:val="32"/>
        </w:rPr>
        <w:t xml:space="preserve">）公共资源交易投标信用承诺书</w:t>
      </w:r>
      <w:r>
        <w:rPr>
          <w:rFonts w:hint="eastAsia" w:ascii="宋体" w:hAnsi="宋体"/>
          <w:color w:val="000000"/>
          <w:sz w:val="32"/>
          <w:szCs w:val="32"/>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五、自觉接受政府部门、行业组织、社会公众、新闻舆论等监督；</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七、上述承诺已向本单位员工作了宣传教育。</w:t>
      </w:r>
      <w:r>
        <w:rPr>
          <w:rFonts w:hint="eastAsia" w:ascii="宋体" w:hAnsi="宋体"/>
          <w:color w:val="000000"/>
          <w:sz w:val="24"/>
        </w:rPr>
      </w:r>
      <w:r/>
    </w:p>
    <w:p>
      <w:pPr>
        <w:pStyle w:val="930"/>
        <w:jc w:val="left"/>
        <w:spacing w:line="360" w:lineRule="auto"/>
        <w:rPr>
          <w:rFonts w:hint="eastAsia" w:ascii="宋体" w:hAnsi="宋体"/>
          <w:color w:val="000000"/>
          <w:sz w:val="24"/>
        </w:rPr>
      </w:pPr>
      <w:r>
        <w:rPr>
          <w:rFonts w:hint="eastAsia" w:ascii="宋体" w:hAnsi="宋体"/>
          <w:color w:val="000000"/>
          <w:sz w:val="24"/>
        </w:rPr>
      </w:r>
      <w:r/>
    </w:p>
    <w:p>
      <w:pPr>
        <w:pStyle w:val="930"/>
        <w:jc w:val="left"/>
        <w:spacing w:before="120" w:after="120" w:line="360" w:lineRule="auto"/>
        <w:rPr>
          <w:rFonts w:hint="eastAsia" w:ascii="宋体" w:hAnsi="宋体"/>
          <w:b/>
          <w:color w:val="000000"/>
          <w:sz w:val="24"/>
        </w:rPr>
      </w:pPr>
      <w:r>
        <w:rPr>
          <w:rFonts w:hint="eastAsia" w:ascii="宋体" w:hAnsi="宋体"/>
          <w:b/>
          <w:color w:val="000000"/>
          <w:sz w:val="24"/>
        </w:rPr>
      </w:r>
      <w:r/>
    </w:p>
    <w:p>
      <w:pPr>
        <w:pStyle w:val="930"/>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法定代表人（签字或盖章）：</w:t>
      </w:r>
      <w:r>
        <w:rPr>
          <w:rFonts w:hint="eastAsia" w:ascii="宋体" w:hAnsi="宋体"/>
          <w:b/>
          <w:color w:val="000000"/>
          <w:sz w:val="24"/>
        </w:rPr>
      </w:r>
      <w:r/>
    </w:p>
    <w:p>
      <w:pPr>
        <w:pStyle w:val="930"/>
        <w:ind w:firstLine="482"/>
        <w:spacing w:before="120" w:after="120" w:line="360" w:lineRule="auto"/>
        <w:rPr>
          <w:rFonts w:hint="eastAsia" w:ascii="宋体" w:hAnsi="宋体"/>
          <w:b/>
          <w:color w:val="000000"/>
          <w:sz w:val="24"/>
        </w:rPr>
      </w:pPr>
      <w:r>
        <w:rPr>
          <w:rFonts w:hint="eastAsia" w:ascii="宋体" w:hAnsi="宋体"/>
          <w:b/>
          <w:color w:val="000000"/>
          <w:sz w:val="24"/>
        </w:rPr>
      </w:r>
      <w:r/>
    </w:p>
    <w:p>
      <w:pPr>
        <w:pStyle w:val="930"/>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投标人（盖章）：</w:t>
      </w:r>
      <w:r>
        <w:rPr>
          <w:rFonts w:hint="eastAsia" w:ascii="宋体" w:hAnsi="宋体"/>
          <w:b/>
          <w:color w:val="000000"/>
          <w:sz w:val="24"/>
        </w:rPr>
      </w:r>
      <w:r/>
    </w:p>
    <w:p>
      <w:pPr>
        <w:pStyle w:val="930"/>
        <w:jc w:val="left"/>
        <w:spacing w:after="120" w:line="360" w:lineRule="auto"/>
        <w:rPr>
          <w:rFonts w:hint="eastAsia" w:ascii="宋体" w:hAnsi="宋体"/>
          <w:b/>
          <w:color w:val="000000"/>
          <w:sz w:val="24"/>
        </w:rPr>
      </w:pPr>
      <w:r>
        <w:rPr>
          <w:rFonts w:hint="eastAsia" w:ascii="宋体" w:hAnsi="宋体"/>
          <w:b/>
          <w:color w:val="000000"/>
          <w:sz w:val="24"/>
        </w:rPr>
      </w:r>
      <w:r/>
    </w:p>
    <w:p>
      <w:pPr>
        <w:pStyle w:val="930"/>
        <w:jc w:val="right"/>
        <w:spacing w:after="120" w:line="360" w:lineRule="auto"/>
        <w:rPr>
          <w:rFonts w:hint="eastAsia"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hint="eastAsia" w:ascii="宋体" w:hAnsi="宋体"/>
          <w:b/>
          <w:color w:val="000000"/>
          <w:sz w:val="24"/>
        </w:rPr>
      </w:r>
      <w:r/>
    </w:p>
    <w:p>
      <w:pPr>
        <w:pStyle w:val="930"/>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left"/>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r>
      <w:r>
        <w:rPr>
          <w:rFonts w:hint="eastAsia" w:ascii="宋体" w:hAnsi="宋体" w:cs="Arial"/>
          <w:b/>
          <w:bCs/>
          <w:color w:val="000000"/>
          <w:sz w:val="32"/>
          <w:szCs w:val="32"/>
          <w:highlight w:val="none"/>
        </w:rPr>
      </w:r>
      <w:r/>
    </w:p>
    <w:p>
      <w:pPr>
        <w:pStyle w:val="930"/>
        <w:jc w:val="center"/>
        <w:rPr>
          <w:rFonts w:hint="eastAsia" w:ascii="宋体" w:hAnsi="宋体" w:cs="Arial"/>
          <w:b/>
          <w:bCs/>
          <w:color w:val="000000"/>
          <w:sz w:val="32"/>
          <w:szCs w:val="32"/>
          <w:highlight w:val="none"/>
        </w:rPr>
      </w:pPr>
      <w:r>
        <w:rPr>
          <w:rFonts w:hint="eastAsia" w:ascii="宋体" w:hAnsi="宋体" w:cs="Arial"/>
          <w:b/>
          <w:bCs/>
          <w:color w:val="000000"/>
          <w:sz w:val="32"/>
          <w:szCs w:val="32"/>
        </w:rPr>
        <w:t xml:space="preserve">(十</w:t>
      </w:r>
      <w:r>
        <w:rPr>
          <w:rFonts w:hint="eastAsia" w:ascii="宋体" w:hAnsi="宋体" w:cs="Arial"/>
          <w:b/>
          <w:bCs/>
          <w:color w:val="000000"/>
          <w:sz w:val="32"/>
          <w:szCs w:val="32"/>
          <w:lang w:val="en-US" w:eastAsia="zh-CN"/>
        </w:rPr>
        <w:t xml:space="preserve">一</w:t>
      </w:r>
      <w:r>
        <w:rPr>
          <w:rFonts w:hint="eastAsia" w:ascii="宋体" w:hAnsi="宋体" w:cs="Arial"/>
          <w:b/>
          <w:bCs/>
          <w:color w:val="000000"/>
          <w:sz w:val="32"/>
          <w:szCs w:val="32"/>
        </w:rPr>
        <w:t xml:space="preserve">) 建湖县政府采购事前信用承诺书</w:t>
      </w:r>
      <w:r>
        <w:rPr>
          <w:rFonts w:ascii="黑体" w:eastAsia="黑体"/>
          <w:color w:val="000000"/>
          <w:sz w:val="32"/>
          <w:szCs w:val="32"/>
        </w:rPr>
      </w:r>
      <w:r/>
    </w:p>
    <w:p>
      <w:pPr>
        <w:pStyle w:val="93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olor w:val="000000"/>
          <w:sz w:val="24"/>
          <w:szCs w:val="22"/>
        </w:rPr>
      </w:r>
      <w:r/>
    </w:p>
    <w:p>
      <w:pPr>
        <w:pStyle w:val="93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hint="eastAsia" w:ascii="宋体" w:hAnsi="宋体"/>
          <w:color w:val="000000"/>
          <w:sz w:val="24"/>
          <w:szCs w:val="22"/>
        </w:rPr>
      </w:r>
      <w:r/>
    </w:p>
    <w:p>
      <w:pPr>
        <w:pStyle w:val="93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法定代表人</w:t>
      </w:r>
      <w:r>
        <w:rPr>
          <w:rFonts w:hint="eastAsia" w:ascii="宋体" w:hAnsi="宋体"/>
          <w:color w:val="000000"/>
          <w:sz w:val="24"/>
        </w:rPr>
        <w:t xml:space="preserve">（签字或盖章）</w:t>
      </w:r>
      <w:r>
        <w:rPr>
          <w:rFonts w:hint="eastAsia" w:ascii="宋体" w:hAnsi="宋体"/>
          <w:color w:val="000000"/>
          <w:sz w:val="24"/>
          <w:szCs w:val="22"/>
        </w:rPr>
        <w:t xml:space="preserve">：</w:t>
      </w: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单位名称（盖章）：</w:t>
      </w:r>
      <w:r>
        <w:rPr>
          <w:rFonts w:hint="eastAsia" w:ascii="宋体" w:hAnsi="宋体"/>
          <w:color w:val="000000"/>
          <w:sz w:val="24"/>
          <w:szCs w:val="22"/>
        </w:rPr>
      </w:r>
      <w:r/>
    </w:p>
    <w:p>
      <w:pPr>
        <w:pStyle w:val="930"/>
        <w:jc w:val="right"/>
        <w:spacing w:line="500" w:lineRule="exact"/>
        <w:widowControl/>
        <w:rPr>
          <w:rFonts w:hint="eastAsia"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r>
      <w:r/>
    </w:p>
    <w:p>
      <w:pPr>
        <w:pStyle w:val="930"/>
        <w:jc w:val="right"/>
        <w:spacing w:line="480" w:lineRule="exact"/>
        <w:rPr>
          <w:rFonts w:hint="eastAsia" w:ascii="宋体" w:hAnsi="宋体" w:cs="宋体"/>
          <w:b/>
          <w:color w:val="000000"/>
          <w:sz w:val="32"/>
          <w:szCs w:val="3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65"/>
        <w:jc w:val="center"/>
        <w:rPr>
          <w:rFonts w:hint="eastAsia" w:ascii="宋体" w:hAnsi="宋体"/>
          <w:color w:val="000000"/>
        </w:rPr>
      </w:pPr>
      <w:r>
        <w:rPr>
          <w:rFonts w:hint="eastAsia" w:ascii="宋体" w:hAnsi="宋体"/>
          <w:color w:val="000000"/>
        </w:rPr>
        <w:t xml:space="preserve">（十</w:t>
      </w:r>
      <w:r>
        <w:rPr>
          <w:rFonts w:hint="eastAsia" w:ascii="宋体" w:hAnsi="宋体"/>
          <w:color w:val="000000"/>
          <w:lang w:val="en-US" w:eastAsia="zh-CN"/>
        </w:rPr>
        <w:t xml:space="preserve">二</w:t>
      </w:r>
      <w:r>
        <w:rPr>
          <w:rFonts w:hint="eastAsia" w:ascii="宋体" w:hAnsi="宋体"/>
          <w:color w:val="000000"/>
        </w:rPr>
        <w:t xml:space="preserve">）具备履行合同所必需的设备和专业技术能力的声明函</w:t>
      </w:r>
      <w:r>
        <w:rPr>
          <w:rFonts w:hint="eastAsia" w:ascii="宋体" w:hAnsi="宋体"/>
          <w:color w:val="000000"/>
        </w:rPr>
      </w:r>
      <w:r/>
    </w:p>
    <w:p>
      <w:pPr>
        <w:pStyle w:val="965"/>
        <w:jc w:val="center"/>
        <w:rPr>
          <w:rFonts w:hint="eastAsia" w:ascii="宋体" w:hAnsi="宋体"/>
          <w:color w:val="000000"/>
          <w:sz w:val="24"/>
          <w:szCs w:val="24"/>
        </w:rPr>
      </w:pPr>
      <w:r>
        <w:rPr>
          <w:rFonts w:hint="eastAsia" w:ascii="宋体" w:hAnsi="宋体"/>
          <w:color w:val="000000"/>
          <w:sz w:val="24"/>
          <w:szCs w:val="24"/>
        </w:rPr>
      </w:r>
      <w:r/>
    </w:p>
    <w:p>
      <w:pPr>
        <w:pStyle w:val="930"/>
        <w:ind w:firstLine="492"/>
        <w:spacing w:line="600" w:lineRule="exact"/>
        <w:rPr>
          <w:rFonts w:hint="eastAsia"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rPr>
      </w:r>
      <w:r/>
    </w:p>
    <w:p>
      <w:pPr>
        <w:pStyle w:val="930"/>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930"/>
        <w:ind w:firstLine="492"/>
        <w:spacing w:line="60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hint="eastAsia" w:ascii="宋体" w:hAnsi="宋体"/>
          <w:bCs/>
          <w:color w:val="000000"/>
          <w:sz w:val="24"/>
        </w:rPr>
      </w:r>
      <w:r/>
    </w:p>
    <w:p>
      <w:pPr>
        <w:pStyle w:val="930"/>
        <w:spacing w:line="60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30"/>
        <w:spacing w:line="600" w:lineRule="exact"/>
        <w:rPr>
          <w:rFonts w:hint="eastAsia" w:ascii="宋体" w:hAnsi="宋体"/>
          <w:bCs/>
          <w:color w:val="000000"/>
          <w:sz w:val="24"/>
        </w:rPr>
      </w:pPr>
      <w:r>
        <w:rPr>
          <w:rFonts w:hint="eastAsia" w:ascii="宋体" w:hAnsi="宋体"/>
          <w:bCs/>
          <w:color w:val="000000"/>
          <w:sz w:val="24"/>
        </w:rPr>
      </w:r>
      <w:r/>
    </w:p>
    <w:p>
      <w:pPr>
        <w:pStyle w:val="930"/>
        <w:ind w:firstLine="3840"/>
        <w:spacing w:line="460" w:lineRule="exact"/>
        <w:rPr>
          <w:rFonts w:hint="eastAsia" w:ascii="宋体" w:hAnsi="宋体"/>
          <w:bCs/>
          <w:color w:val="000000"/>
          <w:sz w:val="24"/>
        </w:rPr>
      </w:pPr>
      <w:r>
        <w:rPr>
          <w:rFonts w:hint="eastAsia" w:ascii="宋体" w:hAnsi="宋体"/>
          <w:bCs/>
          <w:color w:val="000000"/>
          <w:sz w:val="24"/>
        </w:rPr>
      </w:r>
      <w:r/>
    </w:p>
    <w:p>
      <w:pPr>
        <w:pStyle w:val="930"/>
        <w:ind w:firstLine="3840"/>
        <w:spacing w:line="460" w:lineRule="exact"/>
        <w:rPr>
          <w:rFonts w:hint="eastAsia" w:ascii="宋体" w:hAnsi="宋体"/>
          <w:bCs/>
          <w:color w:val="000000"/>
          <w:sz w:val="24"/>
        </w:rPr>
      </w:pPr>
      <w:r>
        <w:rPr>
          <w:rFonts w:hint="eastAsia" w:ascii="宋体" w:hAnsi="宋体"/>
          <w:bCs/>
          <w:color w:val="000000"/>
          <w:sz w:val="24"/>
        </w:rPr>
        <w:t xml:space="preserve">供应商名称（公章）：</w:t>
      </w:r>
      <w:r>
        <w:rPr>
          <w:rFonts w:hint="eastAsia" w:ascii="宋体" w:hAnsi="宋体"/>
          <w:bCs/>
          <w:color w:val="000000"/>
          <w:sz w:val="24"/>
        </w:rPr>
      </w:r>
      <w:r/>
    </w:p>
    <w:p>
      <w:pPr>
        <w:pStyle w:val="930"/>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65"/>
        <w:jc w:val="center"/>
        <w:rPr>
          <w:rFonts w:hint="eastAsia"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r>
      <w:r/>
    </w:p>
    <w:p>
      <w:pPr>
        <w:pStyle w:val="930"/>
        <w:ind w:firstLine="480"/>
        <w:jc w:val="right"/>
        <w:spacing w:line="500" w:lineRule="exact"/>
        <w:widowControl/>
        <w:rPr>
          <w:rFonts w:hint="eastAsia" w:ascii="宋体" w:hAnsi="宋体"/>
          <w:color w:val="000000"/>
          <w:sz w:val="24"/>
          <w:szCs w:val="22"/>
        </w:rPr>
      </w:pPr>
      <w:r>
        <w:rPr>
          <w:rFonts w:hint="eastAsia" w:ascii="宋体" w:hAnsi="宋体"/>
          <w:color w:val="000000"/>
          <w:sz w:val="24"/>
        </w:rPr>
        <w:t xml:space="preserve"> 日期：______年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szCs w:val="22"/>
        </w:rPr>
      </w:r>
      <w:r/>
    </w:p>
    <w:p>
      <w:pPr>
        <w:pStyle w:val="933"/>
        <w:jc w:val="center"/>
        <w:rPr>
          <w:rFonts w:hint="eastAsia" w:ascii="宋体" w:hAnsi="宋体"/>
          <w:color w:val="000000"/>
        </w:rPr>
      </w:pPr>
      <w:r>
        <w:rPr>
          <w:rFonts w:hint="eastAsia" w:ascii="宋体" w:hAnsi="宋体"/>
          <w:color w:val="000000"/>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62"/>
        <w:rPr>
          <w:rFonts w:hint="eastAsia"/>
          <w:color w:val="000000"/>
        </w:rPr>
      </w:pPr>
      <w:r>
        <w:rPr>
          <w:rFonts w:hint="eastAsia"/>
          <w:color w:val="000000"/>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rPr>
          <w:rFonts w:hint="eastAsia" w:ascii="宋体" w:hAnsi="宋体" w:cs="宋体"/>
          <w:b/>
          <w:color w:val="000000"/>
          <w:sz w:val="36"/>
          <w:szCs w:val="36"/>
        </w:rPr>
      </w:pPr>
      <w:r>
        <w:rPr>
          <w:rFonts w:hint="eastAsia" w:ascii="宋体" w:hAnsi="宋体" w:cs="宋体"/>
          <w:b/>
          <w:color w:val="000000"/>
          <w:sz w:val="36"/>
          <w:szCs w:val="36"/>
        </w:rPr>
      </w:r>
      <w:r/>
    </w:p>
    <w:p>
      <w:pPr>
        <w:ind w:firstLine="2530"/>
        <w:rPr>
          <w:rFonts w:hint="eastAsia" w:ascii="宋体" w:hAnsi="宋体" w:cs="宋体"/>
          <w:b/>
          <w:bCs/>
          <w:color w:val="000000"/>
          <w:sz w:val="36"/>
          <w:szCs w:val="36"/>
        </w:rPr>
      </w:pPr>
      <w:r>
        <w:rPr>
          <w:rFonts w:hint="eastAsia" w:ascii="宋体" w:hAnsi="宋体" w:cs="宋体"/>
          <w:b/>
          <w:color w:val="000000"/>
          <w:sz w:val="36"/>
          <w:szCs w:val="36"/>
          <w:highlight w:val="none"/>
        </w:rPr>
      </w:r>
      <w:r>
        <w:rPr>
          <w:rFonts w:hint="eastAsia" w:ascii="宋体" w:hAnsi="宋体" w:cs="宋体"/>
          <w:b/>
          <w:color w:val="000000"/>
          <w:sz w:val="36"/>
          <w:szCs w:val="36"/>
          <w:highlight w:val="none"/>
        </w:rPr>
      </w:r>
      <w:r/>
    </w:p>
    <w:p>
      <w:pPr>
        <w:pStyle w:val="930"/>
        <w:ind w:firstLine="2530"/>
        <w:rPr>
          <w:rFonts w:hint="eastAsia" w:ascii="宋体" w:hAnsi="宋体" w:cs="宋体"/>
          <w:b/>
          <w:bCs/>
          <w:color w:val="000000"/>
          <w:sz w:val="36"/>
          <w:szCs w:val="36"/>
          <w:highlight w:val="none"/>
        </w:rPr>
      </w:pPr>
      <w:r>
        <w:rPr>
          <w:rFonts w:hint="eastAsia" w:ascii="宋体" w:hAnsi="宋体" w:cs="宋体"/>
          <w:b/>
          <w:color w:val="000000"/>
          <w:sz w:val="36"/>
          <w:szCs w:val="36"/>
        </w:rPr>
        <w:t xml:space="preserve">（十</w:t>
      </w:r>
      <w:r>
        <w:rPr>
          <w:rFonts w:hint="eastAsia" w:ascii="宋体" w:hAnsi="宋体" w:cs="宋体"/>
          <w:b/>
          <w:color w:val="000000"/>
          <w:sz w:val="36"/>
          <w:szCs w:val="36"/>
          <w:lang w:val="en-US" w:eastAsia="zh-CN"/>
        </w:rPr>
        <w:t xml:space="preserve">三</w:t>
      </w:r>
      <w:r>
        <w:rPr>
          <w:rFonts w:hint="eastAsia" w:ascii="宋体" w:hAnsi="宋体" w:cs="宋体"/>
          <w:b/>
          <w:color w:val="000000"/>
          <w:sz w:val="36"/>
          <w:szCs w:val="36"/>
        </w:rPr>
        <w:t xml:space="preserve">）清单报价表</w:t>
      </w:r>
      <w:r>
        <w:rPr>
          <w:rFonts w:hint="eastAsia" w:ascii="宋体" w:hAnsi="宋体" w:cs="宋体"/>
          <w:b/>
          <w:color w:val="000000"/>
          <w:sz w:val="36"/>
          <w:szCs w:val="36"/>
        </w:rPr>
      </w:r>
      <w:r/>
    </w:p>
    <w:p>
      <w:pPr>
        <w:pStyle w:val="930"/>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建湖县住房管理办公室</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rPr>
      </w:r>
      <w:r/>
    </w:p>
    <w:tbl>
      <w:tblPr>
        <w:tblW w:w="9744"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759"/>
        <w:gridCol w:w="1893"/>
        <w:gridCol w:w="2175"/>
        <w:gridCol w:w="855"/>
        <w:gridCol w:w="840"/>
        <w:gridCol w:w="1065"/>
        <w:gridCol w:w="960"/>
        <w:gridCol w:w="1197"/>
      </w:tblGrid>
      <w:tr>
        <w:trPr>
          <w:trHeight w:val="10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b/>
                <w:color w:val="000000"/>
                <w:szCs w:val="21"/>
              </w:rPr>
            </w:pPr>
            <w:r>
              <w:rPr>
                <w:rFonts w:hint="eastAsia"/>
                <w:b/>
                <w:color w:val="000000"/>
                <w:szCs w:val="21"/>
              </w:rPr>
              <w:t xml:space="preserve">序号</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b/>
                <w:color w:val="000000"/>
                <w:szCs w:val="21"/>
              </w:rPr>
            </w:pPr>
            <w:r>
              <w:rPr>
                <w:rFonts w:hint="eastAsia"/>
                <w:b/>
                <w:color w:val="000000"/>
                <w:szCs w:val="21"/>
              </w:rPr>
              <w:t xml:space="preserve">名称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b/>
                <w:color w:val="000000"/>
                <w:szCs w:val="21"/>
              </w:rPr>
            </w:pPr>
            <w:r>
              <w:rPr>
                <w:rFonts w:hint="eastAsia"/>
                <w:b/>
                <w:color w:val="000000"/>
                <w:szCs w:val="21"/>
              </w:rPr>
              <w:t xml:space="preserve">技术参数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b/>
                <w:color w:val="000000"/>
                <w:szCs w:val="21"/>
              </w:rPr>
            </w:pPr>
            <w:r>
              <w:rPr>
                <w:rFonts w:hint="eastAsia"/>
                <w:b/>
                <w:color w:val="000000"/>
                <w:szCs w:val="21"/>
              </w:rPr>
              <w:t xml:space="preserve">单位</w:t>
            </w:r>
            <w:r>
              <w:rPr>
                <w:rFonts w:hint="eastAsia"/>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b/>
                <w:color w:val="000000"/>
                <w:szCs w:val="21"/>
              </w:rPr>
            </w:pPr>
            <w:r>
              <w:rPr>
                <w:rFonts w:hint="eastAsia"/>
                <w:b/>
                <w:color w:val="000000"/>
                <w:szCs w:val="21"/>
              </w:rPr>
              <w:t xml:space="preserve">数量</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b/>
                <w:color w:val="000000"/>
                <w:szCs w:val="21"/>
              </w:rPr>
            </w:pPr>
            <w:r>
              <w:rPr>
                <w:rFonts w:hint="eastAsia"/>
                <w:b/>
                <w:color w:val="000000"/>
                <w:szCs w:val="21"/>
              </w:rPr>
              <w:t xml:space="preserve">单价（元）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b/>
                <w:color w:val="000000"/>
                <w:szCs w:val="21"/>
              </w:rPr>
            </w:pPr>
            <w:r>
              <w:rPr>
                <w:rFonts w:hint="eastAsia"/>
                <w:b/>
                <w:color w:val="000000"/>
                <w:szCs w:val="21"/>
              </w:rPr>
              <w:t xml:space="preserve">合价（元）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930"/>
              <w:jc w:val="center"/>
              <w:widowControl/>
              <w:rPr>
                <w:b/>
                <w:color w:val="000000"/>
                <w:szCs w:val="21"/>
              </w:rPr>
            </w:pPr>
            <w:r>
              <w:rPr>
                <w:rFonts w:hint="eastAsia"/>
                <w:b/>
                <w:color w:val="000000"/>
                <w:szCs w:val="21"/>
              </w:rPr>
              <w:t xml:space="preserve">选用品牌</w:t>
            </w:r>
            <w:r>
              <w:rPr>
                <w:b/>
                <w:color w:val="000000"/>
                <w:szCs w:val="21"/>
              </w:rPr>
            </w:r>
            <w:r/>
          </w:p>
          <w:p>
            <w:pPr>
              <w:pStyle w:val="930"/>
              <w:jc w:val="center"/>
              <w:widowControl/>
              <w:rPr>
                <w:rFonts w:ascii="宋体" w:hAnsi="宋体" w:eastAsia="等线" w:cs="宋体"/>
                <w:color w:val="000000"/>
                <w:sz w:val="24"/>
              </w:rPr>
            </w:pPr>
            <w:r>
              <w:rPr>
                <w:rFonts w:hint="eastAsia"/>
                <w:b/>
                <w:color w:val="000000"/>
                <w:szCs w:val="21"/>
              </w:rPr>
              <w:t xml:space="preserve">及型号</w:t>
            </w:r>
            <w:r>
              <w:rPr>
                <w:rFonts w:ascii="宋体" w:hAnsi="宋体" w:eastAsia="等线"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出入口摄像机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室外枪型摄像机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ascii="宋体" w:hAnsi="宋体" w:cs="宋体"/>
                <w:color w:val="000000"/>
                <w:sz w:val="20"/>
                <w:lang w:bidi="ar"/>
              </w:rPr>
            </w:pPr>
            <w:r>
              <w:rPr>
                <w:rFonts w:hint="eastAsia" w:ascii="宋体" w:hAnsi="宋体" w:cs="宋体"/>
                <w:color w:val="000000"/>
                <w:sz w:val="24"/>
                <w:szCs w:val="24"/>
                <w:lang w:bidi="ar"/>
              </w:rPr>
              <w:t xml:space="preserve">270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高空抛物摄像机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ascii="宋体" w:hAnsi="宋体" w:cs="宋体"/>
                <w:color w:val="000000"/>
                <w:sz w:val="20"/>
                <w:lang w:bidi="ar"/>
              </w:rPr>
            </w:pPr>
            <w:r>
              <w:rPr>
                <w:rFonts w:hint="eastAsia" w:ascii="宋体" w:hAnsi="宋体" w:cs="宋体"/>
                <w:color w:val="000000"/>
                <w:sz w:val="24"/>
                <w:szCs w:val="24"/>
                <w:lang w:bidi="ar"/>
              </w:rPr>
              <w:t xml:space="preserve">10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295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室外监控立杆3.5米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普通设备箱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eastAsia="宋体" w:cs="宋体"/>
                <w:b/>
                <w:bCs w:val="0"/>
                <w:color w:val="000000"/>
                <w:sz w:val="24"/>
              </w:rPr>
              <w:t xml:space="preserve">★★55寸拼接屏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高清解码器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壁挂液压支架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拼接屏线缆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视频存储一体机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64路硬盘录像机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管理服务器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安全策略管理系统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日志收集与分析系统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数据加密机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安全加密服务平台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千兆汇聚交换机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管理电脑</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设备机柜</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PDU电源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电源电缆2*2.5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12890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12740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光纤收发器机架电源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单芯单模光纤尾纤SC</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单模光纤跳线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光纤配线架（含藕合器）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光缆熔接</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网络线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5610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PE管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路面开挖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手井</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136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专线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9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9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充电桩雨棚（单侧雨棚式）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11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智能电动自行车充电桩接电(含电箱）</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152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智能电动自行车充电桩小区内配套管线、设备及辅材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10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智能充电桩设备调测调通服务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智能消防灭火器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LED显示屏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车牌识别一体机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道闸（含雷达）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人员道闸</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7" w:type="dxa"/>
            <w:vAlign w:val="center"/>
            <w:textDirection w:val="lrTb"/>
            <w:noWrap w:val="false"/>
          </w:tcPr>
          <w:p>
            <w:pPr>
              <w:pStyle w:val="930"/>
              <w:jc w:val="center"/>
              <w:spacing w:line="36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46项</w:t>
            </w:r>
            <w:r>
              <w:rPr>
                <w:rFonts w:ascii="宋体" w:hAnsi="宋体" w:cs="宋体"/>
                <w:color w:val="000000"/>
                <w:szCs w:val="21"/>
              </w:rPr>
              <w:t xml:space="preserve">合价</w:t>
            </w:r>
            <w:r>
              <w:rPr>
                <w:rFonts w:ascii="宋体" w:hAnsi="宋体" w:cs="宋体"/>
                <w:color w:val="000000"/>
                <w:szCs w:val="21"/>
              </w:rPr>
            </w:r>
            <w:r/>
          </w:p>
          <w:p>
            <w:pPr>
              <w:pStyle w:val="930"/>
              <w:jc w:val="center"/>
              <w:spacing w:line="360" w:lineRule="exact"/>
              <w:widowControl/>
              <w:rPr>
                <w:rFonts w:hint="eastAsia" w:ascii="宋体" w:hAnsi="宋体"/>
                <w:color w:val="000000"/>
                <w:szCs w:val="21"/>
              </w:rPr>
            </w:pPr>
            <w:r>
              <w:rPr>
                <w:rFonts w:hint="eastAsia" w:ascii="宋体" w:hAnsi="宋体" w:cs="宋体"/>
                <w:color w:val="000000"/>
                <w:szCs w:val="21"/>
              </w:rPr>
              <w:t xml:space="preserve">（与开标一览表一致）</w:t>
            </w:r>
            <w:r>
              <w:rPr>
                <w:rFonts w:hint="eastAsia" w:ascii="宋体" w:hAnsi="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17" w:type="dxa"/>
            <w:vAlign w:val="center"/>
            <w:textDirection w:val="lrTb"/>
            <w:noWrap w:val="false"/>
          </w:tcPr>
          <w:p>
            <w:pPr>
              <w:pStyle w:val="930"/>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30"/>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tc>
      </w:tr>
    </w:tbl>
    <w:p>
      <w:pPr>
        <w:pStyle w:val="930"/>
        <w:ind w:firstLine="474"/>
        <w:jc w:val="left"/>
        <w:spacing w:line="480" w:lineRule="exact"/>
        <w:widowControl/>
        <w:rPr>
          <w:rFonts w:hint="eastAsia" w:ascii="宋体" w:hAnsi="宋体"/>
          <w:color w:val="000000"/>
          <w:sz w:val="24"/>
          <w:szCs w:val="24"/>
        </w:rPr>
      </w:pPr>
      <w:r>
        <w:rPr>
          <w:rFonts w:hint="eastAsia" w:ascii="宋体" w:hAnsi="宋体" w:cs="宋体"/>
          <w:b/>
          <w:bCs/>
          <w:color w:val="000000"/>
          <w:spacing w:val="-2"/>
          <w:sz w:val="24"/>
        </w:rPr>
        <w:t xml:space="preserve">注：</w:t>
      </w:r>
      <w:r>
        <w:rPr>
          <w:rFonts w:hint="eastAsia" w:ascii="宋体" w:hAnsi="宋体"/>
          <w:color w:val="000000"/>
          <w:sz w:val="24"/>
          <w:szCs w:val="24"/>
        </w:rPr>
        <w:t xml:space="preserve">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93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本项目采购预算为307.01万元，投标报价高于采购预算的作无效标论处。</w:t>
      </w:r>
      <w:r>
        <w:rPr>
          <w:rFonts w:hint="eastAsia" w:ascii="宋体" w:hAnsi="宋体" w:cs="宋体"/>
          <w:color w:val="000000"/>
          <w:sz w:val="24"/>
          <w:szCs w:val="24"/>
        </w:rPr>
      </w:r>
      <w:r/>
    </w:p>
    <w:p>
      <w:pPr>
        <w:pStyle w:val="93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3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30"/>
        <w:spacing w:line="360" w:lineRule="auto"/>
        <w:rPr>
          <w:rFonts w:ascii="宋体" w:hAnsi="宋体"/>
          <w:color w:val="000000"/>
          <w:sz w:val="24"/>
        </w:rPr>
      </w:pPr>
      <w:r>
        <w:rPr>
          <w:rFonts w:hint="eastAsia" w:ascii="宋体" w:hAnsi="宋体"/>
          <w:color w:val="000000"/>
          <w:sz w:val="24"/>
        </w:rPr>
        <w:t xml:space="preserve">投标方：（单位盖章）</w:t>
      </w:r>
      <w:r>
        <w:rPr>
          <w:rFonts w:ascii="宋体" w:hAnsi="宋体"/>
          <w:color w:val="000000"/>
          <w:sz w:val="24"/>
        </w:rPr>
      </w:r>
      <w:r/>
    </w:p>
    <w:p>
      <w:pPr>
        <w:pStyle w:val="930"/>
        <w:ind w:firstLine="480"/>
        <w:spacing w:line="360" w:lineRule="auto"/>
        <w:rPr>
          <w:rFonts w:ascii="宋体" w:hAnsi="宋体"/>
          <w:color w:val="000000"/>
          <w:sz w:val="24"/>
        </w:rPr>
      </w:pPr>
      <w:r>
        <w:rPr>
          <w:rFonts w:ascii="宋体" w:hAnsi="宋体"/>
          <w:color w:val="000000"/>
          <w:sz w:val="24"/>
        </w:rPr>
      </w:r>
      <w:r/>
    </w:p>
    <w:p>
      <w:pPr>
        <w:pStyle w:val="930"/>
        <w:spacing w:line="400" w:lineRule="exact"/>
        <w:rPr>
          <w:rFonts w:hint="eastAsia" w:ascii="宋体" w:hAnsi="宋体"/>
          <w:color w:val="000000"/>
          <w:sz w:val="24"/>
        </w:rPr>
      </w:pPr>
      <w:r>
        <w:rPr>
          <w:rFonts w:hint="eastAsia" w:ascii="宋体" w:hAnsi="宋体"/>
          <w:color w:val="000000"/>
          <w:sz w:val="24"/>
        </w:rPr>
        <w:t xml:space="preserve">法定代表人或授权委托人：（签字或盖章）</w:t>
      </w:r>
      <w:r>
        <w:rPr>
          <w:rFonts w:hint="eastAsia" w:ascii="宋体" w:hAnsi="宋体"/>
          <w:color w:val="000000"/>
          <w:sz w:val="24"/>
        </w:rPr>
      </w:r>
      <w:r/>
    </w:p>
    <w:p>
      <w:pPr>
        <w:pStyle w:val="951"/>
        <w:ind w:firstLine="24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51"/>
        <w:ind w:firstLine="240"/>
        <w:jc w:val="right"/>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930"/>
        <w:rPr>
          <w:color w:val="000000"/>
        </w:rPr>
      </w:pPr>
      <w:r>
        <w:rPr>
          <w:color w:val="000000"/>
        </w:rPr>
      </w:r>
      <w:r/>
    </w:p>
    <w:p>
      <w:pPr>
        <w:pStyle w:val="951"/>
        <w:ind w:firstLine="240"/>
        <w:rPr>
          <w:rFonts w:hint="eastAsia" w:ascii="宋体" w:hAnsi="宋体"/>
          <w:color w:val="000000"/>
          <w:sz w:val="24"/>
        </w:rPr>
      </w:pPr>
      <w:r>
        <w:rPr>
          <w:rFonts w:hint="eastAsia" w:ascii="宋体" w:hAnsi="宋体"/>
          <w:color w:val="000000"/>
          <w:sz w:val="24"/>
        </w:rPr>
      </w:r>
      <w:r/>
    </w:p>
    <w:p>
      <w:pPr>
        <w:pStyle w:val="930"/>
        <w:rPr>
          <w:color w:val="000000"/>
        </w:rPr>
        <w:sectPr>
          <w:headerReference w:type="default" r:id="rId9"/>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Pr>
          <w:color w:val="000000"/>
        </w:rPr>
      </w:r>
      <w:r/>
    </w:p>
    <w:p>
      <w:pPr>
        <w:pStyle w:val="930"/>
        <w:jc w:val="center"/>
        <w:spacing w:line="480" w:lineRule="exact"/>
        <w:rPr>
          <w:rFonts w:hint="eastAsia" w:ascii="宋体" w:hAnsi="宋体"/>
          <w:b/>
          <w:color w:val="000000"/>
          <w:sz w:val="36"/>
          <w:szCs w:val="36"/>
        </w:rPr>
      </w:pPr>
      <w:r>
        <w:rPr>
          <w:rFonts w:hint="eastAsia" w:ascii="宋体" w:hAnsi="宋体" w:cs="Arial"/>
          <w:b/>
          <w:bCs/>
          <w:color w:val="000000"/>
          <w:sz w:val="36"/>
          <w:szCs w:val="36"/>
        </w:rPr>
        <w:t xml:space="preserve">（十</w:t>
      </w:r>
      <w:r>
        <w:rPr>
          <w:rFonts w:hint="eastAsia" w:ascii="宋体" w:hAnsi="宋体" w:cs="Arial"/>
          <w:b/>
          <w:bCs/>
          <w:color w:val="000000"/>
          <w:sz w:val="36"/>
          <w:szCs w:val="36"/>
          <w:lang w:val="en-US" w:eastAsia="zh-CN"/>
        </w:rPr>
        <w:t xml:space="preserve">四</w:t>
      </w:r>
      <w:r>
        <w:rPr>
          <w:rFonts w:hint="eastAsia" w:ascii="宋体" w:hAnsi="宋体" w:cs="Arial"/>
          <w:b/>
          <w:bCs/>
          <w:color w:val="000000"/>
          <w:sz w:val="36"/>
          <w:szCs w:val="36"/>
        </w:rPr>
        <w:t xml:space="preserve">）</w:t>
      </w:r>
      <w:r>
        <w:rPr>
          <w:rFonts w:hint="eastAsia" w:ascii="宋体" w:hAnsi="宋体"/>
          <w:b/>
          <w:color w:val="000000"/>
          <w:sz w:val="36"/>
          <w:szCs w:val="36"/>
        </w:rPr>
        <w:t xml:space="preserve">技术响应表</w:t>
      </w:r>
      <w:r>
        <w:rPr>
          <w:rFonts w:hint="eastAsia"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ascii="宋体" w:hAnsi="宋体"/>
                <w:color w:val="000000"/>
                <w:sz w:val="24"/>
              </w:rPr>
              <w:t xml:space="preserve">序号</w:t>
            </w:r>
            <w:r>
              <w:rPr>
                <w:rFonts w:hint="eastAsia" w:ascii="宋体" w:hAnsi="宋体"/>
                <w:color w:val="000000"/>
                <w:sz w:val="24"/>
              </w:rPr>
            </w:r>
            <w:r/>
          </w:p>
        </w:tc>
        <w:tc>
          <w:tcPr>
            <w:tcW w:w="2587"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t xml:space="preserve">服务内容</w:t>
            </w: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hint="eastAsia" w:ascii="宋体" w:hAnsi="宋体"/>
                <w:color w:val="000000"/>
                <w:sz w:val="24"/>
              </w:rPr>
            </w:r>
            <w:r/>
          </w:p>
        </w:tc>
        <w:tc>
          <w:tcPr>
            <w:tcW w:w="2268"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t xml:space="preserve">偏离情况</w:t>
            </w: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bl>
    <w:p>
      <w:pPr>
        <w:pStyle w:val="930"/>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)必须在此表体现；投标技术参数不得低于招标文件要求的技术参数，</w:t>
      </w:r>
      <w:r>
        <w:rPr>
          <w:rFonts w:hint="eastAsia" w:ascii="宋体" w:hAnsi="宋体" w:cs="宋体"/>
          <w:b/>
          <w:bCs/>
          <w:color w:val="000000"/>
          <w:sz w:val="24"/>
        </w:rPr>
        <w:t xml:space="preserve">未填写技术参数及达不到技术参数要求的</w:t>
      </w:r>
      <w:r>
        <w:rPr>
          <w:rFonts w:hint="eastAsia" w:ascii="宋体" w:hAnsi="宋体" w:cs="宋体"/>
          <w:b/>
          <w:bCs/>
          <w:color w:val="000000"/>
          <w:sz w:val="24"/>
          <w:lang w:val="en-US" w:eastAsia="zh-CN"/>
        </w:rPr>
        <w:t xml:space="preserve">作</w:t>
      </w:r>
      <w:r>
        <w:rPr>
          <w:rFonts w:hint="eastAsia" w:ascii="宋体" w:hAnsi="宋体" w:cs="宋体"/>
          <w:b/>
          <w:bCs/>
          <w:color w:val="000000"/>
          <w:sz w:val="24"/>
          <w:lang w:val="en-US" w:eastAsia="zh-CN"/>
        </w:rPr>
        <w:t xml:space="preserve">无效标论处</w:t>
      </w:r>
      <w:r>
        <w:rPr>
          <w:rFonts w:hint="eastAsia" w:ascii="宋体" w:hAnsi="宋体" w:cs="宋体"/>
          <w:b/>
          <w:bCs/>
          <w:color w:val="000000"/>
          <w:sz w:val="24"/>
        </w:rPr>
        <w:t xml:space="preserve">。</w:t>
      </w:r>
      <w:r>
        <w:rPr>
          <w:rFonts w:ascii="宋体"/>
          <w:b/>
          <w:bCs/>
          <w:color w:val="000000"/>
          <w:spacing w:val="-2"/>
          <w:sz w:val="24"/>
        </w:rPr>
      </w:r>
      <w:r/>
    </w:p>
    <w:p>
      <w:pPr>
        <w:pStyle w:val="930"/>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30"/>
        <w:jc w:val="left"/>
        <w:spacing w:line="460" w:lineRule="exact"/>
        <w:widowControl/>
        <w:rPr>
          <w:color w:val="000000"/>
          <w:sz w:val="24"/>
        </w:rPr>
      </w:pPr>
      <w:r>
        <w:rPr>
          <w:color w:val="000000"/>
          <w:sz w:val="24"/>
        </w:rPr>
      </w:r>
      <w:r/>
    </w:p>
    <w:p>
      <w:pPr>
        <w:pStyle w:val="930"/>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30"/>
        <w:ind w:firstLine="480"/>
        <w:spacing w:before="100" w:beforeAutospacing="1" w:after="100" w:afterAutospacing="1" w:line="460" w:lineRule="exact"/>
        <w:rPr>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color w:val="000000"/>
          <w:sz w:val="24"/>
        </w:rPr>
      </w:r>
      <w:r/>
    </w:p>
    <w:p>
      <w:pPr>
        <w:pStyle w:val="930"/>
        <w:jc w:val="center"/>
        <w:spacing w:line="480" w:lineRule="exact"/>
        <w:rPr>
          <w:rFonts w:hint="eastAsia"/>
          <w:color w:val="000000"/>
          <w:sz w:val="24"/>
        </w:rPr>
      </w:pPr>
      <w:r>
        <w:rPr>
          <w:rFonts w:hint="eastAsia"/>
          <w:color w:val="000000"/>
          <w:sz w:val="24"/>
        </w:rPr>
        <w:t xml:space="preserve">                                                       年    月    日</w:t>
      </w:r>
      <w:r>
        <w:rPr>
          <w:rFonts w:hint="eastAsia"/>
          <w:color w:val="000000"/>
          <w:sz w:val="24"/>
        </w:rPr>
      </w:r>
      <w:r/>
    </w:p>
    <w:p>
      <w:pPr>
        <w:pStyle w:val="930"/>
        <w:jc w:val="center"/>
        <w:spacing w:line="480" w:lineRule="exact"/>
        <w:rPr>
          <w:rFonts w:hint="eastAsia"/>
          <w:color w:val="000000"/>
          <w:sz w:val="24"/>
        </w:rPr>
      </w:pPr>
      <w:r>
        <w:rPr>
          <w:rFonts w:hint="eastAsia"/>
          <w:color w:val="000000"/>
          <w:sz w:val="24"/>
        </w:rPr>
      </w:r>
      <w:r/>
    </w:p>
    <w:p>
      <w:pPr>
        <w:pStyle w:val="930"/>
        <w:jc w:val="center"/>
        <w:spacing w:line="480" w:lineRule="exact"/>
        <w:rPr>
          <w:rFonts w:hint="eastAsia"/>
          <w:color w:val="000000"/>
          <w:sz w:val="24"/>
        </w:rPr>
      </w:pPr>
      <w:r>
        <w:rPr>
          <w:rFonts w:hint="eastAsia"/>
          <w:color w:val="000000"/>
          <w:sz w:val="24"/>
        </w:rPr>
      </w:r>
      <w:r/>
    </w:p>
    <w:p>
      <w:pPr>
        <w:pStyle w:val="930"/>
        <w:jc w:val="center"/>
        <w:spacing w:line="480" w:lineRule="exact"/>
        <w:rPr>
          <w:rFonts w:hint="eastAsia"/>
          <w:color w:val="000000"/>
          <w:sz w:val="24"/>
        </w:rPr>
        <w:sectPr>
          <w:headerReference w:type="default" r:id="rId10"/>
          <w:footerReference w:type="default" r:id="rId13"/>
          <w:footnotePr/>
          <w:endnotePr/>
          <w:type w:val="nextPage"/>
          <w:pgSz w:w="11906" w:h="16838" w:orient="portrait"/>
          <w:pgMar w:top="1440" w:right="1080" w:bottom="1440" w:left="1080" w:header="850" w:footer="992" w:gutter="0"/>
          <w:cols w:num="1" w:sep="0" w:space="1701" w:equalWidth="1"/>
          <w:docGrid w:linePitch="360"/>
        </w:sectPr>
      </w:pPr>
      <w:r>
        <w:rPr>
          <w:rFonts w:hint="eastAsia"/>
          <w:color w:val="000000"/>
          <w:sz w:val="24"/>
        </w:rPr>
      </w:r>
      <w:r/>
    </w:p>
    <w:p>
      <w:pPr>
        <w:pStyle w:val="930"/>
        <w:jc w:val="center"/>
        <w:spacing w:line="480" w:lineRule="exact"/>
        <w:rPr>
          <w:rFonts w:hint="eastAsia" w:ascii="宋体" w:hAnsi="宋体"/>
          <w:color w:val="000000"/>
          <w:sz w:val="36"/>
          <w:szCs w:val="36"/>
        </w:rPr>
      </w:pPr>
      <w:r>
        <w:rPr>
          <w:rFonts w:hint="eastAsia" w:ascii="宋体" w:hAnsi="宋体"/>
          <w:b/>
          <w:color w:val="000000"/>
          <w:sz w:val="36"/>
        </w:rPr>
        <w:t xml:space="preserve">（十</w:t>
      </w:r>
      <w:r>
        <w:rPr>
          <w:rFonts w:hint="eastAsia" w:ascii="宋体" w:hAnsi="宋体"/>
          <w:b/>
          <w:color w:val="000000"/>
          <w:sz w:val="36"/>
          <w:lang w:val="en-US" w:eastAsia="zh-CN"/>
        </w:rPr>
        <w:t xml:space="preserve">五</w:t>
      </w:r>
      <w:r>
        <w:rPr>
          <w:rFonts w:hint="eastAsia" w:ascii="宋体" w:hAnsi="宋体"/>
          <w:b/>
          <w:color w:val="000000"/>
          <w:sz w:val="36"/>
        </w:rPr>
        <w:t xml:space="preserve">）</w:t>
      </w:r>
      <w:r>
        <w:rPr>
          <w:rFonts w:hint="eastAsia" w:ascii="宋体" w:hAnsi="宋体"/>
          <w:b/>
          <w:color w:val="000000"/>
          <w:sz w:val="36"/>
          <w:szCs w:val="36"/>
        </w:rPr>
        <w:t xml:space="preserve">服务承诺函</w:t>
      </w:r>
      <w:r>
        <w:rPr>
          <w:rFonts w:hint="eastAsia"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3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93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6703" w:type="dxa"/>
            <w:vAlign w:val="top"/>
            <w:textDirection w:val="lrTb"/>
            <w:noWrap w:val="false"/>
          </w:tcPr>
          <w:p>
            <w:pPr>
              <w:pStyle w:val="996"/>
              <w:contextualSpacing/>
              <w:ind w:firstLine="0"/>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sz w:val="24"/>
              </w:rPr>
              <w:t xml:space="preserve">，将被列入不良行为记录名单。</w:t>
            </w:r>
            <w:r>
              <w:rPr>
                <w:rFonts w:hint="eastAsia" w:ascii="宋体" w:hAnsi="宋体" w:cs="宋体"/>
                <w:b/>
                <w:bCs/>
                <w:color w:val="000000"/>
                <w:sz w:val="24"/>
                <w:szCs w:val="24"/>
              </w:rPr>
            </w:r>
            <w:r/>
          </w:p>
          <w:p>
            <w:pPr>
              <w:pStyle w:val="930"/>
              <w:spacing w:line="440" w:lineRule="exact"/>
              <w:rPr>
                <w:rFonts w:hint="eastAsia" w:ascii="宋体" w:hAnsi="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 </w:t>
            </w:r>
            <w:r>
              <w:rPr>
                <w:rFonts w:hint="eastAsia" w:ascii="宋体" w:hAnsi="宋体" w:cs="Arial"/>
                <w:color w:val="000000"/>
                <w:sz w:val="24"/>
              </w:rPr>
              <w:t xml:space="preserve">供应商自行承担运输、指导安装、调试过程中的安全责任</w:t>
            </w:r>
            <w:r>
              <w:rPr>
                <w:rFonts w:hint="eastAsia" w:ascii="宋体" w:hAnsi="宋体"/>
                <w:bCs/>
                <w:color w:val="000000"/>
                <w:sz w:val="24"/>
              </w:rPr>
              <w:t xml:space="preserve">。</w:t>
            </w:r>
            <w:r>
              <w:rPr>
                <w:rFonts w:hint="eastAsia" w:ascii="宋体" w:hAnsi="宋体"/>
                <w:bCs/>
                <w:color w:val="000000"/>
                <w:sz w:val="24"/>
              </w:rPr>
            </w:r>
            <w:r/>
          </w:p>
          <w:p>
            <w:pPr>
              <w:pStyle w:val="930"/>
              <w:rPr>
                <w:rFonts w:hint="eastAsia" w:ascii="宋体" w:hAnsi="宋体"/>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w:t>
            </w:r>
            <w:r>
              <w:rPr>
                <w:rFonts w:ascii="宋体" w:hAnsi="宋体" w:cs="宋体"/>
                <w:bCs/>
                <w:color w:val="000000"/>
                <w:sz w:val="24"/>
              </w:rPr>
              <w:t xml:space="preserve"> </w:t>
            </w:r>
            <w:r>
              <w:rPr>
                <w:rFonts w:hint="eastAsia" w:ascii="宋体" w:hAnsi="宋体" w:cs="宋体"/>
                <w:bCs/>
                <w:color w:val="000000"/>
                <w:sz w:val="24"/>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olor w:val="000000"/>
                <w:sz w:val="24"/>
              </w:rPr>
            </w:r>
            <w:r/>
          </w:p>
        </w:tc>
      </w:tr>
      <w:tr>
        <w:trPr>
          <w:trHeight w:val="5307"/>
        </w:trPr>
        <w:tc>
          <w:tcPr>
            <w:tcW w:w="2405" w:type="dxa"/>
            <w:vAlign w:val="center"/>
            <w:textDirection w:val="lrTb"/>
            <w:noWrap w:val="false"/>
          </w:tcPr>
          <w:p>
            <w:pPr>
              <w:pStyle w:val="93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6703" w:type="dxa"/>
            <w:vAlign w:val="top"/>
            <w:textDirection w:val="lrTb"/>
            <w:noWrap w:val="false"/>
          </w:tcPr>
          <w:p>
            <w:pPr>
              <w:pStyle w:val="930"/>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930"/>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注：各投标人须响应本项目招标文件P3</w:t>
      </w:r>
      <w:r>
        <w:rPr>
          <w:rFonts w:hint="eastAsia" w:ascii="宋体" w:hAnsi="宋体"/>
          <w:b/>
          <w:bCs/>
          <w:color w:val="000000"/>
          <w:spacing w:val="-2"/>
          <w:sz w:val="24"/>
          <w:lang w:val="en-US" w:eastAsia="zh-CN"/>
        </w:rPr>
        <w:t xml:space="preserve">5</w:t>
      </w:r>
      <w:r>
        <w:rPr>
          <w:rFonts w:hint="eastAsia" w:ascii="宋体" w:hAnsi="宋体"/>
          <w:b/>
          <w:bCs/>
          <w:color w:val="000000"/>
          <w:spacing w:val="-2"/>
          <w:sz w:val="24"/>
        </w:rPr>
        <w:t xml:space="preserve">的服务保障和承诺要求逐条响应，未响应或部分响应的</w:t>
      </w:r>
      <w:r>
        <w:rPr>
          <w:rFonts w:hint="eastAsia" w:ascii="宋体" w:hAnsi="宋体"/>
          <w:b/>
          <w:bCs/>
          <w:color w:val="000000"/>
          <w:spacing w:val="-2"/>
          <w:sz w:val="24"/>
          <w:lang w:val="en-US" w:eastAsia="zh-CN"/>
        </w:rPr>
        <w:t xml:space="preserve">作</w:t>
      </w:r>
      <w:r>
        <w:rPr>
          <w:rFonts w:hint="eastAsia" w:ascii="宋体" w:hAnsi="宋体"/>
          <w:b/>
          <w:bCs/>
          <w:color w:val="000000"/>
          <w:spacing w:val="-2"/>
          <w:sz w:val="24"/>
          <w:lang w:val="en-US" w:eastAsia="zh-CN"/>
        </w:rPr>
        <w:t xml:space="preserve">无效标论处</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30"/>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r>
      <w:r/>
    </w:p>
    <w:p>
      <w:pPr>
        <w:pStyle w:val="930"/>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930"/>
        <w:spacing w:before="100" w:beforeAutospacing="1" w:after="100" w:afterAutospacing="1" w:line="480" w:lineRule="exact"/>
        <w:rPr>
          <w:rFonts w:hint="eastAsia"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ascii="宋体" w:hAnsi="宋体"/>
          <w:b/>
          <w:color w:val="000000"/>
          <w:sz w:val="36"/>
          <w:szCs w:val="36"/>
        </w:rPr>
      </w:r>
      <w:r/>
    </w:p>
    <w:p>
      <w:pPr>
        <w:pStyle w:val="930"/>
        <w:jc w:val="right"/>
        <w:spacing w:line="480" w:lineRule="exact"/>
        <w:rPr>
          <w:rFonts w:hint="eastAsia"/>
          <w:color w:val="000000"/>
          <w:sz w:val="24"/>
        </w:rPr>
      </w:pPr>
      <w:r>
        <w:rPr>
          <w:rFonts w:hint="eastAsia"/>
          <w:color w:val="000000"/>
          <w:sz w:val="24"/>
        </w:rPr>
        <w:t xml:space="preserve">年    月    日</w:t>
      </w:r>
      <w:r/>
    </w:p>
    <w:sectPr>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677"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5"/>
                            <w:tabs>
                              <w:tab w:val="clear" w:pos="4153" w:leader="none"/>
                              <w:tab w:val="clear" w:pos="8306" w:leader="none"/>
                            </w:tabs>
                          </w:pPr>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5"/>
                      <w:tabs>
                        <w:tab w:val="clear" w:pos="4153" w:leader="none"/>
                        <w:tab w:val="clear" w:pos="8306" w:leader="none"/>
                      </w:tabs>
                    </w:pPr>
                    <w:r/>
                    <w:r/>
                  </w:p>
                  <w:p>
                    <w:pPr>
                      <w:pStyle w:val="930"/>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930"/>
        <w:ind w:left="3946" w:hanging="1980"/>
        <w:tabs>
          <w:tab w:val="num" w:pos="3946" w:leader="none"/>
        </w:tabs>
      </w:pPr>
      <w:rPr>
        <w:rFonts w:ascii="宋体" w:hAnsi="宋体"/>
      </w:rPr>
    </w:lvl>
    <w:lvl w:ilvl="1">
      <w:start w:val="1"/>
      <w:numFmt w:val="lowerLetter"/>
      <w:isLgl w:val="false"/>
      <w:suff w:val="tab"/>
      <w:lvlText w:val="%2)"/>
      <w:lvlJc w:val="left"/>
      <w:pPr>
        <w:pStyle w:val="930"/>
        <w:ind w:left="2806" w:hanging="420"/>
        <w:tabs>
          <w:tab w:val="num" w:pos="2806" w:leader="none"/>
        </w:tabs>
      </w:pPr>
    </w:lvl>
    <w:lvl w:ilvl="2">
      <w:start w:val="1"/>
      <w:numFmt w:val="lowerRoman"/>
      <w:isLgl w:val="false"/>
      <w:suff w:val="tab"/>
      <w:lvlText w:val="%3."/>
      <w:lvlJc w:val="right"/>
      <w:pPr>
        <w:pStyle w:val="930"/>
        <w:ind w:left="3226" w:hanging="420"/>
        <w:tabs>
          <w:tab w:val="num" w:pos="3226" w:leader="none"/>
        </w:tabs>
      </w:pPr>
    </w:lvl>
    <w:lvl w:ilvl="3">
      <w:start w:val="1"/>
      <w:numFmt w:val="decimal"/>
      <w:isLgl w:val="false"/>
      <w:suff w:val="tab"/>
      <w:lvlText w:val="%4."/>
      <w:lvlJc w:val="left"/>
      <w:pPr>
        <w:pStyle w:val="930"/>
        <w:ind w:left="3646" w:hanging="420"/>
        <w:tabs>
          <w:tab w:val="num" w:pos="3646" w:leader="none"/>
        </w:tabs>
      </w:pPr>
    </w:lvl>
    <w:lvl w:ilvl="4">
      <w:start w:val="1"/>
      <w:numFmt w:val="lowerLetter"/>
      <w:isLgl w:val="false"/>
      <w:suff w:val="tab"/>
      <w:lvlText w:val="%5)"/>
      <w:lvlJc w:val="left"/>
      <w:pPr>
        <w:pStyle w:val="930"/>
        <w:ind w:left="4066" w:hanging="420"/>
        <w:tabs>
          <w:tab w:val="num" w:pos="4066" w:leader="none"/>
        </w:tabs>
      </w:pPr>
    </w:lvl>
    <w:lvl w:ilvl="5">
      <w:start w:val="1"/>
      <w:numFmt w:val="lowerRoman"/>
      <w:isLgl w:val="false"/>
      <w:suff w:val="tab"/>
      <w:lvlText w:val="%6."/>
      <w:lvlJc w:val="right"/>
      <w:pPr>
        <w:pStyle w:val="930"/>
        <w:ind w:left="4486" w:hanging="420"/>
        <w:tabs>
          <w:tab w:val="num" w:pos="4486" w:leader="none"/>
        </w:tabs>
      </w:pPr>
    </w:lvl>
    <w:lvl w:ilvl="6">
      <w:start w:val="1"/>
      <w:numFmt w:val="decimal"/>
      <w:isLgl w:val="false"/>
      <w:suff w:val="tab"/>
      <w:lvlText w:val="%7."/>
      <w:lvlJc w:val="left"/>
      <w:pPr>
        <w:pStyle w:val="930"/>
        <w:ind w:left="4906" w:hanging="420"/>
        <w:tabs>
          <w:tab w:val="num" w:pos="4906" w:leader="none"/>
        </w:tabs>
      </w:pPr>
    </w:lvl>
    <w:lvl w:ilvl="7">
      <w:start w:val="1"/>
      <w:numFmt w:val="lowerLetter"/>
      <w:isLgl w:val="false"/>
      <w:suff w:val="tab"/>
      <w:lvlText w:val="%8)"/>
      <w:lvlJc w:val="left"/>
      <w:pPr>
        <w:pStyle w:val="930"/>
        <w:ind w:left="5326" w:hanging="420"/>
        <w:tabs>
          <w:tab w:val="num" w:pos="5326" w:leader="none"/>
        </w:tabs>
      </w:pPr>
    </w:lvl>
    <w:lvl w:ilvl="8">
      <w:start w:val="1"/>
      <w:numFmt w:val="lowerRoman"/>
      <w:isLgl w:val="false"/>
      <w:suff w:val="tab"/>
      <w:lvlText w:val="%9."/>
      <w:lvlJc w:val="right"/>
      <w:pPr>
        <w:pStyle w:val="930"/>
        <w:ind w:left="5746" w:hanging="420"/>
        <w:tabs>
          <w:tab w:val="num" w:pos="5746" w:leader="none"/>
        </w:tabs>
      </w:pPr>
    </w:lvl>
  </w:abstractNum>
  <w:abstractNum w:abstractNumId="1">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0"/>
    <w:next w:val="930"/>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0"/>
    <w:next w:val="930"/>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0"/>
    <w:next w:val="930"/>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0"/>
    <w:next w:val="930"/>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0"/>
    <w:next w:val="930"/>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0"/>
    <w:next w:val="930"/>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0"/>
    <w:next w:val="930"/>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0"/>
    <w:next w:val="930"/>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0"/>
    <w:next w:val="930"/>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List Paragraph"/>
    <w:basedOn w:val="930"/>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30"/>
    <w:next w:val="930"/>
    <w:link w:val="774"/>
    <w:uiPriority w:val="10"/>
    <w:qFormat/>
    <w:pPr>
      <w:contextualSpacing/>
      <w:spacing w:before="300" w:after="200"/>
    </w:pPr>
    <w:rPr>
      <w:sz w:val="48"/>
      <w:szCs w:val="48"/>
    </w:rPr>
  </w:style>
  <w:style w:type="character" w:styleId="774">
    <w:name w:val="Title Char"/>
    <w:link w:val="773"/>
    <w:uiPriority w:val="10"/>
    <w:rPr>
      <w:sz w:val="48"/>
      <w:szCs w:val="48"/>
    </w:rPr>
  </w:style>
  <w:style w:type="paragraph" w:styleId="775">
    <w:name w:val="Subtitle"/>
    <w:basedOn w:val="930"/>
    <w:next w:val="930"/>
    <w:link w:val="776"/>
    <w:uiPriority w:val="11"/>
    <w:qFormat/>
    <w:pPr>
      <w:spacing w:before="200" w:after="200"/>
    </w:pPr>
    <w:rPr>
      <w:sz w:val="24"/>
      <w:szCs w:val="24"/>
    </w:rPr>
  </w:style>
  <w:style w:type="character" w:styleId="776">
    <w:name w:val="Subtitle Char"/>
    <w:link w:val="775"/>
    <w:uiPriority w:val="11"/>
    <w:rPr>
      <w:sz w:val="24"/>
      <w:szCs w:val="24"/>
    </w:rPr>
  </w:style>
  <w:style w:type="paragraph" w:styleId="777">
    <w:name w:val="Quote"/>
    <w:basedOn w:val="930"/>
    <w:next w:val="930"/>
    <w:link w:val="778"/>
    <w:uiPriority w:val="29"/>
    <w:qFormat/>
    <w:pPr>
      <w:ind w:left="720" w:right="720"/>
    </w:pPr>
    <w:rPr>
      <w:i/>
    </w:rPr>
  </w:style>
  <w:style w:type="character" w:styleId="778">
    <w:name w:val="Quote Char"/>
    <w:link w:val="777"/>
    <w:uiPriority w:val="29"/>
    <w:rPr>
      <w:i/>
    </w:rPr>
  </w:style>
  <w:style w:type="paragraph" w:styleId="779">
    <w:name w:val="Intense Quote"/>
    <w:basedOn w:val="930"/>
    <w:next w:val="930"/>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30"/>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30"/>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30"/>
    <w:next w:val="930"/>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0"/>
    <w:link w:val="930"/>
    <w:qFormat/>
    <w:pPr>
      <w:jc w:val="both"/>
      <w:widowControl w:val="off"/>
    </w:pPr>
    <w:rPr>
      <w:sz w:val="21"/>
      <w:lang w:val="en-US" w:eastAsia="zh-CN" w:bidi="ar-SA"/>
    </w:rPr>
  </w:style>
  <w:style w:type="paragraph" w:styleId="931">
    <w:name w:val="标题 1"/>
    <w:basedOn w:val="930"/>
    <w:next w:val="930"/>
    <w:link w:val="930"/>
    <w:uiPriority w:val="9"/>
    <w:qFormat/>
    <w:pPr>
      <w:keepLines/>
      <w:keepNext/>
      <w:spacing w:before="340" w:after="330" w:line="578" w:lineRule="auto"/>
      <w:outlineLvl w:val="0"/>
    </w:pPr>
    <w:rPr>
      <w:b/>
      <w:bCs/>
      <w:sz w:val="44"/>
      <w:szCs w:val="44"/>
    </w:rPr>
  </w:style>
  <w:style w:type="paragraph" w:styleId="932">
    <w:name w:val="标题 2"/>
    <w:basedOn w:val="930"/>
    <w:next w:val="930"/>
    <w:link w:val="930"/>
    <w:qFormat/>
    <w:pPr>
      <w:jc w:val="left"/>
      <w:spacing w:beforeAutospacing="1" w:afterAutospacing="1"/>
      <w:widowControl/>
      <w:outlineLvl w:val="1"/>
    </w:pPr>
    <w:rPr>
      <w:rFonts w:hint="eastAsia" w:ascii="宋体" w:hAnsi="宋体" w:eastAsia="宋体" w:cs="Times New Roman"/>
      <w:b/>
      <w:bCs/>
      <w:sz w:val="36"/>
      <w:szCs w:val="36"/>
    </w:rPr>
  </w:style>
  <w:style w:type="paragraph" w:styleId="933">
    <w:name w:val="标题 3"/>
    <w:basedOn w:val="930"/>
    <w:next w:val="930"/>
    <w:link w:val="930"/>
    <w:uiPriority w:val="9"/>
    <w:qFormat/>
    <w:pPr>
      <w:keepLines/>
      <w:keepNext/>
      <w:spacing w:before="260" w:after="260" w:line="416" w:lineRule="auto"/>
      <w:outlineLvl w:val="2"/>
    </w:pPr>
    <w:rPr>
      <w:b/>
      <w:bCs/>
      <w:sz w:val="32"/>
      <w:szCs w:val="32"/>
    </w:rPr>
  </w:style>
  <w:style w:type="character" w:styleId="934">
    <w:name w:val="默认段落字体"/>
    <w:next w:val="934"/>
    <w:link w:val="930"/>
    <w:uiPriority w:val="1"/>
    <w:unhideWhenUsed/>
  </w:style>
  <w:style w:type="table" w:styleId="935">
    <w:name w:val="普通表格"/>
    <w:next w:val="935"/>
    <w:link w:val="930"/>
    <w:uiPriority w:val="99"/>
    <w:unhideWhenUsed/>
    <w:qFormat/>
    <w:tblPr/>
  </w:style>
  <w:style w:type="paragraph" w:styleId="936">
    <w:name w:val="正文缩进"/>
    <w:basedOn w:val="930"/>
    <w:next w:val="936"/>
    <w:link w:val="930"/>
    <w:qFormat/>
    <w:pPr>
      <w:ind w:firstLine="420"/>
    </w:pPr>
    <w:rPr>
      <w:szCs w:val="24"/>
    </w:rPr>
  </w:style>
  <w:style w:type="paragraph" w:styleId="937">
    <w:name w:val="批注文字"/>
    <w:basedOn w:val="930"/>
    <w:next w:val="937"/>
    <w:link w:val="930"/>
    <w:qFormat/>
    <w:pPr>
      <w:jc w:val="left"/>
    </w:pPr>
    <w:rPr>
      <w:sz w:val="21"/>
    </w:rPr>
  </w:style>
  <w:style w:type="paragraph" w:styleId="938">
    <w:name w:val="正文文本"/>
    <w:basedOn w:val="930"/>
    <w:next w:val="930"/>
    <w:link w:val="930"/>
    <w:qFormat/>
    <w:rPr>
      <w:rFonts w:ascii="Tahoma" w:hAnsi="Tahoma"/>
      <w:szCs w:val="24"/>
    </w:rPr>
  </w:style>
  <w:style w:type="paragraph" w:styleId="939">
    <w:name w:val="正文文本缩进"/>
    <w:basedOn w:val="930"/>
    <w:next w:val="940"/>
    <w:link w:val="930"/>
    <w:qFormat/>
    <w:pPr>
      <w:ind w:firstLine="480"/>
      <w:tabs>
        <w:tab w:val="left" w:pos="180" w:leader="none"/>
      </w:tabs>
    </w:pPr>
    <w:rPr>
      <w:rFonts w:ascii="Tahoma" w:hAnsi="Tahoma"/>
      <w:sz w:val="24"/>
    </w:rPr>
  </w:style>
  <w:style w:type="paragraph" w:styleId="940">
    <w:name w:val="寄信人地址"/>
    <w:basedOn w:val="930"/>
    <w:next w:val="940"/>
    <w:link w:val="930"/>
    <w:qFormat/>
    <w:rPr>
      <w:rFonts w:ascii="Arial" w:hAnsi="Arial"/>
    </w:rPr>
  </w:style>
  <w:style w:type="paragraph" w:styleId="941">
    <w:name w:val="索引 4"/>
    <w:basedOn w:val="930"/>
    <w:next w:val="930"/>
    <w:link w:val="930"/>
    <w:qFormat/>
    <w:pPr>
      <w:ind w:left="600"/>
      <w:spacing w:line="440" w:lineRule="exact"/>
    </w:pPr>
    <w:rPr>
      <w:szCs w:val="24"/>
    </w:rPr>
  </w:style>
  <w:style w:type="paragraph" w:styleId="942">
    <w:name w:val="纯文本"/>
    <w:basedOn w:val="930"/>
    <w:next w:val="942"/>
    <w:link w:val="930"/>
    <w:qFormat/>
    <w:rPr>
      <w:rFonts w:ascii="宋体" w:hAnsi="Courier New"/>
    </w:rPr>
  </w:style>
  <w:style w:type="paragraph" w:styleId="943">
    <w:name w:val="批注框文本"/>
    <w:basedOn w:val="930"/>
    <w:next w:val="943"/>
    <w:link w:val="944"/>
    <w:rPr>
      <w:sz w:val="18"/>
      <w:szCs w:val="18"/>
    </w:rPr>
  </w:style>
  <w:style w:type="character" w:styleId="944">
    <w:name w:val="批注框文本 字符"/>
    <w:next w:val="944"/>
    <w:link w:val="943"/>
    <w:rPr>
      <w:sz w:val="18"/>
      <w:szCs w:val="18"/>
    </w:rPr>
  </w:style>
  <w:style w:type="paragraph" w:styleId="945">
    <w:name w:val="页脚"/>
    <w:basedOn w:val="930"/>
    <w:next w:val="945"/>
    <w:link w:val="930"/>
    <w:uiPriority w:val="99"/>
    <w:unhideWhenUsed/>
    <w:qFormat/>
    <w:pPr>
      <w:jc w:val="left"/>
      <w:tabs>
        <w:tab w:val="center" w:pos="4153" w:leader="none"/>
        <w:tab w:val="right" w:pos="8306" w:leader="none"/>
      </w:tabs>
    </w:pPr>
    <w:rPr>
      <w:sz w:val="18"/>
      <w:szCs w:val="18"/>
    </w:rPr>
  </w:style>
  <w:style w:type="paragraph" w:styleId="946">
    <w:name w:val="页眉"/>
    <w:basedOn w:val="930"/>
    <w:next w:val="946"/>
    <w:link w:val="947"/>
    <w:pPr>
      <w:jc w:val="center"/>
      <w:tabs>
        <w:tab w:val="center" w:pos="4153" w:leader="none"/>
        <w:tab w:val="right" w:pos="8306" w:leader="none"/>
      </w:tabs>
      <w:pBdr>
        <w:bottom w:val="single" w:color="000000" w:sz="6" w:space="1"/>
      </w:pBdr>
    </w:pPr>
    <w:rPr>
      <w:sz w:val="18"/>
      <w:szCs w:val="18"/>
    </w:rPr>
  </w:style>
  <w:style w:type="character" w:styleId="947">
    <w:name w:val="页眉 字符"/>
    <w:next w:val="947"/>
    <w:link w:val="946"/>
    <w:rPr>
      <w:rFonts w:ascii="Times New Roman" w:hAnsi="Times New Roman" w:eastAsia="宋体" w:cs="Times New Roman"/>
      <w:sz w:val="18"/>
      <w:szCs w:val="18"/>
    </w:rPr>
  </w:style>
  <w:style w:type="paragraph" w:styleId="948">
    <w:name w:val="正文文本缩进 3"/>
    <w:basedOn w:val="930"/>
    <w:next w:val="948"/>
    <w:link w:val="930"/>
    <w:qFormat/>
    <w:pPr>
      <w:ind w:firstLine="480"/>
      <w:spacing w:line="400" w:lineRule="exact"/>
    </w:pPr>
    <w:rPr>
      <w:sz w:val="24"/>
    </w:rPr>
  </w:style>
  <w:style w:type="paragraph" w:styleId="949">
    <w:name w:val="目录 2"/>
    <w:basedOn w:val="930"/>
    <w:next w:val="930"/>
    <w:link w:val="930"/>
    <w:uiPriority w:val="99"/>
    <w:qFormat/>
    <w:pPr>
      <w:ind w:left="420"/>
    </w:pPr>
    <w:rPr>
      <w:rFonts w:ascii="Calibri" w:hAnsi="Calibri"/>
      <w:szCs w:val="22"/>
    </w:rPr>
  </w:style>
  <w:style w:type="paragraph" w:styleId="950">
    <w:name w:val="普通(网站)"/>
    <w:basedOn w:val="930"/>
    <w:next w:val="950"/>
    <w:link w:val="930"/>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51">
    <w:name w:val="正文首行缩进"/>
    <w:basedOn w:val="952"/>
    <w:next w:val="930"/>
    <w:link w:val="930"/>
    <w:qFormat/>
    <w:pPr>
      <w:ind w:firstLine="420"/>
    </w:pPr>
  </w:style>
  <w:style w:type="paragraph" w:styleId="952">
    <w:name w:val="正文文本113"/>
    <w:basedOn w:val="930"/>
    <w:next w:val="953"/>
    <w:link w:val="930"/>
    <w:qFormat/>
    <w:pPr>
      <w:spacing w:after="120"/>
    </w:pPr>
    <w:rPr>
      <w:sz w:val="28"/>
    </w:rPr>
  </w:style>
  <w:style w:type="paragraph" w:styleId="953">
    <w:name w:val="一级条标题"/>
    <w:basedOn w:val="954"/>
    <w:next w:val="955"/>
    <w:link w:val="9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name w:val="章标题"/>
    <w:next w:val="930"/>
    <w:link w:val="93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5">
    <w:name w:val="段"/>
    <w:next w:val="956"/>
    <w:link w:val="930"/>
    <w:qFormat/>
    <w:pPr>
      <w:ind w:firstLine="200"/>
      <w:jc w:val="both"/>
      <w:widowControl w:val="off"/>
    </w:pPr>
    <w:rPr>
      <w:rFonts w:ascii="宋体" w:hAnsi="宋体" w:cs="宋体"/>
      <w:color w:val="000000"/>
      <w:sz w:val="21"/>
      <w:szCs w:val="21"/>
      <w:lang w:val="en-US" w:eastAsia="zh-CN" w:bidi="ar-SA"/>
    </w:rPr>
  </w:style>
  <w:style w:type="paragraph" w:styleId="956">
    <w:name w:val="正文 A"/>
    <w:next w:val="955"/>
    <w:link w:val="930"/>
    <w:qFormat/>
    <w:pPr>
      <w:jc w:val="both"/>
      <w:widowControl w:val="off"/>
    </w:pPr>
    <w:rPr>
      <w:rFonts w:ascii="Calibri" w:hAnsi="Calibri" w:eastAsia="Calibri" w:cs="Calibri"/>
      <w:color w:val="000000"/>
      <w:sz w:val="21"/>
      <w:szCs w:val="21"/>
      <w:lang w:val="en-US" w:eastAsia="zh-CN" w:bidi="ar-SA"/>
    </w:rPr>
  </w:style>
  <w:style w:type="paragraph" w:styleId="957">
    <w:name w:val="正文首行缩进 2"/>
    <w:basedOn w:val="939"/>
    <w:next w:val="957"/>
    <w:link w:val="930"/>
    <w:qFormat/>
    <w:pPr>
      <w:ind w:left="420" w:firstLine="420"/>
      <w:tabs>
        <w:tab w:val="left" w:pos="180" w:leader="none"/>
      </w:tabs>
    </w:pPr>
    <w:rPr>
      <w:rFonts w:ascii="Times New Roman" w:hAnsi="Times New Roman"/>
      <w:szCs w:val="24"/>
    </w:rPr>
  </w:style>
  <w:style w:type="table" w:styleId="958">
    <w:name w:val="网格型"/>
    <w:basedOn w:val="935"/>
    <w:next w:val="958"/>
    <w:link w:val="930"/>
    <w:uiPriority w:val="99"/>
    <w:qFormat/>
    <w:rPr>
      <w:rFonts w:ascii="Calibri" w:hAnsi="Calibri" w:eastAsia="宋体" w:cs="Times New Roman"/>
      <w:sz w:val="20"/>
      <w:szCs w:val="20"/>
    </w:rPr>
    <w:tblPr/>
  </w:style>
  <w:style w:type="character" w:styleId="959">
    <w:name w:val="要点"/>
    <w:next w:val="959"/>
    <w:link w:val="930"/>
    <w:qFormat/>
    <w:rPr>
      <w:b/>
      <w:bCs/>
    </w:rPr>
  </w:style>
  <w:style w:type="character" w:styleId="960">
    <w:name w:val="页码"/>
    <w:next w:val="960"/>
    <w:link w:val="930"/>
    <w:qFormat/>
    <w:rPr>
      <w:rFonts w:ascii="Times New Roman" w:hAnsi="Times New Roman" w:eastAsia="宋体" w:cs="Times New Roman"/>
    </w:rPr>
  </w:style>
  <w:style w:type="character" w:styleId="961">
    <w:name w:val="超链接"/>
    <w:next w:val="961"/>
    <w:link w:val="930"/>
    <w:rPr>
      <w:color w:val="0000ff"/>
      <w:u w:val="single"/>
    </w:rPr>
  </w:style>
  <w:style w:type="paragraph" w:styleId="962">
    <w:name w:val="普通正文"/>
    <w:next w:val="962"/>
    <w:link w:val="930"/>
    <w:qFormat/>
    <w:pPr>
      <w:ind w:firstLine="480"/>
      <w:spacing w:before="120" w:after="120" w:line="360" w:lineRule="auto"/>
      <w:widowControl w:val="off"/>
    </w:pPr>
    <w:rPr>
      <w:rFonts w:ascii="Arial" w:hAnsi="Arial"/>
      <w:sz w:val="24"/>
      <w:szCs w:val="24"/>
      <w:lang w:val="en-US" w:eastAsia="zh-CN" w:bidi="ar-SA"/>
    </w:rPr>
  </w:style>
  <w:style w:type="paragraph" w:styleId="963">
    <w:name w:val="列表段落"/>
    <w:basedOn w:val="930"/>
    <w:next w:val="963"/>
    <w:link w:val="930"/>
    <w:uiPriority w:val="34"/>
    <w:qFormat/>
    <w:pPr>
      <w:ind w:firstLine="420"/>
    </w:pPr>
  </w:style>
  <w:style w:type="paragraph" w:styleId="964">
    <w:name w:val="TOC 11"/>
    <w:basedOn w:val="930"/>
    <w:next w:val="930"/>
    <w:link w:val="930"/>
    <w:qFormat/>
    <w:pPr>
      <w:ind w:right="120"/>
      <w:jc w:val="right"/>
      <w:spacing w:before="120" w:after="120"/>
      <w:tabs>
        <w:tab w:val="left" w:pos="851" w:leader="none"/>
        <w:tab w:val="right" w:pos="8364" w:leader="dot"/>
      </w:tabs>
    </w:pPr>
    <w:rPr>
      <w:rFonts w:ascii="宋体" w:hAnsi="宋体"/>
      <w:caps/>
      <w:color w:val="000000"/>
      <w:szCs w:val="21"/>
    </w:rPr>
  </w:style>
  <w:style w:type="paragraph" w:styleId="965">
    <w:name w:val="标题 31"/>
    <w:basedOn w:val="930"/>
    <w:next w:val="930"/>
    <w:link w:val="930"/>
    <w:uiPriority w:val="9"/>
    <w:qFormat/>
    <w:pPr>
      <w:keepLines/>
      <w:keepNext/>
      <w:spacing w:before="260" w:after="260" w:line="416" w:lineRule="auto"/>
      <w:outlineLvl w:val="2"/>
    </w:pPr>
    <w:rPr>
      <w:rFonts w:ascii="Calibri" w:hAnsi="Calibri"/>
      <w:b/>
      <w:bCs/>
      <w:sz w:val="32"/>
      <w:szCs w:val="32"/>
    </w:rPr>
  </w:style>
  <w:style w:type="paragraph" w:styleId="966">
    <w:name w:val="正文1"/>
    <w:basedOn w:val="930"/>
    <w:next w:val="966"/>
    <w:link w:val="930"/>
    <w:qFormat/>
    <w:pPr>
      <w:ind w:right="-167"/>
      <w:spacing w:line="440" w:lineRule="exact"/>
      <w:widowControl/>
    </w:pPr>
    <w:rPr>
      <w:b/>
    </w:rPr>
  </w:style>
  <w:style w:type="paragraph" w:styleId="967">
    <w:name w:val="Default"/>
    <w:next w:val="967"/>
    <w:link w:val="930"/>
    <w:qFormat/>
    <w:pPr>
      <w:widowControl w:val="off"/>
    </w:pPr>
    <w:rPr>
      <w:rFonts w:ascii="宋体"/>
      <w:color w:val="000000"/>
      <w:sz w:val="24"/>
      <w:szCs w:val="24"/>
      <w:lang w:val="en-US" w:eastAsia="zh-CN" w:bidi="ar-SA"/>
    </w:rPr>
  </w:style>
  <w:style w:type="paragraph" w:styleId="968">
    <w:name w:val="msolistparagraph"/>
    <w:basedOn w:val="930"/>
    <w:next w:val="968"/>
    <w:link w:val="930"/>
    <w:qFormat/>
    <w:pPr>
      <w:ind w:firstLine="420"/>
    </w:pPr>
    <w:rPr>
      <w:rFonts w:ascii="Calibri" w:hAnsi="Calibri" w:eastAsia="宋体" w:cs="Times New Roman"/>
    </w:rPr>
  </w:style>
  <w:style w:type="paragraph" w:styleId="969">
    <w:name w:val="179"/>
    <w:basedOn w:val="930"/>
    <w:next w:val="969"/>
    <w:link w:val="930"/>
    <w:qFormat/>
    <w:pPr>
      <w:ind w:firstLine="420"/>
      <w:widowControl/>
    </w:pPr>
    <w:rPr>
      <w:rFonts w:ascii="Calibri" w:hAnsi="Calibri"/>
    </w:rPr>
  </w:style>
  <w:style w:type="character" w:styleId="970">
    <w:name w:val="NormalCharacter1"/>
    <w:next w:val="970"/>
    <w:link w:val="930"/>
    <w:semiHidden/>
    <w:qFormat/>
  </w:style>
  <w:style w:type="paragraph" w:styleId="971">
    <w:name w:val="Heading21"/>
    <w:basedOn w:val="930"/>
    <w:next w:val="930"/>
    <w:link w:val="930"/>
    <w:qFormat/>
    <w:pPr>
      <w:keepLines/>
      <w:keepNext/>
      <w:spacing w:before="260" w:after="260" w:line="412" w:lineRule="auto"/>
      <w:widowControl/>
    </w:pPr>
    <w:rPr>
      <w:rFonts w:ascii="Arial" w:hAnsi="Arial" w:eastAsia="黑体"/>
      <w:sz w:val="32"/>
      <w:szCs w:val="32"/>
    </w:rPr>
  </w:style>
  <w:style w:type="table" w:styleId="972">
    <w:name w:val="Plain Table 1"/>
    <w:next w:val="972"/>
    <w:link w:val="930"/>
    <w:uiPriority w:val="41"/>
    <w:qFormat/>
    <w:rPr>
      <w:lang w:val="en-US" w:eastAsia="zh-CN" w:bidi="ar-SA"/>
    </w:rPr>
    <w:tblPr/>
  </w:style>
  <w:style w:type="paragraph" w:styleId="973">
    <w:name w:val="列表段落1"/>
    <w:basedOn w:val="930"/>
    <w:next w:val="973"/>
    <w:link w:val="930"/>
    <w:uiPriority w:val="34"/>
    <w:qFormat/>
    <w:pPr>
      <w:ind w:firstLine="420"/>
    </w:pPr>
    <w:rPr>
      <w:rFonts w:ascii="Times New Roman" w:hAnsi="Times New Roman" w:eastAsia="宋体" w:cs="Times New Roman"/>
      <w:szCs w:val="21"/>
    </w:rPr>
  </w:style>
  <w:style w:type="paragraph" w:styleId="974">
    <w:name w:val="表格文字"/>
    <w:basedOn w:val="930"/>
    <w:next w:val="938"/>
    <w:link w:val="930"/>
    <w:qFormat/>
    <w:pPr>
      <w:jc w:val="left"/>
      <w:spacing w:before="25" w:after="25"/>
    </w:pPr>
    <w:rPr>
      <w:bCs/>
      <w:spacing w:val="10"/>
      <w:sz w:val="24"/>
      <w:szCs w:val="20"/>
    </w:rPr>
  </w:style>
  <w:style w:type="paragraph" w:styleId="975">
    <w:name w:val="列出段落1"/>
    <w:basedOn w:val="930"/>
    <w:next w:val="975"/>
    <w:link w:val="930"/>
    <w:qFormat/>
    <w:pPr>
      <w:ind w:firstLine="420"/>
    </w:pPr>
  </w:style>
  <w:style w:type="paragraph" w:styleId="976">
    <w:name w:val="正文首行缩进1"/>
    <w:basedOn w:val="977"/>
    <w:next w:val="930"/>
    <w:link w:val="930"/>
    <w:qFormat/>
    <w:pPr>
      <w:ind w:firstLine="420"/>
    </w:pPr>
  </w:style>
  <w:style w:type="paragraph" w:styleId="977">
    <w:name w:val="正文文本1"/>
    <w:basedOn w:val="930"/>
    <w:next w:val="930"/>
    <w:link w:val="930"/>
    <w:qFormat/>
    <w:rPr>
      <w:rFonts w:ascii="Tahoma" w:hAnsi="Tahoma"/>
      <w:szCs w:val="24"/>
    </w:rPr>
  </w:style>
  <w:style w:type="character" w:styleId="978">
    <w:name w:val="font11"/>
    <w:next w:val="978"/>
    <w:link w:val="930"/>
    <w:rPr>
      <w:rFonts w:hint="eastAsia" w:ascii="黑体" w:hAnsi="宋体" w:eastAsia="黑体" w:cs="黑体"/>
      <w:i w:val="0"/>
      <w:iCs w:val="0"/>
      <w:color w:val="000000"/>
      <w:sz w:val="28"/>
      <w:szCs w:val="28"/>
      <w:u w:val="none"/>
    </w:rPr>
  </w:style>
  <w:style w:type="character" w:styleId="979">
    <w:name w:val="font41"/>
    <w:next w:val="979"/>
    <w:link w:val="930"/>
    <w:rPr>
      <w:rFonts w:ascii="Wingdings 2" w:hAnsi="Wingdings 2" w:eastAsia="Wingdings 2" w:cs="Wingdings 2"/>
      <w:i w:val="0"/>
      <w:iCs w:val="0"/>
      <w:color w:val="000000"/>
      <w:sz w:val="28"/>
      <w:szCs w:val="28"/>
      <w:u w:val="none"/>
    </w:rPr>
  </w:style>
  <w:style w:type="character" w:styleId="980">
    <w:name w:val="font21"/>
    <w:next w:val="980"/>
    <w:link w:val="930"/>
    <w:rPr>
      <w:rFonts w:hint="eastAsia" w:ascii="宋体" w:hAnsi="宋体" w:eastAsia="宋体" w:cs="宋体"/>
      <w:i w:val="0"/>
      <w:iCs w:val="0"/>
      <w:color w:val="000000"/>
      <w:sz w:val="21"/>
      <w:szCs w:val="21"/>
      <w:u w:val="none"/>
    </w:rPr>
  </w:style>
  <w:style w:type="character" w:styleId="981">
    <w:name w:val="font51"/>
    <w:next w:val="981"/>
    <w:link w:val="930"/>
    <w:rPr>
      <w:rFonts w:ascii="Calibri" w:hAnsi="Calibri" w:cs="Calibri"/>
      <w:i w:val="0"/>
      <w:iCs w:val="0"/>
      <w:color w:val="000000"/>
      <w:sz w:val="21"/>
      <w:szCs w:val="21"/>
      <w:u w:val="none"/>
    </w:rPr>
  </w:style>
  <w:style w:type="character" w:styleId="982">
    <w:name w:val="font01"/>
    <w:next w:val="982"/>
    <w:link w:val="930"/>
    <w:qFormat/>
    <w:rPr>
      <w:rFonts w:hint="eastAsia" w:ascii="宋体" w:hAnsi="宋体" w:eastAsia="宋体" w:cs="宋体"/>
      <w:color w:val="000000"/>
      <w:sz w:val="24"/>
      <w:szCs w:val="24"/>
      <w:u w:val="none"/>
    </w:rPr>
  </w:style>
  <w:style w:type="character" w:styleId="983">
    <w:name w:val="font31"/>
    <w:next w:val="983"/>
    <w:link w:val="930"/>
    <w:rPr>
      <w:rFonts w:ascii="Calibri" w:hAnsi="Calibri" w:cs="Calibri"/>
      <w:i w:val="0"/>
      <w:iCs w:val="0"/>
      <w:color w:val="000000"/>
      <w:sz w:val="20"/>
      <w:szCs w:val="20"/>
      <w:u w:val="none"/>
    </w:rPr>
  </w:style>
  <w:style w:type="paragraph" w:styleId="984">
    <w:name w:val="正文缩进1"/>
    <w:basedOn w:val="930"/>
    <w:next w:val="984"/>
    <w:link w:val="930"/>
    <w:qFormat/>
    <w:pPr>
      <w:ind w:firstLine="420"/>
    </w:pPr>
    <w:rPr>
      <w:szCs w:val="20"/>
    </w:rPr>
  </w:style>
  <w:style w:type="paragraph" w:styleId="985">
    <w:name w:val="正文首行缩进 211"/>
    <w:basedOn w:val="986"/>
    <w:next w:val="988"/>
    <w:link w:val="930"/>
    <w:qFormat/>
    <w:pPr>
      <w:ind w:left="420" w:firstLine="420"/>
      <w:tabs>
        <w:tab w:val="left" w:pos="180" w:leader="none"/>
      </w:tabs>
    </w:pPr>
    <w:rPr>
      <w:rFonts w:ascii="Times New Roman" w:hAnsi="Times New Roman"/>
    </w:rPr>
  </w:style>
  <w:style w:type="paragraph" w:styleId="986">
    <w:name w:val="正文文本缩进11"/>
    <w:basedOn w:val="930"/>
    <w:next w:val="987"/>
    <w:link w:val="930"/>
    <w:qFormat/>
    <w:pPr>
      <w:ind w:firstLine="480"/>
      <w:tabs>
        <w:tab w:val="left" w:pos="180" w:leader="none"/>
      </w:tabs>
    </w:pPr>
    <w:rPr>
      <w:rFonts w:ascii="Tahoma" w:hAnsi="Tahoma"/>
      <w:sz w:val="24"/>
    </w:rPr>
  </w:style>
  <w:style w:type="paragraph" w:styleId="987">
    <w:name w:val="寄信人地址11"/>
    <w:basedOn w:val="930"/>
    <w:next w:val="987"/>
    <w:link w:val="930"/>
    <w:qFormat/>
    <w:rPr>
      <w:rFonts w:ascii="Arial" w:hAnsi="Arial"/>
    </w:rPr>
  </w:style>
  <w:style w:type="paragraph" w:styleId="988">
    <w:name w:val="正文缩进11"/>
    <w:basedOn w:val="930"/>
    <w:next w:val="988"/>
    <w:link w:val="930"/>
    <w:qFormat/>
    <w:pPr>
      <w:ind w:firstLine="420"/>
    </w:pPr>
  </w:style>
  <w:style w:type="paragraph" w:styleId="989">
    <w:name w:val="正文文本缩进1"/>
    <w:basedOn w:val="930"/>
    <w:next w:val="990"/>
    <w:link w:val="930"/>
    <w:qFormat/>
    <w:pPr>
      <w:ind w:firstLine="301"/>
      <w:spacing w:line="200" w:lineRule="exact"/>
    </w:pPr>
    <w:rPr>
      <w:rFonts w:ascii="宋体" w:hAnsi="Courier New"/>
      <w:spacing w:val="-4"/>
      <w:sz w:val="18"/>
      <w:szCs w:val="20"/>
    </w:rPr>
  </w:style>
  <w:style w:type="paragraph" w:styleId="990">
    <w:name w:val="寄信人地址1"/>
    <w:basedOn w:val="930"/>
    <w:next w:val="990"/>
    <w:link w:val="930"/>
    <w:qFormat/>
    <w:rPr>
      <w:rFonts w:ascii="Arial" w:hAnsi="Arial"/>
    </w:rPr>
  </w:style>
  <w:style w:type="paragraph" w:styleId="991">
    <w:name w:val="标题 31111"/>
    <w:basedOn w:val="930"/>
    <w:next w:val="930"/>
    <w:link w:val="930"/>
    <w:uiPriority w:val="9"/>
    <w:qFormat/>
    <w:pPr>
      <w:keepLines/>
      <w:keepNext/>
      <w:spacing w:before="320" w:after="200"/>
      <w:outlineLvl w:val="2"/>
    </w:pPr>
    <w:rPr>
      <w:rFonts w:ascii="Arial" w:hAnsi="Arial" w:eastAsia="Arial"/>
      <w:sz w:val="30"/>
      <w:szCs w:val="30"/>
    </w:rPr>
  </w:style>
  <w:style w:type="paragraph" w:styleId="992">
    <w:name w:val="正文文本11"/>
    <w:basedOn w:val="930"/>
    <w:next w:val="930"/>
    <w:link w:val="930"/>
    <w:qFormat/>
    <w:pPr>
      <w:spacing w:after="120"/>
    </w:pPr>
    <w:rPr>
      <w:sz w:val="28"/>
    </w:rPr>
  </w:style>
  <w:style w:type="paragraph" w:styleId="993">
    <w:name w:val="批注文字1"/>
    <w:basedOn w:val="930"/>
    <w:next w:val="993"/>
    <w:link w:val="930"/>
    <w:qFormat/>
    <w:pPr>
      <w:jc w:val="left"/>
    </w:pPr>
  </w:style>
  <w:style w:type="paragraph" w:styleId="994">
    <w:name w:val="页脚11"/>
    <w:basedOn w:val="930"/>
    <w:next w:val="994"/>
    <w:link w:val="930"/>
    <w:uiPriority w:val="99"/>
    <w:unhideWhenUsed/>
    <w:qFormat/>
    <w:pPr>
      <w:tabs>
        <w:tab w:val="center" w:pos="7143" w:leader="none"/>
        <w:tab w:val="right" w:pos="14287" w:leader="none"/>
      </w:tabs>
    </w:pPr>
  </w:style>
  <w:style w:type="paragraph" w:styleId="995">
    <w:name w:val="页脚1"/>
    <w:basedOn w:val="930"/>
    <w:next w:val="995"/>
    <w:link w:val="930"/>
    <w:uiPriority w:val="99"/>
    <w:qFormat/>
    <w:pPr>
      <w:jc w:val="left"/>
      <w:tabs>
        <w:tab w:val="center" w:pos="4153" w:leader="none"/>
        <w:tab w:val="right" w:pos="8306" w:leader="none"/>
      </w:tabs>
    </w:pPr>
    <w:rPr>
      <w:rFonts w:eastAsia="黑体"/>
      <w:sz w:val="18"/>
      <w:szCs w:val="18"/>
    </w:rPr>
  </w:style>
  <w:style w:type="paragraph" w:styleId="996">
    <w:name w:val="列出段落2"/>
    <w:basedOn w:val="930"/>
    <w:next w:val="996"/>
    <w:link w:val="930"/>
    <w:qFormat/>
    <w:pPr>
      <w:ind w:firstLine="420"/>
    </w:pPr>
    <w:rPr>
      <w:rFonts w:ascii="Calibri" w:hAnsi="Calibri"/>
      <w:szCs w:val="22"/>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周颖</cp:lastModifiedBy>
  <cp:revision>4</cp:revision>
  <dcterms:created xsi:type="dcterms:W3CDTF">2024-03-07T08:57:00Z</dcterms:created>
  <dcterms:modified xsi:type="dcterms:W3CDTF">2026-08-28T05:40:53Z</dcterms:modified>
</cp:coreProperties>
</file>