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697"/>
        <w:ind w:firstLine="0"/>
        <w:jc w:val="center"/>
        <w:spacing w:line="240" w:lineRule="auto"/>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如皋市政府采购公开招标文件</w:t>
      </w:r>
      <w:r/>
    </w:p>
    <w:p>
      <w:pPr>
        <w:pStyle w:val="697"/>
        <w:ind w:firstLine="0"/>
        <w:jc w:val="center"/>
        <w:spacing w:line="240" w:lineRule="auto"/>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697"/>
        <w:ind w:left="0" w:firstLine="0"/>
        <w:jc w:val="center"/>
        <w:spacing w:line="240" w:lineRule="auto"/>
        <w:rPr>
          <w:b/>
          <w:bCs/>
          <w:color w:val="auto"/>
          <w:sz w:val="32"/>
          <w:highlight w:val="none"/>
          <w:u w:val="single"/>
        </w:rPr>
      </w:pPr>
      <w:r>
        <w:rPr>
          <w:rFonts w:hint="eastAsia"/>
          <w:b/>
          <w:bCs/>
          <w:color w:val="auto"/>
          <w:sz w:val="32"/>
          <w:highlight w:val="none"/>
          <w:lang w:val="en-US" w:eastAsia="zh-CN"/>
        </w:rPr>
        <w:t xml:space="preserve">  </w:t>
      </w:r>
      <w:r>
        <w:rPr>
          <w:b/>
          <w:bCs/>
          <w:color w:val="auto"/>
          <w:sz w:val="32"/>
          <w:highlight w:val="none"/>
        </w:rPr>
        <w:t xml:space="preserve">项目名称：</w:t>
      </w:r>
      <w:r>
        <w:rPr>
          <w:rFonts w:hint="eastAsia"/>
          <w:b/>
          <w:bCs/>
          <w:color w:val="auto"/>
          <w:sz w:val="32"/>
          <w:highlight w:val="none"/>
          <w:lang w:eastAsia="zh-CN"/>
        </w:rPr>
        <w:t xml:space="preserve">2026-2028年如皋市拟新增耕地土壤污染状况调查和补充耕地质量鉴定服务</w:t>
      </w:r>
      <w:r/>
    </w:p>
    <w:p>
      <w:pPr>
        <w:pStyle w:val="697"/>
        <w:ind w:left="0" w:firstLine="321"/>
        <w:spacing w:line="240" w:lineRule="auto"/>
        <w:rPr>
          <w:rFonts w:hint="eastAsia" w:eastAsia="宋体"/>
          <w:b/>
          <w:bCs/>
          <w:color w:val="auto"/>
          <w:sz w:val="32"/>
          <w:highlight w:val="none"/>
          <w:u w:val="single"/>
          <w:lang w:val="en-US" w:eastAsia="zh-CN"/>
        </w:rPr>
      </w:pPr>
      <w:r>
        <w:rPr>
          <w:rFonts w:hint="eastAsia"/>
          <w:b/>
          <w:bCs/>
          <w:color w:val="auto"/>
          <w:sz w:val="32"/>
          <w:highlight w:val="none"/>
        </w:rPr>
        <w:t xml:space="preserve">项目编号：JSZC-320682-NTWY-G2026-0001</w:t>
      </w:r>
      <w:r>
        <w:rPr>
          <w:rFonts w:hint="eastAsia"/>
          <w:b/>
          <w:bCs/>
          <w:color w:val="auto"/>
          <w:sz w:val="32"/>
          <w:highlight w:val="none"/>
          <w:lang w:val="en-US" w:eastAsia="zh-CN"/>
        </w:rPr>
        <w:t xml:space="preserve"> </w:t>
      </w:r>
      <w:r/>
    </w:p>
    <w:p>
      <w:pPr>
        <w:pStyle w:val="697"/>
        <w:ind w:firstLine="0"/>
        <w:jc w:val="center"/>
        <w:spacing w:line="240" w:lineRule="auto"/>
        <w:rPr>
          <w:b/>
          <w:bCs/>
          <w:color w:val="auto"/>
          <w:sz w:val="32"/>
          <w:highlight w:val="none"/>
        </w:rPr>
      </w:pPr>
      <w:r>
        <w:rPr>
          <w:b/>
          <w:bCs/>
          <w:color w:val="auto"/>
          <w:sz w:val="32"/>
          <w:highlight w:val="none"/>
        </w:rPr>
      </w:r>
      <w:r/>
    </w:p>
    <w:p>
      <w:pPr>
        <w:pStyle w:val="697"/>
        <w:ind w:firstLine="0"/>
        <w:jc w:val="center"/>
        <w:spacing w:line="240" w:lineRule="auto"/>
        <w:rPr>
          <w:b/>
          <w:bCs/>
          <w:color w:val="auto"/>
          <w:sz w:val="32"/>
          <w:highlight w:val="none"/>
        </w:rPr>
      </w:pPr>
      <w:r>
        <w:rPr>
          <w:b/>
          <w:bCs/>
          <w:color w:val="auto"/>
          <w:sz w:val="32"/>
          <w:highlight w:val="none"/>
        </w:rPr>
      </w:r>
      <w:r/>
    </w:p>
    <w:p>
      <w:pPr>
        <w:pStyle w:val="697"/>
        <w:ind w:firstLine="0"/>
        <w:jc w:val="center"/>
        <w:spacing w:line="240" w:lineRule="auto"/>
        <w:rPr>
          <w:b/>
          <w:bCs/>
          <w:color w:val="auto"/>
          <w:sz w:val="32"/>
          <w:highlight w:val="none"/>
        </w:rPr>
      </w:pPr>
      <w:r>
        <w:rPr>
          <w:b/>
          <w:bCs/>
          <w:color w:val="auto"/>
          <w:sz w:val="32"/>
          <w:highlight w:val="none"/>
        </w:rPr>
      </w:r>
      <w:r/>
    </w:p>
    <w:p>
      <w:pPr>
        <w:pStyle w:val="697"/>
        <w:ind w:firstLine="0"/>
        <w:jc w:val="center"/>
        <w:spacing w:line="240" w:lineRule="auto"/>
        <w:rPr>
          <w:b/>
          <w:bCs/>
          <w:color w:val="auto"/>
          <w:sz w:val="32"/>
          <w:highlight w:val="none"/>
        </w:rPr>
      </w:pPr>
      <w:r>
        <w:rPr>
          <w:b/>
          <w:bCs/>
          <w:color w:val="auto"/>
          <w:sz w:val="32"/>
          <w:highlight w:val="none"/>
        </w:rPr>
      </w:r>
      <w:r/>
    </w:p>
    <w:p>
      <w:pPr>
        <w:pStyle w:val="697"/>
        <w:ind w:firstLine="0"/>
        <w:jc w:val="center"/>
        <w:spacing w:line="240" w:lineRule="auto"/>
        <w:rPr>
          <w:b/>
          <w:bCs/>
          <w:color w:val="auto"/>
          <w:sz w:val="32"/>
          <w:highlight w:val="none"/>
        </w:rPr>
      </w:pPr>
      <w:r>
        <w:rPr>
          <w:b/>
          <w:bCs/>
          <w:color w:val="auto"/>
          <w:sz w:val="32"/>
          <w:highlight w:val="none"/>
        </w:rPr>
      </w:r>
      <w:r/>
    </w:p>
    <w:p>
      <w:pPr>
        <w:pStyle w:val="697"/>
        <w:ind w:firstLine="0"/>
        <w:jc w:val="center"/>
        <w:spacing w:line="240" w:lineRule="auto"/>
        <w:rPr>
          <w:b/>
          <w:bCs/>
          <w:color w:val="auto"/>
          <w:sz w:val="32"/>
          <w:highlight w:val="none"/>
        </w:rPr>
      </w:pPr>
      <w:r>
        <w:rPr>
          <w:b/>
          <w:bCs/>
          <w:color w:val="auto"/>
          <w:sz w:val="32"/>
          <w:highlight w:val="none"/>
        </w:rPr>
      </w:r>
      <w:r/>
    </w:p>
    <w:p>
      <w:pPr>
        <w:pStyle w:val="697"/>
        <w:ind w:firstLine="993"/>
        <w:spacing w:line="240" w:lineRule="auto"/>
        <w:rPr>
          <w:b/>
          <w:bCs/>
          <w:color w:val="auto"/>
          <w:sz w:val="32"/>
          <w:highlight w:val="none"/>
          <w:u w:val="single"/>
        </w:rPr>
      </w:pPr>
      <w:r>
        <w:rPr>
          <w:rFonts w:hint="eastAsia"/>
          <w:b/>
          <w:bCs/>
          <w:color w:val="auto"/>
          <w:sz w:val="32"/>
          <w:highlight w:val="none"/>
        </w:rPr>
        <w:t xml:space="preserve">采购人名称：如皋市农业农村局</w:t>
      </w:r>
      <w:r/>
    </w:p>
    <w:p>
      <w:pPr>
        <w:pStyle w:val="697"/>
        <w:ind w:firstLine="993"/>
        <w:spacing w:line="240" w:lineRule="auto"/>
        <w:rPr>
          <w:b/>
          <w:bCs/>
          <w:color w:val="auto"/>
          <w:sz w:val="32"/>
          <w:highlight w:val="none"/>
        </w:rPr>
      </w:pPr>
      <w:r>
        <w:rPr>
          <w:rFonts w:hint="eastAsia"/>
          <w:b/>
          <w:bCs/>
          <w:color w:val="auto"/>
          <w:sz w:val="32"/>
          <w:highlight w:val="none"/>
        </w:rPr>
        <w:t xml:space="preserve">采购代理机构名称：南通炜烨工程咨询有限公司</w:t>
      </w:r>
      <w:r/>
    </w:p>
    <w:p>
      <w:pPr>
        <w:pStyle w:val="697"/>
        <w:ind w:firstLine="0"/>
        <w:jc w:val="center"/>
        <w:spacing w:line="240" w:lineRule="auto"/>
        <w:rPr>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07</w:t>
      </w:r>
      <w:r>
        <w:rPr>
          <w:rFonts w:hint="eastAsia"/>
          <w:b/>
          <w:bCs/>
          <w:color w:val="auto"/>
          <w:sz w:val="32"/>
          <w:highlight w:val="none"/>
        </w:rPr>
        <w:t xml:space="preserve">月</w:t>
      </w:r>
      <w:r>
        <w:rPr>
          <w:rFonts w:hint="eastAsia"/>
          <w:b/>
          <w:bCs/>
          <w:color w:val="auto"/>
          <w:sz w:val="32"/>
          <w:highlight w:val="none"/>
          <w:lang w:val="en-US" w:eastAsia="zh-CN"/>
        </w:rPr>
        <w:t xml:space="preserve">27</w:t>
      </w:r>
      <w:r>
        <w:rPr>
          <w:rFonts w:hint="eastAsia"/>
          <w:b/>
          <w:bCs/>
          <w:color w:val="auto"/>
          <w:sz w:val="32"/>
          <w:highlight w:val="none"/>
        </w:rPr>
        <w:t xml:space="preserve">日</w:t>
      </w:r>
      <w:r/>
    </w:p>
    <w:p>
      <w:pPr>
        <w:pStyle w:val="697"/>
        <w:ind w:firstLine="0"/>
        <w:jc w:val="center"/>
        <w:spacing w:line="240" w:lineRule="auto"/>
        <w:rPr>
          <w:rFonts w:ascii="方正小标宋简体" w:eastAsia="方正小标宋简体"/>
          <w:bCs/>
          <w:color w:val="auto"/>
          <w:sz w:val="32"/>
          <w:szCs w:val="32"/>
          <w:highlight w:val="none"/>
        </w:rPr>
      </w:pPr>
      <w:r>
        <w:rPr>
          <w:b/>
          <w:bCs/>
          <w:color w:val="auto"/>
          <w:sz w:val="32"/>
          <w:highlight w:val="none"/>
        </w:rPr>
        <w:br w:type="page" w:clear="all"/>
      </w:r>
      <w:r>
        <w:rPr>
          <w:rFonts w:hint="eastAsia" w:ascii="方正小标宋简体" w:eastAsia="方正小标宋简体"/>
          <w:bCs/>
          <w:color w:val="auto"/>
          <w:sz w:val="32"/>
          <w:szCs w:val="32"/>
          <w:highlight w:val="none"/>
        </w:rPr>
        <w:t xml:space="preserve">第1章 公开招标公告</w:t>
      </w:r>
      <w:r/>
    </w:p>
    <w:p>
      <w:pPr>
        <w:pStyle w:val="666"/>
        <w:ind w:firstLine="560"/>
        <w:keepLines w:val="0"/>
        <w:keepNext w:val="0"/>
        <w:pageBreakBefore w:val="0"/>
        <w:spacing w:after="0" w:line="480" w:lineRule="exact"/>
        <w:rPr>
          <w:rFonts w:ascii="黑体" w:hAnsi="黑体" w:eastAsia="黑体"/>
          <w:color w:val="auto"/>
          <w:sz w:val="28"/>
          <w:szCs w:val="28"/>
          <w:highlight w:val="none"/>
        </w:rPr>
      </w:pPr>
      <w:r/>
      <w:bookmarkStart w:id="0" w:name="_Toc28359089"/>
      <w:r/>
      <w:bookmarkStart w:id="1" w:name="_Toc28359012"/>
      <w:r/>
      <w:bookmarkStart w:id="2" w:name="_Toc35393629"/>
      <w:r/>
      <w:bookmarkStart w:id="3" w:name="_Toc35393798"/>
      <w:r/>
      <w:bookmarkStart w:id="4" w:name="OLE_LINK2"/>
      <w:r>
        <w:rPr>
          <w:rFonts w:hint="eastAsia" w:ascii="黑体" w:hAnsi="黑体" w:eastAsia="黑体"/>
          <w:color w:val="auto"/>
          <w:sz w:val="28"/>
          <w:szCs w:val="28"/>
          <w:highlight w:val="none"/>
        </w:rPr>
        <w:t xml:space="preserve">一、项目基本情况</w:t>
      </w:r>
      <w:bookmarkEnd w:id="0"/>
      <w:r/>
      <w:bookmarkEnd w:id="1"/>
      <w:r/>
      <w:bookmarkEnd w:id="2"/>
      <w:r/>
      <w:bookmarkEnd w:id="3"/>
      <w:r/>
      <w:r/>
    </w:p>
    <w:p>
      <w:pPr>
        <w:ind w:firstLine="560"/>
        <w:keepLines w:val="0"/>
        <w:keepNext w:val="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1. 项目名称：</w:t>
      </w:r>
      <w:r>
        <w:rPr>
          <w:rFonts w:hint="eastAsia" w:ascii="仿宋" w:hAnsi="仿宋" w:eastAsia="仿宋"/>
          <w:color w:val="auto"/>
          <w:sz w:val="28"/>
          <w:szCs w:val="28"/>
          <w:highlight w:val="none"/>
          <w:lang w:eastAsia="zh-CN"/>
        </w:rPr>
        <w:t xml:space="preserve">2026-2028年如皋市拟新增耕地土壤污染状况调查和补充耕地质量鉴定服务</w:t>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项目编号：JSZC-320682-NTWY-G2026-0001</w:t>
      </w:r>
      <w:r/>
    </w:p>
    <w:p>
      <w:pPr>
        <w:ind w:firstLine="560"/>
        <w:keepLines w:val="0"/>
        <w:keepNext w:val="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3. 预算金额：人民币</w:t>
      </w:r>
      <w:r>
        <w:rPr>
          <w:rFonts w:hint="eastAsia" w:ascii="仿宋" w:hAnsi="仿宋" w:eastAsia="仿宋"/>
          <w:color w:val="auto"/>
          <w:sz w:val="28"/>
          <w:szCs w:val="28"/>
          <w:highlight w:val="none"/>
          <w:lang w:val="en-US" w:eastAsia="zh-CN"/>
        </w:rPr>
        <w:t xml:space="preserve">810</w:t>
      </w:r>
      <w:r>
        <w:rPr>
          <w:rFonts w:hint="eastAsia" w:ascii="仿宋" w:hAnsi="仿宋" w:eastAsia="仿宋"/>
          <w:color w:val="auto"/>
          <w:sz w:val="28"/>
          <w:szCs w:val="28"/>
          <w:highlight w:val="none"/>
        </w:rPr>
        <w:t xml:space="preserve">万元</w:t>
      </w:r>
      <w:r/>
    </w:p>
    <w:p>
      <w:pPr>
        <w:ind w:firstLine="560"/>
        <w:keepLines w:val="0"/>
        <w:keepNext w:val="0"/>
        <w:pageBreakBefore w:val="0"/>
        <w:spacing w:line="480" w:lineRule="exact"/>
        <w:rPr>
          <w:rFonts w:hint="eastAsia" w:ascii="仿宋" w:hAnsi="仿宋" w:eastAsia="仿宋"/>
          <w:b/>
          <w:bCs/>
          <w:color w:val="auto"/>
          <w:sz w:val="24"/>
          <w:szCs w:val="24"/>
          <w:highlight w:val="none"/>
          <w:lang w:eastAsia="zh-CN"/>
        </w:rPr>
      </w:pPr>
      <w:r>
        <w:rPr>
          <w:rFonts w:hint="eastAsia" w:ascii="仿宋" w:hAnsi="仿宋" w:eastAsia="仿宋"/>
          <w:color w:val="auto"/>
          <w:sz w:val="28"/>
          <w:szCs w:val="28"/>
          <w:highlight w:val="none"/>
        </w:rPr>
        <w:t xml:space="preserve">4. 最高限</w:t>
      </w:r>
      <w:r>
        <w:rPr>
          <w:rFonts w:hint="eastAsia" w:ascii="仿宋" w:hAnsi="仿宋" w:eastAsia="仿宋"/>
          <w:color w:val="auto"/>
          <w:sz w:val="28"/>
          <w:szCs w:val="28"/>
          <w:highlight w:val="none"/>
          <w:lang w:val="en-US" w:eastAsia="zh-CN"/>
        </w:rPr>
        <w:t xml:space="preserve">价：综合单价最高限价540元/亩，</w:t>
      </w:r>
      <w:r>
        <w:rPr>
          <w:rFonts w:hint="eastAsia" w:ascii="仿宋" w:hAnsi="仿宋" w:eastAsia="仿宋"/>
          <w:color w:val="auto"/>
          <w:sz w:val="28"/>
          <w:szCs w:val="28"/>
          <w:highlight w:val="none"/>
        </w:rPr>
        <w:t xml:space="preserve">超过最高限价的为无效响应文件。</w:t>
      </w:r>
      <w:r/>
    </w:p>
    <w:p>
      <w:pPr>
        <w:ind w:firstLine="560"/>
        <w:keepLines w:val="0"/>
        <w:keepNext w:val="0"/>
        <w:pageBreakBefore w:val="0"/>
        <w:spacing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5. 采购需求：2026-2028年如皋市拟新增耕地</w:t>
      </w:r>
      <w:r>
        <w:rPr>
          <w:rFonts w:hint="eastAsia" w:ascii="仿宋" w:hAnsi="仿宋" w:eastAsia="仿宋"/>
          <w:color w:val="auto"/>
          <w:sz w:val="28"/>
          <w:szCs w:val="28"/>
          <w:highlight w:val="none"/>
          <w:lang w:eastAsia="zh-CN"/>
        </w:rPr>
        <w:t xml:space="preserve">土壤污染</w:t>
      </w:r>
      <w:r>
        <w:rPr>
          <w:rFonts w:hint="eastAsia" w:ascii="仿宋" w:hAnsi="仿宋" w:eastAsia="仿宋"/>
          <w:color w:val="auto"/>
          <w:sz w:val="28"/>
          <w:szCs w:val="28"/>
          <w:highlight w:val="none"/>
        </w:rPr>
        <w:t xml:space="preserve">状况调查和补充耕地质量鉴定</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涉及</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个镇（街道）</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总面积约</w:t>
      </w:r>
      <w:r>
        <w:rPr>
          <w:rFonts w:hint="eastAsia" w:ascii="仿宋" w:hAnsi="仿宋" w:eastAsia="仿宋"/>
          <w:color w:val="auto"/>
          <w:sz w:val="28"/>
          <w:szCs w:val="28"/>
          <w:highlight w:val="none"/>
          <w:lang w:val="en-US" w:eastAsia="zh-CN"/>
        </w:rPr>
        <w:t xml:space="preserve">1.5万</w:t>
      </w:r>
      <w:r>
        <w:rPr>
          <w:rFonts w:hint="eastAsia" w:ascii="仿宋" w:hAnsi="仿宋" w:eastAsia="仿宋"/>
          <w:color w:val="auto"/>
          <w:sz w:val="28"/>
          <w:szCs w:val="28"/>
          <w:highlight w:val="none"/>
        </w:rPr>
        <w:t xml:space="preserve">亩</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分包情况如下：采购包1：</w:t>
      </w:r>
      <w:r>
        <w:rPr>
          <w:rFonts w:hint="eastAsia" w:ascii="仿宋" w:hAnsi="仿宋" w:eastAsia="仿宋"/>
          <w:color w:val="auto"/>
          <w:sz w:val="28"/>
          <w:szCs w:val="28"/>
          <w:highlight w:val="none"/>
          <w:lang w:val="en-US" w:eastAsia="zh-CN"/>
        </w:rPr>
        <w:t xml:space="preserve">7500亩；</w:t>
      </w:r>
      <w:r>
        <w:rPr>
          <w:rFonts w:hint="eastAsia" w:ascii="仿宋" w:hAnsi="仿宋" w:eastAsia="仿宋"/>
          <w:color w:val="auto"/>
          <w:sz w:val="28"/>
          <w:szCs w:val="28"/>
          <w:highlight w:val="none"/>
        </w:rPr>
        <w:t xml:space="preserve">采购包</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7500亩。</w:t>
      </w:r>
      <w:r/>
    </w:p>
    <w:p>
      <w:pPr>
        <w:ind w:firstLine="560"/>
        <w:keepLines w:val="0"/>
        <w:keepNext w:val="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 合同履行期限：</w:t>
      </w:r>
      <w:r>
        <w:rPr>
          <w:rFonts w:hint="eastAsia" w:ascii="仿宋" w:hAnsi="仿宋" w:eastAsia="仿宋"/>
          <w:color w:val="auto"/>
          <w:sz w:val="28"/>
          <w:szCs w:val="28"/>
          <w:highlight w:val="none"/>
          <w:lang w:val="en-US" w:eastAsia="zh-CN"/>
        </w:rPr>
        <w:t xml:space="preserve">2026年8月-2028年12月。</w:t>
      </w:r>
      <w:r/>
    </w:p>
    <w:p>
      <w:pPr>
        <w:ind w:firstLine="560"/>
        <w:keepLines w:val="0"/>
        <w:keepNext w:val="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 本项目是否接受联合体：否</w:t>
      </w:r>
      <w:r/>
    </w:p>
    <w:p>
      <w:pPr>
        <w:ind w:firstLine="560"/>
        <w:keepLines w:val="0"/>
        <w:keepNext w:val="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 本项目是否专门面向中小企业采购：是</w:t>
      </w:r>
      <w:r/>
    </w:p>
    <w:p>
      <w:pPr>
        <w:ind w:firstLine="560"/>
        <w:keepLines w:val="0"/>
        <w:keepNext w:val="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 项目类型：服务</w:t>
      </w:r>
      <w:r/>
    </w:p>
    <w:p>
      <w:pPr>
        <w:ind w:firstLine="560"/>
        <w:keepLines w:val="0"/>
        <w:keepNext w:val="0"/>
        <w:pageBreakBefore w:val="0"/>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 项目所属行业：其他未列明行业</w:t>
      </w:r>
      <w:r/>
    </w:p>
    <w:p>
      <w:pPr>
        <w:pStyle w:val="666"/>
        <w:ind w:firstLine="560"/>
        <w:keepLines w:val="0"/>
        <w:keepNext w:val="0"/>
        <w:pageBreakBefore w:val="0"/>
        <w:spacing w:after="0" w:line="480" w:lineRule="exact"/>
        <w:rPr>
          <w:rFonts w:ascii="黑体" w:hAnsi="黑体" w:eastAsia="黑体"/>
          <w:color w:val="auto"/>
          <w:sz w:val="28"/>
          <w:szCs w:val="28"/>
          <w:highlight w:val="none"/>
        </w:rPr>
      </w:pPr>
      <w:r/>
      <w:bookmarkStart w:id="5" w:name="_Toc35393630"/>
      <w:r/>
      <w:bookmarkStart w:id="6" w:name="_Toc28359090"/>
      <w:r/>
      <w:bookmarkStart w:id="7" w:name="_Toc28359013"/>
      <w:r/>
      <w:bookmarkStart w:id="8" w:name="_Toc35393799"/>
      <w:r>
        <w:rPr>
          <w:rFonts w:hint="eastAsia" w:ascii="黑体" w:hAnsi="黑体" w:eastAsia="黑体"/>
          <w:color w:val="auto"/>
          <w:sz w:val="28"/>
          <w:szCs w:val="28"/>
          <w:highlight w:val="none"/>
        </w:rPr>
        <w:t xml:space="preserve">二、投标人的资格要求</w:t>
      </w:r>
      <w:bookmarkEnd w:id="5"/>
      <w:r/>
      <w:bookmarkEnd w:id="6"/>
      <w:r/>
      <w:bookmarkEnd w:id="7"/>
      <w:r/>
      <w:bookmarkEnd w:id="8"/>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675"/>
        <w:ind w:firstLine="560"/>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bookmarkStart w:id="9" w:name="_Toc28359091"/>
      <w:r/>
      <w:bookmarkStart w:id="10" w:name="_Toc28359014"/>
      <w:r>
        <w:rPr>
          <w:rFonts w:hint="eastAsia" w:ascii="仿宋" w:hAnsi="仿宋" w:eastAsia="仿宋" w:cs="Times New Roman"/>
          <w:color w:val="auto"/>
          <w:sz w:val="28"/>
          <w:szCs w:val="28"/>
          <w:highlight w:val="none"/>
        </w:rPr>
        <w:t xml:space="preserve">（1）具有独立承担民事责任的能力;</w:t>
      </w:r>
      <w:r/>
    </w:p>
    <w:p>
      <w:pPr>
        <w:pStyle w:val="675"/>
        <w:ind w:firstLine="560"/>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675"/>
        <w:ind w:firstLine="560"/>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675"/>
        <w:ind w:firstLine="560"/>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675"/>
        <w:ind w:firstLine="560"/>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675"/>
        <w:ind w:firstLine="560"/>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keepLines w:val="0"/>
        <w:keepNext w:val="0"/>
        <w:pageBreakBefore w:val="0"/>
        <w:spacing w:line="48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675"/>
        <w:ind w:firstLine="482"/>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675"/>
        <w:ind w:firstLine="567"/>
        <w:keepLines w:val="0"/>
        <w:keepNext w:val="0"/>
        <w:pageBreakBefore w:val="0"/>
        <w:spacing w:before="0" w:beforeAutospacing="0" w:after="0" w:afterAutospacing="0" w:line="48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keepLines w:val="0"/>
        <w:keepNext w:val="0"/>
        <w:pageBreakBefore w:val="0"/>
        <w:spacing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4. 本项目的特定资格要求：</w:t>
      </w:r>
      <w:r>
        <w:rPr>
          <w:rFonts w:hint="eastAsia" w:ascii="仿宋" w:hAnsi="仿宋" w:eastAsia="仿宋"/>
          <w:b/>
          <w:bCs/>
          <w:color w:val="auto"/>
          <w:sz w:val="28"/>
          <w:szCs w:val="28"/>
          <w:highlight w:val="none"/>
          <w:lang w:val="en-US" w:eastAsia="zh-CN"/>
        </w:rPr>
        <w:t xml:space="preserve">无</w:t>
      </w:r>
      <w:r/>
    </w:p>
    <w:p>
      <w:pPr>
        <w:pStyle w:val="675"/>
        <w:ind w:firstLine="567"/>
        <w:keepLines w:val="0"/>
        <w:keepNext w:val="0"/>
        <w:pageBreakBefore w:val="0"/>
        <w:spacing w:before="0" w:beforeAutospacing="0" w:after="0" w:afterAutospacing="0" w:line="480" w:lineRule="exact"/>
        <w:shd w:val="clear" w:color="auto" w:fill="ffffff"/>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 xml:space="preserve">5</w:t>
      </w:r>
      <w:r>
        <w:rPr>
          <w:rFonts w:hint="eastAsia" w:ascii="仿宋" w:hAnsi="仿宋" w:eastAsia="仿宋" w:cs="Times New Roman"/>
          <w:color w:val="auto"/>
          <w:sz w:val="28"/>
          <w:szCs w:val="28"/>
          <w:highlight w:val="none"/>
        </w:rPr>
        <w:t xml:space="preserve">.本项目专门面向中小企业采购，</w:t>
      </w:r>
      <w:r>
        <w:rPr>
          <w:rFonts w:hint="eastAsia" w:ascii="仿宋" w:hAnsi="仿宋" w:eastAsia="仿宋" w:cs="Times New Roman"/>
          <w:color w:val="auto"/>
          <w:sz w:val="28"/>
          <w:szCs w:val="28"/>
          <w:highlight w:val="none"/>
          <w:lang w:val="en-US" w:eastAsia="zh-CN"/>
        </w:rPr>
        <w:t xml:space="preserve">投标人</w:t>
      </w:r>
      <w:r>
        <w:rPr>
          <w:rFonts w:hint="eastAsia" w:ascii="仿宋" w:hAnsi="仿宋" w:eastAsia="仿宋" w:cs="Times New Roman"/>
          <w:color w:val="auto"/>
          <w:sz w:val="28"/>
          <w:szCs w:val="28"/>
          <w:highlight w:val="none"/>
        </w:rPr>
        <w:t xml:space="preserve">须提供《中小企业声明函》，根据《中小企业划型标准规定》（工信部联企业〔2011〕300 号）文件规定，该项目所属行业为</w:t>
      </w:r>
      <w:r>
        <w:rPr>
          <w:rFonts w:hint="eastAsia" w:ascii="仿宋" w:hAnsi="仿宋" w:eastAsia="仿宋" w:cs="Times New Roman"/>
          <w:color w:val="auto"/>
          <w:sz w:val="28"/>
          <w:szCs w:val="28"/>
          <w:highlight w:val="none"/>
          <w:lang w:eastAsia="zh-CN"/>
        </w:rPr>
        <w:t xml:space="preserve">其他未列明行业</w:t>
      </w:r>
      <w:r>
        <w:rPr>
          <w:rFonts w:hint="eastAsia" w:ascii="仿宋" w:hAnsi="仿宋" w:eastAsia="仿宋" w:cs="Times New Roman"/>
          <w:color w:val="auto"/>
          <w:sz w:val="28"/>
          <w:szCs w:val="28"/>
          <w:highlight w:val="none"/>
        </w:rPr>
        <w:t xml:space="preserve"> 。</w:t>
      </w:r>
      <w:r/>
    </w:p>
    <w:p>
      <w:pPr>
        <w:pStyle w:val="675"/>
        <w:ind w:firstLine="567"/>
        <w:keepLines w:val="0"/>
        <w:keepNext w:val="0"/>
        <w:pageBreakBefore w:val="0"/>
        <w:spacing w:before="0" w:beforeAutospacing="0" w:after="0" w:afterAutospacing="0" w:line="48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lang w:val="en-US" w:eastAsia="zh-CN"/>
        </w:rPr>
        <w:t xml:space="preserve">6</w:t>
      </w:r>
      <w:r>
        <w:rPr>
          <w:rFonts w:hint="eastAsia" w:ascii="仿宋" w:hAnsi="仿宋" w:eastAsia="仿宋"/>
          <w:iCs/>
          <w:color w:val="auto"/>
          <w:sz w:val="28"/>
          <w:szCs w:val="28"/>
          <w:highlight w:val="none"/>
        </w:rPr>
        <w:t xml:space="preserve">.</w:t>
      </w:r>
      <w:r>
        <w:rPr>
          <w:rFonts w:hint="eastAsia" w:ascii="仿宋" w:hAnsi="仿宋" w:eastAsia="仿宋"/>
          <w:color w:val="auto"/>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color w:val="auto"/>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565"/>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pStyle w:val="666"/>
        <w:ind w:firstLine="560"/>
        <w:keepLines w:val="0"/>
        <w:keepNext w:val="0"/>
        <w:pageBreakBefore w:val="0"/>
        <w:spacing w:after="0" w:line="480" w:lineRule="exact"/>
        <w:rPr>
          <w:rFonts w:ascii="黑体" w:hAnsi="黑体" w:eastAsia="黑体"/>
          <w:color w:val="auto"/>
          <w:sz w:val="28"/>
          <w:szCs w:val="28"/>
          <w:highlight w:val="none"/>
        </w:rPr>
      </w:pPr>
      <w:r/>
      <w:bookmarkStart w:id="11" w:name="_Toc35393631"/>
      <w:r/>
      <w:bookmarkStart w:id="12" w:name="_Toc35393800"/>
      <w:r>
        <w:rPr>
          <w:rFonts w:hint="eastAsia" w:ascii="黑体" w:hAnsi="黑体" w:eastAsia="黑体"/>
          <w:color w:val="auto"/>
          <w:sz w:val="28"/>
          <w:szCs w:val="28"/>
          <w:highlight w:val="none"/>
        </w:rPr>
        <w:t xml:space="preserve">三、获取公开招标文件</w:t>
      </w:r>
      <w:bookmarkEnd w:id="9"/>
      <w:r/>
      <w:bookmarkEnd w:id="10"/>
      <w:r/>
      <w:bookmarkEnd w:id="11"/>
      <w:r/>
      <w:bookmarkEnd w:id="12"/>
      <w:r/>
      <w:r/>
    </w:p>
    <w:p>
      <w:pPr>
        <w:ind w:firstLine="600"/>
        <w:keepLines w:val="0"/>
        <w:keepNext w:val="0"/>
        <w:pageBreakBefore w:val="0"/>
        <w:spacing w:line="48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1.时间：</w:t>
      </w:r>
      <w:r>
        <w:rPr>
          <w:rFonts w:hint="eastAsia" w:ascii="仿宋" w:hAnsi="仿宋" w:eastAsia="仿宋" w:cs="仿宋"/>
          <w:color w:val="auto"/>
          <w:sz w:val="30"/>
          <w:highlight w:val="none"/>
          <w:lang w:val="en-US" w:eastAsia="zh-CN"/>
        </w:rPr>
        <w:t xml:space="preserve">自本公告发布之日起5个工作日</w:t>
      </w:r>
      <w:r>
        <w:rPr>
          <w:rFonts w:hint="eastAsia" w:ascii="仿宋" w:hAnsi="仿宋" w:eastAsia="仿宋" w:cs="仿宋"/>
          <w:color w:val="auto"/>
          <w:sz w:val="30"/>
          <w:highlight w:val="none"/>
        </w:rPr>
        <w:t xml:space="preserve"> 。</w:t>
      </w:r>
      <w:r/>
    </w:p>
    <w:p>
      <w:pPr>
        <w:ind w:firstLine="600"/>
        <w:keepLines w:val="0"/>
        <w:keepNext w:val="0"/>
        <w:pageBreakBefore w:val="0"/>
        <w:spacing w:line="48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2.地点：江苏省政府采购网。</w:t>
      </w:r>
      <w:r/>
    </w:p>
    <w:p>
      <w:pPr>
        <w:ind w:firstLine="600"/>
        <w:keepLines w:val="0"/>
        <w:keepNext w:val="0"/>
        <w:pageBreakBefore w:val="0"/>
        <w:spacing w:line="48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t xml:space="preserve">3.方式：本项目采用“苏采云”系统网上注册登记方式，具体详见《江苏省政府采购管理交易系统（苏采云）投标人操作手册》。</w:t>
      </w:r>
      <w:r/>
    </w:p>
    <w:p>
      <w:pPr>
        <w:pStyle w:val="666"/>
        <w:ind w:firstLine="560"/>
        <w:keepLines w:val="0"/>
        <w:keepNext w:val="0"/>
        <w:pageBreakBefore w:val="0"/>
        <w:spacing w:after="0" w:line="480" w:lineRule="exact"/>
        <w:rPr>
          <w:rFonts w:ascii="黑体" w:hAnsi="黑体" w:eastAsia="黑体"/>
          <w:color w:val="auto"/>
          <w:sz w:val="28"/>
          <w:szCs w:val="28"/>
          <w:highlight w:val="none"/>
        </w:rPr>
      </w:pPr>
      <w:r/>
      <w:bookmarkStart w:id="13" w:name="_Toc28359015"/>
      <w:r/>
      <w:bookmarkStart w:id="14" w:name="_Toc28359092"/>
      <w:r/>
      <w:bookmarkStart w:id="15" w:name="_Toc35393801"/>
      <w:r/>
      <w:bookmarkStart w:id="16" w:name="_Toc35393632"/>
      <w:r>
        <w:rPr>
          <w:rFonts w:hint="eastAsia" w:ascii="黑体" w:hAnsi="黑体" w:eastAsia="黑体"/>
          <w:color w:val="auto"/>
          <w:sz w:val="28"/>
          <w:szCs w:val="28"/>
          <w:highlight w:val="none"/>
        </w:rPr>
        <w:t xml:space="preserve">四、提交投标文件</w:t>
      </w:r>
      <w:bookmarkEnd w:id="13"/>
      <w:r/>
      <w:bookmarkEnd w:id="14"/>
      <w:r/>
      <w:bookmarkEnd w:id="15"/>
      <w:r/>
      <w:bookmarkEnd w:id="16"/>
      <w:r>
        <w:rPr>
          <w:rFonts w:hint="eastAsia" w:ascii="黑体" w:hAnsi="黑体" w:eastAsia="黑体"/>
          <w:color w:val="auto"/>
          <w:sz w:val="28"/>
          <w:szCs w:val="28"/>
          <w:highlight w:val="none"/>
        </w:rPr>
        <w:t xml:space="preserve">截止时间、开标时间和地点</w:t>
      </w:r>
      <w:r/>
    </w:p>
    <w:p>
      <w:pPr>
        <w:ind w:firstLine="560"/>
        <w:keepLines w:val="0"/>
        <w:keepNext w:val="0"/>
        <w:pageBreakBefore w:val="0"/>
        <w:spacing w:line="48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08</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17</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w:t>
      </w:r>
      <w:r>
        <w:rPr>
          <w:rFonts w:hint="eastAsia" w:ascii="仿宋" w:hAnsi="仿宋" w:eastAsia="仿宋"/>
          <w:bCs/>
          <w:color w:val="auto"/>
          <w:sz w:val="28"/>
          <w:szCs w:val="28"/>
          <w:highlight w:val="none"/>
        </w:rPr>
        <w:t xml:space="preserve">《江苏省政府采购管理交易系统（苏采云）供应商操作指南》</w:t>
      </w:r>
      <w:r>
        <w:rPr>
          <w:rFonts w:hint="eastAsia" w:ascii="仿宋" w:hAnsi="仿宋" w:eastAsia="仿宋"/>
          <w:color w:val="auto"/>
          <w:sz w:val="28"/>
          <w:szCs w:val="28"/>
          <w:highlight w:val="none"/>
        </w:rPr>
        <w:t xml:space="preserve">。</w:t>
      </w:r>
      <w:r/>
    </w:p>
    <w:p>
      <w:pPr>
        <w:ind w:firstLine="560"/>
        <w:keepLines w:val="0"/>
        <w:keepNext w:val="0"/>
        <w:pageBreakBefore w:val="0"/>
        <w:spacing w:line="48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08</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17</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“苏采云”系统（网址：http://jszfcg.jsczt.cn/）“开标大厅”。</w:t>
      </w:r>
      <w:r/>
    </w:p>
    <w:p>
      <w:pPr>
        <w:pStyle w:val="666"/>
        <w:ind w:firstLine="560"/>
        <w:keepLines w:val="0"/>
        <w:keepNext w:val="0"/>
        <w:pageBreakBefore w:val="0"/>
        <w:spacing w:after="0" w:line="480" w:lineRule="exact"/>
        <w:rPr>
          <w:rFonts w:ascii="黑体" w:hAnsi="黑体" w:eastAsia="黑体"/>
          <w:color w:val="auto"/>
          <w:sz w:val="28"/>
          <w:szCs w:val="28"/>
          <w:highlight w:val="none"/>
        </w:rPr>
      </w:pPr>
      <w:r/>
      <w:bookmarkStart w:id="17" w:name="_Toc35393634"/>
      <w:r/>
      <w:bookmarkStart w:id="18" w:name="_Toc28359094"/>
      <w:r/>
      <w:bookmarkStart w:id="19" w:name="_Toc28359017"/>
      <w:r/>
      <w:bookmarkStart w:id="20" w:name="_Toc35393803"/>
      <w:r>
        <w:rPr>
          <w:rFonts w:hint="eastAsia" w:ascii="黑体" w:hAnsi="黑体" w:eastAsia="黑体"/>
          <w:color w:val="auto"/>
          <w:sz w:val="28"/>
          <w:szCs w:val="28"/>
          <w:highlight w:val="none"/>
        </w:rPr>
        <w:t xml:space="preserve">五、公告期限</w:t>
      </w:r>
      <w:bookmarkEnd w:id="17"/>
      <w:r/>
      <w:bookmarkEnd w:id="18"/>
      <w:r/>
      <w:bookmarkEnd w:id="19"/>
      <w:r/>
      <w:bookmarkEnd w:id="20"/>
      <w:r/>
      <w:r/>
    </w:p>
    <w:p>
      <w:pPr>
        <w:ind w:firstLine="560"/>
        <w:keepLines w:val="0"/>
        <w:keepNext w:val="0"/>
        <w:pageBreakBefore w:val="0"/>
        <w:spacing w:line="48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自本公告发布之日起5个工作日。</w:t>
      </w:r>
      <w:r/>
    </w:p>
    <w:p>
      <w:pPr>
        <w:pStyle w:val="666"/>
        <w:ind w:firstLine="560"/>
        <w:keepLines w:val="0"/>
        <w:keepNext w:val="0"/>
        <w:pageBreakBefore w:val="0"/>
        <w:spacing w:after="0" w:line="480" w:lineRule="exact"/>
        <w:rPr>
          <w:rFonts w:ascii="黑体" w:hAnsi="黑体" w:eastAsia="黑体"/>
          <w:color w:val="auto"/>
          <w:sz w:val="28"/>
          <w:szCs w:val="28"/>
          <w:highlight w:val="none"/>
        </w:rPr>
      </w:pPr>
      <w:r/>
      <w:bookmarkStart w:id="21" w:name="_Toc35393804"/>
      <w:r/>
      <w:bookmarkStart w:id="22" w:name="_Toc35393635"/>
      <w:r>
        <w:rPr>
          <w:rFonts w:hint="eastAsia" w:ascii="黑体" w:hAnsi="黑体" w:eastAsia="黑体"/>
          <w:color w:val="auto"/>
          <w:sz w:val="28"/>
          <w:szCs w:val="28"/>
          <w:highlight w:val="none"/>
        </w:rPr>
        <w:t xml:space="preserve">六、其他补充事宜</w:t>
      </w:r>
      <w:bookmarkEnd w:id="21"/>
      <w:r/>
      <w:bookmarkEnd w:id="22"/>
      <w:r/>
      <w:r/>
    </w:p>
    <w:p>
      <w:pPr>
        <w:ind w:firstLine="565"/>
        <w:keepLines w:val="0"/>
        <w:keepNext w:val="0"/>
        <w:pageBreakBefore w:val="0"/>
        <w:spacing w:line="48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keepLines w:val="0"/>
        <w:keepNext w:val="0"/>
        <w:pageBreakBefore w:val="0"/>
        <w:spacing w:line="48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keepLines w:val="0"/>
        <w:keepNext w:val="0"/>
        <w:pageBreakBefore w:val="0"/>
        <w:spacing w:line="48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w:t>
      </w:r>
      <w:r>
        <w:rPr>
          <w:rFonts w:hint="eastAsia" w:ascii="仿宋" w:hAnsi="仿宋" w:eastAsia="仿宋" w:cs="仿宋"/>
          <w:color w:val="auto"/>
          <w:sz w:val="28"/>
          <w:szCs w:val="28"/>
          <w:highlight w:val="none"/>
        </w:rPr>
        <w:t xml:space="preserve">投标人</w:t>
      </w:r>
      <w:r>
        <w:rPr>
          <w:rFonts w:hint="eastAsia" w:ascii="仿宋" w:hAnsi="仿宋" w:eastAsia="仿宋" w:cs="宋体"/>
          <w:bCs/>
          <w:color w:val="auto"/>
          <w:sz w:val="28"/>
          <w:szCs w:val="28"/>
          <w:highlight w:val="none"/>
        </w:rPr>
        <w:t xml:space="preserve">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682"/>
          <w:rFonts w:ascii="仿宋" w:hAnsi="仿宋" w:eastAsia="仿宋" w:cs="宋体"/>
          <w:bCs/>
          <w:color w:val="auto"/>
          <w:sz w:val="28"/>
          <w:szCs w:val="28"/>
          <w:highlight w:val="none"/>
        </w:rPr>
        <w:t xml:space="preserve">http://jsxcmm.com/help/gys.html</w:t>
      </w:r>
      <w:r>
        <w:rPr>
          <w:rStyle w:val="682"/>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keepLines w:val="0"/>
        <w:keepNext w:val="0"/>
        <w:pageBreakBefore w:val="0"/>
        <w:spacing w:line="48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48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（6）供应商应当通过“苏采云”系统提交电子投标文件，投标文件不得超过150M。</w:t>
      </w:r>
      <w:r/>
    </w:p>
    <w:p>
      <w:pPr>
        <w:ind w:firstLine="560"/>
        <w:keepLines w:val="0"/>
        <w:keepNext w:val="0"/>
        <w:pageBreakBefore w:val="0"/>
        <w:spacing w:line="48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w:t>
      </w:r>
      <w:r>
        <w:rPr>
          <w:rFonts w:ascii="仿宋" w:hAnsi="仿宋" w:eastAsia="仿宋" w:cs="宋体"/>
          <w:color w:val="auto"/>
          <w:sz w:val="28"/>
          <w:szCs w:val="28"/>
          <w:highlight w:val="none"/>
        </w:rPr>
        <w:t xml:space="preserve">投标保证金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w:t>
      </w:r>
      <w:r/>
    </w:p>
    <w:p>
      <w:pPr>
        <w:ind w:firstLine="560"/>
        <w:keepLines w:val="0"/>
        <w:keepNext w:val="0"/>
        <w:pageBreakBefore w:val="0"/>
        <w:spacing w:line="48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lang w:eastAsia="zh-CN"/>
        </w:rPr>
        <w:t xml:space="preserve">）</w:t>
      </w:r>
      <w:r>
        <w:rPr>
          <w:rFonts w:ascii="仿宋" w:hAnsi="仿宋" w:eastAsia="仿宋" w:cs="宋体"/>
          <w:color w:val="auto"/>
          <w:sz w:val="28"/>
          <w:szCs w:val="28"/>
          <w:highlight w:val="none"/>
        </w:rPr>
        <w:t xml:space="preserve">投标保证金</w:t>
      </w:r>
      <w:r>
        <w:rPr>
          <w:rFonts w:hint="eastAsia" w:ascii="仿宋" w:hAnsi="仿宋" w:eastAsia="仿宋" w:cs="宋体"/>
          <w:color w:val="auto"/>
          <w:sz w:val="28"/>
          <w:szCs w:val="28"/>
          <w:highlight w:val="none"/>
          <w:lang w:eastAsia="zh-CN"/>
        </w:rPr>
        <w:t xml:space="preserve">：</w:t>
      </w:r>
      <w:r>
        <w:rPr>
          <w:rFonts w:ascii="仿宋" w:hAnsi="仿宋" w:eastAsia="仿宋" w:cs="宋体"/>
          <w:color w:val="auto"/>
          <w:sz w:val="28"/>
          <w:szCs w:val="28"/>
          <w:highlight w:val="none"/>
        </w:rPr>
        <w:t xml:space="preserve">免收</w:t>
      </w:r>
      <w:r/>
    </w:p>
    <w:p>
      <w:pPr>
        <w:ind w:firstLine="560"/>
        <w:keepLines w:val="0"/>
        <w:keepNext w:val="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2</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履约保证金</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b/>
          <w:bCs/>
          <w:color w:val="auto"/>
          <w:sz w:val="28"/>
          <w:szCs w:val="28"/>
          <w:highlight w:val="none"/>
          <w:lang w:val="en-US" w:eastAsia="zh-CN"/>
        </w:rPr>
        <w:t xml:space="preserve">采购包1</w:t>
      </w:r>
      <w:r>
        <w:rPr>
          <w:rFonts w:hint="eastAsia" w:ascii="仿宋" w:hAnsi="仿宋" w:eastAsia="仿宋" w:cs="宋体"/>
          <w:b/>
          <w:bCs/>
          <w:color w:val="auto"/>
          <w:sz w:val="28"/>
          <w:szCs w:val="28"/>
          <w:highlight w:val="none"/>
        </w:rPr>
        <w:t xml:space="preserve">履约保证金</w:t>
      </w:r>
      <w:r>
        <w:rPr>
          <w:rFonts w:hint="eastAsia" w:ascii="仿宋" w:hAnsi="仿宋" w:eastAsia="仿宋" w:cs="宋体"/>
          <w:b/>
          <w:bCs/>
          <w:color w:val="auto"/>
          <w:sz w:val="28"/>
          <w:szCs w:val="28"/>
          <w:highlight w:val="none"/>
          <w:lang w:val="en-US" w:eastAsia="zh-CN"/>
        </w:rPr>
        <w:t xml:space="preserve">为10万元，采购包2</w:t>
      </w:r>
      <w:r>
        <w:rPr>
          <w:rFonts w:hint="eastAsia" w:ascii="仿宋" w:hAnsi="仿宋" w:eastAsia="仿宋" w:cs="宋体"/>
          <w:b/>
          <w:bCs/>
          <w:color w:val="auto"/>
          <w:sz w:val="28"/>
          <w:szCs w:val="28"/>
          <w:highlight w:val="none"/>
        </w:rPr>
        <w:t xml:space="preserve">履约保证金</w:t>
      </w:r>
      <w:r>
        <w:rPr>
          <w:rFonts w:hint="eastAsia" w:ascii="仿宋" w:hAnsi="仿宋" w:eastAsia="仿宋" w:cs="宋体"/>
          <w:b/>
          <w:bCs/>
          <w:color w:val="auto"/>
          <w:sz w:val="28"/>
          <w:szCs w:val="28"/>
          <w:highlight w:val="none"/>
          <w:lang w:val="en-US" w:eastAsia="zh-CN"/>
        </w:rPr>
        <w:t xml:space="preserve">为10万元</w:t>
      </w:r>
      <w:r>
        <w:rPr>
          <w:rFonts w:hint="eastAsia" w:ascii="仿宋" w:hAnsi="仿宋" w:eastAsia="仿宋" w:cs="宋体"/>
          <w:b/>
          <w:bCs/>
          <w:color w:val="auto"/>
          <w:sz w:val="28"/>
          <w:szCs w:val="28"/>
          <w:highlight w:val="none"/>
          <w:lang w:eastAsia="zh-CN"/>
        </w:rPr>
        <w:t xml:space="preserve">；</w:t>
      </w:r>
      <w:r>
        <w:rPr>
          <w:rFonts w:hint="eastAsia" w:ascii="仿宋" w:hAnsi="仿宋" w:eastAsia="仿宋" w:cs="宋体"/>
          <w:color w:val="auto"/>
          <w:sz w:val="28"/>
          <w:szCs w:val="28"/>
          <w:highlight w:val="none"/>
          <w:lang w:eastAsia="zh-CN"/>
        </w:rPr>
        <w:t xml:space="preserve">中标</w:t>
      </w:r>
      <w:r>
        <w:rPr>
          <w:rFonts w:hint="eastAsia" w:ascii="仿宋" w:hAnsi="仿宋" w:eastAsia="仿宋" w:cs="宋体"/>
          <w:color w:val="auto"/>
          <w:sz w:val="28"/>
          <w:szCs w:val="28"/>
          <w:highlight w:val="none"/>
        </w:rPr>
        <w:t xml:space="preserve">供应商的履约保证金须在</w:t>
      </w:r>
      <w:r>
        <w:rPr>
          <w:rFonts w:hint="eastAsia" w:ascii="仿宋" w:hAnsi="仿宋" w:eastAsia="仿宋" w:cs="宋体"/>
          <w:color w:val="auto"/>
          <w:sz w:val="28"/>
          <w:szCs w:val="28"/>
          <w:highlight w:val="none"/>
          <w:lang w:eastAsia="zh-CN"/>
        </w:rPr>
        <w:t xml:space="preserve">中标</w:t>
      </w:r>
      <w:r>
        <w:rPr>
          <w:rFonts w:hint="eastAsia" w:ascii="仿宋" w:hAnsi="仿宋" w:eastAsia="仿宋" w:cs="宋体"/>
          <w:color w:val="auto"/>
          <w:sz w:val="28"/>
          <w:szCs w:val="28"/>
          <w:highlight w:val="none"/>
        </w:rPr>
        <w:t xml:space="preserve">通知书发出之日起至合同签订前汇入采购单位账户（应当以数字人民币、支票、汇票</w:t>
      </w:r>
      <w:r>
        <w:rPr>
          <w:rFonts w:hint="eastAsia" w:ascii="仿宋" w:hAnsi="仿宋" w:eastAsia="仿宋" w:cs="宋体"/>
          <w:color w:val="auto"/>
          <w:sz w:val="28"/>
          <w:szCs w:val="28"/>
          <w:highlight w:val="none"/>
          <w:lang w:eastAsia="zh-CN"/>
        </w:rPr>
        <w:t xml:space="preserve">、本票</w:t>
      </w:r>
      <w:r>
        <w:rPr>
          <w:rFonts w:hint="eastAsia" w:ascii="仿宋" w:hAnsi="仿宋" w:eastAsia="仿宋" w:cs="宋体"/>
          <w:color w:val="auto"/>
          <w:sz w:val="28"/>
          <w:szCs w:val="28"/>
          <w:highlight w:val="none"/>
        </w:rPr>
        <w:t xml:space="preserve">或者金融机构、担保机构出具的保函等非现金形式提交），</w:t>
      </w:r>
      <w:r>
        <w:rPr>
          <w:rFonts w:hint="eastAsia" w:ascii="仿宋" w:hAnsi="仿宋" w:eastAsia="仿宋" w:cs="宋体"/>
          <w:color w:val="auto"/>
          <w:sz w:val="28"/>
          <w:szCs w:val="28"/>
          <w:highlight w:val="none"/>
          <w:lang w:eastAsia="zh-CN"/>
        </w:rPr>
        <w:t xml:space="preserve">中标</w:t>
      </w:r>
      <w:r>
        <w:rPr>
          <w:rFonts w:hint="eastAsia" w:ascii="仿宋" w:hAnsi="仿宋" w:eastAsia="仿宋" w:cs="宋体"/>
          <w:color w:val="auto"/>
          <w:sz w:val="28"/>
          <w:szCs w:val="28"/>
          <w:highlight w:val="none"/>
        </w:rPr>
        <w:t xml:space="preserve">供应商凭</w:t>
      </w:r>
      <w:r>
        <w:rPr>
          <w:rFonts w:hint="eastAsia" w:ascii="仿宋" w:hAnsi="仿宋" w:eastAsia="仿宋" w:cs="宋体"/>
          <w:color w:val="auto"/>
          <w:sz w:val="28"/>
          <w:szCs w:val="28"/>
          <w:highlight w:val="none"/>
          <w:lang w:eastAsia="zh-CN"/>
        </w:rPr>
        <w:t xml:space="preserve">中标</w:t>
      </w:r>
      <w:r>
        <w:rPr>
          <w:rFonts w:hint="eastAsia" w:ascii="仿宋" w:hAnsi="仿宋" w:eastAsia="仿宋" w:cs="宋体"/>
          <w:color w:val="auto"/>
          <w:sz w:val="28"/>
          <w:szCs w:val="28"/>
          <w:highlight w:val="none"/>
        </w:rPr>
        <w:t xml:space="preserve">通知书与采购单位签订合同。超期或未有协商，则视为自动放弃</w:t>
      </w:r>
      <w:r>
        <w:rPr>
          <w:rFonts w:hint="eastAsia" w:ascii="仿宋" w:hAnsi="仿宋" w:eastAsia="仿宋" w:cs="宋体"/>
          <w:color w:val="auto"/>
          <w:sz w:val="28"/>
          <w:szCs w:val="28"/>
          <w:highlight w:val="none"/>
          <w:lang w:eastAsia="zh-CN"/>
        </w:rPr>
        <w:t xml:space="preserve">中标</w:t>
      </w:r>
      <w:r>
        <w:rPr>
          <w:rFonts w:hint="eastAsia" w:ascii="仿宋" w:hAnsi="仿宋" w:eastAsia="仿宋" w:cs="宋体"/>
          <w:color w:val="auto"/>
          <w:sz w:val="28"/>
          <w:szCs w:val="28"/>
          <w:highlight w:val="none"/>
        </w:rPr>
        <w:t xml:space="preserve">资格。</w:t>
      </w:r>
      <w:r/>
    </w:p>
    <w:p>
      <w:pPr>
        <w:ind w:firstLine="560"/>
        <w:keepLines w:val="0"/>
        <w:keepNext w:val="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lang w:eastAsia="zh-CN"/>
        </w:rPr>
        <w:t xml:space="preserve">）中标</w:t>
      </w:r>
      <w:r>
        <w:rPr>
          <w:rFonts w:hint="eastAsia" w:ascii="仿宋" w:hAnsi="仿宋" w:eastAsia="仿宋" w:cs="宋体"/>
          <w:color w:val="auto"/>
          <w:sz w:val="28"/>
          <w:szCs w:val="28"/>
          <w:highlight w:val="none"/>
        </w:rPr>
        <w:t xml:space="preserve">供应商全部履约合同义务，经采购单位验收合格无质量、进度等问题的，采购人在验收合格后10个工作日一次性退还履约保证金，采购人若逾期退还履约保证金的，按照逾期部分的每日0.05%支付违约金；</w:t>
      </w:r>
      <w:r/>
    </w:p>
    <w:p>
      <w:pPr>
        <w:ind w:firstLine="560"/>
        <w:keepLines w:val="0"/>
        <w:keepNext w:val="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发生以下情况的，履约保证金不予退还或部分退还：a.签订合同后，中标供应商不履行合同义务的，采购单位有权全额扣除履约保证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firstLine="560"/>
        <w:keepLines w:val="0"/>
        <w:keepNext w:val="0"/>
        <w:pageBreakBefore w:val="0"/>
        <w:spacing w:line="48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5</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以履约保函（保险）形式向采购人缴纳的，按照《关于在全省政府采购领域推行电子履约保函（保险）的通知》，登录江苏政府采购网，选择“保险保函”模块，进行相关操作。供应商可登陆江苏政府采购网“</w:t>
      </w:r>
      <w:r>
        <w:rPr>
          <w:rFonts w:hint="eastAsia" w:ascii="仿宋" w:hAnsi="仿宋" w:eastAsia="仿宋" w:cs="宋体"/>
          <w:color w:val="auto"/>
          <w:sz w:val="28"/>
          <w:szCs w:val="28"/>
          <w:highlight w:val="none"/>
          <w:lang w:eastAsia="zh-CN"/>
        </w:rPr>
        <w:t xml:space="preserve">办事指南</w:t>
      </w:r>
      <w:r>
        <w:rPr>
          <w:rFonts w:hint="eastAsia" w:ascii="仿宋" w:hAnsi="仿宋" w:eastAsia="仿宋" w:cs="宋体"/>
          <w:color w:val="auto"/>
          <w:sz w:val="28"/>
          <w:szCs w:val="28"/>
          <w:highlight w:val="none"/>
          <w:lang w:val="en-US" w:eastAsia="zh-CN"/>
        </w:rPr>
        <w:t xml:space="preserve">-</w:t>
      </w:r>
      <w:r>
        <w:rPr>
          <w:rFonts w:hint="eastAsia" w:ascii="仿宋" w:hAnsi="仿宋" w:eastAsia="仿宋" w:cs="宋体"/>
          <w:color w:val="auto"/>
          <w:sz w:val="28"/>
          <w:szCs w:val="28"/>
          <w:highlight w:val="none"/>
        </w:rPr>
        <w:t xml:space="preserve">资料下载”栏目下载“</w:t>
      </w:r>
      <w:r>
        <w:rPr>
          <w:rFonts w:hint="eastAsia" w:ascii="仿宋" w:hAnsi="仿宋" w:eastAsia="仿宋" w:cs="宋体"/>
          <w:color w:val="auto"/>
          <w:sz w:val="28"/>
          <w:szCs w:val="28"/>
          <w:highlight w:val="none"/>
          <w:lang w:eastAsia="zh-CN"/>
        </w:rPr>
        <w:t xml:space="preserve">江苏政府采购电子履约保函（保险）平台操作手册</w:t>
      </w:r>
      <w:r>
        <w:rPr>
          <w:rFonts w:hint="eastAsia" w:ascii="仿宋" w:hAnsi="仿宋" w:eastAsia="仿宋" w:cs="宋体"/>
          <w:color w:val="auto"/>
          <w:sz w:val="28"/>
          <w:szCs w:val="28"/>
          <w:highlight w:val="none"/>
        </w:rPr>
        <w:t xml:space="preserve">”。</w:t>
      </w:r>
      <w:r/>
    </w:p>
    <w:p>
      <w:pPr>
        <w:ind w:firstLine="562"/>
        <w:keepLines w:val="0"/>
        <w:keepNext w:val="0"/>
        <w:pageBreakBefore w:val="0"/>
        <w:spacing w:line="480" w:lineRule="exact"/>
        <w:rPr>
          <w:rFonts w:hint="eastAsia" w:eastAsia="仿宋"/>
          <w:i/>
          <w:iCs/>
          <w:color w:val="auto"/>
          <w:highlight w:val="none"/>
          <w:u w:val="single"/>
          <w:lang w:eastAsia="zh-CN"/>
        </w:rPr>
      </w:pPr>
      <w:r>
        <w:rPr>
          <w:rFonts w:hint="eastAsia" w:ascii="仿宋" w:hAnsi="仿宋" w:eastAsia="仿宋" w:cs="宋体"/>
          <w:b/>
          <w:i/>
          <w:iCs/>
          <w:color w:val="auto"/>
          <w:sz w:val="28"/>
          <w:szCs w:val="28"/>
          <w:highlight w:val="none"/>
          <w:u w:val="single"/>
        </w:rPr>
        <w:t xml:space="preserve">3.本项目按分包1、分包2的顺序依次进行开评标，各潜在投标人可以兼投</w:t>
      </w:r>
      <w:r>
        <w:rPr>
          <w:rFonts w:hint="eastAsia" w:ascii="仿宋" w:hAnsi="仿宋" w:eastAsia="仿宋" w:cs="宋体"/>
          <w:b/>
          <w:i/>
          <w:iCs/>
          <w:color w:val="auto"/>
          <w:sz w:val="28"/>
          <w:szCs w:val="28"/>
          <w:highlight w:val="none"/>
          <w:u w:val="single"/>
          <w:lang w:val="en-US" w:eastAsia="zh-CN"/>
        </w:rPr>
        <w:t xml:space="preserve">2</w:t>
      </w:r>
      <w:r>
        <w:rPr>
          <w:rFonts w:hint="eastAsia" w:ascii="仿宋" w:hAnsi="仿宋" w:eastAsia="仿宋" w:cs="宋体"/>
          <w:b/>
          <w:i/>
          <w:iCs/>
          <w:color w:val="auto"/>
          <w:sz w:val="28"/>
          <w:szCs w:val="28"/>
          <w:highlight w:val="none"/>
          <w:u w:val="single"/>
        </w:rPr>
        <w:t xml:space="preserve">个包，但只能按顺序中标1个包，不可选择。</w:t>
      </w:r>
      <w:r>
        <w:rPr>
          <w:rFonts w:hint="eastAsia" w:ascii="仿宋" w:hAnsi="仿宋" w:eastAsia="仿宋" w:cs="宋体"/>
          <w:b/>
          <w:i/>
          <w:iCs/>
          <w:sz w:val="28"/>
          <w:szCs w:val="28"/>
          <w:highlight w:val="none"/>
          <w:u w:val="single"/>
        </w:rPr>
        <w:t xml:space="preserve">如同一供应商已被确定为分包1的第一中标候选人后，分包2如仍综合排名第一，则分包2由第二中标候选人中标。</w:t>
      </w:r>
      <w:r/>
    </w:p>
    <w:p>
      <w:pPr>
        <w:pStyle w:val="666"/>
        <w:ind w:firstLine="560"/>
        <w:keepLines w:val="0"/>
        <w:keepNext w:val="0"/>
        <w:pageBreakBefore w:val="0"/>
        <w:spacing w:after="0" w:line="480" w:lineRule="exact"/>
        <w:rPr>
          <w:rFonts w:ascii="黑体" w:hAnsi="黑体" w:cs="宋体"/>
          <w:b/>
          <w:color w:val="auto"/>
          <w:sz w:val="28"/>
          <w:szCs w:val="28"/>
          <w:highlight w:val="none"/>
        </w:rPr>
      </w:pPr>
      <w:r/>
      <w:bookmarkStart w:id="23" w:name="_Toc35393805"/>
      <w:r/>
      <w:bookmarkStart w:id="24" w:name="_Toc35393636"/>
      <w:r/>
      <w:bookmarkStart w:id="25" w:name="_Toc28359095"/>
      <w:r/>
      <w:bookmarkStart w:id="26"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23"/>
      <w:r/>
      <w:bookmarkEnd w:id="24"/>
      <w:r/>
      <w:bookmarkEnd w:id="25"/>
      <w:r/>
      <w:bookmarkEnd w:id="26"/>
      <w:r/>
      <w:r/>
    </w:p>
    <w:p>
      <w:pPr>
        <w:ind w:firstLine="540"/>
        <w:keepLines w:val="0"/>
        <w:keepNext w:val="0"/>
        <w:pageBreakBefore w:val="0"/>
        <w:spacing w:line="480" w:lineRule="exact"/>
        <w:rPr>
          <w:rFonts w:ascii="仿宋" w:hAnsi="仿宋" w:eastAsia="仿宋" w:cs="宋体"/>
          <w:color w:val="auto"/>
          <w:sz w:val="28"/>
          <w:szCs w:val="28"/>
          <w:highlight w:val="none"/>
        </w:rPr>
      </w:pPr>
      <w:r/>
      <w:bookmarkStart w:id="27" w:name="_Toc35393806"/>
      <w:r/>
      <w:bookmarkStart w:id="28" w:name="_Toc28359019"/>
      <w:r/>
      <w:bookmarkStart w:id="29" w:name="_Toc35393637"/>
      <w:r/>
      <w:bookmarkStart w:id="30" w:name="_Toc28359096"/>
      <w:r>
        <w:rPr>
          <w:rFonts w:hint="eastAsia" w:ascii="仿宋" w:hAnsi="仿宋" w:eastAsia="仿宋" w:cs="宋体"/>
          <w:color w:val="auto"/>
          <w:sz w:val="28"/>
          <w:szCs w:val="28"/>
          <w:highlight w:val="none"/>
        </w:rPr>
        <w:t xml:space="preserve">1. 采购人信息</w:t>
      </w:r>
      <w:bookmarkEnd w:id="27"/>
      <w:r/>
      <w:bookmarkEnd w:id="28"/>
      <w:r/>
      <w:bookmarkEnd w:id="29"/>
      <w:r/>
      <w:bookmarkEnd w:id="30"/>
      <w:r/>
      <w:r/>
    </w:p>
    <w:p>
      <w:pPr>
        <w:ind w:firstLine="840"/>
        <w:jc w:val="left"/>
        <w:keepLines w:val="0"/>
        <w:keepNext w:val="0"/>
        <w:pageBreakBefore w:val="0"/>
        <w:spacing w:line="480" w:lineRule="exact"/>
        <w:rPr>
          <w:rFonts w:ascii="仿宋" w:hAnsi="仿宋" w:eastAsia="仿宋"/>
          <w:color w:val="auto"/>
          <w:sz w:val="28"/>
          <w:szCs w:val="28"/>
          <w:highlight w:val="none"/>
        </w:rPr>
      </w:pPr>
      <w:r/>
      <w:bookmarkStart w:id="31" w:name="_Toc28359097"/>
      <w:r/>
      <w:bookmarkStart w:id="32" w:name="_Toc28359020"/>
      <w:r/>
      <w:bookmarkStart w:id="33" w:name="_Toc35393807"/>
      <w:r/>
      <w:bookmarkStart w:id="34" w:name="_Toc35393638"/>
      <w:r>
        <w:rPr>
          <w:rFonts w:hint="eastAsia" w:ascii="仿宋" w:hAnsi="仿宋" w:eastAsia="仿宋"/>
          <w:color w:val="auto"/>
          <w:sz w:val="28"/>
          <w:szCs w:val="28"/>
          <w:highlight w:val="none"/>
        </w:rPr>
        <w:t xml:space="preserve">名    称：如皋市农业农村局</w:t>
      </w:r>
      <w:r/>
    </w:p>
    <w:p>
      <w:pPr>
        <w:ind w:firstLine="840"/>
        <w:jc w:val="left"/>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址：江苏省南通市如皋市行政中心B座</w:t>
      </w:r>
      <w:r/>
    </w:p>
    <w:p>
      <w:pPr>
        <w:ind w:left="1129" w:hanging="350"/>
        <w:jc w:val="left"/>
        <w:keepLines w:val="0"/>
        <w:keepNext w:val="0"/>
        <w:pageBreakBefore w:val="0"/>
        <w:spacing w:line="48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项目经办人姓名：周仁杰</w:t>
      </w:r>
      <w:r/>
    </w:p>
    <w:p>
      <w:pPr>
        <w:ind w:left="1129" w:hanging="350"/>
        <w:jc w:val="left"/>
        <w:keepLines w:val="0"/>
        <w:keepNext w:val="0"/>
        <w:pageBreakBefore w:val="0"/>
        <w:spacing w:line="48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15851293119 </w:t>
      </w:r>
      <w:r/>
    </w:p>
    <w:p>
      <w:pPr>
        <w:ind w:firstLine="540"/>
        <w:keepLines w:val="0"/>
        <w:keepNext w:val="0"/>
        <w:pageBreakBefore w:val="0"/>
        <w:spacing w:line="48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31"/>
      <w:r/>
      <w:bookmarkEnd w:id="32"/>
      <w:r/>
      <w:bookmarkEnd w:id="33"/>
      <w:r/>
      <w:bookmarkEnd w:id="34"/>
      <w:r/>
      <w:r/>
    </w:p>
    <w:p>
      <w:pPr>
        <w:ind w:firstLine="84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称：南通炜烨工程咨询有限公司</w:t>
      </w:r>
      <w:r/>
    </w:p>
    <w:p>
      <w:pPr>
        <w:ind w:firstLine="84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址：如皋市大司马南路八号如园商务大厦十七楼</w:t>
      </w:r>
      <w:r/>
    </w:p>
    <w:p>
      <w:pPr>
        <w:ind w:firstLine="840"/>
        <w:keepLines w:val="0"/>
        <w:keepNext w:val="0"/>
        <w:pageBreakBefore w:val="0"/>
        <w:spacing w:line="48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项目经办人姓名：王璐</w:t>
      </w:r>
      <w:r/>
    </w:p>
    <w:p>
      <w:pPr>
        <w:ind w:firstLine="840"/>
        <w:keepLines w:val="0"/>
        <w:keepNext w:val="0"/>
        <w:pageBreakBefore w:val="0"/>
        <w:spacing w:line="48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项目经办人联系方式：18934519879</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rPr>
        <w:t xml:space="preserve"> 1.办理政采贷和履约保函（保险）告知函</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w:t>
      </w:r>
      <w:r>
        <w:rPr>
          <w:rFonts w:ascii="仿宋" w:hAnsi="仿宋" w:eastAsia="仿宋"/>
          <w:b/>
          <w:color w:val="auto"/>
          <w:sz w:val="28"/>
          <w:szCs w:val="28"/>
          <w:highlight w:val="none"/>
        </w:rPr>
        <w:t xml:space="preserve">招标文件</w:t>
      </w:r>
      <w:r/>
    </w:p>
    <w:p>
      <w:pPr>
        <w:ind w:firstLine="843"/>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jc w:val="center"/>
        <w:rPr>
          <w:rFonts w:ascii="方正小标宋简体" w:eastAsia="方正小标宋简体"/>
          <w:bCs/>
          <w:color w:val="auto"/>
          <w:sz w:val="32"/>
          <w:szCs w:val="32"/>
          <w:highlight w:val="none"/>
        </w:rPr>
      </w:pPr>
      <w:r>
        <w:rPr>
          <w:rFonts w:ascii="仿宋" w:hAnsi="仿宋" w:eastAsia="仿宋"/>
          <w:color w:val="auto"/>
          <w:sz w:val="28"/>
          <w:szCs w:val="28"/>
          <w:highlight w:val="none"/>
          <w:u w:val="single"/>
        </w:rPr>
        <w:br w:type="page" w:clear="all"/>
      </w:r>
      <w:r>
        <w:rPr>
          <w:rFonts w:hint="eastAsia" w:ascii="方正小标宋简体" w:eastAsia="方正小标宋简体"/>
          <w:bCs/>
          <w:color w:val="auto"/>
          <w:sz w:val="32"/>
          <w:szCs w:val="32"/>
          <w:highlight w:val="none"/>
        </w:rPr>
        <w:t xml:space="preserve">第2章 投标须知</w:t>
      </w:r>
      <w:r/>
    </w:p>
    <w:p>
      <w:pPr>
        <w:ind w:firstLine="548"/>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 投标费用</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 投标人应自行承担所有与投标有关的费用。不论最终的中标结果如何，采购人或者代理机构在任何情况下均无义务和责任承担这些费用。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 招标文件的约束力</w:t>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 采购人或者采购代理机构在发布招标公告、资格预审公告或者发出投标邀请书后，除因重大变故采购任务取消情况外，不得擅自终止招标活动。</w:t>
      </w:r>
      <w:r/>
    </w:p>
    <w:p>
      <w:pPr>
        <w:ind w:firstLine="560"/>
        <w:spacing w:line="500" w:lineRule="exact"/>
        <w:rPr>
          <w:rFonts w:ascii="黑体" w:hAnsi="黑体" w:eastAsia="黑体"/>
          <w:color w:val="auto"/>
          <w:sz w:val="28"/>
          <w:szCs w:val="28"/>
          <w:highlight w:val="none"/>
        </w:rPr>
      </w:pPr>
      <w:r/>
      <w:bookmarkStart w:id="35" w:name="_Hlt26954828"/>
      <w:r/>
      <w:bookmarkEnd w:id="35"/>
      <w:r/>
      <w:bookmarkStart w:id="36" w:name="_Hlt26954830"/>
      <w:r/>
      <w:bookmarkEnd w:id="36"/>
      <w:r/>
      <w:bookmarkStart w:id="37" w:name="_Hlt26954832"/>
      <w:r/>
      <w:bookmarkEnd w:id="37"/>
      <w:r/>
      <w:bookmarkStart w:id="38" w:name="_Hlt26670348"/>
      <w:r/>
      <w:bookmarkEnd w:id="38"/>
      <w:r/>
      <w:bookmarkStart w:id="39" w:name="_Hlt26668969"/>
      <w:r/>
      <w:bookmarkEnd w:id="39"/>
      <w:r/>
      <w:bookmarkStart w:id="40" w:name="_Hlt26670354"/>
      <w:r/>
      <w:bookmarkEnd w:id="40"/>
      <w:r/>
      <w:bookmarkStart w:id="41" w:name="_Hlt26670345"/>
      <w:r/>
      <w:bookmarkEnd w:id="41"/>
      <w:r>
        <w:rPr>
          <w:rFonts w:hint="eastAsia" w:ascii="黑体" w:hAnsi="黑体" w:eastAsia="黑体"/>
          <w:color w:val="auto"/>
          <w:sz w:val="28"/>
          <w:szCs w:val="28"/>
          <w:highlight w:val="none"/>
        </w:rPr>
        <w:t xml:space="preserve">3.投标文件编制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除技术性能另有规定外，投标文件所使用的度量衡单位，均须采用国家法定计量单位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投标文件由开标一览表、资格审查文件、商务技术文件和报价文件等四部分组成，</w:t>
      </w:r>
      <w:r>
        <w:rPr>
          <w:rFonts w:hint="eastAsia" w:ascii="仿宋" w:hAnsi="仿宋" w:eastAsia="仿宋"/>
          <w:bCs/>
          <w:color w:val="auto"/>
          <w:sz w:val="28"/>
          <w:szCs w:val="28"/>
          <w:highlight w:val="none"/>
        </w:rPr>
        <w:t xml:space="preserve">具体按照“第6章 投标文件组成”要求编写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4. 投标文件提交、撤回和修改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供应商可在投标文件提交截止时间前，撤回其电子投标文件，具体操作方法见《江苏省政府采购管理交易系统（苏采云）供应商操作指南》。供应商撤回电子投标文件的，则认为其不再参与本项目招标活动。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4.8供应商可在投标文件提交截止时间前，对其电子投标文件进行修改。在投标文件提交截止时间之后，供应商不得对其电子投标文件作任何修改。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采购代理机构可以通过修改招标文件，酌情延长投标文件提交截止时间。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投标文件的有效期：从提交投标文件截止日起90天。</w:t>
      </w:r>
      <w:r/>
    </w:p>
    <w:p>
      <w:pPr>
        <w:ind w:firstLine="560"/>
        <w:spacing w:line="500" w:lineRule="exact"/>
        <w:tabs>
          <w:tab w:val="left" w:pos="900" w:leader="none"/>
        </w:tabs>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5. 开标和评标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采购人或者采购代理机构将在公开招标公告中规定的时间和地点组织开标活动。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5.2开标前，供应商使用CA数字证书登录“苏采云”系统，并根据开标会议区发出投标文件解密的指令，在30分钟之内使用CA数字证书解密各自投标文件。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5.4因采购人原因或网上招投标平台发生故障，导致无法按时完成投标文件解密或评标工作无法进行的，可根据实际情况相应延迟解密时间或调整评标时间。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w:t>
      </w:r>
      <w:r>
        <w:rPr>
          <w:rFonts w:hint="eastAsia" w:ascii="仿宋" w:hAnsi="仿宋" w:eastAsia="仿宋"/>
          <w:bCs/>
          <w:color w:val="auto"/>
          <w:sz w:val="28"/>
          <w:szCs w:val="28"/>
          <w:highlight w:val="none"/>
        </w:rPr>
        <w:t xml:space="preserve">供应商在评标全过程中应保持通讯畅通，并安排专人与采购人或采购代理机构及评标委员会联系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5.6 开标结束后，</w:t>
      </w:r>
      <w:r>
        <w:rPr>
          <w:rFonts w:ascii="仿宋" w:hAnsi="仿宋" w:eastAsia="仿宋"/>
          <w:bCs/>
          <w:color w:val="auto"/>
          <w:sz w:val="28"/>
          <w:szCs w:val="28"/>
          <w:highlight w:val="none"/>
        </w:rPr>
        <w:t xml:space="preserve">采购人或者采购代理机构依法对投标人的资格进行审查。合格投标人不足3家的，不得评标。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w:t>
      </w:r>
      <w:r>
        <w:rPr>
          <w:rFonts w:ascii="仿宋" w:hAnsi="仿宋" w:eastAsia="仿宋"/>
          <w:color w:val="auto"/>
          <w:sz w:val="28"/>
          <w:szCs w:val="28"/>
          <w:highlight w:val="none"/>
        </w:rPr>
        <w:t xml:space="preserve">评标委员会由采购人代表和评审专家组成，成员人数应当为5人以上单数，其中评审专家不得少于成员总数的三分之二。对于</w:t>
      </w:r>
      <w:r>
        <w:rPr>
          <w:color w:val="auto"/>
          <w:highlight w:val="none"/>
        </w:rPr>
        <w:fldChar w:fldCharType="begin"/>
      </w:r>
      <w:r>
        <w:rPr>
          <w:color w:val="auto"/>
          <w:highlight w:val="none"/>
        </w:rPr>
        <w:instrText xml:space="preserve"> HYPERLINK "https://baike.baidu.com/item/%E9%87%87%E8%B4%AD%E9%A2%84%E7%AE%97/6362950?fromModule=lemma_inlink" \t "_blank" </w:instrText>
      </w:r>
      <w:r>
        <w:rPr>
          <w:color w:val="auto"/>
          <w:highlight w:val="none"/>
        </w:rPr>
        <w:fldChar w:fldCharType="separate"/>
      </w:r>
      <w:r>
        <w:rPr>
          <w:rFonts w:ascii="仿宋" w:hAnsi="仿宋" w:eastAsia="仿宋"/>
          <w:color w:val="auto"/>
          <w:sz w:val="28"/>
          <w:szCs w:val="28"/>
          <w:highlight w:val="none"/>
        </w:rPr>
        <w:t xml:space="preserve">预算</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金额在1000万元以上</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技术复杂</w:t>
      </w:r>
      <w:r>
        <w:rPr>
          <w:rFonts w:hint="eastAsia" w:ascii="仿宋" w:hAnsi="仿宋" w:eastAsia="仿宋"/>
          <w:color w:val="auto"/>
          <w:sz w:val="28"/>
          <w:szCs w:val="28"/>
          <w:highlight w:val="none"/>
        </w:rPr>
        <w:t xml:space="preserve">或者</w:t>
      </w:r>
      <w:r>
        <w:rPr>
          <w:rFonts w:ascii="仿宋" w:hAnsi="仿宋" w:eastAsia="仿宋"/>
          <w:color w:val="auto"/>
          <w:sz w:val="28"/>
          <w:szCs w:val="28"/>
          <w:highlight w:val="none"/>
        </w:rPr>
        <w:t xml:space="preserve">社会影响较大的采购项目，评标委员会成员人数应当为7人以上单数</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ascii="仿宋" w:hAnsi="仿宋" w:eastAsia="仿宋"/>
          <w:color w:val="auto"/>
          <w:sz w:val="28"/>
          <w:szCs w:val="28"/>
          <w:highlight w:val="none"/>
        </w:rPr>
        <w:t xml:space="preserve">采购人或者采购代理机构应当从省级以上财政部门设立的政府采购评审专家库中，通过随机方式抽取评审专家。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ascii="仿宋" w:hAnsi="仿宋" w:eastAsia="仿宋"/>
          <w:color w:val="auto"/>
          <w:sz w:val="28"/>
          <w:szCs w:val="28"/>
          <w:highlight w:val="none"/>
        </w:rPr>
        <w:t xml:space="preserve">对技术复杂、专业性强的采购项目，通过随机方式难以确定合适评审专家的，经主管</w:t>
      </w:r>
      <w:r>
        <w:rPr>
          <w:color w:val="auto"/>
          <w:highlight w:val="none"/>
        </w:rPr>
        <w:fldChar w:fldCharType="begin"/>
      </w:r>
      <w:r>
        <w:rPr>
          <w:color w:val="auto"/>
          <w:highlight w:val="none"/>
        </w:rPr>
        <w:instrText xml:space="preserve"> HYPERLINK "https://baike.baidu.com/item/%E9%A2%84%E7%AE%97%E5%8D%95%E4%BD%8D/2793664?fromModule=lemma_inlink" \t "_blank" </w:instrText>
      </w:r>
      <w:r>
        <w:rPr>
          <w:color w:val="auto"/>
          <w:highlight w:val="none"/>
        </w:rPr>
        <w:fldChar w:fldCharType="separate"/>
      </w:r>
      <w:r>
        <w:rPr>
          <w:rFonts w:ascii="仿宋" w:hAnsi="仿宋" w:eastAsia="仿宋"/>
          <w:color w:val="auto"/>
          <w:sz w:val="28"/>
          <w:szCs w:val="28"/>
          <w:highlight w:val="none"/>
        </w:rPr>
        <w:t xml:space="preserve">预算单位</w:t>
      </w:r>
      <w:r>
        <w:rPr>
          <w:rFonts w:ascii="仿宋" w:hAnsi="仿宋" w:eastAsia="仿宋"/>
          <w:color w:val="auto"/>
          <w:sz w:val="28"/>
          <w:szCs w:val="28"/>
          <w:highlight w:val="none"/>
        </w:rPr>
        <w:fldChar w:fldCharType="end"/>
      </w:r>
      <w:r>
        <w:rPr>
          <w:rFonts w:ascii="仿宋" w:hAnsi="仿宋" w:eastAsia="仿宋"/>
          <w:color w:val="auto"/>
          <w:sz w:val="28"/>
          <w:szCs w:val="28"/>
          <w:highlight w:val="none"/>
        </w:rPr>
        <w:t xml:space="preserve">同意，采购人可以自行选定相应专业领域的评审专家。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 除了第5.9条规定的情形之外，</w:t>
      </w:r>
      <w:r>
        <w:rPr>
          <w:rFonts w:ascii="仿宋" w:hAnsi="仿宋" w:eastAsia="仿宋"/>
          <w:color w:val="auto"/>
          <w:sz w:val="28"/>
          <w:szCs w:val="28"/>
          <w:highlight w:val="none"/>
        </w:rPr>
        <w:t xml:space="preserve">评审专家对本单位的采购项目只能作为采购人代表参与评标。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 </w:t>
      </w:r>
      <w:r>
        <w:rPr>
          <w:rFonts w:hint="eastAsia" w:ascii="仿宋" w:hAnsi="仿宋" w:eastAsia="仿宋"/>
          <w:bCs/>
          <w:color w:val="auto"/>
          <w:sz w:val="28"/>
          <w:szCs w:val="28"/>
          <w:highlight w:val="none"/>
        </w:rPr>
        <w:t xml:space="preserve">接到澄清要求的供应商，应在评标委员会规定的时间内做出澄清，澄清的内容作为投标文件的补充部分，</w:t>
      </w:r>
      <w:r>
        <w:rPr>
          <w:rFonts w:hint="eastAsia" w:ascii="仿宋" w:hAnsi="仿宋" w:eastAsia="仿宋"/>
          <w:color w:val="auto"/>
          <w:sz w:val="28"/>
          <w:szCs w:val="28"/>
          <w:highlight w:val="none"/>
        </w:rPr>
        <w:t xml:space="preserve">但澄清、说明或者更正不得超出投标文件的范围或者改变投标文件的实质性内容。</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5.14出现下列情形之一的，评标委员会应当启动异常低价投标审查程序：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5.14.1.投标报价低于全部通过符合性审查供应商投标报价平均值50%的，即投标报价&lt;全部通过符合性审查供应商投标报价平均值×50%；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5.14.2.投标报价低于通过符合性审查的次低报价供应商投标报价50%的，即投标报价&lt;通过符合性审查的次低报价供应商投标报价×50%；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5.14.3.投标报价低于采购项目最高限价45%的，即投标报价&lt;采购项目最高限价×45%；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5.14.4.评标委员会基于专业判断，认为供应商报价过低，有可能影响产品质量或者不能诚信履约的其他情形。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评标委员会应当要求相关供应商在评审现场不少于30分钟时间内对投标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5.15投标文件报价出现前后不一致的，除招标文件另有规定外，按照下列规定修正：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5.15.1投标文件中开标一览表（报价表）内容与投标文件中相应内容不一致的，以开标一览表（报价表）为准；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5.15.2大写金额和小写金额不一致的，以大写金额为准；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5.15.3单价金额小数点或者百分比有明显错位的，以开标一览表的总价为准，并修改单价；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5.15.4总价金额与按单价汇总金额不一致的，以单价金额计算结果为准。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5.15.6同时出现两种以上不一致的，按照前款规定的顺序修正。修正后的报价经投标人确认后产生约束力，投标人不确认的，其投标无效。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5.18 评标结果汇总完成后，除了分值汇总计算错误、分项评分超出评分标准范围、评标委员会成员对客观评审因素评分不一致、或者经评标委员会认定评分畸高、畸低等情形之外，任何人不得修改评标结果。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 有下列情形之一的，视为投标人串通投标，其投标无效：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5.19.1不同投标人的投标文件由同一单位或者个人编制；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5.19.2不同投标人的电子投标文件由同一台电子设备编制、打包、加密或者上传；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5.19.3 不同投标人的投标文件由同一投标人的电子设备打印、复印；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5.19.4不同投标人的投标报价用同一个预算编制软件密码锁制作或者出自同一投标人的电子文档；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5.19.5不同投标人从同一个投标单位或者同一个自然人的互联网协议地址下载招标文件、上传投标文件；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5.19.6 不同投标人的投标文件异常一致或者投标报价呈规律性差异；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5.19.7 不同投标人委托同一单位或者个人办理投标事宜；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5.19.8不同投标人的投标文件载明的项目管理成员或者联系人员为同一人；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5.19.9不同投标人的投标保证金虽然经由投标人自己的基本账户转出，但所需资金来自同一单位或者个人的账户。</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6. 中标和合同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6.2 采购人自行组织招标的，应当在评标结束后5个工作日内确定中标人。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中标通知书发出后，采购人不得违法改变中标结果，中标人无正当理由不得放弃中标。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 采购人与中标人应当根据合同的约定依法履行合同义务。政府采购合同的履行、违约责任和解决争议的方法等适用《中华人民共和国民法典》。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7.政府采购政策功能落实</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8.无效投标和招标活动终止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出现下列情形之一的，作无效投标处理。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不具备招标文件中规定的资格要求的。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不符合法律、法规和招标文件中规定的其他实质性要求的。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投标文件含有采购人不能接受的附加条件的。</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本项不适用</w:t>
      </w:r>
      <w:r>
        <w:rPr>
          <w:rFonts w:hint="eastAsia" w:ascii="仿宋" w:hAnsi="仿宋" w:eastAsia="仿宋"/>
          <w:color w:val="auto"/>
          <w:sz w:val="28"/>
          <w:szCs w:val="28"/>
          <w:highlight w:val="none"/>
          <w:lang w:eastAsia="zh-CN"/>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投标文件未按照招标文件要求加盖电子签章。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供应商在系统规定的时间内未成功解密电子投标文件的。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未完整上传投标文件电子文档的,或上传的文件打不开的。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不同的供应商投标文件制作机器码、文件创建标识码一致的。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 不同投标人委托同一单位或者个人办理投标事宜。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8.1.13 同投标人的投标文件载明的项目管理成员或者联系人员为同一人。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8.1.14 不同投标人的投标文件异常一致或者投标报价呈规律性差异。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8.1.16其他法律、法规及本招标文件规定的属无效投标的情形。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出现下列情形之一的，本次招标活动将被终止：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合格</w:t>
      </w:r>
      <w:r>
        <w:rPr>
          <w:rFonts w:ascii="仿宋" w:hAnsi="仿宋" w:eastAsia="仿宋"/>
          <w:color w:val="auto"/>
          <w:sz w:val="28"/>
          <w:szCs w:val="28"/>
          <w:highlight w:val="none"/>
        </w:rPr>
        <w:t xml:space="preserve">投标人不足</w:t>
      </w:r>
      <w:r>
        <w:rPr>
          <w:rFonts w:hint="eastAsia" w:ascii="仿宋" w:hAnsi="仿宋" w:eastAsia="仿宋"/>
          <w:color w:val="auto"/>
          <w:sz w:val="28"/>
          <w:szCs w:val="28"/>
          <w:highlight w:val="none"/>
        </w:rPr>
        <w:t xml:space="preserve">3家</w:t>
      </w:r>
      <w:r>
        <w:rPr>
          <w:rFonts w:ascii="仿宋" w:hAnsi="仿宋" w:eastAsia="仿宋"/>
          <w:color w:val="auto"/>
          <w:sz w:val="28"/>
          <w:szCs w:val="28"/>
          <w:highlight w:val="none"/>
        </w:rPr>
        <w:t xml:space="preserve">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因重大变故，采购任务取消的。</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9. 询问、质疑和投诉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，见招标文件第</w:t>
      </w:r>
      <w:r>
        <w:rPr>
          <w:rFonts w:hint="eastAsia" w:ascii="仿宋" w:hAnsi="仿宋" w:eastAsia="仿宋"/>
          <w:b/>
          <w:color w:val="auto"/>
          <w:sz w:val="28"/>
          <w:szCs w:val="28"/>
          <w:highlight w:val="none"/>
        </w:rPr>
        <w:t xml:space="preserve">1章</w:t>
      </w:r>
      <w:r>
        <w:rPr>
          <w:rFonts w:ascii="仿宋" w:hAnsi="仿宋" w:eastAsia="仿宋"/>
          <w:b/>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未参加招标活动的供应商或在招标活动中自身权益未受到损害的供应商所提出的质疑。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供应商组成联合体参加招标活动，联合体中任何一方或多方未按要求签字、盖章、加盖公章的质疑。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pPr>
      <w:r>
        <w:rPr>
          <w:rFonts w:hint="eastAsia" w:ascii="黑体" w:hAnsi="黑体" w:eastAsia="黑体"/>
          <w:color w:val="auto"/>
          <w:sz w:val="28"/>
          <w:szCs w:val="28"/>
          <w:highlight w:val="none"/>
        </w:rPr>
        <w:t xml:space="preserve">10. 政府采购合同信用融资扶持政策</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 采购代理服务费收取标准：</w:t>
      </w:r>
      <w:r>
        <w:rPr>
          <w:rFonts w:hint="eastAsia" w:ascii="仿宋" w:hAnsi="仿宋" w:eastAsia="仿宋"/>
          <w:color w:val="auto"/>
          <w:sz w:val="28"/>
          <w:szCs w:val="28"/>
          <w:highlight w:val="none"/>
          <w:lang w:val="en-US" w:eastAsia="zh-CN"/>
        </w:rPr>
        <w:t xml:space="preserve">根据《江苏省政府采购代理服务收费指导意见》（苏政采协</w:t>
      </w:r>
      <w:r>
        <w:rPr>
          <w:rFonts w:hint="eastAsia" w:ascii="仿宋" w:hAnsi="仿宋" w:eastAsia="仿宋" w:cs="仿宋"/>
          <w:color w:val="auto"/>
          <w:sz w:val="28"/>
          <w:szCs w:val="28"/>
          <w:highlight w:val="none"/>
          <w:lang w:val="en-US" w:eastAsia="zh-CN"/>
        </w:rPr>
        <w:t xml:space="preserve">〔2024〕</w:t>
      </w:r>
      <w:r>
        <w:rPr>
          <w:rFonts w:hint="eastAsia" w:ascii="仿宋" w:hAnsi="仿宋" w:eastAsia="仿宋"/>
          <w:color w:val="auto"/>
          <w:sz w:val="28"/>
          <w:szCs w:val="28"/>
          <w:highlight w:val="none"/>
          <w:lang w:val="en-US" w:eastAsia="zh-CN"/>
        </w:rPr>
        <w:t xml:space="preserve">20号），</w:t>
      </w:r>
      <w:r>
        <w:rPr>
          <w:rFonts w:hint="eastAsia" w:ascii="仿宋" w:hAnsi="仿宋" w:eastAsia="仿宋"/>
          <w:color w:val="auto"/>
          <w:sz w:val="28"/>
          <w:szCs w:val="28"/>
          <w:highlight w:val="none"/>
        </w:rPr>
        <w:t xml:space="preserve">采购代理服务费以</w:t>
      </w:r>
      <w:r>
        <w:rPr>
          <w:rFonts w:hint="eastAsia" w:ascii="仿宋" w:hAnsi="仿宋" w:eastAsia="仿宋"/>
          <w:color w:val="auto"/>
          <w:sz w:val="28"/>
          <w:szCs w:val="28"/>
          <w:highlight w:val="none"/>
          <w:lang w:val="en-US" w:eastAsia="zh-CN"/>
        </w:rPr>
        <w:t xml:space="preserve">各分包中标</w:t>
      </w:r>
      <w:r>
        <w:rPr>
          <w:rFonts w:hint="eastAsia" w:ascii="仿宋" w:hAnsi="仿宋" w:eastAsia="仿宋"/>
          <w:color w:val="auto"/>
          <w:sz w:val="28"/>
          <w:szCs w:val="28"/>
          <w:highlight w:val="none"/>
        </w:rPr>
        <w:t xml:space="preserve">价为基数，采用差额定率累进法（50万元（含）以下部分，费率为1.6%；50万元</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 400万元（含）部分，费率为1.5%；400万元~ 1000万元（含）部分,费率为1.1%；1000万元~ 5000万元（含）部分,费率为0.8%；5000万元~1亿元（含）部分,费率为0.25%；1亿元~10亿元（含）部分,费率为0.05%；10亿元~50亿元（含）部分,费率为0.01%；50亿元以上部分，费率为0.005%）分段计算后汇总</w:t>
      </w:r>
      <w:r>
        <w:rPr>
          <w:rFonts w:hint="eastAsia" w:ascii="仿宋" w:hAnsi="仿宋" w:eastAsia="仿宋"/>
          <w:color w:val="auto"/>
          <w:sz w:val="28"/>
          <w:szCs w:val="28"/>
          <w:highlight w:val="none"/>
          <w:lang w:val="en-US" w:eastAsia="zh-CN"/>
        </w:rPr>
        <w:t xml:space="preserve">后按10%收取</w:t>
      </w:r>
      <w:r>
        <w:rPr>
          <w:rFonts w:hint="eastAsia" w:ascii="仿宋" w:hAnsi="仿宋" w:eastAsia="仿宋"/>
          <w:color w:val="auto"/>
          <w:sz w:val="28"/>
          <w:szCs w:val="28"/>
          <w:highlight w:val="none"/>
        </w:rPr>
        <w:t xml:space="preserve">，不足</w:t>
      </w:r>
      <w:r>
        <w:rPr>
          <w:rFonts w:hint="eastAsia" w:ascii="仿宋" w:hAnsi="仿宋" w:eastAsia="仿宋"/>
          <w:color w:val="auto"/>
          <w:sz w:val="28"/>
          <w:szCs w:val="28"/>
          <w:highlight w:val="none"/>
          <w:lang w:val="en-US" w:eastAsia="zh-CN"/>
        </w:rPr>
        <w:t xml:space="preserve">伍仟</w:t>
      </w:r>
      <w:r>
        <w:rPr>
          <w:rFonts w:hint="eastAsia" w:ascii="仿宋" w:hAnsi="仿宋" w:eastAsia="仿宋"/>
          <w:color w:val="auto"/>
          <w:sz w:val="28"/>
          <w:szCs w:val="28"/>
          <w:highlight w:val="none"/>
        </w:rPr>
        <w:t xml:space="preserve">按</w:t>
      </w:r>
      <w:r>
        <w:rPr>
          <w:rFonts w:hint="eastAsia" w:ascii="仿宋" w:hAnsi="仿宋" w:eastAsia="仿宋"/>
          <w:color w:val="auto"/>
          <w:sz w:val="28"/>
          <w:szCs w:val="28"/>
          <w:highlight w:val="none"/>
          <w:lang w:val="en-US" w:eastAsia="zh-CN"/>
        </w:rPr>
        <w:t xml:space="preserve">伍仟</w:t>
      </w:r>
      <w:r>
        <w:rPr>
          <w:rFonts w:hint="eastAsia" w:ascii="仿宋" w:hAnsi="仿宋" w:eastAsia="仿宋"/>
          <w:color w:val="auto"/>
          <w:sz w:val="28"/>
          <w:szCs w:val="28"/>
          <w:highlight w:val="none"/>
        </w:rPr>
        <w:t xml:space="preserve">元计取</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采购代理服务费由</w:t>
      </w:r>
      <w:r>
        <w:rPr>
          <w:rFonts w:hint="eastAsia" w:ascii="仿宋" w:hAnsi="仿宋" w:eastAsia="仿宋"/>
          <w:color w:val="auto"/>
          <w:sz w:val="28"/>
          <w:szCs w:val="28"/>
          <w:highlight w:val="none"/>
          <w:lang w:val="en-US" w:eastAsia="zh-CN"/>
        </w:rPr>
        <w:t xml:space="preserve">采购人支付，代理工作完成且移交相关资料后，采购人一次性付清</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（1）收款单位名称为：南通炜烨工程咨询有限公司</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（2）账户号码：32001649900052502753；</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（3）开户行：建设银行南通新城区支行；</w:t>
      </w:r>
      <w:r/>
    </w:p>
    <w:p>
      <w:pPr>
        <w:ind w:firstLine="560"/>
        <w:jc w:val="left"/>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bookmarkEnd w:id="4"/>
      <w:r/>
    </w:p>
    <w:p>
      <w:pPr>
        <w:jc w:val="center"/>
        <w:spacing w:line="600" w:lineRule="exact"/>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第3章 采购需求</w:t>
      </w:r>
      <w:r/>
    </w:p>
    <w:p>
      <w:pPr>
        <w:ind w:firstLine="562"/>
        <w:jc w:val="center"/>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投标人在制作投标文件时仔细研究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color w:val="auto"/>
          <w:sz w:val="28"/>
          <w:szCs w:val="28"/>
          <w:highlight w:val="none"/>
        </w:rPr>
      </w:pPr>
      <w:r>
        <w:rPr>
          <w:rFonts w:ascii="仿宋" w:hAnsi="仿宋" w:eastAsia="仿宋"/>
          <w:b/>
          <w:bCs/>
          <w:color w:val="auto"/>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keepLines w:val="0"/>
        <w:keepNext w:val="0"/>
        <w:pageBreakBefore w:val="0"/>
        <w:spacing w:line="48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一、项目简介</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本项目涉及补充耕地地块约4800个，总面积约1.5万亩。补充耕地质量验收工作分为两大部分：第一部分为土壤污染状况调查，第二部分为补充耕地质量验收。</w:t>
      </w:r>
      <w:r/>
    </w:p>
    <w:p>
      <w:pPr>
        <w:ind w:firstLine="560"/>
        <w:spacing w:line="48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bookmarkStart w:id="46" w:name="_GoBack"/>
      <w:r/>
      <w:bookmarkEnd w:id="46"/>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对2026-2028年如皋市拟新增耕地土壤污染状况调查和补充耕地质量鉴定，包括资料收集与分析、采样、检测、专家实地踏勘、农业生产符合性评价、耕地等级核算等工作。</w:t>
      </w:r>
      <w:r/>
    </w:p>
    <w:p>
      <w:pPr>
        <w:ind w:firstLine="560"/>
        <w:keepLines w:val="0"/>
        <w:keepNext w:val="0"/>
        <w:pageBreakBefore w:val="0"/>
        <w:spacing w:line="500" w:lineRule="exact"/>
        <w:rPr>
          <w:rFonts w:hint="eastAsia" w:ascii="仿宋" w:hAnsi="仿宋" w:eastAsia="仿宋" w:cs="仿宋"/>
          <w:color w:val="auto"/>
          <w:sz w:val="28"/>
          <w:szCs w:val="21"/>
          <w:highlight w:val="none"/>
          <w:lang w:val="en-US" w:eastAsia="zh-CN" w:bidi="ar-SA"/>
        </w:rPr>
      </w:pPr>
      <w:r>
        <w:rPr>
          <w:rFonts w:hint="eastAsia" w:ascii="仿宋" w:hAnsi="仿宋" w:eastAsia="仿宋"/>
          <w:color w:val="auto"/>
          <w:sz w:val="28"/>
          <w:szCs w:val="28"/>
          <w:highlight w:val="none"/>
        </w:rPr>
        <w:t xml:space="preserve">涉及</w:t>
      </w:r>
      <w:r>
        <w:rPr>
          <w:rFonts w:hint="eastAsia" w:ascii="仿宋" w:hAnsi="仿宋" w:eastAsia="仿宋"/>
          <w:color w:val="auto"/>
          <w:sz w:val="28"/>
          <w:szCs w:val="28"/>
          <w:highlight w:val="none"/>
          <w:lang w:val="en-US" w:eastAsia="zh-CN"/>
        </w:rPr>
        <w:t xml:space="preserve">14</w:t>
      </w:r>
      <w:r>
        <w:rPr>
          <w:rFonts w:hint="eastAsia" w:ascii="仿宋" w:hAnsi="仿宋" w:eastAsia="仿宋"/>
          <w:color w:val="auto"/>
          <w:sz w:val="28"/>
          <w:szCs w:val="28"/>
          <w:highlight w:val="none"/>
        </w:rPr>
        <w:t xml:space="preserve">个镇（街道）</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总面积约</w:t>
      </w:r>
      <w:r>
        <w:rPr>
          <w:rFonts w:hint="eastAsia" w:ascii="仿宋" w:hAnsi="仿宋" w:eastAsia="仿宋"/>
          <w:color w:val="auto"/>
          <w:sz w:val="28"/>
          <w:szCs w:val="28"/>
          <w:highlight w:val="none"/>
          <w:lang w:val="en-US" w:eastAsia="zh-CN"/>
        </w:rPr>
        <w:t xml:space="preserve">1.5万</w:t>
      </w:r>
      <w:r>
        <w:rPr>
          <w:rFonts w:hint="eastAsia" w:ascii="仿宋" w:hAnsi="仿宋" w:eastAsia="仿宋"/>
          <w:color w:val="auto"/>
          <w:sz w:val="28"/>
          <w:szCs w:val="28"/>
          <w:highlight w:val="none"/>
        </w:rPr>
        <w:t xml:space="preserve">亩</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分包情况如下：采购包1：</w:t>
      </w:r>
      <w:r>
        <w:rPr>
          <w:rFonts w:hint="eastAsia" w:ascii="仿宋" w:hAnsi="仿宋" w:eastAsia="仿宋"/>
          <w:color w:val="auto"/>
          <w:sz w:val="28"/>
          <w:szCs w:val="28"/>
          <w:highlight w:val="none"/>
          <w:lang w:val="en-US" w:eastAsia="zh-CN"/>
        </w:rPr>
        <w:t xml:space="preserve">7500亩；</w:t>
      </w:r>
      <w:r>
        <w:rPr>
          <w:rFonts w:hint="eastAsia" w:ascii="仿宋" w:hAnsi="仿宋" w:eastAsia="仿宋"/>
          <w:color w:val="auto"/>
          <w:sz w:val="28"/>
          <w:szCs w:val="28"/>
          <w:highlight w:val="none"/>
        </w:rPr>
        <w:t xml:space="preserve">采购包</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7500亩。</w:t>
      </w:r>
      <w:r/>
    </w:p>
    <w:p>
      <w:pPr>
        <w:numPr>
          <w:ilvl w:val="0"/>
          <w:numId w:val="1"/>
        </w:numPr>
        <w:ind w:firstLine="560"/>
        <w:keepLines w:val="0"/>
        <w:keepNext w:val="0"/>
        <w:pageBreakBefore w:val="0"/>
        <w:spacing w:line="48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服务要求</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一）服务单位应按采购人要求对开垦为耕地的复垦土地及未利用地通过资料收集、现场踏勘、人员访谈、现场采样、实验室分析，识别地块污染情况，编制地块土壤污染状况调查报告；对拟新增耕地进行补充耕地质量鉴定，开展包括资料审核分析、评价单元确定、现场踏勘、生产符合性评价、土壤实地采样、实验室检测与分析、耕地质量等级核算、报告编制等工作；</w:t>
      </w:r>
      <w:r/>
    </w:p>
    <w:p>
      <w:pPr>
        <w:pStyle w:val="666"/>
        <w:ind w:firstLine="562"/>
        <w:keepLines w:val="0"/>
        <w:keepNext w:val="0"/>
        <w:pageBreakBefore w:val="0"/>
        <w:spacing w:after="0" w:line="48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（二）服务单位应在正式开展补充耕地质量鉴定前，对拟鉴定的地块先行组织一次资料审核和现场踏勘，对经审核踏勘认定不符合鉴定条件的地块</w:t>
      </w:r>
      <w:r>
        <w:rPr>
          <w:rFonts w:hint="eastAsia" w:ascii="仿宋" w:hAnsi="仿宋" w:eastAsia="仿宋" w:cs="仿宋"/>
          <w:b/>
          <w:bCs w:val="0"/>
          <w:color w:val="auto"/>
          <w:sz w:val="28"/>
          <w:szCs w:val="28"/>
          <w:highlight w:val="none"/>
          <w:lang w:val="en-US" w:eastAsia="zh-CN"/>
        </w:rPr>
        <w:t xml:space="preserve">，应予以剔除并及时书面告知采购人。剔除后的地块不再进入后续鉴定程序。对已进入鉴定程序但未能通过县级初鉴的地块，服务单位应当在收到采购人通知后，免费对该地块重新组织开展补充耕地质量鉴定工作（包括但不限于资料复核、现场补勘、重新采样、实验室检测、报告编制及专家评审等全部环节），直至通过南通市级鉴定为止。因重新鉴定所产生的一切费用（含检测费、专家费、人工费、交通费等）均由服务单位自行承担，采购人不再另行支付任何费用。服务单位拒绝履行或拖延履行的，采购人有权解除合同，已完成工作量不予结算，并追究服务单位的违约责任。</w:t>
      </w:r>
      <w:r/>
    </w:p>
    <w:p>
      <w:pPr>
        <w:pStyle w:val="666"/>
        <w:ind w:firstLine="562"/>
        <w:keepLines w:val="0"/>
        <w:keepNext w:val="0"/>
        <w:pageBreakBefore w:val="0"/>
        <w:spacing w:after="0" w:line="480" w:lineRule="exact"/>
        <w:rPr>
          <w:b/>
          <w:bCs/>
          <w:color w:val="auto"/>
          <w:highlight w:val="none"/>
        </w:rPr>
      </w:pPr>
      <w:r>
        <w:rPr>
          <w:rFonts w:hint="eastAsia" w:ascii="仿宋" w:hAnsi="仿宋" w:eastAsia="仿宋" w:cs="仿宋"/>
          <w:b/>
          <w:bCs/>
          <w:color w:val="auto"/>
          <w:sz w:val="28"/>
          <w:szCs w:val="21"/>
          <w:highlight w:val="none"/>
          <w:lang w:val="en-US" w:eastAsia="zh-CN" w:bidi="ar-SA"/>
        </w:rPr>
        <w:t xml:space="preserve">（三）</w:t>
      </w:r>
      <w:r>
        <w:rPr>
          <w:rFonts w:hint="eastAsia" w:ascii="仿宋" w:hAnsi="仿宋" w:eastAsia="仿宋" w:cs="仿宋"/>
          <w:b/>
          <w:bCs w:val="0"/>
          <w:color w:val="auto"/>
          <w:sz w:val="28"/>
          <w:szCs w:val="28"/>
          <w:highlight w:val="none"/>
          <w:lang w:val="en-US" w:eastAsia="zh-CN"/>
        </w:rPr>
        <w:t xml:space="preserve">补充耕地质量鉴定土壤样品检测优先选用南通市农业农村局通过公开采购程序确定的检测单位承担相关检测工作，相关费用包含在供应商本次报价中。根据实验室标准做好土壤样品的储存和运转，和检测单位做好对接工作。</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（四）服务单位应依据采购人对于项目的要求，做好充分的时间安排，衔接好各项工作；确保不出现空档期和延期，以确保在合同约定时间内完成本项目内容，并满足采购人要求。</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五）服务单位应依据法律法规及行业规定要求建立符合法律规定和行业规定的技术方案，并按照方案逐步实施。在履约过程中，应充分和采购人沟通，在法律法规和行业规范的允许下，应充分听取采购人的需求和建议。建立完善的安全质量保证体系并报采购人备案，负责本项目全过程的安全和质量管理，并接受采购人的管理和监督。</w:t>
      </w:r>
      <w:r/>
    </w:p>
    <w:p>
      <w:pPr>
        <w:pStyle w:val="666"/>
        <w:ind w:firstLine="560"/>
        <w:keepLines w:val="0"/>
        <w:keepNext w:val="0"/>
        <w:pageBreakBefore w:val="0"/>
        <w:spacing w:after="0" w:line="480" w:lineRule="exact"/>
        <w:rPr>
          <w:rFonts w:hint="default"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（六）人员配置及工器具要求</w:t>
      </w:r>
      <w:r/>
    </w:p>
    <w:p>
      <w:pPr>
        <w:pStyle w:val="666"/>
        <w:ind w:firstLine="562"/>
        <w:keepLines w:val="0"/>
        <w:keepNext w:val="0"/>
        <w:pageBreakBefore w:val="0"/>
        <w:spacing w:after="0" w:line="480" w:lineRule="exact"/>
        <w:rPr>
          <w:rFonts w:hint="default" w:ascii="仿宋" w:hAnsi="仿宋" w:eastAsia="仿宋" w:cs="仿宋"/>
          <w:b/>
          <w:bCs/>
          <w:color w:val="auto"/>
          <w:sz w:val="28"/>
          <w:szCs w:val="21"/>
          <w:highlight w:val="none"/>
          <w:lang w:val="en-US" w:eastAsia="zh-CN" w:bidi="ar-SA"/>
        </w:rPr>
      </w:pPr>
      <w:r>
        <w:rPr>
          <w:rFonts w:hint="eastAsia" w:ascii="仿宋" w:hAnsi="仿宋" w:eastAsia="仿宋" w:cs="仿宋"/>
          <w:b/>
          <w:bCs/>
          <w:color w:val="auto"/>
          <w:sz w:val="28"/>
          <w:szCs w:val="21"/>
          <w:highlight w:val="none"/>
          <w:lang w:val="en-US" w:eastAsia="zh-CN" w:bidi="ar-SA"/>
        </w:rPr>
        <w:t xml:space="preserve">1、项目负责人需实际牵头负责本项目的实施，在项目踏勘、专家评审等重要环节中必须全程参与。</w:t>
      </w:r>
      <w:r/>
    </w:p>
    <w:p>
      <w:pPr>
        <w:ind w:firstLine="562"/>
        <w:spacing w:line="400" w:lineRule="exact"/>
        <w:rPr>
          <w:rFonts w:hint="default" w:ascii="仿宋" w:hAnsi="仿宋" w:eastAsia="仿宋" w:cs="仿宋"/>
          <w:b/>
          <w:bCs/>
          <w:color w:val="auto"/>
          <w:sz w:val="28"/>
          <w:szCs w:val="21"/>
          <w:highlight w:val="none"/>
          <w:lang w:val="en-US" w:eastAsia="zh-CN" w:bidi="ar-SA"/>
        </w:rPr>
      </w:pPr>
      <w:r>
        <w:rPr>
          <w:rFonts w:hint="eastAsia" w:ascii="仿宋" w:hAnsi="仿宋" w:eastAsia="仿宋" w:cs="仿宋"/>
          <w:b/>
          <w:bCs/>
          <w:color w:val="auto"/>
          <w:sz w:val="28"/>
          <w:szCs w:val="21"/>
          <w:highlight w:val="none"/>
          <w:lang w:val="en-US" w:eastAsia="zh-CN" w:bidi="ar-SA"/>
        </w:rPr>
        <w:t xml:space="preserve">2、响应供应商拟派</w:t>
      </w:r>
      <w:r>
        <w:rPr>
          <w:rFonts w:hint="eastAsia" w:ascii="仿宋" w:hAnsi="仿宋" w:eastAsia="仿宋" w:cs="仿宋"/>
          <w:b/>
          <w:bCs/>
          <w:color w:val="auto"/>
          <w:sz w:val="28"/>
          <w:szCs w:val="21"/>
          <w:highlight w:val="none"/>
          <w:lang w:val="en-US" w:eastAsia="zh-CN" w:bidi="ar-SA"/>
        </w:rPr>
        <w:t xml:space="preserve">项目组人员（不含项目负责人）：组建踏勘技术人员队伍，踏勘组不少于5组，每组应安排不少于2名专业技术人员和1名现场辅助劳力，协助专家完成现场踏勘、拍摄采集举证照片等；其中专人驻场办公不少于1人，负责验收资料收集、整理、上报、归档等相关工作，办公地点由采购单位提供。所有项目组人员须具备从事本项目实施的专业资格，须提供人员名单、相关从业资格证明及开标日前最近1个月投标供应商为其缴纳社保的证明；新成立企业距开标日期不足30日的，可不提供缴纳社保的证明（以新办企业营业执照发放日期为准）。不提供或提供不全视为无效响应。</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3、服务单位为本项目配备的工作人员均为在职员工，所有人员应身体健康，无妨碍工作的病症，熟悉相关技术规范和标准，并具备与本项目工作内容匹配的工作能力。</w:t>
      </w:r>
      <w:r/>
    </w:p>
    <w:p>
      <w:pPr>
        <w:pStyle w:val="666"/>
        <w:ind w:firstLine="562"/>
        <w:keepLines w:val="0"/>
        <w:keepNext w:val="0"/>
        <w:pageBreakBefore w:val="0"/>
        <w:spacing w:after="0" w:line="480" w:lineRule="exact"/>
        <w:rPr>
          <w:rFonts w:hint="eastAsia" w:ascii="仿宋" w:hAnsi="仿宋" w:eastAsia="仿宋" w:cs="仿宋"/>
          <w:b/>
          <w:bCs/>
          <w:color w:val="auto"/>
          <w:sz w:val="28"/>
          <w:szCs w:val="21"/>
          <w:highlight w:val="none"/>
          <w:lang w:val="en-US" w:eastAsia="zh-CN" w:bidi="ar-SA"/>
        </w:rPr>
      </w:pPr>
      <w:r>
        <w:rPr>
          <w:rFonts w:hint="eastAsia" w:ascii="仿宋" w:hAnsi="仿宋" w:eastAsia="仿宋" w:cs="仿宋"/>
          <w:b/>
          <w:bCs/>
          <w:color w:val="auto"/>
          <w:sz w:val="28"/>
          <w:szCs w:val="21"/>
          <w:highlight w:val="none"/>
          <w:lang w:val="en-US" w:eastAsia="zh-CN" w:bidi="ar-SA"/>
        </w:rPr>
        <w:t xml:space="preserve">4、本项目服务期限内，项目组成员（含项目负责人）不得随意变更，随意变更导致的责任及损失由服务单位承担，且采购人有权终止合同。</w:t>
      </w:r>
      <w:r/>
    </w:p>
    <w:p>
      <w:pPr>
        <w:pStyle w:val="666"/>
        <w:ind w:firstLine="560"/>
        <w:keepLines w:val="0"/>
        <w:keepNext w:val="0"/>
        <w:pageBreakBefore w:val="0"/>
        <w:spacing w:after="0" w:line="48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color w:val="auto"/>
          <w:sz w:val="28"/>
          <w:szCs w:val="21"/>
          <w:highlight w:val="none"/>
          <w:lang w:val="en-US" w:eastAsia="zh-CN" w:bidi="ar-SA"/>
        </w:rPr>
        <w:t xml:space="preserve">5、服务单位应依据工作需要为工作人员配备足够的工器具、安全防护用品和职业健康防护用品，以满足现场服务工作的需要和安全。</w:t>
      </w:r>
      <w:r/>
    </w:p>
    <w:p>
      <w:pPr>
        <w:pStyle w:val="666"/>
        <w:ind w:firstLine="560"/>
        <w:keepLines w:val="0"/>
        <w:keepNext w:val="0"/>
        <w:pageBreakBefore w:val="0"/>
        <w:spacing w:after="0" w:line="48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1"/>
          <w:highlight w:val="none"/>
          <w:lang w:val="en-US" w:eastAsia="zh-CN" w:bidi="ar-SA"/>
        </w:rPr>
        <w:t xml:space="preserve">（七）服务单位要做好资料收集、整理、分析、归档等工作。</w:t>
      </w:r>
      <w:r/>
    </w:p>
    <w:p>
      <w:pPr>
        <w:pStyle w:val="676"/>
        <w:keepLines w:val="0"/>
        <w:keepNext w:val="0"/>
        <w:pageBreakBefore w:val="0"/>
        <w:spacing w:line="480" w:lineRule="exact"/>
        <w:rPr>
          <w:rFonts w:hint="eastAsia" w:ascii="黑体" w:hAnsi="黑体" w:eastAsia="黑体"/>
          <w:color w:val="auto"/>
          <w:sz w:val="28"/>
          <w:szCs w:val="28"/>
          <w:highlight w:val="none"/>
        </w:rPr>
        <w:outlineLvl w:val="9"/>
      </w:pPr>
      <w:r>
        <w:rPr>
          <w:rFonts w:hint="eastAsia" w:ascii="仿宋" w:hAnsi="仿宋" w:eastAsia="仿宋" w:cs="仿宋"/>
          <w:b/>
          <w:bCs/>
          <w:color w:val="auto"/>
          <w:sz w:val="28"/>
          <w:szCs w:val="28"/>
          <w:highlight w:val="none"/>
          <w:lang w:val="en-US" w:eastAsia="zh-CN"/>
        </w:rPr>
        <w:t xml:space="preserve">注：响应供应商须提供项目组人员名单（含项目负责人）、相关从业资格证明及保险证明等证明材料，并对上述“三</w:t>
      </w:r>
      <w:r>
        <w:rPr>
          <w:rFonts w:hint="eastAsia" w:ascii="黑体" w:hAnsi="黑体" w:eastAsia="黑体"/>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服务要求”</w:t>
      </w:r>
      <w:r>
        <w:rPr>
          <w:rFonts w:hint="eastAsia" w:ascii="仿宋" w:hAnsi="仿宋" w:eastAsia="仿宋" w:cs="仿宋"/>
          <w:b/>
          <w:bCs/>
          <w:i/>
          <w:iCs/>
          <w:color w:val="auto"/>
          <w:sz w:val="28"/>
          <w:szCs w:val="28"/>
          <w:highlight w:val="none"/>
          <w:u w:val="single"/>
          <w:lang w:val="en-US" w:eastAsia="zh-CN"/>
        </w:rPr>
        <w:t xml:space="preserve">所有内容</w:t>
      </w:r>
      <w:r>
        <w:rPr>
          <w:rFonts w:hint="eastAsia" w:ascii="仿宋" w:hAnsi="仿宋" w:eastAsia="仿宋" w:cs="仿宋"/>
          <w:b/>
          <w:bCs/>
          <w:color w:val="auto"/>
          <w:sz w:val="28"/>
          <w:szCs w:val="28"/>
          <w:highlight w:val="none"/>
          <w:lang w:val="en-US" w:eastAsia="zh-CN"/>
        </w:rPr>
        <w:t xml:space="preserve">作响应承诺，承诺书格式自拟，不提供视为无效响应。</w:t>
      </w:r>
      <w:r/>
    </w:p>
    <w:p>
      <w:pPr>
        <w:numPr>
          <w:ilvl w:val="0"/>
          <w:numId w:val="1"/>
        </w:numPr>
        <w:ind w:left="0" w:firstLine="560"/>
        <w:keepLines w:val="0"/>
        <w:keepNext w:val="0"/>
        <w:pageBreakBefore w:val="0"/>
        <w:spacing w:line="480" w:lineRule="exac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服务标准</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（一）污染调查符合《拟新增耕地土壤污染状况调查技术导则》（DB 32/T5145-2025）、《拟开垦为</w:t>
      </w:r>
      <w:r>
        <w:rPr>
          <w:rFonts w:hint="eastAsia" w:ascii="仿宋" w:hAnsi="仿宋" w:eastAsia="仿宋" w:cs="仿宋"/>
          <w:color w:val="auto"/>
          <w:sz w:val="28"/>
          <w:szCs w:val="21"/>
          <w:highlight w:val="none"/>
          <w:lang w:val="en-US" w:eastAsia="zh-CN" w:bidi="ar-SA"/>
        </w:rPr>
        <w:t xml:space="preserve">耕地的复垦土地及未利用地土壤污染状况调查技术指南（试行）》（苏农建[2023]1号）、《土壤环境质量农用地土壤污染风险管控标准（试行）》（GB 15618-2018）、《土壤环境监测技术规范》（HJ/T 166 -2004）等标准、规范、文件开展土壤污染状况调查工作；新增耕地质量鉴定根据农建发〔2025〕5号《补充耕地质量验收办法（试行）》、苏农办建[2026]2号（关于印发《江苏省补充耕地质量鉴定技术规程（试行）》的通知和苏农建[2026]6号关于印发《江苏省补充耕地质量验收实施细则（试行）》的通知要求。</w:t>
      </w:r>
      <w:r/>
    </w:p>
    <w:p>
      <w:pPr>
        <w:pStyle w:val="666"/>
        <w:ind w:firstLine="560"/>
        <w:keepLines w:val="0"/>
        <w:keepNext w:val="0"/>
        <w:pageBreakBefore w:val="0"/>
        <w:spacing w:after="0" w:line="480" w:lineRule="exact"/>
        <w:rPr>
          <w:rFonts w:hint="eastAsia" w:ascii="仿宋" w:hAnsi="仿宋" w:eastAsia="仿宋" w:cs="仿宋"/>
          <w:color w:val="auto"/>
          <w:sz w:val="28"/>
          <w:szCs w:val="21"/>
          <w:highlight w:val="none"/>
          <w:lang w:val="en-US" w:eastAsia="zh-CN" w:bidi="ar-SA"/>
        </w:rPr>
      </w:pPr>
      <w:r>
        <w:rPr>
          <w:rFonts w:hint="eastAsia" w:ascii="仿宋" w:hAnsi="仿宋" w:eastAsia="仿宋" w:cs="仿宋"/>
          <w:color w:val="auto"/>
          <w:sz w:val="28"/>
          <w:szCs w:val="21"/>
          <w:highlight w:val="none"/>
          <w:lang w:val="en-US" w:eastAsia="zh-CN" w:bidi="ar-SA"/>
        </w:rPr>
        <w:t xml:space="preserve">（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numPr>
          <w:ilvl w:val="0"/>
          <w:numId w:val="1"/>
        </w:numPr>
        <w:ind w:left="0" w:firstLine="560"/>
        <w:keepLines w:val="0"/>
        <w:keepNext w:val="0"/>
        <w:pageBreakBefore w:val="0"/>
        <w:spacing w:line="480" w:lineRule="exact"/>
        <w:rPr>
          <w:rFonts w:hint="eastAsia" w:ascii="黑体" w:hAnsi="黑体" w:eastAsia="黑体"/>
          <w:color w:val="auto"/>
          <w:sz w:val="28"/>
          <w:szCs w:val="28"/>
          <w:highlight w:val="none"/>
        </w:rPr>
        <w:outlineLvl w:val="0"/>
      </w:pPr>
      <w:r>
        <w:rPr>
          <w:rFonts w:hint="eastAsia" w:ascii="黑体" w:hAnsi="黑体" w:eastAsia="黑体"/>
          <w:color w:val="auto"/>
          <w:sz w:val="28"/>
          <w:szCs w:val="28"/>
          <w:highlight w:val="none"/>
        </w:rPr>
        <w:t xml:space="preserve">服务期限和地点</w:t>
      </w:r>
      <w:r/>
    </w:p>
    <w:p>
      <w:pPr>
        <w:numPr>
          <w:ilvl w:val="0"/>
          <w:numId w:val="0"/>
        </w:numPr>
        <w:ind w:firstLine="560"/>
        <w:keepLines w:val="0"/>
        <w:keepNext w:val="0"/>
        <w:pageBreakBefore w:val="0"/>
        <w:spacing w:line="480" w:lineRule="exact"/>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服务期限：</w:t>
      </w:r>
      <w:r>
        <w:rPr>
          <w:rFonts w:hint="eastAsia" w:ascii="仿宋" w:hAnsi="仿宋" w:eastAsia="仿宋"/>
          <w:color w:val="auto"/>
          <w:sz w:val="28"/>
          <w:szCs w:val="28"/>
          <w:highlight w:val="none"/>
          <w:lang w:val="en-US" w:eastAsia="zh-CN"/>
        </w:rPr>
        <w:t xml:space="preserve">2026年8月-2028年12月。</w:t>
      </w:r>
      <w:r/>
    </w:p>
    <w:p>
      <w:pPr>
        <w:ind w:firstLine="560"/>
        <w:keepLines w:val="0"/>
        <w:keepNext w:val="0"/>
        <w:pageBreakBefore w:val="0"/>
        <w:spacing w:line="480" w:lineRule="exact"/>
        <w:rPr>
          <w:rFonts w:hint="eastAsia" w:ascii="仿宋" w:hAnsi="仿宋" w:eastAsia="仿宋"/>
          <w:color w:val="auto"/>
          <w:sz w:val="28"/>
          <w:szCs w:val="28"/>
          <w:highlight w:val="none"/>
          <w:lang w:val="en-US" w:eastAsia="zh-CN"/>
        </w:rPr>
        <w:outlineLvl w:val="0"/>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采购人指定地点（如皋境内）</w:t>
      </w:r>
      <w:r/>
    </w:p>
    <w:p>
      <w:pPr>
        <w:ind w:firstLine="560"/>
        <w:keepLines w:val="0"/>
        <w:keepNext w:val="0"/>
        <w:pageBreakBefore w:val="0"/>
        <w:spacing w:line="48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六、</w:t>
      </w:r>
      <w:r>
        <w:rPr>
          <w:rFonts w:hint="eastAsia" w:ascii="黑体" w:hAnsi="黑体" w:eastAsia="黑体"/>
          <w:color w:val="auto"/>
          <w:sz w:val="28"/>
          <w:szCs w:val="28"/>
          <w:highlight w:val="none"/>
          <w:lang w:val="en-US" w:eastAsia="zh-CN"/>
        </w:rPr>
        <w:t xml:space="preserve">考核</w:t>
      </w:r>
      <w:r>
        <w:rPr>
          <w:rFonts w:hint="eastAsia" w:ascii="黑体" w:hAnsi="黑体" w:eastAsia="黑体"/>
          <w:color w:val="auto"/>
          <w:sz w:val="28"/>
          <w:szCs w:val="28"/>
          <w:highlight w:val="none"/>
        </w:rPr>
        <w:t xml:space="preserve">方案</w:t>
      </w:r>
      <w:r/>
    </w:p>
    <w:p>
      <w:pPr>
        <w:ind w:firstLine="562"/>
        <w:spacing w:line="50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一</w:t>
      </w:r>
      <w:r>
        <w:rPr>
          <w:rFonts w:hint="eastAsia" w:ascii="仿宋" w:hAnsi="仿宋" w:eastAsia="仿宋" w:cs="仿宋"/>
          <w:b/>
          <w:bCs w:val="0"/>
          <w:color w:val="auto"/>
          <w:sz w:val="28"/>
          <w:szCs w:val="28"/>
          <w:highlight w:val="none"/>
          <w:lang w:eastAsia="zh-CN"/>
        </w:rPr>
        <w:t xml:space="preserve">）</w:t>
      </w:r>
      <w:r>
        <w:rPr>
          <w:rFonts w:hint="eastAsia" w:ascii="仿宋" w:hAnsi="仿宋" w:eastAsia="仿宋" w:cs="仿宋"/>
          <w:b/>
          <w:bCs w:val="0"/>
          <w:color w:val="auto"/>
          <w:sz w:val="28"/>
          <w:szCs w:val="28"/>
          <w:highlight w:val="none"/>
          <w:lang w:val="en-US" w:eastAsia="zh-CN"/>
        </w:rPr>
        <w:t xml:space="preserve">成交供应商负责验收资料收集、整理、上报、归档等相关工作的驻场人员需保证每周五天出勤，每缺勤一天扣违约金500元，累计缺勤5天或连续缺勤3天（书面请假，采购人同意除外），采购人有权解除合同，已完成工作量不予结算，由供应商承担由此发生的全部责任和损失</w:t>
      </w:r>
      <w:r>
        <w:rPr>
          <w:rFonts w:hint="eastAsia" w:ascii="仿宋" w:hAnsi="仿宋" w:eastAsia="仿宋" w:cs="仿宋"/>
          <w:b/>
          <w:bCs w:val="0"/>
          <w:color w:val="auto"/>
          <w:sz w:val="28"/>
          <w:szCs w:val="28"/>
          <w:highlight w:val="none"/>
        </w:rPr>
        <w:t xml:space="preserve">。</w:t>
      </w:r>
      <w:r/>
    </w:p>
    <w:p>
      <w:pPr>
        <w:ind w:firstLine="562"/>
        <w:spacing w:line="500" w:lineRule="exact"/>
        <w:rPr>
          <w:rFonts w:hint="eastAsia" w:ascii="仿宋" w:hAnsi="仿宋" w:eastAsia="仿宋" w:cs="仿宋"/>
          <w:b/>
          <w:bCs/>
          <w:color w:val="auto"/>
          <w:sz w:val="28"/>
          <w:szCs w:val="21"/>
          <w:highlight w:val="none"/>
          <w:lang w:val="en-US" w:eastAsia="zh-CN" w:bidi="ar-SA"/>
        </w:rPr>
      </w:pPr>
      <w:r>
        <w:rPr>
          <w:rFonts w:hint="eastAsia" w:ascii="仿宋" w:hAnsi="仿宋" w:eastAsia="仿宋" w:cs="仿宋"/>
          <w:b/>
          <w:bCs w:val="0"/>
          <w:color w:val="auto"/>
          <w:sz w:val="28"/>
          <w:szCs w:val="28"/>
          <w:highlight w:val="none"/>
          <w:lang w:val="en-US" w:eastAsia="zh-CN"/>
        </w:rPr>
        <w:t xml:space="preserve">（二）</w:t>
      </w:r>
      <w:r>
        <w:rPr>
          <w:rFonts w:hint="eastAsia" w:ascii="仿宋" w:hAnsi="仿宋" w:eastAsia="仿宋" w:cs="仿宋"/>
          <w:b/>
          <w:bCs/>
          <w:color w:val="auto"/>
          <w:sz w:val="28"/>
          <w:szCs w:val="21"/>
          <w:highlight w:val="none"/>
          <w:lang w:val="en-US" w:eastAsia="zh-CN" w:bidi="ar-SA"/>
        </w:rPr>
        <w:t xml:space="preserve">项目负责人未按照服务要求实际牵头负责本项目的实施，未在项目踏勘、专家评审等重要环节中全程参与，</w:t>
      </w:r>
      <w:r>
        <w:rPr>
          <w:rFonts w:hint="eastAsia" w:ascii="仿宋" w:hAnsi="仿宋" w:eastAsia="仿宋" w:cs="仿宋"/>
          <w:b/>
          <w:bCs w:val="0"/>
          <w:color w:val="auto"/>
          <w:sz w:val="28"/>
          <w:szCs w:val="28"/>
          <w:highlight w:val="none"/>
          <w:lang w:val="en-US" w:eastAsia="zh-CN"/>
        </w:rPr>
        <w:t xml:space="preserve">采购人有权解除合同，已完成工作量不予结算，由供应商承担由此发生的全部责任和损失</w:t>
      </w:r>
      <w:r>
        <w:rPr>
          <w:rFonts w:hint="eastAsia" w:ascii="仿宋" w:hAnsi="仿宋" w:eastAsia="仿宋" w:cs="仿宋"/>
          <w:b/>
          <w:bCs/>
          <w:color w:val="auto"/>
          <w:sz w:val="28"/>
          <w:szCs w:val="21"/>
          <w:highlight w:val="none"/>
          <w:lang w:val="en-US" w:eastAsia="zh-CN" w:bidi="ar-SA"/>
        </w:rPr>
        <w:t xml:space="preserve">。</w:t>
      </w:r>
      <w:r/>
    </w:p>
    <w:p>
      <w:pPr>
        <w:ind w:firstLine="562"/>
        <w:spacing w:line="50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（三）如成交供应商提交的成果因质量缺陷未通过南通市级鉴定，成交供应商将承担全部法律责任，采购人有权拒付剩余款项。</w:t>
      </w:r>
      <w:r/>
    </w:p>
    <w:p>
      <w:pPr>
        <w:ind w:firstLine="560"/>
        <w:keepLines w:val="0"/>
        <w:keepNext w:val="0"/>
        <w:pageBreakBefore w:val="0"/>
        <w:spacing w:line="480" w:lineRule="exact"/>
        <w:rPr>
          <w:rFonts w:hint="eastAsia" w:ascii="黑体" w:hAnsi="黑体" w:eastAsia="黑体"/>
          <w:color w:val="auto"/>
          <w:sz w:val="28"/>
          <w:szCs w:val="28"/>
          <w:highlight w:val="none"/>
          <w:lang w:eastAsia="zh-CN"/>
        </w:rPr>
      </w:pPr>
      <w:r>
        <w:rPr>
          <w:rFonts w:hint="eastAsia" w:ascii="黑体" w:hAnsi="黑体" w:eastAsia="黑体"/>
          <w:color w:val="auto"/>
          <w:sz w:val="28"/>
          <w:szCs w:val="28"/>
          <w:highlight w:val="none"/>
          <w:lang w:val="en-US" w:eastAsia="zh-CN"/>
        </w:rPr>
        <w:t xml:space="preserve">七</w:t>
      </w:r>
      <w:r>
        <w:rPr>
          <w:rFonts w:hint="eastAsia" w:ascii="黑体" w:hAnsi="黑体" w:eastAsia="黑体"/>
          <w:color w:val="auto"/>
          <w:sz w:val="28"/>
          <w:szCs w:val="28"/>
          <w:highlight w:val="none"/>
        </w:rPr>
        <w:t xml:space="preserve">、付款方式</w:t>
      </w:r>
      <w:r/>
    </w:p>
    <w:p>
      <w:pPr>
        <w:ind w:firstLine="562"/>
        <w:spacing w:line="500" w:lineRule="exact"/>
        <w:rPr>
          <w:rFonts w:ascii="仿宋" w:hAnsi="仿宋" w:eastAsia="仿宋"/>
          <w:b/>
          <w:bCs/>
          <w:color w:val="auto"/>
          <w:sz w:val="28"/>
          <w:szCs w:val="28"/>
          <w:highlight w:val="none"/>
        </w:rPr>
      </w:pPr>
      <w:r>
        <w:rPr>
          <w:rFonts w:hint="eastAsia" w:ascii="仿宋" w:hAnsi="仿宋" w:eastAsia="仿宋" w:cs="Times New Roman"/>
          <w:b/>
          <w:bCs/>
          <w:color w:val="auto"/>
          <w:sz w:val="28"/>
          <w:szCs w:val="28"/>
          <w:highlight w:val="none"/>
          <w:lang w:val="en-US" w:eastAsia="zh-CN"/>
        </w:rPr>
        <w:t xml:space="preserve">完成</w:t>
      </w:r>
      <w:r>
        <w:rPr>
          <w:rFonts w:hint="default" w:ascii="仿宋" w:hAnsi="仿宋" w:eastAsia="仿宋" w:cs="Times New Roman"/>
          <w:b/>
          <w:bCs/>
          <w:color w:val="auto"/>
          <w:sz w:val="28"/>
          <w:szCs w:val="28"/>
          <w:highlight w:val="none"/>
          <w:lang w:val="en-US" w:eastAsia="zh-CN"/>
        </w:rPr>
        <w:t xml:space="preserve">拟新增耕地</w:t>
      </w:r>
      <w:r>
        <w:rPr>
          <w:rFonts w:hint="eastAsia" w:ascii="仿宋" w:hAnsi="仿宋" w:eastAsia="仿宋" w:cs="Times New Roman"/>
          <w:b/>
          <w:bCs/>
          <w:color w:val="auto"/>
          <w:sz w:val="28"/>
          <w:szCs w:val="28"/>
          <w:highlight w:val="none"/>
          <w:lang w:val="en-US" w:eastAsia="zh-CN"/>
        </w:rPr>
        <w:t xml:space="preserve">土壤污染</w:t>
      </w:r>
      <w:r>
        <w:rPr>
          <w:rFonts w:hint="default" w:ascii="仿宋" w:hAnsi="仿宋" w:eastAsia="仿宋" w:cs="Times New Roman"/>
          <w:b/>
          <w:bCs/>
          <w:color w:val="auto"/>
          <w:sz w:val="28"/>
          <w:szCs w:val="28"/>
          <w:highlight w:val="none"/>
          <w:lang w:val="en-US" w:eastAsia="zh-CN"/>
        </w:rPr>
        <w:t xml:space="preserve">状况调查</w:t>
      </w:r>
      <w:r>
        <w:rPr>
          <w:rFonts w:hint="eastAsia" w:ascii="仿宋" w:hAnsi="仿宋" w:eastAsia="仿宋" w:cs="Times New Roman"/>
          <w:b/>
          <w:bCs/>
          <w:color w:val="auto"/>
          <w:sz w:val="28"/>
          <w:szCs w:val="28"/>
          <w:highlight w:val="none"/>
          <w:lang w:val="en-US" w:eastAsia="zh-CN"/>
        </w:rPr>
        <w:t xml:space="preserve">报告并通过评审的支付合同价总额的30%；完成</w:t>
      </w:r>
      <w:r>
        <w:rPr>
          <w:rFonts w:hint="default" w:ascii="仿宋" w:hAnsi="仿宋" w:eastAsia="仿宋" w:cs="Times New Roman"/>
          <w:b/>
          <w:bCs/>
          <w:color w:val="auto"/>
          <w:sz w:val="28"/>
          <w:szCs w:val="28"/>
          <w:highlight w:val="none"/>
          <w:lang w:val="en-US" w:eastAsia="zh-CN"/>
        </w:rPr>
        <w:t xml:space="preserve">补充耕地质量鉴定鉴定</w:t>
      </w:r>
      <w:r>
        <w:rPr>
          <w:rFonts w:hint="eastAsia" w:ascii="仿宋" w:hAnsi="仿宋" w:eastAsia="仿宋" w:cs="Times New Roman"/>
          <w:b/>
          <w:bCs/>
          <w:color w:val="auto"/>
          <w:sz w:val="28"/>
          <w:szCs w:val="28"/>
          <w:highlight w:val="none"/>
          <w:lang w:val="en-US" w:eastAsia="zh-CN"/>
        </w:rPr>
        <w:t xml:space="preserve">检测工作后付至合同价总额的70%；待通过南通市级</w:t>
      </w:r>
      <w:r>
        <w:rPr>
          <w:rFonts w:hint="default" w:ascii="仿宋" w:hAnsi="仿宋" w:eastAsia="仿宋" w:cs="Times New Roman"/>
          <w:b/>
          <w:bCs/>
          <w:color w:val="auto"/>
          <w:sz w:val="28"/>
          <w:szCs w:val="28"/>
          <w:highlight w:val="none"/>
          <w:lang w:val="en-US" w:eastAsia="zh-CN"/>
        </w:rPr>
        <w:t xml:space="preserve">补充耕地质量鉴定</w:t>
      </w:r>
      <w:r>
        <w:rPr>
          <w:rFonts w:hint="eastAsia" w:ascii="仿宋" w:hAnsi="仿宋" w:eastAsia="仿宋" w:cs="Times New Roman"/>
          <w:b/>
          <w:bCs/>
          <w:color w:val="auto"/>
          <w:sz w:val="28"/>
          <w:szCs w:val="28"/>
          <w:highlight w:val="none"/>
          <w:lang w:val="en-US" w:eastAsia="zh-CN"/>
        </w:rPr>
        <w:t xml:space="preserve">后付清余款。按年每年年底支付，</w:t>
      </w:r>
      <w:r>
        <w:rPr>
          <w:rFonts w:hint="eastAsia" w:ascii="仿宋" w:hAnsi="仿宋" w:eastAsia="仿宋" w:cs="仿宋"/>
          <w:b/>
          <w:bCs/>
          <w:color w:val="auto"/>
          <w:sz w:val="28"/>
          <w:szCs w:val="28"/>
          <w:highlight w:val="none"/>
          <w:lang w:val="en-US" w:eastAsia="zh-CN"/>
        </w:rPr>
        <w:t xml:space="preserve">每次</w:t>
      </w:r>
      <w:r>
        <w:rPr>
          <w:rFonts w:hint="eastAsia" w:ascii="仿宋" w:hAnsi="仿宋" w:eastAsia="仿宋"/>
          <w:b/>
          <w:bCs/>
          <w:color w:val="auto"/>
          <w:sz w:val="28"/>
          <w:szCs w:val="28"/>
          <w:highlight w:val="none"/>
        </w:rPr>
        <w:t xml:space="preserve">支付前，成交供应商</w:t>
      </w:r>
      <w:r>
        <w:rPr>
          <w:rFonts w:hint="eastAsia" w:ascii="仿宋" w:hAnsi="仿宋" w:eastAsia="仿宋"/>
          <w:b/>
          <w:bCs/>
          <w:color w:val="auto"/>
          <w:sz w:val="28"/>
          <w:szCs w:val="28"/>
          <w:highlight w:val="none"/>
          <w:lang w:val="en-US" w:eastAsia="zh-CN"/>
        </w:rPr>
        <w:t xml:space="preserve">均</w:t>
      </w:r>
      <w:r>
        <w:rPr>
          <w:rFonts w:hint="eastAsia" w:ascii="仿宋" w:hAnsi="仿宋" w:eastAsia="仿宋"/>
          <w:b/>
          <w:bCs/>
          <w:color w:val="auto"/>
          <w:sz w:val="28"/>
          <w:szCs w:val="28"/>
          <w:highlight w:val="none"/>
        </w:rPr>
        <w:t xml:space="preserve">应出具相应金额的正式税票。</w:t>
      </w:r>
      <w:r/>
    </w:p>
    <w:p>
      <w:pPr>
        <w:ind w:firstLine="560"/>
        <w:keepLines w:val="0"/>
        <w:keepNext w:val="0"/>
        <w:pageBreakBefore w:val="0"/>
        <w:spacing w:line="480" w:lineRule="exact"/>
        <w:rPr>
          <w:rFonts w:ascii="仿宋" w:hAnsi="仿宋" w:eastAsia="仿宋"/>
          <w:color w:val="auto"/>
          <w:sz w:val="28"/>
          <w:szCs w:val="28"/>
          <w:highlight w:val="none"/>
        </w:rPr>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报价</w:t>
      </w:r>
      <w:r>
        <w:rPr>
          <w:rFonts w:hint="eastAsia" w:ascii="黑体" w:hAnsi="黑体" w:eastAsia="黑体"/>
          <w:color w:val="auto"/>
          <w:sz w:val="28"/>
          <w:szCs w:val="28"/>
          <w:highlight w:val="none"/>
        </w:rPr>
        <w:t xml:space="preserve">要求</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lang w:val="en-US" w:eastAsia="zh-CN"/>
        </w:rPr>
        <w:t xml:space="preserve">1.</w:t>
      </w:r>
      <w:r>
        <w:rPr>
          <w:rFonts w:hint="eastAsia" w:ascii="仿宋" w:hAnsi="仿宋" w:eastAsia="仿宋" w:cs="Times New Roman"/>
          <w:b/>
          <w:bCs w:val="0"/>
          <w:color w:val="auto"/>
          <w:sz w:val="28"/>
          <w:szCs w:val="28"/>
          <w:highlight w:val="none"/>
          <w:lang w:val="en-US" w:eastAsia="zh-CN"/>
        </w:rPr>
        <w:t xml:space="preserve">本项目为综合单价报价，结算时按中标单价和实际量进行最终结算，按实结算。</w:t>
      </w:r>
      <w:r>
        <w:rPr>
          <w:rFonts w:hint="eastAsia" w:ascii="仿宋" w:hAnsi="仿宋" w:eastAsia="仿宋" w:cs="Times New Roman"/>
          <w:bCs/>
          <w:color w:val="auto"/>
          <w:sz w:val="28"/>
          <w:szCs w:val="28"/>
          <w:highlight w:val="none"/>
        </w:rPr>
        <w:t xml:space="preserve">供应商报价应包括采购范围内的全部内容，供应商应结合本单位及本项目实际情况，充分考虑市场现状，</w:t>
      </w:r>
      <w:r>
        <w:rPr>
          <w:rFonts w:hint="eastAsia" w:ascii="仿宋" w:hAnsi="仿宋" w:eastAsia="仿宋" w:cs="Times New Roman"/>
          <w:bCs/>
          <w:color w:val="auto"/>
          <w:sz w:val="28"/>
          <w:szCs w:val="28"/>
          <w:highlight w:val="none"/>
          <w:lang w:val="en-US" w:eastAsia="zh-CN"/>
        </w:rPr>
        <w:t xml:space="preserve">响应</w:t>
      </w:r>
      <w:r>
        <w:rPr>
          <w:rFonts w:hint="eastAsia" w:ascii="仿宋" w:hAnsi="仿宋" w:eastAsia="仿宋" w:cs="Times New Roman"/>
          <w:bCs/>
          <w:color w:val="auto"/>
          <w:sz w:val="28"/>
          <w:szCs w:val="28"/>
          <w:highlight w:val="none"/>
        </w:rPr>
        <w:t xml:space="preserve">报价为供应商所投服务的全费用报价。</w:t>
      </w:r>
      <w:r>
        <w:rPr>
          <w:rFonts w:hint="eastAsia" w:ascii="仿宋" w:hAnsi="仿宋" w:eastAsia="仿宋" w:cs="Times New Roman"/>
          <w:bCs/>
          <w:color w:val="auto"/>
          <w:sz w:val="28"/>
          <w:szCs w:val="28"/>
          <w:highlight w:val="none"/>
          <w:lang w:val="en-US" w:eastAsia="zh-CN"/>
        </w:rPr>
        <w:t xml:space="preserve">响应</w:t>
      </w:r>
      <w:r>
        <w:rPr>
          <w:rFonts w:hint="eastAsia" w:ascii="仿宋" w:hAnsi="仿宋" w:eastAsia="仿宋" w:cs="Times New Roman"/>
          <w:bCs/>
          <w:color w:val="auto"/>
          <w:sz w:val="28"/>
          <w:szCs w:val="28"/>
          <w:highlight w:val="none"/>
        </w:rPr>
        <w:t xml:space="preserve">报价的范围：为含税全包价，</w:t>
      </w:r>
      <w:r>
        <w:rPr>
          <w:rFonts w:hint="eastAsia" w:ascii="仿宋" w:hAnsi="仿宋" w:eastAsia="仿宋" w:cs="Times New Roman"/>
          <w:b/>
          <w:bCs w:val="0"/>
          <w:i/>
          <w:iCs/>
          <w:color w:val="auto"/>
          <w:sz w:val="28"/>
          <w:szCs w:val="28"/>
          <w:highlight w:val="none"/>
          <w:u w:val="single"/>
        </w:rPr>
        <w:t xml:space="preserve">包括完成本项目所需的</w:t>
      </w:r>
      <w:r>
        <w:rPr>
          <w:rFonts w:hint="eastAsia" w:ascii="仿宋" w:hAnsi="仿宋" w:eastAsia="仿宋" w:cs="Times New Roman"/>
          <w:b/>
          <w:bCs w:val="0"/>
          <w:i/>
          <w:iCs/>
          <w:color w:val="auto"/>
          <w:sz w:val="28"/>
          <w:szCs w:val="28"/>
          <w:highlight w:val="none"/>
          <w:u w:val="single"/>
          <w:lang w:val="en-US" w:eastAsia="zh-CN"/>
        </w:rPr>
        <w:t xml:space="preserve">检测费、专家费、</w:t>
      </w:r>
      <w:r>
        <w:rPr>
          <w:rFonts w:hint="eastAsia" w:ascii="仿宋" w:hAnsi="仿宋" w:eastAsia="仿宋" w:cs="Times New Roman"/>
          <w:b/>
          <w:bCs w:val="0"/>
          <w:i/>
          <w:iCs/>
          <w:color w:val="auto"/>
          <w:sz w:val="28"/>
          <w:szCs w:val="28"/>
          <w:highlight w:val="none"/>
          <w:u w:val="single"/>
        </w:rPr>
        <w:t xml:space="preserve">人工费、</w:t>
      </w:r>
      <w:r>
        <w:rPr>
          <w:rFonts w:hint="eastAsia" w:ascii="仿宋" w:hAnsi="仿宋" w:eastAsia="仿宋" w:cs="Times New Roman"/>
          <w:b/>
          <w:bCs w:val="0"/>
          <w:i/>
          <w:iCs/>
          <w:color w:val="auto"/>
          <w:sz w:val="28"/>
          <w:szCs w:val="28"/>
          <w:highlight w:val="none"/>
          <w:u w:val="single"/>
          <w:lang w:val="en-US" w:eastAsia="zh-CN"/>
        </w:rPr>
        <w:t xml:space="preserve">交通费、</w:t>
      </w:r>
      <w:r>
        <w:rPr>
          <w:rFonts w:hint="eastAsia" w:ascii="仿宋" w:hAnsi="仿宋" w:eastAsia="仿宋" w:cs="Times New Roman"/>
          <w:b/>
          <w:bCs w:val="0"/>
          <w:i/>
          <w:iCs/>
          <w:color w:val="auto"/>
          <w:sz w:val="28"/>
          <w:szCs w:val="28"/>
          <w:highlight w:val="none"/>
          <w:u w:val="single"/>
        </w:rPr>
        <w:t xml:space="preserve">伙食费、住宿费、设备</w:t>
      </w:r>
      <w:r>
        <w:rPr>
          <w:rFonts w:hint="eastAsia" w:ascii="仿宋" w:hAnsi="仿宋" w:eastAsia="仿宋" w:cs="Times New Roman"/>
          <w:b/>
          <w:bCs w:val="0"/>
          <w:i/>
          <w:iCs/>
          <w:color w:val="auto"/>
          <w:sz w:val="28"/>
          <w:szCs w:val="28"/>
          <w:highlight w:val="none"/>
          <w:u w:val="single"/>
          <w:lang w:val="en-US" w:eastAsia="zh-CN"/>
        </w:rPr>
        <w:t xml:space="preserve">费</w:t>
      </w:r>
      <w:r>
        <w:rPr>
          <w:rFonts w:hint="eastAsia" w:ascii="仿宋" w:hAnsi="仿宋" w:eastAsia="仿宋" w:cs="Times New Roman"/>
          <w:b/>
          <w:bCs w:val="0"/>
          <w:i/>
          <w:iCs/>
          <w:color w:val="auto"/>
          <w:sz w:val="28"/>
          <w:szCs w:val="28"/>
          <w:highlight w:val="none"/>
          <w:u w:val="single"/>
          <w:lang w:eastAsia="zh-CN"/>
        </w:rPr>
        <w:t xml:space="preserve">、</w:t>
      </w:r>
      <w:r>
        <w:rPr>
          <w:rFonts w:hint="eastAsia" w:ascii="仿宋" w:hAnsi="仿宋" w:eastAsia="仿宋" w:cs="Times New Roman"/>
          <w:b/>
          <w:bCs w:val="0"/>
          <w:i/>
          <w:iCs/>
          <w:color w:val="auto"/>
          <w:sz w:val="28"/>
          <w:szCs w:val="28"/>
          <w:highlight w:val="none"/>
          <w:u w:val="single"/>
        </w:rPr>
        <w:t xml:space="preserve">管理费、利润、税金</w:t>
      </w:r>
      <w:r>
        <w:rPr>
          <w:rFonts w:hint="eastAsia" w:ascii="仿宋" w:hAnsi="仿宋" w:eastAsia="仿宋" w:cs="Times New Roman"/>
          <w:b/>
          <w:bCs w:val="0"/>
          <w:i/>
          <w:iCs/>
          <w:color w:val="auto"/>
          <w:sz w:val="28"/>
          <w:szCs w:val="28"/>
          <w:highlight w:val="none"/>
          <w:u w:val="single"/>
          <w:lang w:eastAsia="zh-CN"/>
        </w:rPr>
        <w:t xml:space="preserve">、</w:t>
      </w:r>
      <w:r>
        <w:rPr>
          <w:rFonts w:hint="eastAsia" w:ascii="仿宋" w:hAnsi="仿宋" w:eastAsia="仿宋" w:cs="Times New Roman"/>
          <w:b/>
          <w:bCs w:val="0"/>
          <w:i/>
          <w:iCs/>
          <w:color w:val="auto"/>
          <w:sz w:val="28"/>
          <w:szCs w:val="28"/>
          <w:highlight w:val="none"/>
          <w:u w:val="single"/>
          <w:lang w:val="en-US" w:eastAsia="zh-CN"/>
        </w:rPr>
        <w:t xml:space="preserve">所有与本项目相关的一切</w:t>
      </w:r>
      <w:r>
        <w:rPr>
          <w:rFonts w:hint="eastAsia" w:ascii="仿宋" w:hAnsi="仿宋" w:eastAsia="仿宋" w:cs="Times New Roman"/>
          <w:b/>
          <w:bCs w:val="0"/>
          <w:i/>
          <w:iCs/>
          <w:color w:val="auto"/>
          <w:sz w:val="28"/>
          <w:szCs w:val="28"/>
          <w:highlight w:val="none"/>
          <w:u w:val="single"/>
        </w:rPr>
        <w:t xml:space="preserve">等费用</w:t>
      </w:r>
      <w:r>
        <w:rPr>
          <w:rFonts w:hint="eastAsia" w:ascii="仿宋" w:hAnsi="仿宋" w:eastAsia="仿宋" w:cs="Times New Roman"/>
          <w:b/>
          <w:bCs w:val="0"/>
          <w:i/>
          <w:iCs/>
          <w:color w:val="auto"/>
          <w:sz w:val="28"/>
          <w:szCs w:val="28"/>
          <w:highlight w:val="none"/>
          <w:u w:val="single"/>
          <w:lang w:eastAsia="zh-CN"/>
        </w:rPr>
        <w:t xml:space="preserve">。</w:t>
      </w:r>
      <w:r>
        <w:rPr>
          <w:rFonts w:hint="eastAsia" w:ascii="仿宋" w:hAnsi="仿宋" w:eastAsia="仿宋" w:cs="Times New Roman"/>
          <w:b/>
          <w:bCs w:val="0"/>
          <w:i/>
          <w:iCs/>
          <w:color w:val="auto"/>
          <w:sz w:val="28"/>
          <w:szCs w:val="28"/>
          <w:highlight w:val="none"/>
          <w:u w:val="single"/>
        </w:rPr>
        <w:t xml:space="preserve">结合本项目实际情况并综合考虑与服务成果相关的踏勘、会议、专家评审、咨询、验收、资料收集装订、政策性文件规定及合同包含的所有风险、责任等所有费用。成交后不允许擅自改变服务内容、质量标准、期限与追加项目预算。</w:t>
      </w:r>
      <w:r>
        <w:rPr>
          <w:rFonts w:hint="eastAsia" w:ascii="仿宋" w:hAnsi="仿宋" w:eastAsia="仿宋" w:cs="Times New Roman"/>
          <w:bCs/>
          <w:color w:val="auto"/>
          <w:sz w:val="28"/>
          <w:szCs w:val="28"/>
          <w:highlight w:val="none"/>
        </w:rPr>
        <w:t xml:space="preserve">凡供应商在报价中未列明但又为本次采购所必备的项目或遗漏项目，采购人将一律视为已包括在其报价中，在合同执行中将不予考虑。</w:t>
      </w:r>
      <w:r/>
    </w:p>
    <w:p>
      <w:pPr>
        <w:ind w:firstLine="562"/>
        <w:keepLines w:val="0"/>
        <w:keepNext w:val="0"/>
        <w:pageBreakBefore w:val="0"/>
        <w:spacing w:line="440" w:lineRule="exact"/>
        <w:rPr>
          <w:rFonts w:hint="eastAsia" w:ascii="仿宋" w:hAnsi="仿宋" w:eastAsia="仿宋" w:cs="Times New Roman"/>
          <w:b/>
          <w:bCs w:val="0"/>
          <w:i/>
          <w:iCs/>
          <w:color w:val="auto"/>
          <w:sz w:val="28"/>
          <w:szCs w:val="28"/>
          <w:highlight w:val="none"/>
          <w:u w:val="single"/>
        </w:rPr>
      </w:pPr>
      <w:r>
        <w:rPr>
          <w:rFonts w:hint="eastAsia" w:ascii="仿宋" w:hAnsi="仿宋" w:eastAsia="仿宋" w:cs="Times New Roman"/>
          <w:b/>
          <w:bCs w:val="0"/>
          <w:i/>
          <w:iCs/>
          <w:color w:val="auto"/>
          <w:sz w:val="28"/>
          <w:szCs w:val="28"/>
          <w:highlight w:val="none"/>
          <w:u w:val="single"/>
          <w:lang w:val="en-US" w:eastAsia="zh-CN"/>
        </w:rPr>
        <w:t xml:space="preserve">2.</w:t>
      </w:r>
      <w:r>
        <w:rPr>
          <w:rFonts w:hint="eastAsia" w:ascii="仿宋" w:hAnsi="仿宋" w:eastAsia="仿宋" w:cs="Times New Roman"/>
          <w:b/>
          <w:bCs w:val="0"/>
          <w:i/>
          <w:iCs/>
          <w:color w:val="auto"/>
          <w:sz w:val="28"/>
          <w:szCs w:val="28"/>
          <w:highlight w:val="none"/>
          <w:u w:val="single"/>
        </w:rPr>
        <w:t xml:space="preserve">本项目</w:t>
      </w:r>
      <w:r>
        <w:rPr>
          <w:rFonts w:hint="eastAsia" w:ascii="仿宋" w:hAnsi="仿宋" w:eastAsia="仿宋" w:cs="Times New Roman"/>
          <w:b/>
          <w:bCs w:val="0"/>
          <w:i/>
          <w:iCs/>
          <w:color w:val="auto"/>
          <w:sz w:val="28"/>
          <w:szCs w:val="28"/>
          <w:highlight w:val="none"/>
          <w:u w:val="single"/>
          <w:lang w:val="en-US" w:eastAsia="zh-CN"/>
        </w:rPr>
        <w:t xml:space="preserve">各采购包</w:t>
      </w:r>
      <w:r>
        <w:rPr>
          <w:rFonts w:hint="eastAsia" w:ascii="仿宋" w:hAnsi="仿宋" w:eastAsia="仿宋" w:cs="Times New Roman"/>
          <w:b/>
          <w:bCs w:val="0"/>
          <w:i/>
          <w:iCs/>
          <w:color w:val="auto"/>
          <w:sz w:val="28"/>
          <w:szCs w:val="28"/>
          <w:highlight w:val="none"/>
          <w:u w:val="single"/>
        </w:rPr>
        <w:t xml:space="preserve">实施范围不定，数据仅作为本次采购服务量的参照依据，各响应投标人以此数据作为测算报价的参考量，具体工作量需服从采购人安排开展工作。自行考虑实施范围变化风险，结算价以中标</w:t>
      </w:r>
      <w:r>
        <w:rPr>
          <w:rFonts w:hint="eastAsia" w:ascii="仿宋" w:hAnsi="仿宋" w:eastAsia="仿宋" w:cs="Times New Roman"/>
          <w:b/>
          <w:bCs w:val="0"/>
          <w:i/>
          <w:iCs/>
          <w:color w:val="auto"/>
          <w:sz w:val="28"/>
          <w:szCs w:val="28"/>
          <w:highlight w:val="none"/>
          <w:u w:val="single"/>
          <w:lang w:val="en-US" w:eastAsia="zh-CN"/>
        </w:rPr>
        <w:t xml:space="preserve">综合单</w:t>
      </w:r>
      <w:r>
        <w:rPr>
          <w:rFonts w:hint="eastAsia" w:ascii="仿宋" w:hAnsi="仿宋" w:eastAsia="仿宋" w:cs="Times New Roman"/>
          <w:b/>
          <w:bCs w:val="0"/>
          <w:i/>
          <w:iCs/>
          <w:color w:val="auto"/>
          <w:sz w:val="28"/>
          <w:szCs w:val="28"/>
          <w:highlight w:val="none"/>
          <w:u w:val="single"/>
        </w:rPr>
        <w:t xml:space="preserve">价</w:t>
      </w:r>
      <w:r>
        <w:rPr>
          <w:rFonts w:hint="eastAsia" w:ascii="仿宋" w:hAnsi="仿宋" w:eastAsia="仿宋" w:cs="Times New Roman"/>
          <w:b/>
          <w:bCs w:val="0"/>
          <w:i/>
          <w:iCs/>
          <w:color w:val="auto"/>
          <w:sz w:val="28"/>
          <w:szCs w:val="28"/>
          <w:highlight w:val="none"/>
          <w:u w:val="single"/>
          <w:lang w:val="en-US" w:eastAsia="zh-CN"/>
        </w:rPr>
        <w:t xml:space="preserve">按实结算</w:t>
      </w:r>
      <w:r>
        <w:rPr>
          <w:rFonts w:hint="eastAsia" w:ascii="仿宋" w:hAnsi="仿宋" w:eastAsia="仿宋" w:cs="Times New Roman"/>
          <w:b/>
          <w:bCs w:val="0"/>
          <w:i/>
          <w:iCs/>
          <w:color w:val="auto"/>
          <w:sz w:val="28"/>
          <w:szCs w:val="28"/>
          <w:highlight w:val="none"/>
          <w:u w:val="single"/>
        </w:rPr>
        <w:t xml:space="preserve">，招标人不因此增加任何费用。</w:t>
      </w:r>
      <w:r/>
    </w:p>
    <w:p>
      <w:pPr>
        <w:ind w:firstLine="562"/>
        <w:keepLines w:val="0"/>
        <w:keepNext w:val="0"/>
        <w:pageBreakBefore w:val="0"/>
        <w:spacing w:line="440" w:lineRule="exact"/>
        <w:rPr>
          <w:rFonts w:hint="eastAsia" w:ascii="仿宋" w:hAnsi="仿宋" w:eastAsia="仿宋" w:cs="Times New Roman"/>
          <w:b/>
          <w:bCs w:val="0"/>
          <w:i/>
          <w:iCs/>
          <w:color w:val="auto"/>
          <w:sz w:val="28"/>
          <w:szCs w:val="28"/>
          <w:highlight w:val="none"/>
          <w:u w:val="single"/>
          <w:lang w:val="en-US" w:eastAsia="zh-CN"/>
        </w:rPr>
      </w:pPr>
      <w:r>
        <w:rPr>
          <w:rFonts w:hint="eastAsia" w:ascii="仿宋" w:hAnsi="仿宋" w:eastAsia="仿宋" w:cs="Times New Roman"/>
          <w:b/>
          <w:bCs w:val="0"/>
          <w:i/>
          <w:iCs/>
          <w:color w:val="auto"/>
          <w:sz w:val="28"/>
          <w:szCs w:val="28"/>
          <w:highlight w:val="none"/>
          <w:u w:val="single"/>
          <w:lang w:val="en-US" w:eastAsia="zh-CN"/>
        </w:rPr>
        <w:t xml:space="preserve">3.项目实施期间，经专家现场踏勘研判后，如需新增特征污染物加测项目，因相关检测内容存在不确定性，各投标供应商编制报价时，须充分统筹预判此类加测产生的各项成本，将潜在加测指标的费用全部包含在整体投标报价内，采购人后续不会对新增的加测指标另行支付任何费用。</w:t>
      </w:r>
      <w:r/>
    </w:p>
    <w:p>
      <w:pPr>
        <w:ind w:firstLine="562"/>
        <w:keepLines w:val="0"/>
        <w:keepNext w:val="0"/>
        <w:pageBreakBefore w:val="0"/>
        <w:spacing w:line="440" w:lineRule="exact"/>
        <w:rPr>
          <w:rFonts w:hint="eastAsia" w:ascii="仿宋" w:hAnsi="仿宋" w:eastAsia="仿宋" w:cs="Times New Roman"/>
          <w:b/>
          <w:bCs w:val="0"/>
          <w:i/>
          <w:iCs/>
          <w:color w:val="auto"/>
          <w:sz w:val="28"/>
          <w:szCs w:val="28"/>
          <w:highlight w:val="none"/>
          <w:u w:val="single"/>
        </w:rPr>
      </w:pPr>
      <w:r>
        <w:rPr>
          <w:rFonts w:hint="eastAsia" w:ascii="仿宋" w:hAnsi="仿宋" w:eastAsia="仿宋" w:cs="Times New Roman"/>
          <w:b/>
          <w:bCs w:val="0"/>
          <w:i/>
          <w:iCs/>
          <w:color w:val="auto"/>
          <w:sz w:val="28"/>
          <w:szCs w:val="28"/>
          <w:highlight w:val="none"/>
          <w:u w:val="single"/>
          <w:lang w:val="en-US" w:eastAsia="zh-CN"/>
        </w:rPr>
        <w:t xml:space="preserve">4.</w:t>
      </w:r>
      <w:r>
        <w:rPr>
          <w:rFonts w:hint="eastAsia" w:ascii="仿宋" w:hAnsi="仿宋" w:eastAsia="仿宋" w:cs="Times New Roman"/>
          <w:b/>
          <w:bCs w:val="0"/>
          <w:i/>
          <w:iCs/>
          <w:color w:val="auto"/>
          <w:sz w:val="28"/>
          <w:szCs w:val="28"/>
          <w:highlight w:val="none"/>
          <w:u w:val="single"/>
        </w:rPr>
        <w:t xml:space="preserve">供应商对服务缺陷应当及时予以更正，拖延或不予更正的，采购方有权另请其他单位更正，所发生的费用由中标人承担；供应商因自身工作失误导致成果错误，无法通过审批，采购人有权解除合同并追究供应商责任；如发现供应商出现弄虚作假行为的，采购单位有权解除合同并追究其相关责任。</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、其他要求</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1、本项目所形成的数据成果归采购人所有。项目任务实施中涉及的相关保密数据、资料、文档等按照相应相关保密规定执行，成交投标人有对资料保密的义务。不得以商业目的使用该资料或者开发和生产其他产品。</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2、响应单位必须承诺满足采购文件中提出的全部服务要求；如果以其中某些条款不响应时，应在文件中逐条列出，未列出的视同响应。</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3、中标单位工作人员在岗履行职责期间（包括上下班途中），发生自身的人身伤害、伤亡，均由成交单位负责处理并承担经济和道义上的责任，采购单位不承担任何责任。</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4、响应单位必须保证全部响应资料的真实性，在中标结果公示期间，</w:t>
      </w:r>
      <w:r>
        <w:rPr>
          <w:rFonts w:hint="eastAsia" w:ascii="仿宋" w:hAnsi="仿宋" w:eastAsia="仿宋" w:cs="Times New Roman"/>
          <w:bCs/>
          <w:color w:val="auto"/>
          <w:sz w:val="28"/>
          <w:szCs w:val="28"/>
          <w:highlight w:val="none"/>
          <w:lang w:val="en-US" w:eastAsia="zh-CN"/>
        </w:rPr>
        <w:t xml:space="preserve">根据采购人需求，</w:t>
      </w:r>
      <w:r>
        <w:rPr>
          <w:rFonts w:hint="eastAsia" w:ascii="仿宋" w:hAnsi="仿宋" w:eastAsia="仿宋" w:cs="Times New Roman"/>
          <w:bCs/>
          <w:color w:val="auto"/>
          <w:sz w:val="28"/>
          <w:szCs w:val="28"/>
          <w:highlight w:val="none"/>
        </w:rPr>
        <w:t xml:space="preserve">中标单位须提供相关响应原件资料以供与复印件资料核对</w:t>
      </w:r>
      <w:r>
        <w:rPr>
          <w:rFonts w:hint="eastAsia" w:ascii="仿宋" w:hAnsi="仿宋" w:eastAsia="仿宋" w:cs="Times New Roman"/>
          <w:bCs/>
          <w:color w:val="auto"/>
          <w:sz w:val="28"/>
          <w:szCs w:val="28"/>
          <w:highlight w:val="none"/>
          <w:lang w:val="en-US" w:eastAsia="zh-CN"/>
        </w:rPr>
        <w:t xml:space="preserve">备查</w:t>
      </w:r>
      <w:r>
        <w:rPr>
          <w:rFonts w:hint="eastAsia" w:ascii="仿宋" w:hAnsi="仿宋" w:eastAsia="仿宋" w:cs="Times New Roman"/>
          <w:bCs/>
          <w:color w:val="auto"/>
          <w:sz w:val="28"/>
          <w:szCs w:val="28"/>
          <w:highlight w:val="none"/>
        </w:rPr>
        <w:t xml:space="preserve">。如有虚假或对招标文件所要求说明的情况故意隐瞒或虚报，取消其成交的资格，并将按照《中华人民共和国政府采购法》相关条款给予处罚。</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5、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6、中标人不得将服务进行转包、分包，否则采购人有权终止合同。转包或分包造成采购人损失的，中标人应承担赔偿责任。</w:t>
      </w:r>
      <w:r/>
    </w:p>
    <w:p>
      <w:pPr>
        <w:ind w:firstLine="560"/>
        <w:keepLines w:val="0"/>
        <w:keepNext w:val="0"/>
        <w:pageBreakBefore w:val="0"/>
        <w:spacing w:line="440" w:lineRule="exact"/>
        <w:rPr>
          <w:rFonts w:hint="eastAsia" w:ascii="仿宋" w:hAnsi="仿宋" w:eastAsia="仿宋" w:cs="Times New Roman"/>
          <w:bCs/>
          <w:color w:val="auto"/>
          <w:sz w:val="28"/>
          <w:szCs w:val="28"/>
          <w:highlight w:val="none"/>
        </w:rPr>
      </w:pPr>
      <w:r>
        <w:rPr>
          <w:rFonts w:hint="eastAsia" w:ascii="仿宋" w:hAnsi="仿宋" w:eastAsia="仿宋" w:cs="Times New Roman"/>
          <w:bCs/>
          <w:color w:val="auto"/>
          <w:sz w:val="28"/>
          <w:szCs w:val="28"/>
          <w:highlight w:val="none"/>
        </w:rPr>
        <w:t xml:space="preserve">7、未尽事宜，以最终合同约定为准。</w:t>
      </w:r>
      <w:r/>
    </w:p>
    <w:p>
      <w:pPr>
        <w:ind w:firstLine="560"/>
        <w:keepLines w:val="0"/>
        <w:keepNext w:val="0"/>
        <w:pageBreakBefore w:val="0"/>
        <w:spacing w:line="440" w:lineRule="exact"/>
        <w:rPr>
          <w:rFonts w:hint="default" w:ascii="仿宋" w:hAnsi="仿宋" w:eastAsia="仿宋" w:cs="Times New Roman"/>
          <w:bCs/>
          <w:color w:val="auto"/>
          <w:sz w:val="28"/>
          <w:szCs w:val="28"/>
          <w:highlight w:val="none"/>
          <w:lang w:val="en-US" w:eastAsia="zh-CN"/>
        </w:rPr>
      </w:pPr>
      <w:r>
        <w:rPr>
          <w:rFonts w:hint="default" w:ascii="仿宋" w:hAnsi="仿宋" w:eastAsia="仿宋" w:cs="Times New Roman"/>
          <w:bCs/>
          <w:color w:val="auto"/>
          <w:sz w:val="28"/>
          <w:szCs w:val="28"/>
          <w:highlight w:val="none"/>
          <w:lang w:val="en-US" w:eastAsia="zh-CN"/>
        </w:rPr>
      </w:r>
      <w:r/>
    </w:p>
    <w:p>
      <w:pPr>
        <w:contextualSpacing/>
        <w:ind w:firstLine="560"/>
        <w:keepLines w:val="0"/>
        <w:keepNext w:val="0"/>
        <w:pageBreakBefore w:val="0"/>
        <w:spacing w:line="48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7"/>
        <w:numPr>
          <w:ilvl w:val="0"/>
          <w:numId w:val="2"/>
        </w:numPr>
        <w:ind w:firstLine="0"/>
        <w:jc w:val="center"/>
        <w:spacing w:line="240" w:lineRule="auto"/>
        <w:rPr>
          <w:rFonts w:hint="eastAsia" w:ascii="方正小标宋简体" w:eastAsia="方正小标宋简体"/>
          <w:bCs/>
          <w:sz w:val="32"/>
          <w:szCs w:val="32"/>
          <w:highlight w:val="none"/>
        </w:rPr>
      </w:pPr>
      <w:r>
        <w:rPr>
          <w:rFonts w:ascii="方正小标宋简体" w:eastAsia="方正小标宋简体"/>
          <w:bCs/>
          <w:color w:val="auto"/>
          <w:sz w:val="32"/>
          <w:szCs w:val="32"/>
          <w:highlight w:val="none"/>
        </w:rPr>
        <w:br w:type="page" w:clear="all"/>
      </w:r>
      <w:r>
        <w:rPr>
          <w:rFonts w:hint="eastAsia" w:ascii="方正小标宋简体" w:eastAsia="方正小标宋简体"/>
          <w:bCs/>
          <w:sz w:val="32"/>
          <w:szCs w:val="32"/>
          <w:highlight w:val="none"/>
        </w:rPr>
        <w:t xml:space="preserve">合同文本</w:t>
      </w:r>
      <w:r/>
    </w:p>
    <w:p>
      <w:pPr>
        <w:pStyle w:val="697"/>
        <w:ind w:firstLine="560"/>
        <w:spacing w:line="24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服务</w:t>
      </w:r>
      <w:r/>
    </w:p>
    <w:p>
      <w:pPr>
        <w:jc w:val="center"/>
        <w:spacing w:before="19"/>
        <w:widowControl/>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如皋市政府采购合同</w:t>
      </w:r>
      <w:r/>
    </w:p>
    <w:p>
      <w:pPr>
        <w:pStyle w:val="683"/>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pStyle w:val="683"/>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pStyle w:val="683"/>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pStyle w:val="683"/>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pStyle w:val="683"/>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pStyle w:val="683"/>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ind w:firstLine="640"/>
        <w:rPr>
          <w:rFonts w:hint="eastAsia" w:ascii="仿宋" w:hAnsi="仿宋" w:eastAsia="仿宋"/>
          <w:color w:val="auto"/>
          <w:sz w:val="32"/>
          <w:szCs w:val="32"/>
          <w:highlight w:val="none"/>
          <w:lang w:eastAsia="zh-CN"/>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lang w:eastAsia="zh-CN"/>
        </w:rPr>
        <w:t xml:space="preserve">2026-2028年如皋市拟新增耕地土壤污染状况调查和补充耕地质量鉴定服务</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项目编号：JSZC-320682-NTWY-G2026-0001</w:t>
      </w:r>
      <w:r/>
    </w:p>
    <w:p>
      <w:pPr>
        <w:ind w:firstLine="640"/>
        <w:rPr>
          <w:rFonts w:hint="eastAsia" w:ascii="仿宋" w:hAnsi="仿宋" w:eastAsia="仿宋"/>
          <w:color w:val="auto"/>
          <w:sz w:val="32"/>
          <w:szCs w:val="32"/>
          <w:highlight w:val="none"/>
          <w:lang w:val="en-US" w:eastAsia="zh-CN"/>
        </w:rPr>
      </w:pPr>
      <w:r>
        <w:rPr>
          <w:rFonts w:hint="eastAsia" w:ascii="仿宋" w:hAnsi="仿宋" w:eastAsia="仿宋"/>
          <w:color w:val="auto"/>
          <w:sz w:val="32"/>
          <w:szCs w:val="32"/>
          <w:highlight w:val="none"/>
        </w:rPr>
        <w:t xml:space="preserve">甲方：</w:t>
      </w:r>
      <w:r>
        <w:rPr>
          <w:rFonts w:hint="eastAsia" w:ascii="仿宋" w:hAnsi="仿宋" w:eastAsia="仿宋"/>
          <w:color w:val="auto"/>
          <w:sz w:val="32"/>
          <w:szCs w:val="32"/>
          <w:highlight w:val="none"/>
          <w:lang w:val="en-US" w:eastAsia="zh-CN"/>
        </w:rPr>
        <w:t xml:space="preserve">如皋市农业农村局</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乙方：</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pStyle w:val="683"/>
        <w:rPr>
          <w:rFonts w:ascii="仿宋" w:hAnsi="仿宋" w:eastAsia="仿宋"/>
          <w:color w:val="auto"/>
          <w:sz w:val="32"/>
          <w:szCs w:val="32"/>
          <w:highlight w:val="none"/>
        </w:rPr>
      </w:pPr>
      <w:r>
        <w:rPr>
          <w:rFonts w:ascii="仿宋" w:hAnsi="仿宋" w:eastAsia="仿宋"/>
          <w:color w:val="auto"/>
          <w:sz w:val="32"/>
          <w:szCs w:val="32"/>
          <w:highlight w:val="none"/>
        </w:rPr>
      </w:r>
      <w:r/>
    </w:p>
    <w:p>
      <w:pPr>
        <w:pStyle w:val="683"/>
        <w:rPr>
          <w:rFonts w:ascii="仿宋" w:hAnsi="仿宋" w:eastAsia="仿宋"/>
          <w:color w:val="auto"/>
          <w:sz w:val="32"/>
          <w:szCs w:val="32"/>
          <w:highlight w:val="none"/>
        </w:rPr>
      </w:pPr>
      <w:r>
        <w:rPr>
          <w:rFonts w:ascii="仿宋" w:hAnsi="仿宋" w:eastAsia="仿宋"/>
          <w:color w:val="auto"/>
          <w:sz w:val="32"/>
          <w:szCs w:val="32"/>
          <w:highlight w:val="none"/>
        </w:rPr>
      </w:r>
      <w:r/>
    </w:p>
    <w:p>
      <w:pPr>
        <w:pStyle w:val="683"/>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hint="eastAsia"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pStyle w:val="660"/>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rPr>
          <w:rFonts w:hint="eastAsia" w:ascii="仿宋" w:hAnsi="仿宋" w:eastAsia="仿宋"/>
          <w:color w:val="auto"/>
          <w:sz w:val="32"/>
          <w:szCs w:val="32"/>
          <w:highlight w:val="none"/>
        </w:rPr>
      </w:pPr>
      <w:r>
        <w:rPr>
          <w:rFonts w:hint="eastAsia" w:ascii="仿宋" w:hAnsi="仿宋" w:eastAsia="仿宋"/>
          <w:color w:val="auto"/>
          <w:sz w:val="32"/>
          <w:szCs w:val="32"/>
          <w:highlight w:val="none"/>
        </w:rPr>
      </w:r>
      <w:r/>
    </w:p>
    <w:p>
      <w:pPr>
        <w:pStyle w:val="660"/>
        <w:rPr>
          <w:rFonts w:hint="eastAsia"/>
        </w:rPr>
      </w:pPr>
      <w:r>
        <w:rPr>
          <w:rFonts w:hint="eastAsia"/>
        </w:rPr>
      </w:r>
      <w:r/>
    </w:p>
    <w:p>
      <w:pPr>
        <w:rPr>
          <w:rFonts w:hint="eastAsia" w:ascii="仿宋" w:hAnsi="仿宋" w:eastAsia="仿宋"/>
          <w:color w:val="auto"/>
          <w:sz w:val="24"/>
          <w:highlight w:val="none"/>
        </w:rPr>
      </w:pPr>
      <w:r>
        <w:rPr>
          <w:rFonts w:hint="eastAsia" w:ascii="仿宋" w:hAnsi="仿宋" w:eastAsia="仿宋"/>
          <w:color w:val="auto"/>
          <w:sz w:val="24"/>
          <w:highlight w:val="none"/>
        </w:rPr>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如皋市农业农村局</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eastAsia="zh-CN"/>
        </w:rPr>
        <w:t xml:space="preserve">2026-2028年如皋市拟新增耕地土壤污染状况调查和补充耕地质量鉴定服务</w:t>
      </w:r>
      <w:r>
        <w:rPr>
          <w:rFonts w:hint="eastAsia" w:ascii="仿宋" w:hAnsi="仿宋" w:eastAsia="仿宋"/>
          <w:color w:val="auto"/>
          <w:sz w:val="24"/>
          <w:highlight w:val="none"/>
        </w:rPr>
        <w:t xml:space="preserve">）委托（</w:t>
      </w:r>
      <w:r>
        <w:rPr>
          <w:rFonts w:hint="eastAsia" w:ascii="仿宋" w:hAnsi="仿宋" w:eastAsia="仿宋"/>
          <w:color w:val="auto"/>
          <w:sz w:val="24"/>
          <w:highlight w:val="none"/>
          <w:lang w:val="en-US" w:eastAsia="zh-CN"/>
        </w:rPr>
        <w:t xml:space="preserve">南通炜烨工程咨询有限公司</w:t>
      </w:r>
      <w:r>
        <w:rPr>
          <w:rFonts w:hint="eastAsia" w:ascii="仿宋" w:hAnsi="仿宋" w:eastAsia="仿宋"/>
          <w:color w:val="auto"/>
          <w:sz w:val="24"/>
          <w:highlight w:val="none"/>
        </w:rPr>
        <w:t xml:space="preserve">）进行了政府采购。按照评委会评审推荐、甲方确定乙方为中标单位。现甲乙双方协商同意签订本合同。</w:t>
      </w:r>
      <w:r/>
    </w:p>
    <w:p>
      <w:pPr>
        <w:numPr>
          <w:ilvl w:val="0"/>
          <w:numId w:val="3"/>
        </w:numPr>
        <w:ind w:left="0" w:firstLine="482"/>
        <w:keepLines w:val="0"/>
        <w:keepNext w:val="0"/>
        <w:pageBreakBefore w:val="0"/>
        <w:spacing w:line="240" w:lineRule="auto"/>
        <w:tabs>
          <w:tab w:val="left" w:pos="0" w:leader="none"/>
          <w:tab w:val="clear" w:pos="72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r/>
    </w:p>
    <w:p>
      <w:pPr>
        <w:ind w:left="0" w:firstLine="480"/>
        <w:keepLines w:val="0"/>
        <w:keepNext w:val="0"/>
        <w:pageBreakBefore w:val="0"/>
        <w:spacing w:line="240" w:lineRule="auto"/>
        <w:rPr>
          <w:rFonts w:ascii="仿宋" w:hAnsi="仿宋" w:eastAsia="仿宋"/>
          <w:color w:val="auto"/>
          <w:sz w:val="24"/>
          <w:highlight w:val="none"/>
        </w:rPr>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1.（JSZC-320682-NTWY-G2026-0001号）采购文件；</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2.投标文件；</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3.乙方在参加采购活动时的书面承诺；</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4.（JSZC-320682-NTWY-G2026-0001号）中标（中标）通知书；</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5.合同补充条款或说明；</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6.保密协议或条款；</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7.相关附件、图纸及电子版资料。</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第二条  合同内容</w:t>
      </w:r>
      <w:r/>
    </w:p>
    <w:p>
      <w:pPr>
        <w:ind w:left="0" w:firstLine="480"/>
        <w:keepLines w:val="0"/>
        <w:keepNext w:val="0"/>
        <w:pageBreakBefore w:val="0"/>
        <w:spacing w:line="24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服务名称：</w:t>
      </w:r>
      <w:r>
        <w:rPr>
          <w:rFonts w:hint="eastAsia" w:ascii="仿宋" w:hAnsi="仿宋" w:eastAsia="仿宋"/>
          <w:color w:val="auto"/>
          <w:sz w:val="24"/>
          <w:highlight w:val="none"/>
          <w:lang w:eastAsia="zh-CN"/>
        </w:rPr>
        <w:t xml:space="preserve">2026-2028年如皋市拟新增耕地土壤污染状况调查和补充耕地质量鉴定服务</w:t>
      </w:r>
      <w:r/>
    </w:p>
    <w:p>
      <w:pPr>
        <w:ind w:left="0" w:firstLine="480"/>
        <w:keepLines w:val="0"/>
        <w:keepNext w:val="0"/>
        <w:pageBreakBefore w:val="0"/>
        <w:spacing w:line="24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对2026-2028年如皋市拟新增耕地土壤污染状况调查和补充耕地质量鉴定，包括资料收集与分析、采样、检测、专家实地踏勘、农业生产符合性评价、耕地等级核算等工作。</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详见合同附件中《服务一览表》  </w:t>
      </w:r>
      <w:r/>
    </w:p>
    <w:p>
      <w:pPr>
        <w:numPr>
          <w:ilvl w:val="0"/>
          <w:numId w:val="0"/>
        </w:numPr>
        <w:ind w:left="0" w:firstLine="482"/>
        <w:keepLines w:val="0"/>
        <w:keepNext w:val="0"/>
        <w:pageBreakBefore w:val="0"/>
        <w:spacing w:line="240" w:lineRule="auto"/>
        <w:rPr>
          <w:rFonts w:hint="eastAsia" w:ascii="仿宋" w:hAnsi="仿宋" w:eastAsia="仿宋"/>
          <w:b/>
          <w:color w:val="auto"/>
          <w:sz w:val="24"/>
          <w:highlight w:val="none"/>
        </w:rPr>
      </w:pPr>
      <w:r>
        <w:rPr>
          <w:rFonts w:hint="eastAsia" w:ascii="仿宋" w:hAnsi="仿宋" w:eastAsia="仿宋"/>
          <w:b/>
          <w:color w:val="auto"/>
          <w:sz w:val="24"/>
          <w:highlight w:val="none"/>
          <w:lang w:val="en-US" w:eastAsia="zh-CN"/>
        </w:rPr>
        <w:t xml:space="preserve">第三条  </w:t>
      </w:r>
      <w:r>
        <w:rPr>
          <w:rFonts w:hint="eastAsia" w:ascii="仿宋" w:hAnsi="仿宋" w:eastAsia="仿宋"/>
          <w:b/>
          <w:color w:val="auto"/>
          <w:sz w:val="24"/>
          <w:highlight w:val="none"/>
        </w:rPr>
        <w:t xml:space="preserve">履约保证金</w:t>
      </w:r>
      <w:r/>
    </w:p>
    <w:p>
      <w:pPr>
        <w:ind w:left="0" w:firstLine="480"/>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1.采购包</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lang w:val="en-US" w:eastAsia="zh-CN"/>
        </w:rPr>
        <w:t xml:space="preserve">履约保证金为10万元；</w:t>
      </w:r>
      <w:r/>
    </w:p>
    <w:p>
      <w:pPr>
        <w:ind w:left="0" w:firstLine="480"/>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2.乙方全部履约合同义务，经甲方验收合格无质量、进度等问题的，甲方在验收合格后10个工作日一次性退还履约保证金，甲方若逾期退还履约保证金的，按照逾期部分的每日0.05%支付违约金；</w:t>
      </w:r>
      <w:r/>
    </w:p>
    <w:p>
      <w:pPr>
        <w:ind w:firstLine="480"/>
        <w:keepLines w:val="0"/>
        <w:keepNext w:val="0"/>
        <w:pageBreakBefore w:val="0"/>
        <w:spacing w:line="240" w:lineRule="auto"/>
        <w:widowControl w:val="off"/>
        <w:rPr>
          <w:rFonts w:hint="eastAsia" w:ascii="仿宋" w:hAnsi="仿宋" w:eastAsia="仿宋" w:cs="宋体"/>
          <w:color w:val="auto"/>
          <w:sz w:val="24"/>
          <w:szCs w:val="24"/>
          <w:highlight w:val="none"/>
        </w:rPr>
      </w:pPr>
      <w:r>
        <w:rPr>
          <w:rFonts w:hint="eastAsia" w:ascii="仿宋" w:hAnsi="仿宋" w:eastAsia="仿宋" w:cs="宋体"/>
          <w:sz w:val="24"/>
          <w:szCs w:val="24"/>
          <w:highlight w:val="none"/>
        </w:rPr>
        <w:t xml:space="preserve">（3）发生以下情况的，履约保证金不予退还或部分退还：a.签订合同后，中标供应商不履行合同义务的，采购单位有权全额扣除履约保证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四</w:t>
      </w:r>
      <w:r>
        <w:rPr>
          <w:rFonts w:hint="eastAsia" w:ascii="仿宋" w:hAnsi="仿宋" w:eastAsia="仿宋"/>
          <w:b/>
          <w:color w:val="auto"/>
          <w:sz w:val="24"/>
          <w:highlight w:val="none"/>
        </w:rPr>
        <w:t xml:space="preserve">条  合同总金额</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本合同服务总金额：￥元。</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大写：元。</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分项价款在《服务一览表》中有明确规定。</w:t>
      </w:r>
      <w:r/>
    </w:p>
    <w:p>
      <w:pPr>
        <w:ind w:left="0" w:firstLine="482"/>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b/>
          <w:bCs/>
          <w:color w:val="auto"/>
          <w:sz w:val="24"/>
          <w:highlight w:val="none"/>
          <w:lang w:val="en-US" w:eastAsia="zh-CN"/>
        </w:rPr>
        <w:t xml:space="preserve">本项目为综合单价报价，结算时按中标单价和实际量进行最终结算，按实结算。</w:t>
      </w:r>
      <w:r>
        <w:rPr>
          <w:rFonts w:hint="eastAsia" w:ascii="仿宋" w:hAnsi="仿宋" w:eastAsia="仿宋"/>
          <w:color w:val="auto"/>
          <w:sz w:val="24"/>
          <w:highlight w:val="none"/>
          <w:lang w:val="en-US" w:eastAsia="zh-CN"/>
        </w:rPr>
        <w:t xml:space="preserve">本合同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w:t>
      </w:r>
      <w:r/>
    </w:p>
    <w:p>
      <w:pPr>
        <w:ind w:left="0" w:firstLine="480"/>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本合同执行期内因工作量变化而引起的服务费用的变动，在双方事先协商一致的前提下签订补充合同，但因此而增加的服务费用不得超过原中标金额的10%。</w:t>
      </w:r>
      <w:r/>
    </w:p>
    <w:p>
      <w:pPr>
        <w:ind w:left="0" w:firstLine="482"/>
        <w:keepLines w:val="0"/>
        <w:keepNext w:val="0"/>
        <w:pageBreakBefore w:val="0"/>
        <w:spacing w:line="240" w:lineRule="auto"/>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 xml:space="preserve">第五条  服务要求及标准</w:t>
      </w:r>
      <w:r/>
    </w:p>
    <w:p>
      <w:pPr>
        <w:numPr>
          <w:ilvl w:val="0"/>
          <w:numId w:val="0"/>
        </w:numPr>
        <w:ind w:left="0" w:firstLine="482"/>
        <w:keepLines w:val="0"/>
        <w:keepNext w:val="0"/>
        <w:pageBreakBefore w:val="0"/>
        <w:spacing w:line="240" w:lineRule="auto"/>
        <w:rPr>
          <w:rFonts w:hint="default"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 xml:space="preserve">一、服务要求</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一）乙方应按甲方要求对开垦为耕地的复垦土地及未利用地通过资料收集、现场踏勘、人员访谈、现场采样、实验室分析，识别地块污染情况，编制地块土壤污染状况调查报告；对拟新增耕地进行补充耕地质量鉴定，开展包括资料审核分析、评价单元确定、现场踏勘、生产符合性评价、土壤实地采样、实验室检测与分析、耕地质量等级核算、报告编制等工作；</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（二）乙方应在正式开展补充耕地质量鉴定前，对拟鉴定的地块先行组织一次资料审核和现场踏勘，对经审核踏勘</w:t>
      </w:r>
      <w:r>
        <w:rPr>
          <w:rFonts w:hint="eastAsia" w:ascii="仿宋" w:hAnsi="仿宋" w:eastAsia="仿宋"/>
          <w:color w:val="auto"/>
          <w:sz w:val="24"/>
          <w:szCs w:val="24"/>
          <w:highlight w:val="none"/>
          <w:lang w:val="en-US" w:eastAsia="zh-CN"/>
        </w:rPr>
        <w:t xml:space="preserve">认定不符合鉴定条件的地块，应予以剔除并及时书面告知甲方。剔除后的地块不再进入后续鉴定程序。对已进入鉴定程序但未能通过县级初鉴的地块，乙方应当在收到甲方通知后，免费对该地块重新组织开展补充耕地质量鉴定工作（包括但不限于资料复核、现场补勘、重新采样、实验室检测、报告编制及专家评审等全部环节），直至通过南通市级鉴定为止。因重新鉴定所产生的一切费用（含检测费、专家费、人工费、交通费等）均由乙方自行承担，甲方不再另行支付任何费用。乙方拒绝履行或拖延履行的，甲方有权解除合同，已完成工作量不予结算，并追究乙方的违约责任。</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（三）</w:t>
      </w:r>
      <w:r>
        <w:rPr>
          <w:rFonts w:hint="eastAsia" w:ascii="仿宋" w:hAnsi="仿宋" w:eastAsia="仿宋" w:cs="仿宋"/>
          <w:b/>
          <w:bCs/>
          <w:sz w:val="24"/>
          <w:szCs w:val="24"/>
          <w:highlight w:val="none"/>
        </w:rPr>
        <w:t xml:space="preserve">补充耕地质量鉴定土壤样品检测</w:t>
      </w:r>
      <w:r>
        <w:rPr>
          <w:rFonts w:hint="eastAsia" w:ascii="仿宋" w:hAnsi="仿宋" w:eastAsia="仿宋" w:cs="仿宋"/>
          <w:b/>
          <w:bCs/>
          <w:sz w:val="24"/>
          <w:szCs w:val="24"/>
          <w:highlight w:val="none"/>
          <w:lang w:val="en-US" w:eastAsia="zh-CN"/>
        </w:rPr>
        <w:t xml:space="preserve">优先选用</w:t>
      </w:r>
      <w:r>
        <w:rPr>
          <w:rFonts w:hint="eastAsia" w:ascii="仿宋" w:hAnsi="仿宋" w:eastAsia="仿宋" w:cs="仿宋"/>
          <w:b/>
          <w:bCs/>
          <w:sz w:val="24"/>
          <w:szCs w:val="24"/>
          <w:highlight w:val="none"/>
        </w:rPr>
        <w:t xml:space="preserve">南通市农业农村局通过公开采购程序确定的检测单位承担相关检测工作，相关费用包含在供应商本次报价中。</w:t>
      </w:r>
      <w:r>
        <w:rPr>
          <w:rFonts w:hint="eastAsia" w:ascii="仿宋" w:hAnsi="仿宋" w:eastAsia="仿宋"/>
          <w:color w:val="auto"/>
          <w:sz w:val="24"/>
          <w:szCs w:val="24"/>
          <w:highlight w:val="none"/>
          <w:lang w:val="en-US" w:eastAsia="zh-CN"/>
        </w:rPr>
        <w:t xml:space="preserve">根据实验室标准做好土壤样品的储存和运转，和检测单位做好对接工作。</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（四）乙方应依据甲方对于项目的要求，做好充分的时间安排，衔接好各项工作；确保不出现空档期和延期，以确保在合同约定时间内完成本项目内容，并满足甲方要求。</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五）乙方应依据法律法规及行业规定要求建立符合法律规定和行业规定的技术方案，并按照方案逐步实施。在履约过程中，应充分和甲方沟通，在法律法规和行业规范的允许下，应充分听取甲方的需求和建议。建立完善的安全质量保证体系并报甲方备案，负责本项目全过程的安全和质量管理，并接受甲方的管理和监督。</w:t>
      </w:r>
      <w:r/>
    </w:p>
    <w:p>
      <w:pPr>
        <w:pStyle w:val="666"/>
        <w:ind w:left="0" w:firstLine="480"/>
        <w:keepLines w:val="0"/>
        <w:keepNext w:val="0"/>
        <w:pageBreakBefore w:val="0"/>
        <w:spacing w:after="0" w:line="240" w:lineRule="auto"/>
        <w:widowControl/>
        <w:tabs>
          <w:tab w:val="left" w:pos="0" w:leader="none"/>
        </w:tabs>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（六）人员配置及工器具要求</w:t>
      </w:r>
      <w:r/>
    </w:p>
    <w:p>
      <w:pPr>
        <w:pStyle w:val="666"/>
        <w:ind w:left="0" w:firstLine="480"/>
        <w:keepLines w:val="0"/>
        <w:keepNext w:val="0"/>
        <w:pageBreakBefore w:val="0"/>
        <w:spacing w:after="0" w:line="240" w:lineRule="auto"/>
        <w:widowControl/>
        <w:tabs>
          <w:tab w:val="left" w:pos="0" w:leader="none"/>
        </w:tabs>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1、项目负责人需实际牵头负责本项目的实施，在项目踏勘、专家评审等重要环节中必须全程参与。</w:t>
      </w:r>
      <w:r/>
    </w:p>
    <w:p>
      <w:pPr>
        <w:pStyle w:val="666"/>
        <w:ind w:left="0" w:firstLine="480"/>
        <w:keepLines w:val="0"/>
        <w:keepNext w:val="0"/>
        <w:pageBreakBefore w:val="0"/>
        <w:spacing w:after="0" w:line="240" w:lineRule="auto"/>
        <w:widowControl/>
        <w:tabs>
          <w:tab w:val="left" w:pos="0" w:leader="none"/>
        </w:tabs>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2、乙方拟派项目组人员（不含项目负责人）：组建踏勘技术人员队伍，踏勘组不少于5组，每组应安排不少于2名专业技术人员和1名现场辅助劳力，协助专家完成现场踏勘、拍摄采集举证照片等；其中专人驻场办公不少于1人，负责验收资料收集、整理、上报、归档等相关工作，办公地点由甲方提供。所有项目组人员须具备从事本项目实施的专业资格。</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3、乙方为本项目配备的工作人员均为在职员工，所有人员应身体健康，无妨碍工作的病症，熟悉相关技术规范和标准，并具备与本项目工作内容匹配的工作能力。</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4、本项目服务期限内，项目组成员（含项目负责人）不得随意变更，随意变更导致的责任及损失由乙方承担，且甲方有权终止合同。</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5、乙方应依据工作需要为工作人员配备足够的工器具、安全防护用品和职业健康防护用品，以满足现场服务工作的需要和安全。</w:t>
      </w:r>
      <w:r/>
    </w:p>
    <w:p>
      <w:pPr>
        <w:pStyle w:val="666"/>
        <w:ind w:left="0" w:firstLine="480"/>
        <w:keepLines w:val="0"/>
        <w:keepNext w:val="0"/>
        <w:pageBreakBefore w:val="0"/>
        <w:spacing w:after="0" w:line="240" w:lineRule="auto"/>
        <w:widowControl/>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（七）乙方要做好资料收集、整理、分析、归档等工作。</w:t>
      </w:r>
      <w:r/>
    </w:p>
    <w:p>
      <w:pPr>
        <w:ind w:left="0" w:firstLine="482"/>
        <w:keepLines w:val="0"/>
        <w:keepNext w:val="0"/>
        <w:pageBreakBefore w:val="0"/>
        <w:spacing w:line="240" w:lineRule="auto"/>
        <w:rPr>
          <w:rFonts w:hint="eastAsia" w:ascii="仿宋" w:hAnsi="仿宋" w:eastAsia="仿宋"/>
          <w:b/>
          <w:color w:val="auto"/>
          <w:sz w:val="24"/>
          <w:highlight w:val="none"/>
          <w:lang w:val="en-US" w:eastAsia="zh-CN"/>
        </w:rPr>
      </w:pP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w:t>
      </w:r>
      <w:r>
        <w:rPr>
          <w:rFonts w:hint="eastAsia" w:ascii="仿宋" w:hAnsi="仿宋" w:eastAsia="仿宋"/>
          <w:b/>
          <w:color w:val="auto"/>
          <w:sz w:val="24"/>
          <w:highlight w:val="none"/>
          <w:lang w:val="en-US" w:eastAsia="zh-CN"/>
        </w:rPr>
        <w:t xml:space="preserve">服务标准</w:t>
      </w:r>
      <w:r/>
    </w:p>
    <w:p>
      <w:pPr>
        <w:pStyle w:val="666"/>
        <w:ind w:left="0" w:firstLine="480"/>
        <w:keepLines w:val="0"/>
        <w:keepNext w:val="0"/>
        <w:pageBreakBefore w:val="0"/>
        <w:spacing w:after="0" w:line="240" w:lineRule="auto"/>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（一）污染调查符合《拟新增耕地土壤污染状况调查技术导则》（DB 32/T5145-2025）、《拟开垦为</w:t>
      </w:r>
      <w:r>
        <w:rPr>
          <w:rFonts w:hint="eastAsia" w:ascii="仿宋" w:hAnsi="仿宋" w:eastAsia="仿宋"/>
          <w:color w:val="auto"/>
          <w:sz w:val="24"/>
          <w:szCs w:val="24"/>
          <w:highlight w:val="none"/>
          <w:lang w:val="en-US" w:eastAsia="zh-CN"/>
        </w:rPr>
        <w:t xml:space="preserve">耕地的复垦土地及未利用地土壤污染状况调查技术指南（试行）》（苏农建[2023]1号）、《土壤环境质量农用地土壤污染风险管控标准（试行）》（GB 15618-2018）、《土壤环境监测技术规范》（HJ/T 166 -2004）等标准、规范、文件开展土壤污染状况调查工作；新增耕地质量鉴定根据农建发〔2025〕5号《补充耕地质量验收办法（试行）》、苏农办建[2026]2号（关于印发《江苏省补充耕地质量鉴定技术规程（试行）》的通知和苏农建[2026]6号关于印发《江苏省补充耕地质量验收实施细则（试行）》的通知要求。</w:t>
      </w:r>
      <w:r/>
    </w:p>
    <w:p>
      <w:pPr>
        <w:pStyle w:val="666"/>
        <w:ind w:left="0" w:firstLine="480"/>
        <w:keepLines w:val="0"/>
        <w:keepNext w:val="0"/>
        <w:pageBreakBefore w:val="0"/>
        <w:spacing w:after="0" w:line="240" w:lineRule="auto"/>
        <w:tabs>
          <w:tab w:val="left" w:pos="0" w:leader="none"/>
        </w:tabs>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二）严格按国家规范标准进行验收，确保结果公正，准确，乙方要对验收结论真实性负责。不得收取不合理费用及“吃、拿、卡、要”，一经发现将列入“黑名单”且不得参加以后的所有补充耕地质量鉴定相关项目的投标。一经发现存在造假行为，将向上级主管部门报告。</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六</w:t>
      </w:r>
      <w:r>
        <w:rPr>
          <w:rFonts w:hint="eastAsia" w:ascii="仿宋" w:hAnsi="仿宋" w:eastAsia="仿宋"/>
          <w:b/>
          <w:color w:val="auto"/>
          <w:sz w:val="24"/>
          <w:highlight w:val="none"/>
        </w:rPr>
        <w:t xml:space="preserve">条  权利义务和质量保证</w:t>
      </w:r>
      <w:r/>
    </w:p>
    <w:p>
      <w:pPr>
        <w:pStyle w:val="666"/>
        <w:ind w:left="0" w:firstLine="480"/>
        <w:keepLines w:val="0"/>
        <w:keepNext w:val="0"/>
        <w:pageBreakBefore w:val="0"/>
        <w:spacing w:after="0"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66"/>
        <w:ind w:left="0" w:firstLine="480"/>
        <w:keepLines w:val="0"/>
        <w:keepNext w:val="0"/>
        <w:pageBreakBefore w:val="0"/>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rPr>
        <w:t xml:space="preserve">乙方保证服务不存在危及人身及财产安全的隐患，不存在违反国家法规、法令、法律以及行业规范所要求的有关安全条款，否则应承担全部法律责任。</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七</w:t>
      </w:r>
      <w:r>
        <w:rPr>
          <w:rFonts w:hint="eastAsia" w:ascii="仿宋" w:hAnsi="仿宋" w:eastAsia="仿宋"/>
          <w:b/>
          <w:color w:val="auto"/>
          <w:sz w:val="24"/>
          <w:highlight w:val="none"/>
        </w:rPr>
        <w:t xml:space="preserve">条  付款方式</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2.乙方向甲方提交下列文件材料，经甲方审核无误后支付采购资金：</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（1）经甲方确认的发票；</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（2）经甲乙双方确认签订的《验收报告》（或按项目进度阶段性《验收报告》）；</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（3）其他材料。</w:t>
      </w:r>
      <w:r/>
    </w:p>
    <w:p>
      <w:pPr>
        <w:ind w:left="0" w:firstLine="480"/>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3.</w:t>
      </w:r>
      <w:r>
        <w:rPr>
          <w:rFonts w:hint="eastAsia" w:ascii="仿宋" w:hAnsi="仿宋" w:eastAsia="仿宋"/>
          <w:color w:val="auto"/>
          <w:sz w:val="24"/>
          <w:highlight w:val="none"/>
          <w:lang w:val="en-US" w:eastAsia="zh-CN"/>
        </w:rPr>
        <w:t xml:space="preserve">付款方式：</w:t>
      </w:r>
      <w:r/>
    </w:p>
    <w:p>
      <w:pPr>
        <w:ind w:left="0" w:firstLine="482"/>
        <w:keepLines w:val="0"/>
        <w:keepNext w:val="0"/>
        <w:pageBreakBefore w:val="0"/>
        <w:spacing w:line="240" w:lineRule="auto"/>
        <w:rPr>
          <w:rFonts w:hint="eastAsia" w:ascii="仿宋" w:hAnsi="仿宋" w:eastAsia="仿宋"/>
          <w:b/>
          <w:bCs/>
          <w:color w:val="auto"/>
          <w:sz w:val="24"/>
          <w:highlight w:val="none"/>
        </w:rPr>
      </w:pPr>
      <w:r>
        <w:rPr>
          <w:rFonts w:hint="eastAsia" w:ascii="仿宋" w:hAnsi="仿宋" w:eastAsia="仿宋"/>
          <w:b/>
          <w:bCs/>
          <w:color w:val="auto"/>
          <w:sz w:val="24"/>
          <w:highlight w:val="none"/>
          <w:lang w:val="en-US" w:eastAsia="zh-CN"/>
        </w:rPr>
        <w:t xml:space="preserve">完成拟新增耕地土壤污染状况调查报告并通过评审的支付合同价总额的30%；完成补充耕地质量鉴定鉴定检测工作后付至合同价总额的70%；待通过南通市级补充耕地质量鉴定后付清余款。按年每年年底支付，每次</w:t>
      </w:r>
      <w:r>
        <w:rPr>
          <w:rFonts w:hint="eastAsia" w:ascii="仿宋" w:hAnsi="仿宋" w:eastAsia="仿宋"/>
          <w:b/>
          <w:bCs/>
          <w:color w:val="auto"/>
          <w:sz w:val="24"/>
          <w:highlight w:val="none"/>
        </w:rPr>
        <w:t xml:space="preserve">支付前，成交供应商</w:t>
      </w:r>
      <w:r>
        <w:rPr>
          <w:rFonts w:hint="eastAsia" w:ascii="仿宋" w:hAnsi="仿宋" w:eastAsia="仿宋"/>
          <w:b/>
          <w:bCs/>
          <w:color w:val="auto"/>
          <w:sz w:val="24"/>
          <w:highlight w:val="none"/>
          <w:lang w:val="en-US" w:eastAsia="zh-CN"/>
        </w:rPr>
        <w:t xml:space="preserve">均</w:t>
      </w:r>
      <w:r>
        <w:rPr>
          <w:rFonts w:hint="eastAsia" w:ascii="仿宋" w:hAnsi="仿宋" w:eastAsia="仿宋"/>
          <w:b/>
          <w:bCs/>
          <w:color w:val="auto"/>
          <w:sz w:val="24"/>
          <w:highlight w:val="none"/>
        </w:rPr>
        <w:t xml:space="preserve">应出具相应金额的正式税票。</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八</w:t>
      </w:r>
      <w:r>
        <w:rPr>
          <w:rFonts w:hint="eastAsia" w:ascii="仿宋" w:hAnsi="仿宋" w:eastAsia="仿宋"/>
          <w:b/>
          <w:color w:val="auto"/>
          <w:sz w:val="24"/>
          <w:highlight w:val="none"/>
        </w:rPr>
        <w:t xml:space="preserve">条  验收</w:t>
      </w:r>
      <w:r/>
    </w:p>
    <w:p>
      <w:pPr>
        <w:numPr>
          <w:ilvl w:val="0"/>
          <w:numId w:val="0"/>
        </w:numPr>
        <w:ind w:left="0" w:firstLine="480"/>
        <w:keepLines w:val="0"/>
        <w:keepNext w:val="0"/>
        <w:pageBreakBefore w:val="0"/>
        <w:spacing w:line="240" w:lineRule="auto"/>
        <w:rPr>
          <w:rFonts w:ascii="仿宋" w:hAnsi="仿宋" w:eastAsia="仿宋"/>
          <w:color w:val="auto"/>
          <w:sz w:val="24"/>
          <w:highlight w:val="none"/>
        </w:rPr>
        <w:outlineLvl w:val="0"/>
      </w:pPr>
      <w:r>
        <w:rPr>
          <w:rFonts w:hint="eastAsia" w:ascii="仿宋" w:hAnsi="仿宋" w:eastAsia="仿宋"/>
          <w:color w:val="auto"/>
          <w:sz w:val="24"/>
          <w:highlight w:val="none"/>
        </w:rPr>
        <w:t xml:space="preserve">1.服务期限</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2026年8月-2028年12月。</w:t>
      </w:r>
      <w:r/>
    </w:p>
    <w:p>
      <w:pPr>
        <w:ind w:left="0" w:firstLine="72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服务地点：</w:t>
      </w:r>
      <w:r>
        <w:rPr>
          <w:rFonts w:hint="eastAsia" w:ascii="仿宋" w:hAnsi="仿宋" w:eastAsia="仿宋"/>
          <w:color w:val="auto"/>
          <w:sz w:val="24"/>
          <w:highlight w:val="none"/>
          <w:lang w:val="en-US" w:eastAsia="zh-CN"/>
        </w:rPr>
        <w:t xml:space="preserve">采购人指定地点（如皋境内）</w:t>
      </w:r>
      <w:r/>
    </w:p>
    <w:p>
      <w:pPr>
        <w:ind w:left="0" w:firstLine="720"/>
        <w:keepLines w:val="0"/>
        <w:keepNext w:val="0"/>
        <w:pageBreakBefore w:val="0"/>
        <w:spacing w:line="240" w:lineRule="auto"/>
        <w:rPr>
          <w:rFonts w:ascii="仿宋" w:hAnsi="仿宋" w:eastAsia="仿宋"/>
          <w:color w:val="auto"/>
          <w:sz w:val="24"/>
          <w:highlight w:val="none"/>
          <w:u w:val="single"/>
        </w:rPr>
      </w:pPr>
      <w:r>
        <w:rPr>
          <w:rFonts w:hint="eastAsia" w:ascii="仿宋" w:hAnsi="仿宋" w:eastAsia="仿宋"/>
          <w:color w:val="auto"/>
          <w:sz w:val="24"/>
          <w:highlight w:val="none"/>
        </w:rPr>
        <w:t xml:space="preserve">验收时间： 。</w:t>
      </w:r>
      <w:r/>
    </w:p>
    <w:p>
      <w:pPr>
        <w:ind w:left="0" w:firstLine="72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验收地点： 。</w:t>
      </w:r>
      <w:r/>
    </w:p>
    <w:p>
      <w:pPr>
        <w:numPr>
          <w:ilvl w:val="0"/>
          <w:numId w:val="0"/>
        </w:numPr>
        <w:ind w:left="0" w:firstLine="480"/>
        <w:keepLines w:val="0"/>
        <w:keepNext w:val="0"/>
        <w:pageBreakBefore w:val="0"/>
        <w:spacing w:line="240" w:lineRule="auto"/>
        <w:rPr>
          <w:rFonts w:hint="default" w:ascii="仿宋" w:hAnsi="仿宋" w:eastAsia="仿宋"/>
          <w:color w:val="auto"/>
          <w:sz w:val="24"/>
          <w:highlight w:val="none"/>
          <w:lang w:val="en-US" w:eastAsia="zh-CN"/>
        </w:rPr>
        <w:outlineLvl w:val="0"/>
      </w:pPr>
      <w:r>
        <w:rPr>
          <w:rFonts w:hint="eastAsia" w:ascii="仿宋" w:hAnsi="仿宋" w:eastAsia="仿宋"/>
          <w:color w:val="auto"/>
          <w:sz w:val="24"/>
          <w:highlight w:val="none"/>
          <w:lang w:val="en-US" w:eastAsia="zh-CN"/>
        </w:rPr>
        <w:t xml:space="preserve">2.要求</w:t>
      </w:r>
      <w:r/>
    </w:p>
    <w:p>
      <w:pPr>
        <w:ind w:left="0" w:firstLine="480"/>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乙方负责验收资料收集、整理、上报、归档等相关工作的驻场人员需保证每周五天出勤，每缺勤一天扣违约金500元，累计缺勤5天或连续缺勤3天（书面请假，甲方同意除外），甲方有权解除合同，已完成工作量不予结算，由乙方担由此发生的全部责任和损失</w:t>
      </w:r>
      <w:r>
        <w:rPr>
          <w:rFonts w:hint="eastAsia" w:ascii="仿宋" w:hAnsi="仿宋" w:eastAsia="仿宋"/>
          <w:color w:val="auto"/>
          <w:sz w:val="24"/>
          <w:highlight w:val="none"/>
        </w:rPr>
        <w:t xml:space="preserve">。</w:t>
      </w:r>
      <w:r/>
    </w:p>
    <w:p>
      <w:pPr>
        <w:ind w:left="0" w:firstLine="480"/>
        <w:keepLines w:val="0"/>
        <w:keepNext w:val="0"/>
        <w:pageBreakBefore w:val="0"/>
        <w:spacing w:line="24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（2）项目负责人未按照服务要求实际牵头负责本项目的实施，未在项目踏勘、专家评审等重要环节中全程参与，甲方有权解除合同，已完成工作量不予结算，由乙方承担由此发生的全部责任和损失。</w:t>
      </w:r>
      <w:r/>
    </w:p>
    <w:p>
      <w:pPr>
        <w:ind w:left="0" w:firstLine="480"/>
        <w:keepLines w:val="0"/>
        <w:keepNext w:val="0"/>
        <w:pageBreakBefore w:val="0"/>
        <w:spacing w:line="240" w:lineRule="auto"/>
        <w:rPr>
          <w:rFonts w:hint="eastAsia" w:ascii="仿宋" w:hAnsi="仿宋" w:eastAsia="仿宋"/>
          <w:color w:val="auto"/>
          <w:sz w:val="24"/>
          <w:szCs w:val="24"/>
          <w:highlight w:val="none"/>
        </w:rPr>
      </w:pPr>
      <w:r>
        <w:rPr>
          <w:rFonts w:hint="eastAsia" w:ascii="仿宋" w:hAnsi="仿宋" w:eastAsia="仿宋"/>
          <w:color w:val="auto"/>
          <w:sz w:val="24"/>
          <w:highlight w:val="none"/>
          <w:lang w:val="en-US" w:eastAsia="zh-CN"/>
        </w:rPr>
        <w:t xml:space="preserve">（3）如乙方提交的成果因质量缺陷未通过南通市级鉴定，乙方将承担全部法律责任，甲方有权拒付剩余款项。</w:t>
      </w:r>
      <w:r/>
    </w:p>
    <w:p>
      <w:pPr>
        <w:pStyle w:val="666"/>
        <w:ind w:left="0" w:firstLine="480"/>
        <w:keepLines w:val="0"/>
        <w:keepNext w:val="0"/>
        <w:pageBreakBefore w:val="0"/>
        <w:spacing w:after="0" w:line="240" w:lineRule="auto"/>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 乙方应对提供的服务成果作出全面自查和整理，并列出清单，作为甲方验收和使用的服务条件依据，清单应随提供的服务成果交给甲方。</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left="0" w:firstLine="482"/>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left="0" w:firstLine="482"/>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5.如项目实施情况需要分阶段验收，则根据实际情况分阶段出具《履约验收报告》。</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6.如果合同双方对《履约验收报告》有分歧，双方须于出现分歧后天内给对方书面声明，以陈述己方的理由及要求，并附有关证据。分歧应通过协商解决。</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九</w:t>
      </w:r>
      <w:r>
        <w:rPr>
          <w:rFonts w:hint="eastAsia" w:ascii="仿宋" w:hAnsi="仿宋" w:eastAsia="仿宋"/>
          <w:b/>
          <w:color w:val="auto"/>
          <w:sz w:val="24"/>
          <w:highlight w:val="none"/>
        </w:rPr>
        <w:t xml:space="preserve">条  项目管理服务</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left="0" w:firstLine="481"/>
        <w:keepLines w:val="0"/>
        <w:keepNext w:val="0"/>
        <w:pageBreakBefore w:val="0"/>
        <w:spacing w:line="240" w:lineRule="auto"/>
        <w:rPr>
          <w:rFonts w:ascii="仿宋" w:hAnsi="仿宋" w:eastAsia="仿宋"/>
          <w:color w:val="auto"/>
          <w:sz w:val="24"/>
          <w:highlight w:val="none"/>
        </w:rPr>
      </w:pP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 联系电话：。</w:t>
      </w:r>
      <w:r/>
    </w:p>
    <w:p>
      <w:pPr>
        <w:ind w:left="0" w:firstLine="47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w:t>
      </w:r>
      <w:r>
        <w:rPr>
          <w:rFonts w:hint="eastAsia" w:ascii="仿宋" w:hAnsi="仿宋" w:eastAsia="仿宋"/>
          <w:b/>
          <w:color w:val="auto"/>
          <w:sz w:val="24"/>
          <w:highlight w:val="none"/>
          <w:lang w:val="en-US" w:eastAsia="zh-CN"/>
        </w:rPr>
        <w:t xml:space="preserve">十</w:t>
      </w:r>
      <w:r>
        <w:rPr>
          <w:rFonts w:hint="eastAsia" w:ascii="仿宋" w:hAnsi="仿宋" w:eastAsia="仿宋"/>
          <w:b/>
          <w:color w:val="auto"/>
          <w:sz w:val="24"/>
          <w:highlight w:val="none"/>
        </w:rPr>
        <w:t xml:space="preserve">条  </w:t>
      </w:r>
      <w:r>
        <w:rPr>
          <w:rFonts w:hint="eastAsia" w:ascii="仿宋" w:hAnsi="仿宋" w:eastAsia="仿宋"/>
          <w:b/>
          <w:color w:val="auto"/>
          <w:sz w:val="24"/>
          <w:highlight w:val="none"/>
          <w:lang w:val="en-US" w:eastAsia="zh-CN"/>
        </w:rPr>
        <w:t xml:space="preserve">后续</w:t>
      </w:r>
      <w:r>
        <w:rPr>
          <w:rFonts w:hint="eastAsia" w:ascii="仿宋" w:hAnsi="仿宋" w:eastAsia="仿宋"/>
          <w:b/>
          <w:color w:val="auto"/>
          <w:sz w:val="24"/>
          <w:highlight w:val="none"/>
        </w:rPr>
        <w:t xml:space="preserve">服务</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1.乙方提供服务的质量保证期为自服务通过最终验收起个月。若国家有明确规定的质量保证期高于此质量保证期的，执行国家规定。</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2.服务期内，乙方应提供相关服务支持。对甲方所反映的任何服务问题在</w:t>
      </w:r>
      <w:r>
        <w:rPr>
          <w:rFonts w:hint="eastAsia" w:ascii="仿宋" w:hAnsi="仿宋" w:eastAsia="仿宋"/>
          <w:color w:val="auto"/>
          <w:sz w:val="24"/>
          <w:highlight w:val="none"/>
          <w:u w:val="single"/>
        </w:rPr>
        <w:t xml:space="preserve">××</w:t>
      </w:r>
      <w:r>
        <w:rPr>
          <w:rFonts w:hint="eastAsia" w:ascii="仿宋" w:hAnsi="仿宋" w:eastAsia="仿宋"/>
          <w:color w:val="auto"/>
          <w:sz w:val="24"/>
          <w:highlight w:val="none"/>
        </w:rPr>
        <w:t xml:space="preserve">日（小时）之内做出及时响应，在日（小时）之内赶到现场实地解决问题。若问题在工作日（小时）后仍无法解决，乙方应在日（小时）内免费提供服务的补偿、替换方案，直至服务恢复正常。</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3.乙方必须遵守甲方的有关管理制度、操作规程。对于乙方违规操作造成甲方损失的，由乙方按照本合同第十二条的约定承担赔偿责任。</w:t>
      </w:r>
      <w:r/>
    </w:p>
    <w:p>
      <w:pPr>
        <w:ind w:left="0" w:firstLine="482"/>
        <w:keepLines w:val="0"/>
        <w:keepNext w:val="0"/>
        <w:pageBreakBefore w:val="0"/>
        <w:spacing w:line="240" w:lineRule="auto"/>
        <w:rPr>
          <w:rFonts w:hint="default" w:ascii="仿宋" w:hAnsi="仿宋" w:eastAsia="仿宋"/>
          <w:b/>
          <w:color w:val="auto"/>
          <w:sz w:val="24"/>
          <w:highlight w:val="none"/>
          <w:lang w:val="en-US" w:eastAsia="zh-CN"/>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一</w:t>
      </w:r>
      <w:r>
        <w:rPr>
          <w:rFonts w:hint="eastAsia" w:ascii="仿宋" w:hAnsi="仿宋" w:eastAsia="仿宋"/>
          <w:b/>
          <w:color w:val="auto"/>
          <w:sz w:val="24"/>
          <w:highlight w:val="none"/>
        </w:rPr>
        <w:t xml:space="preserve">条  分包</w:t>
      </w:r>
      <w:r>
        <w:rPr>
          <w:rFonts w:hint="eastAsia" w:ascii="仿宋" w:hAnsi="仿宋" w:eastAsia="仿宋"/>
          <w:b/>
          <w:bCs/>
          <w:color w:val="auto"/>
          <w:sz w:val="24"/>
          <w:szCs w:val="24"/>
          <w:highlight w:val="none"/>
          <w:lang w:val="en-US" w:eastAsia="zh-CN"/>
        </w:rPr>
        <w:t xml:space="preserve">、</w:t>
      </w:r>
      <w:r>
        <w:rPr>
          <w:rFonts w:hint="eastAsia" w:ascii="仿宋" w:hAnsi="仿宋" w:eastAsia="仿宋"/>
          <w:b/>
          <w:color w:val="auto"/>
          <w:sz w:val="24"/>
          <w:highlight w:val="none"/>
          <w:lang w:val="en-US" w:eastAsia="zh-CN"/>
        </w:rPr>
        <w:t xml:space="preserve">转包</w:t>
      </w:r>
      <w:r/>
    </w:p>
    <w:p>
      <w:pPr>
        <w:ind w:left="0" w:firstLine="480"/>
        <w:keepLines w:val="0"/>
        <w:keepNext w:val="0"/>
        <w:pageBreakBefore w:val="0"/>
        <w:spacing w:line="240" w:lineRule="auto"/>
        <w:rPr>
          <w:rFonts w:ascii="仿宋" w:hAnsi="仿宋" w:eastAsia="仿宋"/>
          <w:strike/>
          <w:color w:val="auto"/>
          <w:sz w:val="24"/>
          <w:highlight w:val="none"/>
        </w:rPr>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二</w:t>
      </w:r>
      <w:r>
        <w:rPr>
          <w:rFonts w:hint="eastAsia" w:ascii="仿宋" w:hAnsi="仿宋" w:eastAsia="仿宋"/>
          <w:b/>
          <w:color w:val="auto"/>
          <w:sz w:val="24"/>
          <w:highlight w:val="none"/>
        </w:rPr>
        <w:t xml:space="preserve">条  合同的生效</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1.本合同经甲乙双方授权代表签字并加盖公章或合同专用章后生效。</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2.生效后，除《政府采购法》第49条、第50条第二款规定的情形外，甲乙双方不得擅自变更、中止或终止合同。</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三</w:t>
      </w:r>
      <w:r>
        <w:rPr>
          <w:rFonts w:hint="eastAsia" w:ascii="仿宋" w:hAnsi="仿宋" w:eastAsia="仿宋"/>
          <w:b/>
          <w:color w:val="auto"/>
          <w:sz w:val="24"/>
          <w:highlight w:val="none"/>
        </w:rPr>
        <w:t xml:space="preserve">条  违约责任</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服务成果</w:t>
      </w:r>
      <w:r>
        <w:rPr>
          <w:rFonts w:ascii="仿宋" w:hAnsi="仿宋" w:eastAsia="仿宋"/>
          <w:color w:val="auto"/>
          <w:sz w:val="24"/>
          <w:highlight w:val="none"/>
        </w:rPr>
        <w:t xml:space="preserve">不符合</w:t>
      </w:r>
      <w:r>
        <w:rPr>
          <w:rFonts w:hint="eastAsia" w:ascii="仿宋" w:hAnsi="仿宋" w:eastAsia="仿宋"/>
          <w:color w:val="auto"/>
          <w:sz w:val="24"/>
          <w:highlight w:val="none"/>
        </w:rPr>
        <w:t xml:space="preserve">本</w:t>
      </w:r>
      <w:r>
        <w:rPr>
          <w:rFonts w:ascii="仿宋" w:hAnsi="仿宋" w:eastAsia="仿宋"/>
          <w:color w:val="auto"/>
          <w:sz w:val="24"/>
          <w:highlight w:val="none"/>
        </w:rPr>
        <w:t xml:space="preserve">合同规定的，甲方有权拒收</w:t>
      </w:r>
      <w:r>
        <w:rPr>
          <w:rFonts w:hint="eastAsia" w:ascii="仿宋" w:hAnsi="仿宋" w:eastAsia="仿宋"/>
          <w:color w:val="auto"/>
          <w:sz w:val="24"/>
          <w:highlight w:val="none"/>
        </w:rPr>
        <w:t xml:space="preserve">，乙方在得到甲方通知之日起个工作日内采取补救措施，逾期仍未采取有效措施的，乙方应向甲方支付合同总价％的违约金。</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2.甲方无正当理由拒绝接收服务，甲方应向乙方偿付拒付服务费用 ％的违约金。</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乙方无正当理由逾期</w:t>
      </w:r>
      <w:r>
        <w:rPr>
          <w:rFonts w:hint="eastAsia" w:ascii="仿宋" w:hAnsi="仿宋" w:eastAsia="仿宋"/>
          <w:color w:val="auto"/>
          <w:sz w:val="24"/>
          <w:highlight w:val="none"/>
        </w:rPr>
        <w:t xml:space="preserve">提供服务</w:t>
      </w:r>
      <w:r>
        <w:rPr>
          <w:rFonts w:ascii="仿宋" w:hAnsi="仿宋" w:eastAsia="仿宋"/>
          <w:color w:val="auto"/>
          <w:sz w:val="24"/>
          <w:highlight w:val="none"/>
        </w:rPr>
        <w:t xml:space="preserve">的，每逾期1天，乙方向甲方偿付</w:t>
      </w:r>
      <w:r>
        <w:rPr>
          <w:rFonts w:hint="eastAsia" w:ascii="仿宋" w:hAnsi="仿宋" w:eastAsia="仿宋"/>
          <w:color w:val="auto"/>
          <w:sz w:val="24"/>
          <w:highlight w:val="none"/>
        </w:rPr>
        <w:t xml:space="preserve">合同</w:t>
      </w:r>
      <w:r>
        <w:rPr>
          <w:rFonts w:ascii="仿宋" w:hAnsi="仿宋" w:eastAsia="仿宋"/>
          <w:color w:val="auto"/>
          <w:sz w:val="24"/>
          <w:highlight w:val="none"/>
        </w:rPr>
        <w:t xml:space="preserve">总额的‰的</w:t>
      </w:r>
      <w:r>
        <w:rPr>
          <w:rFonts w:hint="eastAsia" w:ascii="仿宋" w:hAnsi="仿宋" w:eastAsia="仿宋"/>
          <w:color w:val="auto"/>
          <w:sz w:val="24"/>
          <w:highlight w:val="none"/>
        </w:rPr>
        <w:t xml:space="preserve">违约</w:t>
      </w:r>
      <w:r>
        <w:rPr>
          <w:rFonts w:ascii="仿宋" w:hAnsi="仿宋" w:eastAsia="仿宋"/>
          <w:color w:val="auto"/>
          <w:sz w:val="24"/>
          <w:highlight w:val="none"/>
        </w:rPr>
        <w:t xml:space="preserve">金</w:t>
      </w:r>
      <w:r>
        <w:rPr>
          <w:rFonts w:hint="eastAsia" w:ascii="仿宋" w:hAnsi="仿宋" w:eastAsia="仿宋"/>
          <w:color w:val="auto"/>
          <w:sz w:val="24"/>
          <w:highlight w:val="none"/>
        </w:rPr>
        <w:t xml:space="preserve">。如乙方逾期达天，甲方有权解除合同，甲方解除合同的通知自到达乙方时生效。在此情况下，乙方给甲方造成的实际损失高于违约金的，对高出违约金的部分乙方应予以赔偿。</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4.甲方未按合同规定的期限向乙方支付合同款的，每逾期1天甲方向乙方偿付欠款总额的‰违约金，但累计违约金总额不超过欠款总额的％。</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5.其它未尽事宜，以《民法典》和《政府采购法》等有关法律法规规定为准，无相关规定的，双方协商解决。</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四</w:t>
      </w:r>
      <w:r>
        <w:rPr>
          <w:rFonts w:hint="eastAsia" w:ascii="仿宋" w:hAnsi="仿宋" w:eastAsia="仿宋"/>
          <w:b/>
          <w:color w:val="auto"/>
          <w:sz w:val="24"/>
          <w:highlight w:val="none"/>
        </w:rPr>
        <w:t xml:space="preserve">条  不可抗力</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五</w:t>
      </w:r>
      <w:r>
        <w:rPr>
          <w:rFonts w:hint="eastAsia" w:ascii="仿宋" w:hAnsi="仿宋" w:eastAsia="仿宋"/>
          <w:b/>
          <w:color w:val="auto"/>
          <w:sz w:val="24"/>
          <w:highlight w:val="none"/>
        </w:rPr>
        <w:t xml:space="preserve">条  争议的解决方式</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2.在解释或者执行本合同的过程中发生争议时，双方应通过协商方式解决。</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3.经协商不能解决的争议，双方可选择以下第种方式解决：</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①</w:t>
      </w:r>
      <w:r>
        <w:rPr>
          <w:rFonts w:hint="eastAsia" w:ascii="仿宋" w:hAnsi="仿宋" w:eastAsia="仿宋"/>
          <w:color w:val="auto"/>
          <w:sz w:val="24"/>
          <w:highlight w:val="none"/>
        </w:rPr>
        <w:t xml:space="preserve">向南通市有管辖权的法院提起诉讼；</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s="仿宋_GB2312"/>
          <w:color w:val="auto"/>
          <w:sz w:val="24"/>
          <w:highlight w:val="none"/>
        </w:rPr>
        <w:t xml:space="preserve">②</w:t>
      </w:r>
      <w:r>
        <w:rPr>
          <w:rFonts w:hint="eastAsia" w:ascii="仿宋" w:hAnsi="仿宋" w:eastAsia="仿宋"/>
          <w:color w:val="auto"/>
          <w:sz w:val="24"/>
          <w:highlight w:val="none"/>
        </w:rPr>
        <w:t xml:space="preserve">向南通市仲裁委员会提出仲裁。</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0" w:firstLine="482"/>
        <w:keepLines w:val="0"/>
        <w:keepNext w:val="0"/>
        <w:pageBreakBefore w:val="0"/>
        <w:spacing w:line="240" w:lineRule="auto"/>
        <w:rPr>
          <w:rFonts w:ascii="仿宋" w:hAnsi="仿宋" w:eastAsia="仿宋"/>
          <w:b/>
          <w:color w:val="auto"/>
          <w:sz w:val="24"/>
          <w:highlight w:val="none"/>
        </w:rPr>
      </w:pPr>
      <w:r>
        <w:rPr>
          <w:rFonts w:hint="eastAsia" w:ascii="仿宋" w:hAnsi="仿宋" w:eastAsia="仿宋"/>
          <w:b/>
          <w:color w:val="auto"/>
          <w:sz w:val="24"/>
          <w:highlight w:val="none"/>
        </w:rPr>
        <w:t xml:space="preserve">第十</w:t>
      </w:r>
      <w:r>
        <w:rPr>
          <w:rFonts w:hint="eastAsia" w:ascii="仿宋" w:hAnsi="仿宋" w:eastAsia="仿宋"/>
          <w:b/>
          <w:color w:val="auto"/>
          <w:sz w:val="24"/>
          <w:highlight w:val="none"/>
          <w:lang w:val="en-US" w:eastAsia="zh-CN"/>
        </w:rPr>
        <w:t xml:space="preserve">六</w:t>
      </w:r>
      <w:r>
        <w:rPr>
          <w:rFonts w:hint="eastAsia" w:ascii="仿宋" w:hAnsi="仿宋" w:eastAsia="仿宋"/>
          <w:b/>
          <w:color w:val="auto"/>
          <w:sz w:val="24"/>
          <w:highlight w:val="none"/>
        </w:rPr>
        <w:t xml:space="preserve">条  其他</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符合《政府采购法》第49条规定的，经双方协商，办理政府采购手续后，可签订补充合同，所签订的补充合同与本合同具有同等法律效力。</w:t>
      </w:r>
      <w:r/>
    </w:p>
    <w:p>
      <w:pPr>
        <w:ind w:left="0" w:firstLine="480"/>
        <w:keepLines w:val="0"/>
        <w:keepNext w:val="0"/>
        <w:pageBreakBefore w:val="0"/>
        <w:spacing w:line="240" w:lineRule="auto"/>
        <w:rPr>
          <w:rFonts w:ascii="仿宋" w:hAnsi="仿宋" w:eastAsia="仿宋"/>
          <w:color w:val="auto"/>
          <w:sz w:val="24"/>
          <w:highlight w:val="none"/>
        </w:rPr>
      </w:pPr>
      <w:r>
        <w:rPr>
          <w:rFonts w:hint="eastAsia" w:ascii="仿宋" w:hAnsi="仿宋" w:eastAsia="仿宋"/>
          <w:color w:val="auto"/>
          <w:sz w:val="24"/>
          <w:highlight w:val="none"/>
        </w:rPr>
        <w:t xml:space="preserve">本合同一式份，甲、乙双方各执份。</w:t>
      </w:r>
      <w:r/>
    </w:p>
    <w:p>
      <w:pPr>
        <w:ind w:firstLine="480"/>
        <w:rPr>
          <w:rFonts w:ascii="仿宋" w:hAnsi="仿宋" w:eastAsia="仿宋"/>
          <w:color w:val="auto"/>
          <w:sz w:val="24"/>
          <w:highlight w:val="none"/>
        </w:rPr>
      </w:pPr>
      <w:r>
        <w:rPr>
          <w:rFonts w:ascii="仿宋" w:hAnsi="仿宋" w:eastAsia="仿宋"/>
          <w:color w:val="auto"/>
          <w:sz w:val="24"/>
          <w:highlight w:val="none"/>
        </w:rPr>
      </w:r>
      <w:r/>
    </w:p>
    <w:tbl>
      <w:tblPr>
        <w:tblStyle w:val="65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ind w:firstLine="480"/>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hint="eastAsia" w:ascii="仿宋" w:hAnsi="仿宋" w:eastAsia="仿宋"/>
          <w:color w:val="auto"/>
          <w:sz w:val="24"/>
          <w:highlight w:val="none"/>
        </w:rPr>
        <w:t xml:space="preserve">附件</w:t>
      </w:r>
      <w:r/>
    </w:p>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服务明细项目一览表</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426"/>
        <w:gridCol w:w="2891"/>
        <w:gridCol w:w="555"/>
        <w:gridCol w:w="555"/>
        <w:gridCol w:w="961"/>
        <w:gridCol w:w="1014"/>
        <w:gridCol w:w="1384"/>
      </w:tblGrid>
      <w:tr>
        <w:trPr>
          <w:cantSplit/>
          <w:jc w:val="center"/>
        </w:trPr>
        <w:tc>
          <w:tcPr>
            <w:tcW w:w="699" w:type="dxa"/>
            <w:vAlign w:val="center"/>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序号</w:t>
            </w:r>
            <w:r/>
          </w:p>
        </w:tc>
        <w:tc>
          <w:tcPr>
            <w:tcW w:w="1270"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服务名称</w:t>
            </w:r>
            <w:r/>
          </w:p>
        </w:tc>
        <w:tc>
          <w:tcPr>
            <w:tcW w:w="2574"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服务内容</w:t>
            </w:r>
            <w:r/>
          </w:p>
        </w:tc>
        <w:tc>
          <w:tcPr>
            <w:tcW w:w="494"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计量单位</w:t>
            </w:r>
            <w:r/>
          </w:p>
        </w:tc>
        <w:tc>
          <w:tcPr>
            <w:tcW w:w="494"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工作量</w:t>
            </w:r>
            <w:r/>
          </w:p>
        </w:tc>
        <w:tc>
          <w:tcPr>
            <w:tcW w:w="856"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单 价</w:t>
            </w:r>
            <w:r/>
          </w:p>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903"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总 价</w:t>
            </w:r>
            <w:r/>
          </w:p>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（元）</w:t>
            </w:r>
            <w:r/>
          </w:p>
        </w:tc>
        <w:tc>
          <w:tcPr>
            <w:tcW w:w="1232" w:type="dxa"/>
            <w:vAlign w:val="center"/>
            <w:textDirection w:val="lrTb"/>
            <w:noWrap w:val="false"/>
          </w:tcPr>
          <w:p>
            <w:pPr>
              <w:pStyle w:val="666"/>
              <w:jc w:val="center"/>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备注</w:t>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（视明细项目加行）</w:t>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jc w:val="center"/>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257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494"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856"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易耗品</w:t>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专用工具</w:t>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调试费</w:t>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培训费</w:t>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tcW w:w="699"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70"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gridSpan w:val="4"/>
            <w:tcW w:w="4418"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其他</w:t>
            </w:r>
            <w:r/>
          </w:p>
        </w:tc>
        <w:tc>
          <w:tcPr>
            <w:tcW w:w="903"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c>
          <w:tcPr>
            <w:tcW w:w="1232" w:type="dxa"/>
            <w:textDirection w:val="lrTb"/>
            <w:noWrap w:val="false"/>
          </w:tcPr>
          <w:p>
            <w:pPr>
              <w:pStyle w:val="666"/>
              <w:spacing w:after="0" w:line="240" w:lineRule="auto"/>
              <w:rPr>
                <w:rFonts w:ascii="仿宋" w:hAnsi="仿宋" w:eastAsia="仿宋"/>
                <w:color w:val="auto"/>
                <w:sz w:val="24"/>
                <w:szCs w:val="24"/>
                <w:highlight w:val="none"/>
              </w:rPr>
            </w:pPr>
            <w:r>
              <w:rPr>
                <w:rFonts w:ascii="仿宋" w:hAnsi="仿宋" w:eastAsia="仿宋"/>
                <w:color w:val="auto"/>
                <w:sz w:val="24"/>
                <w:szCs w:val="24"/>
                <w:highlight w:val="none"/>
              </w:rPr>
            </w:r>
            <w:r/>
          </w:p>
        </w:tc>
      </w:tr>
      <w:tr>
        <w:trPr>
          <w:cantSplit/>
          <w:jc w:val="center"/>
        </w:trPr>
        <w:tc>
          <w:tcPr>
            <w:gridSpan w:val="8"/>
            <w:tcW w:w="8522" w:type="dxa"/>
            <w:textDirection w:val="lrTb"/>
            <w:noWrap w:val="false"/>
          </w:tcPr>
          <w:p>
            <w:pPr>
              <w:pStyle w:val="666"/>
              <w:spacing w:after="0" w:line="240" w:lineRule="auto"/>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大写：                                           合同价：      元</w:t>
            </w:r>
            <w:r/>
          </w:p>
        </w:tc>
      </w:tr>
    </w:tbl>
    <w:p>
      <w:pPr>
        <w:ind w:firstLine="480"/>
        <w:rPr>
          <w:rFonts w:ascii="仿宋" w:hAnsi="仿宋" w:eastAsia="仿宋"/>
          <w:color w:val="auto"/>
          <w:sz w:val="24"/>
          <w:highlight w:val="none"/>
        </w:rPr>
        <w:outlineLvl w:val="0"/>
      </w:pPr>
      <w:r>
        <w:rPr>
          <w:rFonts w:ascii="仿宋" w:hAnsi="仿宋" w:eastAsia="仿宋"/>
          <w:color w:val="auto"/>
          <w:sz w:val="24"/>
          <w:highlight w:val="none"/>
        </w:rPr>
      </w:r>
      <w:r/>
    </w:p>
    <w:p>
      <w:pPr>
        <w:pStyle w:val="697"/>
        <w:ind w:firstLine="0"/>
        <w:jc w:val="center"/>
        <w:spacing w:line="240" w:lineRule="auto"/>
        <w:rPr>
          <w:b/>
          <w:color w:val="auto"/>
          <w:highlight w:val="none"/>
        </w:rPr>
      </w:pPr>
      <w:r>
        <w:rPr>
          <w:rFonts w:ascii="仿宋" w:hAnsi="仿宋" w:eastAsia="仿宋"/>
          <w:color w:val="auto"/>
          <w:highlight w:val="none"/>
        </w:rPr>
        <w:br w:type="page" w:clear="all"/>
      </w:r>
      <w:r>
        <w:rPr>
          <w:rFonts w:hint="eastAsia" w:ascii="方正小标宋简体" w:eastAsia="方正小标宋简体"/>
          <w:bCs/>
          <w:color w:val="auto"/>
          <w:sz w:val="32"/>
          <w:szCs w:val="32"/>
          <w:highlight w:val="none"/>
        </w:rPr>
        <w:t xml:space="preserve">第5章 评标标准和方法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一、综合评分法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1.投标文件满足招标文件全部实质性要求，且按照评审因素的量化指标评审得分最高的投标人为中标候选人。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3.评审因素：价格、技术、商务、财务状况、信誉、业绩、服务、对招标文件的响应程度，以及相应的比重或者权值等。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价格分应当采用低价优先法计算，即满足招标文件要求且投标价格最低的投标报价为评标基准价，其价格分为满分。其他投标人的价格分统一按照下列公式计算：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投标报价得分=(评标基准价／投标报价)×价格分分值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评标过程中，不得去掉报价中的最高报价和最低报价。因落实政府采购政策进行价格调整的，以调整后的价格计算评标基准价和投标报价。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5.评分表</w:t>
      </w:r>
      <w:r/>
    </w:p>
    <w:tbl>
      <w:tblPr>
        <w:tblStyle w:val="6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55"/>
        <w:gridCol w:w="840"/>
        <w:gridCol w:w="5980"/>
        <w:gridCol w:w="803"/>
      </w:tblGrid>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序号</w:t>
            </w:r>
            <w:r/>
          </w:p>
        </w:tc>
        <w:tc>
          <w:tcPr>
            <w:tcW w:w="1118"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评审因素</w:t>
            </w:r>
            <w:r/>
          </w:p>
        </w:tc>
        <w:tc>
          <w:tcPr>
            <w:tcW w:w="748"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分值</w:t>
            </w:r>
            <w:r/>
          </w:p>
        </w:tc>
        <w:tc>
          <w:tcPr>
            <w:tcW w:w="5325"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评审要求或标准</w:t>
            </w:r>
            <w:r/>
          </w:p>
        </w:tc>
        <w:tc>
          <w:tcPr>
            <w:tcW w:w="715"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得分</w:t>
            </w:r>
            <w:r/>
          </w:p>
        </w:tc>
      </w:tr>
      <w:tr>
        <w:trPr>
          <w:trHeight w:val="409"/>
        </w:trPr>
        <w:tc>
          <w:tcPr>
            <w:tcW w:w="616" w:type="dxa"/>
            <w:vAlign w:val="center"/>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1</w:t>
            </w:r>
            <w:r/>
          </w:p>
        </w:tc>
        <w:tc>
          <w:tcPr>
            <w:tcW w:w="1118" w:type="dxa"/>
            <w:vAlign w:val="center"/>
            <w:textDirection w:val="lrTb"/>
            <w:noWrap w:val="false"/>
          </w:tcPr>
          <w:p>
            <w:pPr>
              <w:pStyle w:val="705"/>
              <w:jc w:val="center"/>
              <w:spacing w:before="68"/>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lang w:eastAsia="zh-CN"/>
              </w:rPr>
              <w:t xml:space="preserve">项目人员</w:t>
            </w:r>
            <w:r/>
          </w:p>
        </w:tc>
        <w:tc>
          <w:tcPr>
            <w:tcW w:w="748" w:type="dxa"/>
            <w:vAlign w:val="center"/>
            <w:textDirection w:val="lrTb"/>
            <w:noWrap w:val="false"/>
          </w:tcPr>
          <w:p>
            <w:pPr>
              <w:jc w:val="center"/>
              <w:rPr>
                <w:rFonts w:hint="default"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20</w:t>
            </w:r>
            <w:r/>
          </w:p>
        </w:tc>
        <w:tc>
          <w:tcPr>
            <w:tcW w:w="5325" w:type="dxa"/>
            <w:vAlign w:val="center"/>
            <w:textDirection w:val="lrTb"/>
            <w:noWrap w:val="false"/>
          </w:tcPr>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1.项目负责人（本项满分</w:t>
            </w: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lang w:eastAsia="zh-CN"/>
              </w:rPr>
              <w:t xml:space="preserve">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正高级职称的得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高级职称的得</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b/>
                <w:bCs/>
                <w:color w:val="auto"/>
                <w:spacing w:val="-2"/>
                <w:sz w:val="24"/>
                <w:szCs w:val="24"/>
                <w:highlight w:val="none"/>
                <w:lang w:eastAsia="zh-CN"/>
              </w:rPr>
              <w:t xml:space="preserve">（仅按最高的职称计分）</w:t>
            </w:r>
            <w:r>
              <w:rPr>
                <w:rFonts w:hint="eastAsia" w:ascii="仿宋" w:hAnsi="仿宋" w:eastAsia="仿宋" w:cs="仿宋"/>
                <w:color w:val="auto"/>
                <w:spacing w:val="-2"/>
                <w:sz w:val="24"/>
                <w:szCs w:val="24"/>
                <w:highlight w:val="none"/>
                <w:lang w:eastAsia="zh-CN"/>
              </w:rPr>
              <w:t xml:space="preserve">；</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b/>
                <w:bCs/>
                <w:color w:val="auto"/>
                <w:spacing w:val="-2"/>
                <w:sz w:val="24"/>
                <w:szCs w:val="24"/>
                <w:highlight w:val="none"/>
                <w:lang w:eastAsia="zh-CN"/>
              </w:rPr>
              <w:t xml:space="preserve">自2022年1月至今（以合同签订日期为准）</w:t>
            </w:r>
            <w:r>
              <w:rPr>
                <w:rFonts w:hint="eastAsia" w:ascii="仿宋" w:hAnsi="仿宋" w:eastAsia="仿宋" w:cs="仿宋"/>
                <w:color w:val="auto"/>
                <w:spacing w:val="-2"/>
                <w:sz w:val="24"/>
                <w:szCs w:val="24"/>
                <w:highlight w:val="none"/>
                <w:lang w:eastAsia="zh-CN"/>
              </w:rPr>
              <w:t xml:space="preserve">主持过耕地土壤环境调查或修复、补充耕地土壤环境调查、补充耕地质量评定、第三次全国土壤普查采样</w:t>
            </w:r>
            <w:r>
              <w:rPr>
                <w:rFonts w:hint="eastAsia" w:ascii="仿宋" w:hAnsi="仿宋" w:eastAsia="仿宋" w:cs="仿宋"/>
                <w:color w:val="auto"/>
                <w:spacing w:val="-2"/>
                <w:sz w:val="24"/>
                <w:szCs w:val="24"/>
                <w:highlight w:val="none"/>
                <w:lang w:val="en-US" w:eastAsia="zh-CN"/>
              </w:rPr>
              <w:t xml:space="preserve">或</w:t>
            </w:r>
            <w:r>
              <w:rPr>
                <w:rFonts w:hint="eastAsia" w:ascii="仿宋" w:hAnsi="仿宋" w:eastAsia="仿宋" w:cs="仿宋"/>
                <w:color w:val="auto"/>
                <w:spacing w:val="-2"/>
                <w:sz w:val="24"/>
                <w:szCs w:val="24"/>
                <w:highlight w:val="none"/>
                <w:lang w:eastAsia="zh-CN"/>
              </w:rPr>
              <w:t xml:space="preserve">检测项目等耕地土壤环境相关项目，每有1</w:t>
            </w:r>
            <w:r>
              <w:rPr>
                <w:rFonts w:hint="eastAsia" w:ascii="仿宋" w:hAnsi="仿宋" w:eastAsia="仿宋" w:cs="仿宋"/>
                <w:color w:val="auto"/>
                <w:spacing w:val="-2"/>
                <w:sz w:val="24"/>
                <w:szCs w:val="24"/>
                <w:highlight w:val="none"/>
                <w:lang w:val="en-US" w:eastAsia="zh-CN"/>
              </w:rPr>
              <w:t xml:space="preserve">个</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6</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color w:val="auto"/>
                <w:spacing w:val="-2"/>
                <w:sz w:val="24"/>
                <w:szCs w:val="24"/>
                <w:highlight w:val="none"/>
                <w:lang w:val="en-US" w:eastAsia="zh-CN"/>
              </w:rPr>
              <w:t xml:space="preserve">需</w:t>
            </w:r>
            <w:r>
              <w:rPr>
                <w:rFonts w:hint="eastAsia" w:ascii="仿宋" w:hAnsi="仿宋" w:eastAsia="仿宋" w:cs="仿宋"/>
                <w:color w:val="auto"/>
                <w:spacing w:val="-2"/>
                <w:sz w:val="24"/>
                <w:szCs w:val="24"/>
                <w:highlight w:val="none"/>
                <w:lang w:eastAsia="zh-CN"/>
              </w:rPr>
              <w:t xml:space="preserve">提供</w:t>
            </w:r>
            <w:r>
              <w:rPr>
                <w:rFonts w:hint="eastAsia" w:ascii="仿宋" w:hAnsi="仿宋" w:eastAsia="仿宋" w:cs="仿宋"/>
                <w:spacing w:val="-2"/>
                <w:sz w:val="24"/>
                <w:szCs w:val="24"/>
                <w:highlight w:val="none"/>
                <w:lang w:eastAsia="zh-CN"/>
              </w:rPr>
              <w:t xml:space="preserve">项目负责人业绩证明</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业绩</w:t>
            </w:r>
            <w:r>
              <w:rPr>
                <w:rFonts w:hint="eastAsia" w:ascii="仿宋" w:hAnsi="仿宋" w:eastAsia="仿宋" w:cs="仿宋"/>
                <w:color w:val="auto"/>
                <w:spacing w:val="-2"/>
                <w:sz w:val="24"/>
                <w:szCs w:val="24"/>
                <w:highlight w:val="none"/>
                <w:lang w:eastAsia="zh-CN"/>
              </w:rPr>
              <w:t xml:space="preserve">合同原件</w:t>
            </w:r>
            <w:r>
              <w:rPr>
                <w:rFonts w:hint="eastAsia" w:ascii="仿宋" w:hAnsi="仿宋" w:eastAsia="仿宋" w:cs="仿宋"/>
                <w:color w:val="auto"/>
                <w:spacing w:val="-2"/>
                <w:sz w:val="24"/>
                <w:szCs w:val="24"/>
                <w:highlight w:val="none"/>
                <w:lang w:val="en-US" w:eastAsia="zh-CN"/>
              </w:rPr>
              <w:t xml:space="preserve">扫描件</w:t>
            </w:r>
            <w:r>
              <w:rPr>
                <w:rFonts w:hint="eastAsia" w:ascii="仿宋" w:hAnsi="仿宋" w:eastAsia="仿宋" w:cs="仿宋"/>
                <w:color w:val="auto"/>
                <w:spacing w:val="-2"/>
                <w:sz w:val="24"/>
                <w:szCs w:val="24"/>
                <w:highlight w:val="none"/>
                <w:lang w:eastAsia="zh-CN"/>
              </w:rPr>
              <w:t xml:space="preserve">。</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）自2022年1月至今</w:t>
            </w:r>
            <w:r>
              <w:rPr>
                <w:rFonts w:hint="eastAsia" w:ascii="仿宋" w:hAnsi="仿宋" w:eastAsia="仿宋" w:cs="仿宋"/>
                <w:b/>
                <w:bCs/>
                <w:color w:val="auto"/>
                <w:spacing w:val="-2"/>
                <w:sz w:val="24"/>
                <w:szCs w:val="24"/>
                <w:highlight w:val="none"/>
                <w:lang w:eastAsia="zh-CN"/>
              </w:rPr>
              <w:t xml:space="preserve">（以</w:t>
            </w:r>
            <w:r>
              <w:rPr>
                <w:rFonts w:hint="eastAsia" w:ascii="仿宋" w:hAnsi="仿宋" w:eastAsia="仿宋" w:cs="仿宋"/>
                <w:b/>
                <w:bCs/>
                <w:color w:val="auto"/>
                <w:spacing w:val="-2"/>
                <w:sz w:val="24"/>
                <w:szCs w:val="24"/>
                <w:highlight w:val="none"/>
                <w:lang w:val="en-US" w:eastAsia="zh-CN"/>
              </w:rPr>
              <w:t xml:space="preserve">奖项证书签发时间</w:t>
            </w:r>
            <w:r>
              <w:rPr>
                <w:rFonts w:hint="eastAsia" w:ascii="仿宋" w:hAnsi="仿宋" w:eastAsia="仿宋" w:cs="仿宋"/>
                <w:b/>
                <w:bCs/>
                <w:color w:val="auto"/>
                <w:spacing w:val="-2"/>
                <w:sz w:val="24"/>
                <w:szCs w:val="24"/>
                <w:highlight w:val="none"/>
                <w:lang w:eastAsia="zh-CN"/>
              </w:rPr>
              <w:t xml:space="preserve">为准）</w:t>
            </w:r>
            <w:r>
              <w:rPr>
                <w:rFonts w:hint="eastAsia" w:ascii="仿宋" w:hAnsi="仿宋" w:eastAsia="仿宋" w:cs="仿宋"/>
                <w:color w:val="auto"/>
                <w:spacing w:val="-2"/>
                <w:sz w:val="24"/>
                <w:szCs w:val="24"/>
                <w:highlight w:val="none"/>
                <w:lang w:eastAsia="zh-CN"/>
              </w:rPr>
              <w:t xml:space="preserve">获得过农业类或土壤类或环境类或地质类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国家级奖项的得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分，获得过省级奖项的的</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b/>
                <w:bCs/>
                <w:color w:val="auto"/>
                <w:spacing w:val="-2"/>
                <w:sz w:val="24"/>
                <w:szCs w:val="24"/>
                <w:highlight w:val="none"/>
                <w:lang w:eastAsia="zh-CN"/>
              </w:rPr>
              <w:t xml:space="preserve">（仅按最高级别奖项计分）</w:t>
            </w:r>
            <w:r>
              <w:rPr>
                <w:rFonts w:hint="eastAsia" w:ascii="仿宋" w:hAnsi="仿宋" w:eastAsia="仿宋" w:cs="仿宋"/>
                <w:color w:val="auto"/>
                <w:spacing w:val="-2"/>
                <w:sz w:val="24"/>
                <w:szCs w:val="24"/>
                <w:highlight w:val="none"/>
                <w:lang w:eastAsia="zh-CN"/>
              </w:rPr>
              <w:t xml:space="preserve">；</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2.项目组成员（不含项目负责人，本项满分</w:t>
            </w: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lang w:eastAsia="zh-CN"/>
              </w:rPr>
              <w:t xml:space="preserve">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相关专业高级及以上职称，每有1人得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相关专业中级及以上职称，每有1人得</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lang w:eastAsia="zh-CN"/>
              </w:rPr>
              <w:t xml:space="preserve">分；</w:t>
            </w:r>
            <w:r/>
          </w:p>
          <w:p>
            <w:pPr>
              <w:pStyle w:val="705"/>
              <w:ind w:left="13" w:firstLine="474"/>
              <w:rPr>
                <w:rFonts w:hint="default" w:ascii="仿宋" w:hAnsi="仿宋" w:eastAsia="仿宋" w:cs="仿宋"/>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上述人员（项目负责人及项目组成员）投标文件中须提供相关证明材料原件扫描件（根据要求提供对应职称证书，主持项目的相关合同等业绩材料，如职业资格证书或职称证书无法体现相关专业，则需提供有效证明材料原件扫描件），且必须为投标单位在职员工，提供上述人员开标日前最近1个月投标人为其缴纳社保的证明；新成立企业距开标日期不足30日的，可不提供缴纳社保的证明（以新办企业营业执照发放日期为准）。所有材料必须加盖投标单位公章，</w:t>
            </w:r>
            <w:r>
              <w:rPr>
                <w:rFonts w:hint="eastAsia" w:ascii="仿宋" w:hAnsi="仿宋" w:eastAsia="仿宋" w:cs="仿宋"/>
                <w:b/>
                <w:bCs/>
                <w:color w:val="auto"/>
                <w:spacing w:val="-2"/>
                <w:sz w:val="24"/>
                <w:szCs w:val="24"/>
                <w:highlight w:val="none"/>
                <w:lang w:eastAsia="zh-CN"/>
              </w:rPr>
              <w:t xml:space="preserve">未提供或提供的材料不符合要求</w:t>
            </w:r>
            <w:r>
              <w:rPr>
                <w:rFonts w:hint="eastAsia" w:ascii="仿宋" w:hAnsi="仿宋" w:eastAsia="仿宋" w:cs="仿宋"/>
                <w:b/>
                <w:bCs/>
                <w:color w:val="auto"/>
                <w:spacing w:val="-2"/>
                <w:sz w:val="24"/>
                <w:szCs w:val="24"/>
                <w:highlight w:val="none"/>
                <w:lang w:val="en-US" w:eastAsia="zh-CN"/>
              </w:rPr>
              <w:t xml:space="preserve">的</w:t>
            </w:r>
            <w:r>
              <w:rPr>
                <w:rFonts w:hint="eastAsia" w:ascii="仿宋" w:hAnsi="仿宋" w:eastAsia="仿宋" w:cs="仿宋"/>
                <w:b/>
                <w:bCs/>
                <w:color w:val="auto"/>
                <w:spacing w:val="-2"/>
                <w:sz w:val="24"/>
                <w:szCs w:val="24"/>
                <w:highlight w:val="none"/>
                <w:lang w:eastAsia="zh-CN"/>
              </w:rPr>
              <w:t xml:space="preserve">不得分</w:t>
            </w:r>
            <w:r>
              <w:rPr>
                <w:rFonts w:hint="eastAsia" w:ascii="仿宋" w:hAnsi="仿宋" w:eastAsia="仿宋" w:cs="仿宋"/>
                <w:b/>
                <w:bCs/>
                <w:color w:val="auto"/>
                <w:spacing w:val="-2"/>
                <w:sz w:val="24"/>
                <w:szCs w:val="24"/>
                <w:highlight w:val="none"/>
                <w:lang w:val="en-US" w:eastAsia="zh-CN"/>
              </w:rPr>
              <w:t xml:space="preserve">。</w:t>
            </w:r>
            <w:r/>
          </w:p>
        </w:tc>
        <w:tc>
          <w:tcPr>
            <w:tcW w:w="715" w:type="dxa"/>
            <w:vAlign w:val="top"/>
            <w:textDirection w:val="lrTb"/>
            <w:noWrap w:val="false"/>
          </w:tcPr>
          <w:p>
            <w:pPr>
              <w:jc w:val="center"/>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1118"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color w:val="auto"/>
                <w:sz w:val="24"/>
                <w:szCs w:val="24"/>
                <w:highlight w:val="none"/>
                <w:lang w:val="en-US" w:eastAsia="zh-CN"/>
              </w:rPr>
              <w:t xml:space="preserve">业绩</w:t>
            </w:r>
            <w:r/>
          </w:p>
        </w:tc>
        <w:tc>
          <w:tcPr>
            <w:tcW w:w="748"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w:t>
            </w:r>
            <w:r/>
          </w:p>
        </w:tc>
        <w:tc>
          <w:tcPr>
            <w:tcW w:w="5325" w:type="dxa"/>
            <w:vAlign w:val="center"/>
            <w:textDirection w:val="lrTb"/>
            <w:noWrap w:val="false"/>
          </w:tcPr>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b/>
                <w:bCs/>
                <w:color w:val="auto"/>
                <w:spacing w:val="-2"/>
                <w:sz w:val="24"/>
                <w:szCs w:val="24"/>
                <w:highlight w:val="none"/>
                <w:lang w:eastAsia="zh-CN"/>
              </w:rPr>
              <w:t xml:space="preserve">自202</w:t>
            </w:r>
            <w:r>
              <w:rPr>
                <w:rFonts w:hint="eastAsia" w:ascii="仿宋" w:hAnsi="仿宋" w:eastAsia="仿宋" w:cs="仿宋"/>
                <w:b/>
                <w:bCs/>
                <w:color w:val="auto"/>
                <w:spacing w:val="-2"/>
                <w:sz w:val="24"/>
                <w:szCs w:val="24"/>
                <w:highlight w:val="none"/>
                <w:lang w:val="en-US" w:eastAsia="zh-CN"/>
              </w:rPr>
              <w:t xml:space="preserve">2</w:t>
            </w:r>
            <w:r>
              <w:rPr>
                <w:rFonts w:hint="eastAsia" w:ascii="仿宋" w:hAnsi="仿宋" w:eastAsia="仿宋" w:cs="仿宋"/>
                <w:b/>
                <w:bCs/>
                <w:color w:val="auto"/>
                <w:spacing w:val="-2"/>
                <w:sz w:val="24"/>
                <w:szCs w:val="24"/>
                <w:highlight w:val="none"/>
                <w:lang w:eastAsia="zh-CN"/>
              </w:rPr>
              <w:t xml:space="preserve">年</w:t>
            </w:r>
            <w:r>
              <w:rPr>
                <w:rFonts w:hint="eastAsia" w:ascii="仿宋" w:hAnsi="仿宋" w:eastAsia="仿宋" w:cs="仿宋"/>
                <w:b/>
                <w:bCs/>
                <w:color w:val="auto"/>
                <w:spacing w:val="-2"/>
                <w:sz w:val="24"/>
                <w:szCs w:val="24"/>
                <w:highlight w:val="none"/>
                <w:lang w:val="en-US" w:eastAsia="zh-CN"/>
              </w:rPr>
              <w:t xml:space="preserve">1</w:t>
            </w:r>
            <w:r>
              <w:rPr>
                <w:rFonts w:hint="eastAsia" w:ascii="仿宋" w:hAnsi="仿宋" w:eastAsia="仿宋" w:cs="仿宋"/>
                <w:b/>
                <w:bCs/>
                <w:color w:val="auto"/>
                <w:spacing w:val="-2"/>
                <w:sz w:val="24"/>
                <w:szCs w:val="24"/>
                <w:highlight w:val="none"/>
                <w:lang w:eastAsia="zh-CN"/>
              </w:rPr>
              <w:t xml:space="preserve">月至今（以合同签订日期为准）</w:t>
            </w:r>
            <w:r>
              <w:rPr>
                <w:rFonts w:hint="eastAsia" w:ascii="仿宋" w:hAnsi="仿宋" w:eastAsia="仿宋" w:cs="仿宋"/>
                <w:color w:val="auto"/>
                <w:spacing w:val="-2"/>
                <w:sz w:val="24"/>
                <w:szCs w:val="24"/>
                <w:highlight w:val="none"/>
                <w:lang w:eastAsia="zh-CN"/>
              </w:rPr>
              <w:t xml:space="preserve">承担过土壤污染状况调查项目</w:t>
            </w:r>
            <w:r>
              <w:rPr>
                <w:rFonts w:hint="eastAsia" w:ascii="仿宋" w:hAnsi="仿宋" w:eastAsia="仿宋" w:cs="仿宋"/>
                <w:color w:val="auto"/>
                <w:spacing w:val="-2"/>
                <w:sz w:val="24"/>
                <w:szCs w:val="24"/>
                <w:highlight w:val="none"/>
                <w:lang w:val="en-US" w:eastAsia="zh-CN"/>
              </w:rPr>
              <w:t xml:space="preserve">的</w:t>
            </w:r>
            <w:r>
              <w:rPr>
                <w:rFonts w:hint="eastAsia" w:ascii="仿宋" w:hAnsi="仿宋" w:eastAsia="仿宋" w:cs="仿宋"/>
                <w:color w:val="auto"/>
                <w:spacing w:val="-2"/>
                <w:sz w:val="24"/>
                <w:szCs w:val="24"/>
                <w:highlight w:val="none"/>
                <w:lang w:eastAsia="zh-CN"/>
              </w:rPr>
              <w:t xml:space="preserve">，每提供1份</w:t>
            </w:r>
            <w:r>
              <w:rPr>
                <w:rFonts w:hint="eastAsia" w:ascii="仿宋" w:hAnsi="仿宋" w:eastAsia="仿宋" w:cs="仿宋"/>
                <w:color w:val="auto"/>
                <w:spacing w:val="-2"/>
                <w:sz w:val="24"/>
                <w:szCs w:val="24"/>
                <w:highlight w:val="none"/>
                <w:lang w:val="en-US" w:eastAsia="zh-CN"/>
              </w:rPr>
              <w:t xml:space="preserve">业绩</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9</w:t>
            </w:r>
            <w:r>
              <w:rPr>
                <w:rFonts w:hint="eastAsia" w:ascii="仿宋" w:hAnsi="仿宋" w:eastAsia="仿宋" w:cs="仿宋"/>
                <w:color w:val="auto"/>
                <w:spacing w:val="-2"/>
                <w:sz w:val="24"/>
                <w:szCs w:val="24"/>
                <w:highlight w:val="none"/>
                <w:lang w:eastAsia="zh-CN"/>
              </w:rPr>
              <w:t xml:space="preserve">分；承担过补充耕地质量评定或鉴定项目</w:t>
            </w:r>
            <w:r>
              <w:rPr>
                <w:rFonts w:hint="eastAsia" w:ascii="仿宋" w:hAnsi="仿宋" w:eastAsia="仿宋" w:cs="仿宋"/>
                <w:color w:val="auto"/>
                <w:spacing w:val="-2"/>
                <w:sz w:val="24"/>
                <w:szCs w:val="24"/>
                <w:highlight w:val="none"/>
                <w:lang w:val="en-US" w:eastAsia="zh-CN"/>
              </w:rPr>
              <w:t xml:space="preserve">的</w:t>
            </w:r>
            <w:r>
              <w:rPr>
                <w:rFonts w:hint="eastAsia" w:ascii="仿宋" w:hAnsi="仿宋" w:eastAsia="仿宋" w:cs="仿宋"/>
                <w:color w:val="auto"/>
                <w:spacing w:val="-2"/>
                <w:sz w:val="24"/>
                <w:szCs w:val="24"/>
                <w:highlight w:val="none"/>
                <w:lang w:eastAsia="zh-CN"/>
              </w:rPr>
              <w:t xml:space="preserve">，每提供1份</w:t>
            </w:r>
            <w:r>
              <w:rPr>
                <w:rFonts w:hint="eastAsia" w:ascii="仿宋" w:hAnsi="仿宋" w:eastAsia="仿宋" w:cs="仿宋"/>
                <w:color w:val="auto"/>
                <w:spacing w:val="-2"/>
                <w:sz w:val="24"/>
                <w:szCs w:val="24"/>
                <w:highlight w:val="none"/>
                <w:lang w:val="en-US" w:eastAsia="zh-CN"/>
              </w:rPr>
              <w:t xml:space="preserve">业绩</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color w:val="auto"/>
                <w:spacing w:val="-2"/>
                <w:sz w:val="24"/>
                <w:szCs w:val="24"/>
                <w:highlight w:val="none"/>
                <w:lang w:val="en-US" w:eastAsia="zh-CN"/>
              </w:rPr>
              <w:t xml:space="preserve">本项</w:t>
            </w:r>
            <w:r>
              <w:rPr>
                <w:rFonts w:hint="eastAsia" w:ascii="仿宋" w:hAnsi="仿宋" w:eastAsia="仿宋" w:cs="仿宋"/>
                <w:color w:val="auto"/>
                <w:spacing w:val="-2"/>
                <w:sz w:val="24"/>
                <w:szCs w:val="24"/>
                <w:highlight w:val="none"/>
                <w:lang w:eastAsia="zh-CN"/>
              </w:rPr>
              <w:t xml:space="preserve">最高得</w:t>
            </w:r>
            <w:r>
              <w:rPr>
                <w:rFonts w:hint="eastAsia" w:ascii="仿宋" w:hAnsi="仿宋" w:eastAsia="仿宋" w:cs="仿宋"/>
                <w:color w:val="auto"/>
                <w:spacing w:val="-2"/>
                <w:sz w:val="24"/>
                <w:szCs w:val="24"/>
                <w:highlight w:val="none"/>
                <w:lang w:val="en-US" w:eastAsia="zh-CN"/>
              </w:rPr>
              <w:t xml:space="preserve">13</w:t>
            </w:r>
            <w:r>
              <w:rPr>
                <w:rFonts w:hint="eastAsia" w:ascii="仿宋" w:hAnsi="仿宋" w:eastAsia="仿宋" w:cs="仿宋"/>
                <w:color w:val="auto"/>
                <w:spacing w:val="-2"/>
                <w:sz w:val="24"/>
                <w:szCs w:val="24"/>
                <w:highlight w:val="none"/>
                <w:lang w:eastAsia="zh-CN"/>
              </w:rPr>
              <w:t xml:space="preserve">分。</w:t>
            </w:r>
            <w:r/>
          </w:p>
          <w:p>
            <w:pPr>
              <w:pStyle w:val="705"/>
              <w:ind w:left="13" w:firstLine="474"/>
              <w:rPr>
                <w:rFonts w:hint="eastAsia" w:ascii="仿宋" w:hAnsi="仿宋" w:eastAsia="仿宋" w:cs="仿宋"/>
                <w:color w:val="auto"/>
                <w:sz w:val="24"/>
                <w:szCs w:val="24"/>
                <w:highlight w:val="none"/>
              </w:rPr>
            </w:pPr>
            <w:r>
              <w:rPr>
                <w:rFonts w:hint="eastAsia" w:ascii="仿宋" w:hAnsi="仿宋" w:eastAsia="仿宋" w:cs="仿宋"/>
                <w:b/>
                <w:bCs/>
                <w:color w:val="auto"/>
                <w:spacing w:val="-2"/>
                <w:sz w:val="24"/>
                <w:szCs w:val="24"/>
                <w:highlight w:val="none"/>
                <w:lang w:val="en-US" w:eastAsia="zh-CN"/>
              </w:rPr>
              <w:t xml:space="preserve">须</w:t>
            </w:r>
            <w:r>
              <w:rPr>
                <w:rFonts w:hint="eastAsia" w:ascii="仿宋" w:hAnsi="仿宋" w:eastAsia="仿宋" w:cs="仿宋"/>
                <w:b/>
                <w:bCs/>
                <w:color w:val="auto"/>
                <w:spacing w:val="-2"/>
                <w:sz w:val="24"/>
                <w:szCs w:val="24"/>
                <w:highlight w:val="none"/>
                <w:lang w:eastAsia="zh-CN"/>
              </w:rPr>
              <w:t xml:space="preserve">提供</w:t>
            </w:r>
            <w:r>
              <w:rPr>
                <w:rFonts w:hint="eastAsia" w:ascii="仿宋" w:hAnsi="仿宋" w:eastAsia="仿宋" w:cs="仿宋"/>
                <w:b/>
                <w:bCs/>
                <w:color w:val="auto"/>
                <w:spacing w:val="-2"/>
                <w:sz w:val="24"/>
                <w:szCs w:val="24"/>
                <w:highlight w:val="none"/>
                <w:lang w:val="en-US" w:eastAsia="zh-CN"/>
              </w:rPr>
              <w:t xml:space="preserve">相应业绩</w:t>
            </w:r>
            <w:r>
              <w:rPr>
                <w:rFonts w:hint="eastAsia" w:ascii="仿宋" w:hAnsi="仿宋" w:eastAsia="仿宋" w:cs="仿宋"/>
                <w:b/>
                <w:bCs/>
                <w:color w:val="auto"/>
                <w:spacing w:val="-2"/>
                <w:sz w:val="24"/>
                <w:szCs w:val="24"/>
                <w:highlight w:val="none"/>
                <w:lang w:eastAsia="zh-CN"/>
              </w:rPr>
              <w:t xml:space="preserve">合同原件</w:t>
            </w:r>
            <w:r>
              <w:rPr>
                <w:rFonts w:hint="eastAsia" w:ascii="仿宋" w:hAnsi="仿宋" w:eastAsia="仿宋" w:cs="仿宋"/>
                <w:b/>
                <w:bCs/>
                <w:color w:val="auto"/>
                <w:spacing w:val="-2"/>
                <w:sz w:val="24"/>
                <w:szCs w:val="24"/>
                <w:highlight w:val="none"/>
                <w:lang w:val="en-US" w:eastAsia="zh-CN"/>
              </w:rPr>
              <w:t xml:space="preserve">扫描件</w:t>
            </w:r>
            <w:r>
              <w:rPr>
                <w:rFonts w:hint="eastAsia" w:ascii="仿宋" w:hAnsi="仿宋" w:eastAsia="仿宋" w:cs="仿宋"/>
                <w:b/>
                <w:bCs/>
                <w:color w:val="auto"/>
                <w:spacing w:val="-2"/>
                <w:sz w:val="24"/>
                <w:szCs w:val="24"/>
                <w:highlight w:val="none"/>
                <w:lang w:eastAsia="zh-CN"/>
              </w:rPr>
              <w:t xml:space="preserve">，否则不得分，</w:t>
            </w:r>
            <w:r>
              <w:rPr>
                <w:rFonts w:hint="eastAsia" w:ascii="仿宋" w:hAnsi="仿宋" w:eastAsia="仿宋" w:cs="仿宋"/>
                <w:b/>
                <w:bCs/>
                <w:color w:val="auto"/>
                <w:spacing w:val="-2"/>
                <w:sz w:val="24"/>
                <w:szCs w:val="24"/>
                <w:highlight w:val="none"/>
                <w:lang w:val="en-US" w:eastAsia="zh-CN"/>
              </w:rPr>
              <w:t xml:space="preserve">与项目负责人业绩重复的业绩，不计入得分</w:t>
            </w:r>
            <w:r>
              <w:rPr>
                <w:rFonts w:hint="eastAsia" w:ascii="仿宋" w:hAnsi="仿宋" w:eastAsia="仿宋" w:cs="仿宋"/>
                <w:b/>
                <w:bCs/>
                <w:color w:val="auto"/>
                <w:spacing w:val="-2"/>
                <w:sz w:val="24"/>
                <w:szCs w:val="24"/>
                <w:highlight w:val="none"/>
                <w:lang w:eastAsia="zh-CN"/>
              </w:rPr>
              <w:t xml:space="preserve">。</w:t>
            </w:r>
            <w:r>
              <w:rPr>
                <w:rFonts w:hint="eastAsia" w:ascii="仿宋" w:hAnsi="仿宋" w:eastAsia="仿宋" w:cs="仿宋"/>
                <w:b/>
                <w:bCs/>
                <w:color w:val="auto"/>
                <w:spacing w:val="-2"/>
                <w:sz w:val="24"/>
                <w:szCs w:val="24"/>
                <w:highlight w:val="none"/>
                <w:lang w:val="en-US" w:eastAsia="zh-CN"/>
              </w:rPr>
              <w:t xml:space="preserve">所有材料必须加盖投标单位公章，</w:t>
            </w:r>
            <w:r>
              <w:rPr>
                <w:rFonts w:hint="eastAsia" w:ascii="仿宋" w:hAnsi="仿宋" w:eastAsia="仿宋" w:cs="仿宋"/>
                <w:b/>
                <w:bCs/>
                <w:color w:val="auto"/>
                <w:spacing w:val="-2"/>
                <w:sz w:val="24"/>
                <w:szCs w:val="24"/>
                <w:highlight w:val="none"/>
                <w:lang w:eastAsia="zh-CN"/>
              </w:rPr>
              <w:t xml:space="preserve">未提供或提供的材料不符合要求</w:t>
            </w:r>
            <w:r>
              <w:rPr>
                <w:rFonts w:hint="eastAsia" w:ascii="仿宋" w:hAnsi="仿宋" w:eastAsia="仿宋" w:cs="仿宋"/>
                <w:b/>
                <w:bCs/>
                <w:color w:val="auto"/>
                <w:spacing w:val="-2"/>
                <w:sz w:val="24"/>
                <w:szCs w:val="24"/>
                <w:highlight w:val="none"/>
                <w:lang w:val="en-US" w:eastAsia="zh-CN"/>
              </w:rPr>
              <w:t xml:space="preserve">的</w:t>
            </w:r>
            <w:r>
              <w:rPr>
                <w:rFonts w:hint="eastAsia" w:ascii="仿宋" w:hAnsi="仿宋" w:eastAsia="仿宋" w:cs="仿宋"/>
                <w:b/>
                <w:bCs/>
                <w:color w:val="auto"/>
                <w:spacing w:val="-2"/>
                <w:sz w:val="24"/>
                <w:szCs w:val="24"/>
                <w:highlight w:val="none"/>
                <w:lang w:eastAsia="zh-CN"/>
              </w:rPr>
              <w:t xml:space="preserve">不得分</w:t>
            </w:r>
            <w:r>
              <w:rPr>
                <w:rFonts w:hint="eastAsia" w:ascii="仿宋" w:hAnsi="仿宋" w:eastAsia="仿宋" w:cs="仿宋"/>
                <w:b/>
                <w:bCs/>
                <w:color w:val="auto"/>
                <w:spacing w:val="-2"/>
                <w:sz w:val="24"/>
                <w:szCs w:val="24"/>
                <w:highlight w:val="none"/>
                <w:lang w:val="en-US" w:eastAsia="zh-CN"/>
              </w:rPr>
              <w:t xml:space="preserve">。</w:t>
            </w:r>
            <w:r/>
          </w:p>
        </w:tc>
        <w:tc>
          <w:tcPr>
            <w:tcW w:w="71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11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color w:val="auto"/>
                <w:spacing w:val="-6"/>
                <w:sz w:val="24"/>
                <w:szCs w:val="24"/>
                <w:highlight w:val="none"/>
                <w:lang w:eastAsia="zh-CN"/>
              </w:rPr>
              <w:t xml:space="preserve">实力</w:t>
            </w:r>
            <w:r/>
          </w:p>
        </w:tc>
        <w:tc>
          <w:tcPr>
            <w:tcW w:w="748"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16</w:t>
            </w:r>
            <w:r/>
          </w:p>
        </w:tc>
        <w:tc>
          <w:tcPr>
            <w:tcW w:w="5325" w:type="dxa"/>
            <w:vAlign w:val="center"/>
            <w:textDirection w:val="lrTb"/>
            <w:noWrap w:val="false"/>
          </w:tcPr>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、奖项与科研成果：</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p>
            <w:pPr>
              <w:pStyle w:val="705"/>
              <w:ind w:left="13"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投标人自2022年1月以来</w:t>
            </w:r>
            <w:r>
              <w:rPr>
                <w:rFonts w:hint="eastAsia" w:ascii="仿宋" w:hAnsi="仿宋" w:eastAsia="仿宋"/>
                <w:b/>
                <w:bCs/>
                <w:color w:val="auto"/>
                <w:sz w:val="24"/>
                <w:highlight w:val="none"/>
                <w:lang w:val="en-US" w:eastAsia="zh-CN"/>
              </w:rPr>
              <w:t xml:space="preserve">（以奖项证书签发时间为准）</w:t>
            </w:r>
            <w:r>
              <w:rPr>
                <w:rFonts w:hint="eastAsia" w:ascii="仿宋" w:hAnsi="仿宋" w:eastAsia="仿宋"/>
                <w:color w:val="auto"/>
                <w:sz w:val="24"/>
                <w:highlight w:val="none"/>
                <w:lang w:val="en-US" w:eastAsia="zh-CN"/>
              </w:rPr>
              <w:t xml:space="preserve">获得与本项目相关的行政主管部门颁发的奖项，每有一项得2分，最高4分；投标人获得土壤污染调查、耕地质量等级评价相关专利的，每有1项得2分，最高得4分。</w:t>
            </w:r>
            <w:r>
              <w:rPr>
                <w:rFonts w:hint="eastAsia" w:ascii="仿宋" w:hAnsi="仿宋" w:eastAsia="仿宋" w:cs="仿宋"/>
                <w:color w:val="auto"/>
                <w:spacing w:val="-2"/>
                <w:sz w:val="24"/>
                <w:szCs w:val="24"/>
                <w:highlight w:val="none"/>
                <w:lang w:eastAsia="zh-CN"/>
              </w:rPr>
              <w:t xml:space="preserve">本项最高得</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p>
            <w:pPr>
              <w:pStyle w:val="705"/>
              <w:ind w:left="13" w:firstLine="474"/>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eastAsia="zh-CN"/>
              </w:rPr>
              <w:t xml:space="preserve">注：</w:t>
            </w:r>
            <w:r>
              <w:rPr>
                <w:rFonts w:hint="eastAsia" w:ascii="仿宋" w:hAnsi="仿宋" w:eastAsia="仿宋" w:cs="仿宋"/>
                <w:b/>
                <w:bCs/>
                <w:color w:val="auto"/>
                <w:spacing w:val="-2"/>
                <w:sz w:val="24"/>
                <w:szCs w:val="24"/>
                <w:highlight w:val="none"/>
                <w:lang w:val="en-US" w:eastAsia="zh-CN"/>
              </w:rPr>
              <w:t xml:space="preserve">须提供相关证明材料原件扫描</w:t>
            </w:r>
            <w:r>
              <w:rPr>
                <w:rFonts w:hint="eastAsia" w:ascii="仿宋" w:hAnsi="仿宋" w:eastAsia="仿宋" w:cs="仿宋"/>
                <w:b/>
                <w:bCs/>
                <w:color w:val="auto"/>
                <w:spacing w:val="-2"/>
                <w:sz w:val="24"/>
                <w:szCs w:val="24"/>
                <w:highlight w:val="none"/>
                <w:lang w:eastAsia="zh-CN"/>
              </w:rPr>
              <w:t xml:space="preserve">件</w:t>
            </w:r>
            <w:r>
              <w:rPr>
                <w:rFonts w:hint="eastAsia" w:ascii="仿宋" w:hAnsi="仿宋" w:eastAsia="仿宋" w:cs="仿宋"/>
                <w:b/>
                <w:bCs/>
                <w:color w:val="auto"/>
                <w:spacing w:val="-2"/>
                <w:sz w:val="24"/>
                <w:szCs w:val="24"/>
                <w:highlight w:val="none"/>
                <w:lang w:val="en-US" w:eastAsia="zh-CN"/>
              </w:rPr>
              <w:t xml:space="preserve">并加盖投标单位公章，</w:t>
            </w:r>
            <w:r>
              <w:rPr>
                <w:rFonts w:hint="eastAsia" w:ascii="仿宋" w:hAnsi="仿宋" w:eastAsia="仿宋" w:cs="仿宋"/>
                <w:b/>
                <w:bCs/>
                <w:color w:val="auto"/>
                <w:spacing w:val="-2"/>
                <w:sz w:val="24"/>
                <w:szCs w:val="24"/>
                <w:highlight w:val="none"/>
                <w:lang w:eastAsia="zh-CN"/>
              </w:rPr>
              <w:t xml:space="preserve">未提供或提供的材料不符合要求</w:t>
            </w:r>
            <w:r>
              <w:rPr>
                <w:rFonts w:hint="eastAsia" w:ascii="仿宋" w:hAnsi="仿宋" w:eastAsia="仿宋" w:cs="仿宋"/>
                <w:b/>
                <w:bCs/>
                <w:color w:val="auto"/>
                <w:spacing w:val="-2"/>
                <w:sz w:val="24"/>
                <w:szCs w:val="24"/>
                <w:highlight w:val="none"/>
                <w:lang w:val="en-US" w:eastAsia="zh-CN"/>
              </w:rPr>
              <w:t xml:space="preserve">的</w:t>
            </w:r>
            <w:r>
              <w:rPr>
                <w:rFonts w:hint="eastAsia" w:ascii="仿宋" w:hAnsi="仿宋" w:eastAsia="仿宋" w:cs="仿宋"/>
                <w:b/>
                <w:bCs/>
                <w:color w:val="auto"/>
                <w:spacing w:val="-2"/>
                <w:sz w:val="24"/>
                <w:szCs w:val="24"/>
                <w:highlight w:val="none"/>
                <w:lang w:eastAsia="zh-CN"/>
              </w:rPr>
              <w:t xml:space="preserve">不得分</w:t>
            </w:r>
            <w:r>
              <w:rPr>
                <w:rFonts w:hint="eastAsia" w:ascii="仿宋" w:hAnsi="仿宋" w:eastAsia="仿宋" w:cs="仿宋"/>
                <w:b/>
                <w:bCs/>
                <w:color w:val="auto"/>
                <w:spacing w:val="-2"/>
                <w:sz w:val="24"/>
                <w:szCs w:val="24"/>
                <w:highlight w:val="none"/>
                <w:lang w:val="en-US" w:eastAsia="zh-CN"/>
              </w:rPr>
              <w:t xml:space="preserve">。</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、设备能力：</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color w:val="auto"/>
                <w:spacing w:val="-2"/>
                <w:sz w:val="24"/>
                <w:szCs w:val="24"/>
                <w:highlight w:val="none"/>
                <w:lang w:eastAsia="zh-CN"/>
              </w:rPr>
              <w:t xml:space="preserve">自有或租赁土壤调查相关辅助设备：XRF、PID、RTK、无人机等，每具备1项设备得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分。本项最高得</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p>
            <w:pPr>
              <w:pStyle w:val="705"/>
              <w:ind w:left="13" w:firstLine="474"/>
              <w:rPr>
                <w:rFonts w:hint="eastAsia" w:ascii="仿宋" w:hAnsi="仿宋" w:eastAsia="仿宋" w:cs="仿宋"/>
                <w:color w:val="auto"/>
                <w:sz w:val="24"/>
                <w:szCs w:val="24"/>
                <w:highlight w:val="none"/>
                <w:lang w:val="en-US"/>
              </w:rPr>
            </w:pPr>
            <w:r>
              <w:rPr>
                <w:rFonts w:hint="eastAsia" w:ascii="仿宋" w:hAnsi="仿宋" w:eastAsia="仿宋" w:cs="仿宋"/>
                <w:b/>
                <w:bCs/>
                <w:color w:val="auto"/>
                <w:spacing w:val="-2"/>
                <w:sz w:val="24"/>
                <w:szCs w:val="24"/>
                <w:highlight w:val="none"/>
                <w:lang w:eastAsia="zh-CN"/>
              </w:rPr>
              <w:t xml:space="preserve">注：须提供设备购买发票</w:t>
            </w:r>
            <w:r>
              <w:rPr>
                <w:rFonts w:hint="eastAsia" w:ascii="仿宋" w:hAnsi="仿宋" w:eastAsia="仿宋" w:cs="仿宋"/>
                <w:b/>
                <w:bCs/>
                <w:color w:val="auto"/>
                <w:spacing w:val="-2"/>
                <w:sz w:val="24"/>
                <w:szCs w:val="24"/>
                <w:highlight w:val="none"/>
                <w:lang w:val="en-US" w:eastAsia="zh-CN"/>
              </w:rPr>
              <w:t xml:space="preserve">原件扫描</w:t>
            </w:r>
            <w:r>
              <w:rPr>
                <w:rFonts w:hint="eastAsia" w:ascii="仿宋" w:hAnsi="仿宋" w:eastAsia="仿宋" w:cs="仿宋"/>
                <w:b/>
                <w:bCs/>
                <w:color w:val="auto"/>
                <w:spacing w:val="-2"/>
                <w:sz w:val="24"/>
                <w:szCs w:val="24"/>
                <w:highlight w:val="none"/>
                <w:lang w:eastAsia="zh-CN"/>
              </w:rPr>
              <w:t xml:space="preserve">件并加盖</w:t>
            </w:r>
            <w:r>
              <w:rPr>
                <w:rFonts w:hint="eastAsia" w:ascii="仿宋" w:hAnsi="仿宋" w:eastAsia="仿宋" w:cs="仿宋"/>
                <w:b/>
                <w:bCs/>
                <w:color w:val="auto"/>
                <w:spacing w:val="-2"/>
                <w:sz w:val="24"/>
                <w:szCs w:val="24"/>
                <w:highlight w:val="none"/>
                <w:lang w:val="en-US" w:eastAsia="zh-CN"/>
              </w:rPr>
              <w:t xml:space="preserve">投标单位</w:t>
            </w:r>
            <w:r>
              <w:rPr>
                <w:rFonts w:hint="eastAsia" w:ascii="仿宋" w:hAnsi="仿宋" w:eastAsia="仿宋" w:cs="仿宋"/>
                <w:b/>
                <w:bCs/>
                <w:color w:val="auto"/>
                <w:spacing w:val="-2"/>
                <w:sz w:val="24"/>
                <w:szCs w:val="24"/>
                <w:highlight w:val="none"/>
                <w:lang w:eastAsia="zh-CN"/>
              </w:rPr>
              <w:t xml:space="preserve">公章，如租赁设备须提供租赁合同及对应出租方购买的发票</w:t>
            </w:r>
            <w:r>
              <w:rPr>
                <w:rFonts w:hint="eastAsia" w:ascii="仿宋" w:hAnsi="仿宋" w:eastAsia="仿宋" w:cs="仿宋"/>
                <w:b/>
                <w:bCs/>
                <w:color w:val="auto"/>
                <w:spacing w:val="-2"/>
                <w:sz w:val="24"/>
                <w:szCs w:val="24"/>
                <w:highlight w:val="none"/>
                <w:lang w:val="en-US" w:eastAsia="zh-CN"/>
              </w:rPr>
              <w:t xml:space="preserve">原件扫描件</w:t>
            </w:r>
            <w:r>
              <w:rPr>
                <w:rFonts w:hint="eastAsia" w:ascii="仿宋" w:hAnsi="仿宋" w:eastAsia="仿宋" w:cs="仿宋"/>
                <w:b/>
                <w:bCs/>
                <w:color w:val="auto"/>
                <w:spacing w:val="-2"/>
                <w:sz w:val="24"/>
                <w:szCs w:val="24"/>
                <w:highlight w:val="none"/>
                <w:lang w:eastAsia="zh-CN"/>
              </w:rPr>
              <w:t xml:space="preserve">并加盖</w:t>
            </w:r>
            <w:r>
              <w:rPr>
                <w:rFonts w:hint="eastAsia" w:ascii="仿宋" w:hAnsi="仿宋" w:eastAsia="仿宋" w:cs="仿宋"/>
                <w:b/>
                <w:bCs/>
                <w:color w:val="auto"/>
                <w:spacing w:val="-2"/>
                <w:sz w:val="24"/>
                <w:szCs w:val="24"/>
                <w:highlight w:val="none"/>
                <w:lang w:val="en-US" w:eastAsia="zh-CN"/>
              </w:rPr>
              <w:t xml:space="preserve">投标单位</w:t>
            </w:r>
            <w:r>
              <w:rPr>
                <w:rFonts w:hint="eastAsia" w:ascii="仿宋" w:hAnsi="仿宋" w:eastAsia="仿宋" w:cs="仿宋"/>
                <w:b/>
                <w:bCs/>
                <w:color w:val="auto"/>
                <w:spacing w:val="-2"/>
                <w:sz w:val="24"/>
                <w:szCs w:val="24"/>
                <w:highlight w:val="none"/>
                <w:lang w:eastAsia="zh-CN"/>
              </w:rPr>
              <w:t xml:space="preserve">公章，发票应体现设备具体名称和型号，否则不得分。</w:t>
            </w:r>
            <w:r/>
          </w:p>
        </w:tc>
        <w:tc>
          <w:tcPr>
            <w:tcW w:w="71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1118" w:type="dxa"/>
            <w:vAlign w:val="center"/>
            <w:textDirection w:val="lrTb"/>
            <w:noWrap w:val="false"/>
          </w:tcPr>
          <w:p>
            <w:pPr>
              <w:jc w:val="center"/>
              <w:rPr>
                <w:rFonts w:hint="eastAsia" w:ascii="仿宋" w:hAnsi="仿宋" w:eastAsia="仿宋" w:cs="仿宋"/>
                <w:color w:val="auto"/>
                <w:spacing w:val="-6"/>
                <w:sz w:val="24"/>
                <w:szCs w:val="24"/>
                <w:highlight w:val="none"/>
                <w:lang w:eastAsia="zh-CN"/>
              </w:rPr>
            </w:pPr>
            <w:r>
              <w:rPr>
                <w:rFonts w:hint="eastAsia" w:ascii="仿宋" w:hAnsi="仿宋" w:eastAsia="仿宋" w:cs="仿宋"/>
                <w:sz w:val="22"/>
                <w:highlight w:val="none"/>
              </w:rPr>
              <w:t xml:space="preserve">检测实验室</w:t>
            </w:r>
            <w:r/>
          </w:p>
        </w:tc>
        <w:tc>
          <w:tcPr>
            <w:tcW w:w="748"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w:t>
            </w:r>
            <w:r/>
          </w:p>
        </w:tc>
        <w:tc>
          <w:tcPr>
            <w:tcW w:w="5325" w:type="dxa"/>
            <w:vAlign w:val="center"/>
            <w:textDirection w:val="lrTb"/>
            <w:noWrap w:val="false"/>
          </w:tcPr>
          <w:p>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 xml:space="preserve">1、检测实验室（</w:t>
            </w:r>
            <w:r>
              <w:rPr>
                <w:rFonts w:hint="eastAsia" w:ascii="仿宋" w:hAnsi="仿宋" w:eastAsia="仿宋" w:cs="仿宋"/>
                <w:b/>
                <w:color w:val="auto"/>
                <w:sz w:val="22"/>
                <w:highlight w:val="none"/>
                <w:lang w:val="en-US" w:eastAsia="zh-CN"/>
              </w:rPr>
              <w:t xml:space="preserve">3</w:t>
            </w:r>
            <w:r>
              <w:rPr>
                <w:rFonts w:hint="eastAsia" w:ascii="仿宋" w:hAnsi="仿宋" w:eastAsia="仿宋" w:cs="仿宋"/>
                <w:b/>
                <w:color w:val="auto"/>
                <w:sz w:val="22"/>
                <w:highlight w:val="none"/>
              </w:rPr>
              <w:t xml:space="preserve">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投标人</w:t>
            </w:r>
            <w:r>
              <w:rPr>
                <w:rFonts w:hint="eastAsia" w:ascii="仿宋" w:hAnsi="仿宋" w:eastAsia="仿宋" w:cs="仿宋"/>
                <w:b/>
                <w:bCs/>
                <w:color w:val="auto"/>
                <w:spacing w:val="-2"/>
                <w:sz w:val="24"/>
                <w:szCs w:val="24"/>
                <w:highlight w:val="none"/>
                <w:lang w:eastAsia="zh-CN"/>
              </w:rPr>
              <w:t xml:space="preserve">自有、控股</w:t>
            </w:r>
            <w:r>
              <w:rPr>
                <w:rFonts w:hint="eastAsia" w:ascii="仿宋" w:hAnsi="仿宋" w:eastAsia="仿宋" w:cs="仿宋"/>
                <w:b/>
                <w:bCs/>
                <w:color w:val="auto"/>
                <w:spacing w:val="-2"/>
                <w:sz w:val="24"/>
                <w:szCs w:val="24"/>
                <w:highlight w:val="none"/>
                <w:lang w:val="en-US" w:eastAsia="zh-CN"/>
              </w:rPr>
              <w:t xml:space="preserve">或</w:t>
            </w:r>
            <w:r>
              <w:rPr>
                <w:rFonts w:hint="eastAsia" w:ascii="仿宋" w:hAnsi="仿宋" w:eastAsia="仿宋" w:cs="仿宋"/>
                <w:b/>
                <w:bCs/>
                <w:color w:val="auto"/>
                <w:spacing w:val="-2"/>
                <w:sz w:val="24"/>
                <w:szCs w:val="24"/>
                <w:highlight w:val="none"/>
                <w:lang w:eastAsia="zh-CN"/>
              </w:rPr>
              <w:t xml:space="preserve">委托</w:t>
            </w:r>
            <w:r>
              <w:rPr>
                <w:rFonts w:hint="eastAsia" w:ascii="仿宋" w:hAnsi="仿宋" w:eastAsia="仿宋" w:cs="仿宋"/>
                <w:color w:val="auto"/>
                <w:spacing w:val="-2"/>
                <w:sz w:val="24"/>
                <w:szCs w:val="24"/>
                <w:highlight w:val="none"/>
                <w:lang w:eastAsia="zh-CN"/>
              </w:rPr>
              <w:t xml:space="preserve">检测实验室并拥有省级（含）以上市场监督管理部门颁发的有效期内CMA检验检测机构资质认定证书的，得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w:t>
            </w:r>
            <w:r/>
          </w:p>
          <w:p>
            <w:pPr>
              <w:pStyle w:val="705"/>
              <w:ind w:left="13" w:firstLine="474"/>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注：响应文件中须提供实验室自有或控股的权属证明或委托检测协议、实验室资质证书原件扫描件</w:t>
            </w:r>
            <w:r>
              <w:rPr>
                <w:rFonts w:hint="eastAsia" w:ascii="仿宋" w:hAnsi="仿宋" w:eastAsia="仿宋" w:cs="仿宋"/>
                <w:b/>
                <w:bCs/>
                <w:color w:val="auto"/>
                <w:spacing w:val="-2"/>
                <w:sz w:val="24"/>
                <w:szCs w:val="24"/>
                <w:highlight w:val="none"/>
                <w:lang w:eastAsia="zh-CN"/>
              </w:rPr>
              <w:t xml:space="preserve">并加盖</w:t>
            </w:r>
            <w:r>
              <w:rPr>
                <w:rFonts w:hint="eastAsia" w:ascii="仿宋" w:hAnsi="仿宋" w:eastAsia="仿宋" w:cs="仿宋"/>
                <w:b/>
                <w:bCs/>
                <w:color w:val="auto"/>
                <w:spacing w:val="-2"/>
                <w:sz w:val="24"/>
                <w:szCs w:val="24"/>
                <w:highlight w:val="none"/>
                <w:lang w:val="en-US" w:eastAsia="zh-CN"/>
              </w:rPr>
              <w:t xml:space="preserve">投标单位</w:t>
            </w:r>
            <w:r>
              <w:rPr>
                <w:rFonts w:hint="eastAsia" w:ascii="仿宋" w:hAnsi="仿宋" w:eastAsia="仿宋" w:cs="仿宋"/>
                <w:b/>
                <w:bCs/>
                <w:color w:val="auto"/>
                <w:spacing w:val="-2"/>
                <w:sz w:val="24"/>
                <w:szCs w:val="24"/>
                <w:highlight w:val="none"/>
                <w:lang w:eastAsia="zh-CN"/>
              </w:rPr>
              <w:t xml:space="preserve">公章</w:t>
            </w:r>
            <w:r>
              <w:rPr>
                <w:rFonts w:hint="eastAsia" w:ascii="仿宋" w:hAnsi="仿宋" w:eastAsia="仿宋" w:cs="仿宋"/>
                <w:b/>
                <w:bCs/>
                <w:color w:val="auto"/>
                <w:spacing w:val="-2"/>
                <w:sz w:val="24"/>
                <w:szCs w:val="24"/>
                <w:highlight w:val="none"/>
                <w:lang w:val="en-US" w:eastAsia="zh-CN"/>
              </w:rPr>
              <w:t xml:space="preserve">。</w:t>
            </w:r>
            <w:r>
              <w:rPr>
                <w:rFonts w:hint="eastAsia" w:ascii="仿宋" w:hAnsi="仿宋" w:eastAsia="仿宋" w:cs="仿宋"/>
                <w:b/>
                <w:bCs/>
                <w:color w:val="auto"/>
                <w:spacing w:val="-2"/>
                <w:sz w:val="24"/>
                <w:szCs w:val="24"/>
                <w:highlight w:val="none"/>
                <w:lang w:eastAsia="zh-CN"/>
              </w:rPr>
              <w:t xml:space="preserve">未提供或提供的材料不符合要求</w:t>
            </w:r>
            <w:r>
              <w:rPr>
                <w:rFonts w:hint="eastAsia" w:ascii="仿宋" w:hAnsi="仿宋" w:eastAsia="仿宋" w:cs="仿宋"/>
                <w:b/>
                <w:bCs/>
                <w:color w:val="auto"/>
                <w:spacing w:val="-2"/>
                <w:sz w:val="24"/>
                <w:szCs w:val="24"/>
                <w:highlight w:val="none"/>
                <w:lang w:val="en-US" w:eastAsia="zh-CN"/>
              </w:rPr>
              <w:t xml:space="preserve">的</w:t>
            </w:r>
            <w:r>
              <w:rPr>
                <w:rFonts w:hint="eastAsia" w:ascii="仿宋" w:hAnsi="仿宋" w:eastAsia="仿宋" w:cs="仿宋"/>
                <w:b/>
                <w:bCs/>
                <w:color w:val="auto"/>
                <w:spacing w:val="-2"/>
                <w:sz w:val="24"/>
                <w:szCs w:val="24"/>
                <w:highlight w:val="none"/>
                <w:lang w:eastAsia="zh-CN"/>
              </w:rPr>
              <w:t xml:space="preserve">不得分</w:t>
            </w:r>
            <w:r>
              <w:rPr>
                <w:rFonts w:hint="eastAsia" w:ascii="仿宋" w:hAnsi="仿宋" w:eastAsia="仿宋" w:cs="仿宋"/>
                <w:b/>
                <w:bCs/>
                <w:color w:val="auto"/>
                <w:spacing w:val="-2"/>
                <w:sz w:val="24"/>
                <w:szCs w:val="24"/>
                <w:highlight w:val="none"/>
                <w:lang w:val="en-US" w:eastAsia="zh-CN"/>
              </w:rPr>
              <w:t xml:space="preserve">。</w:t>
            </w:r>
            <w:r/>
          </w:p>
          <w:p>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 xml:space="preserve">2、自有或控股或协议委托的实验室能力（</w:t>
            </w:r>
            <w:r>
              <w:rPr>
                <w:rFonts w:hint="eastAsia" w:ascii="仿宋" w:hAnsi="仿宋" w:eastAsia="仿宋" w:cs="仿宋"/>
                <w:b/>
                <w:color w:val="auto"/>
                <w:sz w:val="22"/>
                <w:highlight w:val="none"/>
                <w:lang w:val="en-US" w:eastAsia="zh-CN"/>
              </w:rPr>
              <w:t xml:space="preserve">12</w:t>
            </w:r>
            <w:r>
              <w:rPr>
                <w:rFonts w:hint="eastAsia" w:ascii="仿宋" w:hAnsi="仿宋" w:eastAsia="仿宋" w:cs="仿宋"/>
                <w:b/>
                <w:color w:val="auto"/>
                <w:sz w:val="22"/>
                <w:highlight w:val="none"/>
              </w:rPr>
              <w:t xml:space="preserve">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）实验室CMA资质能力附表参数对土壤16项检测指标（有机质、全氮、有效磷、速效钾、pH、容重、质地、水溶性盐、镉、汞、砷、铅、铬、铜、镍、锌）的覆盖情况，覆盖率达100%的得</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分，达不到不得分。本项最高得</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）实验室CMA资质能力涵盖土壤PAHs及农药类（苯并〔a〕芘、六六六、滴滴涕）得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分，达不到不得分。本项最高得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w:t>
            </w:r>
            <w:r/>
          </w:p>
          <w:p>
            <w:pPr>
              <w:pStyle w:val="705"/>
              <w:ind w:left="13" w:firstLine="474"/>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注：响应文件中须提供实验室CMA资质能力参数覆盖情况自评表及CMA资质认定证书附表原件扫描</w:t>
            </w:r>
            <w:r>
              <w:rPr>
                <w:rFonts w:hint="eastAsia" w:ascii="仿宋" w:hAnsi="仿宋" w:eastAsia="仿宋" w:cs="仿宋"/>
                <w:b/>
                <w:bCs/>
                <w:color w:val="auto"/>
                <w:spacing w:val="-2"/>
                <w:sz w:val="24"/>
                <w:szCs w:val="24"/>
                <w:highlight w:val="none"/>
                <w:lang w:eastAsia="zh-CN"/>
              </w:rPr>
              <w:t xml:space="preserve">件并加盖</w:t>
            </w:r>
            <w:r>
              <w:rPr>
                <w:rFonts w:hint="eastAsia" w:ascii="仿宋" w:hAnsi="仿宋" w:eastAsia="仿宋" w:cs="仿宋"/>
                <w:b/>
                <w:bCs/>
                <w:color w:val="auto"/>
                <w:spacing w:val="-2"/>
                <w:sz w:val="24"/>
                <w:szCs w:val="24"/>
                <w:highlight w:val="none"/>
                <w:lang w:val="en-US" w:eastAsia="zh-CN"/>
              </w:rPr>
              <w:t xml:space="preserve">投标单位</w:t>
            </w:r>
            <w:r>
              <w:rPr>
                <w:rFonts w:hint="eastAsia" w:ascii="仿宋" w:hAnsi="仿宋" w:eastAsia="仿宋" w:cs="仿宋"/>
                <w:b/>
                <w:bCs/>
                <w:color w:val="auto"/>
                <w:spacing w:val="-2"/>
                <w:sz w:val="24"/>
                <w:szCs w:val="24"/>
                <w:highlight w:val="none"/>
                <w:lang w:eastAsia="zh-CN"/>
              </w:rPr>
              <w:t xml:space="preserve">公章</w:t>
            </w:r>
            <w:r>
              <w:rPr>
                <w:rFonts w:hint="eastAsia" w:ascii="仿宋" w:hAnsi="仿宋" w:eastAsia="仿宋" w:cs="仿宋"/>
                <w:b/>
                <w:bCs/>
                <w:color w:val="auto"/>
                <w:spacing w:val="-2"/>
                <w:sz w:val="24"/>
                <w:szCs w:val="24"/>
                <w:highlight w:val="none"/>
                <w:lang w:val="en-US" w:eastAsia="zh-CN"/>
              </w:rPr>
              <w:t xml:space="preserve">。</w:t>
            </w:r>
            <w:r>
              <w:rPr>
                <w:rFonts w:hint="eastAsia" w:ascii="仿宋" w:hAnsi="仿宋" w:eastAsia="仿宋" w:cs="仿宋"/>
                <w:b/>
                <w:bCs/>
                <w:color w:val="auto"/>
                <w:spacing w:val="-2"/>
                <w:sz w:val="24"/>
                <w:szCs w:val="24"/>
                <w:highlight w:val="none"/>
                <w:lang w:eastAsia="zh-CN"/>
              </w:rPr>
              <w:t xml:space="preserve">未提供或提供的材料不符合要求</w:t>
            </w:r>
            <w:r>
              <w:rPr>
                <w:rFonts w:hint="eastAsia" w:ascii="仿宋" w:hAnsi="仿宋" w:eastAsia="仿宋" w:cs="仿宋"/>
                <w:b/>
                <w:bCs/>
                <w:color w:val="auto"/>
                <w:spacing w:val="-2"/>
                <w:sz w:val="24"/>
                <w:szCs w:val="24"/>
                <w:highlight w:val="none"/>
                <w:lang w:val="en-US" w:eastAsia="zh-CN"/>
              </w:rPr>
              <w:t xml:space="preserve">的</w:t>
            </w:r>
            <w:r>
              <w:rPr>
                <w:rFonts w:hint="eastAsia" w:ascii="仿宋" w:hAnsi="仿宋" w:eastAsia="仿宋" w:cs="仿宋"/>
                <w:b/>
                <w:bCs/>
                <w:color w:val="auto"/>
                <w:spacing w:val="-2"/>
                <w:sz w:val="24"/>
                <w:szCs w:val="24"/>
                <w:highlight w:val="none"/>
                <w:lang w:eastAsia="zh-CN"/>
              </w:rPr>
              <w:t xml:space="preserve">不得分</w:t>
            </w:r>
            <w:r>
              <w:rPr>
                <w:rFonts w:hint="eastAsia" w:ascii="仿宋" w:hAnsi="仿宋" w:eastAsia="仿宋" w:cs="仿宋"/>
                <w:b/>
                <w:bCs/>
                <w:color w:val="auto"/>
                <w:spacing w:val="-2"/>
                <w:sz w:val="24"/>
                <w:szCs w:val="24"/>
                <w:highlight w:val="none"/>
                <w:lang w:val="en-US" w:eastAsia="zh-CN"/>
              </w:rPr>
              <w:t xml:space="preserve">。其中CMA资质认定的检测方法应当和《江苏省补充耕地质量鉴定技术规程（试行）》中的检测方法一致，不一致的认定为不满足。</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）实验室安装视频监控设备（具有视频存储服务器），得2分。未安装视频监控设备或不具有视频存储服务器不得分。本项最高得2分。</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）实验室具有激光粒度仪、凯氏定氮仪、原子吸收光谱仪（AAS）、紫外分光光度计（UV-vis）、原子荧光光谱仪（AFS），火焰光度计，每种仪器1台/套得0.5分。本项最高得3分。</w:t>
            </w:r>
            <w:r/>
          </w:p>
          <w:p>
            <w:pPr>
              <w:pStyle w:val="705"/>
              <w:ind w:left="13" w:firstLine="474"/>
              <w:rPr>
                <w:rFonts w:hint="eastAsia" w:ascii="仿宋" w:hAnsi="仿宋" w:eastAsia="仿宋" w:cs="仿宋"/>
                <w:b/>
                <w:bCs/>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val="en-US" w:eastAsia="zh-CN"/>
              </w:rPr>
              <w:t xml:space="preserve">注：响应文件中须提供设备（含视频监控）购买发票或设备来源、设备照片等相关证明材料原件扫描</w:t>
            </w:r>
            <w:r>
              <w:rPr>
                <w:rFonts w:hint="eastAsia" w:ascii="仿宋" w:hAnsi="仿宋" w:eastAsia="仿宋" w:cs="仿宋"/>
                <w:b/>
                <w:bCs/>
                <w:color w:val="auto"/>
                <w:spacing w:val="-2"/>
                <w:sz w:val="24"/>
                <w:szCs w:val="24"/>
                <w:highlight w:val="none"/>
                <w:lang w:eastAsia="zh-CN"/>
              </w:rPr>
              <w:t xml:space="preserve">件并加盖</w:t>
            </w:r>
            <w:r>
              <w:rPr>
                <w:rFonts w:hint="eastAsia" w:ascii="仿宋" w:hAnsi="仿宋" w:eastAsia="仿宋" w:cs="仿宋"/>
                <w:b/>
                <w:bCs/>
                <w:color w:val="auto"/>
                <w:spacing w:val="-2"/>
                <w:sz w:val="24"/>
                <w:szCs w:val="24"/>
                <w:highlight w:val="none"/>
                <w:lang w:val="en-US" w:eastAsia="zh-CN"/>
              </w:rPr>
              <w:t xml:space="preserve">投标单位</w:t>
            </w:r>
            <w:r>
              <w:rPr>
                <w:rFonts w:hint="eastAsia" w:ascii="仿宋" w:hAnsi="仿宋" w:eastAsia="仿宋" w:cs="仿宋"/>
                <w:b/>
                <w:bCs/>
                <w:color w:val="auto"/>
                <w:spacing w:val="-2"/>
                <w:sz w:val="24"/>
                <w:szCs w:val="24"/>
                <w:highlight w:val="none"/>
                <w:lang w:eastAsia="zh-CN"/>
              </w:rPr>
              <w:t xml:space="preserve">公章</w:t>
            </w:r>
            <w:r>
              <w:rPr>
                <w:rFonts w:hint="eastAsia" w:ascii="仿宋" w:hAnsi="仿宋" w:eastAsia="仿宋" w:cs="仿宋"/>
                <w:b/>
                <w:bCs/>
                <w:color w:val="auto"/>
                <w:spacing w:val="-2"/>
                <w:sz w:val="24"/>
                <w:szCs w:val="24"/>
                <w:highlight w:val="none"/>
                <w:lang w:val="en-US" w:eastAsia="zh-CN"/>
              </w:rPr>
              <w:t xml:space="preserve">。</w:t>
            </w:r>
            <w:r>
              <w:rPr>
                <w:rFonts w:hint="eastAsia" w:ascii="仿宋" w:hAnsi="仿宋" w:eastAsia="仿宋" w:cs="仿宋"/>
                <w:b/>
                <w:bCs/>
                <w:color w:val="auto"/>
                <w:spacing w:val="-2"/>
                <w:sz w:val="24"/>
                <w:szCs w:val="24"/>
                <w:highlight w:val="none"/>
                <w:lang w:eastAsia="zh-CN"/>
              </w:rPr>
              <w:t xml:space="preserve">未提供或提供的材料不符合要求</w:t>
            </w:r>
            <w:r>
              <w:rPr>
                <w:rFonts w:hint="eastAsia" w:ascii="仿宋" w:hAnsi="仿宋" w:eastAsia="仿宋" w:cs="仿宋"/>
                <w:b/>
                <w:bCs/>
                <w:color w:val="auto"/>
                <w:spacing w:val="-2"/>
                <w:sz w:val="24"/>
                <w:szCs w:val="24"/>
                <w:highlight w:val="none"/>
                <w:lang w:val="en-US" w:eastAsia="zh-CN"/>
              </w:rPr>
              <w:t xml:space="preserve">的</w:t>
            </w:r>
            <w:r>
              <w:rPr>
                <w:rFonts w:hint="eastAsia" w:ascii="仿宋" w:hAnsi="仿宋" w:eastAsia="仿宋" w:cs="仿宋"/>
                <w:b/>
                <w:bCs/>
                <w:color w:val="auto"/>
                <w:spacing w:val="-2"/>
                <w:sz w:val="24"/>
                <w:szCs w:val="24"/>
                <w:highlight w:val="none"/>
                <w:lang w:eastAsia="zh-CN"/>
              </w:rPr>
              <w:t xml:space="preserve">不得分</w:t>
            </w:r>
            <w:r>
              <w:rPr>
                <w:rFonts w:hint="eastAsia" w:ascii="仿宋" w:hAnsi="仿宋" w:eastAsia="仿宋" w:cs="仿宋"/>
                <w:b/>
                <w:bCs/>
                <w:color w:val="auto"/>
                <w:spacing w:val="-2"/>
                <w:sz w:val="24"/>
                <w:szCs w:val="24"/>
                <w:highlight w:val="none"/>
                <w:lang w:val="en-US" w:eastAsia="zh-CN"/>
              </w:rPr>
              <w:t xml:space="preserve">。</w:t>
            </w:r>
            <w:r/>
          </w:p>
          <w:p>
            <w:pPr>
              <w:pStyle w:val="705"/>
              <w:ind w:left="13" w:firstLine="474"/>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val="en-US" w:eastAsia="zh-CN"/>
              </w:rPr>
              <w:t xml:space="preserve">注意：每家检测实验室仅限与单一投标单位建立委托合作关系。凡同一检测实验室同时接受两家或两家以上投标单位协议委托的，涉及该委托的所有投标文件均判定为无效投标。</w:t>
            </w:r>
            <w:r/>
          </w:p>
        </w:tc>
        <w:tc>
          <w:tcPr>
            <w:tcW w:w="71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p>
        </w:tc>
        <w:tc>
          <w:tcPr>
            <w:tcW w:w="11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服务</w:t>
            </w:r>
            <w:r>
              <w:rPr>
                <w:rFonts w:hint="eastAsia" w:ascii="仿宋" w:hAnsi="仿宋" w:eastAsia="仿宋" w:cs="仿宋"/>
                <w:color w:val="auto"/>
                <w:spacing w:val="-2"/>
                <w:sz w:val="24"/>
                <w:szCs w:val="24"/>
                <w:highlight w:val="none"/>
                <w:lang w:eastAsia="zh-CN"/>
              </w:rPr>
              <w:t xml:space="preserve">方案</w:t>
            </w:r>
            <w:r/>
          </w:p>
        </w:tc>
        <w:tc>
          <w:tcPr>
            <w:tcW w:w="748" w:type="dxa"/>
            <w:vAlign w:val="center"/>
            <w:textDirection w:val="lrTb"/>
            <w:noWrap w:val="false"/>
          </w:tcPr>
          <w:p>
            <w:pPr>
              <w:pStyle w:val="705"/>
              <w:jc w:val="center"/>
              <w:spacing w:before="69"/>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pacing w:val="-2"/>
                <w:sz w:val="24"/>
                <w:szCs w:val="24"/>
                <w:highlight w:val="none"/>
                <w:lang w:val="en-US" w:eastAsia="zh-CN"/>
              </w:rPr>
              <w:t xml:space="preserve">16</w:t>
            </w:r>
            <w:r/>
          </w:p>
        </w:tc>
        <w:tc>
          <w:tcPr>
            <w:tcW w:w="5325" w:type="dxa"/>
            <w:vAlign w:val="top"/>
            <w:textDirection w:val="lrTb"/>
            <w:noWrap w:val="false"/>
          </w:tcPr>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进行</w:t>
            </w:r>
            <w:r>
              <w:rPr>
                <w:rFonts w:hint="eastAsia" w:ascii="仿宋" w:hAnsi="仿宋" w:eastAsia="仿宋" w:cs="仿宋"/>
                <w:color w:val="auto"/>
                <w:spacing w:val="-2"/>
                <w:sz w:val="24"/>
                <w:szCs w:val="24"/>
                <w:highlight w:val="none"/>
                <w:lang w:eastAsia="zh-CN"/>
              </w:rPr>
              <w:t xml:space="preserve">补充耕地质量鉴定项目方案编制，内容包括但不限于：项目概述</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鉴定方法</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鉴定内容</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数据据处理与统计分析、结论与建议</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风险评估。</w:t>
            </w:r>
            <w:r/>
          </w:p>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进行土</w:t>
            </w:r>
            <w:r>
              <w:rPr>
                <w:rFonts w:hint="eastAsia" w:ascii="仿宋" w:hAnsi="仿宋" w:eastAsia="仿宋" w:cs="仿宋"/>
                <w:color w:val="auto"/>
                <w:spacing w:val="-2"/>
                <w:sz w:val="24"/>
                <w:szCs w:val="24"/>
                <w:highlight w:val="none"/>
                <w:lang w:eastAsia="zh-CN"/>
              </w:rPr>
              <w:t xml:space="preserve">壤污染状况调查项目方案编制，内容包括但不限于：项目概述</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鉴定方法</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鉴定内容</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数据据处理与统计分析、结论与建议</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风险评估。</w:t>
            </w:r>
            <w:r/>
          </w:p>
          <w:p>
            <w:pP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进行质量控制</w:t>
            </w:r>
            <w:r>
              <w:rPr>
                <w:rFonts w:hint="eastAsia" w:ascii="仿宋" w:hAnsi="仿宋" w:eastAsia="仿宋" w:cs="仿宋"/>
                <w:color w:val="auto"/>
                <w:spacing w:val="-2"/>
                <w:sz w:val="24"/>
                <w:szCs w:val="24"/>
                <w:highlight w:val="none"/>
                <w:lang w:eastAsia="zh-CN"/>
              </w:rPr>
              <w:t xml:space="preserve">方案编制，内容包括但不限于：</w:t>
            </w:r>
            <w:r>
              <w:rPr>
                <w:rFonts w:hint="eastAsia" w:ascii="仿宋" w:hAnsi="仿宋" w:eastAsia="仿宋" w:cs="仿宋"/>
                <w:color w:val="auto"/>
                <w:sz w:val="24"/>
                <w:szCs w:val="24"/>
                <w:highlight w:val="none"/>
              </w:rPr>
              <w:t xml:space="preserve">明确质量目标、强调过程改进、采用适当的质量标准和方法、进行质量审计与评估、</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评估、质量管理体系。</w:t>
            </w:r>
            <w:r/>
          </w:p>
          <w:p>
            <w:pPr>
              <w:pStyle w:val="7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合理安排</w:t>
            </w:r>
            <w:r>
              <w:rPr>
                <w:rFonts w:hint="eastAsia" w:ascii="仿宋" w:hAnsi="仿宋" w:eastAsia="仿宋" w:cs="仿宋"/>
                <w:color w:val="auto"/>
                <w:sz w:val="24"/>
                <w:szCs w:val="24"/>
                <w:highlight w:val="none"/>
                <w:lang w:eastAsia="zh-CN"/>
              </w:rPr>
              <w:t xml:space="preserve">进度计划，</w:t>
            </w:r>
            <w:r>
              <w:rPr>
                <w:rFonts w:hint="eastAsia" w:ascii="仿宋" w:hAnsi="仿宋" w:eastAsia="仿宋" w:cs="仿宋"/>
                <w:color w:val="auto"/>
                <w:spacing w:val="-2"/>
                <w:sz w:val="24"/>
                <w:szCs w:val="24"/>
                <w:highlight w:val="none"/>
                <w:lang w:eastAsia="zh-CN"/>
              </w:rPr>
              <w:t xml:space="preserve">内容包括但不限于：</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服务期限</w:t>
            </w:r>
            <w:r>
              <w:rPr>
                <w:rFonts w:hint="eastAsia" w:ascii="仿宋" w:hAnsi="仿宋" w:eastAsia="仿宋" w:cs="仿宋"/>
                <w:color w:val="auto"/>
                <w:sz w:val="24"/>
                <w:szCs w:val="24"/>
                <w:highlight w:val="none"/>
              </w:rPr>
              <w:t xml:space="preserve">，合理安排进场计划，消化外界因素对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期</w:t>
            </w:r>
            <w:r>
              <w:rPr>
                <w:rFonts w:hint="eastAsia" w:ascii="仿宋" w:hAnsi="仿宋" w:eastAsia="仿宋" w:cs="仿宋"/>
                <w:color w:val="auto"/>
                <w:sz w:val="24"/>
                <w:szCs w:val="24"/>
                <w:highlight w:val="none"/>
                <w:lang w:val="en-US" w:eastAsia="zh-CN"/>
              </w:rPr>
              <w:t xml:space="preserve">限</w:t>
            </w:r>
            <w:r>
              <w:rPr>
                <w:rFonts w:hint="eastAsia" w:ascii="仿宋" w:hAnsi="仿宋" w:eastAsia="仿宋" w:cs="仿宋"/>
                <w:color w:val="auto"/>
                <w:sz w:val="24"/>
                <w:szCs w:val="24"/>
                <w:highlight w:val="none"/>
              </w:rPr>
              <w:t xml:space="preserve">的损失、分解任务到</w:t>
            </w:r>
            <w:r>
              <w:rPr>
                <w:rFonts w:hint="eastAsia" w:ascii="仿宋" w:hAnsi="仿宋" w:eastAsia="仿宋" w:cs="仿宋"/>
                <w:color w:val="auto"/>
                <w:sz w:val="24"/>
                <w:szCs w:val="24"/>
                <w:highlight w:val="none"/>
                <w:lang w:eastAsia="zh-CN"/>
              </w:rPr>
              <w:t xml:space="preserve">小</w:t>
            </w:r>
            <w:r>
              <w:rPr>
                <w:rFonts w:hint="eastAsia" w:ascii="仿宋" w:hAnsi="仿宋" w:eastAsia="仿宋" w:cs="仿宋"/>
                <w:color w:val="auto"/>
                <w:sz w:val="24"/>
                <w:szCs w:val="24"/>
                <w:highlight w:val="none"/>
              </w:rPr>
              <w:t xml:space="preserve">组，及时作好分项</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的实验、检查工作，以保证下一道工序的正常开工、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"https://zhuanlan.zhihu.com/p/449665318" \t "https://cn.bing.com/_blank"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提前准备所需要的机械设备、工具、材料、人员及后勤保障</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pacing w:val="-2"/>
                <w:sz w:val="24"/>
                <w:szCs w:val="24"/>
                <w:highlight w:val="none"/>
                <w:lang w:eastAsia="zh-CN"/>
              </w:rPr>
              <w:t xml:space="preserve">根据项目需求制定整体</w:t>
            </w:r>
            <w:r>
              <w:rPr>
                <w:rFonts w:hint="eastAsia" w:ascii="仿宋" w:hAnsi="仿宋" w:eastAsia="仿宋" w:cs="仿宋"/>
                <w:color w:val="auto"/>
                <w:spacing w:val="-2"/>
                <w:sz w:val="24"/>
                <w:szCs w:val="24"/>
                <w:highlight w:val="none"/>
              </w:rPr>
              <w:t xml:space="preserve">实施</w:t>
            </w:r>
            <w:r>
              <w:rPr>
                <w:rFonts w:hint="eastAsia" w:ascii="仿宋" w:hAnsi="仿宋" w:eastAsia="仿宋" w:cs="仿宋"/>
                <w:color w:val="auto"/>
                <w:spacing w:val="-2"/>
                <w:sz w:val="24"/>
                <w:szCs w:val="24"/>
                <w:highlight w:val="none"/>
                <w:lang w:eastAsia="zh-CN"/>
              </w:rPr>
              <w:t xml:space="preserve">服务</w:t>
            </w:r>
            <w:r>
              <w:rPr>
                <w:rFonts w:hint="eastAsia" w:ascii="仿宋" w:hAnsi="仿宋" w:eastAsia="仿宋" w:cs="仿宋"/>
                <w:color w:val="auto"/>
                <w:spacing w:val="-2"/>
                <w:sz w:val="24"/>
                <w:szCs w:val="24"/>
                <w:highlight w:val="none"/>
              </w:rPr>
              <w:t xml:space="preserve">组织</w:t>
            </w:r>
            <w:r>
              <w:rPr>
                <w:rFonts w:hint="eastAsia" w:ascii="仿宋" w:hAnsi="仿宋" w:eastAsia="仿宋" w:cs="仿宋"/>
                <w:color w:val="auto"/>
                <w:spacing w:val="-2"/>
                <w:sz w:val="24"/>
                <w:szCs w:val="24"/>
                <w:highlight w:val="none"/>
                <w:lang w:eastAsia="zh-CN"/>
              </w:rPr>
              <w:t xml:space="preserve">方案，内容包括但不限于：人员配备、调查分组计划、资料收集与分析、现场踏勘、人员访谈、土壤样品采集、运输、保存与测试及调查报告编制。</w:t>
            </w:r>
            <w:r/>
          </w:p>
          <w:p>
            <w:pPr>
              <w:pStyle w:val="705"/>
              <w:rPr>
                <w:rFonts w:hint="default"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val="en-US" w:eastAsia="zh-CN"/>
              </w:rPr>
              <w:t xml:space="preserve">6.</w:t>
            </w:r>
            <w:r>
              <w:rPr>
                <w:rFonts w:hint="eastAsia" w:ascii="仿宋" w:hAnsi="仿宋" w:eastAsia="仿宋" w:cs="仿宋"/>
                <w:color w:val="auto"/>
                <w:spacing w:val="-2"/>
                <w:sz w:val="24"/>
                <w:szCs w:val="24"/>
                <w:highlight w:val="none"/>
                <w:lang w:eastAsia="zh-CN"/>
              </w:rPr>
              <w:t xml:space="preserve">根据项目需求制定项目管理方案，内容包括但不限于：</w:t>
            </w:r>
            <w:r>
              <w:rPr>
                <w:rFonts w:hint="eastAsia" w:ascii="仿宋" w:hAnsi="仿宋" w:eastAsia="仿宋" w:cs="仿宋"/>
                <w:color w:val="auto"/>
                <w:sz w:val="24"/>
                <w:szCs w:val="24"/>
                <w:highlight w:val="none"/>
                <w:lang w:eastAsia="zh-CN"/>
              </w:rPr>
              <w:t xml:space="preserve">项目组织管理结构、人员分工具体、责任明确</w:t>
            </w:r>
            <w:r>
              <w:rPr>
                <w:rFonts w:hint="eastAsia" w:ascii="仿宋" w:hAnsi="仿宋" w:eastAsia="仿宋" w:cs="仿宋"/>
                <w:color w:val="auto"/>
                <w:sz w:val="24"/>
                <w:szCs w:val="24"/>
                <w:highlight w:val="none"/>
                <w:lang w:val="en-US" w:eastAsia="zh-CN"/>
              </w:rPr>
              <w:t xml:space="preserve">等。</w:t>
            </w:r>
            <w:r/>
          </w:p>
          <w:p>
            <w:pPr>
              <w:pStyle w:val="70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pacing w:val="-2"/>
                <w:sz w:val="24"/>
                <w:szCs w:val="24"/>
                <w:highlight w:val="none"/>
                <w:lang w:eastAsia="zh-CN"/>
              </w:rPr>
              <w:t xml:space="preserve">根据项目需求制定</w:t>
            </w:r>
            <w:r>
              <w:rPr>
                <w:rFonts w:hint="eastAsia" w:ascii="仿宋" w:hAnsi="仿宋" w:eastAsia="仿宋" w:cs="仿宋"/>
                <w:color w:val="auto"/>
                <w:spacing w:val="-2"/>
                <w:sz w:val="24"/>
                <w:szCs w:val="24"/>
                <w:highlight w:val="none"/>
                <w:lang w:val="en-US" w:eastAsia="zh-CN"/>
              </w:rPr>
              <w:t xml:space="preserve">后续服务</w:t>
            </w:r>
            <w:r>
              <w:rPr>
                <w:rFonts w:hint="eastAsia" w:ascii="仿宋" w:hAnsi="仿宋" w:eastAsia="仿宋" w:cs="仿宋"/>
                <w:color w:val="auto"/>
                <w:spacing w:val="-2"/>
                <w:sz w:val="24"/>
                <w:szCs w:val="24"/>
                <w:highlight w:val="none"/>
                <w:lang w:eastAsia="zh-CN"/>
              </w:rPr>
              <w:t xml:space="preserve">方案，内容包括但不限于：</w:t>
            </w:r>
            <w:r>
              <w:rPr>
                <w:rFonts w:hint="eastAsia" w:ascii="仿宋" w:hAnsi="仿宋" w:eastAsia="仿宋" w:cs="仿宋"/>
                <w:color w:val="auto"/>
                <w:sz w:val="24"/>
                <w:szCs w:val="24"/>
                <w:highlight w:val="none"/>
              </w:rPr>
              <w:t xml:space="preserve">检测报告解读与咨询、土壤改良方案建议、土壤管理及维护指导、土壤污染修复方案提供、相关平台录入、相关政策法规咨询与指导及持续的技术支持与服务更新等。</w:t>
            </w:r>
            <w:r/>
          </w:p>
          <w:p>
            <w:pPr>
              <w:pStyle w:val="705"/>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8.针对</w:t>
            </w:r>
            <w:r>
              <w:rPr>
                <w:rFonts w:hint="eastAsia" w:ascii="仿宋" w:hAnsi="仿宋" w:eastAsia="仿宋" w:cs="仿宋"/>
                <w:color w:val="auto"/>
                <w:spacing w:val="-2"/>
                <w:sz w:val="24"/>
                <w:szCs w:val="24"/>
                <w:highlight w:val="none"/>
                <w:lang w:eastAsia="zh-CN"/>
              </w:rPr>
              <w:t xml:space="preserve">项目需求制定</w:t>
            </w:r>
            <w:r>
              <w:rPr>
                <w:rFonts w:hint="eastAsia" w:ascii="仿宋" w:hAnsi="仿宋" w:eastAsia="仿宋" w:cs="仿宋"/>
                <w:color w:val="auto"/>
                <w:spacing w:val="-2"/>
                <w:sz w:val="24"/>
                <w:szCs w:val="24"/>
                <w:highlight w:val="none"/>
                <w:lang w:val="en-US" w:eastAsia="zh-CN"/>
              </w:rPr>
              <w:t xml:space="preserve">如何提升成果审查通过率的实施方案，</w:t>
            </w:r>
            <w:r>
              <w:rPr>
                <w:rFonts w:hint="eastAsia" w:ascii="仿宋" w:hAnsi="仿宋" w:eastAsia="仿宋" w:cs="仿宋"/>
                <w:color w:val="auto"/>
                <w:spacing w:val="-2"/>
                <w:sz w:val="24"/>
                <w:szCs w:val="24"/>
                <w:highlight w:val="none"/>
                <w:lang w:eastAsia="zh-CN"/>
              </w:rPr>
              <w:t xml:space="preserve">内容包括但不限于：</w:t>
            </w:r>
            <w:r>
              <w:rPr>
                <w:rFonts w:hint="eastAsia" w:ascii="仿宋" w:hAnsi="仿宋" w:eastAsia="仿宋" w:cs="仿宋"/>
                <w:color w:val="auto"/>
                <w:sz w:val="24"/>
                <w:szCs w:val="24"/>
                <w:highlight w:val="none"/>
                <w:lang w:eastAsia="zh-CN"/>
              </w:rPr>
              <w:t xml:space="preserve">分析</w:t>
            </w:r>
            <w:r>
              <w:rPr>
                <w:rFonts w:hint="eastAsia" w:ascii="仿宋" w:hAnsi="仿宋" w:eastAsia="仿宋" w:cs="仿宋"/>
                <w:color w:val="auto"/>
                <w:sz w:val="24"/>
                <w:szCs w:val="24"/>
                <w:highlight w:val="none"/>
              </w:rPr>
              <w:t xml:space="preserve">预期效果</w:t>
            </w:r>
            <w:r>
              <w:rPr>
                <w:rFonts w:hint="eastAsia" w:ascii="仿宋" w:hAnsi="仿宋" w:eastAsia="仿宋" w:cs="仿宋"/>
                <w:color w:val="auto"/>
                <w:sz w:val="24"/>
                <w:szCs w:val="24"/>
                <w:highlight w:val="none"/>
                <w:lang w:val="en-US" w:eastAsia="zh-CN"/>
              </w:rPr>
              <w:t xml:space="preserve">及通过率</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val="en-US" w:eastAsia="zh-CN"/>
              </w:rPr>
              <w:t xml:space="preserve">保证措施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通过风险评估及预警方案等。</w:t>
            </w:r>
            <w:r/>
          </w:p>
          <w:p>
            <w:pPr>
              <w:pStyle w:val="705"/>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eastAsia="zh-CN"/>
              </w:rPr>
              <w:t xml:space="preserve">投标人对上述</w:t>
            </w:r>
            <w:r>
              <w:rPr>
                <w:rFonts w:hint="eastAsia" w:ascii="仿宋" w:hAnsi="仿宋" w:eastAsia="仿宋" w:cs="仿宋"/>
                <w:b/>
                <w:bCs/>
                <w:color w:val="auto"/>
                <w:spacing w:val="-2"/>
                <w:sz w:val="24"/>
                <w:szCs w:val="24"/>
                <w:highlight w:val="none"/>
                <w:lang w:val="en-US" w:eastAsia="zh-CN"/>
              </w:rPr>
              <w:t xml:space="preserve">8</w:t>
            </w:r>
            <w:r>
              <w:rPr>
                <w:rFonts w:hint="eastAsia" w:ascii="仿宋" w:hAnsi="仿宋" w:eastAsia="仿宋" w:cs="仿宋"/>
                <w:b/>
                <w:bCs/>
                <w:color w:val="auto"/>
                <w:spacing w:val="-2"/>
                <w:sz w:val="24"/>
                <w:szCs w:val="24"/>
                <w:highlight w:val="none"/>
                <w:lang w:eastAsia="zh-CN"/>
              </w:rPr>
              <w:t xml:space="preserve">方面展开详细的阐述，内容能够适用于本项目实际，内容中每缺少一项内容扣</w:t>
            </w:r>
            <w:r>
              <w:rPr>
                <w:rFonts w:hint="eastAsia" w:ascii="仿宋" w:hAnsi="仿宋" w:eastAsia="仿宋" w:cs="仿宋"/>
                <w:b/>
                <w:bCs/>
                <w:color w:val="auto"/>
                <w:spacing w:val="-2"/>
                <w:sz w:val="24"/>
                <w:szCs w:val="24"/>
                <w:highlight w:val="none"/>
                <w:lang w:val="en-US" w:eastAsia="zh-CN"/>
              </w:rPr>
              <w:t xml:space="preserve">2</w:t>
            </w:r>
            <w:r>
              <w:rPr>
                <w:rFonts w:hint="eastAsia" w:ascii="仿宋" w:hAnsi="仿宋" w:eastAsia="仿宋" w:cs="仿宋"/>
                <w:b/>
                <w:bCs/>
                <w:color w:val="auto"/>
                <w:spacing w:val="-2"/>
                <w:sz w:val="24"/>
                <w:szCs w:val="24"/>
                <w:highlight w:val="none"/>
                <w:lang w:eastAsia="zh-CN"/>
              </w:rPr>
              <w:t xml:space="preserve">分，每有一处需求分析内容存在缺陷或不足的扣</w:t>
            </w:r>
            <w:r>
              <w:rPr>
                <w:rFonts w:hint="eastAsia" w:ascii="仿宋" w:hAnsi="仿宋" w:eastAsia="仿宋" w:cs="仿宋"/>
                <w:b/>
                <w:bCs/>
                <w:color w:val="auto"/>
                <w:spacing w:val="-2"/>
                <w:sz w:val="24"/>
                <w:szCs w:val="24"/>
                <w:highlight w:val="none"/>
                <w:lang w:val="en-US" w:eastAsia="zh-CN"/>
              </w:rPr>
              <w:t xml:space="preserve">1</w:t>
            </w:r>
            <w:r>
              <w:rPr>
                <w:rFonts w:hint="eastAsia" w:ascii="仿宋" w:hAnsi="仿宋" w:eastAsia="仿宋" w:cs="仿宋"/>
                <w:b/>
                <w:bCs/>
                <w:color w:val="auto"/>
                <w:spacing w:val="-2"/>
                <w:sz w:val="24"/>
                <w:szCs w:val="24"/>
                <w:highlight w:val="none"/>
                <w:lang w:eastAsia="zh-CN"/>
              </w:rPr>
              <w:t xml:space="preserve">分，扣完为止。(本项最多得</w:t>
            </w:r>
            <w:r>
              <w:rPr>
                <w:rFonts w:hint="eastAsia" w:ascii="仿宋" w:hAnsi="仿宋" w:eastAsia="仿宋" w:cs="仿宋"/>
                <w:b/>
                <w:bCs/>
                <w:color w:val="auto"/>
                <w:spacing w:val="-2"/>
                <w:sz w:val="24"/>
                <w:szCs w:val="24"/>
                <w:highlight w:val="none"/>
                <w:lang w:val="en-US" w:eastAsia="zh-CN"/>
              </w:rPr>
              <w:t xml:space="preserve">16</w:t>
            </w:r>
            <w:r>
              <w:rPr>
                <w:rFonts w:hint="eastAsia" w:ascii="仿宋" w:hAnsi="仿宋" w:eastAsia="仿宋" w:cs="仿宋"/>
                <w:b/>
                <w:bCs/>
                <w:color w:val="auto"/>
                <w:spacing w:val="-2"/>
                <w:sz w:val="24"/>
                <w:szCs w:val="24"/>
                <w:highlight w:val="none"/>
                <w:lang w:eastAsia="zh-CN"/>
              </w:rPr>
              <w:t xml:space="preserve">分)</w:t>
            </w:r>
            <w:r/>
          </w:p>
          <w:p>
            <w:pPr>
              <w:pStyle w:val="705"/>
              <w:rPr>
                <w:rFonts w:hint="eastAsia" w:ascii="仿宋" w:hAnsi="仿宋" w:eastAsia="仿宋" w:cs="仿宋"/>
                <w:b/>
                <w:bCs/>
                <w:color w:val="auto"/>
                <w:spacing w:val="-2"/>
                <w:sz w:val="24"/>
                <w:szCs w:val="24"/>
                <w:highlight w:val="none"/>
                <w:lang w:eastAsia="zh-CN"/>
              </w:rPr>
            </w:pPr>
            <w:r>
              <w:rPr>
                <w:rFonts w:hint="eastAsia" w:ascii="仿宋" w:hAnsi="仿宋" w:eastAsia="仿宋" w:cs="仿宋"/>
                <w:b/>
                <w:bCs/>
                <w:color w:val="auto"/>
                <w:spacing w:val="-2"/>
                <w:sz w:val="24"/>
                <w:szCs w:val="24"/>
                <w:highlight w:val="none"/>
                <w:lang w:eastAsia="zh-CN"/>
              </w:rPr>
              <w:t xml:space="preserve">注：</w:t>
            </w:r>
            <w:r>
              <w:rPr>
                <w:rFonts w:hint="eastAsia" w:ascii="仿宋" w:hAnsi="仿宋" w:eastAsia="仿宋" w:cs="仿宋"/>
                <w:b/>
                <w:bCs/>
                <w:color w:val="auto"/>
                <w:spacing w:val="-2"/>
                <w:sz w:val="24"/>
                <w:szCs w:val="24"/>
                <w:highlight w:val="none"/>
                <w:lang w:val="en-US" w:eastAsia="zh-CN"/>
              </w:rPr>
              <w:t xml:space="preserve">方案</w:t>
            </w:r>
            <w:r>
              <w:rPr>
                <w:rFonts w:hint="eastAsia" w:ascii="仿宋" w:hAnsi="仿宋" w:eastAsia="仿宋" w:cs="仿宋"/>
                <w:b/>
                <w:bCs/>
                <w:color w:val="auto"/>
                <w:spacing w:val="-2"/>
                <w:sz w:val="24"/>
                <w:szCs w:val="24"/>
                <w:highlight w:val="none"/>
                <w:lang w:eastAsia="zh-CN"/>
              </w:rPr>
              <w:t xml:space="preserve">内容存在缺陷或不足是指以下任意一种情形：</w:t>
            </w:r>
            <w:r/>
          </w:p>
          <w:p>
            <w:pPr>
              <w:pStyle w:val="705"/>
              <w:rPr>
                <w:rFonts w:hint="eastAsia" w:ascii="仿宋" w:hAnsi="仿宋" w:eastAsia="仿宋" w:cs="仿宋"/>
                <w:color w:val="auto"/>
                <w:spacing w:val="-2"/>
                <w:sz w:val="24"/>
                <w:szCs w:val="24"/>
                <w:highlight w:val="none"/>
                <w:lang w:val="en-US" w:eastAsia="zh-CN"/>
              </w:rPr>
            </w:pPr>
            <w:r>
              <w:rPr>
                <w:rFonts w:hint="eastAsia" w:ascii="仿宋" w:hAnsi="仿宋" w:eastAsia="仿宋" w:cs="仿宋"/>
                <w:b/>
                <w:bCs/>
                <w:color w:val="auto"/>
                <w:spacing w:val="-2"/>
                <w:sz w:val="24"/>
                <w:szCs w:val="24"/>
                <w:highlight w:val="none"/>
                <w:lang w:eastAsia="zh-CN"/>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1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tcW w:w="61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11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w:t>
            </w:r>
            <w:r/>
          </w:p>
        </w:tc>
        <w:tc>
          <w:tcPr>
            <w:tcW w:w="748"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20</w:t>
            </w:r>
            <w:r/>
          </w:p>
        </w:tc>
        <w:tc>
          <w:tcPr>
            <w:tcW w:w="5325" w:type="dxa"/>
            <w:vAlign w:val="center"/>
            <w:textDirection w:val="lrTb"/>
            <w:noWrap w:val="false"/>
          </w:tcPr>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价格分采用低价优先法计算，即满足磋商文件要求且最后报价中最低报价为评审基准价，其价格分为满分。其他</w:t>
            </w: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color w:val="auto"/>
                <w:spacing w:val="-2"/>
                <w:sz w:val="24"/>
                <w:szCs w:val="24"/>
                <w:highlight w:val="none"/>
                <w:lang w:eastAsia="zh-CN"/>
              </w:rPr>
              <w:t xml:space="preserve">的价格分统一按照下列公式计算：</w:t>
            </w:r>
            <w:r/>
          </w:p>
          <w:p>
            <w:pPr>
              <w:pStyle w:val="705"/>
              <w:ind w:left="13" w:firstLine="472"/>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最后报价得分=(评审基准价／最后报价)×价格分分值</w:t>
            </w:r>
            <w:r/>
          </w:p>
          <w:p>
            <w:pPr>
              <w:pStyle w:val="705"/>
              <w:ind w:left="13" w:firstLine="472"/>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评审</w:t>
            </w:r>
            <w:r>
              <w:rPr>
                <w:rFonts w:hint="eastAsia" w:ascii="仿宋" w:hAnsi="仿宋" w:eastAsia="仿宋" w:cs="仿宋"/>
                <w:color w:val="auto"/>
                <w:spacing w:val="-2"/>
                <w:sz w:val="24"/>
                <w:szCs w:val="24"/>
                <w:highlight w:val="none"/>
                <w:lang w:eastAsia="zh-CN"/>
              </w:rPr>
              <w:t xml:space="preserve">过程中，不得去掉报价中的最高报价和最低报价。因落实采购政策进行价格调整的，以调整后的价格计算评审基准价和最后报价。</w:t>
            </w:r>
            <w:r/>
          </w:p>
        </w:tc>
        <w:tc>
          <w:tcPr>
            <w:tcW w:w="71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20"/>
        </w:trPr>
        <w:tc>
          <w:tcPr>
            <w:gridSpan w:val="2"/>
            <w:tcW w:w="1734"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tcW w:w="748"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100</w:t>
            </w:r>
            <w:r/>
          </w:p>
        </w:tc>
        <w:tc>
          <w:tcPr>
            <w:tcW w:w="53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715" w:type="dxa"/>
            <w:vAlign w:val="top"/>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1、以上项设得分上限，评委依据招标文件载明的方法评分，评分四舍五入精确到小数点后两位。</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2、针对评分标准中评分的每一条，投标人均应提供相关资料并作出相应说明供评委评判，不提供相关资料的视为不具备该项得分的条件。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上述投标文件中所提供的（包括但不限于业绩、奖状、证书、证明、文件等）必须与原件一致。招标结束后，采购人将对中标单位上述投标文件中所提供的相关材料进行核实，如发现虚假或与事实不符的，将取消其中标资格。提供虚假、伪造资料的按无效标处理并将追究其法律责任。</w:t>
      </w:r>
      <w:r>
        <w:rPr>
          <w:rFonts w:hint="eastAsia" w:ascii="仿宋" w:hAnsi="仿宋" w:eastAsia="仿宋"/>
          <w:color w:val="auto"/>
          <w:sz w:val="24"/>
          <w:highlight w:val="none"/>
        </w:rPr>
        <w:tab/>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7"/>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44"/>
          <w:szCs w:val="28"/>
          <w:highlight w:val="none"/>
        </w:rPr>
        <w:br w:type="page" w:clear="all"/>
      </w:r>
      <w:r>
        <w:rPr>
          <w:rFonts w:hint="eastAsia" w:ascii="方正小标宋简体" w:eastAsia="方正小标宋简体"/>
          <w:bCs/>
          <w:color w:val="auto"/>
          <w:sz w:val="32"/>
          <w:szCs w:val="32"/>
          <w:highlight w:val="none"/>
        </w:rPr>
        <w:t xml:space="preserve">第6章 投标文件组成</w:t>
      </w:r>
      <w:r/>
    </w:p>
    <w:p>
      <w:pPr>
        <w:pStyle w:val="697"/>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如皋市政府采购投标文件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643"/>
        <w:jc w:val="center"/>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eastAsia="zh-CN"/>
        </w:rPr>
        <w:t xml:space="preserve">2026-2028年如皋市拟新增耕地土壤污染状况调查和补充耕地质量鉴定服务</w:t>
      </w:r>
      <w:r/>
    </w:p>
    <w:p>
      <w:pPr>
        <w:ind w:firstLine="643"/>
        <w:rPr>
          <w:rFonts w:ascii="宋体" w:hAnsi="宋体"/>
          <w:b/>
          <w:color w:val="auto"/>
          <w:sz w:val="32"/>
          <w:szCs w:val="32"/>
          <w:highlight w:val="none"/>
        </w:rPr>
      </w:pPr>
      <w:r>
        <w:rPr>
          <w:rFonts w:hint="eastAsia" w:ascii="宋体" w:hAnsi="宋体"/>
          <w:b/>
          <w:color w:val="auto"/>
          <w:sz w:val="32"/>
          <w:szCs w:val="32"/>
          <w:highlight w:val="none"/>
        </w:rPr>
        <w:t xml:space="preserve">项目编号：JSZC-320682-NTWY-G2026-0001</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666"/>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666"/>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黑体" w:hAnsi="黑体" w:eastAsia="黑体"/>
          <w:color w:val="auto"/>
          <w:sz w:val="28"/>
          <w:szCs w:val="28"/>
          <w:highlight w:val="none"/>
        </w:rPr>
      </w:pPr>
      <w:r>
        <w:rPr>
          <w:rFonts w:ascii="宋体" w:hAnsi="宋体"/>
          <w:b/>
          <w:color w:val="auto"/>
          <w:sz w:val="24"/>
          <w:highlight w:val="none"/>
        </w:rPr>
        <w:br w:type="page" w:clear="all"/>
      </w:r>
      <w:r>
        <w:rPr>
          <w:rFonts w:hint="eastAsia" w:ascii="黑体" w:hAnsi="黑体" w:eastAsia="黑体"/>
          <w:color w:val="auto"/>
          <w:sz w:val="28"/>
          <w:szCs w:val="28"/>
          <w:highlight w:val="none"/>
        </w:rPr>
        <w:t xml:space="preserve">一、开标一览表</w:t>
      </w:r>
      <w:r/>
    </w:p>
    <w:p>
      <w:pPr>
        <w:ind w:firstLine="720"/>
        <w:jc w:val="center"/>
        <w:rPr>
          <w:rFonts w:ascii="方正小标宋简体" w:hAnsi="方正小标宋简体" w:eastAsia="方正小标宋简体"/>
          <w:color w:val="auto"/>
          <w:sz w:val="36"/>
          <w:szCs w:val="36"/>
          <w:highlight w:val="none"/>
        </w:rPr>
      </w:pPr>
      <w:r>
        <w:rPr>
          <w:rFonts w:hint="eastAsia" w:ascii="方正小标宋简体" w:hAnsi="方正小标宋简体" w:eastAsia="方正小标宋简体"/>
          <w:color w:val="auto"/>
          <w:sz w:val="36"/>
          <w:szCs w:val="36"/>
          <w:highlight w:val="none"/>
        </w:rPr>
        <w:t xml:space="preserve">开标一览表（服务类）</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rPr>
          <w:rFonts w:hint="eastAsia" w:ascii="仿宋" w:hAnsi="仿宋" w:eastAsia="仿宋"/>
          <w:color w:val="auto"/>
          <w:sz w:val="28"/>
          <w:szCs w:val="28"/>
          <w:highlight w:val="none"/>
          <w:lang w:eastAsia="zh-CN"/>
        </w:rPr>
        <w:t xml:space="preserve">2026-2028年如皋市拟新增耕地土壤污染状况调查和补充耕地质量鉴定服务</w:t>
      </w:r>
      <w:r>
        <w:rPr>
          <w:rFonts w:hint="eastAsia" w:ascii="仿宋" w:hAnsi="仿宋" w:eastAsia="仿宋"/>
          <w:color w:val="auto"/>
          <w:sz w:val="28"/>
          <w:szCs w:val="28"/>
          <w:highlight w:val="none"/>
        </w:rPr>
        <w:t xml:space="preserve">　                </w:t>
      </w:r>
      <w:r/>
    </w:p>
    <w:p>
      <w:pPr>
        <w:ind w:left="1080" w:right="-867" w:hanging="540"/>
        <w:tabs>
          <w:tab w:val="left" w:pos="1800" w:leader="none"/>
          <w:tab w:val="left" w:pos="558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项目编号：JSZC-320682-NTWY-G2026-0001                 包号：         </w:t>
      </w:r>
      <w:r/>
    </w:p>
    <w:tbl>
      <w:tblPr>
        <w:tblStyle w:val="6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134"/>
        <w:gridCol w:w="2924"/>
      </w:tblGrid>
      <w:tr>
        <w:trPr>
          <w:jc w:val="center"/>
          <w:trHeight w:val="662"/>
        </w:trPr>
        <w:tc>
          <w:tcPr>
            <w:tcW w:w="1489" w:type="dxa"/>
            <w:vAlign w:val="center"/>
            <w:vMerge w:val="restart"/>
            <w:textDirection w:val="lrTb"/>
            <w:noWrap w:val="false"/>
          </w:tcPr>
          <w:p>
            <w:pPr>
              <w:ind w:right="-199"/>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项目名称</w:t>
            </w:r>
            <w:r/>
          </w:p>
        </w:tc>
        <w:tc>
          <w:tcPr>
            <w:tcW w:w="1458" w:type="dxa"/>
            <w:vAlign w:val="center"/>
            <w:vMerge w:val="restart"/>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项目编号</w:t>
            </w:r>
            <w:r/>
          </w:p>
        </w:tc>
        <w:tc>
          <w:tcPr>
            <w:tcW w:w="1261" w:type="dxa"/>
            <w:vAlign w:val="center"/>
            <w:vMerge w:val="restart"/>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包号</w:t>
            </w:r>
            <w:r/>
          </w:p>
        </w:tc>
        <w:tc>
          <w:tcPr>
            <w:tcW w:w="1098" w:type="dxa"/>
            <w:vAlign w:val="center"/>
            <w:vMerge w:val="restart"/>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服务期限</w:t>
            </w:r>
            <w:r/>
          </w:p>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（年）</w:t>
            </w:r>
            <w:r/>
          </w:p>
        </w:tc>
        <w:tc>
          <w:tcPr>
            <w:gridSpan w:val="2"/>
            <w:tcW w:w="4058" w:type="dxa"/>
            <w:vAlign w:val="center"/>
            <w:textDirection w:val="lrTb"/>
            <w:noWrap w:val="false"/>
          </w:tcPr>
          <w:p>
            <w:pPr>
              <w:jc w:val="center"/>
              <w:tabs>
                <w:tab w:val="left" w:pos="5580" w:leader="none"/>
              </w:tabs>
              <w:rPr>
                <w:rFonts w:ascii="仿宋" w:hAnsi="仿宋" w:eastAsia="仿宋"/>
                <w:color w:val="auto"/>
                <w:sz w:val="24"/>
                <w:highlight w:val="none"/>
              </w:rPr>
            </w:pPr>
            <w:r>
              <w:rPr>
                <w:rFonts w:hint="eastAsia" w:ascii="仿宋" w:hAnsi="仿宋" w:eastAsia="仿宋"/>
                <w:color w:val="auto"/>
                <w:sz w:val="24"/>
                <w:highlight w:val="none"/>
              </w:rPr>
              <w:t xml:space="preserve">投标报价（万元）</w:t>
            </w:r>
            <w:r/>
          </w:p>
        </w:tc>
      </w:tr>
      <w:tr>
        <w:trPr>
          <w:jc w:val="center"/>
          <w:trHeight w:val="615"/>
        </w:trPr>
        <w:tc>
          <w:tcPr>
            <w:tcW w:w="1489" w:type="dxa"/>
            <w:vAlign w:val="center"/>
            <w:vMerge w:val="continue"/>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458" w:type="dxa"/>
            <w:vAlign w:val="center"/>
            <w:vMerge w:val="continue"/>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261" w:type="dxa"/>
            <w:vAlign w:val="center"/>
            <w:vMerge w:val="continue"/>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098" w:type="dxa"/>
            <w:vAlign w:val="center"/>
            <w:vMerge w:val="continue"/>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134"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t xml:space="preserve">小写</w:t>
            </w:r>
            <w:r/>
          </w:p>
        </w:tc>
        <w:tc>
          <w:tcPr>
            <w:tcW w:w="2924"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t xml:space="preserve">大写</w:t>
            </w:r>
            <w:r/>
          </w:p>
        </w:tc>
      </w:tr>
      <w:tr>
        <w:trPr>
          <w:jc w:val="center"/>
          <w:trHeight w:val="842"/>
        </w:trPr>
        <w:tc>
          <w:tcPr>
            <w:tcW w:w="1489"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458"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261"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098" w:type="dxa"/>
            <w:vAlign w:val="center"/>
            <w:textDirection w:val="lrTb"/>
            <w:noWrap w:val="false"/>
          </w:tcPr>
          <w:p>
            <w:pPr>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1134"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c>
          <w:tcPr>
            <w:tcW w:w="2924" w:type="dxa"/>
            <w:vAlign w:val="center"/>
            <w:textDirection w:val="lrTb"/>
            <w:noWrap w:val="false"/>
          </w:tcPr>
          <w:p>
            <w:pPr>
              <w:ind w:left="1080" w:hanging="540"/>
              <w:jc w:val="center"/>
              <w:tabs>
                <w:tab w:val="left" w:pos="5580" w:leader="none"/>
              </w:tabs>
              <w:rPr>
                <w:rFonts w:ascii="仿宋" w:hAnsi="仿宋" w:eastAsia="仿宋"/>
                <w:color w:val="auto"/>
                <w:sz w:val="24"/>
                <w:highlight w:val="none"/>
              </w:rPr>
            </w:pPr>
            <w:r>
              <w:rPr>
                <w:rFonts w:ascii="仿宋" w:hAnsi="仿宋" w:eastAsia="仿宋"/>
                <w:color w:val="auto"/>
                <w:sz w:val="24"/>
                <w:highlight w:val="none"/>
              </w:rPr>
            </w:r>
            <w:r/>
          </w:p>
        </w:tc>
      </w:tr>
    </w:tbl>
    <w:p>
      <w:pPr>
        <w:ind w:left="1080" w:right="-867" w:hanging="540"/>
        <w:tabs>
          <w:tab w:val="left" w:pos="1800" w:leader="none"/>
          <w:tab w:val="left" w:pos="5580" w:leader="none"/>
        </w:tabs>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二、资格证明文件</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在投标截止时间节点，没有被“信用中国”（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）、“信用江苏”（</w:t>
      </w:r>
      <w:r>
        <w:rPr>
          <w:rFonts w:ascii="仿宋" w:hAnsi="仿宋" w:eastAsia="仿宋"/>
          <w:color w:val="auto"/>
          <w:sz w:val="28"/>
          <w:szCs w:val="28"/>
          <w:highlight w:val="none"/>
        </w:rPr>
        <w:t xml:space="preserve">www.jscredit.cn/index.htm</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lang w:eastAsia="zh-CN"/>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rPr>
          <w:rFonts w:ascii="仿宋" w:hAnsi="仿宋" w:eastAsia="仿宋"/>
          <w:color w:val="auto"/>
          <w:sz w:val="28"/>
          <w:szCs w:val="28"/>
          <w:highlight w:val="none"/>
        </w:rPr>
        <w:outlineLvl w:val="9"/>
      </w:pPr>
      <w:r>
        <w:rPr>
          <w:rFonts w:hint="eastAsia" w:ascii="仿宋" w:hAnsi="仿宋" w:eastAsia="仿宋"/>
          <w:b/>
          <w:bCs/>
          <w:color w:val="auto"/>
          <w:sz w:val="28"/>
          <w:szCs w:val="28"/>
          <w:highlight w:val="none"/>
        </w:rPr>
        <w:t xml:space="preserve">法定代表人身份证明</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供应商名称：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单位性质：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地址：</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成立时间：年月日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经营期限：</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姓名：性别： </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年龄：职务：</w:t>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rPr>
          <w:rFonts w:ascii="仿宋" w:hAnsi="仿宋" w:eastAsia="仿宋"/>
          <w:color w:val="auto"/>
          <w:sz w:val="28"/>
          <w:szCs w:val="28"/>
          <w:highlight w:val="none"/>
        </w:rPr>
        <w:outlineLvl w:val="9"/>
      </w:pPr>
      <w:r>
        <w:rPr>
          <w:rFonts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法定代表人身份证</w:t>
      </w:r>
      <w:r/>
    </w:p>
    <w:p>
      <w:pPr>
        <w:ind w:firstLine="560"/>
        <w:jc w:val="right"/>
        <w:spacing w:before="50"/>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供应商名称（公章）：</w:t>
      </w:r>
      <w:r/>
    </w:p>
    <w:p>
      <w:pPr>
        <w:ind w:firstLine="560"/>
        <w:jc w:val="left"/>
        <w:spacing w:before="5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 日期：年 月日</w:t>
      </w:r>
      <w:r/>
    </w:p>
    <w:p>
      <w:pPr>
        <w:ind w:firstLine="56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jc w:val="left"/>
        <w:widowControl/>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。（法定代表人参加招标活动的，无需提供）</w:t>
      </w:r>
      <w:r/>
    </w:p>
    <w:p>
      <w:pPr>
        <w:jc w:val="center"/>
        <w:spacing w:line="500" w:lineRule="exact"/>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6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      ______（供应商名称）授权________________（代理人的姓名）为我方就项目名称：</w:t>
      </w:r>
      <w:r>
        <w:rPr>
          <w:rFonts w:hint="eastAsia" w:ascii="仿宋" w:hAnsi="仿宋" w:eastAsia="仿宋"/>
          <w:color w:val="auto"/>
          <w:sz w:val="28"/>
          <w:szCs w:val="28"/>
          <w:highlight w:val="none"/>
          <w:u w:val="single"/>
          <w:lang w:eastAsia="zh-CN"/>
        </w:rPr>
        <w:t xml:space="preserve">2026-2028年如皋市拟新增耕地土壤污染状况调查和补充耕地质量鉴定服务</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_JSZC-320682-NTWY-G2026-0001</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6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6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9"/>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6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699"/>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6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6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699"/>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699"/>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99"/>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699"/>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699"/>
        <w:ind w:firstLine="480"/>
        <w:spacing w:line="500" w:lineRule="exact"/>
        <w:rPr>
          <w:rFonts w:ascii="仿宋" w:hAnsi="仿宋" w:eastAsia="仿宋"/>
          <w:color w:val="auto"/>
          <w:sz w:val="28"/>
          <w:szCs w:val="28"/>
          <w:highlight w:val="none"/>
        </w:rPr>
      </w:pPr>
      <w:r/>
      <w:bookmarkStart w:id="42" w:name="_Hlt26671380"/>
      <w:r/>
      <w:bookmarkEnd w:id="42"/>
      <w:r/>
      <w:bookmarkStart w:id="43" w:name="_格式3__银行出具的资信证明"/>
      <w:r/>
      <w:bookmarkEnd w:id="43"/>
      <w:r/>
      <w:bookmarkStart w:id="44" w:name="_Hlt26955070"/>
      <w:r/>
      <w:bookmarkEnd w:id="44"/>
      <w:r/>
      <w:r/>
    </w:p>
    <w:p>
      <w:pPr>
        <w:pStyle w:val="661"/>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pStyle w:val="675"/>
        <w:ind w:firstLine="567"/>
        <w:keepLines w:val="0"/>
        <w:keepNext w:val="0"/>
        <w:pageBreakBefore w:val="0"/>
        <w:spacing w:before="0" w:beforeAutospacing="0" w:after="0" w:afterAutospacing="0" w:line="500" w:lineRule="exact"/>
        <w:shd w:val="clear" w:color="auto" w:fill="ffffff"/>
        <w:rPr>
          <w:rFonts w:hint="eastAsia" w:ascii="仿宋" w:hAnsi="仿宋" w:eastAsia="仿宋"/>
          <w:color w:val="auto"/>
          <w:sz w:val="22"/>
          <w:szCs w:val="22"/>
          <w:highlight w:val="none"/>
          <w:lang w:val="en-US" w:eastAsia="zh-CN"/>
        </w:rPr>
      </w:pPr>
      <w:r>
        <w:rPr>
          <w:rFonts w:hint="eastAsia" w:ascii="仿宋" w:hAnsi="仿宋" w:eastAsia="仿宋"/>
          <w:color w:val="auto"/>
          <w:sz w:val="22"/>
          <w:szCs w:val="22"/>
          <w:highlight w:val="none"/>
          <w:lang w:val="en-US" w:eastAsia="zh-CN"/>
        </w:rPr>
      </w:r>
      <w:r/>
    </w:p>
    <w:p>
      <w:pPr>
        <w:pStyle w:val="675"/>
        <w:ind w:firstLine="567"/>
        <w:keepLines w:val="0"/>
        <w:keepNext w:val="0"/>
        <w:pageBreakBefore w:val="0"/>
        <w:spacing w:before="0" w:beforeAutospacing="0" w:after="0" w:afterAutospacing="0" w:line="500" w:lineRule="exact"/>
        <w:shd w:val="clear" w:color="auto" w:fill="ffffff"/>
        <w:rPr>
          <w:rFonts w:ascii="仿宋" w:hAnsi="仿宋" w:eastAsia="仿宋" w:cs="Times New Roman"/>
          <w:b/>
          <w:bCs/>
          <w:color w:val="auto"/>
          <w:sz w:val="21"/>
          <w:szCs w:val="21"/>
          <w:highlight w:val="none"/>
        </w:rPr>
      </w:pPr>
      <w:r>
        <w:rPr>
          <w:rFonts w:hint="eastAsia" w:ascii="仿宋" w:hAnsi="仿宋" w:eastAsia="仿宋"/>
          <w:b/>
          <w:bCs/>
          <w:color w:val="auto"/>
          <w:sz w:val="21"/>
          <w:szCs w:val="21"/>
          <w:highlight w:val="none"/>
          <w:lang w:val="en-US" w:eastAsia="zh-CN"/>
        </w:rPr>
        <w:t xml:space="preserve">特别提醒：</w:t>
      </w:r>
      <w:r>
        <w:rPr>
          <w:rFonts w:hint="eastAsia" w:ascii="仿宋" w:hAnsi="仿宋" w:eastAsia="仿宋"/>
          <w:b/>
          <w:bCs/>
          <w:color w:val="auto"/>
          <w:sz w:val="21"/>
          <w:szCs w:val="21"/>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b/>
          <w:bCs/>
          <w:iCs/>
          <w:color w:val="auto"/>
          <w:sz w:val="21"/>
          <w:szCs w:val="21"/>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八</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投标函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投标函</w:t>
      </w:r>
      <w:r/>
    </w:p>
    <w:p>
      <w:pPr>
        <w:pStyle w:val="6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rPr>
        <w:t xml:space="preserve">如皋市农业农村局</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lang w:eastAsia="zh-CN"/>
        </w:rPr>
        <w:t xml:space="preserve">2026-2028年如皋市拟新增耕地土壤污染状况调查和补充耕地质量鉴定服务</w:t>
      </w:r>
      <w:r>
        <w:rPr>
          <w:rFonts w:hint="eastAsia" w:ascii="仿宋" w:hAnsi="仿宋" w:eastAsia="仿宋"/>
          <w:color w:val="auto"/>
          <w:sz w:val="28"/>
          <w:szCs w:val="28"/>
          <w:highlight w:val="none"/>
        </w:rPr>
        <w:t xml:space="preserve">（项目编号：JSZC-320682-NTWY-G2026-0001）招标文件，正式授权下述签字人_________ (姓名和职务)代表我方______________（供应商的名称），全权处理本次项目招标采购的有关事宜。</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1.按招标文件规定的各项要求，向买方提供所需货物、服务。</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2.我们已详细审核全部招标文件及其有效补充文件，我们知道必须放弃提出含糊不清或误解问题的权利。</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3.我们同意从规定的投标文件接收截止时间起遵循本投标文件，并在规定的招标有效期期满之前均具有约束力。</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4.同意向贵方提供贵方可能另外要求的与招标采购有关的任何证据或资料，并保证我方已提供和将要提供的文件是真实的、准确的。</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5.如果我方中标，我方将在法定期限内签订合同，否则将承担相应法律责任。</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6.我方将根据招标文件的规定，严格履行合同的责任和义务，并保证在招标文件规定的时间完成项目。</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7.遵守招标文件中要求的收费项目和标准。</w:t>
      </w:r>
      <w:r/>
    </w:p>
    <w:p>
      <w:pPr>
        <w:pStyle w:val="69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8.与本招标采购有关的正式通讯地址为：</w:t>
      </w:r>
      <w:r/>
    </w:p>
    <w:p>
      <w:pPr>
        <w:pStyle w:val="6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6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6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6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699"/>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firstLine="480"/>
        <w:jc w:val="left"/>
        <w:spacing w:before="50"/>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ind w:firstLine="565"/>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本项目专门面向中小企业采购，</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须提供《中小企业声明函》，根据《中小企业划型标准规定》（工信部联企业〔2011〕300 号）文件规定，该项目所属行业为</w:t>
      </w:r>
      <w:r>
        <w:rPr>
          <w:rFonts w:hint="eastAsia" w:ascii="仿宋" w:hAnsi="仿宋" w:eastAsia="仿宋"/>
          <w:color w:val="auto"/>
          <w:sz w:val="28"/>
          <w:szCs w:val="28"/>
          <w:highlight w:val="none"/>
          <w:lang w:eastAsia="zh-CN"/>
        </w:rPr>
        <w:t xml:space="preserve">其他未列明行业</w:t>
      </w:r>
      <w:r>
        <w:rPr>
          <w:rFonts w:hint="eastAsia" w:ascii="仿宋" w:hAnsi="仿宋" w:eastAsia="仿宋"/>
          <w:color w:val="auto"/>
          <w:sz w:val="28"/>
          <w:szCs w:val="28"/>
          <w:highlight w:val="none"/>
        </w:rPr>
        <w:t xml:space="preserve"> 。</w:t>
      </w:r>
      <w:r/>
    </w:p>
    <w:p>
      <w:pPr>
        <w:ind w:firstLine="565"/>
        <w:keepLines w:val="0"/>
        <w:keepNext w:val="0"/>
        <w:pageBreakBefore w:val="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ind w:firstLine="565"/>
        <w:keepLines w:val="0"/>
        <w:keepNext w:val="0"/>
        <w:pageBreakBefore w:val="0"/>
        <w:spacing w:line="500" w:lineRule="exact"/>
        <w:rPr>
          <w:color w:val="auto"/>
          <w:highlight w:val="none"/>
        </w:rPr>
      </w:pPr>
      <w:r>
        <w:rPr>
          <w:rFonts w:hint="eastAsia" w:ascii="仿宋" w:hAnsi="仿宋" w:eastAsia="仿宋"/>
          <w:color w:val="auto"/>
          <w:sz w:val="28"/>
          <w:szCs w:val="28"/>
          <w:highlight w:val="none"/>
          <w:lang w:val="en-US" w:eastAsia="zh-CN"/>
        </w:rPr>
        <w:t xml:space="preserve">3.其他（如有）</w:t>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注意：以上资格证明文件中要求加盖公章的，必须加盖公章；如供应商组成联合体投标，则联合体各方均须加盖公章，否则视为无效投标文件。</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rPr>
          <w:rFonts w:ascii="黑体" w:hAnsi="黑体" w:eastAsia="黑体"/>
          <w:bCs/>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三、商务技术文件</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（一）评分索引表（用于综合评分）</w:t>
      </w:r>
      <w:r/>
    </w:p>
    <w:p>
      <w:pPr>
        <w:ind w:firstLine="641"/>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评分索引表</w:t>
      </w:r>
      <w:r/>
    </w:p>
    <w:tbl>
      <w:tblPr>
        <w:tblStyle w:val="65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260"/>
        <w:gridCol w:w="817"/>
        <w:gridCol w:w="4533"/>
        <w:gridCol w:w="1450"/>
        <w:gridCol w:w="880"/>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6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453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5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8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页码</w:t>
            </w:r>
            <w:r/>
          </w:p>
        </w:tc>
      </w:tr>
      <w:tr>
        <w:trPr>
          <w:trHeight w:val="420"/>
        </w:trPr>
        <w:tc>
          <w:tcPr>
            <w:tcBorders>
              <w:left w:val="single" w:color="auto" w:sz="12" w:space="0"/>
              <w:right w:val="single" w:color="auto" w:sz="6" w:space="0"/>
            </w:tcBorders>
            <w:tcW w:w="630"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left w:val="single" w:color="auto" w:sz="6" w:space="0"/>
              <w:right w:val="single" w:color="auto" w:sz="6" w:space="0"/>
            </w:tcBorders>
            <w:tcW w:w="1260"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项目人员</w:t>
            </w:r>
            <w:r/>
          </w:p>
        </w:tc>
        <w:tc>
          <w:tcPr>
            <w:tcBorders>
              <w:left w:val="single" w:color="auto" w:sz="6" w:space="0"/>
              <w:right w:val="single" w:color="auto" w:sz="6" w:space="0"/>
            </w:tcBorders>
            <w:tcW w:w="817"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20</w:t>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1.项目负责人（本项满分</w:t>
            </w: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lang w:eastAsia="zh-CN"/>
              </w:rPr>
              <w:t xml:space="preserve">分）</w:t>
            </w:r>
            <w:r/>
          </w:p>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正高级职称的得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高级职称的得</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b/>
                <w:bCs/>
                <w:color w:val="auto"/>
                <w:spacing w:val="-2"/>
                <w:sz w:val="24"/>
                <w:szCs w:val="24"/>
                <w:highlight w:val="none"/>
                <w:lang w:eastAsia="zh-CN"/>
              </w:rPr>
              <w:t xml:space="preserve">（仅按最高的职称计分）</w:t>
            </w:r>
            <w:r>
              <w:rPr>
                <w:rFonts w:hint="eastAsia" w:ascii="仿宋" w:hAnsi="仿宋" w:eastAsia="仿宋" w:cs="仿宋"/>
                <w:color w:val="auto"/>
                <w:spacing w:val="-2"/>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b/>
                <w:bCs/>
                <w:color w:val="auto"/>
                <w:spacing w:val="-2"/>
                <w:sz w:val="24"/>
                <w:szCs w:val="24"/>
                <w:highlight w:val="none"/>
                <w:lang w:eastAsia="zh-CN"/>
              </w:rPr>
              <w:t xml:space="preserve">自2022年1月至今（以合同签订日期为准）</w:t>
            </w:r>
            <w:r>
              <w:rPr>
                <w:rFonts w:hint="eastAsia" w:ascii="仿宋" w:hAnsi="仿宋" w:eastAsia="仿宋" w:cs="仿宋"/>
                <w:color w:val="auto"/>
                <w:spacing w:val="-2"/>
                <w:sz w:val="24"/>
                <w:szCs w:val="24"/>
                <w:highlight w:val="none"/>
                <w:lang w:eastAsia="zh-CN"/>
              </w:rPr>
              <w:t xml:space="preserve">主持过耕地土壤环境调查或修复、补充耕地土壤环境调查、补充耕地质量评定、第三次全国土壤普查采样</w:t>
            </w:r>
            <w:r>
              <w:rPr>
                <w:rFonts w:hint="eastAsia" w:ascii="仿宋" w:hAnsi="仿宋" w:eastAsia="仿宋" w:cs="仿宋"/>
                <w:color w:val="auto"/>
                <w:spacing w:val="-2"/>
                <w:sz w:val="24"/>
                <w:szCs w:val="24"/>
                <w:highlight w:val="none"/>
                <w:lang w:val="en-US" w:eastAsia="zh-CN"/>
              </w:rPr>
              <w:t xml:space="preserve">或</w:t>
            </w:r>
            <w:r>
              <w:rPr>
                <w:rFonts w:hint="eastAsia" w:ascii="仿宋" w:hAnsi="仿宋" w:eastAsia="仿宋" w:cs="仿宋"/>
                <w:color w:val="auto"/>
                <w:spacing w:val="-2"/>
                <w:sz w:val="24"/>
                <w:szCs w:val="24"/>
                <w:highlight w:val="none"/>
                <w:lang w:eastAsia="zh-CN"/>
              </w:rPr>
              <w:t xml:space="preserve">检测项目等耕地土壤环境相关项目，每有1</w:t>
            </w:r>
            <w:r>
              <w:rPr>
                <w:rFonts w:hint="eastAsia" w:ascii="仿宋" w:hAnsi="仿宋" w:eastAsia="仿宋" w:cs="仿宋"/>
                <w:color w:val="auto"/>
                <w:spacing w:val="-2"/>
                <w:sz w:val="24"/>
                <w:szCs w:val="24"/>
                <w:highlight w:val="none"/>
                <w:lang w:val="en-US" w:eastAsia="zh-CN"/>
              </w:rPr>
              <w:t xml:space="preserve">个</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6</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color w:val="auto"/>
                <w:spacing w:val="-2"/>
                <w:sz w:val="24"/>
                <w:szCs w:val="24"/>
                <w:highlight w:val="none"/>
                <w:lang w:val="en-US" w:eastAsia="zh-CN"/>
              </w:rPr>
              <w:t xml:space="preserve">需</w:t>
            </w:r>
            <w:r>
              <w:rPr>
                <w:rFonts w:hint="eastAsia" w:ascii="仿宋" w:hAnsi="仿宋" w:eastAsia="仿宋" w:cs="仿宋"/>
                <w:color w:val="auto"/>
                <w:spacing w:val="-2"/>
                <w:sz w:val="24"/>
                <w:szCs w:val="24"/>
                <w:highlight w:val="none"/>
                <w:lang w:eastAsia="zh-CN"/>
              </w:rPr>
              <w:t xml:space="preserve">提供</w:t>
            </w:r>
            <w:r>
              <w:rPr>
                <w:rFonts w:hint="eastAsia" w:ascii="仿宋" w:hAnsi="仿宋" w:eastAsia="仿宋" w:cs="仿宋"/>
                <w:spacing w:val="-2"/>
                <w:sz w:val="24"/>
                <w:szCs w:val="24"/>
                <w:highlight w:val="none"/>
                <w:lang w:eastAsia="zh-CN"/>
              </w:rPr>
              <w:t xml:space="preserve">项目负责人业绩证明</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业绩</w:t>
            </w:r>
            <w:r>
              <w:rPr>
                <w:rFonts w:hint="eastAsia" w:ascii="仿宋" w:hAnsi="仿宋" w:eastAsia="仿宋" w:cs="仿宋"/>
                <w:color w:val="auto"/>
                <w:spacing w:val="-2"/>
                <w:sz w:val="24"/>
                <w:szCs w:val="24"/>
                <w:highlight w:val="none"/>
                <w:lang w:eastAsia="zh-CN"/>
              </w:rPr>
              <w:t xml:space="preserve">合同原件</w:t>
            </w:r>
            <w:r>
              <w:rPr>
                <w:rFonts w:hint="eastAsia" w:ascii="仿宋" w:hAnsi="仿宋" w:eastAsia="仿宋" w:cs="仿宋"/>
                <w:color w:val="auto"/>
                <w:spacing w:val="-2"/>
                <w:sz w:val="24"/>
                <w:szCs w:val="24"/>
                <w:highlight w:val="none"/>
                <w:lang w:val="en-US" w:eastAsia="zh-CN"/>
              </w:rPr>
              <w:t xml:space="preserve">扫描件</w:t>
            </w:r>
            <w:r>
              <w:rPr>
                <w:rFonts w:hint="eastAsia" w:ascii="仿宋" w:hAnsi="仿宋" w:eastAsia="仿宋" w:cs="仿宋"/>
                <w:color w:val="auto"/>
                <w:spacing w:val="-2"/>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）自2022年1月至今</w:t>
            </w:r>
            <w:r>
              <w:rPr>
                <w:rFonts w:hint="eastAsia" w:ascii="仿宋" w:hAnsi="仿宋" w:eastAsia="仿宋" w:cs="仿宋"/>
                <w:b/>
                <w:bCs/>
                <w:color w:val="auto"/>
                <w:spacing w:val="-2"/>
                <w:sz w:val="24"/>
                <w:szCs w:val="24"/>
                <w:highlight w:val="none"/>
                <w:lang w:eastAsia="zh-CN"/>
              </w:rPr>
              <w:t xml:space="preserve">（以</w:t>
            </w:r>
            <w:r>
              <w:rPr>
                <w:rFonts w:hint="eastAsia" w:ascii="仿宋" w:hAnsi="仿宋" w:eastAsia="仿宋" w:cs="仿宋"/>
                <w:b/>
                <w:bCs/>
                <w:color w:val="auto"/>
                <w:spacing w:val="-2"/>
                <w:sz w:val="24"/>
                <w:szCs w:val="24"/>
                <w:highlight w:val="none"/>
                <w:lang w:val="en-US" w:eastAsia="zh-CN"/>
              </w:rPr>
              <w:t xml:space="preserve">奖项证书签发时间</w:t>
            </w:r>
            <w:r>
              <w:rPr>
                <w:rFonts w:hint="eastAsia" w:ascii="仿宋" w:hAnsi="仿宋" w:eastAsia="仿宋" w:cs="仿宋"/>
                <w:b/>
                <w:bCs/>
                <w:color w:val="auto"/>
                <w:spacing w:val="-2"/>
                <w:sz w:val="24"/>
                <w:szCs w:val="24"/>
                <w:highlight w:val="none"/>
                <w:lang w:eastAsia="zh-CN"/>
              </w:rPr>
              <w:t xml:space="preserve">为准）</w:t>
            </w:r>
            <w:r>
              <w:rPr>
                <w:rFonts w:hint="eastAsia" w:ascii="仿宋" w:hAnsi="仿宋" w:eastAsia="仿宋" w:cs="仿宋"/>
                <w:color w:val="auto"/>
                <w:spacing w:val="-2"/>
                <w:sz w:val="24"/>
                <w:szCs w:val="24"/>
                <w:highlight w:val="none"/>
                <w:lang w:eastAsia="zh-CN"/>
              </w:rPr>
              <w:t xml:space="preserve">获得过农业类或土壤类或环境类或地质类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国家级奖项的得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分，获得过省级奖项的的</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b/>
                <w:bCs/>
                <w:color w:val="auto"/>
                <w:spacing w:val="-2"/>
                <w:sz w:val="24"/>
                <w:szCs w:val="24"/>
                <w:highlight w:val="none"/>
                <w:lang w:eastAsia="zh-CN"/>
              </w:rPr>
              <w:t xml:space="preserve">（仅按最高级别奖项计分）</w:t>
            </w:r>
            <w:r>
              <w:rPr>
                <w:rFonts w:hint="eastAsia" w:ascii="仿宋" w:hAnsi="仿宋" w:eastAsia="仿宋" w:cs="仿宋"/>
                <w:color w:val="auto"/>
                <w:spacing w:val="-2"/>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 xml:space="preserve">2.项目组成员（不含项目负责人，本项满分</w:t>
            </w: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lang w:eastAsia="zh-CN"/>
              </w:rPr>
              <w:t xml:space="preserve">分）</w:t>
            </w:r>
            <w:r/>
          </w:p>
          <w:p>
            <w:pPr>
              <w:pStyle w:val="705"/>
              <w:rPr>
                <w:rFonts w:hint="eastAsia" w:ascii="仿宋" w:hAnsi="仿宋" w:eastAsia="仿宋" w:cs="仿宋"/>
                <w:color w:val="auto"/>
                <w:spacing w:val="-2"/>
                <w:sz w:val="24"/>
                <w:szCs w:val="24"/>
                <w:highlight w:val="none"/>
                <w:lang w:val="en-US" w:eastAsia="zh-CN"/>
              </w:rPr>
            </w:pPr>
            <w:r>
              <w:rPr>
                <w:rFonts w:hint="eastAsia" w:ascii="仿宋" w:hAnsi="仿宋" w:eastAsia="仿宋" w:cs="仿宋"/>
                <w:color w:val="auto"/>
                <w:spacing w:val="-2"/>
                <w:sz w:val="24"/>
                <w:szCs w:val="24"/>
                <w:highlight w:val="none"/>
                <w:lang w:eastAsia="zh-CN"/>
              </w:rPr>
              <w:t xml:space="preserve">（1）具有农业类或土壤类或环境类或地质类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相关专业高级及以上职称，每有1人得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分，具有农业类或土壤类或环境类或地质类</w:t>
            </w:r>
            <w:r>
              <w:rPr>
                <w:rFonts w:hint="eastAsia" w:ascii="仿宋" w:hAnsi="仿宋" w:eastAsia="仿宋" w:cs="仿宋"/>
                <w:color w:val="auto"/>
                <w:spacing w:val="-2"/>
                <w:sz w:val="24"/>
                <w:szCs w:val="24"/>
                <w:highlight w:val="none"/>
                <w:lang w:val="en-US" w:eastAsia="zh-CN"/>
              </w:rPr>
              <w:t xml:space="preserve">或土地管理类</w:t>
            </w:r>
            <w:r>
              <w:rPr>
                <w:rFonts w:hint="eastAsia" w:ascii="仿宋" w:hAnsi="仿宋" w:eastAsia="仿宋" w:cs="仿宋"/>
                <w:color w:val="auto"/>
                <w:spacing w:val="-2"/>
                <w:sz w:val="24"/>
                <w:szCs w:val="24"/>
                <w:highlight w:val="none"/>
                <w:lang w:eastAsia="zh-CN"/>
              </w:rPr>
              <w:t xml:space="preserve">相关专业中级及以上职称，每有1人得</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投标人业绩</w:t>
            </w:r>
            <w:r/>
          </w:p>
        </w:tc>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13</w:t>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响应供应商</w:t>
            </w:r>
            <w:r>
              <w:rPr>
                <w:rFonts w:hint="eastAsia" w:ascii="仿宋" w:hAnsi="仿宋" w:eastAsia="仿宋" w:cs="仿宋"/>
                <w:b/>
                <w:bCs/>
                <w:color w:val="auto"/>
                <w:spacing w:val="-2"/>
                <w:sz w:val="24"/>
                <w:szCs w:val="24"/>
                <w:highlight w:val="none"/>
                <w:lang w:eastAsia="zh-CN"/>
              </w:rPr>
              <w:t xml:space="preserve">自202</w:t>
            </w:r>
            <w:r>
              <w:rPr>
                <w:rFonts w:hint="eastAsia" w:ascii="仿宋" w:hAnsi="仿宋" w:eastAsia="仿宋" w:cs="仿宋"/>
                <w:b/>
                <w:bCs/>
                <w:color w:val="auto"/>
                <w:spacing w:val="-2"/>
                <w:sz w:val="24"/>
                <w:szCs w:val="24"/>
                <w:highlight w:val="none"/>
                <w:lang w:val="en-US" w:eastAsia="zh-CN"/>
              </w:rPr>
              <w:t xml:space="preserve">2</w:t>
            </w:r>
            <w:r>
              <w:rPr>
                <w:rFonts w:hint="eastAsia" w:ascii="仿宋" w:hAnsi="仿宋" w:eastAsia="仿宋" w:cs="仿宋"/>
                <w:b/>
                <w:bCs/>
                <w:color w:val="auto"/>
                <w:spacing w:val="-2"/>
                <w:sz w:val="24"/>
                <w:szCs w:val="24"/>
                <w:highlight w:val="none"/>
                <w:lang w:eastAsia="zh-CN"/>
              </w:rPr>
              <w:t xml:space="preserve">年</w:t>
            </w:r>
            <w:r>
              <w:rPr>
                <w:rFonts w:hint="eastAsia" w:ascii="仿宋" w:hAnsi="仿宋" w:eastAsia="仿宋" w:cs="仿宋"/>
                <w:b/>
                <w:bCs/>
                <w:color w:val="auto"/>
                <w:spacing w:val="-2"/>
                <w:sz w:val="24"/>
                <w:szCs w:val="24"/>
                <w:highlight w:val="none"/>
                <w:lang w:val="en-US" w:eastAsia="zh-CN"/>
              </w:rPr>
              <w:t xml:space="preserve">1</w:t>
            </w:r>
            <w:r>
              <w:rPr>
                <w:rFonts w:hint="eastAsia" w:ascii="仿宋" w:hAnsi="仿宋" w:eastAsia="仿宋" w:cs="仿宋"/>
                <w:b/>
                <w:bCs/>
                <w:color w:val="auto"/>
                <w:spacing w:val="-2"/>
                <w:sz w:val="24"/>
                <w:szCs w:val="24"/>
                <w:highlight w:val="none"/>
                <w:lang w:eastAsia="zh-CN"/>
              </w:rPr>
              <w:t xml:space="preserve">月至今（以合同签订日期为准）</w:t>
            </w:r>
            <w:r>
              <w:rPr>
                <w:rFonts w:hint="eastAsia" w:ascii="仿宋" w:hAnsi="仿宋" w:eastAsia="仿宋" w:cs="仿宋"/>
                <w:color w:val="auto"/>
                <w:spacing w:val="-2"/>
                <w:sz w:val="24"/>
                <w:szCs w:val="24"/>
                <w:highlight w:val="none"/>
                <w:lang w:eastAsia="zh-CN"/>
              </w:rPr>
              <w:t xml:space="preserve">承担过土壤污染状况调查项目</w:t>
            </w:r>
            <w:r>
              <w:rPr>
                <w:rFonts w:hint="eastAsia" w:ascii="仿宋" w:hAnsi="仿宋" w:eastAsia="仿宋" w:cs="仿宋"/>
                <w:color w:val="auto"/>
                <w:spacing w:val="-2"/>
                <w:sz w:val="24"/>
                <w:szCs w:val="24"/>
                <w:highlight w:val="none"/>
                <w:lang w:val="en-US" w:eastAsia="zh-CN"/>
              </w:rPr>
              <w:t xml:space="preserve">的</w:t>
            </w:r>
            <w:r>
              <w:rPr>
                <w:rFonts w:hint="eastAsia" w:ascii="仿宋" w:hAnsi="仿宋" w:eastAsia="仿宋" w:cs="仿宋"/>
                <w:color w:val="auto"/>
                <w:spacing w:val="-2"/>
                <w:sz w:val="24"/>
                <w:szCs w:val="24"/>
                <w:highlight w:val="none"/>
                <w:lang w:eastAsia="zh-CN"/>
              </w:rPr>
              <w:t xml:space="preserve">，每提供1份</w:t>
            </w:r>
            <w:r>
              <w:rPr>
                <w:rFonts w:hint="eastAsia" w:ascii="仿宋" w:hAnsi="仿宋" w:eastAsia="仿宋" w:cs="仿宋"/>
                <w:color w:val="auto"/>
                <w:spacing w:val="-2"/>
                <w:sz w:val="24"/>
                <w:szCs w:val="24"/>
                <w:highlight w:val="none"/>
                <w:lang w:val="en-US" w:eastAsia="zh-CN"/>
              </w:rPr>
              <w:t xml:space="preserve">业绩</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9</w:t>
            </w:r>
            <w:r>
              <w:rPr>
                <w:rFonts w:hint="eastAsia" w:ascii="仿宋" w:hAnsi="仿宋" w:eastAsia="仿宋" w:cs="仿宋"/>
                <w:color w:val="auto"/>
                <w:spacing w:val="-2"/>
                <w:sz w:val="24"/>
                <w:szCs w:val="24"/>
                <w:highlight w:val="none"/>
                <w:lang w:eastAsia="zh-CN"/>
              </w:rPr>
              <w:t xml:space="preserve">分；承担过补充耕地质量评定或鉴定项目</w:t>
            </w:r>
            <w:r>
              <w:rPr>
                <w:rFonts w:hint="eastAsia" w:ascii="仿宋" w:hAnsi="仿宋" w:eastAsia="仿宋" w:cs="仿宋"/>
                <w:color w:val="auto"/>
                <w:spacing w:val="-2"/>
                <w:sz w:val="24"/>
                <w:szCs w:val="24"/>
                <w:highlight w:val="none"/>
                <w:lang w:val="en-US" w:eastAsia="zh-CN"/>
              </w:rPr>
              <w:t xml:space="preserve">的</w:t>
            </w:r>
            <w:r>
              <w:rPr>
                <w:rFonts w:hint="eastAsia" w:ascii="仿宋" w:hAnsi="仿宋" w:eastAsia="仿宋" w:cs="仿宋"/>
                <w:color w:val="auto"/>
                <w:spacing w:val="-2"/>
                <w:sz w:val="24"/>
                <w:szCs w:val="24"/>
                <w:highlight w:val="none"/>
                <w:lang w:eastAsia="zh-CN"/>
              </w:rPr>
              <w:t xml:space="preserve">，每提供1份</w:t>
            </w:r>
            <w:r>
              <w:rPr>
                <w:rFonts w:hint="eastAsia" w:ascii="仿宋" w:hAnsi="仿宋" w:eastAsia="仿宋" w:cs="仿宋"/>
                <w:color w:val="auto"/>
                <w:spacing w:val="-2"/>
                <w:sz w:val="24"/>
                <w:szCs w:val="24"/>
                <w:highlight w:val="none"/>
                <w:lang w:val="en-US" w:eastAsia="zh-CN"/>
              </w:rPr>
              <w:t xml:space="preserve">业绩</w:t>
            </w:r>
            <w:r>
              <w:rPr>
                <w:rFonts w:hint="eastAsia" w:ascii="仿宋" w:hAnsi="仿宋" w:eastAsia="仿宋" w:cs="仿宋"/>
                <w:color w:val="auto"/>
                <w:spacing w:val="-2"/>
                <w:sz w:val="24"/>
                <w:szCs w:val="24"/>
                <w:highlight w:val="none"/>
                <w:lang w:eastAsia="zh-CN"/>
              </w:rPr>
              <w:t xml:space="preserve">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分，最高得</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分；。</w:t>
            </w:r>
            <w:r>
              <w:rPr>
                <w:rFonts w:hint="eastAsia" w:ascii="仿宋" w:hAnsi="仿宋" w:eastAsia="仿宋" w:cs="仿宋"/>
                <w:color w:val="auto"/>
                <w:spacing w:val="-2"/>
                <w:sz w:val="24"/>
                <w:szCs w:val="24"/>
                <w:highlight w:val="none"/>
                <w:lang w:val="en-US" w:eastAsia="zh-CN"/>
              </w:rPr>
              <w:t xml:space="preserve">本项</w:t>
            </w:r>
            <w:r>
              <w:rPr>
                <w:rFonts w:hint="eastAsia" w:ascii="仿宋" w:hAnsi="仿宋" w:eastAsia="仿宋" w:cs="仿宋"/>
                <w:color w:val="auto"/>
                <w:spacing w:val="-2"/>
                <w:sz w:val="24"/>
                <w:szCs w:val="24"/>
                <w:highlight w:val="none"/>
                <w:lang w:eastAsia="zh-CN"/>
              </w:rPr>
              <w:t xml:space="preserve">最高得</w:t>
            </w:r>
            <w:r>
              <w:rPr>
                <w:rFonts w:hint="eastAsia" w:ascii="仿宋" w:hAnsi="仿宋" w:eastAsia="仿宋" w:cs="仿宋"/>
                <w:color w:val="auto"/>
                <w:spacing w:val="-2"/>
                <w:sz w:val="24"/>
                <w:szCs w:val="24"/>
                <w:highlight w:val="none"/>
                <w:lang w:val="en-US" w:eastAsia="zh-CN"/>
              </w:rPr>
              <w:t xml:space="preserve">13</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left w:val="single" w:color="auto" w:sz="6" w:space="0"/>
              <w:right w:val="single" w:color="auto" w:sz="6" w:space="0"/>
            </w:tcBorders>
            <w:tcW w:w="126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color w:val="auto"/>
                <w:spacing w:val="-6"/>
                <w:sz w:val="24"/>
                <w:szCs w:val="24"/>
                <w:highlight w:val="none"/>
                <w:lang w:eastAsia="zh-CN"/>
              </w:rPr>
              <w:t xml:space="preserve">实力</w:t>
            </w:r>
            <w:r/>
          </w:p>
        </w:tc>
        <w:tc>
          <w:tcPr>
            <w:tcBorders>
              <w:left w:val="single" w:color="auto" w:sz="6" w:space="0"/>
              <w:right w:val="single" w:color="auto" w:sz="6" w:space="0"/>
            </w:tcBorders>
            <w:tcW w:w="817"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16</w:t>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、奖项与科研成果：</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p>
            <w:pPr>
              <w:pStyle w:val="705"/>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投标人自2022年1月以来</w:t>
            </w:r>
            <w:r>
              <w:rPr>
                <w:rFonts w:hint="eastAsia" w:ascii="仿宋" w:hAnsi="仿宋" w:eastAsia="仿宋"/>
                <w:b/>
                <w:bCs/>
                <w:color w:val="auto"/>
                <w:sz w:val="24"/>
                <w:highlight w:val="none"/>
                <w:lang w:val="en-US" w:eastAsia="zh-CN"/>
              </w:rPr>
              <w:t xml:space="preserve">（以奖项证书签发时间为准）</w:t>
            </w:r>
            <w:r>
              <w:rPr>
                <w:rFonts w:hint="eastAsia" w:ascii="仿宋" w:hAnsi="仿宋" w:eastAsia="仿宋"/>
                <w:color w:val="auto"/>
                <w:sz w:val="24"/>
                <w:highlight w:val="none"/>
                <w:lang w:val="en-US" w:eastAsia="zh-CN"/>
              </w:rPr>
              <w:t xml:space="preserve">获得与本项目相关的行政主管部门颁发的奖项，每有一项得2分，最高4分；投标人获得土壤污染调查、耕地质量等级评价相关专利的，每有1项得2分，最高得4分。</w:t>
            </w:r>
            <w:r>
              <w:rPr>
                <w:rFonts w:hint="eastAsia" w:ascii="仿宋" w:hAnsi="仿宋" w:eastAsia="仿宋" w:cs="仿宋"/>
                <w:color w:val="auto"/>
                <w:spacing w:val="-2"/>
                <w:sz w:val="24"/>
                <w:szCs w:val="24"/>
                <w:highlight w:val="none"/>
                <w:lang w:eastAsia="zh-CN"/>
              </w:rPr>
              <w:t xml:space="preserve">本项最高得</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bottom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bottom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、设备能力：</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投标人</w:t>
            </w:r>
            <w:r>
              <w:rPr>
                <w:rFonts w:hint="eastAsia" w:ascii="仿宋" w:hAnsi="仿宋" w:eastAsia="仿宋" w:cs="仿宋"/>
                <w:color w:val="auto"/>
                <w:spacing w:val="-2"/>
                <w:sz w:val="24"/>
                <w:szCs w:val="24"/>
                <w:highlight w:val="none"/>
                <w:lang w:eastAsia="zh-CN"/>
              </w:rPr>
              <w:t xml:space="preserve">自有或租赁土壤调查相关辅助设备：XRF、PID、RTK、无人机等，每具备1项设备得</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分。本项最高得</w:t>
            </w:r>
            <w:r>
              <w:rPr>
                <w:rFonts w:hint="eastAsia" w:ascii="仿宋" w:hAnsi="仿宋" w:eastAsia="仿宋" w:cs="仿宋"/>
                <w:color w:val="auto"/>
                <w:spacing w:val="-2"/>
                <w:sz w:val="24"/>
                <w:szCs w:val="24"/>
                <w:highlight w:val="none"/>
                <w:lang w:val="en-US" w:eastAsia="zh-CN"/>
              </w:rPr>
              <w:t xml:space="preserve">8</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Borders>
              <w:top w:val="single" w:color="auto" w:sz="6" w:space="0"/>
              <w:left w:val="single" w:color="auto" w:sz="6" w:space="0"/>
              <w:right w:val="single" w:color="auto" w:sz="6" w:space="0"/>
            </w:tcBorders>
            <w:tcW w:w="126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sz w:val="22"/>
                <w:highlight w:val="none"/>
              </w:rPr>
              <w:t xml:space="preserve">检测实验室</w:t>
            </w:r>
            <w:r/>
          </w:p>
        </w:tc>
        <w:tc>
          <w:tcPr>
            <w:tcBorders>
              <w:top w:val="single" w:color="auto" w:sz="6" w:space="0"/>
              <w:left w:val="single" w:color="auto" w:sz="6" w:space="0"/>
              <w:right w:val="single" w:color="auto" w:sz="6" w:space="0"/>
            </w:tcBorders>
            <w:tcW w:w="817"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 xml:space="preserve">1、检测实验室（</w:t>
            </w:r>
            <w:r>
              <w:rPr>
                <w:rFonts w:hint="eastAsia" w:ascii="仿宋" w:hAnsi="仿宋" w:eastAsia="仿宋" w:cs="仿宋"/>
                <w:b/>
                <w:color w:val="auto"/>
                <w:sz w:val="22"/>
                <w:highlight w:val="none"/>
                <w:lang w:val="en-US" w:eastAsia="zh-CN"/>
              </w:rPr>
              <w:t xml:space="preserve">3</w:t>
            </w:r>
            <w:r>
              <w:rPr>
                <w:rFonts w:hint="eastAsia" w:ascii="仿宋" w:hAnsi="仿宋" w:eastAsia="仿宋" w:cs="仿宋"/>
                <w:b/>
                <w:color w:val="auto"/>
                <w:sz w:val="22"/>
                <w:highlight w:val="none"/>
              </w:rPr>
              <w:t xml:space="preserve">分）</w:t>
            </w:r>
            <w:r/>
          </w:p>
          <w:p>
            <w:pPr>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投标人</w:t>
            </w:r>
            <w:r>
              <w:rPr>
                <w:rFonts w:hint="eastAsia" w:ascii="仿宋" w:hAnsi="仿宋" w:eastAsia="仿宋" w:cs="仿宋"/>
                <w:b/>
                <w:bCs/>
                <w:color w:val="auto"/>
                <w:spacing w:val="-2"/>
                <w:sz w:val="24"/>
                <w:szCs w:val="24"/>
                <w:highlight w:val="none"/>
                <w:lang w:eastAsia="zh-CN"/>
              </w:rPr>
              <w:t xml:space="preserve">自有、控股</w:t>
            </w:r>
            <w:r>
              <w:rPr>
                <w:rFonts w:hint="eastAsia" w:ascii="仿宋" w:hAnsi="仿宋" w:eastAsia="仿宋" w:cs="仿宋"/>
                <w:b/>
                <w:bCs/>
                <w:color w:val="auto"/>
                <w:spacing w:val="-2"/>
                <w:sz w:val="24"/>
                <w:szCs w:val="24"/>
                <w:highlight w:val="none"/>
                <w:lang w:val="en-US" w:eastAsia="zh-CN"/>
              </w:rPr>
              <w:t xml:space="preserve">或</w:t>
            </w:r>
            <w:r>
              <w:rPr>
                <w:rFonts w:hint="eastAsia" w:ascii="仿宋" w:hAnsi="仿宋" w:eastAsia="仿宋" w:cs="仿宋"/>
                <w:b/>
                <w:bCs/>
                <w:color w:val="auto"/>
                <w:spacing w:val="-2"/>
                <w:sz w:val="24"/>
                <w:szCs w:val="24"/>
                <w:highlight w:val="none"/>
                <w:lang w:eastAsia="zh-CN"/>
              </w:rPr>
              <w:t xml:space="preserve">委托</w:t>
            </w:r>
            <w:r>
              <w:rPr>
                <w:rFonts w:hint="eastAsia" w:ascii="仿宋" w:hAnsi="仿宋" w:eastAsia="仿宋" w:cs="仿宋"/>
                <w:color w:val="auto"/>
                <w:spacing w:val="-2"/>
                <w:sz w:val="24"/>
                <w:szCs w:val="24"/>
                <w:highlight w:val="none"/>
                <w:lang w:eastAsia="zh-CN"/>
              </w:rPr>
              <w:t xml:space="preserve">检测实验室并拥有省级（含）以上市场监督管理部门颁发的有效期内CMA检验检测机构资质认定证书的，得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rPr>
                <w:rFonts w:hint="eastAsia" w:ascii="仿宋" w:hAnsi="仿宋" w:eastAsia="仿宋" w:cs="仿宋"/>
                <w:b/>
                <w:color w:val="auto"/>
                <w:sz w:val="22"/>
                <w:highlight w:val="none"/>
              </w:rPr>
            </w:pPr>
            <w:r>
              <w:rPr>
                <w:rFonts w:hint="eastAsia" w:ascii="仿宋" w:hAnsi="仿宋" w:eastAsia="仿宋" w:cs="仿宋"/>
                <w:b/>
                <w:color w:val="auto"/>
                <w:sz w:val="22"/>
                <w:highlight w:val="none"/>
              </w:rPr>
              <w:t xml:space="preserve">2、自有或控股或协议委托的实验室能力（</w:t>
            </w:r>
            <w:r>
              <w:rPr>
                <w:rFonts w:hint="eastAsia" w:ascii="仿宋" w:hAnsi="仿宋" w:eastAsia="仿宋" w:cs="仿宋"/>
                <w:b/>
                <w:color w:val="auto"/>
                <w:sz w:val="22"/>
                <w:highlight w:val="none"/>
                <w:lang w:val="en-US" w:eastAsia="zh-CN"/>
              </w:rPr>
              <w:t xml:space="preserve">12</w:t>
            </w:r>
            <w:r>
              <w:rPr>
                <w:rFonts w:hint="eastAsia" w:ascii="仿宋" w:hAnsi="仿宋" w:eastAsia="仿宋" w:cs="仿宋"/>
                <w:b/>
                <w:color w:val="auto"/>
                <w:sz w:val="22"/>
                <w:highlight w:val="none"/>
              </w:rPr>
              <w:t xml:space="preserve">分）</w:t>
            </w:r>
            <w:r/>
          </w:p>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）实验室CMA资质能力附表参数对土壤16项检测指标（有机质、全氮、有效磷、速效钾、pH、容重、质地、水溶性盐、镉、汞、砷、铅、铬、铜、镍、锌）的覆盖情况，覆盖率达100%的得</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分，达不到不得分。本项最高得</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）实验室CMA资质能力涵盖土壤PAHs及农药类（苯并〔a〕芘、六六六、滴滴涕）得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分，达不到不得分。本项最高得</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）实验室安装视频监控设备（具有视频存储服务器），得2分。未安装视频监控设备或不具有视频存储服务器不得分。本项最高得2分。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bottom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bottom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）实验室具有激光粒度仪、凯氏定氮仪、原子吸收光谱仪（AAS）、紫外分光光度计（UV-vis）、原子荧光光谱仪（AFS），火焰光度计，每种仪器1台/套得0.5分。本项最高得3分。</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top w:val="single" w:color="auto" w:sz="6" w:space="0"/>
              <w:left w:val="single" w:color="auto" w:sz="12" w:space="0"/>
              <w:right w:val="single" w:color="auto" w:sz="6" w:space="0"/>
            </w:tcBorders>
            <w:tcW w:w="63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 xml:space="preserve">5</w:t>
            </w:r>
            <w:r/>
          </w:p>
        </w:tc>
        <w:tc>
          <w:tcPr>
            <w:tcBorders>
              <w:top w:val="single" w:color="auto" w:sz="6" w:space="0"/>
              <w:left w:val="single" w:color="auto" w:sz="6" w:space="0"/>
              <w:right w:val="single" w:color="auto" w:sz="6" w:space="0"/>
            </w:tcBorders>
            <w:tcW w:w="1260" w:type="dxa"/>
            <w:vAlign w:val="center"/>
            <w:vMerge w:val="restart"/>
            <w:textDirection w:val="lrTb"/>
            <w:noWrap w:val="false"/>
          </w:tcPr>
          <w:p>
            <w:pPr>
              <w:jc w:val="center"/>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服务</w:t>
            </w:r>
            <w:r>
              <w:rPr>
                <w:rFonts w:hint="eastAsia" w:ascii="仿宋" w:hAnsi="仿宋" w:eastAsia="仿宋" w:cs="仿宋"/>
                <w:color w:val="auto"/>
                <w:spacing w:val="-2"/>
                <w:sz w:val="24"/>
                <w:szCs w:val="24"/>
                <w:highlight w:val="none"/>
                <w:lang w:eastAsia="zh-CN"/>
              </w:rPr>
              <w:t xml:space="preserve">方案</w:t>
            </w:r>
            <w:r/>
          </w:p>
        </w:tc>
        <w:tc>
          <w:tcPr>
            <w:tcBorders>
              <w:top w:val="single" w:color="auto" w:sz="6" w:space="0"/>
              <w:left w:val="single" w:color="auto" w:sz="6" w:space="0"/>
              <w:right w:val="single" w:color="auto" w:sz="6" w:space="0"/>
            </w:tcBorders>
            <w:tcW w:w="817" w:type="dxa"/>
            <w:vAlign w:val="center"/>
            <w:vMerge w:val="restart"/>
            <w:textDirection w:val="lrTb"/>
            <w:noWrap w:val="false"/>
          </w:tcPr>
          <w:p>
            <w:pPr>
              <w:pStyle w:val="705"/>
              <w:jc w:val="center"/>
              <w:spacing w:before="69"/>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16</w:t>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1.</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进行</w:t>
            </w:r>
            <w:r>
              <w:rPr>
                <w:rFonts w:hint="eastAsia" w:ascii="仿宋" w:hAnsi="仿宋" w:eastAsia="仿宋" w:cs="仿宋"/>
                <w:color w:val="auto"/>
                <w:spacing w:val="-2"/>
                <w:sz w:val="24"/>
                <w:szCs w:val="24"/>
                <w:highlight w:val="none"/>
                <w:lang w:eastAsia="zh-CN"/>
              </w:rPr>
              <w:t xml:space="preserve">补充耕地质量鉴定项目方案编制，内容包括但不限于：项目概述</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鉴定方法</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鉴定内容</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数据据处理与统计分析、结论与建议</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风险评估。</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2.</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进行土</w:t>
            </w:r>
            <w:r>
              <w:rPr>
                <w:rFonts w:hint="eastAsia" w:ascii="仿宋" w:hAnsi="仿宋" w:eastAsia="仿宋" w:cs="仿宋"/>
                <w:color w:val="auto"/>
                <w:spacing w:val="-2"/>
                <w:sz w:val="24"/>
                <w:szCs w:val="24"/>
                <w:highlight w:val="none"/>
                <w:lang w:eastAsia="zh-CN"/>
              </w:rPr>
              <w:t xml:space="preserve">壤污染状况调查项目方案编制，内容包括但不限于：项目概述</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鉴定方法</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鉴定内容</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数据据处理与统计分析、结论与建议</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eastAsia="zh-CN"/>
              </w:rPr>
              <w:t xml:space="preserve">风险评估。</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3.</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进行质量控制</w:t>
            </w:r>
            <w:r>
              <w:rPr>
                <w:rFonts w:hint="eastAsia" w:ascii="仿宋" w:hAnsi="仿宋" w:eastAsia="仿宋" w:cs="仿宋"/>
                <w:color w:val="auto"/>
                <w:spacing w:val="-2"/>
                <w:sz w:val="24"/>
                <w:szCs w:val="24"/>
                <w:highlight w:val="none"/>
                <w:lang w:eastAsia="zh-CN"/>
              </w:rPr>
              <w:t xml:space="preserve">方案编制，内容包括但不限于：</w:t>
            </w:r>
            <w:r>
              <w:rPr>
                <w:rFonts w:hint="eastAsia" w:ascii="仿宋" w:hAnsi="仿宋" w:eastAsia="仿宋" w:cs="仿宋"/>
                <w:color w:val="auto"/>
                <w:sz w:val="24"/>
                <w:szCs w:val="24"/>
                <w:highlight w:val="none"/>
              </w:rPr>
              <w:t xml:space="preserve">明确质量目标、强调过程改进、采用适当的质量标准和方法、进行质量审计与评估、</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评估、质量管理体系。</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pacing w:val="-2"/>
                <w:sz w:val="24"/>
                <w:szCs w:val="24"/>
                <w:highlight w:val="none"/>
                <w:lang w:eastAsia="zh-CN"/>
              </w:rPr>
              <w:t xml:space="preserve">投标人需根据项目需求，</w:t>
            </w:r>
            <w:r>
              <w:rPr>
                <w:rFonts w:hint="eastAsia" w:ascii="仿宋" w:hAnsi="仿宋" w:eastAsia="仿宋" w:cs="仿宋"/>
                <w:color w:val="auto"/>
                <w:spacing w:val="-2"/>
                <w:sz w:val="24"/>
                <w:szCs w:val="24"/>
                <w:highlight w:val="none"/>
                <w:lang w:val="en-US" w:eastAsia="zh-CN"/>
              </w:rPr>
              <w:t xml:space="preserve">合理安排</w:t>
            </w:r>
            <w:r>
              <w:rPr>
                <w:rFonts w:hint="eastAsia" w:ascii="仿宋" w:hAnsi="仿宋" w:eastAsia="仿宋" w:cs="仿宋"/>
                <w:color w:val="auto"/>
                <w:sz w:val="24"/>
                <w:szCs w:val="24"/>
                <w:highlight w:val="none"/>
                <w:lang w:eastAsia="zh-CN"/>
              </w:rPr>
              <w:t xml:space="preserve">进度计划，</w:t>
            </w:r>
            <w:r>
              <w:rPr>
                <w:rFonts w:hint="eastAsia" w:ascii="仿宋" w:hAnsi="仿宋" w:eastAsia="仿宋" w:cs="仿宋"/>
                <w:color w:val="auto"/>
                <w:spacing w:val="-2"/>
                <w:sz w:val="24"/>
                <w:szCs w:val="24"/>
                <w:highlight w:val="none"/>
                <w:lang w:eastAsia="zh-CN"/>
              </w:rPr>
              <w:t xml:space="preserve">内容包括但不限于：</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lang w:val="en-US" w:eastAsia="zh-CN"/>
              </w:rPr>
              <w:t xml:space="preserve">服务期限</w:t>
            </w:r>
            <w:r>
              <w:rPr>
                <w:rFonts w:hint="eastAsia" w:ascii="仿宋" w:hAnsi="仿宋" w:eastAsia="仿宋" w:cs="仿宋"/>
                <w:color w:val="auto"/>
                <w:sz w:val="24"/>
                <w:szCs w:val="24"/>
                <w:highlight w:val="none"/>
              </w:rPr>
              <w:t xml:space="preserve">，合理安排进场计划，消化外界因素对</w:t>
            </w:r>
            <w:r>
              <w:rPr>
                <w:rFonts w:hint="eastAsia" w:ascii="仿宋" w:hAnsi="仿宋" w:eastAsia="仿宋" w:cs="仿宋"/>
                <w:color w:val="auto"/>
                <w:sz w:val="24"/>
                <w:szCs w:val="24"/>
                <w:highlight w:val="none"/>
                <w:lang w:val="en-US" w:eastAsia="zh-CN"/>
              </w:rPr>
              <w:t xml:space="preserve">服务</w:t>
            </w:r>
            <w:r>
              <w:rPr>
                <w:rFonts w:hint="eastAsia" w:ascii="仿宋" w:hAnsi="仿宋" w:eastAsia="仿宋" w:cs="仿宋"/>
                <w:color w:val="auto"/>
                <w:sz w:val="24"/>
                <w:szCs w:val="24"/>
                <w:highlight w:val="none"/>
              </w:rPr>
              <w:t xml:space="preserve">期</w:t>
            </w:r>
            <w:r>
              <w:rPr>
                <w:rFonts w:hint="eastAsia" w:ascii="仿宋" w:hAnsi="仿宋" w:eastAsia="仿宋" w:cs="仿宋"/>
                <w:color w:val="auto"/>
                <w:sz w:val="24"/>
                <w:szCs w:val="24"/>
                <w:highlight w:val="none"/>
                <w:lang w:val="en-US" w:eastAsia="zh-CN"/>
              </w:rPr>
              <w:t xml:space="preserve">限</w:t>
            </w:r>
            <w:r>
              <w:rPr>
                <w:rFonts w:hint="eastAsia" w:ascii="仿宋" w:hAnsi="仿宋" w:eastAsia="仿宋" w:cs="仿宋"/>
                <w:color w:val="auto"/>
                <w:sz w:val="24"/>
                <w:szCs w:val="24"/>
                <w:highlight w:val="none"/>
              </w:rPr>
              <w:t xml:space="preserve">的损失、分解任务到</w:t>
            </w:r>
            <w:r>
              <w:rPr>
                <w:rFonts w:hint="eastAsia" w:ascii="仿宋" w:hAnsi="仿宋" w:eastAsia="仿宋" w:cs="仿宋"/>
                <w:color w:val="auto"/>
                <w:sz w:val="24"/>
                <w:szCs w:val="24"/>
                <w:highlight w:val="none"/>
                <w:lang w:eastAsia="zh-CN"/>
              </w:rPr>
              <w:t xml:space="preserve">小</w:t>
            </w:r>
            <w:r>
              <w:rPr>
                <w:rFonts w:hint="eastAsia" w:ascii="仿宋" w:hAnsi="仿宋" w:eastAsia="仿宋" w:cs="仿宋"/>
                <w:color w:val="auto"/>
                <w:sz w:val="24"/>
                <w:szCs w:val="24"/>
                <w:highlight w:val="none"/>
              </w:rPr>
              <w:t xml:space="preserve">组，及时作好分项</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的实验、检查工作，以保证下一道工序的正常开工、</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"https://zhuanlan.zhihu.com/p/449665318" \t "https://cn.bing.com/_blank"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提前准备所需要的机械设备、工具、材料、人员及后勤保障</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pacing w:val="-2"/>
                <w:sz w:val="24"/>
                <w:szCs w:val="24"/>
                <w:highlight w:val="none"/>
                <w:lang w:eastAsia="zh-CN"/>
              </w:rPr>
              <w:t xml:space="preserve">根据项目需求制定整体</w:t>
            </w:r>
            <w:r>
              <w:rPr>
                <w:rFonts w:hint="eastAsia" w:ascii="仿宋" w:hAnsi="仿宋" w:eastAsia="仿宋" w:cs="仿宋"/>
                <w:color w:val="auto"/>
                <w:spacing w:val="-2"/>
                <w:sz w:val="24"/>
                <w:szCs w:val="24"/>
                <w:highlight w:val="none"/>
              </w:rPr>
              <w:t xml:space="preserve">实施</w:t>
            </w:r>
            <w:r>
              <w:rPr>
                <w:rFonts w:hint="eastAsia" w:ascii="仿宋" w:hAnsi="仿宋" w:eastAsia="仿宋" w:cs="仿宋"/>
                <w:color w:val="auto"/>
                <w:spacing w:val="-2"/>
                <w:sz w:val="24"/>
                <w:szCs w:val="24"/>
                <w:highlight w:val="none"/>
                <w:lang w:eastAsia="zh-CN"/>
              </w:rPr>
              <w:t xml:space="preserve">服务</w:t>
            </w:r>
            <w:r>
              <w:rPr>
                <w:rFonts w:hint="eastAsia" w:ascii="仿宋" w:hAnsi="仿宋" w:eastAsia="仿宋" w:cs="仿宋"/>
                <w:color w:val="auto"/>
                <w:spacing w:val="-2"/>
                <w:sz w:val="24"/>
                <w:szCs w:val="24"/>
                <w:highlight w:val="none"/>
              </w:rPr>
              <w:t xml:space="preserve">组织</w:t>
            </w:r>
            <w:r>
              <w:rPr>
                <w:rFonts w:hint="eastAsia" w:ascii="仿宋" w:hAnsi="仿宋" w:eastAsia="仿宋" w:cs="仿宋"/>
                <w:color w:val="auto"/>
                <w:spacing w:val="-2"/>
                <w:sz w:val="24"/>
                <w:szCs w:val="24"/>
                <w:highlight w:val="none"/>
                <w:lang w:eastAsia="zh-CN"/>
              </w:rPr>
              <w:t xml:space="preserve">方案，内容包括但不限于：人员配备、调查分组计划、资料收集与分析、现场踏勘、人员访谈、土壤样品采集、运输、保存与测试及调查报告编制。</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jc w:val="left"/>
              <w:rPr>
                <w:rFonts w:ascii="仿宋" w:hAnsi="仿宋" w:eastAsia="仿宋"/>
                <w:color w:val="auto"/>
                <w:sz w:val="24"/>
                <w:highlight w:val="none"/>
              </w:rPr>
            </w:pPr>
            <w:r>
              <w:rPr>
                <w:rFonts w:hint="eastAsia" w:ascii="仿宋" w:hAnsi="仿宋" w:eastAsia="仿宋" w:cs="仿宋"/>
                <w:color w:val="auto"/>
                <w:spacing w:val="-2"/>
                <w:sz w:val="24"/>
                <w:szCs w:val="24"/>
                <w:highlight w:val="none"/>
                <w:lang w:val="en-US" w:eastAsia="zh-CN"/>
              </w:rPr>
              <w:t xml:space="preserve">6.</w:t>
            </w:r>
            <w:r>
              <w:rPr>
                <w:rFonts w:hint="eastAsia" w:ascii="仿宋" w:hAnsi="仿宋" w:eastAsia="仿宋" w:cs="仿宋"/>
                <w:color w:val="auto"/>
                <w:spacing w:val="-2"/>
                <w:sz w:val="24"/>
                <w:szCs w:val="24"/>
                <w:highlight w:val="none"/>
                <w:lang w:eastAsia="zh-CN"/>
              </w:rPr>
              <w:t xml:space="preserve">根据项目需求制定项目管理方案，内容包括但不限于：</w:t>
            </w:r>
            <w:r>
              <w:rPr>
                <w:rFonts w:hint="eastAsia" w:ascii="仿宋" w:hAnsi="仿宋" w:eastAsia="仿宋" w:cs="仿宋"/>
                <w:color w:val="auto"/>
                <w:sz w:val="24"/>
                <w:szCs w:val="24"/>
                <w:highlight w:val="none"/>
                <w:lang w:eastAsia="zh-CN"/>
              </w:rPr>
              <w:t xml:space="preserve">项目组织管理结构、人员分工具体、责任明确</w:t>
            </w:r>
            <w:r>
              <w:rPr>
                <w:rFonts w:hint="eastAsia" w:ascii="仿宋" w:hAnsi="仿宋" w:eastAsia="仿宋" w:cs="仿宋"/>
                <w:color w:val="auto"/>
                <w:sz w:val="24"/>
                <w:szCs w:val="24"/>
                <w:highlight w:val="none"/>
                <w:lang w:val="en-US" w:eastAsia="zh-CN"/>
              </w:rPr>
              <w:t xml:space="preserve">等。</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pStyle w:val="705"/>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pacing w:val="-2"/>
                <w:sz w:val="24"/>
                <w:szCs w:val="24"/>
                <w:highlight w:val="none"/>
                <w:lang w:eastAsia="zh-CN"/>
              </w:rPr>
              <w:t xml:space="preserve">根据项目需求制定</w:t>
            </w:r>
            <w:r>
              <w:rPr>
                <w:rFonts w:hint="eastAsia" w:ascii="仿宋" w:hAnsi="仿宋" w:eastAsia="仿宋" w:cs="仿宋"/>
                <w:color w:val="auto"/>
                <w:spacing w:val="-2"/>
                <w:sz w:val="24"/>
                <w:szCs w:val="24"/>
                <w:highlight w:val="none"/>
                <w:lang w:val="en-US" w:eastAsia="zh-CN"/>
              </w:rPr>
              <w:t xml:space="preserve">后续服务</w:t>
            </w:r>
            <w:r>
              <w:rPr>
                <w:rFonts w:hint="eastAsia" w:ascii="仿宋" w:hAnsi="仿宋" w:eastAsia="仿宋" w:cs="仿宋"/>
                <w:color w:val="auto"/>
                <w:spacing w:val="-2"/>
                <w:sz w:val="24"/>
                <w:szCs w:val="24"/>
                <w:highlight w:val="none"/>
                <w:lang w:eastAsia="zh-CN"/>
              </w:rPr>
              <w:t xml:space="preserve">方案，内容包括但不限于：</w:t>
            </w:r>
            <w:r>
              <w:rPr>
                <w:rFonts w:hint="eastAsia" w:ascii="仿宋" w:hAnsi="仿宋" w:eastAsia="仿宋" w:cs="仿宋"/>
                <w:color w:val="auto"/>
                <w:sz w:val="24"/>
                <w:szCs w:val="24"/>
                <w:highlight w:val="none"/>
              </w:rPr>
              <w:t xml:space="preserve">检测报告解读与咨询、土壤改良方案建议、土壤管理及维护指导、土壤污染修复方案提供、相关平台录入、相关政策法规咨询与指导及持续的技术支持与服务更新等。</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rHeight w:val="420"/>
        </w:trPr>
        <w:tc>
          <w:tcPr>
            <w:tcBorders>
              <w:left w:val="single" w:color="auto" w:sz="12" w:space="0"/>
              <w:bottom w:val="single" w:color="auto" w:sz="6" w:space="0"/>
              <w:right w:val="single" w:color="auto" w:sz="6" w:space="0"/>
            </w:tcBorders>
            <w:tcW w:w="63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bottom w:val="single" w:color="auto" w:sz="6" w:space="0"/>
              <w:right w:val="single" w:color="auto" w:sz="6" w:space="0"/>
            </w:tcBorders>
            <w:tcW w:w="1260"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6" w:space="0"/>
              <w:bottom w:val="single" w:color="auto" w:sz="6" w:space="0"/>
              <w:right w:val="single" w:color="auto" w:sz="6" w:space="0"/>
            </w:tcBorders>
            <w:tcW w:w="817"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6" w:space="0"/>
            </w:tcBorders>
            <w:tcW w:w="4533" w:type="dxa"/>
            <w:vAlign w:val="center"/>
            <w:textDirection w:val="lrTb"/>
            <w:noWrap w:val="false"/>
          </w:tcPr>
          <w:p>
            <w:pPr>
              <w:jc w:val="left"/>
              <w:rPr>
                <w:rFonts w:ascii="仿宋" w:hAnsi="仿宋" w:eastAsia="仿宋"/>
                <w:color w:val="auto"/>
                <w:sz w:val="24"/>
                <w:highlight w:val="none"/>
              </w:rPr>
            </w:pPr>
            <w:r>
              <w:rPr>
                <w:rFonts w:hint="eastAsia" w:ascii="仿宋" w:hAnsi="仿宋" w:eastAsia="仿宋" w:cs="仿宋"/>
                <w:color w:val="auto"/>
                <w:sz w:val="24"/>
                <w:szCs w:val="24"/>
                <w:highlight w:val="none"/>
                <w:lang w:val="en-US" w:eastAsia="zh-CN"/>
              </w:rPr>
              <w:t xml:space="preserve">8.针对</w:t>
            </w:r>
            <w:r>
              <w:rPr>
                <w:rFonts w:hint="eastAsia" w:ascii="仿宋" w:hAnsi="仿宋" w:eastAsia="仿宋" w:cs="仿宋"/>
                <w:color w:val="auto"/>
                <w:spacing w:val="-2"/>
                <w:sz w:val="24"/>
                <w:szCs w:val="24"/>
                <w:highlight w:val="none"/>
                <w:lang w:eastAsia="zh-CN"/>
              </w:rPr>
              <w:t xml:space="preserve">项目需求制定</w:t>
            </w:r>
            <w:r>
              <w:rPr>
                <w:rFonts w:hint="eastAsia" w:ascii="仿宋" w:hAnsi="仿宋" w:eastAsia="仿宋" w:cs="仿宋"/>
                <w:color w:val="auto"/>
                <w:spacing w:val="-2"/>
                <w:sz w:val="24"/>
                <w:szCs w:val="24"/>
                <w:highlight w:val="none"/>
                <w:lang w:val="en-US" w:eastAsia="zh-CN"/>
              </w:rPr>
              <w:t xml:space="preserve">如何提升成果审查通过率的实施方案，</w:t>
            </w:r>
            <w:r>
              <w:rPr>
                <w:rFonts w:hint="eastAsia" w:ascii="仿宋" w:hAnsi="仿宋" w:eastAsia="仿宋" w:cs="仿宋"/>
                <w:color w:val="auto"/>
                <w:spacing w:val="-2"/>
                <w:sz w:val="24"/>
                <w:szCs w:val="24"/>
                <w:highlight w:val="none"/>
                <w:lang w:eastAsia="zh-CN"/>
              </w:rPr>
              <w:t xml:space="preserve">内容包括但不限于：</w:t>
            </w:r>
            <w:r>
              <w:rPr>
                <w:rFonts w:hint="eastAsia" w:ascii="仿宋" w:hAnsi="仿宋" w:eastAsia="仿宋" w:cs="仿宋"/>
                <w:color w:val="auto"/>
                <w:sz w:val="24"/>
                <w:szCs w:val="24"/>
                <w:highlight w:val="none"/>
                <w:lang w:eastAsia="zh-CN"/>
              </w:rPr>
              <w:t xml:space="preserve">分析</w:t>
            </w:r>
            <w:r>
              <w:rPr>
                <w:rFonts w:hint="eastAsia" w:ascii="仿宋" w:hAnsi="仿宋" w:eastAsia="仿宋" w:cs="仿宋"/>
                <w:color w:val="auto"/>
                <w:sz w:val="24"/>
                <w:szCs w:val="24"/>
                <w:highlight w:val="none"/>
              </w:rPr>
              <w:t xml:space="preserve">预期效果</w:t>
            </w:r>
            <w:r>
              <w:rPr>
                <w:rFonts w:hint="eastAsia" w:ascii="仿宋" w:hAnsi="仿宋" w:eastAsia="仿宋" w:cs="仿宋"/>
                <w:color w:val="auto"/>
                <w:sz w:val="24"/>
                <w:szCs w:val="24"/>
                <w:highlight w:val="none"/>
                <w:lang w:val="en-US" w:eastAsia="zh-CN"/>
              </w:rPr>
              <w:t xml:space="preserve">及通过率</w:t>
            </w:r>
            <w:r>
              <w:rPr>
                <w:rFonts w:hint="eastAsia" w:ascii="仿宋" w:hAnsi="仿宋" w:eastAsia="仿宋" w:cs="仿宋"/>
                <w:color w:val="auto"/>
                <w:sz w:val="24"/>
                <w:szCs w:val="24"/>
                <w:highlight w:val="none"/>
              </w:rPr>
              <w:t xml:space="preserve">、</w:t>
            </w:r>
            <w:r>
              <w:rPr>
                <w:rFonts w:hint="eastAsia" w:ascii="仿宋" w:hAnsi="仿宋" w:eastAsia="仿宋" w:cs="仿宋"/>
                <w:color w:val="auto"/>
                <w:spacing w:val="-2"/>
                <w:sz w:val="24"/>
                <w:szCs w:val="24"/>
                <w:highlight w:val="none"/>
                <w:lang w:val="en-US" w:eastAsia="zh-CN"/>
              </w:rPr>
              <w:t xml:space="preserve">保证措施</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通过风险评估及预警方案等。</w:t>
            </w:r>
            <w:r/>
          </w:p>
        </w:tc>
        <w:tc>
          <w:tcPr>
            <w:tcBorders>
              <w:top w:val="single" w:color="auto" w:sz="6" w:space="0"/>
              <w:left w:val="single" w:color="auto" w:sz="6" w:space="0"/>
              <w:bottom w:val="single" w:color="auto" w:sz="6" w:space="0"/>
              <w:right w:val="single" w:color="auto" w:sz="6" w:space="0"/>
            </w:tcBorders>
            <w:tcW w:w="145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6" w:space="0"/>
              <w:left w:val="single" w:color="auto" w:sz="6" w:space="0"/>
              <w:bottom w:val="single" w:color="auto" w:sz="6" w:space="0"/>
              <w:right w:val="single" w:color="auto" w:sz="12" w:space="0"/>
            </w:tcBorders>
            <w:tcW w:w="880" w:type="dxa"/>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ind w:firstLine="420"/>
        <w:rPr>
          <w:rFonts w:ascii="仿宋" w:hAnsi="仿宋" w:eastAsia="仿宋"/>
          <w:bCs/>
          <w:color w:val="auto"/>
          <w:sz w:val="28"/>
          <w:szCs w:val="28"/>
          <w:highlight w:val="none"/>
        </w:rPr>
      </w:pPr>
      <w:r>
        <w:rPr>
          <w:rFonts w:hint="eastAsia" w:ascii="仿宋" w:hAnsi="仿宋" w:eastAsia="仿宋"/>
          <w:color w:val="auto"/>
          <w:szCs w:val="21"/>
          <w:highlight w:val="none"/>
        </w:rPr>
        <w:t xml:space="preserve">注：按照招标文件要求详细填列，可增减行。</w:t>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numPr>
          <w:ilvl w:val="0"/>
          <w:numId w:val="4"/>
        </w:num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符合技术要求或者服务要求的相关证明材料</w:t>
      </w:r>
      <w:r/>
    </w:p>
    <w:p>
      <w:pPr>
        <w:pStyle w:val="676"/>
        <w:keepLines w:val="0"/>
        <w:keepNext w:val="0"/>
        <w:pageBreakBefore w:val="0"/>
        <w:spacing w:line="480" w:lineRule="exact"/>
        <w:rPr>
          <w:rFonts w:hint="eastAsia" w:ascii="黑体" w:hAnsi="黑体" w:eastAsia="黑体"/>
          <w:color w:val="auto"/>
          <w:sz w:val="28"/>
          <w:szCs w:val="28"/>
          <w:highlight w:val="none"/>
        </w:rPr>
        <w:outlineLvl w:val="9"/>
      </w:pPr>
      <w:r/>
      <w:bookmarkStart w:id="45" w:name="OLE_LINK9"/>
      <w:r>
        <w:rPr>
          <w:rFonts w:hint="eastAsia" w:ascii="仿宋" w:hAnsi="仿宋" w:eastAsia="仿宋" w:cs="仿宋"/>
          <w:b/>
          <w:bCs/>
          <w:color w:val="auto"/>
          <w:sz w:val="28"/>
          <w:szCs w:val="28"/>
          <w:highlight w:val="none"/>
        </w:rPr>
        <w:t xml:space="preserve">根据第3章 采购需求第“三、</w:t>
      </w:r>
      <w:r>
        <w:rPr>
          <w:rFonts w:hint="eastAsia" w:ascii="仿宋" w:hAnsi="仿宋" w:eastAsia="仿宋" w:cs="仿宋"/>
          <w:b/>
          <w:bCs/>
          <w:color w:val="auto"/>
          <w:sz w:val="28"/>
          <w:szCs w:val="28"/>
          <w:highlight w:val="none"/>
          <w:lang w:val="en-US" w:eastAsia="zh-CN"/>
        </w:rPr>
        <w:t xml:space="preserve">服务要求</w:t>
      </w:r>
      <w:r>
        <w:rPr>
          <w:rFonts w:hint="eastAsia" w:ascii="仿宋" w:hAnsi="仿宋" w:eastAsia="仿宋" w:cs="仿宋"/>
          <w:b/>
          <w:bCs/>
          <w:color w:val="auto"/>
          <w:sz w:val="28"/>
          <w:szCs w:val="28"/>
          <w:highlight w:val="none"/>
        </w:rPr>
        <w:t xml:space="preserve">”</w:t>
      </w:r>
      <w:r>
        <w:rPr>
          <w:rFonts w:hint="eastAsia" w:ascii="仿宋" w:hAnsi="仿宋" w:eastAsia="仿宋" w:cs="仿宋"/>
          <w:b/>
          <w:bCs/>
          <w:color w:val="auto"/>
          <w:sz w:val="28"/>
          <w:szCs w:val="28"/>
          <w:highlight w:val="none"/>
          <w:lang w:val="en-US" w:eastAsia="zh-CN"/>
        </w:rPr>
        <w:t xml:space="preserve">提供项目组人员名单（含项目负责人）、相关从业资格证明及保险证明等证明材料；并对“三、服务要求”</w:t>
      </w:r>
      <w:r>
        <w:rPr>
          <w:rFonts w:hint="eastAsia" w:ascii="仿宋" w:hAnsi="仿宋" w:eastAsia="仿宋" w:cs="仿宋"/>
          <w:b/>
          <w:bCs/>
          <w:i/>
          <w:iCs/>
          <w:color w:val="auto"/>
          <w:sz w:val="28"/>
          <w:szCs w:val="28"/>
          <w:highlight w:val="none"/>
          <w:u w:val="single"/>
          <w:lang w:val="en-US" w:eastAsia="zh-CN"/>
        </w:rPr>
        <w:t xml:space="preserve">所有内容</w:t>
      </w:r>
      <w:r>
        <w:rPr>
          <w:rFonts w:hint="eastAsia" w:ascii="仿宋" w:hAnsi="仿宋" w:eastAsia="仿宋" w:cs="仿宋"/>
          <w:b/>
          <w:bCs/>
          <w:color w:val="auto"/>
          <w:sz w:val="28"/>
          <w:szCs w:val="28"/>
          <w:highlight w:val="none"/>
          <w:lang w:val="en-US" w:eastAsia="zh-CN"/>
        </w:rPr>
        <w:t xml:space="preserve">作响应承诺，承诺书格式自拟；不提供视为无效响应。</w:t>
      </w:r>
      <w:bookmarkEnd w:id="45"/>
      <w:r/>
    </w:p>
    <w:p>
      <w:pPr>
        <w:pStyle w:val="661"/>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bCs/>
          <w:color w:val="auto"/>
          <w:sz w:val="28"/>
          <w:szCs w:val="28"/>
          <w:highlight w:val="none"/>
        </w:rPr>
      </w:pPr>
      <w:r>
        <w:rPr>
          <w:rFonts w:ascii="仿宋" w:hAnsi="仿宋" w:eastAsia="仿宋"/>
          <w:bCs/>
          <w:color w:val="auto"/>
          <w:sz w:val="28"/>
          <w:szCs w:val="28"/>
          <w:highlight w:val="none"/>
        </w:rPr>
      </w:r>
      <w:r/>
    </w:p>
    <w:p>
      <w:pPr>
        <w:numPr>
          <w:ilvl w:val="0"/>
          <w:numId w:val="4"/>
        </w:num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659"/>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51"/>
        <w:gridCol w:w="293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9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w:t>
            </w:r>
            <w:r/>
          </w:p>
        </w:tc>
        <w:tc>
          <w:tcPr>
            <w:tcBorders>
              <w:top w:val="single" w:color="auto" w:sz="4" w:space="0"/>
              <w:left w:val="single" w:color="auto" w:sz="4" w:space="0"/>
              <w:right w:val="single" w:color="auto" w:sz="4" w:space="0"/>
            </w:tcBorders>
            <w:tcW w:w="1751"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2934" w:type="dxa"/>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（一）污染调查符合《拟新增耕地土壤污染状况调查技术导则》（DB 32/T5145-2025）、《拟开垦为</w:t>
            </w:r>
            <w:r>
              <w:rPr>
                <w:rFonts w:hint="eastAsia" w:ascii="仿宋" w:hAnsi="仿宋" w:eastAsia="仿宋"/>
                <w:color w:val="auto"/>
                <w:sz w:val="24"/>
                <w:highlight w:val="none"/>
                <w:lang w:val="en-US" w:eastAsia="zh-CN"/>
              </w:rPr>
              <w:t xml:space="preserve">耕地的复垦土地及未利用地土壤污染状况调查技术指南（试行）》（苏农建[2023]1号）、《土壤环境质量农用地土壤污染风险管控标准（试行）》（GB 15618-2018）、《土壤环境监测技术规范》（HJ/T 166 -2004）等标准、规范、文件开展土壤污染状况调查工作；新增耕地质量鉴定根据农建发〔2025〕5号《补充耕地质量验收办法（试行）》、苏农办建[2026]2号（关于印发《江苏省补充耕地质量鉴定技术规程（试行）》的通知和苏农建[2026]6号关于印发《江苏省补充耕地质量验收实施细则（试行）》的通知要求。</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bottom w:val="single" w:color="auto" w:sz="4" w:space="0"/>
              <w:right w:val="single" w:color="auto" w:sz="4" w:space="0"/>
            </w:tcBorders>
            <w:tcW w:w="1751" w:type="dxa"/>
            <w:vMerge w:val="continue"/>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textDirection w:val="lrTb"/>
            <w:noWrap w:val="false"/>
          </w:tcPr>
          <w:p>
            <w:pPr>
              <w:jc w:val="left"/>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二）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服务期限和地点</w:t>
            </w:r>
            <w:r/>
          </w:p>
        </w:tc>
        <w:tc>
          <w:tcPr>
            <w:tcBorders>
              <w:top w:val="single" w:color="auto" w:sz="4" w:space="0"/>
              <w:left w:val="single" w:color="auto" w:sz="4" w:space="0"/>
              <w:bottom w:val="single" w:color="auto" w:sz="4" w:space="0"/>
              <w:right w:val="single" w:color="auto" w:sz="4" w:space="0"/>
            </w:tcBorders>
            <w:tcW w:w="2934" w:type="dxa"/>
            <w:textDirection w:val="lrTb"/>
            <w:noWrap w:val="false"/>
          </w:tcPr>
          <w:p>
            <w:pPr>
              <w:rPr>
                <w:rFonts w:hint="eastAsia" w:ascii="仿宋" w:hAnsi="仿宋" w:eastAsia="仿宋" w:cs="仿宋"/>
                <w:spacing w:val="-2"/>
                <w:sz w:val="24"/>
                <w:szCs w:val="24"/>
                <w:highlight w:val="none"/>
                <w:lang w:val="en-US" w:eastAsia="zh-CN" w:bidi="ar-SA"/>
              </w:rPr>
            </w:pPr>
            <w:r>
              <w:rPr>
                <w:rFonts w:hint="eastAsia" w:ascii="仿宋" w:hAnsi="仿宋" w:eastAsia="仿宋"/>
                <w:color w:val="auto"/>
                <w:sz w:val="24"/>
                <w:highlight w:val="none"/>
              </w:rPr>
              <w:t xml:space="preserve">服务期限：</w:t>
            </w:r>
            <w:r>
              <w:rPr>
                <w:rFonts w:hint="eastAsia" w:ascii="仿宋" w:hAnsi="仿宋" w:eastAsia="仿宋"/>
                <w:color w:val="auto"/>
                <w:sz w:val="24"/>
                <w:highlight w:val="none"/>
                <w:lang w:val="en-US" w:eastAsia="zh-CN"/>
              </w:rPr>
              <w:t xml:space="preserve">2026年8月-2028年12月</w:t>
            </w:r>
            <w:r/>
          </w:p>
          <w:p>
            <w:pPr>
              <w:rPr>
                <w:rFonts w:ascii="仿宋" w:hAnsi="仿宋" w:eastAsia="仿宋"/>
                <w:color w:val="auto"/>
                <w:sz w:val="24"/>
                <w:highlight w:val="none"/>
              </w:rPr>
            </w:pPr>
            <w:r>
              <w:rPr>
                <w:rFonts w:hint="eastAsia" w:ascii="仿宋" w:hAnsi="仿宋" w:eastAsia="仿宋"/>
                <w:color w:val="auto"/>
                <w:sz w:val="24"/>
                <w:highlight w:val="none"/>
              </w:rPr>
              <w:t xml:space="preserve">地点：</w:t>
            </w:r>
            <w:r>
              <w:rPr>
                <w:rFonts w:hint="eastAsia" w:ascii="仿宋" w:hAnsi="仿宋" w:eastAsia="仿宋"/>
                <w:color w:val="auto"/>
                <w:sz w:val="24"/>
                <w:highlight w:val="none"/>
                <w:lang w:val="en-US" w:eastAsia="zh-CN"/>
              </w:rPr>
              <w:t xml:space="preserve">采购人指定地点（如皋境内）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right w:val="single" w:color="auto" w:sz="4" w:space="0"/>
            </w:tcBorders>
            <w:tcW w:w="1751"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一）成交供应商负责验收资料收集、整理、上报、归档等相关工作的驻场人员需保证每周五天出勤，每缺勤一天扣违约金500元，累计缺勤5天或连续缺勤3天（书面请假，采购人同意除外），采购人有权解除合同，已完成工作量不予结算，由供应商承担由此发生的全部责任和损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（二）项目负责人未按照服务要求实际牵头负责本项目的实施，未在项目踏勘、专家评审等重要环节中全程参与，采购人有权解除合同，已完成工作量不予结算，由供应商承担由此发生的全部责任和损失。</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bottom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（三）如成交供应商提交的成果因质量缺陷未通过南通市级鉴定，成交供应商将承担全部法律责任，采购人有权拒付剩余款项。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完成</w:t>
            </w:r>
            <w:r>
              <w:rPr>
                <w:rFonts w:hint="default" w:ascii="仿宋" w:hAnsi="仿宋" w:eastAsia="仿宋"/>
                <w:color w:val="auto"/>
                <w:sz w:val="24"/>
                <w:highlight w:val="none"/>
                <w:lang w:val="en-US" w:eastAsia="zh-CN"/>
              </w:rPr>
              <w:t xml:space="preserve">拟新增耕地</w:t>
            </w:r>
            <w:r>
              <w:rPr>
                <w:rFonts w:hint="eastAsia" w:ascii="仿宋" w:hAnsi="仿宋" w:eastAsia="仿宋"/>
                <w:color w:val="auto"/>
                <w:sz w:val="24"/>
                <w:highlight w:val="none"/>
                <w:lang w:val="en-US" w:eastAsia="zh-CN"/>
              </w:rPr>
              <w:t xml:space="preserve">土壤污染</w:t>
            </w:r>
            <w:r>
              <w:rPr>
                <w:rFonts w:hint="default" w:ascii="仿宋" w:hAnsi="仿宋" w:eastAsia="仿宋"/>
                <w:color w:val="auto"/>
                <w:sz w:val="24"/>
                <w:highlight w:val="none"/>
                <w:lang w:val="en-US" w:eastAsia="zh-CN"/>
              </w:rPr>
              <w:t xml:space="preserve">状况调查</w:t>
            </w:r>
            <w:r>
              <w:rPr>
                <w:rFonts w:hint="eastAsia" w:ascii="仿宋" w:hAnsi="仿宋" w:eastAsia="仿宋"/>
                <w:color w:val="auto"/>
                <w:sz w:val="24"/>
                <w:highlight w:val="none"/>
                <w:lang w:val="en-US" w:eastAsia="zh-CN"/>
              </w:rPr>
              <w:t xml:space="preserve">报告并通过评审的支付合同价总额的30%；完成</w:t>
            </w:r>
            <w:r>
              <w:rPr>
                <w:rFonts w:hint="default" w:ascii="仿宋" w:hAnsi="仿宋" w:eastAsia="仿宋"/>
                <w:color w:val="auto"/>
                <w:sz w:val="24"/>
                <w:highlight w:val="none"/>
                <w:lang w:val="en-US" w:eastAsia="zh-CN"/>
              </w:rPr>
              <w:t xml:space="preserve">补充耕地质量鉴定鉴定</w:t>
            </w:r>
            <w:r>
              <w:rPr>
                <w:rFonts w:hint="eastAsia" w:ascii="仿宋" w:hAnsi="仿宋" w:eastAsia="仿宋"/>
                <w:color w:val="auto"/>
                <w:sz w:val="24"/>
                <w:highlight w:val="none"/>
                <w:lang w:val="en-US" w:eastAsia="zh-CN"/>
              </w:rPr>
              <w:t xml:space="preserve">检测工作后付至合同价总额的70%；待通过南通市级</w:t>
            </w:r>
            <w:r>
              <w:rPr>
                <w:rFonts w:hint="default" w:ascii="仿宋" w:hAnsi="仿宋" w:eastAsia="仿宋"/>
                <w:color w:val="auto"/>
                <w:sz w:val="24"/>
                <w:highlight w:val="none"/>
                <w:lang w:val="en-US" w:eastAsia="zh-CN"/>
              </w:rPr>
              <w:t xml:space="preserve">补充耕地质量鉴定</w:t>
            </w:r>
            <w:r>
              <w:rPr>
                <w:rFonts w:hint="eastAsia" w:ascii="仿宋" w:hAnsi="仿宋" w:eastAsia="仿宋"/>
                <w:color w:val="auto"/>
                <w:sz w:val="24"/>
                <w:highlight w:val="none"/>
                <w:lang w:val="en-US" w:eastAsia="zh-CN"/>
              </w:rPr>
              <w:t xml:space="preserve">后付清余款。按年每年年底支付，每次支付前，成交供应商均应出具相应金额的正式税票。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top w:val="single" w:color="auto" w:sz="4" w:space="0"/>
              <w:left w:val="single" w:color="auto" w:sz="4" w:space="0"/>
              <w:right w:val="single" w:color="auto" w:sz="4" w:space="0"/>
            </w:tcBorders>
            <w:tcW w:w="1751"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1.本项目为综合单价报价，结算时按中标单价和实际量进行最终结算，按实结算。供应商报价应包括采购范围内的全部内容，供应商应结合本单位及本项目实际情况，充分考虑市场现状，响应</w:t>
            </w:r>
            <w:r>
              <w:rPr>
                <w:rFonts w:hint="eastAsia" w:ascii="仿宋" w:hAnsi="仿宋" w:eastAsia="仿宋"/>
                <w:color w:val="auto"/>
                <w:sz w:val="24"/>
                <w:highlight w:val="none"/>
                <w:lang w:val="en-US" w:eastAsia="zh-CN"/>
              </w:rPr>
              <w:t xml:space="preserve">报价为供应商所投服务的全费用报价。响应报价的范围：为含税全包价，包括完成本项目所需的检测费、专家费、人工费、交通费、伙食费、住宿费、设备费、管理费、利润、税金、所有与本项目相关的一切等费用。结合本项目实际情况并综合考虑与服务成果相关的踏勘、会议、专家评审、咨询、验收、资料收集装订、政策性文件规定及合同包含的所有风险、责任等所有费用。成交后不允许擅自改变服务内容、质量标准、期限与追加项目预算。凡供应商在报价中未列明但又为本次采购所必备的项目或遗漏项目，采购人将一律视为已包括在其报价中，在合同执行中将不予考虑。</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本项目各采购包实施范围不定，数据仅作为本次采购服务量的参照依据，各响应投标人以此数据作为测算报价的参考量，具体工作量需服从采购人安排开展工作。自行考虑实施范围变化风险，结算价以中标综合单价按实结算，招标人不因此增加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项目实施期间，经专家现场踏勘研判后，如需新增特征污染物加测项目，因相关检测内容存在不确定性，各投标供应商编制报价时，须充分统筹预判此类加测产生的各项成本，将潜在加测指标的费用全部包含在整体投标报价内，采购人后续不会对新增的加测指标另行支付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bottom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供应商对服务缺陷应当及时予以更正，拖延或不予更正的，采购方有权另请其他单位更正，所发生的费用由中标人承担；供应商因自身工作失误导致成果错误，无法通过审批，采购人有权解除合同并追究供应商责任；如发现供应商出现弄虚作假行为的，采购单位有权解除合同并追究其相关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right w:val="single" w:color="auto" w:sz="4" w:space="0"/>
            </w:tcBorders>
            <w:tcW w:w="689"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right w:val="single" w:color="auto" w:sz="4" w:space="0"/>
            </w:tcBorders>
            <w:tcW w:w="1751"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本项目所形成的数据成果归采购人所有。项目任务实施中涉及的相关保密数据、资料、文档等按照相应相关保密规定执行，成交投标人有对资料保密的义务。不得以商业目的使用该资料或者开发和生产其他产品。</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2、响应单位必须承诺满足采购文件中提出的全部服务要求；如果以其中某些条款不响应时，应在文件中逐条列出，未列出的视同响应。</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3、中标单位工作人员在岗履行职责期间（包括上下班途中），发生自身的人身伤害、伤亡，均由成交单位负责处理并承担经济和道义上的责任，采购单位不承担任何责任。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响应单位必须保证全部响应资料的真实性，在中标结果公示期间，根据采购人需求，中标单位须提供相关响应原件资料以供与复印件资料核对备查。如有虚假或对招标文件所要求说明的情况故意隐瞒或虚报，取消其成交的资格，并将按照《中华人民共和国政府采购法》相关条款给予处罚。</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知识产权：中标单位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6、中标人不得将服务进行转包、分包，否则采购人有权终止合同。转包或分包造成采购人损失的，中标人应承担赔偿责任。</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tcBorders>
              <w:left w:val="single" w:color="auto" w:sz="4" w:space="0"/>
              <w:bottom w:val="single" w:color="auto" w:sz="4" w:space="0"/>
              <w:right w:val="single" w:color="auto" w:sz="4" w:space="0"/>
            </w:tcBorders>
            <w:tcW w:w="689"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left w:val="single" w:color="auto" w:sz="4" w:space="0"/>
              <w:bottom w:val="single" w:color="auto" w:sz="4" w:space="0"/>
              <w:right w:val="single" w:color="auto" w:sz="4" w:space="0"/>
            </w:tcBorders>
            <w:tcW w:w="1751" w:type="dxa"/>
            <w:vAlign w:val="center"/>
            <w:vMerge w:val="continue"/>
            <w:textDirection w:val="lrTb"/>
            <w:noWrap w:val="false"/>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2934" w:type="dxa"/>
            <w:vAlign w:val="top"/>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7、未尽事宜，以最终合同约定为准。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bl>
    <w:p>
      <w:pPr>
        <w:rPr>
          <w:rFonts w:ascii="仿宋" w:hAnsi="仿宋" w:eastAsia="仿宋"/>
          <w:color w:val="auto"/>
          <w:szCs w:val="21"/>
          <w:highlight w:val="none"/>
        </w:rPr>
      </w:pPr>
      <w:r>
        <w:rPr>
          <w:rFonts w:hint="eastAsia" w:ascii="仿宋" w:hAnsi="仿宋" w:eastAsia="仿宋"/>
          <w:color w:val="auto"/>
          <w:szCs w:val="21"/>
          <w:highlight w:val="none"/>
        </w:rPr>
        <w:t xml:space="preserve">注：按照招标文件要求详细填列，可增减行。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ind w:firstLine="560"/>
        <w:rPr>
          <w:rFonts w:ascii="黑体" w:hAnsi="黑体" w:eastAsia="黑体"/>
          <w:bCs/>
          <w:color w:val="auto"/>
          <w:sz w:val="28"/>
          <w:szCs w:val="28"/>
          <w:highlight w:val="none"/>
        </w:rPr>
      </w:pPr>
      <w:r>
        <w:rPr>
          <w:rFonts w:hint="eastAsia" w:ascii="黑体" w:hAnsi="黑体" w:eastAsia="黑体"/>
          <w:color w:val="auto"/>
          <w:sz w:val="28"/>
          <w:szCs w:val="28"/>
          <w:highlight w:val="none"/>
        </w:rPr>
        <w:t xml:space="preserve">四、报价文件</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（一）公开招标响应报价表</w:t>
      </w:r>
      <w:r/>
    </w:p>
    <w:p>
      <w:pPr>
        <w:ind w:firstLine="3040"/>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公开招标响应报价表</w:t>
      </w:r>
      <w:r/>
    </w:p>
    <w:tbl>
      <w:tblPr>
        <w:tblStyle w:val="65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eastAsia="zh-CN"/>
              </w:rPr>
              <w:t xml:space="preserve">2026-2028年如皋市拟新增耕地土壤污染状况调查和补充耕地质量鉴定服务</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项目编号：JSZC-320682-NTWY-G2026-0001</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投标报价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color w:val="auto"/>
          <w:szCs w:val="21"/>
          <w:highlight w:val="none"/>
        </w:rPr>
      </w:pPr>
      <w:r>
        <w:rPr>
          <w:rFonts w:ascii="仿宋" w:hAnsi="仿宋" w:eastAsia="仿宋"/>
          <w:bCs/>
          <w:color w:val="auto"/>
          <w:sz w:val="28"/>
          <w:szCs w:val="28"/>
          <w:highlight w:val="none"/>
        </w:rPr>
        <w:br w:type="page" w:clear="all"/>
      </w:r>
      <w:r/>
    </w:p>
    <w:p>
      <w:pPr>
        <w:jc w:val="left"/>
        <w:widowControl/>
        <w:rPr>
          <w:rFonts w:ascii="Calibri" w:hAnsi="Calibri"/>
          <w:color w:val="auto"/>
          <w:szCs w:val="22"/>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rPr>
        <w:t xml:space="preserve">）中小企业声明函</w:t>
      </w:r>
      <w:r/>
    </w:p>
    <w:p>
      <w:pPr>
        <w:jc w:val="center"/>
        <w:spacing w:line="500" w:lineRule="exact"/>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 xml:space="preserve">中小企业声明函（服务）</w:t>
      </w:r>
      <w:r/>
    </w:p>
    <w:p>
      <w:pPr>
        <w:ind w:firstLine="640"/>
        <w:spacing w:line="500" w:lineRule="exact"/>
        <w:rPr>
          <w:rFonts w:hint="eastAsia" w:ascii="仿宋" w:hAnsi="仿宋" w:eastAsia="仿宋" w:cs="Times New Roman"/>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w:t>
      </w:r>
      <w:r>
        <w:rPr>
          <w:rFonts w:hint="eastAsia" w:ascii="仿宋" w:hAnsi="仿宋" w:eastAsia="仿宋" w:cs="Times New Roman"/>
          <w:color w:val="auto"/>
          <w:sz w:val="32"/>
          <w:szCs w:val="32"/>
          <w:highlight w:val="none"/>
        </w:rPr>
        <w:t xml:space="preserve">（财库﹝2020﹞46 号）的规定，本公司（联合体）参加</w:t>
      </w:r>
      <w:r>
        <w:rPr>
          <w:rFonts w:hint="eastAsia" w:ascii="仿宋" w:hAnsi="仿宋" w:eastAsia="仿宋" w:cs="Times New Roman"/>
          <w:color w:val="auto"/>
          <w:sz w:val="32"/>
          <w:szCs w:val="32"/>
          <w:highlight w:val="none"/>
          <w:u w:val="single"/>
        </w:rPr>
        <w:t xml:space="preserve">如皋市农业农村局</w:t>
      </w:r>
      <w:r>
        <w:rPr>
          <w:rFonts w:hint="eastAsia" w:ascii="仿宋" w:hAnsi="仿宋" w:eastAsia="仿宋" w:cs="Times New Roman"/>
          <w:color w:val="auto"/>
          <w:sz w:val="32"/>
          <w:szCs w:val="32"/>
          <w:highlight w:val="none"/>
        </w:rPr>
        <w:t xml:space="preserve">的</w:t>
      </w:r>
      <w:r>
        <w:rPr>
          <w:rFonts w:hint="eastAsia" w:ascii="仿宋" w:hAnsi="仿宋" w:eastAsia="仿宋" w:cs="Times New Roman"/>
          <w:color w:val="auto"/>
          <w:sz w:val="32"/>
          <w:szCs w:val="32"/>
          <w:highlight w:val="none"/>
          <w:u w:val="single"/>
          <w:lang w:eastAsia="zh-CN"/>
        </w:rPr>
        <w:t xml:space="preserve">2026-2028年如皋市拟新增耕地土壤污染状况调查和补充耕地质量鉴定服务</w:t>
      </w:r>
      <w:r>
        <w:rPr>
          <w:rFonts w:hint="eastAsia" w:ascii="仿宋" w:hAnsi="仿宋" w:eastAsia="仿宋" w:cs="Times New Roman"/>
          <w:color w:val="auto"/>
          <w:sz w:val="32"/>
          <w:szCs w:val="32"/>
          <w:highlight w:val="none"/>
        </w:rPr>
        <w:t xml:space="preserve">采购活动，服务全部由符合政策要求的中小企业承接。相关企业的具体情况如下：</w:t>
      </w:r>
      <w:r/>
    </w:p>
    <w:p>
      <w:pPr>
        <w:ind w:firstLine="640"/>
        <w:spacing w:line="500" w:lineRule="exact"/>
        <w:rPr>
          <w:rFonts w:hint="eastAsia"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u w:val="single"/>
          <w:lang w:eastAsia="zh-CN"/>
        </w:rPr>
        <w:t xml:space="preserve">2026-2028年如皋市拟新增耕地土壤污染状况调查和补充耕地质量鉴定服务</w:t>
      </w:r>
      <w:r>
        <w:rPr>
          <w:rFonts w:hint="eastAsia" w:ascii="仿宋" w:hAnsi="仿宋" w:eastAsia="仿宋" w:cs="Times New Roman"/>
          <w:color w:val="auto"/>
          <w:sz w:val="32"/>
          <w:szCs w:val="32"/>
          <w:highlight w:val="none"/>
        </w:rPr>
        <w:t xml:space="preserve">，属于</w:t>
      </w:r>
      <w:r>
        <w:rPr>
          <w:rFonts w:hint="eastAsia" w:ascii="仿宋" w:hAnsi="仿宋" w:eastAsia="仿宋" w:cs="Times New Roman"/>
          <w:color w:val="auto"/>
          <w:sz w:val="32"/>
          <w:szCs w:val="32"/>
          <w:highlight w:val="none"/>
          <w:u w:val="single"/>
          <w:lang w:val="en-US" w:eastAsia="zh-CN"/>
        </w:rPr>
        <w:t xml:space="preserve">其他未列明行业</w:t>
      </w:r>
      <w:r>
        <w:rPr>
          <w:rFonts w:hint="eastAsia" w:ascii="仿宋" w:hAnsi="仿宋" w:eastAsia="仿宋" w:cs="Times New Roman"/>
          <w:color w:val="auto"/>
          <w:sz w:val="32"/>
          <w:szCs w:val="32"/>
          <w:highlight w:val="none"/>
        </w:rPr>
        <w:t xml:space="preserve">；承建（承接）企业为</w:t>
      </w:r>
      <w:r>
        <w:rPr>
          <w:rFonts w:hint="eastAsia" w:ascii="仿宋" w:hAnsi="仿宋" w:eastAsia="仿宋" w:cs="Times New Roman"/>
          <w:color w:val="auto"/>
          <w:sz w:val="32"/>
          <w:szCs w:val="32"/>
          <w:highlight w:val="none"/>
          <w:u w:val="single"/>
        </w:rPr>
        <w:t xml:space="preserve"> </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u w:val="single"/>
        </w:rPr>
        <w:t xml:space="preserve">（企业名称） </w:t>
      </w:r>
      <w:r>
        <w:rPr>
          <w:rFonts w:hint="eastAsia" w:ascii="仿宋" w:hAnsi="仿宋" w:eastAsia="仿宋" w:cs="Times New Roman"/>
          <w:color w:val="auto"/>
          <w:sz w:val="32"/>
          <w:szCs w:val="32"/>
          <w:highlight w:val="none"/>
        </w:rPr>
        <w:t xml:space="preserve">，从业人员</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rPr>
        <w:t xml:space="preserve">人，营业收入为</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rPr>
        <w:t xml:space="preserve">万元，资产总额为</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rPr>
        <w:t xml:space="preserve">万元1 ，属于</w:t>
      </w:r>
      <w:r>
        <w:rPr>
          <w:rFonts w:hint="eastAsia" w:ascii="仿宋" w:hAnsi="仿宋" w:eastAsia="仿宋" w:cs="Times New Roman"/>
          <w:color w:val="auto"/>
          <w:sz w:val="32"/>
          <w:szCs w:val="32"/>
          <w:highlight w:val="none"/>
          <w:u w:val="single"/>
        </w:rPr>
        <w:t xml:space="preserve"> </w:t>
      </w:r>
      <w:r>
        <w:rPr>
          <w:rFonts w:hint="eastAsia" w:ascii="仿宋" w:hAnsi="仿宋" w:eastAsia="仿宋" w:cs="Times New Roman"/>
          <w:color w:val="auto"/>
          <w:sz w:val="32"/>
          <w:szCs w:val="32"/>
          <w:highlight w:val="none"/>
          <w:u w:val="single"/>
          <w:lang w:val="en-US" w:eastAsia="zh-CN"/>
        </w:rPr>
        <w:t xml:space="preserve">  </w:t>
      </w:r>
      <w:r>
        <w:rPr>
          <w:rFonts w:hint="eastAsia" w:ascii="仿宋" w:hAnsi="仿宋" w:eastAsia="仿宋" w:cs="Times New Roman"/>
          <w:color w:val="auto"/>
          <w:sz w:val="32"/>
          <w:szCs w:val="32"/>
          <w:highlight w:val="none"/>
          <w:u w:val="single"/>
        </w:rPr>
        <w:t xml:space="preserve">（中型企业、小型企业、微型企业） </w:t>
      </w:r>
      <w:r>
        <w:rPr>
          <w:rFonts w:hint="eastAsia" w:ascii="仿宋" w:hAnsi="仿宋" w:eastAsia="仿宋" w:cs="Times New Roman"/>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s="Times New Roman"/>
          <w:color w:val="auto"/>
          <w:sz w:val="32"/>
          <w:szCs w:val="32"/>
          <w:highlight w:val="none"/>
        </w:rPr>
        <w:t xml:space="preserve">以上企业，不属于大企业的分支机构，不存在控股股东为大企</w:t>
      </w:r>
      <w:r>
        <w:rPr>
          <w:rFonts w:hint="eastAsia" w:ascii="仿宋" w:hAnsi="仿宋" w:eastAsia="仿宋"/>
          <w:color w:val="auto"/>
          <w:sz w:val="32"/>
          <w:szCs w:val="32"/>
          <w:highlight w:val="none"/>
        </w:rPr>
        <w:t xml:space="preserve">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三</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残疾人福利性单位声明函</w:t>
      </w:r>
      <w:r>
        <w:rPr>
          <w:rFonts w:hint="eastAsia" w:ascii="仿宋" w:hAnsi="仿宋" w:eastAsia="仿宋"/>
          <w:color w:val="auto"/>
          <w:sz w:val="28"/>
          <w:szCs w:val="28"/>
          <w:highlight w:val="none"/>
        </w:rPr>
        <w:t xml:space="preserve">（根据响应供应商具体情况而定，如不属于可删除）</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单位的项目编号为JSZC-320682-NTWY-G2026-0001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line="500" w:lineRule="exact"/>
        <w:rPr>
          <w:rFonts w:ascii="仿宋" w:hAnsi="仿宋" w:eastAsia="仿宋"/>
          <w:color w:val="auto"/>
          <w:szCs w:val="21"/>
          <w:highlight w:val="none"/>
        </w:rPr>
      </w:pPr>
      <w:r>
        <w:rPr>
          <w:rFonts w:hint="eastAsia" w:ascii="仿宋" w:hAnsi="仿宋" w:eastAsia="仿宋"/>
          <w:b/>
          <w:color w:val="auto"/>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rStyle w:val="681"/>
      </w:rPr>
      <w:framePr w:wrap="around" w:vAnchor="text" w:hAnchor="margin" w:xAlign="center" w:y="1"/>
    </w:pPr>
    <w:r>
      <w:fldChar w:fldCharType="begin"/>
    </w:r>
    <w:r>
      <w:rPr>
        <w:rStyle w:val="681"/>
      </w:rPr>
      <w:instrText xml:space="preserve">PAGE  </w:instrText>
    </w:r>
    <w:r>
      <w:fldChar w:fldCharType="separate"/>
    </w:r>
    <w:r>
      <w:rPr>
        <w:rStyle w:val="681"/>
      </w:rPr>
      <w:t xml:space="preserve">8</w:t>
    </w:r>
    <w:r>
      <w:fldChar w:fldCharType="end"/>
    </w:r>
    <w:r/>
  </w:p>
  <w:p>
    <w:pPr>
      <w:pStyle w:val="6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0"/>
      <w:rPr>
        <w:rStyle w:val="681"/>
      </w:rPr>
      <w:framePr w:wrap="around" w:vAnchor="text" w:hAnchor="margin" w:xAlign="center" w:y="1"/>
    </w:pPr>
    <w:r>
      <w:fldChar w:fldCharType="begin"/>
    </w:r>
    <w:r>
      <w:rPr>
        <w:rStyle w:val="681"/>
      </w:rPr>
      <w:instrText xml:space="preserve">PAGE  </w:instrText>
    </w:r>
    <w:r>
      <w:fldChar w:fldCharType="end"/>
    </w:r>
    <w:r/>
  </w:p>
  <w:p>
    <w:pPr>
      <w:pStyle w:val="6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1"/>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4"/>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54"/>
    <w:uiPriority w:val="9"/>
    <w:rPr>
      <w:rFonts w:ascii="Arial" w:hAnsi="Arial" w:eastAsia="Arial" w:cs="Arial"/>
      <w:sz w:val="40"/>
      <w:szCs w:val="40"/>
    </w:rPr>
  </w:style>
  <w:style w:type="character" w:styleId="15">
    <w:name w:val="Heading 2 Char"/>
    <w:basedOn w:val="658"/>
    <w:link w:val="655"/>
    <w:uiPriority w:val="9"/>
    <w:rPr>
      <w:rFonts w:ascii="Arial" w:hAnsi="Arial" w:eastAsia="Arial" w:cs="Arial"/>
      <w:sz w:val="34"/>
    </w:rPr>
  </w:style>
  <w:style w:type="character" w:styleId="17">
    <w:name w:val="Heading 3 Char"/>
    <w:basedOn w:val="658"/>
    <w:link w:val="656"/>
    <w:uiPriority w:val="9"/>
    <w:rPr>
      <w:rFonts w:ascii="Arial" w:hAnsi="Arial" w:eastAsia="Arial" w:cs="Arial"/>
      <w:sz w:val="30"/>
      <w:szCs w:val="30"/>
    </w:rPr>
  </w:style>
  <w:style w:type="character" w:styleId="19">
    <w:name w:val="Heading 4 Char"/>
    <w:basedOn w:val="658"/>
    <w:link w:val="657"/>
    <w:uiPriority w:val="9"/>
    <w:rPr>
      <w:rFonts w:ascii="Arial" w:hAnsi="Arial" w:eastAsia="Arial" w:cs="Arial"/>
      <w:b/>
      <w:bCs/>
      <w:sz w:val="26"/>
      <w:szCs w:val="26"/>
    </w:rPr>
  </w:style>
  <w:style w:type="paragraph" w:styleId="20">
    <w:name w:val="Heading 5"/>
    <w:basedOn w:val="653"/>
    <w:next w:val="6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8"/>
    <w:link w:val="20"/>
    <w:uiPriority w:val="9"/>
    <w:rPr>
      <w:rFonts w:ascii="Arial" w:hAnsi="Arial" w:eastAsia="Arial" w:cs="Arial"/>
      <w:b/>
      <w:bCs/>
      <w:sz w:val="24"/>
      <w:szCs w:val="24"/>
    </w:rPr>
  </w:style>
  <w:style w:type="paragraph" w:styleId="22">
    <w:name w:val="Heading 6"/>
    <w:basedOn w:val="653"/>
    <w:next w:val="6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8"/>
    <w:link w:val="22"/>
    <w:uiPriority w:val="9"/>
    <w:rPr>
      <w:rFonts w:ascii="Arial" w:hAnsi="Arial" w:eastAsia="Arial" w:cs="Arial"/>
      <w:b/>
      <w:bCs/>
      <w:sz w:val="22"/>
      <w:szCs w:val="22"/>
    </w:rPr>
  </w:style>
  <w:style w:type="paragraph" w:styleId="24">
    <w:name w:val="Heading 7"/>
    <w:basedOn w:val="653"/>
    <w:next w:val="6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8"/>
    <w:link w:val="24"/>
    <w:uiPriority w:val="9"/>
    <w:rPr>
      <w:rFonts w:ascii="Arial" w:hAnsi="Arial" w:eastAsia="Arial" w:cs="Arial"/>
      <w:b/>
      <w:bCs/>
      <w:i/>
      <w:iCs/>
      <w:sz w:val="22"/>
      <w:szCs w:val="22"/>
    </w:rPr>
  </w:style>
  <w:style w:type="paragraph" w:styleId="26">
    <w:name w:val="Heading 8"/>
    <w:basedOn w:val="653"/>
    <w:next w:val="6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8"/>
    <w:link w:val="26"/>
    <w:uiPriority w:val="9"/>
    <w:rPr>
      <w:rFonts w:ascii="Arial" w:hAnsi="Arial" w:eastAsia="Arial" w:cs="Arial"/>
      <w:i/>
      <w:iCs/>
      <w:sz w:val="22"/>
      <w:szCs w:val="22"/>
    </w:rPr>
  </w:style>
  <w:style w:type="paragraph" w:styleId="28">
    <w:name w:val="Heading 9"/>
    <w:basedOn w:val="653"/>
    <w:next w:val="6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8"/>
    <w:link w:val="28"/>
    <w:uiPriority w:val="9"/>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34"/>
    <w:uiPriority w:val="10"/>
    <w:qFormat/>
    <w:pPr>
      <w:contextualSpacing/>
      <w:spacing w:before="300" w:after="200"/>
    </w:pPr>
    <w:rPr>
      <w:sz w:val="48"/>
      <w:szCs w:val="48"/>
    </w:rPr>
  </w:style>
  <w:style w:type="character" w:styleId="34">
    <w:name w:val="Title Char"/>
    <w:basedOn w:val="658"/>
    <w:link w:val="33"/>
    <w:uiPriority w:val="10"/>
    <w:rPr>
      <w:sz w:val="48"/>
      <w:szCs w:val="48"/>
    </w:rPr>
  </w:style>
  <w:style w:type="paragraph" w:styleId="35">
    <w:name w:val="Subtitle"/>
    <w:basedOn w:val="653"/>
    <w:next w:val="653"/>
    <w:link w:val="36"/>
    <w:uiPriority w:val="11"/>
    <w:qFormat/>
    <w:pPr>
      <w:spacing w:before="200" w:after="200"/>
    </w:pPr>
    <w:rPr>
      <w:sz w:val="24"/>
      <w:szCs w:val="24"/>
    </w:rPr>
  </w:style>
  <w:style w:type="character" w:styleId="36">
    <w:name w:val="Subtitle Char"/>
    <w:basedOn w:val="658"/>
    <w:link w:val="35"/>
    <w:uiPriority w:val="11"/>
    <w:rPr>
      <w:sz w:val="24"/>
      <w:szCs w:val="24"/>
    </w:rPr>
  </w:style>
  <w:style w:type="paragraph" w:styleId="37">
    <w:name w:val="Quote"/>
    <w:basedOn w:val="653"/>
    <w:next w:val="653"/>
    <w:link w:val="38"/>
    <w:uiPriority w:val="29"/>
    <w:qFormat/>
    <w:pPr>
      <w:ind w:left="720" w:right="720"/>
    </w:pPr>
    <w:rPr>
      <w:i/>
    </w:rPr>
  </w:style>
  <w:style w:type="character" w:styleId="38">
    <w:name w:val="Quote Char"/>
    <w:link w:val="37"/>
    <w:uiPriority w:val="29"/>
    <w:rPr>
      <w:i/>
    </w:rPr>
  </w:style>
  <w:style w:type="paragraph" w:styleId="39">
    <w:name w:val="Intense Quote"/>
    <w:basedOn w:val="653"/>
    <w:next w:val="6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8"/>
    <w:link w:val="671"/>
    <w:uiPriority w:val="99"/>
  </w:style>
  <w:style w:type="character" w:styleId="44">
    <w:name w:val="Footer Char"/>
    <w:basedOn w:val="658"/>
    <w:link w:val="670"/>
    <w:uiPriority w:val="99"/>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character" w:styleId="46">
    <w:name w:val="Caption Char"/>
    <w:basedOn w:val="45"/>
    <w:link w:val="670"/>
    <w:uiPriority w:val="99"/>
  </w:style>
  <w:style w:type="table" w:styleId="48">
    <w:name w:val="Table Grid Light"/>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8"/>
    <w:uiPriority w:val="99"/>
    <w:unhideWhenUsed/>
    <w:rPr>
      <w:vertAlign w:val="superscript"/>
    </w:rPr>
  </w:style>
  <w:style w:type="paragraph" w:styleId="177">
    <w:name w:val="endnote text"/>
    <w:basedOn w:val="6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8"/>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60"/>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uiPriority w:val="0"/>
    <w:qFormat/>
    <w:pPr>
      <w:keepLines/>
      <w:keepNext/>
      <w:spacing w:before="340" w:after="330" w:line="578" w:lineRule="auto"/>
      <w:outlineLvl w:val="0"/>
    </w:pPr>
    <w:rPr>
      <w:b/>
      <w:bCs/>
      <w:sz w:val="44"/>
      <w:szCs w:val="44"/>
    </w:rPr>
  </w:style>
  <w:style w:type="paragraph" w:styleId="655">
    <w:name w:val="Heading 2"/>
    <w:basedOn w:val="653"/>
    <w:next w:val="653"/>
    <w:link w:val="703"/>
    <w:uiPriority w:val="0"/>
    <w:qFormat/>
    <w:pPr>
      <w:keepLines/>
      <w:keepNext/>
      <w:spacing w:before="260" w:after="260" w:line="416" w:lineRule="auto"/>
      <w:outlineLvl w:val="1"/>
    </w:pPr>
    <w:rPr>
      <w:rFonts w:ascii="Arial" w:hAnsi="Arial" w:eastAsia="黑体"/>
      <w:b/>
      <w:bCs/>
      <w:sz w:val="32"/>
      <w:szCs w:val="32"/>
    </w:rPr>
  </w:style>
  <w:style w:type="paragraph" w:styleId="656">
    <w:name w:val="Heading 3"/>
    <w:basedOn w:val="653"/>
    <w:next w:val="661"/>
    <w:link w:val="688"/>
    <w:uiPriority w:val="0"/>
    <w:qFormat/>
    <w:pPr>
      <w:keepLines/>
      <w:keepNext/>
      <w:spacing w:before="260" w:after="260" w:line="416" w:lineRule="auto"/>
      <w:outlineLvl w:val="2"/>
    </w:pPr>
    <w:rPr>
      <w:b/>
      <w:sz w:val="32"/>
      <w:szCs w:val="20"/>
    </w:rPr>
  </w:style>
  <w:style w:type="paragraph" w:styleId="657">
    <w:name w:val="Heading 4"/>
    <w:basedOn w:val="653"/>
    <w:next w:val="653"/>
    <w:link w:val="689"/>
    <w:uiPriority w:val="0"/>
    <w:qFormat/>
    <w:pPr>
      <w:keepLines/>
      <w:keepNext/>
      <w:spacing w:before="280" w:after="290" w:line="376" w:lineRule="auto"/>
      <w:outlineLvl w:val="3"/>
    </w:pPr>
    <w:rPr>
      <w:rFonts w:ascii="Arial" w:hAnsi="Arial" w:eastAsia="黑体"/>
      <w:b/>
      <w:bCs/>
      <w:sz w:val="28"/>
      <w:szCs w:val="28"/>
    </w:rPr>
  </w:style>
  <w:style w:type="character" w:styleId="658" w:default="1">
    <w:name w:val="Default Paragraph Font"/>
    <w:uiPriority w:val="1"/>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Body Text"/>
    <w:basedOn w:val="653"/>
    <w:next w:val="653"/>
    <w:uiPriority w:val="0"/>
    <w:unhideWhenUsed/>
    <w:qFormat/>
    <w:pPr>
      <w:spacing w:after="120"/>
    </w:pPr>
  </w:style>
  <w:style w:type="paragraph" w:styleId="661">
    <w:name w:val="Normal Indent"/>
    <w:basedOn w:val="653"/>
    <w:next w:val="653"/>
    <w:link w:val="694"/>
    <w:uiPriority w:val="0"/>
    <w:qFormat/>
    <w:pPr>
      <w:ind w:firstLine="420"/>
    </w:pPr>
  </w:style>
  <w:style w:type="paragraph" w:styleId="662">
    <w:name w:val="Document Map"/>
    <w:basedOn w:val="653"/>
    <w:uiPriority w:val="0"/>
    <w:semiHidden/>
    <w:qFormat/>
    <w:pPr>
      <w:shd w:val="clear" w:color="auto" w:fill="000080"/>
    </w:pPr>
  </w:style>
  <w:style w:type="paragraph" w:styleId="663">
    <w:name w:val="Body Text Indent"/>
    <w:basedOn w:val="653"/>
    <w:next w:val="664"/>
    <w:uiPriority w:val="0"/>
    <w:qFormat/>
    <w:pPr>
      <w:ind w:left="420"/>
      <w:spacing w:after="120"/>
    </w:pPr>
  </w:style>
  <w:style w:type="paragraph" w:styleId="664">
    <w:name w:val="envelope return"/>
    <w:basedOn w:val="653"/>
    <w:uiPriority w:val="99"/>
    <w:unhideWhenUsed/>
    <w:qFormat/>
    <w:rPr>
      <w:rFonts w:ascii="Arial" w:hAnsi="Arial"/>
    </w:rPr>
  </w:style>
  <w:style w:type="paragraph" w:styleId="665">
    <w:name w:val="index 4"/>
    <w:basedOn w:val="653"/>
    <w:next w:val="653"/>
    <w:uiPriority w:val="0"/>
    <w:qFormat/>
    <w:pPr>
      <w:ind w:left="960" w:hanging="240"/>
      <w:jc w:val="left"/>
      <w:spacing w:line="360" w:lineRule="auto"/>
    </w:pPr>
    <w:rPr>
      <w:sz w:val="20"/>
      <w:szCs w:val="20"/>
    </w:rPr>
  </w:style>
  <w:style w:type="paragraph" w:styleId="666">
    <w:name w:val="Plain Text"/>
    <w:basedOn w:val="653"/>
    <w:link w:val="693"/>
    <w:uiPriority w:val="99"/>
    <w:qFormat/>
    <w:pPr>
      <w:jc w:val="left"/>
      <w:spacing w:after="200" w:line="252" w:lineRule="auto"/>
      <w:widowControl/>
    </w:pPr>
    <w:rPr>
      <w:rFonts w:ascii="宋体" w:hAnsi="Courier New"/>
      <w:szCs w:val="20"/>
    </w:rPr>
  </w:style>
  <w:style w:type="paragraph" w:styleId="667">
    <w:name w:val="Date"/>
    <w:basedOn w:val="653"/>
    <w:next w:val="653"/>
    <w:link w:val="684"/>
    <w:uiPriority w:val="0"/>
    <w:qFormat/>
    <w:rPr>
      <w:sz w:val="24"/>
      <w:szCs w:val="20"/>
    </w:rPr>
  </w:style>
  <w:style w:type="paragraph" w:styleId="668">
    <w:name w:val="Body Text Indent 2"/>
    <w:basedOn w:val="653"/>
    <w:link w:val="704"/>
    <w:uiPriority w:val="0"/>
    <w:qFormat/>
    <w:pPr>
      <w:ind w:left="420"/>
      <w:spacing w:after="120" w:line="480" w:lineRule="auto"/>
    </w:pPr>
  </w:style>
  <w:style w:type="paragraph" w:styleId="669">
    <w:name w:val="Balloon Text"/>
    <w:basedOn w:val="653"/>
    <w:link w:val="686"/>
    <w:uiPriority w:val="0"/>
    <w:qFormat/>
    <w:rPr>
      <w:sz w:val="18"/>
      <w:szCs w:val="18"/>
    </w:rPr>
  </w:style>
  <w:style w:type="paragraph" w:styleId="670">
    <w:name w:val="Footer"/>
    <w:basedOn w:val="653"/>
    <w:uiPriority w:val="0"/>
    <w:qFormat/>
    <w:pPr>
      <w:jc w:val="left"/>
      <w:tabs>
        <w:tab w:val="center" w:pos="4153" w:leader="none"/>
        <w:tab w:val="right" w:pos="8306" w:leader="none"/>
      </w:tabs>
    </w:pPr>
    <w:rPr>
      <w:sz w:val="18"/>
      <w:szCs w:val="18"/>
    </w:rPr>
  </w:style>
  <w:style w:type="paragraph" w:styleId="671">
    <w:name w:val="Header"/>
    <w:basedOn w:val="653"/>
    <w:link w:val="695"/>
    <w:uiPriority w:val="99"/>
    <w:qFormat/>
    <w:pPr>
      <w:jc w:val="center"/>
      <w:tabs>
        <w:tab w:val="center" w:pos="4153" w:leader="none"/>
        <w:tab w:val="right" w:pos="8306" w:leader="none"/>
      </w:tabs>
      <w:pBdr>
        <w:bottom w:val="single" w:color="auto" w:sz="6" w:space="1"/>
      </w:pBdr>
    </w:pPr>
    <w:rPr>
      <w:sz w:val="18"/>
      <w:szCs w:val="18"/>
    </w:rPr>
  </w:style>
  <w:style w:type="paragraph" w:styleId="672">
    <w:name w:val="toc 6"/>
    <w:basedOn w:val="653"/>
    <w:next w:val="653"/>
    <w:uiPriority w:val="0"/>
    <w:qFormat/>
    <w:pPr>
      <w:ind w:left="1200"/>
    </w:pPr>
    <w:rPr>
      <w:rFonts w:ascii="Calibri" w:hAnsi="Calibri" w:eastAsia="宋体" w:cs="Calibri"/>
      <w:sz w:val="18"/>
      <w:szCs w:val="18"/>
    </w:rPr>
  </w:style>
  <w:style w:type="paragraph" w:styleId="673">
    <w:name w:val="Body Text Indent 3"/>
    <w:basedOn w:val="653"/>
    <w:link w:val="685"/>
    <w:uiPriority w:val="0"/>
    <w:qFormat/>
    <w:pPr>
      <w:ind w:left="420"/>
      <w:spacing w:after="120"/>
    </w:pPr>
    <w:rPr>
      <w:sz w:val="16"/>
      <w:szCs w:val="16"/>
    </w:rPr>
  </w:style>
  <w:style w:type="paragraph" w:styleId="674">
    <w:name w:val="toc 2"/>
    <w:basedOn w:val="653"/>
    <w:next w:val="653"/>
    <w:uiPriority w:val="39"/>
    <w:qFormat/>
    <w:pPr>
      <w:tabs>
        <w:tab w:val="right" w:pos="9060" w:leader="dot"/>
      </w:tabs>
    </w:pPr>
    <w:rPr>
      <w:rFonts w:ascii="宋体" w:hAnsi="宋体"/>
      <w:b/>
      <w:bCs/>
      <w:sz w:val="24"/>
    </w:rPr>
  </w:style>
  <w:style w:type="paragraph" w:styleId="675">
    <w:name w:val="Normal (Web)"/>
    <w:basedOn w:val="653"/>
    <w:uiPriority w:val="99"/>
    <w:unhideWhenUsed/>
    <w:qFormat/>
    <w:pPr>
      <w:jc w:val="left"/>
      <w:spacing w:before="100" w:beforeAutospacing="1" w:after="100" w:afterAutospacing="1"/>
      <w:widowControl/>
    </w:pPr>
    <w:rPr>
      <w:rFonts w:ascii="宋体" w:hAnsi="宋体" w:cs="宋体"/>
      <w:sz w:val="24"/>
    </w:rPr>
  </w:style>
  <w:style w:type="paragraph" w:styleId="676">
    <w:name w:val="Body Text First Indent"/>
    <w:basedOn w:val="660"/>
    <w:next w:val="672"/>
    <w:uiPriority w:val="0"/>
    <w:qFormat/>
    <w:pPr>
      <w:ind w:firstLine="200"/>
      <w:spacing w:line="360" w:lineRule="auto"/>
    </w:pPr>
    <w:rPr>
      <w:rFonts w:ascii="仿宋_GB2312" w:hAnsi="Times New Roman" w:eastAsia="仿宋_GB2312" w:cs="Times New Roman"/>
      <w:sz w:val="30"/>
      <w:szCs w:val="30"/>
    </w:rPr>
  </w:style>
  <w:style w:type="paragraph" w:styleId="677">
    <w:name w:val="Body Text First Indent 2"/>
    <w:basedOn w:val="663"/>
    <w:next w:val="678"/>
    <w:uiPriority w:val="99"/>
    <w:unhideWhenUsed/>
    <w:qFormat/>
    <w:pPr>
      <w:ind w:firstLine="420"/>
    </w:pPr>
  </w:style>
  <w:style w:type="paragraph" w:styleId="678" w:customStyle="1">
    <w:name w:val="xl53"/>
    <w:basedOn w:val="653"/>
    <w:next w:val="653"/>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table" w:styleId="679">
    <w:name w:val="Table Grid"/>
    <w:basedOn w:val="6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Strong"/>
    <w:basedOn w:val="658"/>
    <w:uiPriority w:val="0"/>
    <w:qFormat/>
    <w:rPr>
      <w:b/>
    </w:rPr>
  </w:style>
  <w:style w:type="character" w:styleId="681">
    <w:name w:val="page number"/>
    <w:basedOn w:val="658"/>
    <w:uiPriority w:val="0"/>
    <w:qFormat/>
  </w:style>
  <w:style w:type="character" w:styleId="682">
    <w:name w:val="Hyperlink"/>
    <w:basedOn w:val="658"/>
    <w:uiPriority w:val="0"/>
    <w:qFormat/>
    <w:rPr>
      <w:color w:val="0000ff"/>
      <w:u w:val="single"/>
    </w:rPr>
  </w:style>
  <w:style w:type="paragraph" w:styleId="68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684" w:customStyle="1">
    <w:name w:val="日期 Char"/>
    <w:basedOn w:val="658"/>
    <w:link w:val="667"/>
    <w:uiPriority w:val="0"/>
    <w:qFormat/>
    <w:rPr>
      <w:sz w:val="24"/>
    </w:rPr>
  </w:style>
  <w:style w:type="character" w:styleId="685" w:customStyle="1">
    <w:name w:val="正文文本缩进 3 Char"/>
    <w:basedOn w:val="658"/>
    <w:link w:val="673"/>
    <w:uiPriority w:val="0"/>
    <w:qFormat/>
    <w:rPr>
      <w:sz w:val="16"/>
      <w:szCs w:val="16"/>
    </w:rPr>
  </w:style>
  <w:style w:type="character" w:styleId="686" w:customStyle="1">
    <w:name w:val="批注框文本 Char"/>
    <w:basedOn w:val="658"/>
    <w:link w:val="669"/>
    <w:uiPriority w:val="0"/>
    <w:qFormat/>
    <w:rPr>
      <w:sz w:val="18"/>
      <w:szCs w:val="18"/>
    </w:rPr>
  </w:style>
  <w:style w:type="character" w:styleId="687" w:customStyle="1">
    <w:name w:val="纯文本 Char"/>
    <w:uiPriority w:val="99"/>
    <w:qFormat/>
    <w:rPr>
      <w:rFonts w:ascii="宋体" w:hAnsi="Courier New"/>
      <w:sz w:val="21"/>
    </w:rPr>
  </w:style>
  <w:style w:type="character" w:styleId="688" w:customStyle="1">
    <w:name w:val="标题 3 Char"/>
    <w:basedOn w:val="658"/>
    <w:link w:val="656"/>
    <w:uiPriority w:val="0"/>
    <w:qFormat/>
    <w:rPr>
      <w:b/>
      <w:sz w:val="32"/>
    </w:rPr>
  </w:style>
  <w:style w:type="character" w:styleId="689" w:customStyle="1">
    <w:name w:val="标题 4 Char"/>
    <w:basedOn w:val="658"/>
    <w:link w:val="657"/>
    <w:uiPriority w:val="0"/>
    <w:qFormat/>
    <w:rPr>
      <w:rFonts w:ascii="Arial" w:hAnsi="Arial" w:eastAsia="黑体"/>
      <w:b/>
      <w:bCs/>
      <w:sz w:val="28"/>
      <w:szCs w:val="28"/>
    </w:rPr>
  </w:style>
  <w:style w:type="character" w:styleId="690" w:customStyle="1">
    <w:name w:val="正文缩进2格 Char"/>
    <w:link w:val="691"/>
    <w:uiPriority w:val="0"/>
    <w:qFormat/>
    <w:rPr>
      <w:rFonts w:ascii="仿宋_GB2312" w:hAnsi="宋体" w:eastAsia="仿宋_GB2312"/>
      <w:sz w:val="31"/>
      <w:szCs w:val="28"/>
      <w:lang w:bidi="ar-SA"/>
    </w:rPr>
  </w:style>
  <w:style w:type="paragraph" w:styleId="691" w:customStyle="1">
    <w:name w:val="正文缩进2格"/>
    <w:basedOn w:val="653"/>
    <w:link w:val="690"/>
    <w:uiPriority w:val="0"/>
    <w:qFormat/>
    <w:pPr>
      <w:ind w:firstLine="639"/>
      <w:spacing w:line="600" w:lineRule="exact"/>
    </w:pPr>
    <w:rPr>
      <w:rFonts w:ascii="仿宋_GB2312" w:hAnsi="宋体" w:eastAsia="仿宋_GB2312"/>
      <w:sz w:val="31"/>
      <w:szCs w:val="28"/>
    </w:rPr>
  </w:style>
  <w:style w:type="character" w:styleId="692" w:customStyle="1">
    <w:name w:val="纯文本 Char2"/>
    <w:basedOn w:val="658"/>
    <w:uiPriority w:val="0"/>
    <w:qFormat/>
    <w:rPr>
      <w:rFonts w:ascii="宋体" w:hAnsi="Courier New" w:eastAsia="宋体"/>
      <w:sz w:val="24"/>
      <w:lang w:val="en-US" w:eastAsia="zh-CN" w:bidi="ar-SA"/>
    </w:rPr>
  </w:style>
  <w:style w:type="character" w:styleId="693" w:customStyle="1">
    <w:name w:val="纯文本 Char1"/>
    <w:basedOn w:val="658"/>
    <w:link w:val="666"/>
    <w:uiPriority w:val="0"/>
    <w:qFormat/>
    <w:rPr>
      <w:rFonts w:ascii="宋体" w:hAnsi="Courier New" w:cs="Courier New"/>
      <w:sz w:val="21"/>
      <w:szCs w:val="21"/>
    </w:rPr>
  </w:style>
  <w:style w:type="character" w:styleId="694" w:customStyle="1">
    <w:name w:val="正文缩进 Char"/>
    <w:link w:val="661"/>
    <w:uiPriority w:val="0"/>
    <w:qFormat/>
    <w:rPr>
      <w:rFonts w:eastAsia="宋体"/>
      <w:sz w:val="21"/>
      <w:szCs w:val="24"/>
      <w:lang w:val="en-US" w:eastAsia="zh-CN" w:bidi="ar-SA"/>
    </w:rPr>
  </w:style>
  <w:style w:type="character" w:styleId="695" w:customStyle="1">
    <w:name w:val="页眉 Char"/>
    <w:link w:val="671"/>
    <w:uiPriority w:val="99"/>
    <w:qFormat/>
    <w:rPr>
      <w:sz w:val="18"/>
      <w:szCs w:val="18"/>
    </w:rPr>
  </w:style>
  <w:style w:type="paragraph" w:styleId="696" w:customStyle="1">
    <w:name w:val="Char"/>
    <w:basedOn w:val="662"/>
    <w:uiPriority w:val="0"/>
    <w:qFormat/>
    <w:rPr>
      <w:rFonts w:ascii="Tahoma" w:hAnsi="Tahoma"/>
      <w:sz w:val="24"/>
    </w:rPr>
  </w:style>
  <w:style w:type="paragraph" w:styleId="697" w:customStyle="1">
    <w:name w:val="普通正文"/>
    <w:basedOn w:val="653"/>
    <w:uiPriority w:val="0"/>
    <w:qFormat/>
    <w:pPr>
      <w:ind w:firstLine="480"/>
      <w:jc w:val="left"/>
      <w:spacing w:before="120" w:after="120" w:line="360" w:lineRule="auto"/>
    </w:pPr>
    <w:rPr>
      <w:rFonts w:ascii="Arial" w:hAnsi="Arial"/>
      <w:sz w:val="24"/>
    </w:rPr>
  </w:style>
  <w:style w:type="paragraph" w:styleId="698" w:customStyle="1">
    <w:name w:val="msonormalcxspmiddle"/>
    <w:basedOn w:val="653"/>
    <w:uiPriority w:val="0"/>
    <w:qFormat/>
    <w:pPr>
      <w:jc w:val="left"/>
      <w:spacing w:before="100" w:beforeAutospacing="1" w:after="100" w:afterAutospacing="1"/>
      <w:widowControl/>
    </w:pPr>
    <w:rPr>
      <w:rFonts w:ascii="宋体" w:hAnsi="宋体" w:cs="宋体"/>
      <w:sz w:val="24"/>
    </w:rPr>
  </w:style>
  <w:style w:type="paragraph" w:styleId="699" w:customStyle="1">
    <w:name w:val="Char1"/>
    <w:basedOn w:val="653"/>
    <w:uiPriority w:val="0"/>
    <w:qFormat/>
    <w:pPr>
      <w:tabs>
        <w:tab w:val="left" w:pos="360" w:leader="none"/>
      </w:tabs>
    </w:pPr>
    <w:rPr>
      <w:color w:val="000000"/>
      <w:sz w:val="24"/>
    </w:rPr>
  </w:style>
  <w:style w:type="paragraph" w:styleId="700" w:customStyle="1">
    <w:name w:val="Char Char Char Char"/>
    <w:basedOn w:val="662"/>
    <w:uiPriority w:val="0"/>
    <w:qFormat/>
    <w:pPr>
      <w:spacing w:line="360" w:lineRule="auto"/>
    </w:pPr>
    <w:rPr>
      <w:szCs w:val="20"/>
    </w:rPr>
  </w:style>
  <w:style w:type="character" w:styleId="701" w:customStyle="1">
    <w:name w:val="p0 Char"/>
    <w:link w:val="702"/>
    <w:uiPriority w:val="0"/>
    <w:qFormat/>
    <w:rPr>
      <w:sz w:val="21"/>
      <w:szCs w:val="21"/>
    </w:rPr>
  </w:style>
  <w:style w:type="paragraph" w:styleId="702" w:customStyle="1">
    <w:name w:val="p0"/>
    <w:basedOn w:val="653"/>
    <w:link w:val="701"/>
    <w:uiPriority w:val="0"/>
    <w:qFormat/>
    <w:pPr>
      <w:widowControl/>
    </w:pPr>
    <w:rPr>
      <w:szCs w:val="21"/>
    </w:rPr>
  </w:style>
  <w:style w:type="character" w:styleId="703" w:customStyle="1">
    <w:name w:val="标题 2 Char"/>
    <w:link w:val="655"/>
    <w:uiPriority w:val="0"/>
    <w:qFormat/>
    <w:rPr>
      <w:rFonts w:ascii="Arial" w:hAnsi="Arial" w:eastAsia="黑体"/>
      <w:b/>
      <w:bCs/>
      <w:sz w:val="32"/>
      <w:szCs w:val="32"/>
    </w:rPr>
  </w:style>
  <w:style w:type="character" w:styleId="704" w:customStyle="1">
    <w:name w:val="正文文本缩进 2 Char"/>
    <w:basedOn w:val="658"/>
    <w:link w:val="668"/>
    <w:uiPriority w:val="0"/>
    <w:qFormat/>
    <w:rPr>
      <w:sz w:val="21"/>
      <w:szCs w:val="24"/>
    </w:rPr>
  </w:style>
  <w:style w:type="paragraph" w:styleId="705" w:customStyle="1">
    <w:name w:val="Table Text"/>
    <w:basedOn w:val="653"/>
    <w:uiPriority w:val="0"/>
    <w:semiHidden/>
    <w:qFormat/>
    <w:rPr>
      <w:rFonts w:ascii="宋体" w:hAnsi="宋体" w:cs="宋体"/>
      <w:szCs w:val="21"/>
      <w:lang w:eastAsia="en-US"/>
    </w:rPr>
  </w:style>
  <w:style w:type="paragraph" w:styleId="706" w:customStyle="1">
    <w:name w:val="*正文"/>
    <w:basedOn w:val="653"/>
    <w:uiPriority w:val="99"/>
    <w:qFormat/>
    <w:pPr>
      <w:ind w:firstLine="482"/>
      <w:spacing w:line="360" w:lineRule="auto"/>
    </w:pPr>
    <w:rPr>
      <w:rFonts w:eastAsia="仿宋_GB2312"/>
      <w:sz w:val="28"/>
    </w:rPr>
  </w:style>
  <w:style w:type="numbering" w:styleId="106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058cc485-c640-490e-aee5-86b737b109c9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1D19D54F</paraID>
      <start>9</start>
      <end>10</end>
      <status>ignored</status>
      <modifiedWord/>
      <trackRevisions>false</trackRevisions>
    </reviewItem>
    <reviewItem>
      <errorID>52ec912b-0bc6-4c28-b70c-17a3ffb2e8b0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28951E16</paraID>
      <start>12</start>
      <end>13</end>
      <status>ignored</status>
      <modifiedWord/>
      <trackRevisions>false</trackRevisions>
    </reviewItem>
    <reviewItem>
      <errorID>b963e123-695d-4fe7-a4c8-559eb38312b9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3A82D05C</paraID>
      <start>12</start>
      <end>13</end>
      <status>ignored</status>
      <modifiedWord/>
      <trackRevisions>false</trackRevisions>
    </reviewItem>
    <reviewItem>
      <errorID>7413dac3-37ae-4630-b335-bf12ccd7090b</errorID>
      <errorWord>士壤污染</errorWord>
      <group>L1_Word</group>
      <groupName>字词问题</groupName>
      <ability>L2_Typo</ability>
      <abilityName>字词错误</abilityName>
      <candidateList>
        <item>土壤污染</item>
      </candidateList>
      <explain/>
      <paraID>3A82D05C</paraID>
      <start>26</start>
      <end>30</end>
      <status>modified</status>
      <modifiedWord>土壤污染</modifiedWord>
      <trackRevisions>false</trackRevisions>
    </reviewItem>
    <reviewItem>
      <errorID>05d9dc70-7109-4ddb-9d3e-d74652bef258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5BDDD43F</paraID>
      <start>17</start>
      <end>18</end>
      <status>ignored</status>
      <modifiedWord/>
      <trackRevisions>false</trackRevisions>
    </reviewItem>
    <reviewItem>
      <errorID>4750c79d-6768-407e-855c-449a17ca16c4</errorID>
      <errorWord>;</errorWord>
      <group>L1_Format</group>
      <groupName>格式问题</groupName>
      <ability>L2_HalfPunc_CN</ability>
      <abilityName/>
      <candidateList>
        <item>；</item>
      </candidateList>
      <explain>文本全半角错误。</explain>
      <paraID>27B2A440</paraID>
      <start>16</start>
      <end>17</end>
      <status>ignored</status>
      <modifiedWord/>
      <trackRevisions>false</trackRevisions>
    </reviewItem>
    <reviewItem>
      <errorID>228804d8-345b-40e0-b876-a072aadab4b4</errorID>
      <errorWord>;</errorWord>
      <group>L1_Format</group>
      <groupName>格式问题</groupName>
      <ability>L2_HalfPunc_CN</ability>
      <abilityName/>
      <candidateList>
        <item>；</item>
      </candidateList>
      <explain>文本全半角错误。</explain>
      <paraID>61E1BF79</paraID>
      <start>22</start>
      <end>23</end>
      <status>ignored</status>
      <modifiedWord/>
      <trackRevisions>false</trackRevisions>
    </reviewItem>
    <reviewItem>
      <errorID>448d0dcb-dbf9-4bda-99c1-44d0cadb16c3</errorID>
      <errorWord>;</errorWord>
      <group>L1_Format</group>
      <groupName>格式问题</groupName>
      <ability>L2_HalfPunc_CN</ability>
      <abilityName/>
      <candidateList>
        <item>；</item>
      </candidateList>
      <explain>文本全半角错误。</explain>
      <paraID>6ED8E2EA</paraID>
      <start>22</start>
      <end>23</end>
      <status>ignored</status>
      <modifiedWord/>
      <trackRevisions>false</trackRevisions>
    </reviewItem>
    <reviewItem>
      <errorID>e3ac3824-3cdc-4b29-9816-eac376129d68</errorID>
      <errorWord>;</errorWord>
      <group>L1_Format</group>
      <groupName>格式问题</groupName>
      <ability>L2_HalfPunc_CN</ability>
      <abilityName/>
      <candidateList>
        <item>；</item>
      </candidateList>
      <explain>文本全半角错误。</explain>
      <paraID>519721A4</paraID>
      <start>22</start>
      <end>23</end>
      <status>ignored</status>
      <modifiedWord/>
      <trackRevisions>false</trackRevisions>
    </reviewItem>
    <reviewItem>
      <errorID>79d1d5ab-c2da-4372-83f7-526f94529786</errorID>
      <errorWord>;</errorWord>
      <group>L1_Format</group>
      <groupName>格式问题</groupName>
      <ability>L2_HalfPunc_CN</ability>
      <abilityName/>
      <candidateList>
        <item>；</item>
      </candidateList>
      <explain>文本全半角错误。</explain>
      <paraID>5454D339</paraID>
      <start>30</start>
      <end>31</end>
      <status>ignored</status>
      <modifiedWord/>
      <trackRevisions>false</trackRevisions>
    </reviewItem>
    <reviewItem>
      <errorID>8c9763e7-99a1-41f7-8cec-56c380a88b2a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4D067161</paraID>
      <start>10</start>
      <end>13</end>
      <status>ignored</status>
      <modifiedWord/>
      <trackRevisions>false</trackRevisions>
    </reviewItem>
    <reviewItem>
      <errorID>9b2adb57-ec1f-466e-9b5d-f6b72ded9578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3C7CF89E</paraID>
      <start>33</start>
      <end>36</end>
      <status>ignored</status>
      <modifiedWord/>
      <trackRevisions>false</trackRevisions>
    </reviewItem>
    <reviewItem>
      <errorID>26d3de58-8ab2-4b86-ab38-f5e1e4b7767d</errorID>
      <errorWord>/）</errorWord>
      <group>L1_Punc</group>
      <groupName>标点问题</groupName>
      <ability>L2_Punc_CN</ability>
      <abilityName/>
      <candidateList>
        <item>）</item>
      </candidateList>
      <explain/>
      <paraID>3C7CF89E</paraID>
      <start>66</start>
      <end>68</end>
      <status>ignored</status>
      <modifiedWord/>
      <trackRevisions>false</trackRevisions>
    </reviewItem>
    <reviewItem>
      <errorID>792e9975-97be-4126-ae22-c16a46d325f9</errorID>
      <errorWord>/）</errorWord>
      <group>L1_Punc</group>
      <groupName>标点问题</groupName>
      <ability>L2_Punc_CN</ability>
      <abilityName/>
      <candidateList>
        <item>）</item>
      </candidateList>
      <explain/>
      <paraID>  CEA8DE</paraID>
      <start>38</start>
      <end>40</end>
      <status>ignored</status>
      <modifiedWord/>
      <trackRevisions>false</trackRevisions>
    </reviewItem>
    <reviewItem>
      <errorID>dff9f275-c419-4bc9-a0c5-595ee10be4b3</errorID>
      <errorWord>/；</errorWord>
      <group>L1_Punc</group>
      <groupName>标点问题</groupName>
      <ability>L2_Punc_CN</ability>
      <abilityName/>
      <candidateList>
        <item>/</item>
      </candidateList>
      <explain/>
      <paraID>4C555C68</paraID>
      <start>37</start>
      <end>39</end>
      <status>ignored</status>
      <modifiedWord/>
      <trackRevisions>false</trackRevisions>
    </reviewItem>
    <reviewItem>
      <errorID>bb1f0892-0169-4120-b1a2-02dc6f7b661e</errorID>
      <errorWord>未有</errorWord>
      <group>L1_Word</group>
      <groupName>字词问题</groupName>
      <ability>L2_Typo</ability>
      <abilityName>字词错误</abilityName>
      <candidateList>
        <item>未</item>
      </candidateList>
      <explain>〈副〉❶没（跟“已”相对）：尚～成年｜健康仍～恢复。❷不：～便｜～敢苟同｜～可厚非。</explain>
      <paraID>69562C42</paraID>
      <start>144</start>
      <end>146</end>
      <status>ignored</status>
      <modifiedWord/>
      <trackRevisions>false</trackRevisions>
    </reviewItem>
    <reviewItem>
      <errorID>d4abddff-1599-4c82-8bac-5442d7d3900f</errorID>
      <errorWord>履约合同</errorWord>
      <group>L1_Word</group>
      <groupName>字词问题</groupName>
      <ability>L2_Typo</ability>
      <abilityName>字词错误</abilityName>
      <candidateList>
        <item>履行合同</item>
      </candidateList>
      <explain/>
      <paraID>3A1ECABF</paraID>
      <start>10</start>
      <end>14</end>
      <status>ignored</status>
      <modifiedWord/>
      <trackRevisions>false</trackRevisions>
    </reviewItem>
    <reviewItem>
      <errorID>ba925bee-cc4b-43bd-9b08-766d66723c4b</errorID>
      <errorWord>日</errorWord>
      <group>L1_Word</group>
      <groupName>字词问题</groupName>
      <ability>L2_Typo</ability>
      <abilityName>字词错误</abilityName>
      <candidateList>
        <item>日内</item>
      </candidateList>
      <explain/>
      <paraID>3A1ECABF</paraID>
      <start>51</start>
      <end>52</end>
      <status>ignored</status>
      <modifiedWord/>
      <trackRevisions>false</trackRevisions>
    </reviewItem>
    <reviewItem>
      <errorID>42eb5beb-8ff4-4ad5-bb29-afdc15f34386</errorID>
      <errorWord>登陆</errorWord>
      <group>L1_Word</group>
      <groupName>字词问题</groupName>
      <ability>L2_Typo</ability>
      <abilityName>字词错误</abilityName>
      <candidateList>
        <item>登录</item>
      </candidateList>
      <explain>〈动〉❶登记：～在案。❷注册▲。</explain>
      <paraID>669D64C5</paraID>
      <start>85</start>
      <end>87</end>
      <status>ignored</status>
      <modifiedWord/>
      <trackRevisions>false</trackRevisions>
    </reviewItem>
    <reviewItem>
      <errorID>bbefc777-d99a-4e96-87e5-08d16a255975</errorID>
      <errorWord>-</errorWord>
      <group>L1_Format</group>
      <groupName>格式问题</groupName>
      <ability>L2_HalfPunc_CN</ability>
      <abilityName/>
      <candidateList>
        <item>－</item>
      </candidateList>
      <explain>文本全半角错误。</explain>
      <paraID>669D64C5</paraID>
      <start>99</start>
      <end>100</end>
      <status>ignored</status>
      <modifiedWord/>
      <trackRevisions>false</trackRevisions>
    </reviewItem>
    <reviewItem>
      <errorID>d4a38db4-669b-42c1-8add-4decd244f79a</errorID>
      <errorWord>:</errorWord>
      <group>L1_Format</group>
      <groupName>格式问题</groupName>
      <ability>L2_HalfPunc_CN</ability>
      <abilityName/>
      <candidateList>
        <item>：</item>
      </candidateList>
      <explain>文本全半角错误。</explain>
      <paraID>4C398DA6</paraID>
      <start>2</start>
      <end>3</end>
      <status>ignored</status>
      <modifiedWord/>
      <trackRevisions>false</trackRevisions>
    </reviewItem>
    <reviewItem>
      <errorID>4eb4d2ab-14d2-422e-b2b2-ebaf455f21ef</errorID>
      <errorWord>、以及</errorWord>
      <group>L1_Punc</group>
      <groupName>标点问题</groupName>
      <ability>L2_Punc_CN</ability>
      <abilityName/>
      <candidateList>
        <item>，以及</item>
      </candidateList>
      <explain>连接词前后不宜使用顿号，建议使用逗号。</explain>
      <paraID>7663985D</paraID>
      <start>76</start>
      <end>79</end>
      <status>ignored</status>
      <modifiedWord/>
      <trackRevisions>false</trackRevisions>
    </reviewItem>
    <reviewItem>
      <errorID>6dd667ef-a6b9-46df-9cc5-d0884547e8b7</errorID>
      <errorWord>“.</errorWord>
      <group>L1_Punc</group>
      <groupName>标点问题</groupName>
      <ability>L2_Punc_CN</ability>
      <abilityName/>
      <candidateList>
        <item>“</item>
      </candidateList>
      <explain/>
      <paraID> E0CF9F4</paraID>
      <start>134</start>
      <end>136</end>
      <status>ignored</status>
      <modifiedWord/>
      <trackRevisions>false</trackRevisions>
    </reviewItem>
    <reviewItem>
      <errorID>029aad25-72a3-4d82-8b63-1eeed1dfb14b</errorID>
      <errorWord>结果</errorWord>
      <group>L1_Word</group>
      <groupName>字词问题</groupName>
      <ability>L2_Typo</ability>
      <abilityName>字词错误</abilityName>
      <candidateList>
        <item>后果</item>
      </candidateList>
      <explain/>
      <paraID>5D4C66BF</paraID>
      <start>31</start>
      <end>33</end>
      <status>ignored</status>
      <modifiedWord/>
      <trackRevisions>false</trackRevisions>
    </reviewItem>
    <reviewItem>
      <errorID>5737b6fe-7ade-43f6-a022-f8723e708a23</errorID>
      <errorWord>保持通讯畅通</errorWord>
      <group>L1_Word</group>
      <groupName>字词问题</groupName>
      <ability>L2_Typo</ability>
      <abilityName>字词错误</abilityName>
      <candidateList>
        <item>保持通信畅通</item>
      </candidateList>
      <explain/>
      <paraID>2D9BABD8</paraID>
      <start>15</start>
      <end>21</end>
      <status>ignored</status>
      <modifiedWord/>
      <trackRevisions>false</trackRevisions>
    </reviewItem>
    <reviewItem>
      <errorID>07ab0069-3d8f-4014-9a3c-1f4e276317a3</errorID>
      <errorWord>规定的时间内做出</errorWord>
      <group>L1_Word</group>
      <groupName>字词问题</groupName>
      <ability>L2_Typo</ability>
      <abilityName>字词错误</abilityName>
      <candidateList>
        <item>规定的时间内作出</item>
      </candidateList>
      <explain/>
      <paraID>208A74A4</paraID>
      <start>23</start>
      <end>31</end>
      <status>ignored</status>
      <modifiedWord/>
      <trackRevisions>false</trackRevisions>
    </reviewItem>
    <reviewItem>
      <errorID>46ecc6b7-b155-462d-907e-ec3cccc2b5d8</errorID>
      <errorWord>&lt;</errorWord>
      <group>L1_Format</group>
      <groupName>格式问题</groupName>
      <ability>L2_HalfPunc_CN</ability>
      <abilityName/>
      <candidateList>
        <item>〈</item>
      </candidateList>
      <explain>文本全半角错误。</explain>
      <paraID>425D4875</paraID>
      <start>42</start>
      <end>43</end>
      <status>ignored</status>
      <modifiedWord/>
      <trackRevisions>false</trackRevisions>
    </reviewItem>
    <reviewItem>
      <errorID>65c98b26-e4d7-4a6a-94bb-f8acf7ab84d6</errorID>
      <errorWord>&lt;</errorWord>
      <group>L1_Format</group>
      <groupName>格式问题</groupName>
      <ability>L2_HalfPunc_CN</ability>
      <abilityName/>
      <candidateList>
        <item>〈</item>
      </candidateList>
      <explain>文本全半角错误。</explain>
      <paraID>647FD8B5</paraID>
      <start>42</start>
      <end>43</end>
      <status>ignored</status>
      <modifiedWord/>
      <trackRevisions>false</trackRevisions>
    </reviewItem>
    <reviewItem>
      <errorID>f66213a6-be10-4b30-bfa4-d915e8647f09</errorID>
      <errorWord>&lt;</errorWord>
      <group>L1_Format</group>
      <groupName>格式问题</groupName>
      <ability>L2_HalfPunc_CN</ability>
      <abilityName/>
      <candidateList>
        <item>〈</item>
      </candidateList>
      <explain>文本全半角错误。</explain>
      <paraID>13E57D17</paraID>
      <start>31</start>
      <end>32</end>
      <status>ignored</status>
      <modifiedWord/>
      <trackRevisions>false</trackRevisions>
    </reviewItem>
    <reviewItem>
      <errorID>31491b8d-1241-4159-9d41-f56778c28c1e</errorID>
      <errorWord>，</errorWord>
      <group>L1_Word</group>
      <groupName>字词问题</groupName>
      <ability>L2_Typo</ability>
      <abilityName>字词错误</abilityName>
      <candidateList>
        <item>，并</item>
      </candidateList>
      <explain/>
      <paraID>28FD55F7</paraID>
      <start>38</start>
      <end>39</end>
      <status>ignored</status>
      <modifiedWord/>
      <trackRevisions>false</trackRevisions>
    </reviewItem>
    <reviewItem>
      <errorID>953489a0-de63-483f-9129-b12b73c39846</errorID>
      <errorWord>、或者</errorWord>
      <group>L1_Word</group>
      <groupName>字词问题</groupName>
      <ability>L2_Typo</ability>
      <abilityName>字词错误</abilityName>
      <candidateList>
        <item>，或者</item>
      </candidateList>
      <explain/>
      <paraID>70023E2C</paraID>
      <start>58</start>
      <end>61</end>
      <status>ignored</status>
      <modifiedWord/>
      <trackRevisions>false</trackRevisions>
    </reviewItem>
    <reviewItem>
      <errorID>f1b79c70-7936-4f8d-b1f0-0feb67d1e63a</errorID>
      <errorWord>５</errorWord>
      <group>L1_Format</group>
      <groupName>格式问题</groupName>
      <ability>L2_HalfPunc_CN</ability>
      <abilityName/>
      <candidateList>
        <item>5</item>
      </candidateList>
      <explain>文本全半角错误。</explain>
      <paraID>685CA5CA</paraID>
      <start>49</start>
      <end>50</end>
      <status>ignored</status>
      <modifiedWord/>
      <trackRevisions>false</trackRevisions>
    </reviewItem>
    <reviewItem>
      <errorID>71c22b85-2652-4bc2-97bc-3bced37a603c</errorID>
      <errorWord>须</errorWord>
      <group>L1_Word</group>
      <groupName>字词问题</groupName>
      <ability>L2_Typo</ability>
      <abilityName>字词错误</abilityName>
      <candidateList>
        <item>需</item>
      </candidateList>
      <explain>存在发音相同字词的误用。</explain>
      <paraID>39B92668</paraID>
      <start>38</start>
      <end>39</end>
      <status>ignored</status>
      <modifiedWord/>
      <trackRevisions>false</trackRevisions>
    </reviewItem>
    <reviewItem>
      <errorID>9d3e2f1b-16d0-498a-8244-762164390610</errorID>
      <errorWord>（</errorWord>
      <group>L1_Punc</group>
      <groupName>标点问题</groupName>
      <ability>L2_Punc_CN</ability>
      <abilityName/>
      <candidateList/>
      <explain>同一形式括号套用。</explain>
      <paraID>256B112D</paraID>
      <start>54</start>
      <end>55</end>
      <status>ignored</status>
      <modifiedWord/>
      <trackRevisions>false</trackRevisions>
    </reviewItem>
    <reviewItem>
      <errorID>20bdfb02-2464-470b-8a8a-4b06b46d170a</errorID>
      <errorWord>）</errorWord>
      <group>L1_Punc</group>
      <groupName>标点问题</groupName>
      <ability>L2_Punc_CN</ability>
      <abilityName/>
      <candidateList/>
      <explain>同一形式括号套用。</explain>
      <paraID>256B112D</paraID>
      <start>59</start>
      <end>60</end>
      <status>ignored</status>
      <modifiedWord/>
      <trackRevisions>false</trackRevisions>
    </reviewItem>
    <reviewItem>
      <errorID>b856b86d-bfb3-4b5d-88d5-34043d1e3bb9</errorID>
      <errorWord>(</errorWord>
      <group>L1_Format</group>
      <groupName>格式问题</groupName>
      <ability>L2_HalfPunc_CN</ability>
      <abilityName/>
      <candidateList>
        <item>（</item>
      </candidateList>
      <explain>文本全半角错误。</explain>
      <paraID>724BD602</paraID>
      <start>93</start>
      <end>94</end>
      <status>ignored</status>
      <modifiedWord/>
      <trackRevisions>false</trackRevisions>
    </reviewItem>
    <reviewItem>
      <errorID>fedbdc93-bf1f-4810-a9fd-c3cc8c1108d5</errorID>
      <errorWord>)</errorWord>
      <group>L1_Format</group>
      <groupName>格式问题</groupName>
      <ability>L2_HalfPunc_CN</ability>
      <abilityName/>
      <candidateList>
        <item>）</item>
      </candidateList>
      <explain>文本全半角错误。</explain>
      <paraID>724BD602</paraID>
      <start>98</start>
      <end>99</end>
      <status>ignored</status>
      <modifiedWord/>
      <trackRevisions>false</trackRevisions>
    </reviewItem>
    <reviewItem>
      <errorID>41e3b5a7-cfef-4ddf-bd95-fef7a3e0e752</errorID>
      <errorWord>(</errorWord>
      <group>L1_Format</group>
      <groupName>格式问题</groupName>
      <ability>L2_HalfPunc_CN</ability>
      <abilityName/>
      <candidateList>
        <item>（</item>
      </candidateList>
      <explain>文本全半角错误。</explain>
      <paraID>44E5F786</paraID>
      <start>40</start>
      <end>41</end>
      <status>ignored</status>
      <modifiedWord/>
      <trackRevisions>false</trackRevisions>
    </reviewItem>
    <reviewItem>
      <errorID>fb8c0db1-8399-4a0b-b58f-e86d694d0bd1</errorID>
      <errorWord>)</errorWord>
      <group>L1_Format</group>
      <groupName>格式问题</groupName>
      <ability>L2_HalfPunc_CN</ability>
      <abilityName/>
      <candidateList>
        <item>）</item>
      </candidateList>
      <explain>文本全半角错误。</explain>
      <paraID>44E5F786</paraID>
      <start>50</start>
      <end>51</end>
      <status>ignored</status>
      <modifiedWord/>
      <trackRevisions>false</trackRevisions>
    </reviewItem>
    <reviewItem>
      <errorID>25b14ba3-4936-4416-9b12-3b84f7b9052d</errorID>
      <errorWord>法律、法规</errorWord>
      <group>L1_Word</group>
      <groupName>字词问题</groupName>
      <ability>L2_Typo</ability>
      <abilityName>字词错误</abilityName>
      <candidateList>
        <item>法律法规</item>
      </candidateList>
      <explain/>
      <paraID>67CFC30A</paraID>
      <start>9</start>
      <end>14</end>
      <status>ignored</status>
      <modifiedWord/>
      <trackRevisions>false</trackRevisions>
    </reviewItem>
    <reviewItem>
      <errorID>23a84904-9270-49c2-bc25-8ece03a3a800</errorID>
      <errorWord>国家发改委</errorWord>
      <group>L1_Knowledge</group>
      <groupName>知识性问题</groupName>
      <ability>L2_Knowledge</ability>
      <abilityName>其他知识</abilityName>
      <candidateList>
        <item>国家发展改革委</item>
      </candidateList>
      <explain/>
      <paraID>4D29E541</paraID>
      <start>18</start>
      <end>23</end>
      <status>ignored</status>
      <modifiedWord/>
      <trackRevisions>false</trackRevisions>
    </reviewItem>
    <reviewItem>
      <errorID>ef25c5c0-5528-48e3-88a7-ee9fe3deec15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4D29E541</paraID>
      <start>41</start>
      <end>44</end>
      <status>ignored</status>
      <modifiedWord/>
      <trackRevisions>false</trackRevisions>
    </reviewItem>
    <reviewItem>
      <errorID>5a629305-0a1a-4126-bddf-6e3f779d6000</errorID>
      <errorWord>,</errorWord>
      <group>L1_Format</group>
      <groupName>格式问题</groupName>
      <ability>L2_HalfPunc_CN</ability>
      <abilityName/>
      <candidateList>
        <item>，</item>
      </candidateList>
      <explain>文本全半角错误。</explain>
      <paraID>78A25177</paraID>
      <start>21</start>
      <end>22</end>
      <status>ignored</status>
      <modifiedWord/>
      <trackRevisions>false</trackRevisions>
    </reviewItem>
    <reviewItem>
      <errorID>b87ec656-2595-465f-ad35-c75830a0a946</errorID>
      <errorWord>法律、法规</errorWord>
      <group>L1_Word</group>
      <groupName>字词问题</groupName>
      <ability>L2_Typo</ability>
      <abilityName>字词错误</abilityName>
      <candidateList>
        <item>法律法规</item>
      </candidateList>
      <explain/>
      <paraID>55C676D9</paraID>
      <start>8</start>
      <end>13</end>
      <status>ignored</status>
      <modifiedWord/>
      <trackRevisions>false</trackRevisions>
    </reviewItem>
    <reviewItem>
      <errorID>2e014b67-cb50-499b-9388-5b0931442349</errorID>
      <errorWord>属</errorWord>
      <group>L1_Word</group>
      <groupName>字词问题</groupName>
      <ability>L2_Typo</ability>
      <abilityName>字词错误</abilityName>
      <candidateList>
        <item>属于</item>
      </candidateList>
      <explain/>
      <paraID>55C676D9</paraID>
      <start>22</start>
      <end>23</end>
      <status>ignored</status>
      <modifiedWord/>
      <trackRevisions>false</trackRevisions>
    </reviewItem>
    <reviewItem>
      <errorID>9d33c832-6a93-4517-9719-3363e1d6b4ce</errorID>
      <errorWord>(</errorWord>
      <group>L1_Format</group>
      <groupName>格式问题</groupName>
      <ability>L2_HalfPunc_CN</ability>
      <abilityName/>
      <candidateList>
        <item>（</item>
      </candidateList>
      <explain>文本全半角错误。</explain>
      <paraID>47E00119</paraID>
      <start>2</start>
      <end>3</end>
      <status>ignored</status>
      <modifiedWord/>
      <trackRevisions>false</trackRevisions>
    </reviewItem>
    <reviewItem>
      <errorID>15ae987e-4de8-4f7e-9672-3e422bc6d826</errorID>
      <errorWord>)</errorWord>
      <group>L1_Format</group>
      <groupName>格式问题</groupName>
      <ability>L2_HalfPunc_CN</ability>
      <abilityName/>
      <candidateList>
        <item>）</item>
      </candidateList>
      <explain>文本全半角错误。</explain>
      <paraID>47E00119</paraID>
      <start>5</start>
      <end>6</end>
      <status>ignored</status>
      <modifiedWord/>
      <trackRevisions>false</trackRevisions>
    </reviewItem>
    <reviewItem>
      <errorID>b173c633-15d4-43df-af64-c90549373c58</errorID>
      <errorWord>,</errorWord>
      <group>L1_Format</group>
      <groupName>格式问题</groupName>
      <ability>L2_HalfPunc_CN</ability>
      <abilityName/>
      <candidateList>
        <item>，</item>
      </candidateList>
      <explain>文本全半角错误。</explain>
      <paraID>3211068C</paraID>
      <start>11</start>
      <end>12</end>
      <status>ignored</status>
      <modifiedWord/>
      <trackRevisions>false</trackRevisions>
    </reviewItem>
    <reviewItem>
      <errorID>9d714ae9-ee84-4c34-8b26-2776b8b17d5f</errorID>
      <errorWord>,</errorWord>
      <group>L1_Format</group>
      <groupName>格式问题</groupName>
      <ability>L2_HalfPunc_CN</ability>
      <abilityName/>
      <candidateList>
        <item>，</item>
      </candidateList>
      <explain>文本全半角错误。</explain>
      <paraID>55FA854F</paraID>
      <start>11</start>
      <end>12</end>
      <status>ignored</status>
      <modifiedWord/>
      <trackRevisions>false</trackRevisions>
    </reviewItem>
    <reviewItem>
      <errorID>42a965e7-7042-47bb-ac84-a5bcc0ab02d3</errorID>
      <errorWord>:</errorWord>
      <group>L1_Format</group>
      <groupName>格式问题</groupName>
      <ability>L2_HalfPunc_CN</ability>
      <abilityName/>
      <candidateList>
        <item>：</item>
      </candidateList>
      <explain>文本全半角错误。</explain>
      <paraID>11C3EF7F</paraID>
      <start>6</start>
      <end>7</end>
      <status>ignored</status>
      <modifiedWord/>
      <trackRevisions>false</trackRevisions>
    </reviewItem>
    <reviewItem>
      <errorID>8b31085a-3875-4b0a-aee1-687a90811cfc</errorID>
      <errorWord>:</errorWord>
      <group>L1_Format</group>
      <groupName>格式问题</groupName>
      <ability>L2_HalfPunc_CN</ability>
      <abilityName/>
      <candidateList>
        <item>：</item>
      </candidateList>
      <explain>文本全半角错误。</explain>
      <paraID>294670FA</paraID>
      <start>6</start>
      <end>7</end>
      <status>ignored</status>
      <modifiedWord/>
      <trackRevisions>false</trackRevisions>
    </reviewItem>
    <reviewItem>
      <errorID>3b0b9ff8-6e8a-4758-9940-1bce4c2993e5</errorID>
      <errorWord>,</errorWord>
      <group>L1_Format</group>
      <groupName>格式问题</groupName>
      <ability>L2_HalfPunc_CN</ability>
      <abilityName/>
      <candidateList>
        <item>，</item>
      </candidateList>
      <explain>文本全半角错误。</explain>
      <paraID>384A0F44</paraID>
      <start>7</start>
      <end>8</end>
      <status>ignored</status>
      <modifiedWord/>
      <trackRevisions>false</trackRevisions>
    </reviewItem>
    <reviewItem>
      <errorID>45773361-122e-41b3-aa5e-f3511fb5afb6</errorID>
      <errorWord>,</errorWord>
      <group>L1_Format</group>
      <groupName>格式问题</groupName>
      <ability>L2_HalfPunc_CN</ability>
      <abilityName/>
      <candidateList>
        <item>，</item>
      </candidateList>
      <explain>文本全半角错误。</explain>
      <paraID>5CF1A8B1</paraID>
      <start>12</start>
      <end>13</end>
      <status>ignored</status>
      <modifiedWord/>
      <trackRevisions>false</trackRevisions>
    </reviewItem>
    <reviewItem>
      <errorID>f7dd2e96-028c-446d-8bab-6f2a6c72816e</errorID>
      <errorWord>(</errorWord>
      <group>L1_Format</group>
      <groupName>格式问题</groupName>
      <ability>L2_HalfPunc_CN</ability>
      <abilityName/>
      <candidateList>
        <item>（</item>
      </candidateList>
      <explain>文本全半角错误。</explain>
      <paraID>6E3D32D8</paraID>
      <start>2</start>
      <end>3</end>
      <status>ignored</status>
      <modifiedWord/>
      <trackRevisions>false</trackRevisions>
    </reviewItem>
    <reviewItem>
      <errorID>44d11898-baa1-435f-ba4e-c294eca65a36</errorID>
      <errorWord>)</errorWord>
      <group>L1_Format</group>
      <groupName>格式问题</groupName>
      <ability>L2_HalfPunc_CN</ability>
      <abilityName/>
      <candidateList>
        <item>）</item>
      </candidateList>
      <explain>文本全半角错误。</explain>
      <paraID>6E3D32D8</paraID>
      <start>5</start>
      <end>6</end>
      <status>ignored</status>
      <modifiedWord/>
      <trackRevisions>false</trackRevisions>
    </reviewItem>
    <reviewItem>
      <errorID>e06a0c98-4f58-4ab4-a895-a9fc43bf444b</errorID>
      <errorWord>-</errorWord>
      <group>L1_Format</group>
      <groupName>格式问题</groupName>
      <ability>L2_HalfPunc_CN</ability>
      <abilityName/>
      <candidateList>
        <item>－</item>
      </candidateList>
      <explain>文本全半角错误。</explain>
      <paraID>17A31632</paraID>
      <start>67</start>
      <end>68</end>
      <status>ignored</status>
      <modifiedWord/>
      <trackRevisions>false</trackRevisions>
    </reviewItem>
    <reviewItem>
      <errorID>d6be1bc4-a08c-47a9-b801-a19c5f92e634</errorID>
      <errorWord>-</errorWord>
      <group>L1_Format</group>
      <groupName>格式问题</groupName>
      <ability>L2_HalfPunc_CN</ability>
      <abilityName/>
      <candidateList>
        <item>－</item>
      </candidateList>
      <explain>文本全半角错误。</explain>
      <paraID>17A31632</paraID>
      <start>75</start>
      <end>76</end>
      <status>ignored</status>
      <modifiedWord/>
      <trackRevisions>false</trackRevisions>
    </reviewItem>
    <reviewItem>
      <errorID>e01ef37c-4078-4b4e-8d87-08ea1ed3b120</errorID>
      <errorWord>（</errorWord>
      <group>L1_Punc</group>
      <groupName>标点问题</groupName>
      <ability>L2_Punc_CN</ability>
      <abilityName/>
      <candidateList/>
      <explain>同一形式括号套用。</explain>
      <paraID>19443980</paraID>
      <start>83</start>
      <end>84</end>
      <status>ignored</status>
      <modifiedWord/>
      <trackRevisions>false</trackRevisions>
    </reviewItem>
    <reviewItem>
      <errorID>9685bf31-96c6-49a0-bd9f-1b1b5844ddb5</errorID>
      <errorWord>）</errorWord>
      <group>L1_Punc</group>
      <groupName>标点问题</groupName>
      <ability>L2_Punc_CN</ability>
      <abilityName/>
      <candidateList/>
      <explain>同一形式括号套用。</explain>
      <paraID>19443980</paraID>
      <start>85</start>
      <end>86</end>
      <status>ignored</status>
      <modifiedWord/>
      <trackRevisions>false</trackRevisions>
    </reviewItem>
    <reviewItem>
      <errorID>c46bb246-0ac7-4781-a8dc-f95a47db4a9b</errorID>
      <errorWord>~</errorWord>
      <group>L1_Format</group>
      <groupName>格式问题</groupName>
      <ability>L2_HalfPunc_CN</ability>
      <abilityName/>
      <candidateList>
        <item>～</item>
      </candidateList>
      <explain>文本全半角错误。</explain>
      <paraID>19443980</paraID>
      <start>103</start>
      <end>104</end>
      <status>modified</status>
      <modifiedWord>～</modifiedWord>
      <trackRevisions>false</trackRevisions>
    </reviewItem>
    <reviewItem>
      <errorID>f725fc77-ee11-402b-8c20-94f6139fc847</errorID>
      <errorWord>（</errorWord>
      <group>L1_Punc</group>
      <groupName>标点问题</groupName>
      <ability>L2_Punc_CN</ability>
      <abilityName/>
      <candidateList/>
      <explain>同一形式括号套用。</explain>
      <paraID>19443980</paraID>
      <start>110</start>
      <end>111</end>
      <status>ignored</status>
      <modifiedWord/>
      <trackRevisions>false</trackRevisions>
    </reviewItem>
    <reviewItem>
      <errorID>df037fd2-9842-4275-bd93-58969ee1d477</errorID>
      <errorWord>）</errorWord>
      <group>L1_Punc</group>
      <groupName>标点问题</groupName>
      <ability>L2_Punc_CN</ability>
      <abilityName/>
      <candidateList/>
      <explain>同一形式括号套用。</explain>
      <paraID>19443980</paraID>
      <start>112</start>
      <end>113</end>
      <status>ignored</status>
      <modifiedWord/>
      <trackRevisions>false</trackRevisions>
    </reviewItem>
    <reviewItem>
      <errorID>fdfd4336-cb24-4e2d-99e2-d54857d9b003</errorID>
      <errorWord>~</errorWord>
      <group>L1_Format</group>
      <groupName>格式问题</groupName>
      <ability>L2_HalfPunc_CN</ability>
      <abilityName/>
      <candidateList>
        <item>～</item>
      </candidateList>
      <explain>文本全半角错误。</explain>
      <paraID>19443980</paraID>
      <start>129</start>
      <end>130</end>
      <status>ignored</status>
      <modifiedWord/>
      <trackRevisions>false</trackRevisions>
    </reviewItem>
    <reviewItem>
      <errorID>12e44a1c-e07a-449d-8b42-6611d0e32d0d</errorID>
      <errorWord>（</errorWord>
      <group>L1_Punc</group>
      <groupName>标点问题</groupName>
      <ability>L2_Punc_CN</ability>
      <abilityName/>
      <candidateList/>
      <explain>同一形式括号套用。</explain>
      <paraID>19443980</paraID>
      <start>137</start>
      <end>138</end>
      <status>unmodified</status>
      <modifiedWord/>
      <trackRevisions>false</trackRevisions>
    </reviewItem>
    <reviewItem>
      <errorID>4267afc7-ac72-414a-969b-d6d19a15146d</errorID>
      <errorWord>）</errorWord>
      <group>L1_Punc</group>
      <groupName>标点问题</groupName>
      <ability>L2_Punc_CN</ability>
      <abilityName/>
      <candidateList/>
      <explain>同一形式括号套用。</explain>
      <paraID>19443980</paraID>
      <start>139</start>
      <end>140</end>
      <status>unmodified</status>
      <modifiedWord/>
      <trackRevisions>false</trackRevisions>
    </reviewItem>
    <reviewItem>
      <errorID>81c34863-8bde-468b-8432-c3b6cad6cae1</errorID>
      <errorWord>,</errorWord>
      <group>L1_Format</group>
      <groupName>格式问题</groupName>
      <ability>L2_HalfPunc_CN</ability>
      <abilityName/>
      <candidateList>
        <item>，</item>
      </candidateList>
      <explain>文本全半角错误。</explain>
      <paraID>19443980</paraID>
      <start>142</start>
      <end>143</end>
      <status>unmodified</status>
      <modifiedWord/>
      <trackRevisions>false</trackRevisions>
    </reviewItem>
    <reviewItem>
      <errorID>7595ebfd-7ce3-4e22-b043-2ed253d66ce2</errorID>
      <errorWord>~</errorWord>
      <group>L1_Format</group>
      <groupName>格式问题</groupName>
      <ability>L2_HalfPunc_CN</ability>
      <abilityName/>
      <candidateList>
        <item>～</item>
      </candidateList>
      <explain>文本全半角错误。</explain>
      <paraID>19443980</paraID>
      <start>157</start>
      <end>158</end>
      <status>unmodified</status>
      <modifiedWord/>
      <trackRevisions>false</trackRevisions>
    </reviewItem>
    <reviewItem>
      <errorID>30483a69-ff5b-4c21-8f81-d7bfc3f36615</errorID>
      <errorWord>（</errorWord>
      <group>L1_Punc</group>
      <groupName>标点问题</groupName>
      <ability>L2_Punc_CN</ability>
      <abilityName/>
      <candidateList/>
      <explain>同一形式括号套用。</explain>
      <paraID>19443980</paraID>
      <start>165</start>
      <end>166</end>
      <status>unmodified</status>
      <modifiedWord/>
      <trackRevisions>false</trackRevisions>
    </reviewItem>
    <reviewItem>
      <errorID>a4b2a620-6005-4c37-a361-be388dbce645</errorID>
      <errorWord>）</errorWord>
      <group>L1_Punc</group>
      <groupName>标点问题</groupName>
      <ability>L2_Punc_CN</ability>
      <abilityName/>
      <candidateList/>
      <explain>同一形式括号套用。</explain>
      <paraID>19443980</paraID>
      <start>167</start>
      <end>168</end>
      <status>unmodified</status>
      <modifiedWord/>
      <trackRevisions>false</trackRevisions>
    </reviewItem>
    <reviewItem>
      <errorID>a54415b2-d047-4111-b864-64d58a0f433e</errorID>
      <errorWord>,</errorWord>
      <group>L1_Format</group>
      <groupName>格式问题</groupName>
      <ability>L2_HalfPunc_CN</ability>
      <abilityName/>
      <candidateList>
        <item>，</item>
      </candidateList>
      <explain>文本全半角错误。</explain>
      <paraID>19443980</paraID>
      <start>170</start>
      <end>171</end>
      <status>unmodified</status>
      <modifiedWord/>
      <trackRevisions>false</trackRevisions>
    </reviewItem>
    <reviewItem>
      <errorID>31ffb8b2-8957-4206-8715-f75903fb2e6a</errorID>
      <errorWord>~</errorWord>
      <group>L1_Format</group>
      <groupName>格式问题</groupName>
      <ability>L2_HalfPunc_CN</ability>
      <abilityName/>
      <candidateList>
        <item>～</item>
      </candidateList>
      <explain>文本全半角错误。</explain>
      <paraID>19443980</paraID>
      <start>185</start>
      <end>186</end>
      <status>unmodified</status>
      <modifiedWord/>
      <trackRevisions>false</trackRevisions>
    </reviewItem>
    <reviewItem>
      <errorID>9754c547-1336-48bf-8eeb-638d42a55e89</errorID>
      <errorWord>（</errorWord>
      <group>L1_Punc</group>
      <groupName>标点问题</groupName>
      <ability>L2_Punc_CN</ability>
      <abilityName/>
      <candidateList/>
      <explain>同一形式括号套用。</explain>
      <paraID>19443980</paraID>
      <start>189</start>
      <end>190</end>
      <status>unmodified</status>
      <modifiedWord/>
      <trackRevisions>false</trackRevisions>
    </reviewItem>
    <reviewItem>
      <errorID>89ae5975-ab62-43b5-ba0c-e5c2a3e79d8b</errorID>
      <errorWord>）</errorWord>
      <group>L1_Punc</group>
      <groupName>标点问题</groupName>
      <ability>L2_Punc_CN</ability>
      <abilityName/>
      <candidateList/>
      <explain>同一形式括号套用。</explain>
      <paraID>19443980</paraID>
      <start>191</start>
      <end>192</end>
      <status>unmodified</status>
      <modifiedWord/>
      <trackRevisions>false</trackRevisions>
    </reviewItem>
    <reviewItem>
      <errorID>6fe6ecf7-27b9-43fb-b154-f93ec0bb7d99</errorID>
      <errorWord>,</errorWord>
      <group>L1_Format</group>
      <groupName>格式问题</groupName>
      <ability>L2_HalfPunc_CN</ability>
      <abilityName/>
      <candidateList>
        <item>，</item>
      </candidateList>
      <explain>文本全半角错误。</explain>
      <paraID>19443980</paraID>
      <start>194</start>
      <end>195</end>
      <status>unmodified</status>
      <modifiedWord/>
      <trackRevisions>false</trackRevisions>
    </reviewItem>
    <reviewItem>
      <errorID>9c13227e-b037-47d0-b7f4-5661c7cfb4bb</errorID>
      <errorWord>~</errorWord>
      <group>L1_Format</group>
      <groupName>格式问题</groupName>
      <ability>L2_HalfPunc_CN</ability>
      <abilityName/>
      <candidateList>
        <item>～</item>
      </candidateList>
      <explain>文本全半角错误。</explain>
      <paraID>19443980</paraID>
      <start>207</start>
      <end>208</end>
      <status>unmodified</status>
      <modifiedWord/>
      <trackRevisions>false</trackRevisions>
    </reviewItem>
    <reviewItem>
      <errorID>3fdd64b0-803d-41e6-834c-d493ca161f67</errorID>
      <errorWord>（</errorWord>
      <group>L1_Punc</group>
      <groupName>标点问题</groupName>
      <ability>L2_Punc_CN</ability>
      <abilityName/>
      <candidateList/>
      <explain>同一形式括号套用。</explain>
      <paraID>19443980</paraID>
      <start>212</start>
      <end>213</end>
      <status>unmodified</status>
      <modifiedWord/>
      <trackRevisions>false</trackRevisions>
    </reviewItem>
    <reviewItem>
      <errorID>d392a573-b5dc-4c75-81d9-917baa10fa77</errorID>
      <errorWord>）</errorWord>
      <group>L1_Punc</group>
      <groupName>标点问题</groupName>
      <ability>L2_Punc_CN</ability>
      <abilityName/>
      <candidateList/>
      <explain>同一形式括号套用。</explain>
      <paraID>19443980</paraID>
      <start>214</start>
      <end>215</end>
      <status>unmodified</status>
      <modifiedWord/>
      <trackRevisions>false</trackRevisions>
    </reviewItem>
    <reviewItem>
      <errorID>c86fe7d8-6537-46ca-8a78-c0b517ae17c7</errorID>
      <errorWord>,</errorWord>
      <group>L1_Format</group>
      <groupName>格式问题</groupName>
      <ability>L2_HalfPunc_CN</ability>
      <abilityName/>
      <candidateList>
        <item>，</item>
      </candidateList>
      <explain>文本全半角错误。</explain>
      <paraID>19443980</paraID>
      <start>217</start>
      <end>218</end>
      <status>unmodified</status>
      <modifiedWord/>
      <trackRevisions>false</trackRevisions>
    </reviewItem>
    <reviewItem>
      <errorID>e1916abc-3cd8-46c6-b566-91cc6e6b50ff</errorID>
      <errorWord>~</errorWord>
      <group>L1_Format</group>
      <groupName>格式问题</groupName>
      <ability>L2_HalfPunc_CN</ability>
      <abilityName/>
      <candidateList>
        <item>～</item>
      </candidateList>
      <explain>文本全半角错误。</explain>
      <paraID>19443980</paraID>
      <start>231</start>
      <end>232</end>
      <status>unmodified</status>
      <modifiedWord/>
      <trackRevisions>false</trackRevisions>
    </reviewItem>
    <reviewItem>
      <errorID>2176fcab-c289-45f2-8129-43d5e30cac9c</errorID>
      <errorWord>（</errorWord>
      <group>L1_Punc</group>
      <groupName>标点问题</groupName>
      <ability>L2_Punc_CN</ability>
      <abilityName/>
      <candidateList/>
      <explain>同一形式括号套用。</explain>
      <paraID>19443980</paraID>
      <start>236</start>
      <end>237</end>
      <status>unmodified</status>
      <modifiedWord/>
      <trackRevisions>false</trackRevisions>
    </reviewItem>
    <reviewItem>
      <errorID>1189ee9e-e81c-40a5-86b4-901251e36af8</errorID>
      <errorWord>）</errorWord>
      <group>L1_Punc</group>
      <groupName>标点问题</groupName>
      <ability>L2_Punc_CN</ability>
      <abilityName/>
      <candidateList/>
      <explain>同一形式括号套用。</explain>
      <paraID>19443980</paraID>
      <start>238</start>
      <end>239</end>
      <status>unmodified</status>
      <modifiedWord/>
      <trackRevisions>false</trackRevisions>
    </reviewItem>
    <reviewItem>
      <errorID>3d5161f4-f68a-4b94-a1b0-926ddd22c5dd</errorID>
      <errorWord>,</errorWord>
      <group>L1_Format</group>
      <groupName>格式问题</groupName>
      <ability>L2_HalfPunc_CN</ability>
      <abilityName/>
      <candidateList>
        <item>，</item>
      </candidateList>
      <explain>文本全半角错误。</explain>
      <paraID>19443980</paraID>
      <start>241</start>
      <end>242</end>
      <status>unmodified</status>
      <modifiedWord/>
      <trackRevisions>false</trackRevisions>
    </reviewItem>
    <reviewItem>
      <errorID>7c10f2d7-fca4-46b4-9ff5-0c4e5036268d</errorID>
      <errorWord>仟</errorWord>
      <group>L1_Word</group>
      <groupName>字词问题</groupName>
      <ability>L2_Typo</ability>
      <abilityName>字词错误</abilityName>
      <candidateList>
        <item>仟元</item>
      </candidateList>
      <explain/>
      <paraID>19443980</paraID>
      <start>288</start>
      <end>289</end>
      <status>ignored</status>
      <modifiedWord/>
      <trackRevisions>false</trackRevisions>
    </reviewItem>
    <reviewItem>
      <errorID>37043631-95ee-4e24-8e7b-10816df8bd1f</errorID>
      <errorWord>:</errorWord>
      <group>L1_Format</group>
      <groupName>格式问题</groupName>
      <ability>L2_HalfPunc_CN</ability>
      <abilityName/>
      <candidateList>
        <item>：</item>
      </candidateList>
      <explain>文本全半角错误。</explain>
      <paraID>6EC3D10A</paraID>
      <start>37</start>
      <end>38</end>
      <status>unmodified</status>
      <modifiedWord/>
      <trackRevisions>false</trackRevisions>
    </reviewItem>
    <reviewItem>
      <errorID>bf973ae4-9b63-41df-a0aa-4e19258f4d89</errorID>
      <errorWord>;</errorWord>
      <group>L1_Format</group>
      <groupName>格式问题</groupName>
      <ability>L2_HalfPunc_CN</ability>
      <abilityName/>
      <candidateList>
        <item>；</item>
      </candidateList>
      <explain>文本全半角错误。</explain>
      <paraID>6EC3D10A</paraID>
      <start>84</start>
      <end>85</end>
      <status>unmodified</status>
      <modifiedWord/>
      <trackRevisions>false</trackRevisions>
    </reviewItem>
    <reviewItem>
      <errorID>8fde81f0-0763-46d2-8a9e-b4246c1620b3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E5E1515</paraID>
      <start>15</start>
      <end>16</end>
      <status>unmodified</status>
      <modifiedWord/>
      <trackRevisions>false</trackRevisions>
    </reviewItem>
    <reviewItem>
      <errorID>0a6f774a-5be4-4348-a39a-6b9ad50a15e9</errorID>
      <errorWord>士壤污染</errorWord>
      <group>L1_Word</group>
      <groupName>字词问题</groupName>
      <ability>L2_Typo</ability>
      <abilityName>字词错误</abilityName>
      <candidateList>
        <item>土壤污染</item>
      </candidateList>
      <explain/>
      <paraID> E5E1515</paraID>
      <start>29</start>
      <end>33</end>
      <status>modified</status>
      <modifiedWord>土壤污染</modifiedWord>
      <trackRevisions>false</trackRevisions>
    </reviewItem>
    <reviewItem>
      <errorID>a8544714-7af0-425f-be6c-c376bbdc40a4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9BC4133</paraID>
      <start>0</start>
      <end>2</end>
      <status>ignored</status>
      <modifiedWord/>
      <trackRevisions>false</trackRevisions>
    </reviewItem>
    <reviewItem>
      <errorID>d224a8da-0167-43bd-996f-00e44d1dcb98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11D4A4BF</paraID>
      <start>0</start>
      <end>2</end>
      <status>unmodified</status>
      <modifiedWord/>
      <trackRevisions>false</trackRevisions>
    </reviewItem>
    <reviewItem>
      <errorID>fd60ba60-f84e-4f26-94aa-2fc3668fba40</errorID>
      <errorWord>(</errorWord>
      <group>L1_Format</group>
      <groupName>格式问题</groupName>
      <ability>L2_HalfPunc_CN</ability>
      <abilityName/>
      <candidateList>
        <item>（</item>
      </candidateList>
      <explain>文本全半角错误。</explain>
      <paraID>11D4A4BF</paraID>
      <start>46</start>
      <end>47</end>
      <status>unmodified</status>
      <modifiedWord/>
      <trackRevisions>false</trackRevisions>
    </reviewItem>
    <reviewItem>
      <errorID>e38674e3-b9c1-4913-8d27-3d1d8594f601</errorID>
      <errorWord>)</errorWord>
      <group>L1_Format</group>
      <groupName>格式问题</groupName>
      <ability>L2_HalfPunc_CN</ability>
      <abilityName/>
      <candidateList>
        <item>）</item>
      </candidateList>
      <explain>文本全半角错误。</explain>
      <paraID>11D4A4BF</paraID>
      <start>58</start>
      <end>59</end>
      <status>unmodified</status>
      <modifiedWord/>
      <trackRevisions>false</trackRevisions>
    </reviewItem>
    <reviewItem>
      <errorID>a1f4ef12-47d7-4102-ac2d-f28d49af31c9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75D004A3</paraID>
      <start>0</start>
      <end>2</end>
      <status>unmodified</status>
      <modifiedWord/>
      <trackRevisions>false</trackRevisions>
    </reviewItem>
    <reviewItem>
      <errorID>e42b2ff9-6017-4c17-a28f-25009b44bf5b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7211EF99</paraID>
      <start>0</start>
      <end>2</end>
      <status>unmodified</status>
      <modifiedWord/>
      <trackRevisions>false</trackRevisions>
    </reviewItem>
    <reviewItem>
      <errorID>87f44ccf-16cf-45ed-b223-19bba8f5294f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A52F8BE</paraID>
      <start>0</start>
      <end>2</end>
      <status>unmodified</status>
      <modifiedWord/>
      <trackRevisions>false</trackRevisions>
    </reviewItem>
    <reviewItem>
      <errorID>32cbc7cc-9be6-4d5a-bf53-7d3fc2416057</errorID>
      <errorWord>[2023]1号</errorWord>
      <group>L1_Knowledge</group>
      <groupName>知识性问题</groupName>
      <ability>L2_Knowledge</ability>
      <abilityName>其他知识</abilityName>
      <candidateList>
        <item>〔2023〕1号</item>
      </candidateList>
      <explain>发文字号格式错误。</explain>
      <paraID>13A63958</paraID>
      <start>85</start>
      <end>93</end>
      <status>unmodified</status>
      <modifiedWord/>
      <trackRevisions>false</trackRevisions>
    </reviewItem>
    <reviewItem>
      <errorID>1f60aece-56a5-4d1d-aa97-45665e3c0530</errorID>
      <errorWord>[2026]2号</errorWord>
      <group>L1_Knowledge</group>
      <groupName>知识性问题</groupName>
      <ability>L2_Knowledge</ability>
      <abilityName>其他知识</abilityName>
      <candidateList>
        <item>〔2026〕2号</item>
      </candidateList>
      <explain>发文字号格式错误。</explain>
      <paraID>13A63958</paraID>
      <start>228</start>
      <end>236</end>
      <status>unmodified</status>
      <modifiedWord/>
      <trackRevisions>false</trackRevisions>
    </reviewItem>
    <reviewItem>
      <errorID>4124e41c-89d5-4286-a70b-6ceb6b71817a</errorID>
      <errorWord>（</errorWord>
      <group>L1_Punc</group>
      <groupName>标点问题</groupName>
      <ability>L2_Punc_CN</ability>
      <abilityName/>
      <candidateList/>
      <explain>此处标点可能未正确匹配，请检查句子中是否存在标点冗余、缺失或使用错误的情况。</explain>
      <paraID>13A63958</paraID>
      <start>236</start>
      <end>237</end>
      <status>unmodified</status>
      <modifiedWord/>
      <trackRevisions>false</trackRevisions>
    </reviewItem>
    <reviewItem>
      <errorID>27c21736-5f2b-45e8-90ad-1f312ac74fe9</errorID>
      <errorWord>[2026]6号</errorWord>
      <group>L1_Knowledge</group>
      <groupName>知识性问题</groupName>
      <ability>L2_Knowledge</ability>
      <abilityName>其他知识</abilityName>
      <candidateList>
        <item>〔2026〕6号</item>
      </candidateList>
      <explain>发文字号格式错误。</explain>
      <paraID>13A63958</paraID>
      <start>269</start>
      <end>277</end>
      <status>unmodified</status>
      <modifiedWord/>
      <trackRevisions>false</trackRevisions>
    </reviewItem>
    <reviewItem>
      <errorID>fdfe7869-b9e0-4bf9-9eeb-e9dd4eecf051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3207246</paraID>
      <start>12</start>
      <end>13</end>
      <status>unmodified</status>
      <modifiedWord/>
      <trackRevisions>false</trackRevisions>
    </reviewItem>
    <reviewItem>
      <errorID>524e2ddd-181a-4a38-a5cb-7a212220043f</errorID>
      <errorWord>扣</errorWord>
      <group>L1_Word</group>
      <groupName>字词问题</groupName>
      <ability>L2_Typo</ability>
      <abilityName>字词错误</abilityName>
      <candidateList>
        <item>扣除</item>
      </candidateList>
      <explain/>
      <paraID>2B27BC9A</paraID>
      <start>50</start>
      <end>51</end>
      <status>unmodified</status>
      <modifiedWord/>
      <trackRevisions>false</trackRevisions>
    </reviewItem>
    <reviewItem>
      <errorID>58fd3e3e-6db5-47b8-8225-10735e72f261</errorID>
      <errorWord>士壤污染</errorWord>
      <group>L1_Word</group>
      <groupName>字词问题</groupName>
      <ability>L2_Typo</ability>
      <abilityName>字词错误</abilityName>
      <candidateList>
        <item>土壤污染</item>
      </candidateList>
      <explain/>
      <paraID>37048939</paraID>
      <start>7</start>
      <end>11</end>
      <status>modified</status>
      <modifiedWord>土壤污染</modifiedWord>
      <trackRevisions>false</trackRevisions>
    </reviewItem>
    <reviewItem>
      <errorID>b6f6b7bb-a45e-412d-a6da-10bfea0bf246</errorID>
      <errorWord>鉴定鉴定</errorWord>
      <group>L1_Word</group>
      <groupName>字词问题</groupName>
      <ability>L2_Typo</ability>
      <abilityName>字词错误</abilityName>
      <candidateList>
        <item>鉴定</item>
      </candidateList>
      <explain/>
      <paraID>37048939</paraID>
      <start>43</start>
      <end>47</end>
      <status>ignored</status>
      <modifiedWord/>
      <trackRevisions>false</trackRevisions>
    </reviewItem>
    <reviewItem>
      <errorID>dd7ee88d-f4fd-4503-b872-9266a6badf31</errorID>
      <errorWord>一切等</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67A08353</paraID>
      <start>174</start>
      <end>177</end>
      <status>unmodified</status>
      <modifiedWord/>
      <trackRevisions>false</trackRevisions>
    </reviewItem>
    <reviewItem>
      <errorID>0af40268-9f91-45a6-9949-3e2d6cce97a0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482718EC</paraID>
      <start>0</start>
      <end>2</end>
      <status>unmodified</status>
      <modifiedWord/>
      <trackRevisions>false</trackRevisions>
    </reviewItem>
    <reviewItem>
      <errorID>33af7716-cc46-4387-9c4a-174b544d5f11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346528AB</paraID>
      <start>0</start>
      <end>2</end>
      <status>unmodified</status>
      <modifiedWord/>
      <trackRevisions>false</trackRevisions>
    </reviewItem>
    <reviewItem>
      <errorID>af8cf20a-9ccf-4309-96c5-16fe3de62d5f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415A495D</paraID>
      <start>0</start>
      <end>2</end>
      <status>unmodified</status>
      <modifiedWord/>
      <trackRevisions>false</trackRevisions>
    </reviewItem>
    <reviewItem>
      <errorID>ddbc46cb-48ef-4291-975e-922b34e247e7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67660312</paraID>
      <start>0</start>
      <end>2</end>
      <status>unmodified</status>
      <modifiedWord/>
      <trackRevisions>false</trackRevisions>
    </reviewItem>
    <reviewItem>
      <errorID>a215ac3f-1659-46a1-845c-382aaf8cf9b9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6DDD6AAF</paraID>
      <start>0</start>
      <end>2</end>
      <status>unmodified</status>
      <modifiedWord/>
      <trackRevisions>false</trackRevisions>
    </reviewItem>
    <reviewItem>
      <errorID>b09d2ac2-b542-4964-9a8e-9ff715fc2f1a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6B3BB8C5</paraID>
      <start>0</start>
      <end>2</end>
      <status>unmodified</status>
      <modifiedWord/>
      <trackRevisions>false</trackRevisions>
    </reviewItem>
    <reviewItem>
      <errorID>9ab8a89c-d590-4bfc-8609-5945e5826522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48AB56B7</paraID>
      <start>0</start>
      <end>2</end>
      <status>unmodified</status>
      <modifiedWord/>
      <trackRevisions>false</trackRevisions>
    </reviewItem>
    <reviewItem>
      <errorID>f8d3f4b8-afed-4c78-b1e8-7be4dea1b34e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737CFD8</paraID>
      <start>9</start>
      <end>10</end>
      <status>unmodified</status>
      <modifiedWord/>
      <trackRevisions>false</trackRevisions>
    </reviewItem>
    <reviewItem>
      <errorID>107a3e33-ed0b-4ac4-bcce-699bbd5f0ad2</errorID>
      <errorWord>士壤污染</errorWord>
      <group>L1_Word</group>
      <groupName>字词问题</groupName>
      <ability>L2_Typo</ability>
      <abilityName>字词错误</abilityName>
      <candidateList>
        <item>土壤污染</item>
      </candidateList>
      <explain/>
      <paraID> 737CFD8</paraID>
      <start>23</start>
      <end>27</end>
      <status>modified</status>
      <modifiedWord>土壤污染</modifiedWord>
      <trackRevisions>false</trackRevisions>
    </reviewItem>
    <reviewItem>
      <errorID>a5bbd997-9630-4ab0-a521-7d9b8613b5cf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1B3BD01</paraID>
      <start>15</start>
      <end>16</end>
      <status>unmodified</status>
      <modifiedWord/>
      <trackRevisions>false</trackRevisions>
    </reviewItem>
    <reviewItem>
      <errorID>50be21b5-9274-4e9d-a912-c2a663d106b3</errorID>
      <errorWord>士壤污染</errorWord>
      <group>L1_Word</group>
      <groupName>字词问题</groupName>
      <ability>L2_Typo</ability>
      <abilityName>字词错误</abilityName>
      <candidateList>
        <item>土壤污染</item>
      </candidateList>
      <explain/>
      <paraID> 1B3BD01</paraID>
      <start>29</start>
      <end>33</end>
      <status>modified</status>
      <modifiedWord>土壤污染</modifiedWord>
      <trackRevisions>false</trackRevisions>
    </reviewItem>
    <reviewItem>
      <errorID>d8bc5d04-d57f-49b5-b5d0-d812ac45c9d9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56729B69</paraID>
      <start>12</start>
      <end>15</end>
      <status>unmodified</status>
      <modifiedWord/>
      <trackRevisions>false</trackRevisions>
    </reviewItem>
    <reviewItem>
      <errorID>7fb8d7ed-5833-46be-b5c3-85186595e39d</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76B5F98C</paraID>
      <start>30</start>
      <end>33</end>
      <status>unmodified</status>
      <modifiedWord/>
      <trackRevisions>false</trackRevisions>
    </reviewItem>
    <reviewItem>
      <errorID>f35da8ba-679c-40be-b8c2-8b5d312236f0</errorID>
      <errorWord>：；</errorWord>
      <group>L1_Punc</group>
      <groupName>标点问题</groupName>
      <ability>L2_Punc_CN</ability>
      <abilityName/>
      <candidateList>
        <item>：</item>
      </candidateList>
      <explain/>
      <paraID>3D6FC466</paraID>
      <start>7</start>
      <end>9</end>
      <status>unmodified</status>
      <modifiedWord/>
      <trackRevisions>false</trackRevisions>
    </reviewItem>
    <reviewItem>
      <errorID>1e06c6f3-25ac-4413-a24c-48453499cecc</errorID>
      <errorWord>：。</errorWord>
      <group>L1_Punc</group>
      <groupName>标点问题</groupName>
      <ability>L2_Punc_CN</ability>
      <abilityName/>
      <candidateList>
        <item>：</item>
      </candidateList>
      <explain/>
      <paraID>3D6FC466</paraID>
      <start>14</start>
      <end>16</end>
      <status>unmodified</status>
      <modifiedWord/>
      <trackRevisions>false</trackRevisions>
    </reviewItem>
    <reviewItem>
      <errorID>33f6e2c7-ac69-4a3d-90f7-166dccebd5e9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44C83B37</paraID>
      <start>9</start>
      <end>11</end>
      <status>unmodified</status>
      <modifiedWord/>
      <trackRevisions>false</trackRevisions>
    </reviewItem>
    <reviewItem>
      <errorID>aaa6f1cb-1957-4239-9d53-84ce05b31348</errorID>
      <errorWord>《政府采购法》</errorWord>
      <group>L1_Word</group>
      <groupName>字词问题</groupName>
      <ability>L2_Typo</ability>
      <abilityName>字词错误</abilityName>
      <candidateList>
        <item>《中华人民共和国政府采购法》</item>
      </candidateList>
      <explain/>
      <paraID> A9155B2</paraID>
      <start>7</start>
      <end>14</end>
      <status>unmodified</status>
      <modifiedWord/>
      <trackRevisions>false</trackRevisions>
    </reviewItem>
    <reviewItem>
      <errorID>ca9f2f6a-adff-48db-b3bb-8031b0222c35</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 A9155B2</paraID>
      <start>14</start>
      <end>18</end>
      <status>unmodified</status>
      <modifiedWord/>
      <trackRevisions>false</trackRevisions>
    </reviewItem>
    <reviewItem>
      <errorID>aad9c3c3-deed-4f51-a565-57bf3ca260e9</errorID>
      <errorWord>其它</errorWord>
      <group>L1_Word</group>
      <groupName>字词问题</groupName>
      <ability>L2_Alias</ability>
      <abilityName>也作/曾用词</abilityName>
      <candidateList>
        <item>其他</item>
      </candidateList>
      <explain>词汇[其它]为不规范表述或旧称，其规范书面表述为[其他]。</explain>
      <paraID>45BD548A</paraID>
      <start>2</start>
      <end>4</end>
      <status>unmodified</status>
      <modifiedWord/>
      <trackRevisions>false</trackRevisions>
    </reviewItem>
    <reviewItem>
      <errorID>b9ac1227-8357-4c1b-b497-9eb2521c52c4</errorID>
      <errorWord>《民法典》</errorWord>
      <group>L1_Word</group>
      <groupName>字词问题</groupName>
      <ability>L2_Typo</ability>
      <abilityName>字词错误</abilityName>
      <candidateList>
        <item>《中华人民共和国民法典》</item>
      </candidateList>
      <explain/>
      <paraID>45BD548A</paraID>
      <start>10</start>
      <end>15</end>
      <status>unmodified</status>
      <modifiedWord/>
      <trackRevisions>false</trackRevisions>
    </reviewItem>
    <reviewItem>
      <errorID>2d808ab5-e7cd-4b8f-be3e-aef8bc3c603f</errorID>
      <errorWord>《政府采购法》</errorWord>
      <group>L1_Word</group>
      <groupName>字词问题</groupName>
      <ability>L2_Typo</ability>
      <abilityName>字词错误</abilityName>
      <candidateList>
        <item>《中华人民共和国政府采购法》</item>
      </candidateList>
      <explain/>
      <paraID>45BD548A</paraID>
      <start>16</start>
      <end>23</end>
      <status>unmodified</status>
      <modifiedWord/>
      <trackRevisions>false</trackRevisions>
    </reviewItem>
    <reviewItem>
      <errorID>135b96d1-1306-4cf7-9f55-f8d72136281c</errorID>
      <errorWord>《政府采购法》</errorWord>
      <group>L1_Word</group>
      <groupName>字词问题</groupName>
      <ability>L2_Typo</ability>
      <abilityName>字词错误</abilityName>
      <candidateList>
        <item>《中华人民共和国政府采购法》</item>
      </candidateList>
      <explain/>
      <paraID>64F2D178</paraID>
      <start>2</start>
      <end>9</end>
      <status>unmodified</status>
      <modifiedWord/>
      <trackRevisions>false</trackRevisions>
    </reviewItem>
    <reviewItem>
      <errorID>dd7b166e-9397-4dce-a6c5-cb74443d0ca0</errorID>
      <errorWord>第49条</errorWord>
      <group>L1_Knowledge</group>
      <groupName>知识性问题</groupName>
      <ability>L2_Knowledge</ability>
      <abilityName>其他知识</abilityName>
      <candidateList>
        <item>第四十九条</item>
      </candidateList>
      <explain>法律条目书写应使用汉字数字，不使用阿拉伯数字。</explain>
      <paraID>64F2D178</paraID>
      <start>9</start>
      <end>13</end>
      <status>unmodified</status>
      <modifiedWord/>
      <trackRevisions>false</trackRevisions>
    </reviewItem>
    <reviewItem>
      <errorID>d712c7da-bdce-4fcd-9e79-6fdd72807f9b</errorID>
      <errorWord>(</errorWord>
      <group>L1_Format</group>
      <groupName>格式问题</groupName>
      <ability>L2_HalfPunc_CN</ability>
      <abilityName/>
      <candidateList>
        <item>（</item>
      </candidateList>
      <explain>文本全半角错误。</explain>
      <paraID>66F9438B</paraID>
      <start>61</start>
      <end>62</end>
      <status>unmodified</status>
      <modifiedWord/>
      <trackRevisions>false</trackRevisions>
    </reviewItem>
    <reviewItem>
      <errorID>fee00211-a2b3-482f-85c9-8a69973ea74e</errorID>
      <errorWord>)</errorWord>
      <group>L1_Format</group>
      <groupName>格式问题</groupName>
      <ability>L2_HalfPunc_CN</ability>
      <abilityName/>
      <candidateList>
        <item>）</item>
      </candidateList>
      <explain>文本全半角错误。</explain>
      <paraID>66F9438B</paraID>
      <start>71</start>
      <end>72</end>
      <status>unmodified</status>
      <modifiedWord/>
      <trackRevisions>false</trackRevisions>
    </reviewItem>
    <reviewItem>
      <errorID>e3b3044c-5030-4658-8b1f-3d78bf870dfe</errorID>
      <errorWord>(</errorWord>
      <group>L1_Format</group>
      <groupName>格式问题</groupName>
      <ability>L2_HalfPunc_CN</ability>
      <abilityName/>
      <candidateList>
        <item>（</item>
      </candidateList>
      <explain>文本全半角错误。</explain>
      <paraID>66F9438B</paraID>
      <start>91</start>
      <end>92</end>
      <status>unmodified</status>
      <modifiedWord/>
      <trackRevisions>false</trackRevisions>
    </reviewItem>
    <reviewItem>
      <errorID>5707853e-9b5c-4fae-8a05-65e08832c85b</errorID>
      <errorWord>)</errorWord>
      <group>L1_Format</group>
      <groupName>格式问题</groupName>
      <ability>L2_HalfPunc_CN</ability>
      <abilityName/>
      <candidateList>
        <item>）</item>
      </candidateList>
      <explain>文本全半角错误。</explain>
      <paraID>66F9438B</paraID>
      <start>98</start>
      <end>99</end>
      <status>unmodified</status>
      <modifiedWord/>
      <trackRevisions>false</trackRevisions>
    </reviewItem>
    <reviewItem>
      <errorID>433d203d-da64-402f-8749-85477fbfe8d4</errorID>
      <errorWord>(</errorWord>
      <group>L1_Format</group>
      <groupName>格式问题</groupName>
      <ability>L2_HalfPunc_CN</ability>
      <abilityName/>
      <candidateList>
        <item>（</item>
      </candidateList>
      <explain>文本全半角错误。</explain>
      <paraID>778F3B98</paraID>
      <start>7</start>
      <end>8</end>
      <status>unmodified</status>
      <modifiedWord/>
      <trackRevisions>false</trackRevisions>
    </reviewItem>
    <reviewItem>
      <errorID>f6b83b87-1413-447a-b76f-70505bdb7d4c</errorID>
      <errorWord>)</errorWord>
      <group>L1_Format</group>
      <groupName>格式问题</groupName>
      <ability>L2_HalfPunc_CN</ability>
      <abilityName/>
      <candidateList>
        <item>）</item>
      </candidateList>
      <explain>文本全半角错误。</explain>
      <paraID>778F3B98</paraID>
      <start>18</start>
      <end>19</end>
      <status>unmodified</status>
      <modifiedWord/>
      <trackRevisions>false</trackRevisions>
    </reviewItem>
    <reviewItem>
      <errorID>3abed762-4099-4270-90ea-3f7581b82ed9</errorID>
      <errorWord>2022年01月</errorWord>
      <group>L1_Knowledge</group>
      <groupName>知识性问题</groupName>
      <ability>L2_Time</ability>
      <abilityName>日期时间</abilityName>
      <candidateList>
        <item>2022年1月</item>
      </candidateList>
      <explain>根据日常书写习惯，月份一般会省略前导零。</explain>
      <paraID> 6F25029</paraID>
      <start>4</start>
      <end>12</end>
      <status>unmodified</status>
      <modifiedWord/>
      <trackRevisions>false</trackRevisions>
    </reviewItem>
    <reviewItem>
      <errorID>15043fae-e936-4049-8f2f-81f747638c3b</errorID>
      <errorWord>2022年01月</errorWord>
      <group>L1_Knowledge</group>
      <groupName>知识性问题</groupName>
      <ability>L2_Time</ability>
      <abilityName>日期时间</abilityName>
      <candidateList>
        <item>2022年1月</item>
      </candidateList>
      <explain>根据日常书写习惯，月份一般会省略前导零。</explain>
      <paraID>1B24DF34</paraID>
      <start>4</start>
      <end>12</end>
      <status>unmodified</status>
      <modifiedWord/>
      <trackRevisions>false</trackRevisions>
    </reviewItem>
    <reviewItem>
      <errorID>f66da222-23b3-427b-94cb-b48d0f5fae54</errorID>
      <errorWord>的的</errorWord>
      <group>L1_Word</group>
      <groupName>字词问题</groupName>
      <ability>L2_Typo</ability>
      <abilityName>字词错误</abilityName>
      <candidateList>
        <item>的</item>
      </candidateList>
      <explain>“的”常用于连接修饰语与名词性中心语，表示属性、所属或描述。</explain>
      <paraID>1B24DF34</paraID>
      <start>59</start>
      <end>61</end>
      <status>unmodified</status>
      <modifiedWord/>
      <trackRevisions>false</trackRevisions>
    </reviewItem>
    <reviewItem>
      <errorID>6ea82f59-2c71-4f39-9e9c-22046f6448df</errorID>
      <errorWord>）</errorWord>
      <group>L1_Word</group>
      <groupName>字词问题</groupName>
      <ability>L2_Typo</ability>
      <abilityName>字词错误</abilityName>
      <candidateList>
        <item>）在</item>
      </candidateList>
      <explain/>
      <paraID>707D0291</paraID>
      <start>18</start>
      <end>19</end>
      <status>unmodified</status>
      <modifiedWord/>
      <trackRevisions>false</trackRevisions>
    </reviewItem>
    <reviewItem>
      <errorID>51695d24-0715-4e83-add2-15599799078e</errorID>
      <errorWord>2022年01月</errorWord>
      <group>L1_Knowledge</group>
      <groupName>知识性问题</groupName>
      <ability>L2_Time</ability>
      <abilityName>日期时间</abilityName>
      <candidateList>
        <item>2022年1月</item>
      </candidateList>
      <explain>根据日常书写习惯，月份一般会省略前导零。</explain>
      <paraID>769B183C</paraID>
      <start>6</start>
      <end>14</end>
      <status>unmodified</status>
      <modifiedWord/>
      <trackRevisions>false</trackRevisions>
    </reviewItem>
    <reviewItem>
      <errorID>807bf897-439d-4e7d-963c-b94f46ff66d4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2407E29</paraID>
      <start>0</start>
      <end>2</end>
      <status>unmodified</status>
      <modifiedWord/>
      <trackRevisions>false</trackRevisions>
    </reviewItem>
    <reviewItem>
      <errorID>1dd052d2-2e10-4fda-92e5-6b62bb8dffb7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238667A2</paraID>
      <start>0</start>
      <end>2</end>
      <status>unmodified</status>
      <modifiedWord/>
      <trackRevisions>false</trackRevisions>
    </reviewItem>
    <reviewItem>
      <errorID>9fbed391-a988-434f-ac87-f92c3480c699</errorID>
      <errorWord>2022年01月</errorWord>
      <group>L1_Knowledge</group>
      <groupName>知识性问题</groupName>
      <ability>L2_Time</ability>
      <abilityName>日期时间</abilityName>
      <candidateList>
        <item>2022年1月</item>
      </candidateList>
      <explain>根据日常书写习惯，月份一般会省略前导零。</explain>
      <paraID>4BE4A99A</paraID>
      <start>6</start>
      <end>14</end>
      <status>unmodified</status>
      <modifiedWord/>
      <trackRevisions>false</trackRevisions>
    </reviewItem>
    <reviewItem>
      <errorID>f2e15d9a-6fcb-44bf-8e36-e95100ff98cb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6719BE4D</paraID>
      <start>0</start>
      <end>2</end>
      <status>unmodified</status>
      <modifiedWord/>
      <trackRevisions>false</trackRevisions>
    </reviewItem>
    <reviewItem>
      <errorID>b64b6a6b-34d2-4145-8eec-b14687182a03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66992764</paraID>
      <start>0</start>
      <end>2</end>
      <status>unmodified</status>
      <modifiedWord/>
      <trackRevisions>false</trackRevisions>
    </reviewItem>
    <reviewItem>
      <errorID>b44b177a-2dca-4b96-8453-2c7b74e6d1c4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23600095</paraID>
      <start>0</start>
      <end>2</end>
      <status>unmodified</status>
      <modifiedWord/>
      <trackRevisions>false</trackRevisions>
    </reviewItem>
    <reviewItem>
      <errorID>ee0eb5c9-045a-421f-b3b4-c512ed8cd6f6</errorID>
      <errorWord>仅限与</errorWord>
      <group>L1_Word</group>
      <groupName>字词问题</groupName>
      <ability>L2_Typo</ability>
      <abilityName>字词错误</abilityName>
      <candidateList>
        <item>仅限于</item>
      </candidateList>
      <explain/>
      <paraID>75AAEEF6</paraID>
      <start>10</start>
      <end>13</end>
      <status>ignored</status>
      <modifiedWord/>
      <trackRevisions>false</trackRevisions>
    </reviewItem>
    <reviewItem>
      <errorID>c2cd9035-356a-48d0-8c26-f5858fff507b</errorID>
      <errorWord>数据据处理</errorWord>
      <group>L1_Knowledge</group>
      <groupName>知识性问题</groupName>
      <ability>L2_Term</ability>
      <abilityName>专业术语</abilityName>
      <candidateList>
        <item>数据预处理</item>
      </candidateList>
      <explain/>
      <paraID>492DFFCB</paraID>
      <start>54</start>
      <end>59</end>
      <status>unmodified</status>
      <modifiedWord/>
      <trackRevisions>false</trackRevisions>
    </reviewItem>
    <reviewItem>
      <errorID>6a47495b-ec49-43f7-8754-9581e904d18e</errorID>
      <errorWord>数据据处理</errorWord>
      <group>L1_Knowledge</group>
      <groupName>知识性问题</groupName>
      <ability>L2_Term</ability>
      <abilityName>专业术语</abilityName>
      <candidateList>
        <item>数据预处理</item>
      </candidateList>
      <explain/>
      <paraID>7134C2B9</paraID>
      <start>54</start>
      <end>59</end>
      <status>unmodified</status>
      <modifiedWord/>
      <trackRevisions>false</trackRevisions>
    </reviewItem>
    <reviewItem>
      <errorID>b12bb2f2-8eb3-416f-b577-187c9c0f155d</errorID>
      <errorWord>作好</errorWord>
      <group>L1_Word</group>
      <groupName>字词问题</groupName>
      <ability>L2_Typo</ability>
      <abilityName>字词错误</abilityName>
      <candidateList>
        <item>做好</item>
      </candidateList>
      <explain/>
      <paraID>6C4F5DD7</paraID>
      <start>107</start>
      <end>109</end>
      <status>unmodified</status>
      <modifiedWord/>
      <trackRevisions>false</trackRevisions>
    </reviewItem>
    <reviewItem>
      <errorID>be2bc9a2-9f7a-47be-b62b-604266dfa506</errorID>
      <errorWord>(</errorWord>
      <group>L1_Format</group>
      <groupName>格式问题</groupName>
      <ability>L2_HalfPunc_CN</ability>
      <abilityName/>
      <candidateList>
        <item>（</item>
      </candidateList>
      <explain>文本全半角错误。</explain>
      <paraID> 4B724A4</paraID>
      <start>71</start>
      <end>72</end>
      <status>unmodified</status>
      <modifiedWord/>
      <trackRevisions>false</trackRevisions>
    </reviewItem>
    <reviewItem>
      <errorID>7b2305bd-a616-4a9c-ac1d-51687e90c789</errorID>
      <errorWord>)</errorWord>
      <group>L1_Format</group>
      <groupName>格式问题</groupName>
      <ability>L2_HalfPunc_CN</ability>
      <abilityName/>
      <candidateList>
        <item>）</item>
      </candidateList>
      <explain>文本全半角错误。</explain>
      <paraID> 4B724A4</paraID>
      <start>80</start>
      <end>81</end>
      <status>unmodified</status>
      <modifiedWord/>
      <trackRevisions>false</trackRevisions>
    </reviewItem>
    <reviewItem>
      <errorID>f3fb6245-d709-4d57-b214-281cbe0593f3</errorID>
      <errorWord>(</errorWord>
      <group>L1_Format</group>
      <groupName>格式问题</groupName>
      <ability>L2_HalfPunc_CN</ability>
      <abilityName/>
      <candidateList>
        <item>（</item>
      </candidateList>
      <explain>文本全半角错误。</explain>
      <paraID>76AC57B0</paraID>
      <start>7</start>
      <end>8</end>
      <status>unmodified</status>
      <modifiedWord/>
      <trackRevisions>false</trackRevisions>
    </reviewItem>
    <reviewItem>
      <errorID>6688dfc0-c99b-4051-8c08-0230a5fe66bf</errorID>
      <errorWord>)</errorWord>
      <group>L1_Format</group>
      <groupName>格式问题</groupName>
      <ability>L2_HalfPunc_CN</ability>
      <abilityName/>
      <candidateList>
        <item>）</item>
      </candidateList>
      <explain>文本全半角错误。</explain>
      <paraID>76AC57B0</paraID>
      <start>18</start>
      <end>19</end>
      <status>unmodified</status>
      <modifiedWord/>
      <trackRevisions>false</trackRevisions>
    </reviewItem>
    <reviewItem>
      <errorID>a18eb364-378e-4183-ac42-bdcaa66e34c9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1493F2F3</paraID>
      <start>0</start>
      <end>2</end>
      <status>unmodified</status>
      <modifiedWord/>
      <trackRevisions>false</trackRevisions>
    </reviewItem>
    <reviewItem>
      <errorID>fafcf5a1-7c0a-405b-ad75-dec15c8052a3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4F20905E</paraID>
      <start>0</start>
      <end>2</end>
      <status>unmodified</status>
      <modifiedWord/>
      <trackRevisions>false</trackRevisions>
    </reviewItem>
    <reviewItem>
      <errorID>2bbdde55-6ceb-4148-a812-6d3c8d8e7cc7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2A5777F4</paraID>
      <start>0</start>
      <end>2</end>
      <status>unmodified</status>
      <modifiedWord/>
      <trackRevisions>false</trackRevisions>
    </reviewItem>
    <reviewItem>
      <errorID>7e1a4036-6c64-4826-a8d3-0305ff7aa225</errorID>
      <errorWord>位</errorWord>
      <group>L1_Word</group>
      <groupName>字词问题</groupName>
      <ability>L2_Typo</ability>
      <abilityName>字词错误</abilityName>
      <candidateList>
        <item>位在</item>
      </candidateList>
      <explain/>
      <paraID>2A5777F4</paraID>
      <start>58</start>
      <end>59</end>
      <status>unmodified</status>
      <modifiedWord/>
      <trackRevisions>false</trackRevisions>
    </reviewItem>
    <reviewItem>
      <errorID>6299de8c-a3a5-4a16-b0c6-83d61410b056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EDFC61E</paraID>
      <start>9</start>
      <end>10</end>
      <status>unmodified</status>
      <modifiedWord/>
      <trackRevisions>false</trackRevisions>
    </reviewItem>
    <reviewItem>
      <errorID>ba179d93-dffd-40c3-a577-35a716c1ca38</errorID>
      <errorWord>士壤污染</errorWord>
      <group>L1_Word</group>
      <groupName>字词问题</groupName>
      <ability>L2_Typo</ability>
      <abilityName>字词错误</abilityName>
      <candidateList>
        <item>土壤污染</item>
      </candidateList>
      <explain/>
      <paraID> EDFC61E</paraID>
      <start>23</start>
      <end>27</end>
      <status>modified</status>
      <modifiedWord>土壤污染</modifiedWord>
      <trackRevisions>false</trackRevisions>
    </reviewItem>
    <reviewItem>
      <errorID>599b64f5-7717-4deb-af9e-5c8981ff29eb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234F15B3</paraID>
      <start>9</start>
      <end>10</end>
      <status>unmodified</status>
      <modifiedWord/>
      <trackRevisions>false</trackRevisions>
    </reviewItem>
    <reviewItem>
      <errorID>e05d1904-4b26-4f07-8c65-6e2104f5eff9</errorID>
      <errorWord>士壤污染</errorWord>
      <group>L1_Word</group>
      <groupName>字词问题</groupName>
      <ability>L2_Typo</ability>
      <abilityName>字词错误</abilityName>
      <candidateList>
        <item>土壤污染</item>
      </candidateList>
      <explain/>
      <paraID>234F15B3</paraID>
      <start>23</start>
      <end>27</end>
      <status>modified</status>
      <modifiedWord>土壤污染</modifiedWord>
      <trackRevisions>false</trackRevisions>
    </reviewItem>
    <reviewItem>
      <errorID>627ad486-1fa8-465d-be43-4675d3578158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3D9B024A</paraID>
      <start>71</start>
      <end>72</end>
      <status>unmodified</status>
      <modifiedWord/>
      <trackRevisions>false</trackRevisions>
    </reviewItem>
    <reviewItem>
      <errorID>0fcece65-82cc-4a78-aef1-fc34f0657d94</errorID>
      <errorWord>士壤污染</errorWord>
      <group>L1_Word</group>
      <groupName>字词问题</groupName>
      <ability>L2_Typo</ability>
      <abilityName>字词错误</abilityName>
      <candidateList>
        <item>土壤污染</item>
      </candidateList>
      <explain/>
      <paraID>3D9B024A</paraID>
      <start>85</start>
      <end>89</end>
      <status>modified</status>
      <modifiedWord>土壤污染</modifiedWord>
      <trackRevisions>false</trackRevisions>
    </reviewItem>
    <reviewItem>
      <errorID>d96c2f28-b441-4bd3-9727-76d96b6458b8</errorID>
      <errorWord>:</errorWord>
      <group>L1_Format</group>
      <groupName>格式问题</groupName>
      <ability>L2_HalfPunc_CN</ability>
      <abilityName/>
      <candidateList>
        <item>：</item>
      </candidateList>
      <explain>文本全半角错误。</explain>
      <paraID>3D9B024A</paraID>
      <start>113</start>
      <end>114</end>
      <status>unmodified</status>
      <modifiedWord/>
      <trackRevisions>false</trackRevisions>
    </reviewItem>
    <reviewItem>
      <errorID>d405dbfd-1e60-44c3-9bf6-8a7f15996aea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1C63B566</paraID>
      <start>9</start>
      <end>10</end>
      <status>unmodified</status>
      <modifiedWord/>
      <trackRevisions>false</trackRevisions>
    </reviewItem>
    <reviewItem>
      <errorID>61eacb85-eb99-41eb-a022-50a2da857503</errorID>
      <errorWord>士壤污染</errorWord>
      <group>L1_Word</group>
      <groupName>字词问题</groupName>
      <ability>L2_Typo</ability>
      <abilityName>字词错误</abilityName>
      <candidateList>
        <item>土壤污染</item>
      </candidateList>
      <explain/>
      <paraID>1C63B566</paraID>
      <start>23</start>
      <end>27</end>
      <status>modified</status>
      <modifiedWord>土壤污染</modifiedWord>
      <trackRevisions>false</trackRevisions>
    </reviewItem>
    <reviewItem>
      <errorID>9d4438e4-55f6-4e25-a22d-84f43fbe9380</errorID>
      <errorWord>(</errorWord>
      <group>L1_Format</group>
      <groupName>格式问题</groupName>
      <ability>L2_HalfPunc_CN</ability>
      <abilityName/>
      <candidateList>
        <item>（</item>
      </candidateList>
      <explain>文本全半角错误。</explain>
      <paraID>1C63B566</paraID>
      <start>83</start>
      <end>84</end>
      <status>unmodified</status>
      <modifiedWord/>
      <trackRevisions>false</trackRevisions>
    </reviewItem>
    <reviewItem>
      <errorID>44f73dea-ea34-4cf7-8af9-9aae765fc398</errorID>
      <errorWord>)</errorWord>
      <group>L1_Format</group>
      <groupName>格式问题</groupName>
      <ability>L2_HalfPunc_CN</ability>
      <abilityName/>
      <candidateList>
        <item>）</item>
      </candidateList>
      <explain>文本全半角错误。</explain>
      <paraID>1C63B566</paraID>
      <start>89</start>
      <end>90</end>
      <status>unmodified</status>
      <modifiedWord/>
      <trackRevisions>false</trackRevisions>
    </reviewItem>
    <reviewItem>
      <errorID>760a9427-8cd4-4715-8b77-05f4f086f783</errorID>
      <errorWord>间</errorWord>
      <group>L1_Word</group>
      <groupName>字词问题</groupName>
      <ability>L2_Typo</ability>
      <abilityName>字词错误</abilityName>
      <candidateList>
        <item>间内</item>
      </candidateList>
      <explain/>
      <paraID>6C68963C</paraID>
      <start>40</start>
      <end>41</end>
      <status>unmodified</status>
      <modifiedWord/>
      <trackRevisions>false</trackRevisions>
    </reviewItem>
    <reviewItem>
      <errorID>aef1f9e6-f988-4ba1-9022-056ccbc1b4f7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13CAFBDD</paraID>
      <start>9</start>
      <end>10</end>
      <status>unmodified</status>
      <modifiedWord/>
      <trackRevisions>false</trackRevisions>
    </reviewItem>
    <reviewItem>
      <errorID>00e179d4-663a-49d1-aadb-4d6e3606f152</errorID>
      <errorWord>士壤污染</errorWord>
      <group>L1_Word</group>
      <groupName>字词问题</groupName>
      <ability>L2_Typo</ability>
      <abilityName>字词错误</abilityName>
      <candidateList>
        <item>土壤污染</item>
      </candidateList>
      <explain/>
      <paraID>13CAFBDD</paraID>
      <start>23</start>
      <end>27</end>
      <status>modified</status>
      <modifiedWord>土壤污染</modifiedWord>
      <trackRevisions>false</trackRevisions>
    </reviewItem>
    <reviewItem>
      <errorID>8ce6788a-833f-4580-9c0b-4316b3ae3603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6ECF825B</paraID>
      <start>9</start>
      <end>10</end>
      <status>unmodified</status>
      <modifiedWord/>
      <trackRevisions>false</trackRevisions>
    </reviewItem>
    <reviewItem>
      <errorID>c301afe9-bd7c-44f5-b331-3767a73e3ee1</errorID>
      <errorWord>士壤污染</errorWord>
      <group>L1_Word</group>
      <groupName>字词问题</groupName>
      <ability>L2_Typo</ability>
      <abilityName>字词错误</abilityName>
      <candidateList>
        <item>土壤污染</item>
      </candidateList>
      <explain/>
      <paraID>6ECF825B</paraID>
      <start>23</start>
      <end>27</end>
      <status>modified</status>
      <modifiedWord>土壤污染</modifiedWord>
      <trackRevisions>false</trackRevisions>
    </reviewItem>
    <reviewItem>
      <errorID>c196b38a-9a6a-4658-9107-f06f49980eb4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45BAA6FC</paraID>
      <start>0</start>
      <end>2</end>
      <status>unmodified</status>
      <modifiedWord/>
      <trackRevisions>false</trackRevisions>
    </reviewItem>
    <reviewItem>
      <errorID>d5131da6-d679-4e1e-9098-897a9ee25592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3969F654</paraID>
      <start>0</start>
      <end>2</end>
      <status>unmodified</status>
      <modifiedWord/>
      <trackRevisions>false</trackRevisions>
    </reviewItem>
    <reviewItem>
      <errorID>c16c056a-4337-4e1c-aa3b-78233fda7421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16263CB2</paraID>
      <start>74</start>
      <end>75</end>
      <status>unmodified</status>
      <modifiedWord/>
      <trackRevisions>false</trackRevisions>
    </reviewItem>
    <reviewItem>
      <errorID>30d5b4fc-bbc2-4d2e-a6ff-8aeaedd9a515</errorID>
      <errorWord>士壤污染</errorWord>
      <group>L1_Word</group>
      <groupName>字词问题</groupName>
      <ability>L2_Typo</ability>
      <abilityName>字词错误</abilityName>
      <candidateList>
        <item>土壤污染</item>
      </candidateList>
      <explain/>
      <paraID>16263CB2</paraID>
      <start>88</start>
      <end>92</end>
      <status>modified</status>
      <modifiedWord>土壤污染</modifiedWord>
      <trackRevisions>false</trackRevisions>
    </reviewItem>
    <reviewItem>
      <errorID>91f19de5-6580-4194-95e5-b252de4bc017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2277B4A0</paraID>
      <start>4</start>
      <end>5</end>
      <status>unmodified</status>
      <modifiedWord/>
      <trackRevisions>false</trackRevisions>
    </reviewItem>
    <reviewItem>
      <errorID>6667d54c-2823-4689-ac08-a258afd71756</errorID>
      <errorWord>士壤污染</errorWord>
      <group>L1_Word</group>
      <groupName>字词问题</groupName>
      <ability>L2_Typo</ability>
      <abilityName>字词错误</abilityName>
      <candidateList>
        <item>土壤污染</item>
      </candidateList>
      <explain/>
      <paraID>2277B4A0</paraID>
      <start>18</start>
      <end>22</end>
      <status>modified</status>
      <modifiedWord>土壤污染</modifiedWord>
      <trackRevisions>false</trackRevisions>
    </reviewItem>
    <reviewItem>
      <errorID>d0092155-10fd-422e-b65c-3c31720ba82b</errorID>
      <errorWord>〔2017〕 141号</errorWord>
      <group>L1_Knowledge</group>
      <groupName>知识性问题</groupName>
      <ability>L2_Knowledge</ability>
      <abilityName>其他知识</abilityName>
      <candidateList>
        <item>〔2017〕141号</item>
      </candidateList>
      <explain>发文字号格式错误。</explain>
      <paraID>24283285</paraID>
      <start>49</start>
      <end>59</end>
      <status>modified</status>
      <modifiedWord>〔2017〕141号</modifiedWord>
      <trackRevisions>false</trackRevisions>
    </reviewItem>
    <reviewItem>
      <errorID>da77bb93-308d-4e7e-861a-49d08954429d</errorID>
      <errorWord>：）</errorWord>
      <group>L1_Punc</group>
      <groupName>标点问题</groupName>
      <ability>L2_Punc_CN</ability>
      <abilityName/>
      <candidateList>
        <item>）</item>
      </candidateList>
      <explain/>
      <paraID>39DB050C</paraID>
      <start>41</start>
      <end>43</end>
      <status>ignored</status>
      <modifiedWord/>
      <trackRevisions>false</trackRevisions>
    </reviewItem>
    <reviewItem>
      <errorID>aec60f9f-d380-4a38-a627-d20110fb8d27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2992F5CC</paraID>
      <start>19</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773AB74C-9B0F-4ED4-9D77-5AD6CD9F819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南通炜烨工程咨询有限公司</cp:lastModifiedBy>
  <cp:revision>27</cp:revision>
  <dcterms:created xsi:type="dcterms:W3CDTF">2023-07-31T00:20:00Z</dcterms:created>
  <dcterms:modified xsi:type="dcterms:W3CDTF">2026-07-31T06:43:15Z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3D3E99510E2044F388F826F303898DDC_13</vt:lpwstr>
  </property>
  <property fmtid="{D5CDD505-2E9C-101B-9397-08002B2CF9AE}" pid="4" name="KSOTemplateDocerSaveRecord">
    <vt:lpwstr>eyJoZGlkIjoiYjc0OTY2MzgwODY5MTY4OWUyNDhmZjg3MzE3YjdlMjgiLCJ1c2VySWQiOiI5MTA3NDY1MzMifQ==</vt:lpwstr>
  </property>
</Properties>
</file>