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sz w:val="84"/>
        </w:rPr>
      </w:pPr>
      <w:r>
        <w:rPr>
          <w:rFonts w:hint="eastAsia" w:eastAsia="黑体"/>
          <w:b/>
          <w:bCs/>
          <w:sz w:val="84"/>
        </w:rPr>
      </w:r>
      <w:r/>
    </w:p>
    <w:p>
      <w:pPr>
        <w:pStyle w:val="981"/>
        <w:ind w:firstLine="0"/>
        <w:jc w:val="center"/>
        <w:rPr>
          <w:rFonts w:hint="eastAsia" w:eastAsia="黑体"/>
          <w:b/>
          <w:bCs/>
          <w:sz w:val="84"/>
        </w:rPr>
      </w:pPr>
      <w:r>
        <w:rPr>
          <w:rFonts w:hint="eastAsia" w:eastAsia="黑体"/>
          <w:b/>
          <w:bCs/>
          <w:sz w:val="84"/>
        </w:rPr>
        <w:t xml:space="preserve">招　标　文　件</w:t>
      </w:r>
      <w:r/>
    </w:p>
    <w:p>
      <w:pPr>
        <w:pStyle w:val="981"/>
        <w:ind w:firstLine="0"/>
        <w:jc w:val="center"/>
        <w:rPr>
          <w:rFonts w:hint="eastAsia"/>
          <w:b/>
          <w:bCs/>
          <w:sz w:val="32"/>
        </w:rPr>
      </w:pPr>
      <w:r>
        <w:rPr>
          <w:rFonts w:hint="eastAsia"/>
          <w:b/>
          <w:bCs/>
          <w:sz w:val="32"/>
        </w:rPr>
      </w:r>
      <w:r/>
    </w:p>
    <w:p>
      <w:pPr>
        <w:pStyle w:val="981"/>
        <w:ind w:firstLine="0"/>
        <w:jc w:val="center"/>
        <w:rPr>
          <w:rFonts w:hint="eastAsia"/>
          <w:b/>
          <w:bCs/>
          <w:sz w:val="32"/>
        </w:rPr>
      </w:pPr>
      <w:r>
        <w:rPr>
          <w:rFonts w:hint="eastAsia"/>
          <w:b/>
          <w:bCs/>
          <w:sz w:val="32"/>
        </w:rPr>
      </w:r>
      <w:r/>
    </w:p>
    <w:p>
      <w:pPr>
        <w:pStyle w:val="981"/>
        <w:ind w:firstLine="0"/>
        <w:jc w:val="center"/>
        <w:rPr>
          <w:rFonts w:hint="eastAsia"/>
          <w:b/>
          <w:bCs/>
          <w:sz w:val="32"/>
        </w:rPr>
      </w:pPr>
      <w:r>
        <w:rPr>
          <w:rFonts w:hint="eastAsia"/>
          <w:b/>
          <w:bCs/>
          <w:sz w:val="32"/>
        </w:rPr>
        <w:t xml:space="preserve">项目名称：</w:t>
      </w:r>
      <w:r>
        <w:rPr>
          <w:b/>
          <w:bCs/>
          <w:sz w:val="32"/>
        </w:rPr>
        <w:t xml:space="preserve">省公共资源交易信息化平台运维服务</w:t>
      </w:r>
      <w:r>
        <w:rPr>
          <w:rFonts w:hint="eastAsia"/>
          <w:b/>
          <w:bCs/>
          <w:sz w:val="32"/>
        </w:rPr>
      </w:r>
      <w:r/>
    </w:p>
    <w:p>
      <w:pPr>
        <w:pStyle w:val="981"/>
        <w:ind w:firstLine="0"/>
        <w:jc w:val="center"/>
        <w:rPr>
          <w:b/>
          <w:sz w:val="30"/>
          <w:szCs w:val="30"/>
        </w:rPr>
      </w:pPr>
      <w:r>
        <w:rPr>
          <w:rFonts w:hint="eastAsia"/>
          <w:b/>
          <w:bCs/>
          <w:sz w:val="32"/>
        </w:rPr>
        <w:t xml:space="preserve">采购编号：</w:t>
      </w:r>
      <w:r>
        <w:rPr>
          <w:b/>
          <w:bCs/>
          <w:sz w:val="32"/>
        </w:rPr>
        <w:t xml:space="preserve">JSZC-320000-SCZX-G2026-0284</w:t>
      </w:r>
      <w:r>
        <w:rPr>
          <w:b/>
          <w:sz w:val="30"/>
          <w:szCs w:val="30"/>
        </w:rPr>
      </w:r>
      <w:r/>
    </w:p>
    <w:p>
      <w:pPr>
        <w:pStyle w:val="893"/>
        <w:ind w:left="2811" w:hanging="2811"/>
        <w:jc w:val="center"/>
        <w:rPr>
          <w:rFonts w:hint="eastAsia"/>
          <w:b/>
          <w:color w:val="ff0000"/>
          <w:sz w:val="28"/>
          <w:szCs w:val="28"/>
        </w:rPr>
      </w:pPr>
      <w:r>
        <w:rPr>
          <w:rFonts w:hint="eastAsia"/>
          <w:b/>
          <w:color w:val="ff0000"/>
          <w:sz w:val="28"/>
          <w:szCs w:val="28"/>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jc w:val="center"/>
        <w:rPr>
          <w:rFonts w:hint="eastAsia"/>
          <w:b/>
          <w:bCs/>
          <w:sz w:val="32"/>
        </w:rPr>
      </w:pPr>
      <w:r>
        <w:rPr>
          <w:rFonts w:hint="eastAsia"/>
          <w:b/>
          <w:bCs/>
          <w:sz w:val="32"/>
        </w:rPr>
        <w:t xml:space="preserve">江苏省政府采购中心</w:t>
      </w:r>
      <w:r/>
    </w:p>
    <w:p>
      <w:pPr>
        <w:pStyle w:val="981"/>
        <w:ind w:firstLine="0"/>
        <w:jc w:val="center"/>
        <w:rPr>
          <w:rFonts w:hint="eastAsia"/>
          <w:b/>
          <w:bCs/>
          <w:sz w:val="32"/>
        </w:rPr>
      </w:pPr>
      <w:r>
        <w:rPr>
          <w:rFonts w:hint="eastAsia"/>
          <w:b/>
          <w:bCs/>
          <w:sz w:val="32"/>
        </w:rPr>
        <w:t xml:space="preserve">2026年7月</w:t>
      </w:r>
      <w:r/>
    </w:p>
    <w:p>
      <w:pPr>
        <w:pStyle w:val="981"/>
        <w:ind w:firstLine="0"/>
        <w:rPr>
          <w:rFonts w:hint="eastAsia"/>
          <w:u w:val="single"/>
        </w:rPr>
      </w:pPr>
      <w:r>
        <w:rPr>
          <w:rFonts w:hint="eastAsia"/>
        </w:rPr>
        <w:t xml:space="preserve">                        </w:t>
      </w:r>
      <w:r>
        <w:rPr>
          <w:rFonts w:hint="eastAsia"/>
          <w:u w:val="single"/>
        </w:rPr>
      </w:r>
      <w:r/>
    </w:p>
    <w:p>
      <w:pPr>
        <w:pStyle w:val="981"/>
        <w:ind w:firstLine="0"/>
        <w:jc w:val="center"/>
        <w:rPr>
          <w:rFonts w:hint="eastAsia"/>
        </w:rPr>
      </w:pPr>
      <w:r>
        <w:rPr>
          <w:rFonts w:hint="eastAsia"/>
        </w:rPr>
      </w:r>
      <w:r/>
    </w:p>
    <w:p>
      <w:pPr>
        <w:pStyle w:val="893"/>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rPr>
        <w:t xml:space="preserve"> </w:t>
      </w:r>
      <w:r>
        <w:rPr>
          <w:rFonts w:hint="eastAsia" w:ascii="黑体" w:hAnsi="Arial" w:eastAsia="黑体"/>
          <w:b/>
          <w:sz w:val="44"/>
        </w:rPr>
        <w:t xml:space="preserve">总  目  录</w:t>
      </w:r>
      <w:r/>
    </w:p>
    <w:p>
      <w:pPr>
        <w:pStyle w:val="893"/>
        <w:spacing w:line="480" w:lineRule="auto"/>
        <w:rPr>
          <w:rFonts w:hint="eastAsia" w:ascii="仿宋_GB2312" w:hAnsi="Arial" w:eastAsia="仿宋_GB2312"/>
          <w:b/>
          <w:sz w:val="28"/>
        </w:rPr>
      </w:pPr>
      <w:r>
        <w:rPr>
          <w:rFonts w:hint="eastAsia" w:ascii="仿宋_GB2312" w:hAnsi="Arial" w:eastAsia="仿宋_GB2312"/>
          <w:b/>
          <w:sz w:val="28"/>
        </w:rPr>
      </w:r>
      <w:r/>
    </w:p>
    <w:p>
      <w:pPr>
        <w:pStyle w:val="89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9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9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……………………………………20</w:t>
      </w:r>
      <w:r/>
    </w:p>
    <w:p>
      <w:pPr>
        <w:numPr>
          <w:ilvl w:val="0"/>
          <w:numId w:val="4"/>
        </w:numPr>
        <w:spacing w:line="480" w:lineRule="auto"/>
        <w:tabs>
          <w:tab w:val="clear"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szCs w:val="36"/>
        </w:rPr>
        <w:t xml:space="preserve">26</w:t>
      </w:r>
      <w:r/>
    </w:p>
    <w:p>
      <w:pPr>
        <w:pStyle w:val="89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………………………………31</w:t>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3"/>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江苏省公共资源交易中心</w:t>
      </w:r>
      <w:r>
        <w:rPr>
          <w:rFonts w:hint="eastAsia" w:ascii="宋体" w:hAnsi="宋体"/>
          <w:sz w:val="24"/>
          <w:szCs w:val="24"/>
        </w:rPr>
        <w:t xml:space="preserve">的委托，江苏省政府采购中心就</w:t>
      </w:r>
      <w:r>
        <w:rPr>
          <w:rFonts w:ascii="宋体" w:hAnsi="宋体"/>
          <w:sz w:val="24"/>
          <w:szCs w:val="24"/>
        </w:rPr>
        <w:t xml:space="preserve">省公共资源交易信息化平台运维服务</w:t>
      </w:r>
      <w:r>
        <w:rPr>
          <w:rFonts w:hint="eastAsia" w:ascii="宋体" w:hAnsi="宋体"/>
          <w:sz w:val="24"/>
          <w:szCs w:val="24"/>
        </w:rPr>
        <w:t xml:space="preserve">(</w:t>
      </w:r>
      <w:r>
        <w:rPr>
          <w:rFonts w:ascii="宋体" w:hAnsi="宋体"/>
          <w:sz w:val="24"/>
          <w:szCs w:val="24"/>
        </w:rPr>
        <w:t xml:space="preserve">JSZC-320000-SCZX-G2026-0284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9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省公共资源交易信息化平台运维服务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8月11日9点30分（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6"/>
        <w:ind w:firstLine="498"/>
        <w:spacing w:before="145" w:after="145" w:line="400" w:lineRule="exact"/>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93"/>
        <w:ind w:firstLine="480"/>
        <w:spacing w:line="400" w:lineRule="exact"/>
        <w:rPr>
          <w:rFonts w:ascii="宋体" w:hAnsi="宋体"/>
          <w:sz w:val="24"/>
          <w:szCs w:val="24"/>
        </w:rPr>
      </w:pPr>
      <w:r>
        <w:rPr>
          <w:rFonts w:hint="eastAsia" w:ascii="宋体" w:hAnsi="宋体"/>
          <w:sz w:val="24"/>
          <w:szCs w:val="24"/>
        </w:rPr>
        <w:t xml:space="preserve">1.采购编号：</w:t>
      </w:r>
      <w:r>
        <w:t xml:space="preserve">JSZC-320000-SCZX-G2026-0284</w:t>
      </w:r>
      <w:r>
        <w:rPr>
          <w:rFonts w:hint="eastAsia" w:ascii="宋体" w:hAnsi="宋体"/>
          <w:sz w:val="24"/>
          <w:szCs w:val="24"/>
        </w:rPr>
        <w:t xml:space="preserve">  </w:t>
      </w:r>
      <w:r>
        <w:rPr>
          <w:rFonts w:ascii="宋体" w:hAnsi="宋体"/>
          <w:sz w:val="24"/>
          <w:szCs w:val="24"/>
        </w:rPr>
      </w:r>
      <w:r/>
    </w:p>
    <w:p>
      <w:pPr>
        <w:ind w:firstLine="460"/>
        <w:spacing w:line="400" w:lineRule="exact"/>
        <w:rPr>
          <w:rFonts w:hint="eastAsia" w:ascii="Segoe UI" w:hAnsi="Segoe UI" w:cs="Segoe UI"/>
          <w:sz w:val="23"/>
          <w:szCs w:val="23"/>
          <w14:ligatures w14:val="none"/>
        </w:rPr>
      </w:pPr>
      <w:r>
        <w:rPr>
          <w:rFonts w:hint="eastAsia" w:ascii="Segoe UI" w:hAnsi="Segoe UI" w:cs="Segoe UI"/>
          <w:sz w:val="23"/>
          <w:szCs w:val="23"/>
        </w:rPr>
        <w:t xml:space="preserve">2.项目名称：</w:t>
      </w:r>
      <w:r>
        <w:rPr>
          <w:rFonts w:hint="eastAsia" w:ascii="Segoe UI" w:hAnsi="Segoe UI" w:cs="Segoe UI"/>
          <w:sz w:val="23"/>
          <w:szCs w:val="23"/>
        </w:rPr>
        <w:t xml:space="preserve">省公共资源交易信息化平台运维服务</w:t>
      </w:r>
      <w:r>
        <w:rPr>
          <w:rFonts w:hint="eastAsia" w:ascii="Segoe UI" w:hAnsi="Segoe UI" w:cs="Segoe UI"/>
          <w:sz w:val="23"/>
          <w:szCs w:val="23"/>
        </w:rPr>
      </w:r>
      <w:r>
        <w:rPr>
          <w:rFonts w:hint="eastAsia" w:ascii="Segoe UI" w:hAnsi="Segoe UI" w:cs="Segoe UI"/>
          <w:sz w:val="23"/>
          <w:szCs w:val="23"/>
        </w:rPr>
      </w:r>
    </w:p>
    <w:p>
      <w:pPr>
        <w:ind w:firstLine="460"/>
        <w:spacing w:line="400" w:lineRule="exact"/>
        <w:rPr>
          <w:rFonts w:hint="eastAsia" w:ascii="Segoe UI" w:hAnsi="Segoe UI" w:cs="Segoe UI"/>
          <w:sz w:val="23"/>
          <w:szCs w:val="23"/>
          <w14:ligatures w14:val="none"/>
        </w:rPr>
      </w:pPr>
      <w:r>
        <w:rPr>
          <w:rFonts w:hint="eastAsia" w:ascii="Segoe UI" w:hAnsi="Segoe UI" w:cs="Segoe UI"/>
          <w:sz w:val="23"/>
          <w:szCs w:val="23"/>
        </w:rPr>
      </w:r>
      <w:bookmarkEnd w:id="11"/>
      <w:r>
        <w:rPr>
          <w:rFonts w:hint="eastAsia" w:ascii="Segoe UI" w:hAnsi="Segoe UI" w:cs="Segoe UI"/>
          <w:sz w:val="23"/>
          <w:szCs w:val="23"/>
        </w:rPr>
        <w:t xml:space="preserve">3.预算金额：</w:t>
      </w:r>
      <w:r>
        <w:rPr>
          <w:rFonts w:hint="eastAsia" w:ascii="Segoe UI" w:hAnsi="Segoe UI" w:cs="Segoe UI"/>
          <w:sz w:val="23"/>
          <w:szCs w:val="23"/>
        </w:rPr>
        <w:t xml:space="preserve">407万元</w:t>
      </w:r>
      <w:r>
        <w:rPr>
          <w:rFonts w:hint="eastAsia" w:ascii="Segoe UI" w:hAnsi="Segoe UI" w:cs="Segoe UI"/>
          <w:sz w:val="23"/>
          <w:szCs w:val="23"/>
        </w:rPr>
      </w:r>
      <w:r>
        <w:rPr>
          <w:rFonts w:hint="eastAsia" w:ascii="Segoe UI" w:hAnsi="Segoe UI" w:cs="Segoe UI"/>
          <w:sz w:val="23"/>
          <w:szCs w:val="23"/>
        </w:rPr>
      </w:r>
    </w:p>
    <w:p>
      <w:pPr>
        <w:ind w:firstLine="460"/>
        <w:spacing w:line="400" w:lineRule="exact"/>
        <w:rPr>
          <w:rFonts w:hint="eastAsia" w:ascii="Segoe UI" w:hAnsi="Segoe UI" w:cs="Segoe UI"/>
          <w:sz w:val="23"/>
          <w:szCs w:val="23"/>
          <w14:ligatures w14:val="none"/>
        </w:rPr>
      </w:pPr>
      <w:r>
        <w:rPr>
          <w:rFonts w:hint="eastAsia" w:ascii="Segoe UI" w:hAnsi="Segoe UI" w:cs="Segoe UI"/>
          <w:sz w:val="23"/>
          <w:szCs w:val="23"/>
        </w:rPr>
        <w:t xml:space="preserve">4.最高限价：407万元</w:t>
      </w:r>
      <w:r>
        <w:rPr>
          <w:rFonts w:hint="eastAsia" w:ascii="Segoe UI" w:hAnsi="Segoe UI" w:cs="Segoe UI"/>
          <w:sz w:val="23"/>
          <w:szCs w:val="23"/>
        </w:rPr>
      </w:r>
      <w:r>
        <w:rPr>
          <w:rFonts w:hint="eastAsia" w:ascii="Segoe UI" w:hAnsi="Segoe UI" w:cs="Segoe UI"/>
          <w:sz w:val="23"/>
          <w:szCs w:val="23"/>
        </w:rPr>
      </w:r>
    </w:p>
    <w:p>
      <w:pPr>
        <w:ind w:firstLine="460"/>
        <w:spacing w:line="400" w:lineRule="exact"/>
        <w:rPr>
          <w:rFonts w:hint="eastAsia" w:ascii="Segoe UI" w:hAnsi="Segoe UI" w:cs="Segoe UI"/>
          <w:sz w:val="23"/>
          <w:szCs w:val="23"/>
          <w14:ligatures w14:val="none"/>
        </w:rPr>
      </w:pPr>
      <w:r>
        <w:rPr>
          <w:rFonts w:hint="eastAsia" w:ascii="Segoe UI" w:hAnsi="Segoe UI" w:cs="Segoe UI"/>
          <w:sz w:val="23"/>
          <w:szCs w:val="23"/>
        </w:rPr>
        <w:t xml:space="preserve">5.采购需求（简介）：依据《关于完善招标投标交易担保制度进一步降低招标投标交易成本的通知》（发改法规〔2023〕27号）、《国务院办公厅关于创新完善体制机制推动招标投标市场规范健康发展的意见》（国办发〔2024〕21号）、《国家发展改革委办公厅关于加快推广远程异地评标的通知》（发改办法规〔2025〕818号）等文件要求，做好省公共资源交易各信息化系统功能优化、数据分析和交易服务等运维保障工作。（详</w:t>
      </w:r>
      <w:r>
        <w:rPr>
          <w:rFonts w:hint="eastAsia" w:ascii="Segoe UI" w:hAnsi="Segoe UI" w:cs="Segoe UI"/>
          <w:sz w:val="23"/>
          <w:szCs w:val="23"/>
        </w:rPr>
        <w:t xml:space="preserve">细内容见本招标文件第四章） </w:t>
      </w:r>
      <w:r>
        <w:rPr>
          <w:rFonts w:hint="eastAsia" w:ascii="Segoe UI" w:hAnsi="Segoe UI" w:cs="Segoe UI"/>
          <w:sz w:val="23"/>
          <w:szCs w:val="23"/>
        </w:rPr>
      </w:r>
      <w:r>
        <w:rPr>
          <w:rFonts w:hint="eastAsia" w:ascii="Segoe UI" w:hAnsi="Segoe UI" w:cs="Segoe UI"/>
          <w:sz w:val="23"/>
          <w:szCs w:val="23"/>
        </w:rPr>
      </w:r>
    </w:p>
    <w:p>
      <w:pPr>
        <w:ind w:firstLine="460"/>
        <w:spacing w:line="400" w:lineRule="exact"/>
        <w:rPr>
          <w:rFonts w:hint="eastAsia" w:ascii="Segoe UI" w:hAnsi="Segoe UI" w:cs="Segoe UI"/>
          <w:sz w:val="23"/>
          <w:szCs w:val="23"/>
          <w14:ligatures w14:val="none"/>
        </w:rPr>
      </w:pPr>
      <w:r>
        <w:rPr>
          <w:rFonts w:hint="eastAsia" w:ascii="Segoe UI" w:hAnsi="Segoe UI" w:cs="Segoe UI"/>
          <w:sz w:val="23"/>
          <w:szCs w:val="23"/>
        </w:rPr>
        <w:t xml:space="preserve">6.合同履行期限：</w:t>
      </w:r>
      <w:r>
        <w:rPr>
          <w:rFonts w:hint="eastAsia" w:ascii="Segoe UI" w:hAnsi="Segoe UI" w:cs="Segoe UI"/>
          <w:sz w:val="23"/>
          <w:szCs w:val="23"/>
        </w:rPr>
        <w:t xml:space="preserve">合同签订之日起至2027年5月31日</w:t>
      </w:r>
      <w:r>
        <w:rPr>
          <w:rFonts w:hint="eastAsia" w:ascii="Segoe UI" w:hAnsi="Segoe UI" w:cs="Segoe UI"/>
          <w:sz w:val="23"/>
          <w:szCs w:val="23"/>
        </w:rPr>
      </w:r>
      <w:r>
        <w:rPr>
          <w:rFonts w:hint="eastAsia" w:ascii="Segoe UI" w:hAnsi="Segoe UI" w:cs="Segoe UI"/>
          <w:sz w:val="23"/>
          <w:szCs w:val="23"/>
        </w:rPr>
      </w:r>
    </w:p>
    <w:p>
      <w:pPr>
        <w:pStyle w:val="896"/>
        <w:ind w:firstLine="498"/>
        <w:spacing w:before="145" w:after="145" w:line="400" w:lineRule="exact"/>
      </w:pPr>
      <w:r/>
      <w:bookmarkStart w:id="12" w:name="_Toc35393622"/>
      <w:r/>
      <w:bookmarkStart w:id="13" w:name="_Toc28359080"/>
      <w:r/>
      <w:bookmarkStart w:id="14" w:name="_Toc38985264"/>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pStyle w:val="893"/>
        <w:ind w:firstLine="480"/>
        <w:spacing w:line="400" w:lineRule="exact"/>
        <w:rPr>
          <w:rFonts w:hint="eastAsia" w:ascii="宋体" w:hAnsi="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3"/>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3"/>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3"/>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893"/>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93"/>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93"/>
        <w:ind w:firstLine="420"/>
        <w:spacing w:line="400" w:lineRule="exact"/>
        <w:rPr>
          <w:rFonts w:ascii="宋体" w:hAnsi="宋体" w:cs="宋体"/>
          <w:color w:val="000000"/>
          <w:sz w:val="24"/>
          <w:szCs w:val="24"/>
        </w:rPr>
      </w:pPr>
      <w:r>
        <w:rPr>
          <w:rFonts w:hint="eastAsia" w:ascii="宋体" w:hAnsi="宋体"/>
        </w:rPr>
        <w:t xml:space="preserve">无</w:t>
      </w:r>
      <w:r>
        <w:rPr>
          <w:rFonts w:ascii="宋体" w:hAnsi="宋体" w:cs="宋体"/>
          <w:color w:val="000000"/>
          <w:sz w:val="24"/>
          <w:szCs w:val="24"/>
        </w:rPr>
      </w:r>
      <w:r/>
    </w:p>
    <w:p>
      <w:pPr>
        <w:pStyle w:val="893"/>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3"/>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3"/>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6"/>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3"/>
        <w:ind w:firstLine="480"/>
        <w:spacing w:line="400" w:lineRule="exact"/>
        <w:rPr>
          <w:rFonts w:ascii="宋体" w:hAnsi="宋体"/>
          <w:bCs/>
          <w:sz w:val="24"/>
          <w:szCs w:val="24"/>
          <w:u w:val="single"/>
        </w:rPr>
      </w:pPr>
      <w:r>
        <w:rPr>
          <w:rFonts w:hint="eastAsia" w:ascii="宋体" w:hAnsi="宋体"/>
          <w:bCs/>
          <w:sz w:val="24"/>
          <w:szCs w:val="24"/>
          <w:u w:val="single"/>
        </w:rPr>
        <w:t xml:space="preserve">1.2026年8月11日9点30分</w:t>
      </w:r>
      <w:r>
        <w:rPr>
          <w:rFonts w:hint="eastAsia" w:ascii="宋体" w:hAnsi="宋体"/>
          <w:bCs/>
          <w:sz w:val="24"/>
          <w:szCs w:val="24"/>
        </w:rPr>
        <w:t xml:space="preserve">（北京时间）</w:t>
      </w:r>
      <w:r>
        <w:rPr>
          <w:rFonts w:ascii="宋体" w:hAnsi="宋体"/>
          <w:bCs/>
          <w:sz w:val="24"/>
          <w:szCs w:val="24"/>
          <w:u w:val="single"/>
        </w:rPr>
      </w:r>
      <w:r/>
    </w:p>
    <w:p>
      <w:pPr>
        <w:pStyle w:val="89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3"/>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625"/>
      <w:r/>
      <w:bookmarkStart w:id="30" w:name="_Toc35393794"/>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6"/>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893"/>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6"/>
        <w:ind w:firstLine="498"/>
        <w:spacing w:before="145" w:after="145" w:line="400" w:lineRule="exact"/>
      </w:pPr>
      <w:r/>
      <w:bookmarkStart w:id="35" w:name="_Toc28359008"/>
      <w:r/>
      <w:bookmarkStart w:id="36" w:name="_Toc28359085"/>
      <w:r/>
      <w:bookmarkStart w:id="37" w:name="_Toc38985269"/>
      <w:r/>
      <w:bookmarkStart w:id="38" w:name="_Toc35393796"/>
      <w:r/>
      <w:bookmarkStart w:id="39" w:name="_Toc35393627"/>
      <w:r>
        <w:rPr>
          <w:rFonts w:hint="eastAsia"/>
        </w:rPr>
        <w:t xml:space="preserve">七、本次招标联系方式</w:t>
      </w:r>
      <w:bookmarkEnd w:id="35"/>
      <w:r/>
      <w:bookmarkEnd w:id="36"/>
      <w:r/>
      <w:bookmarkEnd w:id="37"/>
      <w:r/>
      <w:bookmarkEnd w:id="38"/>
      <w:r/>
      <w:bookmarkEnd w:id="39"/>
      <w:r/>
      <w:r/>
    </w:p>
    <w:p>
      <w:pPr>
        <w:pStyle w:val="893"/>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3"/>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江苏省公共资源交易中心</w:t>
      </w:r>
      <w:r>
        <w:rPr>
          <w:rFonts w:ascii="宋体" w:hAnsi="宋体"/>
          <w:sz w:val="24"/>
          <w:szCs w:val="24"/>
        </w:rPr>
      </w:r>
      <w:r/>
    </w:p>
    <w:p>
      <w:pPr>
        <w:pStyle w:val="893"/>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汉中门大街145号</w:t>
      </w:r>
      <w:r>
        <w:rPr>
          <w:rFonts w:ascii="宋体" w:hAnsi="宋体"/>
          <w:sz w:val="24"/>
          <w:szCs w:val="24"/>
        </w:rPr>
      </w:r>
      <w:r/>
    </w:p>
    <w:p>
      <w:pPr>
        <w:pStyle w:val="893"/>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李雅薇</w:t>
      </w:r>
      <w:r>
        <w:rPr>
          <w:rFonts w:hint="eastAsia" w:ascii="宋体" w:hAnsi="宋体"/>
          <w:sz w:val="24"/>
          <w:szCs w:val="24"/>
          <w:u w:val="single"/>
        </w:rPr>
        <w:t xml:space="preserve"> </w:t>
      </w:r>
      <w:r>
        <w:rPr>
          <w:rFonts w:hint="eastAsia" w:ascii="宋体" w:hAnsi="宋体"/>
          <w:sz w:val="24"/>
          <w:szCs w:val="24"/>
          <w:u w:val="single"/>
        </w:rPr>
      </w:r>
      <w:r/>
    </w:p>
    <w:p>
      <w:pPr>
        <w:pStyle w:val="893"/>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rPr>
          <w:rFonts w:hint="eastAsia" w:ascii="宋体" w:hAnsi="宋体"/>
          <w:sz w:val="24"/>
          <w:szCs w:val="24"/>
          <w:u w:val="single"/>
        </w:rPr>
        <w:t xml:space="preserve">83668672</w:t>
      </w:r>
      <w:r>
        <w:rPr>
          <w:rFonts w:hint="eastAsia" w:ascii="宋体" w:hAnsi="宋体"/>
          <w:sz w:val="24"/>
          <w:szCs w:val="24"/>
          <w:u w:val="single"/>
        </w:rPr>
        <w:t xml:space="preserve">　</w:t>
      </w:r>
      <w:r/>
    </w:p>
    <w:p>
      <w:pPr>
        <w:pStyle w:val="893"/>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93"/>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93"/>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93"/>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025-83668527</w:t>
      </w:r>
      <w:r>
        <w:rPr>
          <w:rFonts w:ascii="宋体" w:hAnsi="宋体"/>
          <w:sz w:val="24"/>
          <w:szCs w:val="24"/>
        </w:rPr>
      </w:r>
      <w:r/>
    </w:p>
    <w:p>
      <w:pPr>
        <w:pStyle w:val="896"/>
        <w:ind w:firstLine="498"/>
        <w:spacing w:before="145" w:after="145" w:line="400" w:lineRule="exact"/>
      </w:pPr>
      <w:r/>
      <w:bookmarkEnd w:id="42"/>
      <w:r/>
      <w:bookmarkEnd w:id="43"/>
      <w:r>
        <w:rPr>
          <w:rFonts w:hint="eastAsia"/>
        </w:rPr>
        <w:t xml:space="preserve">八、其他</w:t>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3"/>
        <w:ind w:firstLine="480"/>
        <w:rPr>
          <w:rFonts w:hint="eastAsia" w:ascii="宋体" w:hAnsi="宋体" w:cs="宋体"/>
          <w:color w:val="000000"/>
          <w:sz w:val="24"/>
          <w:szCs w:val="24"/>
        </w:rPr>
      </w:pPr>
      <w:r>
        <w:rPr>
          <w:rFonts w:hint="eastAsia" w:ascii="宋体" w:hAnsi="宋体" w:cs="宋体"/>
          <w:color w:val="000000"/>
          <w:sz w:val="24"/>
          <w:szCs w:val="24"/>
        </w:rPr>
      </w:r>
      <w:r/>
    </w:p>
    <w:p>
      <w:pPr>
        <w:pStyle w:val="895"/>
        <w:ind w:firstLine="0"/>
        <w:jc w:val="center"/>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6"/>
        <w:ind w:firstLine="498"/>
        <w:spacing w:before="145" w:after="145" w:line="400" w:lineRule="exact"/>
        <w:rPr>
          <w:rFonts w:hint="eastAsia"/>
        </w:rPr>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Pr>
          <w:rFonts w:hint="eastAsia"/>
        </w:rPr>
      </w:r>
      <w:r/>
    </w:p>
    <w:p>
      <w:pPr>
        <w:pStyle w:val="897"/>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3"/>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7"/>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7"/>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p>
    <w:p>
      <w:pPr>
        <w:pStyle w:val="893"/>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3"/>
        <w:ind w:firstLine="420"/>
        <w:spacing w:line="400" w:lineRule="exact"/>
        <w:rPr>
          <w:rFonts w:hint="eastAsia" w:ascii="宋体" w:hAnsi="宋体"/>
          <w:sz w:val="24"/>
        </w:rPr>
      </w:pPr>
      <w:r/>
      <w:bookmarkStart w:id="64" w:name="_Toc462564067"/>
      <w:r/>
      <w:bookmarkStart w:id="65" w:name="_Toc16938523"/>
      <w:r/>
      <w:bookmarkStart w:id="66" w:name="_Toc513029207"/>
      <w:r/>
      <w:bookmarkStart w:id="67" w:name="_Toc20823279"/>
      <w:r>
        <w:rPr>
          <w:rFonts w:hint="eastAsia" w:ascii="宋体" w:hAnsi="宋体"/>
          <w:sz w:val="24"/>
        </w:rPr>
        <w:t xml:space="preserve">3.2 在本项目政府采购活动过程中，如果所执行的标准有更新的，按照最新标准执行。</w:t>
      </w:r>
      <w:r/>
    </w:p>
    <w:p>
      <w:pPr>
        <w:pStyle w:val="897"/>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3"/>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3"/>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7"/>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3"/>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6"/>
        <w:ind w:firstLine="321"/>
        <w:spacing w:before="145" w:after="145" w:line="400" w:lineRule="exact"/>
        <w:rPr>
          <w:rFonts w:hint="eastAsia"/>
        </w:rPr>
      </w:pPr>
      <w:r/>
      <w:bookmarkStart w:id="68" w:name="_Toc120614215"/>
      <w:r/>
      <w:bookmarkStart w:id="69" w:name="_Toc513029209"/>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897"/>
        <w:ind w:firstLine="420"/>
        <w:spacing w:before="0" w:after="0" w:line="400" w:lineRule="exact"/>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3"/>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3"/>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3"/>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93"/>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3"/>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3"/>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7"/>
        <w:ind w:firstLine="560"/>
        <w:spacing w:before="0" w:after="0" w:line="400" w:lineRule="exact"/>
        <w:rPr>
          <w:rFonts w:hint="eastAsia"/>
          <w:b w:val="0"/>
          <w:bCs w:val="0"/>
        </w:rPr>
      </w:pPr>
      <w:r/>
      <w:bookmarkStart w:id="75" w:name="_Toc462564071"/>
      <w:r/>
      <w:bookmarkStart w:id="76" w:name="_Toc513029212"/>
      <w:r/>
      <w:bookmarkStart w:id="77" w:name="_Toc20823284"/>
      <w:r/>
      <w:bookmarkStart w:id="78" w:name="_Toc16938528"/>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3"/>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3"/>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3"/>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6"/>
        <w:ind w:firstLine="482"/>
        <w:spacing w:before="145" w:after="145" w:line="400" w:lineRule="exact"/>
        <w:rPr>
          <w:rFonts w:hint="eastAsia"/>
        </w:rPr>
      </w:pPr>
      <w:r/>
      <w:bookmarkStart w:id="79" w:name="_Toc513029213"/>
      <w:r/>
      <w:bookmarkStart w:id="80" w:name="_Toc462564072"/>
      <w:r/>
      <w:bookmarkStart w:id="81" w:name="_Toc120614216"/>
      <w:r/>
      <w:bookmarkStart w:id="82" w:name="_Toc16938529"/>
      <w:r/>
      <w:bookmarkStart w:id="83" w:name="_Toc20823285"/>
      <w:r>
        <w:rPr>
          <w:rFonts w:hint="eastAsia"/>
        </w:rPr>
        <w:t xml:space="preserve">三、投标文件的编制</w:t>
      </w:r>
      <w:bookmarkEnd w:id="79"/>
      <w:r/>
      <w:bookmarkEnd w:id="80"/>
      <w:r/>
      <w:bookmarkEnd w:id="81"/>
      <w:r/>
      <w:bookmarkEnd w:id="82"/>
      <w:r/>
      <w:bookmarkEnd w:id="83"/>
      <w:r>
        <w:rPr>
          <w:rFonts w:hint="eastAsia"/>
        </w:rPr>
      </w:r>
      <w:r/>
    </w:p>
    <w:p>
      <w:pPr>
        <w:pStyle w:val="897"/>
        <w:ind w:firstLine="560"/>
        <w:spacing w:before="0" w:after="0" w:line="400" w:lineRule="exact"/>
        <w:rPr>
          <w:rFonts w:hint="eastAsia"/>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3"/>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3"/>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7"/>
        <w:ind w:firstLine="420"/>
        <w:spacing w:before="0" w:after="0" w:line="400" w:lineRule="exact"/>
        <w:rPr>
          <w:rFonts w:hint="eastAsia"/>
          <w:b w:val="0"/>
          <w:bCs w:val="0"/>
        </w:rPr>
      </w:pPr>
      <w:r/>
      <w:bookmarkStart w:id="88" w:name="_Toc513029215"/>
      <w:r/>
      <w:bookmarkStart w:id="89" w:name="_Toc16938531"/>
      <w:r/>
      <w:bookmarkStart w:id="90" w:name="_Toc462564074"/>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3"/>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93"/>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7"/>
        <w:ind w:firstLine="420"/>
        <w:spacing w:before="0" w:after="0" w:line="400" w:lineRule="exact"/>
        <w:rPr>
          <w:rFonts w:hint="eastAsia"/>
          <w:b w:val="0"/>
          <w:bCs w:val="0"/>
        </w:rPr>
      </w:pPr>
      <w:r/>
      <w:bookmarkStart w:id="92" w:name="_Hlt26670360"/>
      <w:r/>
      <w:bookmarkEnd w:id="92"/>
      <w:r/>
      <w:bookmarkStart w:id="93" w:name="_Hlt26668975"/>
      <w:r/>
      <w:bookmarkEnd w:id="93"/>
      <w:r/>
      <w:bookmarkStart w:id="94" w:name="_Hlt26954838"/>
      <w:r/>
      <w:bookmarkEnd w:id="94"/>
      <w:r/>
      <w:bookmarkStart w:id="95" w:name="_Toc513029219"/>
      <w:r/>
      <w:bookmarkStart w:id="96" w:name="_Toc14577357"/>
      <w:r/>
      <w:bookmarkStart w:id="97" w:name="_Toc49090509"/>
      <w:r/>
      <w:bookmarkStart w:id="98" w:name="_Toc14577354"/>
      <w:r/>
      <w:bookmarkStart w:id="99" w:name="_Toc513029216"/>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3"/>
        <w:spacing w:line="400" w:lineRule="exact"/>
        <w:rPr>
          <w:rFonts w:hint="eastAsia" w:ascii="宋体" w:hAnsi="宋体"/>
          <w:sz w:val="24"/>
          <w:szCs w:val="24"/>
        </w:rPr>
      </w:pPr>
      <w:r/>
      <w:bookmarkEnd w:id="98"/>
      <w:r/>
      <w:bookmarkEnd w:id="99"/>
      <w:r/>
      <w:bookmarkEnd w:id="100"/>
      <w:r/>
      <w:bookmarkStart w:id="101" w:name="_Toc49090508"/>
      <w:r/>
      <w:bookmarkStart w:id="102"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9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7"/>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2"/>
      <w:r/>
      <w:bookmarkStart w:id="103" w:name="_Hlt26670373"/>
      <w:r/>
      <w:bookmarkEnd w:id="103"/>
      <w:r>
        <w:rPr>
          <w:rFonts w:hint="eastAsia"/>
          <w:b w:val="0"/>
          <w:bCs w:val="0"/>
        </w:rPr>
        <w:t xml:space="preserve">表</w:t>
      </w:r>
      <w:bookmarkEnd w:id="101"/>
      <w:r>
        <w:rPr>
          <w:rFonts w:hint="eastAsia"/>
          <w:b w:val="0"/>
          <w:bCs w:val="0"/>
        </w:rPr>
      </w:r>
      <w:r/>
    </w:p>
    <w:p>
      <w:pPr>
        <w:pStyle w:val="893"/>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7"/>
        <w:ind w:firstLine="420"/>
        <w:spacing w:before="0" w:after="0" w:line="400" w:lineRule="exact"/>
        <w:rPr>
          <w:rFonts w:hint="eastAsia"/>
          <w:b w:val="0"/>
          <w:bCs w:val="0"/>
        </w:rPr>
      </w:pPr>
      <w:r/>
      <w:bookmarkStart w:id="106" w:name="_Hlt26954842"/>
      <w:r/>
      <w:bookmarkEnd w:id="106"/>
      <w:r/>
      <w:bookmarkStart w:id="107" w:name="_Hlt26954844"/>
      <w:r/>
      <w:bookmarkEnd w:id="107"/>
      <w:r/>
      <w:bookmarkStart w:id="108" w:name="_Hlt26670425"/>
      <w:r/>
      <w:bookmarkEnd w:id="108"/>
      <w:r/>
      <w:bookmarkStart w:id="109" w:name="_Hlt26670482"/>
      <w:r/>
      <w:bookmarkEnd w:id="109"/>
      <w:r/>
      <w:bookmarkStart w:id="110" w:name="_Hlt26670403"/>
      <w:r/>
      <w:bookmarkEnd w:id="110"/>
      <w:r/>
      <w:bookmarkStart w:id="111" w:name="_Hlt26668983"/>
      <w:r/>
      <w:bookmarkEnd w:id="111"/>
      <w:r/>
      <w:bookmarkStart w:id="112" w:name="_Hlt26954846"/>
      <w:r/>
      <w:bookmarkEnd w:id="112"/>
      <w:r/>
      <w:bookmarkStart w:id="113" w:name="_Hlt26954731"/>
      <w:r/>
      <w:bookmarkEnd w:id="113"/>
      <w:r/>
      <w:bookmarkStart w:id="114" w:name="_Hlt26670486"/>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93"/>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3"/>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7"/>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93"/>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93"/>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7"/>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7"/>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9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6"/>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7"/>
        <w:ind w:firstLine="560"/>
        <w:spacing w:before="0" w:after="0" w:line="400" w:lineRule="exact"/>
        <w:rPr>
          <w:rFonts w:hint="eastAsia" w:ascii="黑体"/>
          <w:b w:val="0"/>
          <w:bCs w:val="0"/>
        </w:rPr>
      </w:pPr>
      <w:r/>
      <w:bookmarkStart w:id="129" w:name="_Toc20823297"/>
      <w:r/>
      <w:bookmarkStart w:id="130" w:name="_Toc16938541"/>
      <w:r/>
      <w:bookmarkStart w:id="131" w:name="_Toc513029225"/>
      <w:r/>
      <w:bookmarkStart w:id="132"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9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Pr>
          <w:rFonts w:hint="eastAsia" w:ascii="宋体" w:hAnsi="宋体"/>
          <w:bCs/>
          <w:sz w:val="24"/>
        </w:rPr>
      </w:r>
      <w:r/>
    </w:p>
    <w:p>
      <w:pPr>
        <w:pStyle w:val="897"/>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93"/>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93"/>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93"/>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7"/>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9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7"/>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3"/>
        <w:ind w:firstLine="480"/>
        <w:spacing w:line="400" w:lineRule="exact"/>
        <w:rPr>
          <w:rFonts w:hint="eastAsia" w:ascii="宋体" w:hAnsi="宋体"/>
          <w:sz w:val="24"/>
        </w:rPr>
      </w:pPr>
      <w:r>
        <w:rPr>
          <w:rFonts w:hint="eastAsia" w:ascii="宋体" w:hAnsi="宋体"/>
          <w:sz w:val="24"/>
        </w:rPr>
        <w:t xml:space="preserve">19.1 投标文件的撤回</w:t>
      </w:r>
      <w:r/>
    </w:p>
    <w:p>
      <w:pPr>
        <w:pStyle w:val="893"/>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93"/>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3"/>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3"/>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93"/>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93"/>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93"/>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6"/>
        <w:ind w:firstLine="482"/>
        <w:spacing w:before="145" w:after="145" w:line="400" w:lineRule="exact"/>
        <w:rPr>
          <w:rFonts w:hint="eastAsia"/>
        </w:rPr>
      </w:pPr>
      <w:r/>
      <w:bookmarkStart w:id="142" w:name="_Toc20823301"/>
      <w:r/>
      <w:bookmarkStart w:id="143" w:name="_Toc513029229"/>
      <w:r/>
      <w:bookmarkStart w:id="144" w:name="_Toc120614218"/>
      <w:r/>
      <w:bookmarkStart w:id="145" w:name="_Toc16938545"/>
      <w:r>
        <w:rPr>
          <w:rFonts w:hint="eastAsia"/>
        </w:rPr>
        <w:t xml:space="preserve">五、开标与评标</w:t>
      </w:r>
      <w:bookmarkEnd w:id="142"/>
      <w:r/>
      <w:bookmarkEnd w:id="143"/>
      <w:r/>
      <w:bookmarkEnd w:id="144"/>
      <w:r/>
      <w:bookmarkEnd w:id="145"/>
      <w:r>
        <w:rPr>
          <w:rFonts w:hint="eastAsia"/>
        </w:rPr>
      </w:r>
      <w:r/>
    </w:p>
    <w:p>
      <w:pPr>
        <w:pStyle w:val="897"/>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3"/>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3"/>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3"/>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7"/>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93"/>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3"/>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93"/>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7"/>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93"/>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3"/>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3"/>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7"/>
        <w:ind w:firstLine="420"/>
        <w:spacing w:before="0" w:after="0" w:line="400" w:lineRule="exact"/>
        <w:rPr>
          <w:rFonts w:hint="eastAsia"/>
          <w:b w:val="0"/>
          <w:bCs w:val="0"/>
        </w:rPr>
      </w:pPr>
      <w:r/>
      <w:bookmarkStart w:id="152" w:name="_Toc20823304"/>
      <w:r/>
      <w:bookmarkStart w:id="153" w:name="_Toc513029232"/>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3"/>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3"/>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3"/>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7"/>
        <w:ind w:firstLine="420"/>
        <w:spacing w:before="0" w:after="0" w:line="400" w:lineRule="exact"/>
        <w:rPr>
          <w:rFonts w:hint="eastAsia"/>
          <w:b w:val="0"/>
          <w:bCs w:val="0"/>
        </w:rPr>
      </w:pPr>
      <w:r/>
      <w:bookmarkStart w:id="155" w:name="_Toc20823305"/>
      <w:r/>
      <w:bookmarkStart w:id="156" w:name="_Toc513029233"/>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3"/>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93"/>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93"/>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3"/>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3"/>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93"/>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3"/>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93"/>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93"/>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3"/>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93"/>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3"/>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3"/>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3"/>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3"/>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3"/>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3"/>
        <w:ind w:firstLine="420"/>
        <w:spacing w:line="400" w:lineRule="exact"/>
        <w:rPr>
          <w:rFonts w:ascii="宋体" w:hAnsi="宋体"/>
          <w:sz w:val="24"/>
        </w:rPr>
      </w:pPr>
      <w:r/>
      <w:bookmarkStart w:id="158" w:name="_Toc20823306"/>
      <w:r/>
      <w:bookmarkStart w:id="159" w:name="_Toc513029234"/>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9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9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9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9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3"/>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7"/>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93"/>
        <w:ind w:left="479"/>
        <w:spacing w:line="4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25.1无效投标条款</w:t>
      </w:r>
      <w:r/>
    </w:p>
    <w:p>
      <w:pPr>
        <w:pStyle w:val="893"/>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93"/>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93"/>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93"/>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93"/>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93"/>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3"/>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3"/>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3"/>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93"/>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93"/>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3"/>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93"/>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93"/>
        <w:ind w:left="479"/>
        <w:spacing w:line="400" w:lineRule="exact"/>
        <w:rPr>
          <w:rFonts w:hint="eastAsia" w:ascii="宋体" w:hAnsi="宋体"/>
          <w:bCs/>
          <w:sz w:val="24"/>
        </w:rPr>
      </w:pPr>
      <w:r>
        <w:rPr>
          <w:rFonts w:hint="eastAsia" w:ascii="宋体" w:hAnsi="宋体"/>
          <w:bCs/>
          <w:sz w:val="24"/>
        </w:rPr>
        <w:t xml:space="preserve">25.2废标条款</w:t>
      </w:r>
      <w:r/>
    </w:p>
    <w:p>
      <w:pPr>
        <w:pStyle w:val="893"/>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93"/>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93"/>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3"/>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3"/>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93"/>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6"/>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7"/>
        <w:ind w:firstLine="600"/>
        <w:spacing w:before="0" w:after="0" w:line="400" w:lineRule="exact"/>
        <w:rPr>
          <w:rFonts w:hint="eastAsia" w:ascii="黑体" w:hAnsi="宋体"/>
          <w:b w:val="0"/>
          <w:sz w:val="30"/>
          <w:szCs w:val="30"/>
        </w:rPr>
      </w:pPr>
      <w:r/>
      <w:bookmarkStart w:id="165" w:name="_Toc513029238"/>
      <w:r/>
      <w:bookmarkStart w:id="166" w:name="_Toc16938554"/>
      <w:r/>
      <w:bookmarkStart w:id="167"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93"/>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93"/>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93"/>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93"/>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7"/>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3"/>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93"/>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27.4 供应商（含潜在供应商）对与本项目有关的所有询问、质疑均请向采购人提出，由采购人负责答复。</w:t>
      </w:r>
      <w:r/>
    </w:p>
    <w:p>
      <w:pPr>
        <w:pStyle w:val="893"/>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采购人只接收以纸质原件形式送达的质疑,建议供应商尽量通过邮寄方式提交质疑（采购人不接受无快递运单号的快递）。</w:t>
      </w:r>
      <w:r/>
    </w:p>
    <w:p>
      <w:pPr>
        <w:pStyle w:val="893"/>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7"/>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93"/>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3"/>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6"/>
        <w:spacing w:before="145" w:after="145" w:line="400" w:lineRule="exact"/>
        <w:rPr>
          <w:rFonts w:hint="eastAsia"/>
        </w:rPr>
      </w:pPr>
      <w:r/>
      <w:bookmarkStart w:id="169" w:name="_Toc120614220"/>
      <w:r/>
      <w:bookmarkStart w:id="170" w:name="_Toc16938552"/>
      <w:r/>
      <w:bookmarkStart w:id="171" w:name="_Toc513029236"/>
      <w:r/>
      <w:bookmarkStart w:id="172" w:name="_Toc20823308"/>
      <w:r>
        <w:rPr>
          <w:rFonts w:hint="eastAsia"/>
        </w:rPr>
        <w:t xml:space="preserve">七、授予合同</w:t>
      </w:r>
      <w:bookmarkEnd w:id="169"/>
      <w:r>
        <w:rPr>
          <w:rFonts w:hint="eastAsia"/>
        </w:rPr>
      </w:r>
      <w:r/>
    </w:p>
    <w:p>
      <w:pPr>
        <w:pStyle w:val="897"/>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p>
    <w:p>
      <w:pPr>
        <w:pStyle w:val="893"/>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93"/>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93"/>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7"/>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93"/>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7"/>
        <w:ind w:firstLine="600"/>
        <w:spacing w:before="0" w:after="0" w:line="400" w:lineRule="exact"/>
        <w:rPr>
          <w:rFonts w:ascii="黑体" w:hAnsi="宋体"/>
          <w:b w:val="0"/>
          <w:sz w:val="30"/>
          <w:szCs w:val="30"/>
        </w:rPr>
      </w:pPr>
      <w:r/>
      <w:bookmarkEnd w:id="173"/>
      <w:r/>
      <w:bookmarkEnd w:id="174"/>
      <w:r/>
      <w:bookmarkEnd w:id="175"/>
      <w:r/>
      <w:bookmarkStart w:id="176" w:name="_Toc16938558"/>
      <w:r/>
      <w:bookmarkStart w:id="177" w:name="_Toc120614221"/>
      <w:r/>
      <w:bookmarkStart w:id="178" w:name="_Toc479757207"/>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8"/>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08"/>
        <w:spacing w:line="400" w:lineRule="exact"/>
        <w:rPr>
          <w:rFonts w:hint="eastAsia" w:ascii="宋体" w:hAnsi="宋体"/>
          <w:bCs/>
          <w:sz w:val="24"/>
        </w:rPr>
      </w:pPr>
      <w:r>
        <w:rPr>
          <w:rFonts w:hint="eastAsia" w:ascii="宋体" w:hAnsi="宋体"/>
          <w:bCs/>
          <w:sz w:val="24"/>
        </w:rPr>
      </w:r>
      <w:r/>
    </w:p>
    <w:p>
      <w:pPr>
        <w:pStyle w:val="908"/>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bCs/>
          <w:sz w:val="24"/>
        </w:rPr>
      </w:r>
      <w:r/>
    </w:p>
    <w:p>
      <w:pPr>
        <w:pStyle w:val="908"/>
        <w:spacing w:line="400" w:lineRule="exact"/>
        <w:rPr>
          <w:rFonts w:hint="eastAsia" w:ascii="宋体" w:hAnsi="宋体"/>
          <w:bCs/>
          <w:sz w:val="24"/>
        </w:rPr>
      </w:pPr>
      <w:r>
        <w:rPr>
          <w:rFonts w:hint="eastAsia" w:ascii="宋体" w:hAnsi="宋体"/>
          <w:bCs/>
          <w:sz w:val="24"/>
        </w:rPr>
      </w:r>
      <w:r/>
    </w:p>
    <w:p>
      <w:pPr>
        <w:pStyle w:val="908"/>
        <w:spacing w:line="400" w:lineRule="exact"/>
        <w:rPr>
          <w:rFonts w:hint="eastAsia" w:ascii="宋体" w:hAnsi="宋体"/>
          <w:bCs/>
          <w:sz w:val="24"/>
        </w:rPr>
      </w:pPr>
      <w:r>
        <w:rPr>
          <w:rFonts w:hint="eastAsia" w:ascii="宋体" w:hAnsi="宋体"/>
          <w:bCs/>
          <w:sz w:val="24"/>
        </w:rPr>
      </w:r>
      <w:r/>
    </w:p>
    <w:p>
      <w:pPr>
        <w:pStyle w:val="908"/>
        <w:spacing w:line="400" w:lineRule="exact"/>
        <w:rPr>
          <w:rFonts w:hint="eastAsia" w:ascii="宋体" w:hAnsi="宋体"/>
          <w:bCs/>
          <w:sz w:val="24"/>
          <w:lang w:val="en-US"/>
        </w:rPr>
      </w:pPr>
      <w:r>
        <w:rPr>
          <w:rFonts w:hint="eastAsia" w:ascii="宋体" w:hAnsi="宋体"/>
          <w:bCs/>
          <w:sz w:val="24"/>
          <w:lang w:val="en-US"/>
        </w:rPr>
      </w:r>
      <w:r/>
    </w:p>
    <w:p>
      <w:pPr>
        <w:pStyle w:val="894"/>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93"/>
        <w:jc w:val="center"/>
        <w:spacing w:before="145" w:after="145"/>
        <w:rPr>
          <w:rFonts w:hint="eastAsia" w:ascii="宋体" w:hAnsi="宋体"/>
          <w:b/>
          <w:sz w:val="30"/>
        </w:rPr>
        <w:outlineLvl w:val="0"/>
      </w:pPr>
      <w:r/>
      <w:bookmarkStart w:id="181" w:name="_Toc20823315"/>
      <w:r/>
      <w:bookmarkStart w:id="182" w:name="_Toc513029243"/>
      <w:r/>
      <w:bookmarkStart w:id="183" w:name="_Toc16938559"/>
      <w:r>
        <w:rPr>
          <w:rFonts w:hint="eastAsia" w:ascii="宋体" w:hAnsi="宋体"/>
          <w:b/>
          <w:sz w:val="30"/>
        </w:rPr>
      </w:r>
      <w:r/>
    </w:p>
    <w:p>
      <w:pPr>
        <w:pStyle w:val="893"/>
        <w:jc w:val="center"/>
        <w:spacing w:before="145" w:after="145"/>
        <w:rPr>
          <w:rFonts w:ascii="宋体" w:hAnsi="宋体"/>
          <w:b/>
          <w:bCs/>
          <w:sz w:val="30"/>
          <w:szCs w:val="20"/>
        </w:rPr>
        <w:outlineLvl w:val="0"/>
      </w:pPr>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宋体" w:hAnsi="宋体"/>
          <w:b/>
          <w:sz w:val="30"/>
        </w:rPr>
        <w:t xml:space="preserve">江苏省政府采购合同（服务）（合同编号）</w:t>
      </w:r>
      <w:r>
        <w:rPr>
          <w:rFonts w:ascii="宋体" w:hAnsi="宋体"/>
          <w:b/>
          <w:bCs/>
          <w:sz w:val="30"/>
          <w:szCs w:val="20"/>
        </w:rPr>
      </w:r>
      <w:r/>
    </w:p>
    <w:p>
      <w:pPr>
        <w:pStyle w:val="893"/>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3"/>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93"/>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3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具体服务内容、服务标准及技术要求详见招标文件</w:t>
      </w:r>
      <w:r>
        <w:rPr>
          <w:rFonts w:hint="eastAsia" w:hAnsi="宋体"/>
          <w:sz w:val="24"/>
          <w:szCs w:val="24"/>
          <w:lang w:val="en-US" w:eastAsia="zh-CN"/>
        </w:rPr>
        <w:t xml:space="preserve">中《采购需求》</w:t>
      </w:r>
      <w:r>
        <w:rPr>
          <w:rFonts w:hint="eastAsia" w:hAnsi="宋体"/>
          <w:sz w:val="24"/>
          <w:szCs w:val="24"/>
        </w:rPr>
        <w:t xml:space="preserve">。</w:t>
      </w:r>
      <w:r>
        <w:rPr>
          <w:rFonts w:hAnsi="宋体"/>
          <w:sz w:val="24"/>
          <w:szCs w:val="24"/>
        </w:rPr>
      </w:r>
      <w:r/>
    </w:p>
    <w:p>
      <w:pPr>
        <w:pStyle w:val="93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标的质量：乙方提供的运维服务应符合招标文件规定的技术标准、服务标准和安全标准，确保各平台系统稳定运行，数据安全可靠。</w:t>
      </w:r>
      <w:r/>
    </w:p>
    <w:p>
      <w:pPr>
        <w:pStyle w:val="932"/>
        <w:spacing w:before="120" w:after="120"/>
        <w:rPr>
          <w:rFonts w:hint="eastAsia" w:hAnsi="宋体"/>
          <w:sz w:val="24"/>
          <w:szCs w:val="24"/>
        </w:rPr>
      </w:pPr>
      <w:r>
        <w:rPr>
          <w:rFonts w:hint="eastAsia" w:hAnsi="宋体"/>
          <w:sz w:val="24"/>
          <w:szCs w:val="24"/>
        </w:rPr>
        <w:t xml:space="preserve">1.3 标的数量（规模）：乙方须配备至少20人驻场运维团队，其中省药品（医用耗材）招采管理子系统运营和运维至少10人，其他平台至少10人。</w:t>
      </w:r>
      <w:r/>
    </w:p>
    <w:p>
      <w:pPr>
        <w:pStyle w:val="932"/>
        <w:spacing w:before="120" w:after="120"/>
        <w:rPr>
          <w:rFonts w:hint="eastAsia" w:hAnsi="宋体"/>
          <w:sz w:val="24"/>
          <w:szCs w:val="24"/>
        </w:rPr>
      </w:pPr>
      <w:r>
        <w:rPr>
          <w:rFonts w:hint="eastAsia" w:hAnsi="宋体"/>
          <w:sz w:val="24"/>
          <w:szCs w:val="24"/>
        </w:rPr>
        <w:t xml:space="preserve">1.4 履行时间（期限）：</w:t>
      </w:r>
      <w:r/>
    </w:p>
    <w:p>
      <w:pPr>
        <w:pStyle w:val="932"/>
        <w:spacing w:before="120" w:after="120"/>
        <w:rPr>
          <w:rFonts w:hint="eastAsia" w:hAnsi="宋体"/>
          <w:sz w:val="24"/>
          <w:szCs w:val="24"/>
        </w:rPr>
      </w:pPr>
      <w:r>
        <w:rPr>
          <w:rFonts w:hint="eastAsia" w:hAnsi="宋体"/>
          <w:sz w:val="24"/>
          <w:szCs w:val="24"/>
        </w:rPr>
        <w:t xml:space="preserve">自合同签订之日起至2027年5月31日。</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各系统预计对应服务期如下：</w:t>
      </w:r>
      <w:r/>
    </w:p>
    <w:p>
      <w:pPr>
        <w:pStyle w:val="932"/>
        <w:numPr>
          <w:ilvl w:val="0"/>
          <w:numId w:val="5"/>
        </w:numPr>
        <w:spacing w:before="120" w:after="120"/>
        <w:rPr>
          <w:rFonts w:hint="eastAsia" w:hAnsi="宋体"/>
          <w:sz w:val="24"/>
          <w:szCs w:val="24"/>
        </w:rPr>
      </w:pPr>
      <w:r>
        <w:rPr>
          <w:rFonts w:hint="eastAsia" w:hAnsi="宋体"/>
          <w:sz w:val="24"/>
          <w:szCs w:val="24"/>
          <w:lang w:val="en-US" w:eastAsia="zh-CN"/>
        </w:rPr>
        <w:t xml:space="preserve">江苏省“一网通办”综合管理服务系统。(服务期：2026年9月-2027年5月31日）</w:t>
      </w:r>
      <w:r>
        <w:rPr>
          <w:rFonts w:hint="eastAsia" w:hAnsi="宋体"/>
          <w:sz w:val="24"/>
          <w:szCs w:val="24"/>
        </w:rPr>
      </w:r>
      <w:r/>
    </w:p>
    <w:p>
      <w:pPr>
        <w:pStyle w:val="932"/>
        <w:numPr>
          <w:ilvl w:val="0"/>
          <w:numId w:val="5"/>
        </w:numPr>
        <w:spacing w:before="120" w:after="120"/>
        <w:rPr>
          <w:rFonts w:hint="eastAsia" w:hAnsi="宋体"/>
          <w:sz w:val="24"/>
          <w:szCs w:val="24"/>
          <w:lang w:val="en-US" w:eastAsia="zh-CN"/>
        </w:rPr>
      </w:pPr>
      <w:r>
        <w:rPr>
          <w:rFonts w:hint="eastAsia" w:hAnsi="宋体"/>
          <w:sz w:val="24"/>
          <w:szCs w:val="24"/>
          <w:lang w:val="en-US" w:eastAsia="zh-CN"/>
        </w:rPr>
        <w:t xml:space="preserve">江苏省公共资源交易网。（服务期：2026年9月-2027年5月31日）</w:t>
      </w:r>
      <w:r/>
    </w:p>
    <w:p>
      <w:pPr>
        <w:pStyle w:val="932"/>
        <w:numPr>
          <w:ilvl w:val="0"/>
          <w:numId w:val="5"/>
        </w:numPr>
        <w:spacing w:before="120" w:after="120"/>
        <w:rPr>
          <w:rFonts w:hint="eastAsia" w:hAnsi="宋体"/>
          <w:sz w:val="24"/>
          <w:szCs w:val="24"/>
          <w:lang w:val="en-US" w:eastAsia="zh-CN"/>
        </w:rPr>
      </w:pPr>
      <w:r>
        <w:rPr>
          <w:rFonts w:hint="eastAsia" w:hAnsi="宋体"/>
          <w:sz w:val="24"/>
          <w:szCs w:val="24"/>
          <w:lang w:val="en-US" w:eastAsia="zh-CN"/>
        </w:rPr>
        <w:t xml:space="preserve">长三角远程异地子系统。（服务期：2026年9月-2027年5月31日）</w:t>
      </w:r>
      <w:r/>
    </w:p>
    <w:p>
      <w:pPr>
        <w:pStyle w:val="932"/>
        <w:numPr>
          <w:ilvl w:val="0"/>
          <w:numId w:val="5"/>
        </w:numPr>
        <w:spacing w:before="120" w:after="120"/>
        <w:rPr>
          <w:rFonts w:hint="eastAsia" w:hAnsi="宋体"/>
          <w:sz w:val="24"/>
          <w:szCs w:val="24"/>
          <w:lang w:val="en-US" w:eastAsia="zh-CN"/>
        </w:rPr>
      </w:pPr>
      <w:r>
        <w:rPr>
          <w:rFonts w:hint="eastAsia" w:hAnsi="宋体"/>
          <w:sz w:val="24"/>
          <w:szCs w:val="24"/>
          <w:lang w:val="en-US" w:eastAsia="zh-CN"/>
        </w:rPr>
        <w:t xml:space="preserve">全省统一主体信息库管理子系统。（服务期：2026年8月-2027年5月31日）</w:t>
      </w:r>
      <w:r/>
    </w:p>
    <w:p>
      <w:pPr>
        <w:pStyle w:val="932"/>
        <w:numPr>
          <w:ilvl w:val="0"/>
          <w:numId w:val="5"/>
        </w:numPr>
        <w:spacing w:before="120" w:after="120"/>
        <w:rPr>
          <w:rFonts w:hint="eastAsia" w:hAnsi="宋体"/>
          <w:sz w:val="24"/>
          <w:szCs w:val="24"/>
          <w:lang w:val="en-US" w:eastAsia="zh-CN"/>
        </w:rPr>
      </w:pPr>
      <w:r>
        <w:rPr>
          <w:rFonts w:hint="eastAsia" w:hAnsi="宋体"/>
          <w:sz w:val="24"/>
          <w:szCs w:val="24"/>
          <w:lang w:val="en-US" w:eastAsia="zh-CN"/>
        </w:rPr>
        <w:t xml:space="preserve">电子见证平台子系统。（服务期：2026年11月-2027年5月31日）</w:t>
      </w:r>
      <w:r/>
    </w:p>
    <w:p>
      <w:pPr>
        <w:pStyle w:val="932"/>
        <w:numPr>
          <w:ilvl w:val="0"/>
          <w:numId w:val="5"/>
        </w:numPr>
        <w:spacing w:before="120" w:after="120"/>
        <w:rPr>
          <w:rFonts w:hint="eastAsia" w:hAnsi="宋体"/>
          <w:sz w:val="24"/>
          <w:szCs w:val="24"/>
          <w:lang w:val="en-US" w:eastAsia="zh-CN"/>
        </w:rPr>
      </w:pPr>
      <w:r>
        <w:rPr>
          <w:rFonts w:hint="eastAsia" w:hAnsi="宋体"/>
          <w:sz w:val="24"/>
          <w:szCs w:val="24"/>
          <w:lang w:val="en-US" w:eastAsia="zh-CN"/>
        </w:rPr>
        <w:t xml:space="preserve">公共资源交易数据管理子系统。（服务期：2026年8月-2027年5月31日）</w:t>
      </w:r>
      <w:r/>
    </w:p>
    <w:p>
      <w:pPr>
        <w:pStyle w:val="932"/>
        <w:numPr>
          <w:ilvl w:val="0"/>
          <w:numId w:val="5"/>
        </w:numPr>
        <w:spacing w:before="120" w:after="120"/>
        <w:rPr>
          <w:rFonts w:hint="eastAsia" w:hAnsi="宋体"/>
          <w:sz w:val="24"/>
          <w:szCs w:val="24"/>
          <w:lang w:val="en-US" w:eastAsia="zh-CN"/>
        </w:rPr>
      </w:pPr>
      <w:r>
        <w:rPr>
          <w:rFonts w:hint="eastAsia" w:hAnsi="宋体"/>
          <w:sz w:val="24"/>
          <w:szCs w:val="24"/>
          <w:lang w:val="en-US" w:eastAsia="zh-CN"/>
        </w:rPr>
        <w:t xml:space="preserve">水利工程建设交易平台子系统。（服务期：2026年9月-2026年12月31日）</w:t>
      </w:r>
      <w:r/>
    </w:p>
    <w:p>
      <w:pPr>
        <w:pStyle w:val="932"/>
        <w:numPr>
          <w:ilvl w:val="0"/>
          <w:numId w:val="5"/>
        </w:numPr>
        <w:spacing w:before="120" w:after="120"/>
        <w:rPr>
          <w:rFonts w:hint="eastAsia" w:hAnsi="宋体"/>
          <w:sz w:val="24"/>
          <w:szCs w:val="24"/>
          <w:lang w:val="en-US" w:eastAsia="zh-CN"/>
        </w:rPr>
      </w:pPr>
      <w:r>
        <w:rPr>
          <w:rFonts w:hint="eastAsia" w:hAnsi="宋体"/>
          <w:sz w:val="24"/>
          <w:szCs w:val="24"/>
          <w:lang w:val="en-US" w:eastAsia="zh-CN"/>
        </w:rPr>
        <w:t xml:space="preserve">省药品（医用耗材）招采管理子系统。（服务期：2026年8月-2027年5月31日）</w:t>
      </w:r>
      <w:r/>
    </w:p>
    <w:p>
      <w:pPr>
        <w:pStyle w:val="932"/>
        <w:spacing w:before="120" w:after="120"/>
        <w:rPr>
          <w:rFonts w:hAnsi="宋体"/>
          <w:sz w:val="24"/>
          <w:szCs w:val="24"/>
        </w:rPr>
      </w:pPr>
      <w:r>
        <w:rPr>
          <w:rFonts w:hint="eastAsia" w:hAnsi="宋体"/>
          <w:sz w:val="24"/>
          <w:szCs w:val="24"/>
        </w:rPr>
        <w:t xml:space="preserve">1.5 履行地点：采购人指定地点。</w:t>
      </w:r>
      <w:r>
        <w:rPr>
          <w:rFonts w:hAnsi="宋体"/>
          <w:sz w:val="24"/>
          <w:szCs w:val="24"/>
        </w:rPr>
      </w:r>
      <w:r/>
    </w:p>
    <w:p>
      <w:pPr>
        <w:pStyle w:val="932"/>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履行方式：乙方提供驻场技术服务，具体人员配置要求见采购需求。</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1.7 甲方权利义务：</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1.7.1 甲方有权对合同规定范围内乙方的服务行为进行监督和检查，拥有监管权。</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1.7.2 甲方有权定期核对乙方提供服务所配备的人员数量及资质证书，对甲方认为不合理的部分有权下达整改通知书，并要求乙方限期整改。</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1.7.3 甲方有权依据考核办法对乙方提供的服务进行定期考核，考核结果与合同款项支付挂钩。</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1.7.4 甲方有权要求乙方进场运维人员签订保密协议。</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1.7.5 国家法律、法规所规定由甲方承担的其他责任。</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1.8 乙方的义务：</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1.8.1 乙方应按照采购需求和投标文件的承诺，配备足够数量和相应资质的人员提供驻场技术服务。</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1.8.2 乙方应保证项目团队人员的稳定性，未经甲方书面同意不得随意更换项目负责人和技术负责人。</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1.8.3 乙方进场运维人员须签订保密协议，严格遵守保密义务。</w:t>
      </w:r>
      <w:r/>
    </w:p>
    <w:p>
      <w:pPr>
        <w:pStyle w:val="932"/>
        <w:spacing w:before="120" w:after="120"/>
        <w:rPr>
          <w:rFonts w:hint="eastAsia" w:hAnsi="宋体"/>
          <w:sz w:val="24"/>
          <w:szCs w:val="24"/>
          <w:lang w:val="en-US" w:eastAsia="zh-CN"/>
        </w:rPr>
      </w:pPr>
      <w:r>
        <w:rPr>
          <w:rFonts w:hint="eastAsia" w:hAnsi="宋体"/>
          <w:sz w:val="24"/>
          <w:szCs w:val="24"/>
          <w:lang w:val="en-US" w:eastAsia="zh-CN"/>
        </w:rPr>
        <w:t xml:space="preserve">1.8.4 乙方应根据业务场景需要，对不同用户进行系统的使用和维护相关培训。</w:t>
      </w:r>
      <w:r/>
    </w:p>
    <w:p>
      <w:pPr>
        <w:pStyle w:val="932"/>
        <w:spacing w:before="120" w:after="120"/>
        <w:rPr>
          <w:rFonts w:hAnsi="宋体"/>
          <w:sz w:val="24"/>
          <w:szCs w:val="24"/>
          <w:lang w:val="en-US" w:eastAsia="zh-CN"/>
        </w:rPr>
      </w:pPr>
      <w:r>
        <w:rPr>
          <w:rFonts w:hint="eastAsia" w:hAnsi="宋体"/>
          <w:sz w:val="24"/>
          <w:szCs w:val="24"/>
          <w:lang w:val="en-US" w:eastAsia="zh-CN"/>
        </w:rPr>
        <w:t xml:space="preserve">1.8.5 国家法律、法规所规定由乙方承担的其他责任。</w:t>
      </w:r>
      <w:r>
        <w:rPr>
          <w:rFonts w:hAnsi="宋体"/>
          <w:sz w:val="24"/>
          <w:szCs w:val="24"/>
          <w:lang w:val="en-US" w:eastAsia="zh-CN"/>
        </w:rPr>
      </w:r>
      <w:r/>
    </w:p>
    <w:p>
      <w:pPr>
        <w:pStyle w:val="932"/>
        <w:spacing w:before="120" w:after="120"/>
        <w:rPr>
          <w:rFonts w:hAnsi="宋体"/>
          <w:b/>
          <w:sz w:val="24"/>
          <w:szCs w:val="24"/>
        </w:rPr>
      </w:pPr>
      <w:r>
        <w:rPr>
          <w:rFonts w:hAnsi="宋体"/>
          <w:b/>
          <w:sz w:val="24"/>
          <w:szCs w:val="24"/>
        </w:rPr>
        <w:t xml:space="preserve">二、合同金额</w:t>
      </w:r>
      <w:r/>
    </w:p>
    <w:p>
      <w:pPr>
        <w:pStyle w:val="93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2"/>
        <w:spacing w:before="120" w:after="120"/>
        <w:rPr>
          <w:rFonts w:hAnsi="宋体"/>
          <w:b/>
          <w:sz w:val="24"/>
          <w:szCs w:val="24"/>
        </w:rPr>
      </w:pPr>
      <w:r>
        <w:rPr>
          <w:rFonts w:hAnsi="宋体"/>
          <w:b/>
          <w:sz w:val="24"/>
          <w:szCs w:val="24"/>
        </w:rPr>
        <w:t xml:space="preserve">三、技术资料</w:t>
      </w:r>
      <w:r/>
    </w:p>
    <w:p>
      <w:pPr>
        <w:pStyle w:val="93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2"/>
        <w:ind w:left="412" w:hanging="412"/>
        <w:spacing w:before="120" w:after="120"/>
        <w:rPr>
          <w:rFonts w:hAnsi="宋体"/>
          <w:b/>
          <w:sz w:val="24"/>
          <w:szCs w:val="24"/>
        </w:rPr>
      </w:pPr>
      <w:r>
        <w:rPr>
          <w:rFonts w:hAnsi="宋体"/>
          <w:b/>
          <w:sz w:val="24"/>
          <w:szCs w:val="24"/>
        </w:rPr>
        <w:t xml:space="preserve">四、知识产权</w:t>
      </w:r>
      <w:r/>
    </w:p>
    <w:p>
      <w:pPr>
        <w:pStyle w:val="93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2"/>
        <w:ind w:left="408" w:hanging="408"/>
        <w:spacing w:before="120" w:after="120"/>
        <w:rPr>
          <w:rFonts w:hint="eastAsia" w:hAnsi="宋体"/>
          <w:sz w:val="24"/>
          <w:szCs w:val="24"/>
        </w:rPr>
      </w:pPr>
      <w:r>
        <w:rPr>
          <w:rFonts w:hint="eastAsia" w:hAnsi="宋体"/>
          <w:sz w:val="24"/>
          <w:szCs w:val="24"/>
        </w:rPr>
        <w:t xml:space="preserve">4.2 本合同履行期间及履行完毕后，乙方为履行本合同而对现有系统进行功能优化、升级改造所产生的知识成果及知识产权，归甲方所有。乙方应在服务期满后将相关源代码、技术文档、操作手册等全部交付甲方。</w:t>
      </w:r>
      <w:r/>
    </w:p>
    <w:p>
      <w:pPr>
        <w:pStyle w:val="932"/>
        <w:ind w:left="408" w:hanging="408"/>
        <w:spacing w:before="120" w:after="120"/>
        <w:rPr>
          <w:rFonts w:hint="eastAsia" w:hAnsi="宋体"/>
          <w:sz w:val="24"/>
          <w:szCs w:val="24"/>
        </w:rPr>
      </w:pPr>
      <w:r>
        <w:rPr>
          <w:rFonts w:hint="eastAsia" w:hAnsi="宋体"/>
          <w:sz w:val="24"/>
          <w:szCs w:val="24"/>
        </w:rPr>
        <w:t xml:space="preserve">4.3 甲方有权在本项目范围内永久使用乙方为履行本合同提供的软件、技术成果及相关资料，乙方不得对此设置任何限制。</w:t>
      </w:r>
      <w:r/>
    </w:p>
    <w:p>
      <w:pPr>
        <w:pStyle w:val="93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2"/>
        <w:ind w:left="410" w:hanging="410"/>
        <w:spacing w:before="120" w:after="120"/>
        <w:rPr>
          <w:rFonts w:hAnsi="宋体"/>
          <w:b/>
          <w:sz w:val="24"/>
          <w:szCs w:val="24"/>
        </w:rPr>
      </w:pPr>
      <w:r>
        <w:rPr>
          <w:rFonts w:hAnsi="宋体"/>
          <w:b/>
          <w:sz w:val="24"/>
          <w:szCs w:val="24"/>
        </w:rPr>
        <w:t xml:space="preserve">六、履约保证金</w:t>
      </w:r>
      <w:r/>
    </w:p>
    <w:p>
      <w:pPr>
        <w:pStyle w:val="932"/>
        <w:ind w:left="408" w:hanging="408"/>
        <w:spacing w:before="120" w:after="120"/>
        <w:rPr>
          <w:rFonts w:hint="eastAsia" w:hAnsi="宋体"/>
          <w:sz w:val="24"/>
          <w:szCs w:val="24"/>
        </w:rPr>
      </w:pPr>
      <w:r>
        <w:rPr>
          <w:rFonts w:hAnsi="宋体"/>
          <w:sz w:val="24"/>
          <w:szCs w:val="24"/>
        </w:rPr>
        <w:t xml:space="preserve">6.1 乙方交纳人民币_____</w:t>
      </w:r>
      <w:r>
        <w:rPr>
          <w:rFonts w:hint="eastAsia" w:hAnsi="宋体"/>
          <w:sz w:val="24"/>
          <w:szCs w:val="24"/>
          <w:lang w:val="en-US" w:eastAsia="zh-CN"/>
        </w:rPr>
        <w:t xml:space="preserve">0</w:t>
      </w:r>
      <w:r>
        <w:rPr>
          <w:rFonts w:hAnsi="宋体"/>
          <w:sz w:val="24"/>
          <w:szCs w:val="24"/>
        </w:rPr>
        <w:t xml:space="preserve">____元作为本合同的履约保证金。</w:t>
      </w:r>
      <w:r>
        <w:rPr>
          <w:rFonts w:hint="eastAsia" w:hAnsi="宋体"/>
          <w:sz w:val="24"/>
          <w:szCs w:val="24"/>
        </w:rPr>
        <w:t xml:space="preserve">（不得超过合同金额的10%）</w:t>
      </w:r>
      <w:r/>
    </w:p>
    <w:p>
      <w:pPr>
        <w:pStyle w:val="93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3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3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3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3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pStyle w:val="893"/>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3"/>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93"/>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93"/>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3"/>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932"/>
        <w:spacing w:before="120" w:after="120"/>
        <w:rPr>
          <w:rFonts w:hint="eastAsia" w:hAnsi="宋体"/>
          <w:sz w:val="24"/>
          <w:szCs w:val="24"/>
        </w:rPr>
      </w:pPr>
      <w:r>
        <w:rPr>
          <w:rFonts w:hint="eastAsia" w:hAnsi="宋体"/>
          <w:sz w:val="24"/>
          <w:szCs w:val="24"/>
        </w:rPr>
        <w:t xml:space="preserve">合同签订后，甲方在收到乙方开具正规发票后7个工作日内，支付合同金额的40%；合同签订之日起3个月，甲方在收到乙方开具正规发票后7个工作日内，支付合同金额的40%；服务期满且验收通过后，甲方在收到乙方开具正规发票后7个工作日内，支付合同金额的20%。</w:t>
      </w:r>
      <w:r/>
    </w:p>
    <w:p>
      <w:pPr>
        <w:pStyle w:val="893"/>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3"/>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2"/>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int="eastAsia" w:hAnsi="宋体"/>
          <w:sz w:val="24"/>
          <w:szCs w:val="24"/>
          <w:u w:val="single"/>
          <w:lang w:val="en-US" w:eastAsia="zh-CN"/>
        </w:rPr>
        <w:t xml:space="preserve">5%</w:t>
      </w:r>
      <w:r>
        <w:rPr>
          <w:rFonts w:hint="eastAsia" w:hAnsi="宋体"/>
          <w:sz w:val="24"/>
          <w:szCs w:val="24"/>
          <w:u w:val="single"/>
        </w:rPr>
        <w:t xml:space="preserve">  </w:t>
      </w:r>
      <w:r>
        <w:rPr>
          <w:rFonts w:hAnsi="宋体"/>
          <w:sz w:val="24"/>
          <w:szCs w:val="24"/>
        </w:rPr>
        <w:t xml:space="preserve">的违约金。</w:t>
      </w:r>
      <w:r/>
    </w:p>
    <w:p>
      <w:pPr>
        <w:pStyle w:val="9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万分之五   </w:t>
      </w:r>
      <w:r>
        <w:rPr>
          <w:rFonts w:hAnsi="宋体"/>
          <w:sz w:val="24"/>
          <w:szCs w:val="24"/>
        </w:rPr>
        <w:t xml:space="preserve">每日向乙方支付违约金。</w:t>
      </w:r>
      <w:r/>
    </w:p>
    <w:p>
      <w:pPr>
        <w:pStyle w:val="9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int="eastAsia" w:hAnsi="宋体"/>
          <w:sz w:val="24"/>
          <w:szCs w:val="24"/>
          <w:u w:val="single"/>
          <w:lang w:val="en-US" w:eastAsia="zh-CN"/>
        </w:rPr>
        <w:t xml:space="preserve">5%</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2"/>
        <w:ind w:left="410" w:hanging="410"/>
        <w:spacing w:before="120" w:after="120"/>
        <w:rPr>
          <w:rFonts w:hAnsi="宋体"/>
          <w:sz w:val="24"/>
          <w:szCs w:val="24"/>
        </w:rPr>
      </w:pPr>
      <w:r>
        <w:rPr>
          <w:rFonts w:hint="eastAsia" w:hAnsi="宋体"/>
          <w:sz w:val="24"/>
          <w:szCs w:val="24"/>
        </w:rPr>
        <w:t xml:space="preserve">11.5 服务期内，因乙方服务工作开展不到位，导致服务范围内平台运行、数据安全等方面出现安全隐患被上级单位通报，或者存在安全隐患且整改不及时的，甲方有权视情节轻重每次扣除合同总额的0.5%－1%作为违约金。</w:t>
      </w:r>
      <w:r>
        <w:rPr>
          <w:rFonts w:hAnsi="宋体"/>
          <w:sz w:val="24"/>
          <w:szCs w:val="24"/>
        </w:rPr>
      </w:r>
      <w:r/>
    </w:p>
    <w:p>
      <w:pPr>
        <w:pStyle w:val="9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lang w:val="en-US" w:eastAsia="zh-CN"/>
        </w:rPr>
        <w:t xml:space="preserve">四</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lang w:val="en-US" w:eastAsia="zh-CN"/>
        </w:rPr>
        <w:t xml:space="preserve">两</w:t>
      </w:r>
      <w:r>
        <w:rPr>
          <w:rFonts w:hAnsi="宋体"/>
          <w:sz w:val="24"/>
          <w:szCs w:val="24"/>
        </w:rPr>
        <w:t xml:space="preserve">份。</w:t>
      </w:r>
      <w:r/>
    </w:p>
    <w:p>
      <w:pPr>
        <w:pStyle w:val="932"/>
        <w:ind w:left="480" w:hanging="480"/>
        <w:spacing w:before="120" w:after="120" w:line="0" w:lineRule="atLeast"/>
        <w:rPr>
          <w:rFonts w:hAnsi="宋体"/>
          <w:sz w:val="24"/>
          <w:szCs w:val="24"/>
        </w:rPr>
      </w:pPr>
      <w:r>
        <w:rPr>
          <w:rFonts w:hAnsi="宋体"/>
          <w:sz w:val="24"/>
          <w:szCs w:val="24"/>
        </w:rPr>
        <w:t xml:space="preserve">  甲方：                        乙方： </w:t>
      </w:r>
      <w:r/>
    </w:p>
    <w:p>
      <w:pPr>
        <w:pStyle w:val="93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2"/>
        <w:jc w:val="center"/>
        <w:spacing w:before="120" w:after="120" w:line="0" w:lineRule="atLeast"/>
      </w:pPr>
      <w:r>
        <w:rPr>
          <w:rFonts w:hint="eastAsia"/>
        </w:rPr>
        <w:t xml:space="preserve">                                         </w:t>
      </w:r>
      <w:r/>
    </w:p>
    <w:p>
      <w:pPr>
        <w:pStyle w:val="932"/>
        <w:jc w:val="right"/>
        <w:spacing w:before="120" w:after="120" w:line="0" w:lineRule="atLeast"/>
        <w:rPr>
          <w:sz w:val="24"/>
          <w:szCs w:val="24"/>
        </w:rPr>
      </w:pPr>
      <w:r>
        <w:rPr>
          <w:rFonts w:hint="eastAsia"/>
          <w:sz w:val="24"/>
          <w:szCs w:val="24"/>
        </w:rPr>
        <w:t xml:space="preserve"> </w:t>
      </w:r>
      <w:r>
        <w:rPr>
          <w:sz w:val="24"/>
          <w:szCs w:val="24"/>
        </w:rPr>
      </w:r>
      <w:r/>
    </w:p>
    <w:p>
      <w:pPr>
        <w:pStyle w:val="893"/>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932"/>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32"/>
        <w:ind w:firstLine="640"/>
        <w:spacing w:before="120" w:after="120" w:line="560" w:lineRule="exact"/>
        <w:rPr>
          <w:rFonts w:hint="eastAsia" w:ascii="方正黑体_GBK" w:hAnsi="方正黑体_GBK" w:eastAsia="方正黑体_GBK" w:cs="方正黑体_GBK"/>
          <w:bCs/>
          <w:sz w:val="32"/>
          <w:szCs w:val="32"/>
        </w:rPr>
      </w:pPr>
      <w:r/>
      <w:bookmarkStart w:id="191" w:name="_Toc26554093"/>
      <w:r/>
      <w:bookmarkStart w:id="192" w:name="_Toc49090575"/>
      <w:r>
        <w:rPr>
          <w:rFonts w:hint="eastAsia" w:ascii="方正黑体_GBK" w:hAnsi="方正黑体_GBK" w:eastAsia="方正黑体_GBK" w:cs="方正黑体_GBK"/>
          <w:bCs/>
          <w:sz w:val="32"/>
          <w:szCs w:val="32"/>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4874"/>
        <w:gridCol w:w="3206"/>
      </w:tblGrid>
      <w:tr>
        <w:trPr>
          <w:cantSplit/>
          <w:trHeight w:val="701"/>
        </w:trPr>
        <w:tc>
          <w:tcPr>
            <w:tcW w:w="912" w:type="dxa"/>
            <w:vAlign w:val="center"/>
            <w:textDirection w:val="lrTb"/>
            <w:noWrap w:val="false"/>
          </w:tcPr>
          <w:p>
            <w:pPr>
              <w:pStyle w:val="893"/>
              <w:spacing w:line="580" w:lineRule="exact"/>
              <w:rPr>
                <w:rFonts w:hint="eastAsia" w:ascii="宋体" w:hAnsi="宋体" w:cs="方正仿宋_GBK"/>
                <w:sz w:val="28"/>
                <w:szCs w:val="28"/>
              </w:rPr>
              <w:outlineLvl w:val="1"/>
            </w:pPr>
            <w:r>
              <w:rPr>
                <w:rFonts w:hint="eastAsia" w:ascii="宋体" w:hAnsi="宋体" w:cs="方正仿宋_GBK"/>
                <w:sz w:val="28"/>
                <w:szCs w:val="28"/>
              </w:rPr>
              <w:t xml:space="preserve">序号</w:t>
            </w:r>
            <w:r/>
          </w:p>
        </w:tc>
        <w:tc>
          <w:tcPr>
            <w:tcW w:w="4874" w:type="dxa"/>
            <w:vAlign w:val="center"/>
            <w:textDirection w:val="lrTb"/>
            <w:noWrap w:val="false"/>
          </w:tcPr>
          <w:p>
            <w:pPr>
              <w:pStyle w:val="893"/>
              <w:ind w:firstLine="640"/>
              <w:spacing w:line="580" w:lineRule="exact"/>
              <w:rPr>
                <w:rFonts w:hint="eastAsia" w:ascii="宋体" w:hAnsi="宋体" w:cs="方正仿宋_GBK"/>
                <w:sz w:val="28"/>
                <w:szCs w:val="28"/>
              </w:rPr>
              <w:outlineLvl w:val="1"/>
            </w:pPr>
            <w:r>
              <w:rPr>
                <w:rFonts w:hint="eastAsia" w:ascii="宋体" w:hAnsi="宋体" w:cs="方正仿宋_GBK"/>
                <w:sz w:val="28"/>
                <w:szCs w:val="28"/>
              </w:rPr>
              <w:t xml:space="preserve">采购标的</w:t>
            </w:r>
            <w:r/>
          </w:p>
        </w:tc>
        <w:tc>
          <w:tcPr>
            <w:tcW w:w="3206" w:type="dxa"/>
            <w:vAlign w:val="center"/>
            <w:textDirection w:val="lrTb"/>
            <w:noWrap w:val="false"/>
          </w:tcPr>
          <w:p>
            <w:pPr>
              <w:pStyle w:val="893"/>
              <w:spacing w:line="580" w:lineRule="exact"/>
              <w:rPr>
                <w:rFonts w:hint="eastAsia" w:ascii="宋体" w:hAnsi="宋体" w:cs="方正仿宋_GBK"/>
                <w:sz w:val="28"/>
                <w:szCs w:val="28"/>
              </w:rPr>
              <w:outlineLvl w:val="1"/>
            </w:pPr>
            <w:r>
              <w:rPr>
                <w:rFonts w:hint="eastAsia" w:ascii="宋体" w:hAnsi="宋体" w:cs="方正仿宋_GBK"/>
                <w:sz w:val="28"/>
                <w:szCs w:val="28"/>
              </w:rPr>
              <w:t xml:space="preserve">对应中小企业划分标准所属行业</w:t>
            </w:r>
            <w:r/>
          </w:p>
        </w:tc>
      </w:tr>
      <w:tr>
        <w:trPr>
          <w:cantSplit/>
          <w:trHeight w:val="291"/>
        </w:trPr>
        <w:tc>
          <w:tcPr>
            <w:tcW w:w="912" w:type="dxa"/>
            <w:vAlign w:val="center"/>
            <w:textDirection w:val="lrTb"/>
            <w:noWrap w:val="false"/>
          </w:tcPr>
          <w:p>
            <w:pPr>
              <w:pStyle w:val="893"/>
              <w:ind w:firstLine="640"/>
              <w:spacing w:line="580" w:lineRule="exact"/>
              <w:rPr>
                <w:rFonts w:hint="eastAsia" w:ascii="宋体" w:hAnsi="宋体" w:cs="方正仿宋_GBK"/>
                <w:sz w:val="28"/>
                <w:szCs w:val="28"/>
              </w:rPr>
              <w:outlineLvl w:val="1"/>
            </w:pPr>
            <w:r>
              <w:rPr>
                <w:rFonts w:hint="eastAsia" w:ascii="宋体" w:hAnsi="宋体" w:cs="方正仿宋_GBK"/>
                <w:sz w:val="28"/>
                <w:szCs w:val="28"/>
              </w:rPr>
              <w:t xml:space="preserve">1</w:t>
            </w:r>
            <w:r/>
          </w:p>
        </w:tc>
        <w:tc>
          <w:tcPr>
            <w:tcW w:w="4874" w:type="dxa"/>
            <w:vAlign w:val="center"/>
            <w:textDirection w:val="lrTb"/>
            <w:noWrap w:val="false"/>
          </w:tcPr>
          <w:p>
            <w:pPr>
              <w:pStyle w:val="893"/>
              <w:spacing w:line="580" w:lineRule="exact"/>
              <w:tabs>
                <w:tab w:val="left" w:pos="2020" w:leader="none"/>
              </w:tabs>
              <w:rPr>
                <w:rFonts w:hint="eastAsia" w:ascii="宋体" w:hAnsi="宋体" w:cs="方正仿宋_GBK"/>
                <w:sz w:val="28"/>
                <w:szCs w:val="28"/>
              </w:rPr>
              <w:outlineLvl w:val="1"/>
            </w:pPr>
            <w:r>
              <w:rPr>
                <w:rFonts w:ascii="宋体" w:hAnsi="宋体" w:cs="方正仿宋_GBK"/>
                <w:sz w:val="28"/>
                <w:szCs w:val="28"/>
              </w:rPr>
              <w:t xml:space="preserve">省公共资源交易信息化平台运维服务</w:t>
            </w:r>
            <w:r>
              <w:rPr>
                <w:rFonts w:hint="eastAsia" w:ascii="宋体" w:hAnsi="宋体" w:cs="方正仿宋_GBK"/>
                <w:sz w:val="28"/>
                <w:szCs w:val="28"/>
              </w:rPr>
            </w:r>
            <w:r/>
          </w:p>
        </w:tc>
        <w:tc>
          <w:tcPr>
            <w:tcW w:w="3206" w:type="dxa"/>
            <w:vAlign w:val="center"/>
            <w:textDirection w:val="lrTb"/>
            <w:noWrap w:val="false"/>
          </w:tcPr>
          <w:p>
            <w:pPr>
              <w:pStyle w:val="893"/>
              <w:spacing w:line="580" w:lineRule="exact"/>
              <w:tabs>
                <w:tab w:val="left" w:pos="2020" w:leader="none"/>
              </w:tabs>
              <w:rPr>
                <w:rFonts w:hint="eastAsia" w:ascii="宋体" w:hAnsi="宋体" w:cs="方正仿宋_GBK"/>
                <w:sz w:val="28"/>
                <w:szCs w:val="28"/>
              </w:rPr>
              <w:outlineLvl w:val="1"/>
            </w:pPr>
            <w:r>
              <w:rPr>
                <w:rFonts w:hint="eastAsia" w:ascii="宋体" w:hAnsi="宋体" w:cs="方正仿宋_GBK"/>
                <w:sz w:val="28"/>
                <w:szCs w:val="28"/>
              </w:rPr>
              <w:t xml:space="preserve">软件和信息技术服务业</w:t>
            </w:r>
            <w:r>
              <w:rPr>
                <w:rFonts w:hint="eastAsia" w:ascii="宋体" w:hAnsi="宋体" w:cs="方正仿宋_GBK"/>
                <w:sz w:val="28"/>
                <w:szCs w:val="28"/>
              </w:rPr>
            </w:r>
            <w:r/>
          </w:p>
        </w:tc>
      </w:tr>
    </w:tbl>
    <w:p>
      <w:pPr>
        <w:pStyle w:val="893"/>
        <w:ind w:firstLine="480"/>
        <w:spacing w:line="400" w:lineRule="exact"/>
        <w:rPr>
          <w:rFonts w:hint="eastAsia" w:ascii="宋体" w:hAnsi="宋体"/>
          <w:sz w:val="24"/>
          <w:szCs w:val="24"/>
        </w:rPr>
      </w:pPr>
      <w:r>
        <w:rPr>
          <w:rFonts w:hint="eastAsia" w:ascii="宋体" w:hAnsi="宋体"/>
          <w:sz w:val="24"/>
          <w:szCs w:val="24"/>
        </w:rPr>
        <w:t xml:space="preserve">项目属性:服务类项目。</w:t>
      </w:r>
      <w:r/>
    </w:p>
    <w:p>
      <w:pPr>
        <w:pStyle w:val="932"/>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pStyle w:val="893"/>
        <w:ind w:firstLine="640"/>
        <w:spacing w:line="580" w:lineRule="exact"/>
        <w:rPr>
          <w:rFonts w:hint="eastAsia" w:ascii="方正仿宋_GBK" w:hAnsi="方正仿宋_GBK" w:cs="方正仿宋_GBK"/>
        </w:rPr>
        <w:outlineLvl w:val="1"/>
      </w:pPr>
      <w:r>
        <w:rPr>
          <w:rFonts w:hint="eastAsia" w:ascii="方正仿宋_GBK" w:hAnsi="方正仿宋_GBK" w:cs="方正仿宋_GBK"/>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93"/>
        <w:ind w:firstLine="640"/>
        <w:spacing w:line="580" w:lineRule="exact"/>
        <w:rPr>
          <w:rFonts w:hint="eastAsia" w:ascii="方正仿宋_GBK" w:hAnsi="方正仿宋_GBK" w:cs="方正仿宋_GBK"/>
        </w:rPr>
        <w:outlineLvl w:val="1"/>
      </w:pPr>
      <w:r>
        <w:rPr>
          <w:rFonts w:hint="eastAsia" w:ascii="方正仿宋_GBK" w:hAnsi="方正仿宋_GBK" w:cs="方正仿宋_GBK"/>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firstLine="640"/>
        <w:spacing w:line="580" w:lineRule="exact"/>
        <w:rPr>
          <w:rFonts w:hint="eastAsia" w:ascii="方正仿宋_GBK" w:hAnsi="方正仿宋_GBK" w:cs="方正仿宋_GBK"/>
        </w:rPr>
        <w:outlineLvl w:val="1"/>
      </w:pPr>
      <w:r>
        <w:rPr>
          <w:rFonts w:hint="eastAsia" w:ascii="方正仿宋_GBK" w:hAnsi="方正仿宋_GBK" w:cs="方正仿宋_GBK"/>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3"/>
        <w:spacing w:line="0" w:lineRule="atLeast"/>
        <w:rPr>
          <w:rFonts w:hint="eastAsia" w:ascii="宋体" w:hAnsi="宋体"/>
          <w:b/>
          <w:color w:val="000000"/>
          <w:sz w:val="24"/>
          <w:szCs w:val="24"/>
        </w:rPr>
      </w:pPr>
      <w:r>
        <w:rPr>
          <w:rFonts w:hint="eastAsia" w:ascii="宋体" w:hAnsi="宋体"/>
          <w:b/>
          <w:color w:val="000000"/>
          <w:sz w:val="24"/>
          <w:szCs w:val="24"/>
        </w:rPr>
      </w:r>
      <w:r/>
    </w:p>
    <w:p>
      <w:pPr>
        <w:pStyle w:val="93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三、服务内容</w:t>
      </w:r>
      <w:r>
        <w:rPr>
          <w:rFonts w:ascii="方正黑体_GBK" w:hAnsi="方正黑体_GBK" w:eastAsia="方正黑体_GBK" w:cs="方正黑体_GBK"/>
          <w:bCs/>
          <w:sz w:val="32"/>
          <w:szCs w:val="32"/>
        </w:rPr>
      </w:r>
      <w:r/>
    </w:p>
    <w:p>
      <w:pPr>
        <w:pStyle w:val="893"/>
        <w:ind w:firstLine="640"/>
        <w:spacing w:line="580" w:lineRule="exact"/>
        <w:rPr>
          <w:rFonts w:ascii="宋体" w:hAnsi="宋体" w:cs="方正楷体_GBK"/>
          <w:sz w:val="28"/>
          <w:szCs w:val="28"/>
        </w:rPr>
        <w:outlineLvl w:val="1"/>
      </w:pPr>
      <w:r>
        <w:rPr>
          <w:rFonts w:hint="eastAsia" w:ascii="宋体" w:hAnsi="宋体" w:cs="方正楷体_GBK"/>
          <w:sz w:val="28"/>
          <w:szCs w:val="28"/>
        </w:rPr>
        <w:t xml:space="preserve">（一）省公共资源“一网通办”综合管理服务平台</w:t>
      </w:r>
      <w:r>
        <w:rPr>
          <w:rFonts w:ascii="宋体" w:hAnsi="宋体" w:cs="方正楷体_GBK"/>
          <w:sz w:val="28"/>
          <w:szCs w:val="28"/>
        </w:rPr>
      </w:r>
      <w:r/>
    </w:p>
    <w:p>
      <w:pPr>
        <w:pStyle w:val="893"/>
        <w:ind w:firstLine="640"/>
        <w:spacing w:line="580" w:lineRule="exact"/>
        <w:rPr>
          <w:rFonts w:hint="eastAsia" w:ascii="宋体" w:hAnsi="宋体" w:cs="方正仿宋_GBK"/>
          <w:sz w:val="28"/>
          <w:szCs w:val="28"/>
        </w:rPr>
        <w:outlineLvl w:val="1"/>
      </w:pPr>
      <w:r>
        <w:rPr>
          <w:rFonts w:hint="eastAsia" w:ascii="宋体" w:hAnsi="宋体" w:cs="Arial"/>
          <w:b/>
          <w:bCs/>
          <w:sz w:val="28"/>
          <w:szCs w:val="28"/>
        </w:rPr>
        <w:t xml:space="preserve">1.江苏省“一网通办”综合管理服务系统。</w:t>
      </w:r>
      <w:r>
        <w:rPr>
          <w:rFonts w:hint="eastAsia" w:ascii="宋体" w:hAnsi="宋体" w:cs="方正仿宋_GBK"/>
          <w:sz w:val="28"/>
          <w:szCs w:val="28"/>
        </w:rPr>
        <w:t xml:space="preserve">做好综合管理、交易服务、专家服务、数据中心各板块的功能维护工作，根据中心业务需求和行业监督部门要求进行优化。保障市场主体项目登记、场地预约等各项业务顺畅办理，中心各项内部管理工作高效运转。</w:t>
      </w:r>
      <w:r/>
    </w:p>
    <w:p>
      <w:pPr>
        <w:pStyle w:val="893"/>
        <w:ind w:firstLine="640"/>
        <w:spacing w:line="580" w:lineRule="exact"/>
        <w:rPr>
          <w:rFonts w:ascii="宋体" w:hAnsi="宋体" w:cs="方正仿宋_GBK"/>
          <w:sz w:val="28"/>
          <w:szCs w:val="28"/>
        </w:rPr>
        <w:outlineLvl w:val="1"/>
      </w:pPr>
      <w:r>
        <w:rPr>
          <w:rFonts w:hint="eastAsia" w:ascii="宋体" w:hAnsi="宋体" w:cs="Arial"/>
          <w:b/>
          <w:bCs/>
          <w:sz w:val="28"/>
          <w:szCs w:val="28"/>
        </w:rPr>
        <w:t xml:space="preserve">2. 江苏省公共资源交易网。</w:t>
      </w:r>
      <w:r>
        <w:rPr>
          <w:rFonts w:hint="eastAsia" w:ascii="宋体" w:hAnsi="宋体" w:cs="方正仿宋_GBK"/>
          <w:sz w:val="28"/>
          <w:szCs w:val="28"/>
        </w:rPr>
        <w:t xml:space="preserve">做好江苏省公共资源交易平台门户网站运维保障，根据国办和省政府网站管理要求，安排专人对江苏省公共资源交易网进行监测，参考《国务院办公厅秘书局关于印发政府网站与政务新媒体检查指标、监管工作年度考核指标的通知》中关于政府网站的监测要求，杜绝否决项的出现，减少普查扣分项，保障网站运行安全稳定、信息发布内容符合网站管理要求。</w:t>
      </w:r>
      <w:r>
        <w:rPr>
          <w:rFonts w:ascii="宋体" w:hAnsi="宋体" w:cs="方正仿宋_GBK"/>
          <w:sz w:val="28"/>
          <w:szCs w:val="28"/>
        </w:rPr>
      </w:r>
      <w:r/>
    </w:p>
    <w:p>
      <w:pPr>
        <w:pStyle w:val="893"/>
        <w:ind w:firstLine="640"/>
        <w:spacing w:line="580" w:lineRule="exact"/>
        <w:rPr>
          <w:rFonts w:hint="eastAsia" w:ascii="宋体" w:hAnsi="宋体" w:cs="方正仿宋_GBK"/>
          <w:sz w:val="28"/>
          <w:szCs w:val="28"/>
        </w:rPr>
        <w:outlineLvl w:val="1"/>
      </w:pPr>
      <w:r>
        <w:rPr>
          <w:rFonts w:hint="eastAsia" w:ascii="宋体" w:hAnsi="宋体" w:cs="方正仿宋_GBK"/>
          <w:b/>
          <w:bCs/>
          <w:sz w:val="28"/>
          <w:szCs w:val="28"/>
        </w:rPr>
        <w:t xml:space="preserve">3. 长三角远程异地子系统。</w:t>
      </w:r>
      <w:r>
        <w:rPr>
          <w:rFonts w:hint="eastAsia" w:ascii="宋体" w:hAnsi="宋体" w:cs="方正仿宋_GBK"/>
          <w:sz w:val="28"/>
          <w:szCs w:val="28"/>
        </w:rPr>
        <w:t xml:space="preserve">结合工作开展实际，优化系统功能，对专家抽取、场地管理、复议流标、消息通知、文件传输、账号权限、数据统计等模块进行运维，确保系统运行稳定高效，保障远程异地评标全流程顺畅有序。</w:t>
      </w:r>
      <w:r/>
    </w:p>
    <w:p>
      <w:pPr>
        <w:pStyle w:val="893"/>
        <w:ind w:firstLine="640"/>
        <w:spacing w:line="580" w:lineRule="exact"/>
        <w:rPr>
          <w:rFonts w:hint="eastAsia" w:ascii="宋体" w:hAnsi="宋体" w:cs="方正仿宋_GBK"/>
          <w:sz w:val="28"/>
          <w:szCs w:val="28"/>
        </w:rPr>
        <w:outlineLvl w:val="1"/>
      </w:pPr>
      <w:r>
        <w:rPr>
          <w:rFonts w:hint="eastAsia" w:ascii="宋体" w:hAnsi="宋体" w:cs="方正仿宋_GBK"/>
          <w:b/>
          <w:bCs/>
          <w:sz w:val="28"/>
          <w:szCs w:val="28"/>
        </w:rPr>
        <w:t xml:space="preserve">4. 电子见证平台子系统。</w:t>
      </w:r>
      <w:r>
        <w:rPr>
          <w:rFonts w:hint="eastAsia" w:ascii="宋体" w:hAnsi="宋体" w:cs="方正仿宋_GBK"/>
          <w:sz w:val="28"/>
          <w:szCs w:val="28"/>
        </w:rPr>
        <w:t xml:space="preserve">做好江苏省公共资源交易电子见证平台智慧指挥舱、见证工作台、见证报告、监控平台等模块系统保障服务和数据服务。完善与江苏省公共资源交易数据中心之间的系统对接，保障系统稳定运行、数据实时获取。</w:t>
      </w:r>
      <w:r/>
    </w:p>
    <w:p>
      <w:pPr>
        <w:pStyle w:val="893"/>
        <w:ind w:firstLine="640"/>
        <w:spacing w:line="580" w:lineRule="exact"/>
        <w:rPr>
          <w:rFonts w:ascii="宋体" w:hAnsi="宋体" w:cs="方正仿宋_GBK"/>
          <w:sz w:val="28"/>
          <w:szCs w:val="28"/>
        </w:rPr>
        <w:outlineLvl w:val="1"/>
      </w:pPr>
      <w:r>
        <w:rPr>
          <w:rFonts w:hint="eastAsia" w:ascii="宋体" w:hAnsi="宋体" w:cs="方正仿宋_GBK"/>
          <w:b/>
          <w:bCs/>
          <w:sz w:val="28"/>
          <w:szCs w:val="28"/>
        </w:rPr>
        <w:t xml:space="preserve">5. 全省统一主体信息库管理子系统。</w:t>
      </w:r>
      <w:r>
        <w:rPr>
          <w:rFonts w:hint="eastAsia" w:ascii="宋体" w:hAnsi="宋体" w:cs="方正仿宋_GBK"/>
          <w:sz w:val="28"/>
          <w:szCs w:val="28"/>
        </w:rPr>
        <w:t xml:space="preserve">江苏省公共资源交易经营主体信息库系统用户端和管理端系统保障服务、数据服务和人工客服服务。配合各级交易系统、投标工具等进行功能完善；加强数据、网络、系统与业务安全保障；做好主体库用户来电问题咨询和操作解答。</w:t>
      </w:r>
      <w:r>
        <w:rPr>
          <w:rFonts w:ascii="宋体" w:hAnsi="宋体" w:cs="方正仿宋_GBK"/>
          <w:sz w:val="28"/>
          <w:szCs w:val="28"/>
        </w:rPr>
      </w:r>
      <w:r/>
    </w:p>
    <w:p>
      <w:pPr>
        <w:pStyle w:val="893"/>
        <w:ind w:firstLine="640"/>
        <w:spacing w:line="580" w:lineRule="exact"/>
        <w:rPr>
          <w:rFonts w:ascii="宋体" w:hAnsi="宋体" w:cs="Arial"/>
          <w:sz w:val="28"/>
          <w:szCs w:val="28"/>
        </w:rPr>
        <w:outlineLvl w:val="1"/>
      </w:pPr>
      <w:r>
        <w:rPr>
          <w:rFonts w:hint="eastAsia" w:ascii="宋体" w:hAnsi="宋体" w:cs="方正仿宋_GBK"/>
          <w:b/>
          <w:bCs/>
          <w:sz w:val="28"/>
          <w:szCs w:val="28"/>
        </w:rPr>
        <w:t xml:space="preserve">6. 公共资源交易数据管理子系统。</w:t>
      </w:r>
      <w:r>
        <w:rPr>
          <w:rFonts w:hint="eastAsia" w:ascii="宋体" w:hAnsi="宋体" w:cs="Arial"/>
          <w:sz w:val="28"/>
          <w:szCs w:val="28"/>
        </w:rPr>
        <w:t xml:space="preserve">保障国家-省-设区市三级数据归集通道稳定运行，数据实时准确归集、上传。提供数据统计分析服务和工具。做好数据共享工作，根据业务需要和相关部门数据需求，开发数据共享接口，提供数据互通服务。</w:t>
      </w:r>
      <w:r>
        <w:rPr>
          <w:rFonts w:ascii="宋体" w:hAnsi="宋体" w:cs="Arial"/>
          <w:sz w:val="28"/>
          <w:szCs w:val="28"/>
        </w:rPr>
      </w:r>
      <w:r/>
    </w:p>
    <w:p>
      <w:pPr>
        <w:pStyle w:val="893"/>
        <w:ind w:firstLine="640"/>
        <w:spacing w:line="580" w:lineRule="exact"/>
        <w:rPr>
          <w:rFonts w:ascii="宋体" w:hAnsi="宋体" w:cs="方正楷体_GBK"/>
          <w:sz w:val="28"/>
          <w:szCs w:val="28"/>
        </w:rPr>
        <w:outlineLvl w:val="1"/>
      </w:pPr>
      <w:r>
        <w:rPr>
          <w:rFonts w:hint="eastAsia" w:ascii="宋体" w:hAnsi="宋体" w:cs="方正楷体_GBK"/>
          <w:sz w:val="28"/>
          <w:szCs w:val="28"/>
        </w:rPr>
        <w:t xml:space="preserve">（二）省公共资源电子交易系统</w:t>
      </w:r>
      <w:r>
        <w:rPr>
          <w:rFonts w:ascii="宋体" w:hAnsi="宋体" w:cs="方正楷体_GBK"/>
          <w:sz w:val="28"/>
          <w:szCs w:val="28"/>
        </w:rPr>
      </w:r>
      <w:r/>
    </w:p>
    <w:p>
      <w:pPr>
        <w:pStyle w:val="893"/>
        <w:ind w:firstLine="640"/>
        <w:spacing w:line="580" w:lineRule="exact"/>
        <w:rPr>
          <w:rFonts w:ascii="宋体" w:hAnsi="宋体" w:cs="Arial"/>
          <w:sz w:val="28"/>
          <w:szCs w:val="28"/>
        </w:rPr>
        <w:outlineLvl w:val="1"/>
      </w:pPr>
      <w:r>
        <w:rPr>
          <w:rFonts w:hint="eastAsia" w:ascii="宋体" w:hAnsi="宋体" w:cs="方正仿宋_GBK"/>
          <w:b/>
          <w:bCs/>
          <w:sz w:val="28"/>
          <w:szCs w:val="28"/>
        </w:rPr>
        <w:t xml:space="preserve">1. </w:t>
      </w:r>
      <w:r>
        <w:rPr>
          <w:rFonts w:ascii="宋体" w:hAnsi="宋体" w:cs="方正仿宋_GBK"/>
          <w:b/>
          <w:bCs/>
          <w:sz w:val="28"/>
          <w:szCs w:val="28"/>
        </w:rPr>
        <w:t xml:space="preserve">水利工程建设交易平台</w:t>
      </w:r>
      <w:r>
        <w:rPr>
          <w:rFonts w:hint="eastAsia" w:ascii="宋体" w:hAnsi="宋体" w:cs="方正仿宋_GBK"/>
          <w:b/>
          <w:bCs/>
          <w:sz w:val="28"/>
          <w:szCs w:val="28"/>
        </w:rPr>
        <w:t xml:space="preserve">子系统。</w:t>
      </w:r>
      <w:r>
        <w:rPr>
          <w:rFonts w:ascii="宋体" w:hAnsi="宋体" w:cs="Arial"/>
          <w:sz w:val="28"/>
          <w:szCs w:val="28"/>
        </w:rPr>
        <w:t xml:space="preserve">做好</w:t>
      </w:r>
      <w:r>
        <w:rPr>
          <w:rFonts w:hint="eastAsia" w:ascii="宋体" w:hAnsi="宋体" w:cs="Arial"/>
          <w:sz w:val="28"/>
          <w:szCs w:val="28"/>
        </w:rPr>
        <w:t xml:space="preserve">交易各环节的系统</w:t>
      </w:r>
      <w:r>
        <w:rPr>
          <w:rFonts w:ascii="宋体" w:hAnsi="宋体" w:cs="Arial"/>
          <w:sz w:val="28"/>
          <w:szCs w:val="28"/>
        </w:rPr>
        <w:t xml:space="preserve">保障工作</w:t>
      </w:r>
      <w:r>
        <w:rPr>
          <w:rFonts w:hint="eastAsia" w:ascii="宋体" w:hAnsi="宋体" w:cs="Arial"/>
          <w:sz w:val="28"/>
          <w:szCs w:val="28"/>
        </w:rPr>
        <w:t xml:space="preserve">，完成</w:t>
      </w:r>
      <w:r>
        <w:rPr>
          <w:rFonts w:ascii="宋体" w:hAnsi="宋体" w:cs="Arial"/>
          <w:sz w:val="28"/>
          <w:szCs w:val="28"/>
        </w:rPr>
        <w:t xml:space="preserve">服务器、数据库</w:t>
      </w:r>
      <w:r>
        <w:rPr>
          <w:rFonts w:hint="eastAsia" w:ascii="宋体" w:hAnsi="宋体" w:cs="Arial"/>
          <w:sz w:val="28"/>
          <w:szCs w:val="28"/>
        </w:rPr>
        <w:t xml:space="preserve">等</w:t>
      </w:r>
      <w:r>
        <w:rPr>
          <w:rFonts w:ascii="宋体" w:hAnsi="宋体" w:cs="Arial"/>
          <w:sz w:val="28"/>
          <w:szCs w:val="28"/>
        </w:rPr>
        <w:t xml:space="preserve">日常巡检备份工作</w:t>
      </w:r>
      <w:r>
        <w:rPr>
          <w:rFonts w:hint="eastAsia" w:ascii="宋体" w:hAnsi="宋体" w:cs="Arial"/>
          <w:sz w:val="28"/>
          <w:szCs w:val="28"/>
        </w:rPr>
        <w:t xml:space="preserve">。提供数据查询、统计等服务，做好与数据中心的数据归集工作</w:t>
      </w:r>
      <w:r>
        <w:rPr>
          <w:rFonts w:ascii="宋体" w:hAnsi="宋体" w:cs="Arial"/>
          <w:sz w:val="28"/>
          <w:szCs w:val="28"/>
        </w:rPr>
        <w:t xml:space="preserve">。</w:t>
      </w:r>
      <w:r>
        <w:rPr>
          <w:rFonts w:hint="eastAsia" w:ascii="宋体" w:hAnsi="宋体" w:cs="Arial"/>
          <w:sz w:val="28"/>
          <w:szCs w:val="28"/>
        </w:rPr>
        <w:t xml:space="preserve">根据交易中心和相关监督部门的要求，优化系统</w:t>
      </w:r>
      <w:r>
        <w:rPr>
          <w:rFonts w:ascii="宋体" w:hAnsi="宋体" w:cs="Arial"/>
          <w:sz w:val="28"/>
          <w:szCs w:val="28"/>
        </w:rPr>
        <w:t xml:space="preserve">模块功能。</w:t>
      </w:r>
      <w:r>
        <w:rPr>
          <w:rFonts w:hint="eastAsia" w:ascii="宋体" w:hAnsi="宋体" w:cs="Arial"/>
          <w:sz w:val="28"/>
          <w:szCs w:val="28"/>
        </w:rPr>
        <w:t xml:space="preserve">配合好与其他信息化</w:t>
      </w:r>
      <w:r>
        <w:rPr>
          <w:rFonts w:ascii="宋体" w:hAnsi="宋体" w:cs="Arial"/>
          <w:sz w:val="28"/>
          <w:szCs w:val="28"/>
        </w:rPr>
        <w:t xml:space="preserve">系统</w:t>
      </w:r>
      <w:r>
        <w:rPr>
          <w:rFonts w:hint="eastAsia" w:ascii="宋体" w:hAnsi="宋体" w:cs="Arial"/>
          <w:sz w:val="28"/>
          <w:szCs w:val="28"/>
        </w:rPr>
        <w:t xml:space="preserve">的</w:t>
      </w:r>
      <w:r>
        <w:rPr>
          <w:rFonts w:ascii="宋体" w:hAnsi="宋体" w:cs="Arial"/>
          <w:sz w:val="28"/>
          <w:szCs w:val="28"/>
        </w:rPr>
        <w:t xml:space="preserve">对接工作。</w:t>
      </w:r>
      <w:r/>
    </w:p>
    <w:p>
      <w:pPr>
        <w:pStyle w:val="893"/>
        <w:ind w:firstLine="640"/>
      </w:pPr>
      <w:r>
        <w:rPr>
          <w:rFonts w:hint="eastAsia" w:ascii="宋体" w:hAnsi="宋体" w:cs="方正仿宋_GBK"/>
          <w:b/>
          <w:bCs/>
          <w:sz w:val="28"/>
          <w:szCs w:val="28"/>
        </w:rPr>
        <w:t xml:space="preserve">2. 省药品（医用耗材）招采管理子系统。</w:t>
      </w:r>
      <w:r>
        <w:rPr>
          <w:rFonts w:hint="eastAsia" w:ascii="宋体" w:hAnsi="宋体" w:cs="Arial"/>
          <w:sz w:val="28"/>
          <w:szCs w:val="28"/>
        </w:rPr>
        <w:t xml:space="preserve">依据国家、省级药品（医用耗材）阳光采购相关政策要求，及时完善升级平台功能，满足行</w:t>
      </w:r>
      <w:r>
        <w:rPr>
          <w:rFonts w:hint="eastAsia" w:ascii="宋体" w:hAnsi="宋体" w:cs="Arial"/>
          <w:sz w:val="28"/>
          <w:szCs w:val="28"/>
        </w:rPr>
        <w:t xml:space="preserve">政主管部门、全省公立医疗机构、药品（医用耗材）生产经营企业等主体对药品（医用耗材）采购的需求；完成平台业务需求设计和系统业务测试，编写系统操作手册等；做好招采子系统业务数据维护、平台业务功能开发和上线、外部接口测试联调配合、与相关单位业务数据对接等工作。提供“一企来”电话接听和对外通知等咨询服务工作；做好药品（医用耗材、特医食品、疫苗）基础数据整理和处理；做好药品（医用耗材、特医食品）挂网产品信息调整维护工作；做好国家、省药品（医用耗材）集中带量采购项目业务数据梳理、整理工作；做好业务数据核查、统计分析等。</w:t>
      </w:r>
      <w:r>
        <w:rPr>
          <w:rFonts w:ascii="宋体" w:hAnsi="宋体" w:cs="Arial"/>
          <w:sz w:val="28"/>
          <w:szCs w:val="28"/>
        </w:rPr>
      </w:r>
      <w:r/>
    </w:p>
    <w:p>
      <w:pPr>
        <w:pStyle w:val="893"/>
        <w:ind w:firstLine="640"/>
        <w:spacing w:line="580" w:lineRule="exact"/>
        <w:rPr>
          <w:rFonts w:ascii="宋体" w:hAnsi="宋体" w:cs="方正楷体_GBK"/>
          <w:sz w:val="28"/>
          <w:szCs w:val="28"/>
        </w:rPr>
        <w:outlineLvl w:val="1"/>
      </w:pPr>
      <w:r>
        <w:rPr>
          <w:rFonts w:hint="eastAsia" w:ascii="宋体" w:hAnsi="宋体" w:cs="方正楷体_GBK"/>
          <w:sz w:val="28"/>
          <w:szCs w:val="28"/>
        </w:rPr>
        <w:t xml:space="preserve">（三）项目管理服务</w:t>
      </w:r>
      <w:r>
        <w:rPr>
          <w:rFonts w:ascii="宋体" w:hAnsi="宋体" w:cs="方正楷体_GBK"/>
          <w:sz w:val="28"/>
          <w:szCs w:val="28"/>
        </w:rPr>
      </w:r>
      <w:r/>
    </w:p>
    <w:p>
      <w:pPr>
        <w:pStyle w:val="893"/>
        <w:ind w:firstLine="640"/>
        <w:spacing w:line="580" w:lineRule="exact"/>
        <w:rPr>
          <w:rFonts w:ascii="宋体" w:hAnsi="宋体" w:cs="方正楷体_GBK"/>
          <w:b/>
          <w:bCs/>
          <w:sz w:val="28"/>
          <w:szCs w:val="28"/>
        </w:rPr>
        <w:outlineLvl w:val="2"/>
      </w:pPr>
      <w:r>
        <w:rPr>
          <w:rFonts w:hint="eastAsia" w:ascii="宋体" w:hAnsi="宋体" w:cs="方正楷体_GBK"/>
          <w:b/>
          <w:bCs/>
          <w:sz w:val="28"/>
          <w:szCs w:val="28"/>
        </w:rPr>
        <w:t xml:space="preserve">1．运行基础维护。</w:t>
      </w:r>
      <w:r>
        <w:rPr>
          <w:rFonts w:ascii="宋体" w:hAnsi="宋体" w:cs="方正楷体_GBK"/>
          <w:b/>
          <w:bCs/>
          <w:sz w:val="28"/>
          <w:szCs w:val="28"/>
        </w:rPr>
      </w:r>
      <w:r/>
    </w:p>
    <w:p>
      <w:pPr>
        <w:pStyle w:val="893"/>
        <w:ind w:firstLine="640"/>
        <w:spacing w:line="580" w:lineRule="exact"/>
        <w:rPr>
          <w:rFonts w:ascii="宋体" w:hAnsi="宋体" w:cs="方正仿宋_GBK"/>
          <w:sz w:val="28"/>
          <w:szCs w:val="28"/>
        </w:rPr>
        <w:outlineLvl w:val="2"/>
      </w:pPr>
      <w:r>
        <w:rPr>
          <w:rFonts w:hint="eastAsia" w:ascii="宋体" w:hAnsi="宋体" w:cs="方正仿宋_GBK"/>
          <w:sz w:val="28"/>
          <w:szCs w:val="28"/>
        </w:rPr>
        <w:t xml:space="preserve">（1）系统使用支持服务。及时处理市场经营主体、各级交易中心、行政监管部门等各类系统用户在系统使用过程中遇到的各类问题。</w:t>
      </w:r>
      <w:r>
        <w:rPr>
          <w:rFonts w:ascii="宋体" w:hAnsi="宋体" w:cs="方正仿宋_GBK"/>
          <w:sz w:val="28"/>
          <w:szCs w:val="28"/>
        </w:rPr>
      </w:r>
      <w:r/>
    </w:p>
    <w:p>
      <w:pPr>
        <w:pStyle w:val="893"/>
        <w:ind w:firstLine="640"/>
        <w:spacing w:line="580" w:lineRule="exact"/>
        <w:rPr>
          <w:rFonts w:ascii="宋体" w:hAnsi="宋体" w:cs="方正仿宋_GBK"/>
          <w:sz w:val="28"/>
          <w:szCs w:val="28"/>
        </w:rPr>
        <w:outlineLvl w:val="2"/>
      </w:pPr>
      <w:r>
        <w:rPr>
          <w:rFonts w:hint="eastAsia" w:ascii="宋体" w:hAnsi="宋体" w:cs="方正仿宋_GBK"/>
          <w:sz w:val="28"/>
          <w:szCs w:val="28"/>
        </w:rPr>
        <w:t xml:space="preserve">（2）故障诊断和处理。对各类用户反馈的发现故障或错误进行诊断、分析并进行处置和测试，保证系统满足业务正常开展，保障系统的正常运行。对出现的紧急事件，技术人员半小时内响应，2小时到达现场，一般系统故障在 4 小时内排除。</w:t>
      </w:r>
      <w:r>
        <w:rPr>
          <w:rFonts w:ascii="宋体" w:hAnsi="宋体" w:cs="方正仿宋_GBK"/>
          <w:sz w:val="28"/>
          <w:szCs w:val="28"/>
        </w:rPr>
      </w:r>
      <w:r/>
    </w:p>
    <w:p>
      <w:pPr>
        <w:pStyle w:val="893"/>
        <w:ind w:firstLine="640"/>
        <w:spacing w:line="580" w:lineRule="exact"/>
        <w:rPr>
          <w:rFonts w:ascii="宋体" w:hAnsi="宋体" w:cs="方正仿宋_GBK"/>
          <w:sz w:val="28"/>
          <w:szCs w:val="28"/>
        </w:rPr>
        <w:outlineLvl w:val="2"/>
      </w:pPr>
      <w:r>
        <w:rPr>
          <w:rFonts w:hint="eastAsia" w:ascii="宋体" w:hAnsi="宋体" w:cs="方正仿宋_GBK"/>
          <w:sz w:val="28"/>
          <w:szCs w:val="28"/>
        </w:rPr>
        <w:t xml:space="preserve">（3）运行监控。对服务器、中间件、数据库进行实时监控，提供流量监控、运行状态、安全监控。技术人员实时响应服务，及时处置告警并验证。落实数据备份和恢复机制。</w:t>
      </w:r>
      <w:r>
        <w:rPr>
          <w:rFonts w:ascii="宋体" w:hAnsi="宋体" w:cs="方正仿宋_GBK"/>
          <w:sz w:val="28"/>
          <w:szCs w:val="28"/>
        </w:rPr>
      </w:r>
      <w:r/>
    </w:p>
    <w:p>
      <w:pPr>
        <w:pStyle w:val="893"/>
        <w:ind w:firstLine="640"/>
        <w:spacing w:line="580" w:lineRule="exact"/>
        <w:rPr>
          <w:rFonts w:ascii="宋体" w:hAnsi="宋体" w:cs="方正仿宋_GBK"/>
          <w:sz w:val="28"/>
          <w:szCs w:val="28"/>
        </w:rPr>
        <w:outlineLvl w:val="2"/>
      </w:pPr>
      <w:r>
        <w:rPr>
          <w:rFonts w:hint="eastAsia" w:ascii="宋体" w:hAnsi="宋体" w:cs="方正仿宋_GBK"/>
          <w:sz w:val="28"/>
          <w:szCs w:val="28"/>
        </w:rPr>
        <w:t xml:space="preserve">（4）系统培训服务。根据业务场景需要，对不同用户进行系统的使用和维护相关培训。</w:t>
      </w:r>
      <w:r>
        <w:rPr>
          <w:rFonts w:ascii="宋体" w:hAnsi="宋体" w:cs="方正仿宋_GBK"/>
          <w:sz w:val="28"/>
          <w:szCs w:val="28"/>
        </w:rPr>
      </w:r>
      <w:r/>
    </w:p>
    <w:p>
      <w:pPr>
        <w:pStyle w:val="893"/>
        <w:ind w:firstLine="640"/>
        <w:spacing w:line="580" w:lineRule="exact"/>
        <w:rPr>
          <w:rFonts w:ascii="宋体" w:hAnsi="宋体" w:cs="方正仿宋_GBK"/>
          <w:sz w:val="28"/>
          <w:szCs w:val="28"/>
        </w:rPr>
        <w:outlineLvl w:val="2"/>
      </w:pPr>
      <w:r>
        <w:rPr>
          <w:rFonts w:hint="eastAsia" w:ascii="宋体" w:hAnsi="宋体" w:cs="方正楷体_GBK"/>
          <w:b/>
          <w:bCs/>
          <w:sz w:val="28"/>
          <w:szCs w:val="28"/>
        </w:rPr>
        <w:t xml:space="preserve">2．数据运维服务。</w:t>
      </w:r>
      <w:r>
        <w:rPr>
          <w:rFonts w:hint="eastAsia" w:ascii="宋体" w:hAnsi="宋体" w:cs="方正仿宋_GBK"/>
          <w:sz w:val="28"/>
          <w:szCs w:val="28"/>
        </w:rPr>
        <w:t xml:space="preserve">常态化做好数据维护和管理，保障数据及时性、准确性和有效性，满足业务数据公示、查询和统计等需求。根据需要提供数据接口开发、数据对接联调测试等支撑工作，保障业务高效运行。</w:t>
      </w:r>
      <w:r>
        <w:rPr>
          <w:rFonts w:ascii="宋体" w:hAnsi="宋体" w:cs="方正仿宋_GBK"/>
          <w:sz w:val="28"/>
          <w:szCs w:val="28"/>
        </w:rPr>
      </w:r>
      <w:r/>
    </w:p>
    <w:p>
      <w:pPr>
        <w:pStyle w:val="893"/>
        <w:ind w:firstLine="640"/>
        <w:spacing w:line="580" w:lineRule="exact"/>
        <w:rPr>
          <w:rFonts w:ascii="宋体" w:hAnsi="宋体" w:cs="方正仿宋_GBK"/>
          <w:sz w:val="28"/>
          <w:szCs w:val="28"/>
        </w:rPr>
        <w:outlineLvl w:val="2"/>
      </w:pPr>
      <w:r>
        <w:rPr>
          <w:rFonts w:hint="eastAsia" w:ascii="宋体" w:hAnsi="宋体" w:cs="方正楷体_GBK"/>
          <w:b/>
          <w:bCs/>
          <w:sz w:val="28"/>
          <w:szCs w:val="28"/>
        </w:rPr>
        <w:t xml:space="preserve">3．安全认证服务。</w:t>
      </w:r>
      <w:r>
        <w:rPr>
          <w:rFonts w:hint="eastAsia" w:ascii="宋体" w:hAnsi="宋体" w:cs="方正仿宋_GBK"/>
          <w:sz w:val="28"/>
          <w:szCs w:val="28"/>
        </w:rPr>
        <w:t xml:space="preserve">提供安全认证证书，部署国密安全浏览器密码、国密数字证书、智能密码钥匙等。从身份鉴别、访问控制信息、数据传输、集中管理通道等方面，提供整体安全解决方案，安全等级达到《密码模块安全技术要求》（GM/T 0028）三级、等级保护测评（三级）等相关要求。</w:t>
      </w:r>
      <w:r>
        <w:rPr>
          <w:rFonts w:ascii="宋体" w:hAnsi="宋体" w:cs="方正仿宋_GBK"/>
          <w:sz w:val="28"/>
          <w:szCs w:val="28"/>
        </w:rPr>
      </w:r>
      <w:r/>
    </w:p>
    <w:p>
      <w:pPr>
        <w:pStyle w:val="893"/>
        <w:ind w:firstLine="640"/>
        <w:spacing w:line="580" w:lineRule="exact"/>
        <w:rPr>
          <w:rFonts w:ascii="宋体" w:hAnsi="宋体" w:cs="方正仿宋_GBK"/>
          <w:sz w:val="28"/>
          <w:szCs w:val="28"/>
        </w:rPr>
        <w:outlineLvl w:val="2"/>
      </w:pPr>
      <w:r>
        <w:rPr>
          <w:rFonts w:hint="eastAsia" w:ascii="宋体" w:hAnsi="宋体" w:cs="方正仿宋_GBK"/>
          <w:b/>
          <w:bCs/>
          <w:sz w:val="28"/>
          <w:szCs w:val="28"/>
        </w:rPr>
        <w:t xml:space="preserve">4．安全</w:t>
      </w:r>
      <w:r>
        <w:rPr>
          <w:rFonts w:hint="eastAsia" w:ascii="宋体" w:hAnsi="宋体" w:cs="方正楷体_GBK"/>
          <w:b/>
          <w:bCs/>
          <w:sz w:val="28"/>
          <w:szCs w:val="28"/>
        </w:rPr>
        <w:t xml:space="preserve">管理</w:t>
      </w:r>
      <w:r>
        <w:rPr>
          <w:rFonts w:hint="eastAsia" w:ascii="宋体" w:hAnsi="宋体" w:cs="方正仿宋_GBK"/>
          <w:b/>
          <w:bCs/>
          <w:sz w:val="28"/>
          <w:szCs w:val="28"/>
        </w:rPr>
        <w:t xml:space="preserve">服务。</w:t>
      </w:r>
      <w:r>
        <w:rPr>
          <w:rFonts w:hint="eastAsia" w:ascii="宋体" w:hAnsi="宋体" w:cs="方正仿宋_GBK"/>
          <w:sz w:val="28"/>
          <w:szCs w:val="28"/>
        </w:rPr>
        <w:t xml:space="preserve">做好安全问题的分析下发、处置、反馈，建立安全事件库，维护安全基线检查表。审核风险操作，每月统计分析项目安全问题，编制月度安全报告。对应用软件、基础软件环境提供安全保障服务，定期升级安全补丁、安全加固。</w:t>
      </w:r>
      <w:r>
        <w:rPr>
          <w:rFonts w:ascii="宋体" w:hAnsi="宋体" w:cs="方正仿宋_GBK"/>
          <w:sz w:val="28"/>
          <w:szCs w:val="28"/>
        </w:rPr>
      </w:r>
      <w:r/>
    </w:p>
    <w:p>
      <w:pPr>
        <w:pStyle w:val="93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四、实施要求</w:t>
      </w:r>
      <w:r>
        <w:rPr>
          <w:rFonts w:ascii="方正黑体_GBK" w:hAnsi="方正黑体_GBK" w:eastAsia="方正黑体_GBK" w:cs="方正黑体_GBK"/>
          <w:bCs/>
          <w:sz w:val="32"/>
          <w:szCs w:val="32"/>
        </w:rPr>
      </w:r>
      <w:r/>
    </w:p>
    <w:p>
      <w:pPr>
        <w:pStyle w:val="893"/>
        <w:ind w:firstLine="640"/>
        <w:rPr>
          <w:rFonts w:ascii="宋体" w:hAnsi="宋体" w:cs="Arial"/>
          <w:sz w:val="28"/>
          <w:szCs w:val="28"/>
        </w:rPr>
      </w:pPr>
      <w:r>
        <w:rPr>
          <w:rFonts w:hint="eastAsia" w:ascii="宋体" w:hAnsi="宋体" w:cs="Arial"/>
          <w:sz w:val="28"/>
          <w:szCs w:val="28"/>
        </w:rPr>
        <w:t xml:space="preserve">1．项目配置人数。本项目团队人员须配备至少20人驻场运维，其中省药品（医用耗材）招采管理子系统运营和运维至少10人，其他平台至少10名人员提供驻场技术服务。其中至少配备1名项目负责人（与采购单位对接沟通），具备丰富信息化项目管理实施经验，能够对本项目实施提供有价值的建议。技术负责人1名，具备数据治理和软件开发经验；其余人员至少18名，配备合理且具有相应技术能力。</w:t>
      </w:r>
      <w:r>
        <w:rPr>
          <w:rFonts w:ascii="宋体" w:hAnsi="宋体" w:cs="Arial"/>
          <w:sz w:val="28"/>
          <w:szCs w:val="28"/>
        </w:rPr>
      </w:r>
      <w:r/>
    </w:p>
    <w:p>
      <w:pPr>
        <w:pStyle w:val="893"/>
        <w:ind w:firstLine="640"/>
        <w:rPr>
          <w:rFonts w:ascii="宋体" w:hAnsi="宋体" w:cs="Arial"/>
          <w:sz w:val="28"/>
          <w:szCs w:val="28"/>
        </w:rPr>
      </w:pPr>
      <w:r>
        <w:rPr>
          <w:rFonts w:hint="eastAsia" w:ascii="宋体" w:hAnsi="宋体" w:cs="Arial"/>
          <w:sz w:val="28"/>
          <w:szCs w:val="28"/>
        </w:rPr>
        <w:t xml:space="preserve">2．人员证书。项目负责人证书。项目负责人须具备信息系统项目管理师（高级）证书、CISP注册信息安全专业人员证书。技术负责人（不含项目负责人）需具备CISP注册信息安全专业人员证书、高级网络信息安全工程师（NSACE工信部）、CISAW信息安全保障人员认证证书。项目组成员（不含项目负责人、技术负责人）须具备信息安全保障人员认证 (CCRC)证书、系统集成项目管理工程师、CISP注册信息安全专业人员证书。</w:t>
      </w:r>
      <w:r>
        <w:rPr>
          <w:rFonts w:ascii="宋体" w:hAnsi="宋体" w:cs="Arial"/>
          <w:sz w:val="28"/>
          <w:szCs w:val="28"/>
        </w:rPr>
      </w:r>
      <w:r/>
    </w:p>
    <w:p>
      <w:pPr>
        <w:pStyle w:val="893"/>
        <w:ind w:firstLine="640"/>
        <w:rPr>
          <w:rFonts w:ascii="宋体" w:hAnsi="宋体" w:cs="Arial"/>
          <w:sz w:val="28"/>
          <w:szCs w:val="28"/>
        </w:rPr>
      </w:pPr>
      <w:r>
        <w:rPr>
          <w:rFonts w:hint="eastAsia" w:ascii="宋体" w:hAnsi="宋体" w:cs="Arial"/>
          <w:sz w:val="28"/>
          <w:szCs w:val="28"/>
        </w:rPr>
        <w:t xml:space="preserve">3．履约能力。投标人具有国家认监委认可的机构颁发的有效期内的ISO9001质量管理体系证书4．服务承诺。供投标人需具有快速化服务响应能力，能够提供快速技术支持服务，需提供快速化服务方案和承诺函。服务周期内，小型故障恢复时间为4个小时，严重故障恢复时间为24小时内，并及时有效地提供解决方案。</w:t>
      </w:r>
      <w:r>
        <w:rPr>
          <w:rFonts w:ascii="宋体" w:hAnsi="宋体" w:cs="Arial"/>
          <w:sz w:val="28"/>
          <w:szCs w:val="28"/>
        </w:rPr>
      </w:r>
      <w:r/>
    </w:p>
    <w:p>
      <w:pPr>
        <w:pStyle w:val="893"/>
        <w:ind w:firstLine="640"/>
        <w:rPr>
          <w:rFonts w:ascii="宋体" w:hAnsi="宋体" w:cs="Arial"/>
          <w:sz w:val="28"/>
          <w:szCs w:val="28"/>
        </w:rPr>
      </w:pPr>
      <w:r>
        <w:rPr>
          <w:rFonts w:hint="eastAsia" w:ascii="宋体" w:hAnsi="宋体" w:cs="Arial"/>
          <w:sz w:val="28"/>
          <w:szCs w:val="28"/>
        </w:rPr>
        <w:t xml:space="preserve">5．供应商需对用户进行培训，确保用户能独立使用和管理数据运维服务模块功能。</w:t>
      </w:r>
      <w:r>
        <w:rPr>
          <w:rFonts w:ascii="宋体" w:hAnsi="宋体" w:cs="Arial"/>
          <w:sz w:val="28"/>
          <w:szCs w:val="28"/>
        </w:rPr>
      </w:r>
      <w:r/>
    </w:p>
    <w:p>
      <w:pPr>
        <w:pStyle w:val="893"/>
        <w:ind w:firstLine="640"/>
        <w:rPr>
          <w:rFonts w:ascii="宋体" w:hAnsi="宋体" w:cs="Arial"/>
          <w:sz w:val="28"/>
          <w:szCs w:val="28"/>
        </w:rPr>
      </w:pPr>
      <w:r>
        <w:rPr>
          <w:rFonts w:hint="eastAsia" w:ascii="宋体" w:hAnsi="宋体" w:cs="Arial"/>
          <w:sz w:val="28"/>
          <w:szCs w:val="28"/>
        </w:rPr>
        <w:t xml:space="preserve">6．进场运维人员须签订保密协议。</w:t>
      </w:r>
      <w:r>
        <w:rPr>
          <w:rFonts w:ascii="宋体" w:hAnsi="宋体" w:cs="Arial"/>
          <w:sz w:val="28"/>
          <w:szCs w:val="28"/>
        </w:rPr>
      </w:r>
      <w:r/>
    </w:p>
    <w:p>
      <w:pPr>
        <w:pStyle w:val="893"/>
        <w:ind w:firstLine="640"/>
        <w:rPr>
          <w:rFonts w:ascii="宋体" w:hAnsi="宋体" w:cs="Arial"/>
          <w:sz w:val="28"/>
          <w:szCs w:val="28"/>
        </w:rPr>
      </w:pPr>
      <w:r>
        <w:rPr>
          <w:rFonts w:hint="eastAsia" w:ascii="宋体" w:hAnsi="宋体" w:cs="Arial"/>
          <w:sz w:val="28"/>
          <w:szCs w:val="28"/>
        </w:rPr>
        <w:t xml:space="preserve">7．投标人在服务周期内，若因服务工作开展不到位，导致服务范围内平台运行、数据安全等方面出现安全隐患被上级单位通报，或者存在安全隐患且整改不及时的，采购人有权并视情节的轻重程度每次扣除合同总额的0.5%－1%。</w:t>
      </w:r>
      <w:r>
        <w:rPr>
          <w:rFonts w:ascii="宋体" w:hAnsi="宋体" w:cs="Arial"/>
          <w:sz w:val="28"/>
          <w:szCs w:val="28"/>
        </w:rPr>
      </w:r>
      <w:r/>
    </w:p>
    <w:p>
      <w:pPr>
        <w:pStyle w:val="93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五、投标人投标时应提供以下方案</w:t>
      </w:r>
      <w:r>
        <w:rPr>
          <w:rFonts w:ascii="方正黑体_GBK" w:hAnsi="方正黑体_GBK" w:eastAsia="方正黑体_GBK" w:cs="方正黑体_GBK"/>
          <w:bCs/>
          <w:sz w:val="32"/>
          <w:szCs w:val="32"/>
        </w:rPr>
      </w:r>
      <w:r/>
    </w:p>
    <w:p>
      <w:pPr>
        <w:pStyle w:val="893"/>
        <w:ind w:firstLine="640"/>
        <w:rPr>
          <w:rFonts w:ascii="方正仿宋_GBK" w:cs="Arial"/>
          <w:sz w:val="28"/>
          <w:szCs w:val="28"/>
        </w:rPr>
      </w:pPr>
      <w:r>
        <w:rPr>
          <w:rFonts w:ascii="方正仿宋_GBK" w:cs="Arial"/>
          <w:sz w:val="28"/>
          <w:szCs w:val="28"/>
        </w:rPr>
        <w:t xml:space="preserve">1</w:t>
      </w:r>
      <w:r>
        <w:rPr>
          <w:rFonts w:hint="eastAsia" w:ascii="方正仿宋_GBK" w:cs="Arial"/>
          <w:sz w:val="28"/>
          <w:szCs w:val="28"/>
        </w:rPr>
        <w:t xml:space="preserve">．需求理解方案。</w:t>
      </w:r>
      <w:r>
        <w:rPr>
          <w:rFonts w:ascii="方正仿宋_GBK" w:cs="Arial"/>
          <w:sz w:val="28"/>
          <w:szCs w:val="28"/>
        </w:rPr>
        <w:t xml:space="preserve">投标人</w:t>
      </w:r>
      <w:r>
        <w:rPr>
          <w:rFonts w:hint="eastAsia" w:ascii="方正仿宋_GBK" w:cs="Arial"/>
          <w:sz w:val="28"/>
          <w:szCs w:val="28"/>
        </w:rPr>
        <w:t xml:space="preserve">应根据招标文件项目背景、项目目标等要求制定需求理解方案，投标人提供的对项目需求的理解和分析应能反映国家、省和市对公共资源交易信息化发展的政策要求和方向，能够反映对采购人现状、对业务需求有充分认识和理解，分析科学合理</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2．技术方案。投标人应根据项目需求，结合江苏省公共资源交易信息化应用系统的配置运行情况和主体信息数据基本情况，针对数据运维服务需求，提供具体详实的技术方案，包括整体方案架构、实施计划、部署方式、质量保证等等，方案应细致全面、合理、技术可行性强、针对性强。</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3．对接方案。投标人应设计与现有系统、国家公共资源交易平台的对接方案。方案内容应详细全面、技术先进、设计合理，完全满足项目需求。</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4．安全保障体系设计实施方案。投标人需对国家、省和市关于信息和数据安全的政策规定及采购人的要求充分了解，提供的实施方案应科学合理、技术先进、安全性强。</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5．应用服务体系设计实施方案。投标人需在采购人应用服务现状的基础上，提供符合信息化发展趋势的设计实施方案，整体实施方案应科学合理、全面完善。</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6．运维服务管理方案。包括信息化资产统计、接口和网络策略动态管理、运维巡检、服务流程、管理制度、风险预防、应急策略等内容。</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7．项目进度管理方案。项目进度管理方案需包括软硬件配置调试、开发与测试验收周期、其他运维工作的进度计划安排，以及在整个实施过程中的质量保证措施等。方案设计应科学合理，完全满足设计方案规划进度和管理需求。</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8．项目培训方案。培训方案包含网络安全、系统使用、策略优化、常规问题处理、整改加固、手段介绍、风险管理、信息安全意识等内容。</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9．项目团队配备方案。供应商应根据本项目实际提供项目团队配备方案，包括项目团队组织架构、人员配置、岗位职责分工等，项目团队配备应确保完成本项目各项要求。</w:t>
      </w:r>
      <w:r>
        <w:rPr>
          <w:rFonts w:ascii="方正仿宋_GBK" w:cs="Arial"/>
          <w:sz w:val="28"/>
          <w:szCs w:val="28"/>
        </w:rPr>
      </w:r>
      <w:r/>
    </w:p>
    <w:p>
      <w:pPr>
        <w:pStyle w:val="932"/>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六、商务条款</w:t>
      </w:r>
      <w:r>
        <w:rPr>
          <w:rFonts w:ascii="方正黑体_GBK" w:hAnsi="方正黑体_GBK" w:eastAsia="方正黑体_GBK" w:cs="方正黑体_GBK"/>
          <w:bCs/>
          <w:sz w:val="32"/>
          <w:szCs w:val="32"/>
        </w:rPr>
      </w:r>
      <w:r/>
    </w:p>
    <w:p>
      <w:pPr>
        <w:pStyle w:val="893"/>
        <w:ind w:firstLine="640"/>
        <w:rPr>
          <w:rFonts w:hint="eastAsia" w:ascii="方正仿宋_GBK" w:cs="Arial"/>
          <w:sz w:val="28"/>
          <w:szCs w:val="28"/>
        </w:rPr>
      </w:pPr>
      <w:r>
        <w:rPr>
          <w:rFonts w:hint="eastAsia" w:ascii="方正仿宋_GBK" w:cs="Arial"/>
          <w:sz w:val="28"/>
          <w:szCs w:val="28"/>
        </w:rPr>
        <w:t xml:space="preserve">1．服务期限：合同签订之日起至2027年5月31日（以各具体业务类型分别计算服务起止时间）。</w:t>
      </w:r>
      <w:r/>
    </w:p>
    <w:p>
      <w:pPr>
        <w:pStyle w:val="932"/>
        <w:numPr>
          <w:ilvl w:val="0"/>
          <w:numId w:val="6"/>
        </w:numPr>
        <w:spacing w:before="120" w:after="120"/>
        <w:tabs>
          <w:tab w:val="left" w:pos="420" w:leader="none"/>
        </w:tabs>
        <w:rPr>
          <w:rFonts w:hint="eastAsia" w:hAnsi="宋体"/>
          <w:sz w:val="28"/>
          <w:szCs w:val="28"/>
        </w:rPr>
      </w:pPr>
      <w:r>
        <w:rPr>
          <w:rFonts w:hint="eastAsia" w:hAnsi="宋体"/>
          <w:sz w:val="28"/>
          <w:szCs w:val="28"/>
          <w:lang w:val="en-US" w:eastAsia="zh-CN"/>
        </w:rPr>
        <w:t xml:space="preserve">江苏省“一网通办”综合管理服务系统。(服务期：2026年9月-2027年5月31日）</w:t>
      </w:r>
      <w:r>
        <w:rPr>
          <w:rFonts w:hint="eastAsia" w:hAnsi="宋体"/>
          <w:sz w:val="28"/>
          <w:szCs w:val="28"/>
        </w:rPr>
      </w:r>
      <w:r/>
    </w:p>
    <w:p>
      <w:pPr>
        <w:pStyle w:val="932"/>
        <w:numPr>
          <w:ilvl w:val="0"/>
          <w:numId w:val="6"/>
        </w:numPr>
        <w:spacing w:before="120" w:after="120"/>
        <w:tabs>
          <w:tab w:val="left" w:pos="420" w:leader="none"/>
        </w:tabs>
        <w:rPr>
          <w:rFonts w:hint="eastAsia" w:hAnsi="宋体"/>
          <w:sz w:val="28"/>
          <w:szCs w:val="28"/>
          <w:lang w:val="en-US" w:eastAsia="zh-CN"/>
        </w:rPr>
      </w:pPr>
      <w:r>
        <w:rPr>
          <w:rFonts w:hint="eastAsia" w:hAnsi="宋体"/>
          <w:sz w:val="28"/>
          <w:szCs w:val="28"/>
        </w:rPr>
        <w:t xml:space="preserve">江苏省公共资源交易网。</w:t>
      </w:r>
      <w:r>
        <w:rPr>
          <w:rFonts w:hint="eastAsia" w:hAnsi="宋体"/>
          <w:sz w:val="28"/>
          <w:szCs w:val="28"/>
          <w:lang w:eastAsia="zh-CN"/>
        </w:rPr>
        <w:t xml:space="preserve">（</w:t>
      </w:r>
      <w:r>
        <w:rPr>
          <w:rFonts w:hint="eastAsia" w:hAnsi="宋体"/>
          <w:sz w:val="28"/>
          <w:szCs w:val="28"/>
          <w:lang w:val="en-US" w:eastAsia="zh-CN"/>
        </w:rPr>
        <w:t xml:space="preserve">服务期：2026年9月-2027年5月31日</w:t>
      </w:r>
      <w:r>
        <w:rPr>
          <w:rFonts w:hint="eastAsia" w:hAnsi="宋体"/>
          <w:sz w:val="28"/>
          <w:szCs w:val="28"/>
          <w:lang w:eastAsia="zh-CN"/>
        </w:rPr>
        <w:t xml:space="preserve">）</w:t>
      </w:r>
      <w:r>
        <w:rPr>
          <w:rFonts w:hint="eastAsia" w:hAnsi="宋体"/>
          <w:sz w:val="28"/>
          <w:szCs w:val="28"/>
          <w:lang w:val="en-US" w:eastAsia="zh-CN"/>
        </w:rPr>
      </w:r>
      <w:r/>
    </w:p>
    <w:p>
      <w:pPr>
        <w:pStyle w:val="932"/>
        <w:numPr>
          <w:ilvl w:val="0"/>
          <w:numId w:val="6"/>
        </w:numPr>
        <w:spacing w:before="120" w:after="120"/>
        <w:tabs>
          <w:tab w:val="left" w:pos="420" w:leader="none"/>
        </w:tabs>
        <w:rPr>
          <w:rFonts w:hint="eastAsia" w:hAnsi="宋体"/>
          <w:sz w:val="28"/>
          <w:szCs w:val="28"/>
          <w:lang w:val="en-US" w:eastAsia="zh-CN"/>
        </w:rPr>
      </w:pPr>
      <w:r>
        <w:rPr>
          <w:rFonts w:hint="eastAsia" w:hAnsi="宋体"/>
          <w:sz w:val="28"/>
          <w:szCs w:val="28"/>
          <w:lang w:val="en-US" w:eastAsia="zh-CN"/>
        </w:rPr>
        <w:t xml:space="preserve">长三角远程异地子系统。（服务期：2026年9月-2027年5月31日）</w:t>
      </w:r>
      <w:r/>
    </w:p>
    <w:p>
      <w:pPr>
        <w:pStyle w:val="932"/>
        <w:numPr>
          <w:ilvl w:val="0"/>
          <w:numId w:val="6"/>
        </w:numPr>
        <w:spacing w:before="120" w:after="120"/>
        <w:tabs>
          <w:tab w:val="left" w:pos="420" w:leader="none"/>
        </w:tabs>
        <w:rPr>
          <w:rFonts w:hint="eastAsia" w:hAnsi="宋体"/>
          <w:sz w:val="28"/>
          <w:szCs w:val="28"/>
          <w:lang w:val="en-US" w:eastAsia="zh-CN"/>
        </w:rPr>
      </w:pPr>
      <w:r>
        <w:rPr>
          <w:rFonts w:hint="eastAsia" w:hAnsi="宋体"/>
          <w:sz w:val="28"/>
          <w:szCs w:val="28"/>
          <w:lang w:val="en-US" w:eastAsia="zh-CN"/>
        </w:rPr>
        <w:t xml:space="preserve">全省统一主体信息库管理子系统。（服务期：2026年8月-2027年5月31日）</w:t>
      </w:r>
      <w:r/>
    </w:p>
    <w:p>
      <w:pPr>
        <w:pStyle w:val="932"/>
        <w:numPr>
          <w:ilvl w:val="0"/>
          <w:numId w:val="6"/>
        </w:numPr>
        <w:spacing w:before="120" w:after="120"/>
        <w:tabs>
          <w:tab w:val="left" w:pos="420" w:leader="none"/>
        </w:tabs>
        <w:rPr>
          <w:rFonts w:hint="eastAsia" w:hAnsi="宋体"/>
          <w:sz w:val="28"/>
          <w:szCs w:val="28"/>
          <w:lang w:val="en-US" w:eastAsia="zh-CN"/>
        </w:rPr>
      </w:pPr>
      <w:r>
        <w:rPr>
          <w:rFonts w:hint="eastAsia" w:hAnsi="宋体"/>
          <w:sz w:val="28"/>
          <w:szCs w:val="28"/>
          <w:lang w:val="en-US" w:eastAsia="zh-CN"/>
        </w:rPr>
        <w:t xml:space="preserve">电子见证平台子系统。（服务期：2026年11月-2027年5月31日）</w:t>
      </w:r>
      <w:r/>
    </w:p>
    <w:p>
      <w:pPr>
        <w:pStyle w:val="932"/>
        <w:numPr>
          <w:ilvl w:val="0"/>
          <w:numId w:val="6"/>
        </w:numPr>
        <w:spacing w:before="120" w:after="120"/>
        <w:tabs>
          <w:tab w:val="left" w:pos="420" w:leader="none"/>
        </w:tabs>
        <w:rPr>
          <w:rFonts w:hint="eastAsia" w:hAnsi="宋体"/>
          <w:sz w:val="28"/>
          <w:szCs w:val="28"/>
          <w:lang w:val="en-US" w:eastAsia="zh-CN"/>
        </w:rPr>
      </w:pPr>
      <w:r>
        <w:rPr>
          <w:rFonts w:hint="eastAsia" w:hAnsi="宋体"/>
          <w:sz w:val="28"/>
          <w:szCs w:val="28"/>
          <w:lang w:val="en-US" w:eastAsia="zh-CN"/>
        </w:rPr>
        <w:t xml:space="preserve">公共资源交易数据管理子系统。（服务期：2026年8月-2027年5月31日）</w:t>
      </w:r>
      <w:r/>
    </w:p>
    <w:p>
      <w:pPr>
        <w:pStyle w:val="932"/>
        <w:numPr>
          <w:ilvl w:val="0"/>
          <w:numId w:val="6"/>
        </w:numPr>
        <w:spacing w:before="120" w:after="120"/>
        <w:tabs>
          <w:tab w:val="left" w:pos="420" w:leader="none"/>
        </w:tabs>
        <w:rPr>
          <w:rFonts w:hint="eastAsia" w:ascii="方正仿宋_GBK" w:cs="Arial"/>
          <w:sz w:val="28"/>
          <w:szCs w:val="28"/>
        </w:rPr>
      </w:pPr>
      <w:r>
        <w:rPr>
          <w:rFonts w:hint="eastAsia" w:hAnsi="宋体"/>
          <w:sz w:val="28"/>
          <w:szCs w:val="28"/>
          <w:lang w:val="en-US" w:eastAsia="zh-CN"/>
        </w:rPr>
        <w:t xml:space="preserve">水利工程建设交易平台子系统。（服务期：2026年9月-2026年12月31日）</w:t>
      </w:r>
      <w:r>
        <w:rPr>
          <w:rFonts w:hint="eastAsia" w:ascii="方正仿宋_GBK" w:cs="Arial"/>
          <w:sz w:val="28"/>
          <w:szCs w:val="28"/>
        </w:rPr>
      </w:r>
      <w:r/>
    </w:p>
    <w:p>
      <w:pPr>
        <w:pStyle w:val="932"/>
        <w:numPr>
          <w:ilvl w:val="0"/>
          <w:numId w:val="6"/>
        </w:numPr>
        <w:spacing w:before="120" w:after="120"/>
        <w:tabs>
          <w:tab w:val="left" w:pos="420" w:leader="none"/>
        </w:tabs>
        <w:rPr>
          <w:rFonts w:hint="eastAsia" w:ascii="方正仿宋_GBK" w:cs="Arial"/>
          <w:sz w:val="28"/>
          <w:szCs w:val="28"/>
        </w:rPr>
      </w:pPr>
      <w:r>
        <w:rPr>
          <w:rFonts w:hint="eastAsia" w:hAnsi="宋体"/>
          <w:sz w:val="28"/>
          <w:szCs w:val="28"/>
          <w:lang w:val="en-US" w:eastAsia="zh-CN"/>
        </w:rPr>
        <w:t xml:space="preserve">省药品（医用耗材）招采管理子系统。（服务期：2026年8月-2027年5月31日）</w:t>
      </w:r>
      <w:r>
        <w:rPr>
          <w:rFonts w:hint="eastAsia"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2．实施地点：采购人指定地点。</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3．履约保证金：无。</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4．付款方式：合同签订后，甲方在收到乙方开具正规发票后7个工作日内，支付合同金额的40%；合同签订之日起3个月，甲方在收到乙方开具正规发票后7个工作日内，支付合同金额的40%；服务期满且验收通过后，甲方在收到乙方开具正规发票后7个工作日内，支付合同金额的20%。</w:t>
      </w:r>
      <w:r>
        <w:rPr>
          <w:rFonts w:ascii="方正仿宋_GBK" w:cs="Arial"/>
          <w:sz w:val="28"/>
          <w:szCs w:val="28"/>
        </w:rPr>
      </w:r>
      <w:r/>
    </w:p>
    <w:p>
      <w:pPr>
        <w:pStyle w:val="893"/>
        <w:ind w:firstLine="640"/>
        <w:rPr>
          <w:rFonts w:ascii="方正仿宋_GBK" w:cs="Arial"/>
          <w:sz w:val="28"/>
          <w:szCs w:val="28"/>
        </w:rPr>
      </w:pPr>
      <w:r>
        <w:rPr>
          <w:rFonts w:hint="eastAsia" w:ascii="方正仿宋_GBK" w:cs="Arial"/>
          <w:sz w:val="28"/>
          <w:szCs w:val="28"/>
        </w:rPr>
        <w:t xml:space="preserve">5．备品备件及耗材等要求：满足本项目设备的安装、调试、集成、质保等需求。</w:t>
      </w:r>
      <w:r>
        <w:rPr>
          <w:rFonts w:ascii="方正仿宋_GBK" w:cs="Arial"/>
          <w:sz w:val="28"/>
          <w:szCs w:val="28"/>
        </w:rPr>
      </w:r>
      <w:r/>
    </w:p>
    <w:p>
      <w:pPr>
        <w:pStyle w:val="893"/>
        <w:rPr>
          <w:rFonts w:hint="eastAsia"/>
        </w:rPr>
      </w:pPr>
      <w:r/>
      <w:bookmarkStart w:id="193" w:name="_Toc120614281"/>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81"/>
        <w:ind w:firstLine="360"/>
        <w:spacing w:line="0" w:lineRule="atLeast"/>
        <w:rPr>
          <w:rFonts w:ascii="宋体" w:hAnsi="宋体"/>
        </w:rPr>
      </w:pPr>
      <w:r>
        <w:rPr>
          <w:rFonts w:ascii="宋体" w:hAnsi="宋体"/>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3"/>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93"/>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3"/>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3"/>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3"/>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3"/>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81"/>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81"/>
        <w:spacing w:line="0" w:lineRule="atLeast"/>
        <w:rPr>
          <w:rFonts w:hint="eastAsia" w:ascii="宋体" w:hAnsi="宋体"/>
        </w:rPr>
      </w:pPr>
      <w:r>
        <w:rPr>
          <w:rFonts w:hint="eastAsia" w:ascii="宋体" w:hAnsi="宋体"/>
        </w:rPr>
        <w:t xml:space="preserve">1、小微型企业价格扣除</w:t>
      </w:r>
      <w:r/>
    </w:p>
    <w:p>
      <w:pPr>
        <w:pStyle w:val="98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81"/>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81"/>
        <w:spacing w:line="0" w:lineRule="atLeast"/>
        <w:rPr>
          <w:rFonts w:hint="eastAsia" w:ascii="宋体" w:hAnsi="宋体"/>
        </w:rPr>
      </w:pPr>
      <w:r>
        <w:rPr>
          <w:rFonts w:hint="eastAsia" w:ascii="宋体" w:hAnsi="宋体"/>
        </w:rPr>
        <w:t xml:space="preserve">2、残疾人福利单位价格扣除</w:t>
      </w:r>
      <w:r/>
    </w:p>
    <w:p>
      <w:pPr>
        <w:pStyle w:val="98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8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81"/>
        <w:spacing w:line="0" w:lineRule="atLeast"/>
        <w:rPr>
          <w:rFonts w:hint="eastAsia" w:ascii="宋体" w:hAnsi="宋体"/>
        </w:rPr>
      </w:pPr>
      <w:r>
        <w:rPr>
          <w:rFonts w:hint="eastAsia" w:ascii="宋体" w:hAnsi="宋体"/>
        </w:rPr>
        <w:t xml:space="preserve">3、监狱和戒毒企业价格扣除</w:t>
      </w:r>
      <w:r/>
    </w:p>
    <w:p>
      <w:pPr>
        <w:pStyle w:val="98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8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8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81"/>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8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81"/>
        <w:spacing w:line="400" w:lineRule="exact"/>
        <w:rPr>
          <w:rFonts w:hint="eastAsia" w:ascii="宋体" w:hAnsi="宋体"/>
          <w:color w:val="000000"/>
        </w:rPr>
      </w:pPr>
      <w:r>
        <w:rPr>
          <w:rFonts w:hint="eastAsia" w:ascii="宋体" w:hAnsi="宋体"/>
          <w:color w:val="000000"/>
        </w:rPr>
        <w:t xml:space="preserve">7.采购本国产品的支持政策</w:t>
      </w:r>
      <w:r/>
    </w:p>
    <w:p>
      <w:pPr>
        <w:pStyle w:val="981"/>
        <w:spacing w:line="400" w:lineRule="exact"/>
        <w:rPr>
          <w:rFonts w:hint="eastAsia" w:ascii="方正魏碑_GBK" w:hAnsi="方正魏碑_GBK" w:eastAsia="方正魏碑_GBK" w:cs="方正魏碑_GBK"/>
          <w:color w:val="000000"/>
          <w:sz w:val="32"/>
          <w:szCs w:val="32"/>
        </w:rPr>
      </w:pPr>
      <w:r>
        <w:rPr>
          <w:rFonts w:hint="eastAsia" w:ascii="宋体" w:hAnsi="宋体"/>
          <w:color w:val="000000"/>
        </w:rPr>
        <w:t xml:space="preserve">7.1 当采购包中含有货物的，供应商为该采购包提供的符合本国产品标准的货物成本之和占该供应商提供的整个采购包成本之和的比例达到</w:t>
      </w:r>
      <w:r>
        <w:rPr>
          <w:rFonts w:hint="eastAsia" w:ascii="方正魏碑_GBK" w:hAnsi="方正魏碑_GBK" w:eastAsia="方正魏碑_GBK" w:cs="方正魏碑_GBK"/>
          <w:color w:val="000000"/>
          <w:u w:val="single"/>
        </w:rPr>
        <w:t xml:space="preserve">80%</w:t>
      </w:r>
      <w:r>
        <w:rPr>
          <w:rFonts w:hint="eastAsia" w:ascii="宋体" w:hAnsi="宋体"/>
          <w:color w:val="000000"/>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魏碑_GBK" w:hAnsi="方正魏碑_GBK" w:eastAsia="方正魏碑_GBK" w:cs="方正魏碑_GBK"/>
          <w:color w:val="000000"/>
          <w:u w:val="single"/>
        </w:rPr>
        <w:t xml:space="preserve">20%</w:t>
      </w:r>
      <w:r>
        <w:rPr>
          <w:rFonts w:hint="eastAsia" w:ascii="宋体" w:hAnsi="宋体"/>
          <w:color w:val="000000"/>
        </w:rPr>
        <w:t xml:space="preserve">的价格扣除，用扣除后的价格参与评审。供应商未填写比例数值，或比例数值不足</w:t>
      </w:r>
      <w:r>
        <w:rPr>
          <w:rFonts w:hint="eastAsia" w:ascii="方正魏碑_GBK" w:hAnsi="方正魏碑_GBK" w:eastAsia="方正魏碑_GBK" w:cs="方正魏碑_GBK"/>
          <w:color w:val="000000"/>
          <w:u w:val="single"/>
        </w:rPr>
        <w:t xml:space="preserve">80%</w:t>
      </w:r>
      <w:r>
        <w:rPr>
          <w:rFonts w:hint="eastAsia" w:ascii="宋体" w:hAnsi="宋体"/>
          <w:color w:val="000000"/>
        </w:rPr>
        <w:t xml:space="preserve">的，将不享受本国产品价格评审优惠。</w:t>
      </w:r>
      <w:r>
        <w:rPr>
          <w:rFonts w:hint="eastAsia" w:ascii="方正魏碑_GBK" w:hAnsi="方正魏碑_GBK" w:eastAsia="方正魏碑_GBK" w:cs="方正魏碑_GBK"/>
          <w:color w:val="000000"/>
          <w:sz w:val="32"/>
          <w:szCs w:val="32"/>
        </w:rPr>
      </w:r>
      <w:r/>
    </w:p>
    <w:p>
      <w:pPr>
        <w:pStyle w:val="981"/>
        <w:spacing w:line="400" w:lineRule="exact"/>
        <w:rPr>
          <w:rFonts w:hint="eastAsia" w:ascii="宋体" w:hAnsi="宋体"/>
          <w:color w:val="000000"/>
        </w:rPr>
      </w:pPr>
      <w:r>
        <w:rPr>
          <w:rFonts w:hint="eastAsia" w:ascii="宋体" w:hAnsi="宋体"/>
          <w:color w:val="000000"/>
        </w:rPr>
        <w:t xml:space="preserve">7.2 供应商需按照招标文件的要求提供《关于符合本国产品标准的声明函》（以下简称《声明函》），如不提供将不享受本国产品价格评审优惠。</w:t>
      </w:r>
      <w:r/>
    </w:p>
    <w:p>
      <w:pPr>
        <w:pStyle w:val="981"/>
        <w:spacing w:line="400" w:lineRule="exact"/>
        <w:rPr>
          <w:rFonts w:hint="eastAsia" w:ascii="宋体" w:hAnsi="宋体"/>
          <w:color w:val="000000"/>
        </w:rPr>
      </w:pPr>
      <w:r>
        <w:rPr>
          <w:rFonts w:hint="eastAsia" w:ascii="宋体" w:hAnsi="宋体"/>
          <w:color w:val="000000"/>
        </w:rPr>
        <w:t xml:space="preserve">7.3 供应商需在《声明函》中逐一、准确填写产品名称、厂名、生产厂址三项信息（《声明函》中标注“</w:t>
      </w:r>
      <w:r>
        <w:rPr>
          <w:rFonts w:hint="eastAsia" w:ascii="方正魏碑_GBK" w:hAnsi="方正魏碑_GBK" w:eastAsia="方正魏碑_GBK" w:cs="方正魏碑_GBK"/>
          <w:color w:val="000000"/>
          <w:u w:val="single"/>
        </w:rPr>
        <w:t xml:space="preserve">  /  ”</w:t>
      </w:r>
      <w:r>
        <w:rPr>
          <w:rFonts w:hint="eastAsia" w:ascii="宋体" w:hAnsi="宋体"/>
          <w:color w:val="000000"/>
        </w:rPr>
        <w:t xml:space="preserve">的地方无需填写），三项信息中任意一项未填写的视为该</w:t>
      </w:r>
      <w:r>
        <w:rPr>
          <w:rFonts w:hint="eastAsia" w:ascii="宋体" w:hAnsi="宋体"/>
          <w:color w:val="000000"/>
        </w:rPr>
        <w:t xml:space="preserve">项产品不符合本国产品标准，不享受本国产品价格评审优惠。</w:t>
      </w:r>
      <w:r/>
    </w:p>
    <w:p>
      <w:pPr>
        <w:pStyle w:val="981"/>
        <w:spacing w:line="400" w:lineRule="exact"/>
        <w:rPr>
          <w:rFonts w:hint="eastAsia" w:ascii="宋体" w:hAnsi="宋体"/>
          <w:color w:val="000000"/>
        </w:rPr>
      </w:pPr>
      <w:r>
        <w:rPr>
          <w:rFonts w:hint="eastAsia" w:ascii="宋体" w:hAnsi="宋体"/>
          <w:color w:val="000000"/>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1"/>
        <w:ind w:firstLine="482"/>
        <w:spacing w:line="0" w:lineRule="atLeast"/>
        <w:rPr>
          <w:rFonts w:ascii="宋体" w:hAnsi="宋体"/>
          <w:b/>
          <w:highlight w:val="yellow"/>
        </w:rPr>
      </w:pPr>
      <w:r>
        <w:rPr>
          <w:rFonts w:hint="eastAsia" w:ascii="宋体" w:hAnsi="宋体"/>
          <w:b/>
        </w:rPr>
        <w:t xml:space="preserve">评标方法与评标标准</w:t>
      </w:r>
      <w:r>
        <w:rPr>
          <w:rFonts w:hint="eastAsia"/>
        </w:rPr>
        <w:t xml:space="preserve"> </w:t>
      </w:r>
      <w:r>
        <w:rPr>
          <w:rFonts w:ascii="宋体" w:hAnsi="宋体"/>
          <w:b/>
          <w:highlight w:val="yellow"/>
        </w:rPr>
      </w:r>
      <w:r/>
    </w:p>
    <w:tbl>
      <w:tblPr>
        <w:tblW w:w="9150"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8"/>
        <w:gridCol w:w="54"/>
        <w:gridCol w:w="1108"/>
        <w:gridCol w:w="6534"/>
        <w:gridCol w:w="726"/>
      </w:tblGrid>
      <w:tr>
        <w:trPr>
          <w:trHeight w:val="335"/>
        </w:trPr>
        <w:tc>
          <w:tcPr>
            <w:gridSpan w:val="2"/>
            <w:tcBorders>
              <w:top w:val="single" w:color="000000" w:sz="2" w:space="0"/>
              <w:left w:val="single" w:color="000000" w:sz="4" w:space="0"/>
              <w:bottom w:val="single" w:color="000000" w:sz="2" w:space="0"/>
              <w:right w:val="single" w:color="000000" w:sz="4" w:space="0"/>
            </w:tcBorders>
            <w:tcW w:w="782" w:type="dxa"/>
            <w:vAlign w:val="center"/>
            <w:textDirection w:val="lrTb"/>
            <w:noWrap w:val="false"/>
          </w:tcPr>
          <w:p>
            <w:pPr>
              <w:pStyle w:val="893"/>
              <w:jc w:val="center"/>
              <w:widowControl/>
              <w:rPr>
                <w:rFonts w:ascii="宋体" w:hAnsi="宋体"/>
                <w:sz w:val="24"/>
                <w:szCs w:val="24"/>
              </w:rPr>
            </w:pPr>
            <w:r>
              <w:rPr>
                <w:rFonts w:hint="eastAsia" w:ascii="方正仿宋_GBK" w:hAnsi="宋体" w:cs="宋体"/>
                <w:spacing w:val="-3"/>
                <w:sz w:val="24"/>
                <w:szCs w:val="24"/>
              </w:rPr>
              <w:t xml:space="preserve">序</w:t>
            </w:r>
            <w:r>
              <w:rPr>
                <w:rFonts w:hint="eastAsia" w:ascii="方正仿宋_GBK" w:hAnsi="宋体" w:cs="宋体"/>
                <w:spacing w:val="-2"/>
                <w:sz w:val="24"/>
                <w:szCs w:val="24"/>
              </w:rPr>
              <w:t xml:space="preserve">号</w:t>
            </w:r>
            <w:r>
              <w:rPr>
                <w:rFonts w:ascii="宋体" w:hAnsi="宋体"/>
                <w:sz w:val="24"/>
                <w:szCs w:val="24"/>
              </w:rPr>
            </w:r>
            <w:r/>
          </w:p>
        </w:tc>
        <w:tc>
          <w:tcPr>
            <w:tcBorders>
              <w:top w:val="single" w:color="000000" w:sz="2" w:space="0"/>
              <w:left w:val="none" w:color="000000" w:sz="4" w:space="0"/>
              <w:bottom w:val="single" w:color="000000" w:sz="2" w:space="0"/>
              <w:right w:val="single" w:color="000000" w:sz="4" w:space="0"/>
            </w:tcBorders>
            <w:tcW w:w="1108" w:type="dxa"/>
            <w:vAlign w:val="center"/>
            <w:textDirection w:val="lrTb"/>
            <w:noWrap w:val="false"/>
          </w:tcPr>
          <w:p>
            <w:pPr>
              <w:pStyle w:val="893"/>
              <w:jc w:val="center"/>
              <w:widowControl/>
              <w:rPr>
                <w:rFonts w:ascii="宋体" w:hAnsi="宋体"/>
                <w:spacing w:val="-3"/>
                <w:sz w:val="24"/>
                <w:szCs w:val="24"/>
              </w:rPr>
            </w:pPr>
            <w:r>
              <w:rPr>
                <w:rFonts w:hint="eastAsia" w:ascii="方正仿宋_GBK" w:hAnsi="宋体" w:cs="宋体"/>
                <w:spacing w:val="-3"/>
                <w:sz w:val="24"/>
                <w:szCs w:val="24"/>
              </w:rPr>
              <w:t xml:space="preserve">评审因素</w:t>
            </w:r>
            <w:r>
              <w:rPr>
                <w:rFonts w:ascii="宋体" w:hAnsi="宋体"/>
                <w:spacing w:val="-3"/>
                <w:sz w:val="24"/>
                <w:szCs w:val="24"/>
              </w:rPr>
            </w:r>
            <w:r/>
          </w:p>
        </w:tc>
        <w:tc>
          <w:tcPr>
            <w:tcBorders>
              <w:top w:val="single" w:color="000000" w:sz="2" w:space="0"/>
              <w:left w:val="none" w:color="000000" w:sz="4" w:space="0"/>
              <w:bottom w:val="single" w:color="000000" w:sz="2" w:space="0"/>
              <w:right w:val="single" w:color="000000" w:sz="4" w:space="0"/>
            </w:tcBorders>
            <w:tcW w:w="6534" w:type="dxa"/>
            <w:vAlign w:val="center"/>
            <w:textDirection w:val="lrTb"/>
            <w:noWrap w:val="false"/>
          </w:tcPr>
          <w:p>
            <w:pPr>
              <w:pStyle w:val="893"/>
              <w:jc w:val="center"/>
              <w:widowControl/>
              <w:rPr>
                <w:rFonts w:ascii="宋体" w:hAnsi="宋体"/>
                <w:spacing w:val="-3"/>
                <w:sz w:val="24"/>
                <w:szCs w:val="24"/>
              </w:rPr>
            </w:pPr>
            <w:r>
              <w:rPr>
                <w:rFonts w:hint="eastAsia" w:ascii="方正仿宋_GBK" w:hAnsi="宋体" w:cs="宋体"/>
                <w:spacing w:val="-3"/>
                <w:sz w:val="24"/>
                <w:szCs w:val="24"/>
              </w:rPr>
              <w:t xml:space="preserve">评审细则</w:t>
            </w:r>
            <w:r>
              <w:rPr>
                <w:rFonts w:ascii="宋体" w:hAnsi="宋体"/>
                <w:spacing w:val="-3"/>
                <w:sz w:val="24"/>
                <w:szCs w:val="24"/>
              </w:rPr>
            </w:r>
            <w:r/>
          </w:p>
        </w:tc>
        <w:tc>
          <w:tcPr>
            <w:tcBorders>
              <w:top w:val="single" w:color="000000" w:sz="2" w:space="0"/>
              <w:left w:val="none" w:color="000000" w:sz="4" w:space="0"/>
              <w:bottom w:val="single" w:color="000000" w:sz="2" w:space="0"/>
              <w:right w:val="single" w:color="000000" w:sz="4" w:space="0"/>
            </w:tcBorders>
            <w:tcW w:w="726" w:type="dxa"/>
            <w:vAlign w:val="center"/>
            <w:textDirection w:val="lrTb"/>
            <w:noWrap w:val="false"/>
          </w:tcPr>
          <w:p>
            <w:pPr>
              <w:pStyle w:val="893"/>
              <w:jc w:val="center"/>
              <w:widowControl/>
              <w:rPr>
                <w:rFonts w:ascii="宋体" w:hAnsi="宋体"/>
                <w:spacing w:val="-3"/>
                <w:sz w:val="24"/>
                <w:szCs w:val="24"/>
              </w:rPr>
            </w:pPr>
            <w:r>
              <w:rPr>
                <w:rFonts w:hint="eastAsia" w:ascii="方正仿宋_GBK" w:hAnsi="宋体" w:cs="宋体"/>
                <w:spacing w:val="-3"/>
                <w:sz w:val="24"/>
                <w:szCs w:val="24"/>
              </w:rPr>
              <w:t xml:space="preserve">分值</w:t>
            </w:r>
            <w:r>
              <w:rPr>
                <w:rFonts w:ascii="宋体" w:hAnsi="宋体"/>
                <w:spacing w:val="-3"/>
                <w:sz w:val="24"/>
                <w:szCs w:val="24"/>
              </w:rPr>
            </w:r>
            <w:r/>
          </w:p>
        </w:tc>
      </w:tr>
      <w:tr>
        <w:trPr>
          <w:trHeight w:val="90"/>
        </w:trPr>
        <w:tc>
          <w:tcPr>
            <w:gridSpan w:val="5"/>
            <w:tcBorders>
              <w:top w:val="single" w:color="000000" w:sz="2" w:space="0"/>
              <w:left w:val="single" w:color="000000" w:sz="4" w:space="0"/>
              <w:bottom w:val="single" w:color="000000" w:sz="2" w:space="0"/>
              <w:right w:val="single" w:color="000000" w:sz="4" w:space="0"/>
            </w:tcBorders>
            <w:tcW w:w="9150" w:type="dxa"/>
            <w:vAlign w:val="center"/>
            <w:textDirection w:val="lrTb"/>
            <w:noWrap w:val="false"/>
          </w:tcPr>
          <w:p>
            <w:pPr>
              <w:pStyle w:val="893"/>
              <w:ind w:firstLine="256"/>
              <w:widowControl/>
              <w:rPr>
                <w:rFonts w:ascii="宋体" w:hAnsi="宋体"/>
                <w:sz w:val="24"/>
                <w:szCs w:val="24"/>
              </w:rPr>
            </w:pPr>
            <w:r>
              <w:rPr>
                <w:rFonts w:hint="eastAsia" w:ascii="方正仿宋_GBK" w:hAnsi="宋体" w:cs="宋体"/>
                <w:spacing w:val="8"/>
                <w:sz w:val="24"/>
                <w:szCs w:val="24"/>
              </w:rPr>
              <w:t xml:space="preserve">价</w:t>
            </w:r>
            <w:r>
              <w:rPr>
                <w:rFonts w:hint="eastAsia" w:ascii="方正仿宋_GBK" w:hAnsi="宋体" w:cs="宋体"/>
                <w:spacing w:val="5"/>
                <w:sz w:val="24"/>
                <w:szCs w:val="24"/>
              </w:rPr>
              <w:t xml:space="preserve">格（</w:t>
            </w:r>
            <w:r>
              <w:rPr>
                <w:rFonts w:hint="eastAsia" w:ascii="宋体" w:hAnsi="宋体" w:cs="宋体"/>
                <w:spacing w:val="5"/>
                <w:sz w:val="24"/>
                <w:szCs w:val="24"/>
              </w:rPr>
              <w:t xml:space="preserve">10</w:t>
            </w:r>
            <w:r>
              <w:rPr>
                <w:rFonts w:hint="eastAsia" w:ascii="方正仿宋_GBK" w:hAnsi="宋体" w:cs="宋体"/>
                <w:spacing w:val="5"/>
                <w:sz w:val="24"/>
                <w:szCs w:val="24"/>
              </w:rPr>
              <w:t xml:space="preserve">分）</w:t>
            </w:r>
            <w:r>
              <w:rPr>
                <w:rFonts w:ascii="宋体" w:hAnsi="宋体"/>
                <w:sz w:val="24"/>
                <w:szCs w:val="24"/>
              </w:rPr>
            </w:r>
            <w:r/>
          </w:p>
        </w:tc>
      </w:tr>
      <w:tr>
        <w:trPr>
          <w:trHeight w:val="1400"/>
        </w:trPr>
        <w:tc>
          <w:tcPr>
            <w:gridSpan w:val="2"/>
            <w:tcBorders>
              <w:top w:val="single" w:color="000000" w:sz="2" w:space="0"/>
              <w:left w:val="single" w:color="000000" w:sz="4" w:space="0"/>
              <w:bottom w:val="single" w:color="000000" w:sz="2" w:space="0"/>
              <w:right w:val="single" w:color="000000" w:sz="4" w:space="0"/>
            </w:tcBorders>
            <w:tcW w:w="782" w:type="dxa"/>
            <w:vAlign w:val="center"/>
            <w:textDirection w:val="lrTb"/>
            <w:noWrap w:val="false"/>
          </w:tcPr>
          <w:p>
            <w:pPr>
              <w:pStyle w:val="893"/>
              <w:jc w:val="center"/>
              <w:widowControl/>
              <w:rPr>
                <w:rFonts w:ascii="宋体" w:hAnsi="宋体"/>
                <w:sz w:val="24"/>
                <w:szCs w:val="24"/>
              </w:rPr>
            </w:pPr>
            <w:r>
              <w:rPr>
                <w:rFonts w:hint="eastAsia" w:ascii="宋体" w:hAnsi="宋体" w:cs="宋体"/>
                <w:spacing w:val="-7"/>
                <w:sz w:val="24"/>
                <w:szCs w:val="24"/>
              </w:rPr>
              <w:t xml:space="preserve">1</w:t>
            </w:r>
            <w:r>
              <w:rPr>
                <w:rFonts w:hint="eastAsia" w:ascii="宋体" w:hAnsi="宋体" w:cs="宋体"/>
                <w:spacing w:val="-6"/>
                <w:sz w:val="24"/>
                <w:szCs w:val="24"/>
              </w:rPr>
              <w:t xml:space="preserve">.1</w:t>
            </w:r>
            <w:r>
              <w:rPr>
                <w:rFonts w:ascii="宋体" w:hAnsi="宋体"/>
                <w:sz w:val="24"/>
                <w:szCs w:val="24"/>
              </w:rPr>
            </w:r>
            <w:r/>
          </w:p>
        </w:tc>
        <w:tc>
          <w:tcPr>
            <w:tcBorders>
              <w:top w:val="single" w:color="000000" w:sz="2" w:space="0"/>
              <w:left w:val="none" w:color="000000" w:sz="4" w:space="0"/>
              <w:bottom w:val="single" w:color="000000" w:sz="2" w:space="0"/>
              <w:right w:val="single" w:color="000000" w:sz="4" w:space="0"/>
            </w:tcBorders>
            <w:tcW w:w="1108" w:type="dxa"/>
            <w:vAlign w:val="center"/>
            <w:textDirection w:val="lrTb"/>
            <w:noWrap w:val="false"/>
          </w:tcPr>
          <w:p>
            <w:pPr>
              <w:pStyle w:val="893"/>
              <w:jc w:val="center"/>
              <w:spacing w:line="260" w:lineRule="exact"/>
              <w:widowControl/>
              <w:rPr>
                <w:rFonts w:ascii="宋体" w:hAnsi="宋体"/>
                <w:sz w:val="24"/>
                <w:szCs w:val="24"/>
              </w:rPr>
            </w:pPr>
            <w:r>
              <w:rPr>
                <w:rFonts w:hint="eastAsia" w:ascii="方正仿宋_GBK" w:hAnsi="宋体" w:cs="宋体"/>
                <w:spacing w:val="-3"/>
                <w:sz w:val="24"/>
                <w:szCs w:val="24"/>
              </w:rPr>
              <w:t xml:space="preserve">价</w:t>
            </w:r>
            <w:r>
              <w:rPr>
                <w:rFonts w:hint="eastAsia" w:ascii="方正仿宋_GBK" w:hAnsi="宋体" w:cs="宋体"/>
                <w:spacing w:val="-2"/>
                <w:sz w:val="24"/>
                <w:szCs w:val="24"/>
              </w:rPr>
              <w:t xml:space="preserve">格分</w:t>
            </w:r>
            <w:r>
              <w:rPr>
                <w:rFonts w:ascii="宋体" w:hAnsi="宋体"/>
                <w:sz w:val="24"/>
                <w:szCs w:val="24"/>
              </w:rPr>
            </w:r>
            <w:r/>
          </w:p>
        </w:tc>
        <w:tc>
          <w:tcPr>
            <w:tcBorders>
              <w:top w:val="single" w:color="000000" w:sz="2" w:space="0"/>
              <w:left w:val="none" w:color="000000" w:sz="4" w:space="0"/>
              <w:bottom w:val="single" w:color="000000" w:sz="2" w:space="0"/>
              <w:right w:val="single" w:color="000000" w:sz="4" w:space="0"/>
            </w:tcBorders>
            <w:tcW w:w="6534" w:type="dxa"/>
            <w:vAlign w:val="center"/>
            <w:textDirection w:val="lrTb"/>
            <w:noWrap w:val="false"/>
          </w:tcPr>
          <w:p>
            <w:pPr>
              <w:pStyle w:val="893"/>
              <w:ind w:right="113"/>
              <w:jc w:val="left"/>
              <w:spacing w:line="300" w:lineRule="exact"/>
              <w:widowControl/>
              <w:rPr>
                <w:rFonts w:ascii="宋体" w:hAnsi="宋体"/>
                <w:sz w:val="24"/>
                <w:szCs w:val="24"/>
              </w:rPr>
            </w:pPr>
            <w:r>
              <w:rPr>
                <w:rFonts w:hint="eastAsia" w:ascii="方正仿宋_GBK" w:hAnsi="宋体" w:cs="宋体"/>
                <w:spacing w:val="-2"/>
                <w:sz w:val="24"/>
                <w:szCs w:val="24"/>
              </w:rPr>
              <w:t xml:space="preserve">价格分采用低价优先法</w:t>
            </w:r>
            <w:r>
              <w:rPr>
                <w:rFonts w:hint="eastAsia" w:ascii="方正仿宋_GBK" w:hAnsi="宋体" w:cs="宋体"/>
                <w:spacing w:val="-1"/>
                <w:sz w:val="24"/>
                <w:szCs w:val="24"/>
              </w:rPr>
              <w:t xml:space="preserve">计算，即满足采购文件要求且投</w:t>
            </w:r>
            <w:r>
              <w:rPr>
                <w:rFonts w:hint="eastAsia" w:ascii="方正仿宋_GBK" w:hAnsi="宋体" w:cs="宋体"/>
                <w:spacing w:val="-2"/>
                <w:sz w:val="24"/>
                <w:szCs w:val="24"/>
              </w:rPr>
              <w:t xml:space="preserve">标价格最低的投标报价为评标基准价，其价格</w:t>
            </w:r>
            <w:r>
              <w:rPr>
                <w:rFonts w:hint="eastAsia" w:ascii="方正仿宋_GBK" w:hAnsi="宋体" w:cs="宋体"/>
                <w:spacing w:val="-1"/>
                <w:sz w:val="24"/>
                <w:szCs w:val="24"/>
              </w:rPr>
              <w:t xml:space="preserve">分为满分</w:t>
            </w:r>
            <w:r>
              <w:rPr>
                <w:rFonts w:hint="eastAsia" w:ascii="方正仿宋_GBK" w:hAnsi="宋体" w:cs="宋体"/>
                <w:spacing w:val="2"/>
                <w:sz w:val="24"/>
                <w:szCs w:val="24"/>
              </w:rPr>
              <w:t xml:space="preserve">其他供应商的价格分统一按照下列公式计算</w:t>
            </w:r>
            <w:r>
              <w:rPr>
                <w:rFonts w:hint="eastAsia" w:ascii="方正仿宋_GBK" w:hAnsi="宋体" w:cs="宋体"/>
                <w:spacing w:val="-1"/>
                <w:sz w:val="24"/>
                <w:szCs w:val="24"/>
              </w:rPr>
              <w:t xml:space="preserve">：投标报价得</w:t>
            </w:r>
            <w:r>
              <w:rPr>
                <w:rFonts w:hint="eastAsia" w:ascii="方正仿宋_GBK" w:hAnsi="宋体" w:cs="宋体"/>
                <w:sz w:val="24"/>
                <w:szCs w:val="24"/>
              </w:rPr>
              <w:t xml:space="preserve">分</w:t>
            </w:r>
            <w:r>
              <w:rPr>
                <w:rFonts w:hint="eastAsia" w:ascii="宋体" w:hAnsi="宋体" w:cs="宋体"/>
                <w:sz w:val="24"/>
                <w:szCs w:val="24"/>
              </w:rPr>
              <w:t xml:space="preserve">=</w:t>
            </w:r>
            <w:r>
              <w:rPr>
                <w:rFonts w:hint="eastAsia" w:ascii="方正仿宋_GBK" w:hAnsi="宋体" w:cs="宋体"/>
                <w:sz w:val="24"/>
                <w:szCs w:val="24"/>
              </w:rPr>
              <w:t xml:space="preserve">（评标基准价／投标报价）×</w:t>
            </w:r>
            <w:r>
              <w:rPr>
                <w:rFonts w:hint="eastAsia" w:ascii="宋体" w:hAnsi="宋体" w:cs="宋体"/>
                <w:sz w:val="24"/>
                <w:szCs w:val="24"/>
              </w:rPr>
              <w:t xml:space="preserve">10</w:t>
            </w:r>
            <w:r>
              <w:rPr>
                <w:rFonts w:hint="eastAsia" w:ascii="方正仿宋_GBK" w:hAnsi="宋体" w:cs="宋体"/>
                <w:sz w:val="24"/>
                <w:szCs w:val="24"/>
              </w:rPr>
              <w:t xml:space="preserve">。</w:t>
            </w:r>
            <w:r>
              <w:rPr>
                <w:rFonts w:hint="eastAsia" w:ascii="方正仿宋_GBK" w:hAnsi="宋体" w:cs="宋体"/>
                <w:spacing w:val="2"/>
                <w:sz w:val="24"/>
                <w:szCs w:val="24"/>
              </w:rPr>
              <w:t xml:space="preserve">（小数点后保</w:t>
            </w:r>
            <w:r>
              <w:rPr>
                <w:rFonts w:hint="eastAsia" w:ascii="方正仿宋_GBK" w:hAnsi="宋体" w:cs="宋体"/>
                <w:spacing w:val="1"/>
                <w:sz w:val="24"/>
                <w:szCs w:val="24"/>
              </w:rPr>
              <w:t xml:space="preserve">留</w:t>
            </w:r>
            <w:r>
              <w:rPr>
                <w:rFonts w:hint="eastAsia" w:ascii="方正仿宋_GBK" w:hAnsi="宋体" w:cs="宋体"/>
                <w:sz w:val="24"/>
                <w:szCs w:val="24"/>
              </w:rPr>
              <w:t xml:space="preserve">两</w:t>
            </w:r>
            <w:r>
              <w:rPr>
                <w:rFonts w:hint="eastAsia" w:ascii="方正仿宋_GBK" w:hAnsi="宋体" w:cs="宋体"/>
                <w:spacing w:val="-1"/>
                <w:sz w:val="24"/>
                <w:szCs w:val="24"/>
              </w:rPr>
              <w:t xml:space="preserve">位）</w:t>
            </w:r>
            <w:r>
              <w:rPr>
                <w:rFonts w:ascii="宋体" w:hAnsi="宋体"/>
                <w:sz w:val="24"/>
                <w:szCs w:val="24"/>
              </w:rPr>
            </w:r>
            <w:r/>
          </w:p>
        </w:tc>
        <w:tc>
          <w:tcPr>
            <w:tcBorders>
              <w:top w:val="single" w:color="000000" w:sz="2" w:space="0"/>
              <w:left w:val="none" w:color="000000" w:sz="4" w:space="0"/>
              <w:bottom w:val="single" w:color="000000" w:sz="2" w:space="0"/>
              <w:right w:val="single" w:color="000000" w:sz="4" w:space="0"/>
            </w:tcBorders>
            <w:tcW w:w="726" w:type="dxa"/>
            <w:vAlign w:val="center"/>
            <w:textDirection w:val="lrTb"/>
            <w:noWrap w:val="false"/>
          </w:tcPr>
          <w:p>
            <w:pPr>
              <w:pStyle w:val="893"/>
              <w:jc w:val="center"/>
              <w:widowControl/>
              <w:rPr>
                <w:rFonts w:ascii="宋体" w:hAnsi="宋体"/>
                <w:sz w:val="24"/>
                <w:szCs w:val="24"/>
              </w:rPr>
            </w:pPr>
            <w:r>
              <w:rPr>
                <w:rFonts w:hint="eastAsia" w:ascii="宋体" w:hAnsi="宋体" w:cs="宋体"/>
                <w:spacing w:val="-6"/>
                <w:sz w:val="24"/>
                <w:szCs w:val="24"/>
              </w:rPr>
              <w:t xml:space="preserve">10</w:t>
            </w:r>
            <w:r>
              <w:rPr>
                <w:rFonts w:ascii="宋体" w:hAnsi="宋体"/>
                <w:sz w:val="24"/>
                <w:szCs w:val="24"/>
              </w:rPr>
            </w:r>
            <w:r/>
          </w:p>
        </w:tc>
      </w:tr>
      <w:tr>
        <w:trPr>
          <w:trHeight w:val="300"/>
        </w:trPr>
        <w:tc>
          <w:tcPr>
            <w:gridSpan w:val="5"/>
            <w:tcBorders>
              <w:top w:val="single" w:color="000000" w:sz="2" w:space="0"/>
              <w:left w:val="single" w:color="000000" w:sz="4" w:space="0"/>
              <w:bottom w:val="single" w:color="000000" w:sz="2" w:space="0"/>
              <w:right w:val="single" w:color="000000" w:sz="4" w:space="0"/>
            </w:tcBorders>
            <w:tcW w:w="9150" w:type="dxa"/>
            <w:vAlign w:val="center"/>
            <w:textDirection w:val="lrTb"/>
            <w:noWrap w:val="false"/>
          </w:tcPr>
          <w:p>
            <w:pPr>
              <w:pStyle w:val="893"/>
              <w:ind w:firstLine="256"/>
              <w:spacing w:line="300" w:lineRule="exact"/>
              <w:widowControl/>
              <w:rPr>
                <w:rFonts w:ascii="宋体" w:hAnsi="宋体"/>
                <w:sz w:val="24"/>
                <w:szCs w:val="24"/>
              </w:rPr>
            </w:pPr>
            <w:r>
              <w:rPr>
                <w:rFonts w:hint="eastAsia" w:ascii="方正仿宋_GBK" w:hAnsi="宋体" w:cs="宋体"/>
                <w:spacing w:val="8"/>
                <w:sz w:val="24"/>
                <w:szCs w:val="24"/>
              </w:rPr>
              <w:t xml:space="preserve">技</w:t>
            </w:r>
            <w:r>
              <w:rPr>
                <w:rFonts w:hint="eastAsia" w:ascii="方正仿宋_GBK" w:hAnsi="宋体" w:cs="宋体"/>
                <w:spacing w:val="5"/>
                <w:sz w:val="24"/>
                <w:szCs w:val="24"/>
              </w:rPr>
              <w:t xml:space="preserve">术（</w:t>
            </w:r>
            <w:r>
              <w:rPr>
                <w:rFonts w:hint="eastAsia" w:ascii="宋体" w:hAnsi="宋体" w:cs="宋体"/>
                <w:spacing w:val="5"/>
                <w:sz w:val="24"/>
                <w:szCs w:val="24"/>
              </w:rPr>
              <w:t xml:space="preserve">45</w:t>
            </w:r>
            <w:r>
              <w:rPr>
                <w:rFonts w:hint="eastAsia" w:ascii="方正仿宋_GBK" w:hAnsi="宋体" w:cs="宋体"/>
                <w:spacing w:val="5"/>
                <w:sz w:val="24"/>
                <w:szCs w:val="24"/>
              </w:rPr>
              <w:t xml:space="preserve">分）</w:t>
            </w:r>
            <w:r>
              <w:rPr>
                <w:rFonts w:ascii="宋体" w:hAnsi="宋体"/>
                <w:sz w:val="24"/>
                <w:szCs w:val="24"/>
              </w:rPr>
            </w:r>
            <w:r/>
          </w:p>
        </w:tc>
      </w:tr>
      <w:tr>
        <w:trPr>
          <w:trHeight w:val="962"/>
        </w:trPr>
        <w:tc>
          <w:tcPr>
            <w:gridSpan w:val="2"/>
            <w:tcBorders>
              <w:top w:val="single" w:color="000000" w:sz="2" w:space="0"/>
              <w:left w:val="single" w:color="000000" w:sz="4" w:space="0"/>
              <w:bottom w:val="single" w:color="000000" w:sz="2" w:space="0"/>
              <w:right w:val="single" w:color="000000" w:sz="4" w:space="0"/>
            </w:tcBorders>
            <w:tcW w:w="782"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2.1</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4" w:space="0"/>
            </w:tcBorders>
            <w:tcW w:w="1108" w:type="dxa"/>
            <w:vAlign w:val="center"/>
            <w:textDirection w:val="lrTb"/>
            <w:noWrap w:val="false"/>
          </w:tcPr>
          <w:p>
            <w:pPr>
              <w:pStyle w:val="893"/>
              <w:jc w:val="center"/>
              <w:spacing w:line="260" w:lineRule="exact"/>
              <w:widowControl/>
              <w:rPr>
                <w:rFonts w:ascii="宋体" w:hAnsi="宋体"/>
                <w:spacing w:val="-7"/>
                <w:sz w:val="24"/>
                <w:szCs w:val="24"/>
              </w:rPr>
            </w:pPr>
            <w:r>
              <w:rPr>
                <w:rFonts w:hint="eastAsia" w:ascii="方正仿宋_GBK" w:hAnsi="宋体" w:cs="宋体"/>
                <w:spacing w:val="-7"/>
                <w:sz w:val="24"/>
                <w:szCs w:val="24"/>
              </w:rPr>
              <w:t xml:space="preserve">需求理解方案</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4"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w:t>
            </w:r>
            <w:bookmarkStart w:id="194" w:name="OLE_LINK176"/>
            <w:r/>
            <w:bookmarkStart w:id="195" w:name="OLE_LINK175"/>
            <w:r>
              <w:rPr>
                <w:rFonts w:hint="eastAsia" w:ascii="方正仿宋_GBK" w:hAnsi="宋体" w:cs="宋体"/>
                <w:spacing w:val="-7"/>
                <w:sz w:val="24"/>
                <w:szCs w:val="24"/>
              </w:rPr>
              <w:t xml:space="preserve">投标文件未符合“需求理解方案”中全部条款要求的，</w:t>
            </w:r>
            <w:bookmarkEnd w:id="194"/>
            <w:r/>
            <w:bookmarkEnd w:id="195"/>
            <w:r>
              <w:rPr>
                <w:rFonts w:hint="eastAsia" w:ascii="方正仿宋_GBK" w:hAnsi="宋体" w:cs="宋体"/>
                <w:spacing w:val="-7"/>
                <w:sz w:val="24"/>
                <w:szCs w:val="24"/>
              </w:rPr>
              <w:t xml:space="preserve">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w:t>
            </w:r>
            <w:bookmarkStart w:id="196" w:name="OLE_LINK178"/>
            <w:r/>
            <w:bookmarkStart w:id="197" w:name="OLE_LINK177"/>
            <w:r>
              <w:rPr>
                <w:rFonts w:hint="eastAsia" w:ascii="方正仿宋_GBK" w:hAnsi="宋体" w:cs="宋体"/>
                <w:spacing w:val="-7"/>
                <w:sz w:val="24"/>
                <w:szCs w:val="24"/>
              </w:rPr>
              <w:t xml:space="preserve">投标文件符合“需求理解方案”中全部条款要求的，</w:t>
            </w:r>
            <w:bookmarkEnd w:id="196"/>
            <w:r/>
            <w:bookmarkEnd w:id="197"/>
            <w:r>
              <w:rPr>
                <w:rFonts w:hint="eastAsia" w:ascii="方正仿宋_GBK" w:hAnsi="宋体" w:cs="宋体"/>
                <w:spacing w:val="-7"/>
                <w:sz w:val="24"/>
                <w:szCs w:val="24"/>
              </w:rPr>
              <w:t xml:space="preserve">视为符合招标文件，本项得3分；</w:t>
            </w:r>
            <w:r>
              <w:rPr>
                <w:rFonts w:ascii="方正仿宋_GBK" w:hAnsi="宋体" w:cs="宋体"/>
                <w:spacing w:val="-7"/>
                <w:sz w:val="24"/>
                <w:szCs w:val="24"/>
              </w:rPr>
            </w:r>
            <w:r/>
          </w:p>
          <w:p>
            <w:pPr>
              <w:pStyle w:val="893"/>
              <w:jc w:val="left"/>
              <w:spacing w:line="300" w:lineRule="exact"/>
              <w:widowControl/>
              <w:rPr>
                <w:rFonts w:ascii="宋体" w:hAnsi="宋体"/>
                <w:spacing w:val="-7"/>
                <w:sz w:val="24"/>
                <w:szCs w:val="24"/>
              </w:rPr>
            </w:pPr>
            <w:r>
              <w:rPr>
                <w:rFonts w:hint="eastAsia" w:ascii="方正仿宋_GBK" w:hAnsi="宋体" w:cs="宋体"/>
                <w:spacing w:val="-7"/>
                <w:sz w:val="24"/>
                <w:szCs w:val="24"/>
              </w:rPr>
              <w:t xml:space="preserve">（3）经评委认定，投标文件对“需求理解方案”中“项目背景”、“项目目标”要求的响应内容全部优于招标文件要求的（投标文件对“需求理解方案”中除“项目背景”、“项目目标”外其它要求响应内容符合招标文件要求），本项得5分。</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4" w:space="0"/>
            </w:tcBorders>
            <w:tcW w:w="726"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5</w:t>
            </w:r>
            <w:r>
              <w:rPr>
                <w:rFonts w:ascii="宋体" w:hAnsi="宋体"/>
                <w:spacing w:val="-7"/>
                <w:sz w:val="24"/>
                <w:szCs w:val="24"/>
              </w:rPr>
            </w:r>
            <w:r/>
          </w:p>
        </w:tc>
      </w:tr>
      <w:tr>
        <w:trPr>
          <w:trHeight w:val="90"/>
        </w:trPr>
        <w:tc>
          <w:tcPr>
            <w:gridSpan w:val="2"/>
            <w:tcBorders>
              <w:top w:val="single" w:color="000000" w:sz="2" w:space="0"/>
              <w:left w:val="single" w:color="000000" w:sz="4" w:space="0"/>
              <w:bottom w:val="single" w:color="000000" w:sz="2" w:space="0"/>
              <w:right w:val="single" w:color="000000" w:sz="4" w:space="0"/>
            </w:tcBorders>
            <w:tcW w:w="782"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2.2</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4" w:space="0"/>
            </w:tcBorders>
            <w:tcW w:w="1108" w:type="dxa"/>
            <w:vAlign w:val="center"/>
            <w:textDirection w:val="lrTb"/>
            <w:noWrap w:val="false"/>
          </w:tcPr>
          <w:p>
            <w:pPr>
              <w:pStyle w:val="893"/>
              <w:jc w:val="center"/>
              <w:spacing w:line="260" w:lineRule="exact"/>
              <w:widowControl/>
              <w:rPr>
                <w:rFonts w:ascii="宋体" w:hAnsi="宋体"/>
                <w:spacing w:val="-7"/>
                <w:sz w:val="24"/>
                <w:szCs w:val="24"/>
              </w:rPr>
            </w:pPr>
            <w:r>
              <w:rPr>
                <w:rFonts w:hint="eastAsia" w:ascii="方正仿宋_GBK" w:hAnsi="宋体" w:cs="宋体"/>
                <w:spacing w:val="-7"/>
                <w:sz w:val="24"/>
                <w:szCs w:val="24"/>
              </w:rPr>
              <w:t xml:space="preserve">技术方案</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4"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（1）投标文件未符合“技术方案”中全部条款要求的，视为不符合招标文件，本项得0分；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（2）投标文件符合“技术方案”中全部条款要求的，视为符合招标文件，本项得3分；</w:t>
            </w:r>
            <w:bookmarkStart w:id="198" w:name="_GoBack"/>
            <w:r/>
            <w:bookmarkEnd w:id="198"/>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3）经评委认定，投标文件对“技术方案”中“整体方案架构、实施计划、部署方式、质量保证”要求的响应内容全部优于招标文件要求的（投标文件对“技术方案”中“整体方案架构、实施计划、部署方式、质量保证”外其它要求响应内容符合招标文件要求），本项得5分。</w:t>
            </w:r>
            <w:r>
              <w:rPr>
                <w:rFonts w:ascii="方正仿宋_GBK" w:hAnsi="宋体" w:cs="宋体"/>
                <w:spacing w:val="-7"/>
                <w:sz w:val="24"/>
                <w:szCs w:val="24"/>
              </w:rPr>
            </w:r>
            <w:r/>
          </w:p>
        </w:tc>
        <w:tc>
          <w:tcPr>
            <w:tcBorders>
              <w:top w:val="single" w:color="000000" w:sz="2" w:space="0"/>
              <w:left w:val="none" w:color="000000" w:sz="4" w:space="0"/>
              <w:bottom w:val="single" w:color="000000" w:sz="2" w:space="0"/>
              <w:right w:val="single" w:color="000000" w:sz="4" w:space="0"/>
            </w:tcBorders>
            <w:tcW w:w="726"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5</w:t>
            </w:r>
            <w:r>
              <w:rPr>
                <w:rFonts w:ascii="宋体" w:hAnsi="宋体"/>
                <w:spacing w:val="-7"/>
                <w:sz w:val="24"/>
                <w:szCs w:val="24"/>
              </w:rPr>
            </w:r>
            <w:r/>
          </w:p>
        </w:tc>
      </w:tr>
      <w:tr>
        <w:trPr>
          <w:trHeight w:val="710"/>
        </w:trPr>
        <w:tc>
          <w:tcPr>
            <w:gridSpan w:val="2"/>
            <w:tcBorders>
              <w:top w:val="single" w:color="000000" w:sz="2" w:space="0"/>
              <w:left w:val="single" w:color="000000" w:sz="4" w:space="0"/>
              <w:bottom w:val="single" w:color="000000" w:sz="2" w:space="0"/>
              <w:right w:val="single" w:color="000000" w:sz="4" w:space="0"/>
            </w:tcBorders>
            <w:tcW w:w="782"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2.3</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4" w:space="0"/>
            </w:tcBorders>
            <w:tcW w:w="1108" w:type="dxa"/>
            <w:vAlign w:val="center"/>
            <w:textDirection w:val="lrTb"/>
            <w:noWrap w:val="false"/>
          </w:tcPr>
          <w:p>
            <w:pPr>
              <w:pStyle w:val="893"/>
              <w:jc w:val="center"/>
              <w:spacing w:line="260" w:lineRule="exact"/>
              <w:widowControl/>
              <w:rPr>
                <w:rFonts w:ascii="宋体" w:hAnsi="宋体"/>
                <w:spacing w:val="-7"/>
                <w:sz w:val="24"/>
                <w:szCs w:val="24"/>
              </w:rPr>
            </w:pPr>
            <w:r>
              <w:rPr>
                <w:rFonts w:hint="eastAsia" w:ascii="方正仿宋_GBK" w:hAnsi="宋体" w:cs="宋体"/>
                <w:spacing w:val="-7"/>
                <w:sz w:val="24"/>
                <w:szCs w:val="24"/>
              </w:rPr>
              <w:t xml:space="preserve">对接方案</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4"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（1）投标文件未符合“对接方案”中全部条款要求的，视为不符合招标文件，本项得0分；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（2）投标文件符合“对接方案”中全部条款要求的，视为符合招标文件，本项得3分；</w:t>
            </w:r>
            <w:r>
              <w:rPr>
                <w:rFonts w:ascii="方正仿宋_GBK" w:hAnsi="宋体" w:cs="宋体"/>
                <w:spacing w:val="-7"/>
                <w:sz w:val="24"/>
                <w:szCs w:val="24"/>
              </w:rPr>
            </w:r>
            <w:r/>
          </w:p>
          <w:p>
            <w:pPr>
              <w:pStyle w:val="893"/>
              <w:jc w:val="left"/>
              <w:spacing w:line="300" w:lineRule="exact"/>
              <w:widowControl/>
              <w:rPr>
                <w:rFonts w:ascii="宋体" w:hAnsi="宋体"/>
                <w:spacing w:val="-7"/>
                <w:sz w:val="24"/>
                <w:szCs w:val="24"/>
              </w:rPr>
            </w:pPr>
            <w:r>
              <w:rPr>
                <w:rFonts w:hint="eastAsia" w:ascii="方正仿宋_GBK" w:hAnsi="宋体" w:cs="宋体"/>
                <w:spacing w:val="-7"/>
                <w:sz w:val="24"/>
                <w:szCs w:val="24"/>
              </w:rPr>
              <w:t xml:space="preserve">（3）经评委认定，投标文件对“对接方案”中“网络安全、设备使用、策略优化、常规问题处理、整改加固、手段介绍、风险管理、信息安全意识与现有系统、国家公共资源交易平台的对接方案”要求的响应内容全部优于招标文件要求的（投标文件对“对接方案”中“与现有系统、国家公共资源交易平台的对接方案”外其它要求响应内容符合招标文件要求），本项得5分。</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4" w:space="0"/>
            </w:tcBorders>
            <w:tcW w:w="726"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5</w:t>
            </w:r>
            <w:r>
              <w:rPr>
                <w:rFonts w:ascii="宋体" w:hAnsi="宋体"/>
                <w:spacing w:val="-7"/>
                <w:sz w:val="24"/>
                <w:szCs w:val="24"/>
              </w:rPr>
            </w:r>
            <w:r/>
          </w:p>
        </w:tc>
      </w:tr>
      <w:tr>
        <w:trPr>
          <w:trHeight w:val="857"/>
        </w:trPr>
        <w:tc>
          <w:tcPr>
            <w:gridSpan w:val="2"/>
            <w:tcBorders>
              <w:top w:val="single" w:color="000000" w:sz="2" w:space="0"/>
              <w:left w:val="single" w:color="000000" w:sz="2" w:space="0"/>
              <w:bottom w:val="single" w:color="000000" w:sz="2" w:space="0"/>
              <w:right w:val="single" w:color="000000" w:sz="2" w:space="0"/>
            </w:tcBorders>
            <w:tcW w:w="782"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2.4</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1108" w:type="dxa"/>
            <w:vAlign w:val="center"/>
            <w:textDirection w:val="lrTb"/>
            <w:noWrap w:val="false"/>
          </w:tcPr>
          <w:p>
            <w:pPr>
              <w:pStyle w:val="893"/>
              <w:jc w:val="center"/>
              <w:spacing w:line="260" w:lineRule="exact"/>
              <w:widowControl/>
              <w:rPr>
                <w:rFonts w:ascii="宋体" w:hAnsi="宋体"/>
                <w:spacing w:val="-7"/>
                <w:sz w:val="24"/>
                <w:szCs w:val="24"/>
              </w:rPr>
            </w:pPr>
            <w:r>
              <w:rPr>
                <w:rFonts w:hint="eastAsia" w:ascii="方正仿宋_GBK" w:hAnsi="宋体" w:cs="宋体"/>
                <w:spacing w:val="-7"/>
                <w:sz w:val="24"/>
                <w:szCs w:val="24"/>
              </w:rPr>
              <w:t xml:space="preserve">安全保障体系设计实施方案</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（1）投标文件未符合“安全保障体系设计实施方”中全部条款要求的，视为不符合招标文件，本项得0分；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（2）投标文件符合“安全保障体系设计实施方”中全部条款要求的，视为符合招标文件，本项得3分；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3）经评委认定，投标文件对“安全保障体系设计实施方”中“信息安全”、“数据安全”要求的响应内容全部优于招标文件要求的（投标文件对“安全保障体系设计实施方”中“信息安全”、“数据安全”外其它要求响应内容符合招标文件要求），本项得5分。</w:t>
            </w:r>
            <w:r>
              <w:rPr>
                <w:rFonts w:ascii="方正仿宋_GBK" w:hAnsi="宋体" w:cs="宋体"/>
                <w:spacing w:val="-7"/>
                <w:sz w:val="24"/>
                <w:szCs w:val="24"/>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5</w:t>
            </w:r>
            <w:r>
              <w:rPr>
                <w:rFonts w:ascii="宋体" w:hAnsi="宋体"/>
                <w:spacing w:val="-7"/>
                <w:sz w:val="24"/>
                <w:szCs w:val="24"/>
              </w:rPr>
            </w:r>
            <w:r/>
          </w:p>
        </w:tc>
      </w:tr>
      <w:tr>
        <w:trPr>
          <w:trHeight w:val="90"/>
        </w:trPr>
        <w:tc>
          <w:tcPr>
            <w:gridSpan w:val="2"/>
            <w:tcBorders>
              <w:top w:val="single" w:color="000000" w:sz="2" w:space="0"/>
              <w:left w:val="single" w:color="000000" w:sz="2" w:space="0"/>
              <w:bottom w:val="single" w:color="000000" w:sz="2" w:space="0"/>
              <w:right w:val="single" w:color="000000" w:sz="2" w:space="0"/>
            </w:tcBorders>
            <w:tcW w:w="782"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2.5</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1108" w:type="dxa"/>
            <w:vAlign w:val="center"/>
            <w:textDirection w:val="lrTb"/>
            <w:noWrap w:val="false"/>
          </w:tcPr>
          <w:p>
            <w:pPr>
              <w:pStyle w:val="893"/>
              <w:jc w:val="center"/>
              <w:spacing w:line="260" w:lineRule="exact"/>
              <w:widowControl/>
              <w:rPr>
                <w:rFonts w:ascii="宋体" w:hAnsi="宋体"/>
                <w:spacing w:val="-7"/>
                <w:sz w:val="24"/>
                <w:szCs w:val="24"/>
              </w:rPr>
            </w:pPr>
            <w:r>
              <w:rPr>
                <w:rFonts w:hint="eastAsia" w:ascii="方正仿宋_GBK" w:hAnsi="宋体" w:cs="宋体"/>
                <w:spacing w:val="-7"/>
                <w:sz w:val="24"/>
                <w:szCs w:val="24"/>
              </w:rPr>
              <w:t xml:space="preserve">应用服务体系设计实施方案</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1）投标文件未符合“应用服务体系设计实施方案”中全部条款要求的，视为不符合招标文件，本项得0分；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（2）投标文件符合“应用服务体系设计实施方案”中全部条款要求的，视为符合招标文件，本项得3分；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highlight w:val="yellow"/>
              </w:rPr>
            </w:pPr>
            <w:r>
              <w:rPr>
                <w:rFonts w:hint="eastAsia" w:ascii="方正仿宋_GBK" w:hAnsi="宋体" w:cs="宋体"/>
                <w:spacing w:val="-7"/>
                <w:sz w:val="24"/>
                <w:szCs w:val="24"/>
              </w:rPr>
              <w:t xml:space="preserve">（3）经评委认定，投标文件对“应用服务体系设计实施方案”中“设计实施方案”要求的响应内容全部优于招标文件要求的（投标文件对“应用服务体系设计实施方案”中“设计实施方案”外其它要求响应内容符合招标文件要求），本项得5分。</w:t>
            </w:r>
            <w:r>
              <w:rPr>
                <w:rFonts w:ascii="方正仿宋_GBK" w:hAnsi="宋体" w:cs="宋体"/>
                <w:spacing w:val="-7"/>
                <w:sz w:val="24"/>
                <w:szCs w:val="24"/>
                <w:highlight w:val="yellow"/>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5</w:t>
            </w:r>
            <w:r>
              <w:rPr>
                <w:rFonts w:ascii="宋体" w:hAnsi="宋体"/>
                <w:spacing w:val="-7"/>
                <w:sz w:val="24"/>
                <w:szCs w:val="24"/>
              </w:rPr>
            </w:r>
            <w:r/>
          </w:p>
        </w:tc>
      </w:tr>
      <w:tr>
        <w:trPr>
          <w:trHeight w:val="282"/>
        </w:trPr>
        <w:tc>
          <w:tcPr>
            <w:gridSpan w:val="2"/>
            <w:tcBorders>
              <w:top w:val="single" w:color="000000" w:sz="2" w:space="0"/>
              <w:left w:val="single" w:color="000000" w:sz="2" w:space="0"/>
              <w:bottom w:val="single" w:color="000000" w:sz="2" w:space="0"/>
              <w:right w:val="single" w:color="000000" w:sz="2" w:space="0"/>
            </w:tcBorders>
            <w:tcW w:w="782"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2.6</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1108" w:type="dxa"/>
            <w:vAlign w:val="center"/>
            <w:textDirection w:val="lrTb"/>
            <w:noWrap w:val="false"/>
          </w:tcPr>
          <w:p>
            <w:pPr>
              <w:pStyle w:val="893"/>
              <w:jc w:val="center"/>
              <w:spacing w:line="260" w:lineRule="exact"/>
              <w:widowControl/>
              <w:rPr>
                <w:rFonts w:ascii="宋体" w:hAnsi="宋体"/>
                <w:spacing w:val="-7"/>
                <w:sz w:val="24"/>
                <w:szCs w:val="24"/>
              </w:rPr>
            </w:pPr>
            <w:r>
              <w:rPr>
                <w:rFonts w:hint="eastAsia" w:ascii="方正仿宋_GBK" w:hAnsi="宋体" w:cs="宋体"/>
                <w:spacing w:val="-7"/>
                <w:sz w:val="24"/>
                <w:szCs w:val="24"/>
              </w:rPr>
              <w:t xml:space="preserve">运维服务管理方案</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（1）投标文件未符合“运维服务管理方案”中全部条款要求的，视为不符合招标文件，本项得0分；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（2）投标文件符合“运维服务管理方案”中全部条款要求的，视为符合招标文件，本项得3分；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3）经评委认定，投标文件对“运维服务管理方案”中“接口和网络策略动态管理”、“服务流程”、“管理制度”、“风险预防”要求的响应内容全部优于招标文件要求的（投标文件对“运维服务管理方案”中“接口和网络策略动态管理”、“服务流程”、“管理制度”、“风险预防”外其它要求响应内容符合招标文件要求），本项得5分。</w:t>
            </w:r>
            <w:r>
              <w:rPr>
                <w:rFonts w:ascii="方正仿宋_GBK" w:hAnsi="宋体" w:cs="宋体"/>
                <w:spacing w:val="-7"/>
                <w:sz w:val="24"/>
                <w:szCs w:val="24"/>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5</w:t>
            </w:r>
            <w:r>
              <w:rPr>
                <w:rFonts w:ascii="宋体" w:hAnsi="宋体"/>
                <w:spacing w:val="-7"/>
                <w:sz w:val="24"/>
                <w:szCs w:val="24"/>
              </w:rPr>
            </w:r>
            <w:r/>
          </w:p>
        </w:tc>
      </w:tr>
      <w:tr>
        <w:trPr>
          <w:trHeight w:val="282"/>
        </w:trPr>
        <w:tc>
          <w:tcPr>
            <w:gridSpan w:val="2"/>
            <w:tcBorders>
              <w:top w:val="single" w:color="000000" w:sz="2" w:space="0"/>
              <w:left w:val="single" w:color="000000" w:sz="2" w:space="0"/>
              <w:bottom w:val="single" w:color="000000" w:sz="2" w:space="0"/>
              <w:right w:val="single" w:color="000000" w:sz="2" w:space="0"/>
            </w:tcBorders>
            <w:tcW w:w="782"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2.7</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1108" w:type="dxa"/>
            <w:vAlign w:val="center"/>
            <w:textDirection w:val="lrTb"/>
            <w:noWrap w:val="false"/>
          </w:tcPr>
          <w:p>
            <w:pPr>
              <w:pStyle w:val="893"/>
              <w:jc w:val="center"/>
              <w:spacing w:line="260" w:lineRule="exact"/>
              <w:widowControl/>
              <w:rPr>
                <w:rFonts w:ascii="宋体" w:hAnsi="宋体" w:cs="宋体"/>
                <w:spacing w:val="-7"/>
                <w:sz w:val="24"/>
                <w:szCs w:val="24"/>
              </w:rPr>
            </w:pPr>
            <w:r>
              <w:rPr>
                <w:rFonts w:hint="eastAsia" w:ascii="方正仿宋_GBK"/>
                <w:sz w:val="24"/>
                <w:szCs w:val="24"/>
              </w:rPr>
              <w:t xml:space="preserve">项目进度管理方案</w:t>
            </w:r>
            <w:r>
              <w:rPr>
                <w:rFonts w:ascii="宋体" w:hAnsi="宋体" w:cs="宋体"/>
                <w:spacing w:val="-7"/>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（1）投标文件未符合“</w:t>
            </w:r>
            <w:r>
              <w:rPr>
                <w:rFonts w:hint="eastAsia" w:ascii="方正仿宋_GBK"/>
                <w:sz w:val="24"/>
                <w:szCs w:val="24"/>
              </w:rPr>
              <w:t xml:space="preserve">项目进度管理方案</w:t>
            </w:r>
            <w:r>
              <w:rPr>
                <w:rFonts w:hint="eastAsia" w:ascii="方正仿宋_GBK" w:hAnsi="宋体" w:cs="宋体"/>
                <w:spacing w:val="-7"/>
                <w:sz w:val="24"/>
                <w:szCs w:val="24"/>
              </w:rPr>
              <w:t xml:space="preserve">”中全部条款要求的，视为不符合招标文件，本项得0分；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（2）投标文件符合“</w:t>
            </w:r>
            <w:r>
              <w:rPr>
                <w:rFonts w:hint="eastAsia" w:ascii="方正仿宋_GBK"/>
                <w:sz w:val="24"/>
                <w:szCs w:val="24"/>
              </w:rPr>
              <w:t xml:space="preserve">项目进度管理方案</w:t>
            </w:r>
            <w:r>
              <w:rPr>
                <w:rFonts w:hint="eastAsia" w:ascii="方正仿宋_GBK" w:hAnsi="宋体" w:cs="宋体"/>
                <w:spacing w:val="-7"/>
                <w:sz w:val="24"/>
                <w:szCs w:val="24"/>
              </w:rPr>
              <w:t xml:space="preserve">”中全部条款要求的，视为符合招标文件，本项得3分；</w:t>
            </w:r>
            <w:r>
              <w:rPr>
                <w:rFonts w:ascii="方正仿宋_GBK" w:hAnsi="宋体" w:cs="宋体"/>
                <w:spacing w:val="-7"/>
                <w:sz w:val="24"/>
                <w:szCs w:val="24"/>
              </w:rPr>
            </w:r>
            <w:r/>
          </w:p>
          <w:p>
            <w:pPr>
              <w:pStyle w:val="893"/>
              <w:jc w:val="left"/>
              <w:spacing w:line="300" w:lineRule="exact"/>
              <w:widowControl/>
              <w:rPr>
                <w:rFonts w:ascii="宋体" w:hAnsi="宋体" w:cs="宋体"/>
                <w:spacing w:val="-7"/>
                <w:sz w:val="24"/>
                <w:szCs w:val="24"/>
              </w:rPr>
            </w:pPr>
            <w:r>
              <w:rPr>
                <w:rFonts w:hint="eastAsia" w:ascii="方正仿宋_GBK" w:hAnsi="宋体" w:cs="宋体"/>
                <w:spacing w:val="-7"/>
                <w:sz w:val="24"/>
                <w:szCs w:val="24"/>
              </w:rPr>
              <w:t xml:space="preserve">（3）经评委认定，投标文件对“</w:t>
            </w:r>
            <w:r>
              <w:rPr>
                <w:rFonts w:hint="eastAsia" w:ascii="方正仿宋_GBK"/>
                <w:sz w:val="24"/>
                <w:szCs w:val="24"/>
              </w:rPr>
              <w:t xml:space="preserve">项目进度管理方案”中“软硬件配置调试”、“开发与测试验收周期”</w:t>
            </w:r>
            <w:r>
              <w:rPr>
                <w:rFonts w:hint="eastAsia" w:ascii="方正仿宋_GBK" w:hAnsi="宋体" w:cs="宋体"/>
                <w:spacing w:val="-7"/>
                <w:sz w:val="24"/>
                <w:szCs w:val="24"/>
              </w:rPr>
              <w:t xml:space="preserve">要求的响应内容全部优于招标文件要求的（投标文件对“</w:t>
            </w:r>
            <w:r>
              <w:rPr>
                <w:rFonts w:hint="eastAsia" w:ascii="方正仿宋_GBK"/>
                <w:sz w:val="24"/>
                <w:szCs w:val="24"/>
              </w:rPr>
              <w:t xml:space="preserve">项目进度管理方案”中“软硬件配置调试”、“开发与测试验收周期”</w:t>
            </w:r>
            <w:r>
              <w:rPr>
                <w:rFonts w:hint="eastAsia" w:ascii="方正仿宋_GBK" w:hAnsi="宋体" w:cs="宋体"/>
                <w:spacing w:val="-7"/>
                <w:sz w:val="24"/>
                <w:szCs w:val="24"/>
              </w:rPr>
              <w:t xml:space="preserve">外其它要求响应内容符合招标文件要求），本项得5分。</w:t>
            </w:r>
            <w:r>
              <w:rPr>
                <w:rFonts w:ascii="宋体" w:hAnsi="宋体" w:cs="宋体"/>
                <w:spacing w:val="-7"/>
                <w:sz w:val="24"/>
                <w:szCs w:val="24"/>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cs="宋体"/>
                <w:spacing w:val="-7"/>
                <w:sz w:val="24"/>
                <w:szCs w:val="24"/>
              </w:rPr>
            </w:pPr>
            <w:r>
              <w:rPr>
                <w:rFonts w:hint="eastAsia" w:ascii="宋体" w:hAnsi="宋体" w:cs="宋体"/>
                <w:spacing w:val="-7"/>
                <w:sz w:val="24"/>
                <w:szCs w:val="24"/>
              </w:rPr>
              <w:t xml:space="preserve">5</w:t>
            </w:r>
            <w:r>
              <w:rPr>
                <w:rFonts w:ascii="宋体" w:hAnsi="宋体" w:cs="宋体"/>
                <w:spacing w:val="-7"/>
                <w:sz w:val="24"/>
                <w:szCs w:val="24"/>
              </w:rPr>
            </w:r>
            <w:r/>
          </w:p>
        </w:tc>
      </w:tr>
      <w:tr>
        <w:trPr>
          <w:trHeight w:val="282"/>
        </w:trPr>
        <w:tc>
          <w:tcPr>
            <w:gridSpan w:val="2"/>
            <w:tcBorders>
              <w:top w:val="single" w:color="000000" w:sz="2" w:space="0"/>
              <w:left w:val="single" w:color="000000" w:sz="2" w:space="0"/>
              <w:bottom w:val="single" w:color="000000" w:sz="2" w:space="0"/>
              <w:right w:val="single" w:color="000000" w:sz="2" w:space="0"/>
            </w:tcBorders>
            <w:tcW w:w="782" w:type="dxa"/>
            <w:vAlign w:val="center"/>
            <w:textDirection w:val="lrTb"/>
            <w:noWrap w:val="false"/>
          </w:tcPr>
          <w:p>
            <w:pPr>
              <w:pStyle w:val="893"/>
              <w:jc w:val="center"/>
              <w:widowControl/>
              <w:rPr>
                <w:rFonts w:ascii="宋体" w:hAnsi="宋体" w:cs="宋体"/>
                <w:spacing w:val="-7"/>
                <w:sz w:val="24"/>
                <w:szCs w:val="24"/>
              </w:rPr>
            </w:pPr>
            <w:r>
              <w:rPr>
                <w:rFonts w:hint="eastAsia" w:ascii="宋体" w:hAnsi="宋体" w:cs="宋体"/>
                <w:spacing w:val="-7"/>
                <w:sz w:val="24"/>
                <w:szCs w:val="24"/>
              </w:rPr>
              <w:t xml:space="preserve">2.8</w:t>
            </w:r>
            <w:r>
              <w:rPr>
                <w:rFonts w:ascii="宋体" w:hAnsi="宋体" w:cs="宋体"/>
                <w:spacing w:val="-7"/>
                <w:sz w:val="24"/>
                <w:szCs w:val="24"/>
              </w:rPr>
            </w:r>
            <w:r/>
          </w:p>
        </w:tc>
        <w:tc>
          <w:tcPr>
            <w:tcBorders>
              <w:top w:val="single" w:color="000000" w:sz="2" w:space="0"/>
              <w:left w:val="none" w:color="000000" w:sz="4" w:space="0"/>
              <w:bottom w:val="single" w:color="000000" w:sz="2" w:space="0"/>
              <w:right w:val="single" w:color="000000" w:sz="2" w:space="0"/>
            </w:tcBorders>
            <w:tcW w:w="1108" w:type="dxa"/>
            <w:vAlign w:val="center"/>
            <w:textDirection w:val="lrTb"/>
            <w:noWrap w:val="false"/>
          </w:tcPr>
          <w:p>
            <w:pPr>
              <w:pStyle w:val="893"/>
              <w:jc w:val="center"/>
              <w:spacing w:line="260" w:lineRule="exact"/>
              <w:widowControl/>
              <w:rPr>
                <w:rFonts w:ascii="宋体" w:hAnsi="宋体"/>
                <w:spacing w:val="-7"/>
                <w:sz w:val="24"/>
                <w:szCs w:val="24"/>
              </w:rPr>
            </w:pPr>
            <w:r>
              <w:rPr>
                <w:rFonts w:hint="eastAsia" w:ascii="方正仿宋_GBK" w:hAnsi="宋体" w:cs="宋体"/>
                <w:spacing w:val="-7"/>
                <w:sz w:val="24"/>
                <w:szCs w:val="24"/>
              </w:rPr>
              <w:t xml:space="preserve">培训方案</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（1）投标文件未符合“培训方案”中全部条款要求的，视为不符合招标文件，本项得0分；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（2）投标文件符合“培训方案”中全部条款要求的，视为符合招标文件，本项得3分；</w:t>
            </w:r>
            <w:r>
              <w:rPr>
                <w:rFonts w:ascii="方正仿宋_GBK" w:hAnsi="宋体" w:cs="宋体"/>
                <w:spacing w:val="-7"/>
                <w:sz w:val="24"/>
                <w:szCs w:val="24"/>
              </w:rPr>
            </w:r>
            <w:r/>
          </w:p>
          <w:p>
            <w:pPr>
              <w:pStyle w:val="893"/>
              <w:jc w:val="left"/>
              <w:spacing w:line="300" w:lineRule="exact"/>
              <w:widowControl/>
              <w:rPr>
                <w:rFonts w:ascii="宋体" w:hAnsi="宋体"/>
                <w:spacing w:val="-7"/>
                <w:sz w:val="24"/>
                <w:szCs w:val="24"/>
              </w:rPr>
            </w:pPr>
            <w:r>
              <w:rPr>
                <w:rFonts w:hint="eastAsia" w:ascii="方正仿宋_GBK" w:hAnsi="宋体" w:cs="宋体"/>
                <w:spacing w:val="-7"/>
                <w:sz w:val="24"/>
                <w:szCs w:val="24"/>
              </w:rPr>
              <w:t xml:space="preserve">（3）经评委认定，投标文件对“培训方案”中“网络安全”、“策略优化”、“常规问题处理”、“整改加固”、“风险管理”、“信息安全意识”要求的响应内容全部优于招标文件要求的（投标文件对“培训方案”中“网络安全”、“策略优化”、“常规问题处理”、“整改加固”、“风险管理”、“信息安全意识”外其它要求响应内容符合招标文件要求），本项得5分。</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5</w:t>
            </w:r>
            <w:r>
              <w:rPr>
                <w:rFonts w:ascii="宋体" w:hAnsi="宋体"/>
                <w:spacing w:val="-7"/>
                <w:sz w:val="24"/>
                <w:szCs w:val="24"/>
              </w:rPr>
            </w:r>
            <w:r/>
          </w:p>
        </w:tc>
      </w:tr>
      <w:tr>
        <w:trPr>
          <w:trHeight w:val="865"/>
        </w:trPr>
        <w:tc>
          <w:tcPr>
            <w:gridSpan w:val="2"/>
            <w:tcBorders>
              <w:top w:val="single" w:color="000000" w:sz="2" w:space="0"/>
              <w:left w:val="single" w:color="000000" w:sz="2" w:space="0"/>
              <w:bottom w:val="single" w:color="000000" w:sz="2" w:space="0"/>
              <w:right w:val="single" w:color="000000" w:sz="2" w:space="0"/>
            </w:tcBorders>
            <w:tcW w:w="782" w:type="dxa"/>
            <w:vAlign w:val="center"/>
            <w:textDirection w:val="lrTb"/>
            <w:noWrap w:val="false"/>
          </w:tcPr>
          <w:p>
            <w:pPr>
              <w:pStyle w:val="893"/>
              <w:jc w:val="center"/>
              <w:widowControl/>
              <w:rPr>
                <w:rFonts w:ascii="宋体" w:hAnsi="宋体" w:cs="宋体"/>
                <w:spacing w:val="-7"/>
                <w:sz w:val="24"/>
                <w:szCs w:val="24"/>
              </w:rPr>
            </w:pPr>
            <w:r>
              <w:rPr>
                <w:rFonts w:hint="eastAsia" w:ascii="宋体" w:hAnsi="宋体" w:cs="宋体"/>
                <w:spacing w:val="-7"/>
                <w:sz w:val="24"/>
                <w:szCs w:val="24"/>
              </w:rPr>
              <w:t xml:space="preserve">2.9</w:t>
            </w:r>
            <w:r>
              <w:rPr>
                <w:rFonts w:ascii="宋体" w:hAnsi="宋体" w:cs="宋体"/>
                <w:spacing w:val="-7"/>
                <w:sz w:val="24"/>
                <w:szCs w:val="24"/>
              </w:rPr>
            </w:r>
            <w:r/>
          </w:p>
        </w:tc>
        <w:tc>
          <w:tcPr>
            <w:tcBorders>
              <w:top w:val="single" w:color="000000" w:sz="2" w:space="0"/>
              <w:left w:val="none" w:color="000000" w:sz="4" w:space="0"/>
              <w:bottom w:val="single" w:color="000000" w:sz="2" w:space="0"/>
              <w:right w:val="single" w:color="000000" w:sz="2" w:space="0"/>
            </w:tcBorders>
            <w:tcW w:w="1108" w:type="dxa"/>
            <w:vAlign w:val="center"/>
            <w:textDirection w:val="lrTb"/>
            <w:noWrap w:val="false"/>
          </w:tcPr>
          <w:p>
            <w:pPr>
              <w:pStyle w:val="893"/>
              <w:jc w:val="center"/>
              <w:spacing w:line="260" w:lineRule="exact"/>
              <w:widowControl/>
              <w:rPr>
                <w:rFonts w:ascii="宋体" w:hAnsi="宋体"/>
                <w:spacing w:val="-7"/>
                <w:sz w:val="24"/>
                <w:szCs w:val="24"/>
              </w:rPr>
            </w:pPr>
            <w:r>
              <w:rPr>
                <w:rFonts w:hint="eastAsia" w:ascii="方正仿宋_GBK" w:hAnsi="宋体" w:cs="宋体"/>
                <w:spacing w:val="-7"/>
                <w:sz w:val="24"/>
                <w:szCs w:val="24"/>
              </w:rPr>
              <w:t xml:space="preserve">项目团队配置方案</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（1）投标文件未符合“项目团队配置方案”中全部条款要求的，视为不符合招标文件，本项得0分；</w:t>
            </w:r>
            <w:r>
              <w:rPr>
                <w:rFonts w:ascii="方正仿宋_GBK" w:hAnsi="宋体" w:cs="宋体"/>
                <w:spacing w:val="-7"/>
                <w:sz w:val="24"/>
                <w:szCs w:val="24"/>
              </w:rPr>
            </w:r>
            <w:r/>
          </w:p>
          <w:p>
            <w:pPr>
              <w:pStyle w:val="893"/>
              <w:jc w:val="left"/>
              <w:spacing w:line="300" w:lineRule="exact"/>
              <w:widowControl/>
              <w:rPr>
                <w:rFonts w:ascii="方正仿宋_GBK" w:hAnsi="宋体" w:cs="宋体"/>
                <w:spacing w:val="-7"/>
                <w:sz w:val="24"/>
                <w:szCs w:val="24"/>
              </w:rPr>
            </w:pPr>
            <w:r>
              <w:rPr>
                <w:rFonts w:hint="eastAsia" w:ascii="方正仿宋_GBK" w:hAnsi="宋体" w:cs="宋体"/>
                <w:spacing w:val="-7"/>
                <w:sz w:val="24"/>
                <w:szCs w:val="24"/>
              </w:rPr>
              <w:t xml:space="preserve">（2）投标文件符合“项目团队配置方案”中全部条款要求的，视为符合招标文件，本项得3分；</w:t>
            </w:r>
            <w:r>
              <w:rPr>
                <w:rFonts w:ascii="方正仿宋_GBK" w:hAnsi="宋体" w:cs="宋体"/>
                <w:spacing w:val="-7"/>
                <w:sz w:val="24"/>
                <w:szCs w:val="24"/>
              </w:rPr>
            </w:r>
            <w:r/>
          </w:p>
          <w:p>
            <w:pPr>
              <w:pStyle w:val="893"/>
              <w:jc w:val="left"/>
              <w:spacing w:line="300" w:lineRule="exact"/>
              <w:widowControl/>
              <w:rPr>
                <w:rFonts w:ascii="宋体" w:hAnsi="宋体"/>
                <w:spacing w:val="-7"/>
                <w:sz w:val="24"/>
                <w:szCs w:val="24"/>
              </w:rPr>
            </w:pPr>
            <w:r>
              <w:rPr>
                <w:rFonts w:hint="eastAsia" w:ascii="方正仿宋_GBK" w:hAnsi="宋体" w:cs="宋体"/>
                <w:spacing w:val="-7"/>
                <w:sz w:val="24"/>
                <w:szCs w:val="24"/>
              </w:rPr>
              <w:t xml:space="preserve">（3）经评委认定，投标文件对“项目团队配置方案”中“项目团队组织架构、人员配置、岗位职责分工”要求的响应内容全部优于招标文件要求的（投标文件对“项目团队配置方案”中“项目团队组织架构、人员配置、岗位职责分工”外其它要求响应内容符合招标文件要求），本项得5分。</w:t>
            </w:r>
            <w:r>
              <w:rPr>
                <w:rFonts w:ascii="宋体" w:hAnsi="宋体"/>
                <w:spacing w:val="-7"/>
                <w:sz w:val="24"/>
                <w:szCs w:val="24"/>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spacing w:val="-7"/>
                <w:sz w:val="24"/>
                <w:szCs w:val="24"/>
              </w:rPr>
            </w:pPr>
            <w:r>
              <w:rPr>
                <w:rFonts w:hint="eastAsia" w:ascii="宋体" w:hAnsi="宋体" w:cs="宋体"/>
                <w:spacing w:val="-7"/>
                <w:sz w:val="24"/>
                <w:szCs w:val="24"/>
              </w:rPr>
              <w:t xml:space="preserve">5</w:t>
            </w:r>
            <w:r>
              <w:rPr>
                <w:rFonts w:ascii="宋体" w:hAnsi="宋体"/>
                <w:spacing w:val="-7"/>
                <w:sz w:val="24"/>
                <w:szCs w:val="24"/>
              </w:rPr>
            </w:r>
            <w:r/>
          </w:p>
        </w:tc>
      </w:tr>
      <w:tr>
        <w:trPr>
          <w:trHeight w:val="320"/>
        </w:trPr>
        <w:tc>
          <w:tcPr>
            <w:gridSpan w:val="5"/>
            <w:tcBorders>
              <w:top w:val="single" w:color="000000" w:sz="2" w:space="0"/>
              <w:left w:val="single" w:color="000000" w:sz="2" w:space="0"/>
              <w:bottom w:val="single" w:color="000000" w:sz="2" w:space="0"/>
              <w:right w:val="single" w:color="000000" w:sz="2" w:space="0"/>
            </w:tcBorders>
            <w:tcW w:w="9150" w:type="dxa"/>
            <w:vAlign w:val="center"/>
            <w:textDirection w:val="lrTb"/>
            <w:noWrap w:val="false"/>
          </w:tcPr>
          <w:p>
            <w:pPr>
              <w:pStyle w:val="893"/>
              <w:ind w:firstLine="256"/>
              <w:spacing w:line="300" w:lineRule="exact"/>
              <w:widowControl/>
              <w:rPr>
                <w:rFonts w:ascii="宋体" w:hAnsi="宋体"/>
                <w:b/>
                <w:bCs/>
                <w:sz w:val="24"/>
                <w:szCs w:val="24"/>
                <w:highlight w:val="yellow"/>
              </w:rPr>
            </w:pPr>
            <w:r>
              <w:rPr>
                <w:rFonts w:hint="eastAsia" w:ascii="方正仿宋_GBK" w:hAnsi="宋体" w:cs="宋体"/>
                <w:spacing w:val="8"/>
                <w:sz w:val="24"/>
                <w:szCs w:val="24"/>
              </w:rPr>
              <w:t xml:space="preserve">商务（</w:t>
            </w:r>
            <w:r>
              <w:rPr>
                <w:rFonts w:hint="eastAsia" w:ascii="宋体" w:hAnsi="宋体" w:cs="宋体"/>
                <w:spacing w:val="8"/>
                <w:sz w:val="24"/>
                <w:szCs w:val="24"/>
              </w:rPr>
              <w:t xml:space="preserve">35</w:t>
            </w:r>
            <w:r>
              <w:rPr>
                <w:rFonts w:hint="eastAsia" w:ascii="方正仿宋_GBK" w:hAnsi="宋体" w:cs="宋体"/>
                <w:spacing w:val="8"/>
                <w:sz w:val="24"/>
                <w:szCs w:val="24"/>
              </w:rPr>
              <w:t xml:space="preserve">分）</w:t>
            </w:r>
            <w:r>
              <w:rPr>
                <w:rFonts w:ascii="宋体" w:hAnsi="宋体"/>
                <w:b/>
                <w:bCs/>
                <w:sz w:val="24"/>
                <w:szCs w:val="24"/>
                <w:highlight w:val="yellow"/>
              </w:rPr>
            </w:r>
            <w:r/>
          </w:p>
        </w:tc>
      </w:tr>
      <w:tr>
        <w:trPr>
          <w:trHeight w:val="3130"/>
        </w:trPr>
        <w:tc>
          <w:tcPr>
            <w:tcBorders>
              <w:top w:val="single" w:color="000000" w:sz="2" w:space="0"/>
              <w:left w:val="single" w:color="000000" w:sz="2" w:space="0"/>
              <w:bottom w:val="single" w:color="000000" w:sz="2" w:space="0"/>
              <w:right w:val="single" w:color="000000" w:sz="2" w:space="0"/>
            </w:tcBorders>
            <w:tcW w:w="728"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spacing w:val="-1"/>
                <w:sz w:val="24"/>
                <w:szCs w:val="24"/>
              </w:rPr>
              <w:t xml:space="preserve">3.</w:t>
            </w:r>
            <w:r>
              <w:rPr>
                <w:rFonts w:hint="eastAsia" w:ascii="宋体" w:hAnsi="宋体" w:cs="宋体"/>
                <w:sz w:val="24"/>
                <w:szCs w:val="24"/>
              </w:rPr>
              <w:t xml:space="preserve">1</w:t>
            </w:r>
            <w:r>
              <w:rPr>
                <w:rFonts w:ascii="宋体" w:hAnsi="宋体" w:cs="宋体"/>
                <w:sz w:val="24"/>
                <w:szCs w:val="24"/>
              </w:rPr>
            </w:r>
            <w:r/>
          </w:p>
        </w:tc>
        <w:tc>
          <w:tcPr>
            <w:gridSpan w:val="2"/>
            <w:tcBorders>
              <w:top w:val="single" w:color="000000" w:sz="2" w:space="0"/>
              <w:left w:val="none" w:color="000000" w:sz="4" w:space="0"/>
              <w:bottom w:val="single" w:color="000000" w:sz="2" w:space="0"/>
              <w:right w:val="single" w:color="000000" w:sz="2" w:space="0"/>
            </w:tcBorders>
            <w:tcW w:w="1162" w:type="dxa"/>
            <w:vAlign w:val="center"/>
            <w:textDirection w:val="lrTb"/>
            <w:noWrap w:val="false"/>
          </w:tcPr>
          <w:p>
            <w:pPr>
              <w:pStyle w:val="893"/>
              <w:jc w:val="center"/>
              <w:spacing w:line="260" w:lineRule="exact"/>
              <w:widowControl/>
              <w:rPr>
                <w:rFonts w:ascii="宋体" w:hAnsi="宋体"/>
                <w:sz w:val="24"/>
                <w:szCs w:val="24"/>
              </w:rPr>
            </w:pPr>
            <w:r>
              <w:rPr>
                <w:rFonts w:hint="eastAsia" w:ascii="方正仿宋_GBK" w:hAnsi="宋体" w:cs="宋体"/>
                <w:spacing w:val="-4"/>
                <w:sz w:val="24"/>
                <w:szCs w:val="24"/>
              </w:rPr>
              <w:t xml:space="preserve">人</w:t>
            </w:r>
            <w:r>
              <w:rPr>
                <w:rFonts w:hint="eastAsia" w:ascii="方正仿宋_GBK" w:hAnsi="宋体" w:cs="宋体"/>
                <w:spacing w:val="-3"/>
                <w:sz w:val="24"/>
                <w:szCs w:val="24"/>
              </w:rPr>
              <w:t xml:space="preserve">员</w:t>
            </w:r>
            <w:r>
              <w:rPr>
                <w:rFonts w:hint="eastAsia" w:ascii="方正仿宋_GBK" w:hAnsi="宋体" w:cs="宋体"/>
                <w:spacing w:val="-2"/>
                <w:sz w:val="24"/>
                <w:szCs w:val="24"/>
              </w:rPr>
              <w:t xml:space="preserve">证书</w:t>
            </w:r>
            <w:r>
              <w:rPr>
                <w:rFonts w:ascii="宋体" w:hAnsi="宋体"/>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ind w:firstLine="456"/>
              <w:spacing w:line="300" w:lineRule="exact"/>
              <w:widowControl/>
              <w:rPr>
                <w:rFonts w:ascii="宋体" w:hAnsi="宋体"/>
                <w:sz w:val="24"/>
                <w:szCs w:val="24"/>
              </w:rPr>
            </w:pPr>
            <w:r>
              <w:rPr>
                <w:rFonts w:hint="eastAsia" w:ascii="方正仿宋_GBK" w:hAnsi="宋体" w:cs="宋体"/>
                <w:spacing w:val="-6"/>
                <w:sz w:val="24"/>
                <w:szCs w:val="24"/>
              </w:rPr>
              <w:t xml:space="preserve">根</w:t>
            </w:r>
            <w:r>
              <w:rPr>
                <w:rFonts w:hint="eastAsia" w:ascii="方正仿宋_GBK" w:hAnsi="宋体" w:cs="宋体"/>
                <w:spacing w:val="-5"/>
                <w:sz w:val="24"/>
                <w:szCs w:val="24"/>
              </w:rPr>
              <w:t xml:space="preserve">据</w:t>
            </w:r>
            <w:r>
              <w:rPr>
                <w:rFonts w:hint="eastAsia" w:ascii="方正仿宋_GBK" w:hAnsi="宋体" w:cs="宋体"/>
                <w:spacing w:val="-3"/>
                <w:sz w:val="24"/>
                <w:szCs w:val="24"/>
              </w:rPr>
              <w:t xml:space="preserve">供应商拟投入本项目的人员证书评分：</w:t>
            </w:r>
            <w:r>
              <w:rPr>
                <w:rFonts w:ascii="宋体" w:hAnsi="宋体"/>
                <w:sz w:val="24"/>
                <w:szCs w:val="24"/>
              </w:rPr>
            </w:r>
            <w:r/>
          </w:p>
          <w:p>
            <w:pPr>
              <w:pStyle w:val="893"/>
              <w:ind w:right="101" w:firstLine="464"/>
              <w:spacing w:line="300" w:lineRule="exact"/>
              <w:widowControl/>
              <w:rPr>
                <w:rFonts w:ascii="宋体" w:hAnsi="宋体" w:cs="宋体"/>
                <w:spacing w:val="-4"/>
                <w:sz w:val="24"/>
                <w:szCs w:val="24"/>
              </w:rPr>
            </w:pPr>
            <w:r>
              <w:rPr>
                <w:rFonts w:hint="eastAsia" w:ascii="方正仿宋_GBK" w:hAnsi="宋体" w:cs="宋体"/>
                <w:spacing w:val="-4"/>
                <w:sz w:val="24"/>
                <w:szCs w:val="24"/>
              </w:rPr>
              <w:t xml:space="preserve">（</w:t>
            </w:r>
            <w:r>
              <w:rPr>
                <w:rFonts w:hint="eastAsia" w:ascii="宋体" w:hAnsi="宋体" w:cs="宋体"/>
                <w:spacing w:val="-4"/>
                <w:sz w:val="24"/>
                <w:szCs w:val="24"/>
              </w:rPr>
              <w:t xml:space="preserve">1</w:t>
            </w:r>
            <w:r>
              <w:rPr>
                <w:rFonts w:hint="eastAsia" w:ascii="方正仿宋_GBK" w:hAnsi="宋体" w:cs="宋体"/>
                <w:spacing w:val="-4"/>
                <w:sz w:val="24"/>
                <w:szCs w:val="24"/>
              </w:rPr>
              <w:t xml:space="preserve">）项目负责人具备信息系统项目管理师（高级）证书的，得</w:t>
            </w:r>
            <w:r>
              <w:rPr>
                <w:rFonts w:hint="eastAsia" w:ascii="宋体" w:hAnsi="宋体" w:cs="宋体"/>
                <w:spacing w:val="-4"/>
                <w:sz w:val="24"/>
                <w:szCs w:val="24"/>
              </w:rPr>
              <w:t xml:space="preserve">3</w:t>
            </w:r>
            <w:r>
              <w:rPr>
                <w:rFonts w:hint="eastAsia" w:ascii="方正仿宋_GBK" w:hAnsi="宋体" w:cs="宋体"/>
                <w:spacing w:val="-4"/>
                <w:sz w:val="24"/>
                <w:szCs w:val="24"/>
              </w:rPr>
              <w:t xml:space="preserve">分；具备</w:t>
            </w:r>
            <w:r>
              <w:rPr>
                <w:rFonts w:hint="eastAsia" w:ascii="宋体" w:hAnsi="宋体" w:cs="宋体"/>
                <w:spacing w:val="-4"/>
                <w:sz w:val="24"/>
                <w:szCs w:val="24"/>
              </w:rPr>
              <w:t xml:space="preserve">CISP</w:t>
            </w:r>
            <w:r>
              <w:rPr>
                <w:rFonts w:hint="eastAsia" w:ascii="方正仿宋_GBK" w:hAnsi="宋体" w:cs="宋体"/>
                <w:spacing w:val="-4"/>
                <w:sz w:val="24"/>
                <w:szCs w:val="24"/>
              </w:rPr>
              <w:t xml:space="preserve">注册信息安全专业人员证书的，得</w:t>
            </w:r>
            <w:r>
              <w:rPr>
                <w:rFonts w:hint="eastAsia" w:ascii="宋体" w:hAnsi="宋体" w:cs="宋体"/>
                <w:spacing w:val="-4"/>
                <w:sz w:val="24"/>
                <w:szCs w:val="24"/>
              </w:rPr>
              <w:t xml:space="preserve">3</w:t>
            </w:r>
            <w:r>
              <w:rPr>
                <w:rFonts w:hint="eastAsia" w:ascii="方正仿宋_GBK" w:hAnsi="宋体" w:cs="宋体"/>
                <w:spacing w:val="-4"/>
                <w:sz w:val="24"/>
                <w:szCs w:val="24"/>
              </w:rPr>
              <w:t xml:space="preserve">分，最高得</w:t>
            </w:r>
            <w:r>
              <w:rPr>
                <w:rFonts w:hint="eastAsia" w:ascii="宋体" w:hAnsi="宋体" w:cs="宋体"/>
                <w:spacing w:val="-4"/>
                <w:sz w:val="24"/>
                <w:szCs w:val="24"/>
              </w:rPr>
              <w:t xml:space="preserve">6</w:t>
            </w:r>
            <w:r>
              <w:rPr>
                <w:rFonts w:hint="eastAsia" w:ascii="方正仿宋_GBK" w:hAnsi="宋体" w:cs="宋体"/>
                <w:spacing w:val="-4"/>
                <w:sz w:val="24"/>
                <w:szCs w:val="24"/>
              </w:rPr>
              <w:t xml:space="preserve">分；</w:t>
            </w:r>
            <w:r>
              <w:rPr>
                <w:rFonts w:ascii="宋体" w:hAnsi="宋体" w:cs="宋体"/>
                <w:spacing w:val="-4"/>
                <w:sz w:val="24"/>
                <w:szCs w:val="24"/>
              </w:rPr>
            </w:r>
            <w:r/>
          </w:p>
          <w:p>
            <w:pPr>
              <w:pStyle w:val="893"/>
              <w:ind w:right="101" w:firstLine="464"/>
              <w:spacing w:line="300" w:lineRule="exact"/>
              <w:widowControl/>
              <w:rPr>
                <w:rFonts w:ascii="宋体" w:hAnsi="宋体" w:cs="宋体"/>
                <w:spacing w:val="-4"/>
                <w:sz w:val="24"/>
                <w:szCs w:val="24"/>
              </w:rPr>
            </w:pPr>
            <w:r>
              <w:rPr>
                <w:rFonts w:hint="eastAsia" w:ascii="方正仿宋_GBK" w:hAnsi="宋体" w:cs="宋体"/>
                <w:spacing w:val="-4"/>
                <w:sz w:val="24"/>
                <w:szCs w:val="24"/>
              </w:rPr>
              <w:t xml:space="preserve">（</w:t>
            </w:r>
            <w:r>
              <w:rPr>
                <w:rFonts w:hint="eastAsia" w:ascii="宋体" w:hAnsi="宋体" w:cs="宋体"/>
                <w:spacing w:val="-4"/>
                <w:sz w:val="24"/>
                <w:szCs w:val="24"/>
              </w:rPr>
              <w:t xml:space="preserve">2</w:t>
            </w:r>
            <w:r>
              <w:rPr>
                <w:rFonts w:hint="eastAsia" w:ascii="方正仿宋_GBK" w:hAnsi="宋体" w:cs="宋体"/>
                <w:spacing w:val="-4"/>
                <w:sz w:val="24"/>
                <w:szCs w:val="24"/>
              </w:rPr>
              <w:t xml:space="preserve">）技术负责人（不含项目负责人）具备</w:t>
            </w:r>
            <w:r>
              <w:rPr>
                <w:rFonts w:hint="eastAsia" w:ascii="宋体" w:hAnsi="宋体" w:cs="宋体"/>
                <w:spacing w:val="-4"/>
                <w:sz w:val="24"/>
                <w:szCs w:val="24"/>
              </w:rPr>
              <w:t xml:space="preserve">CISP</w:t>
            </w:r>
            <w:r>
              <w:rPr>
                <w:rFonts w:hint="eastAsia" w:ascii="方正仿宋_GBK" w:hAnsi="宋体" w:cs="宋体"/>
                <w:spacing w:val="-4"/>
                <w:sz w:val="24"/>
                <w:szCs w:val="24"/>
              </w:rPr>
              <w:t xml:space="preserve">注册信息安全专业人员证书、高级网络信息安全工程师（</w:t>
            </w:r>
            <w:r>
              <w:rPr>
                <w:rFonts w:hint="eastAsia" w:ascii="宋体" w:hAnsi="宋体" w:cs="宋体"/>
                <w:spacing w:val="-4"/>
                <w:sz w:val="24"/>
                <w:szCs w:val="24"/>
              </w:rPr>
              <w:t xml:space="preserve">NSACE</w:t>
            </w:r>
            <w:r>
              <w:rPr>
                <w:rFonts w:hint="eastAsia" w:ascii="方正仿宋_GBK" w:hAnsi="宋体" w:cs="宋体"/>
                <w:spacing w:val="-4"/>
                <w:sz w:val="24"/>
                <w:szCs w:val="24"/>
              </w:rPr>
              <w:t xml:space="preserve">工信部）、</w:t>
            </w:r>
            <w:r>
              <w:rPr>
                <w:rFonts w:hint="eastAsia" w:ascii="宋体" w:hAnsi="宋体" w:cs="宋体"/>
                <w:spacing w:val="-4"/>
                <w:sz w:val="24"/>
                <w:szCs w:val="24"/>
              </w:rPr>
              <w:t xml:space="preserve">CISAW</w:t>
            </w:r>
            <w:r>
              <w:rPr>
                <w:rFonts w:hint="eastAsia" w:ascii="方正仿宋_GBK" w:hAnsi="宋体" w:cs="宋体"/>
                <w:spacing w:val="-4"/>
                <w:sz w:val="24"/>
                <w:szCs w:val="24"/>
              </w:rPr>
              <w:t xml:space="preserve">信息安全保障人员认证证书的，每提供 </w:t>
            </w:r>
            <w:r>
              <w:rPr>
                <w:rFonts w:hint="eastAsia" w:ascii="宋体" w:hAnsi="宋体" w:cs="宋体"/>
                <w:spacing w:val="-4"/>
                <w:sz w:val="24"/>
                <w:szCs w:val="24"/>
              </w:rPr>
              <w:t xml:space="preserve">1 </w:t>
            </w:r>
            <w:r>
              <w:rPr>
                <w:rFonts w:hint="eastAsia" w:ascii="方正仿宋_GBK" w:hAnsi="宋体" w:cs="宋体"/>
                <w:spacing w:val="-4"/>
                <w:sz w:val="24"/>
                <w:szCs w:val="24"/>
              </w:rPr>
              <w:t xml:space="preserve">个证书得 </w:t>
            </w:r>
            <w:r>
              <w:rPr>
                <w:rFonts w:hint="eastAsia" w:ascii="宋体" w:hAnsi="宋体" w:cs="宋体"/>
                <w:spacing w:val="-4"/>
                <w:sz w:val="24"/>
                <w:szCs w:val="24"/>
              </w:rPr>
              <w:t xml:space="preserve">2 </w:t>
            </w:r>
            <w:r>
              <w:rPr>
                <w:rFonts w:hint="eastAsia" w:ascii="方正仿宋_GBK" w:hAnsi="宋体" w:cs="宋体"/>
                <w:spacing w:val="-4"/>
                <w:sz w:val="24"/>
                <w:szCs w:val="24"/>
              </w:rPr>
              <w:t xml:space="preserve">分，最高得 </w:t>
            </w:r>
            <w:r>
              <w:rPr>
                <w:rFonts w:hint="eastAsia" w:ascii="宋体" w:hAnsi="宋体" w:cs="宋体"/>
                <w:spacing w:val="-4"/>
                <w:sz w:val="24"/>
                <w:szCs w:val="24"/>
              </w:rPr>
              <w:t xml:space="preserve">4 </w:t>
            </w:r>
            <w:r>
              <w:rPr>
                <w:rFonts w:hint="eastAsia" w:ascii="方正仿宋_GBK" w:hAnsi="宋体" w:cs="宋体"/>
                <w:spacing w:val="-4"/>
                <w:sz w:val="24"/>
                <w:szCs w:val="24"/>
              </w:rPr>
              <w:t xml:space="preserve">分。</w:t>
            </w:r>
            <w:r>
              <w:rPr>
                <w:rFonts w:ascii="宋体" w:hAnsi="宋体" w:cs="宋体"/>
                <w:spacing w:val="-4"/>
                <w:sz w:val="24"/>
                <w:szCs w:val="24"/>
              </w:rPr>
            </w:r>
            <w:r/>
          </w:p>
          <w:p>
            <w:pPr>
              <w:pStyle w:val="893"/>
              <w:ind w:right="101" w:firstLine="464"/>
              <w:spacing w:line="300" w:lineRule="exact"/>
              <w:widowControl/>
              <w:rPr>
                <w:rFonts w:ascii="宋体" w:hAnsi="宋体" w:cs="宋体"/>
                <w:spacing w:val="-4"/>
                <w:sz w:val="24"/>
                <w:szCs w:val="24"/>
              </w:rPr>
            </w:pPr>
            <w:r>
              <w:rPr>
                <w:rFonts w:hint="eastAsia" w:ascii="方正仿宋_GBK" w:hAnsi="宋体" w:cs="宋体"/>
                <w:spacing w:val="-4"/>
                <w:sz w:val="24"/>
                <w:szCs w:val="24"/>
              </w:rPr>
              <w:t xml:space="preserve">（</w:t>
            </w:r>
            <w:r>
              <w:rPr>
                <w:rFonts w:hint="eastAsia" w:ascii="宋体" w:hAnsi="宋体" w:cs="宋体"/>
                <w:spacing w:val="-4"/>
                <w:sz w:val="24"/>
                <w:szCs w:val="24"/>
              </w:rPr>
              <w:t xml:space="preserve">3</w:t>
            </w:r>
            <w:r>
              <w:rPr>
                <w:rFonts w:hint="eastAsia" w:ascii="方正仿宋_GBK" w:hAnsi="宋体" w:cs="宋体"/>
                <w:spacing w:val="-4"/>
                <w:sz w:val="24"/>
                <w:szCs w:val="24"/>
              </w:rPr>
              <w:t xml:space="preserve">）其他项目组成员中（不含项目负责人、技术负责人）有一人具备</w:t>
            </w:r>
            <w:r>
              <w:rPr>
                <w:rFonts w:hint="eastAsia" w:ascii="宋体" w:hAnsi="宋体" w:cs="宋体"/>
                <w:spacing w:val="-4"/>
                <w:sz w:val="24"/>
                <w:szCs w:val="24"/>
              </w:rPr>
              <w:t xml:space="preserve">CISP</w:t>
            </w:r>
            <w:r>
              <w:rPr>
                <w:rFonts w:hint="eastAsia" w:ascii="方正仿宋_GBK" w:hAnsi="宋体" w:cs="宋体"/>
                <w:spacing w:val="-4"/>
                <w:sz w:val="24"/>
                <w:szCs w:val="24"/>
              </w:rPr>
              <w:t xml:space="preserve">注册信息安全专业人员证书的，得</w:t>
            </w:r>
            <w:r>
              <w:rPr>
                <w:rFonts w:hint="eastAsia" w:ascii="宋体" w:hAnsi="宋体" w:cs="宋体"/>
                <w:spacing w:val="-4"/>
                <w:sz w:val="24"/>
                <w:szCs w:val="24"/>
              </w:rPr>
              <w:t xml:space="preserve">2</w:t>
            </w:r>
            <w:r>
              <w:rPr>
                <w:rFonts w:hint="eastAsia" w:ascii="方正仿宋_GBK" w:hAnsi="宋体" w:cs="宋体"/>
                <w:spacing w:val="-4"/>
                <w:sz w:val="24"/>
                <w:szCs w:val="24"/>
              </w:rPr>
              <w:t xml:space="preserve">分；其他成员具备信息安全保障人员认证 </w:t>
            </w:r>
            <w:r>
              <w:rPr>
                <w:rFonts w:hint="eastAsia" w:ascii="宋体" w:hAnsi="宋体" w:cs="宋体"/>
                <w:spacing w:val="-4"/>
                <w:sz w:val="24"/>
                <w:szCs w:val="24"/>
              </w:rPr>
              <w:t xml:space="preserve">(CCRC)</w:t>
            </w:r>
            <w:r>
              <w:rPr>
                <w:rFonts w:hint="eastAsia" w:ascii="方正仿宋_GBK" w:hAnsi="宋体" w:cs="宋体"/>
                <w:spacing w:val="-4"/>
                <w:sz w:val="24"/>
                <w:szCs w:val="24"/>
              </w:rPr>
              <w:t xml:space="preserve">证书或系统集成项目管理工程师或</w:t>
            </w:r>
            <w:r>
              <w:rPr>
                <w:rFonts w:hint="eastAsia" w:ascii="宋体" w:hAnsi="宋体" w:cs="宋体"/>
                <w:spacing w:val="-4"/>
                <w:sz w:val="24"/>
                <w:szCs w:val="24"/>
              </w:rPr>
              <w:t xml:space="preserve">CISP</w:t>
            </w:r>
            <w:r>
              <w:rPr>
                <w:rFonts w:hint="eastAsia" w:ascii="方正仿宋_GBK" w:hAnsi="宋体" w:cs="宋体"/>
                <w:spacing w:val="-4"/>
                <w:sz w:val="24"/>
                <w:szCs w:val="24"/>
              </w:rPr>
              <w:t xml:space="preserve">注册信息安全专业人员证书其中一项的，每有一人符合要求得 </w:t>
            </w:r>
            <w:r>
              <w:rPr>
                <w:rFonts w:hint="eastAsia" w:ascii="宋体" w:hAnsi="宋体" w:cs="宋体"/>
                <w:spacing w:val="-4"/>
                <w:sz w:val="24"/>
                <w:szCs w:val="24"/>
              </w:rPr>
              <w:t xml:space="preserve">2 </w:t>
            </w:r>
            <w:r>
              <w:rPr>
                <w:rFonts w:hint="eastAsia" w:ascii="方正仿宋_GBK" w:hAnsi="宋体" w:cs="宋体"/>
                <w:spacing w:val="-4"/>
                <w:sz w:val="24"/>
                <w:szCs w:val="24"/>
              </w:rPr>
              <w:t xml:space="preserve">分，最多 </w:t>
            </w:r>
            <w:r>
              <w:rPr>
                <w:rFonts w:hint="eastAsia" w:ascii="宋体" w:hAnsi="宋体" w:cs="宋体"/>
                <w:spacing w:val="-4"/>
                <w:sz w:val="24"/>
                <w:szCs w:val="24"/>
              </w:rPr>
              <w:t xml:space="preserve">6 </w:t>
            </w:r>
            <w:r>
              <w:rPr>
                <w:rFonts w:hint="eastAsia" w:ascii="方正仿宋_GBK" w:hAnsi="宋体" w:cs="宋体"/>
                <w:spacing w:val="-4"/>
                <w:sz w:val="24"/>
                <w:szCs w:val="24"/>
              </w:rPr>
              <w:t xml:space="preserve">分。（一人具备多个证书不重复计分）</w:t>
            </w:r>
            <w:r>
              <w:rPr>
                <w:rFonts w:ascii="宋体" w:hAnsi="宋体" w:cs="宋体"/>
                <w:spacing w:val="-4"/>
                <w:sz w:val="24"/>
                <w:szCs w:val="24"/>
              </w:rPr>
            </w:r>
            <w:r/>
          </w:p>
          <w:p>
            <w:pPr>
              <w:pStyle w:val="893"/>
              <w:ind w:right="101" w:firstLine="464"/>
              <w:spacing w:line="300" w:lineRule="exact"/>
              <w:widowControl/>
              <w:rPr>
                <w:rFonts w:ascii="宋体" w:hAnsi="宋体"/>
                <w:sz w:val="24"/>
                <w:szCs w:val="24"/>
              </w:rPr>
            </w:pPr>
            <w:r>
              <w:rPr>
                <w:rFonts w:hint="eastAsia" w:ascii="方正仿宋_GBK" w:hAnsi="宋体" w:cs="宋体"/>
                <w:spacing w:val="-4"/>
                <w:sz w:val="24"/>
                <w:szCs w:val="24"/>
              </w:rPr>
              <w:t xml:space="preserve">（需提供相关</w:t>
            </w:r>
            <w:r>
              <w:rPr>
                <w:rFonts w:hint="eastAsia" w:ascii="方正仿宋_GBK" w:hAnsi="宋体" w:cs="宋体"/>
                <w:spacing w:val="-2"/>
                <w:sz w:val="24"/>
                <w:szCs w:val="24"/>
              </w:rPr>
              <w:t xml:space="preserve">证书复印件，配置人员名单及供应商为其缴纳</w:t>
            </w:r>
            <w:r>
              <w:rPr>
                <w:rFonts w:hint="eastAsia" w:ascii="方正仿宋_GBK" w:hAnsi="宋体" w:cs="宋体"/>
                <w:spacing w:val="-32"/>
                <w:sz w:val="24"/>
                <w:szCs w:val="24"/>
              </w:rPr>
              <w:t xml:space="preserve">近</w:t>
            </w:r>
            <w:r>
              <w:rPr>
                <w:rFonts w:hint="eastAsia" w:ascii="宋体" w:hAnsi="宋体" w:cs="宋体"/>
                <w:spacing w:val="-16"/>
                <w:sz w:val="24"/>
                <w:szCs w:val="24"/>
              </w:rPr>
              <w:t xml:space="preserve">3</w:t>
            </w:r>
            <w:r>
              <w:rPr>
                <w:rFonts w:hint="eastAsia" w:ascii="方正仿宋_GBK" w:hAnsi="宋体" w:cs="宋体"/>
                <w:spacing w:val="-16"/>
                <w:sz w:val="24"/>
                <w:szCs w:val="24"/>
              </w:rPr>
              <w:t xml:space="preserve">个月内任意</w:t>
            </w:r>
            <w:r>
              <w:rPr>
                <w:rFonts w:hint="eastAsia" w:ascii="宋体" w:hAnsi="宋体" w:cs="宋体"/>
                <w:spacing w:val="-16"/>
                <w:sz w:val="24"/>
                <w:szCs w:val="24"/>
              </w:rPr>
              <w:t xml:space="preserve">1</w:t>
            </w:r>
            <w:r>
              <w:rPr>
                <w:rFonts w:hint="eastAsia" w:ascii="方正仿宋_GBK" w:hAnsi="宋体" w:cs="宋体"/>
                <w:spacing w:val="-16"/>
                <w:sz w:val="24"/>
                <w:szCs w:val="24"/>
              </w:rPr>
              <w:t xml:space="preserve">个月的社保证明材料，否则不得分；如享</w:t>
            </w:r>
            <w:r>
              <w:rPr>
                <w:rFonts w:hint="eastAsia" w:ascii="方正仿宋_GBK" w:hAnsi="宋体" w:cs="宋体"/>
                <w:spacing w:val="-2"/>
                <w:sz w:val="24"/>
                <w:szCs w:val="24"/>
              </w:rPr>
              <w:t xml:space="preserve">受免缴或缓</w:t>
            </w:r>
            <w:r>
              <w:rPr>
                <w:rFonts w:hint="eastAsia" w:ascii="方正仿宋_GBK" w:hAnsi="宋体" w:cs="宋体"/>
                <w:spacing w:val="-1"/>
                <w:sz w:val="24"/>
                <w:szCs w:val="24"/>
              </w:rPr>
              <w:t xml:space="preserve">缴政策的须提供有关证明材料）。</w:t>
            </w:r>
            <w:r>
              <w:rPr>
                <w:rFonts w:ascii="宋体" w:hAnsi="宋体"/>
                <w:sz w:val="24"/>
                <w:szCs w:val="24"/>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sz w:val="24"/>
                <w:szCs w:val="24"/>
              </w:rPr>
            </w:pPr>
            <w:r>
              <w:rPr>
                <w:rFonts w:hint="eastAsia" w:ascii="宋体" w:hAnsi="宋体" w:cs="宋体"/>
                <w:spacing w:val="-8"/>
                <w:sz w:val="24"/>
                <w:szCs w:val="24"/>
              </w:rPr>
              <w:t xml:space="preserve">18</w:t>
            </w:r>
            <w:r>
              <w:rPr>
                <w:rFonts w:ascii="宋体" w:hAnsi="宋体"/>
                <w:sz w:val="24"/>
                <w:szCs w:val="24"/>
              </w:rPr>
            </w:r>
            <w:r/>
          </w:p>
        </w:tc>
      </w:tr>
      <w:tr>
        <w:trPr>
          <w:trHeight w:val="1217"/>
        </w:trPr>
        <w:tc>
          <w:tcPr>
            <w:tcBorders>
              <w:top w:val="single" w:color="000000" w:sz="2" w:space="0"/>
              <w:left w:val="single" w:color="000000" w:sz="2" w:space="0"/>
              <w:bottom w:val="single" w:color="000000" w:sz="2" w:space="0"/>
              <w:right w:val="single" w:color="000000" w:sz="2" w:space="0"/>
            </w:tcBorders>
            <w:tcW w:w="728"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spacing w:val="-6"/>
                <w:sz w:val="24"/>
                <w:szCs w:val="24"/>
              </w:rPr>
              <w:t xml:space="preserve">3</w:t>
            </w:r>
            <w:r>
              <w:rPr>
                <w:rFonts w:hint="eastAsia" w:ascii="宋体" w:hAnsi="宋体" w:cs="宋体"/>
                <w:spacing w:val="-4"/>
                <w:sz w:val="24"/>
                <w:szCs w:val="24"/>
              </w:rPr>
              <w:t xml:space="preserve">.2</w:t>
            </w:r>
            <w:r>
              <w:rPr>
                <w:rFonts w:ascii="宋体" w:hAnsi="宋体" w:cs="宋体"/>
                <w:sz w:val="24"/>
                <w:szCs w:val="24"/>
              </w:rPr>
            </w:r>
            <w:r/>
          </w:p>
        </w:tc>
        <w:tc>
          <w:tcPr>
            <w:gridSpan w:val="2"/>
            <w:tcBorders>
              <w:top w:val="single" w:color="000000" w:sz="2" w:space="0"/>
              <w:left w:val="none" w:color="000000" w:sz="4" w:space="0"/>
              <w:bottom w:val="single" w:color="000000" w:sz="2" w:space="0"/>
              <w:right w:val="single" w:color="000000" w:sz="2" w:space="0"/>
            </w:tcBorders>
            <w:tcW w:w="1162" w:type="dxa"/>
            <w:vAlign w:val="center"/>
            <w:textDirection w:val="lrTb"/>
            <w:noWrap w:val="false"/>
          </w:tcPr>
          <w:p>
            <w:pPr>
              <w:pStyle w:val="893"/>
              <w:jc w:val="center"/>
              <w:spacing w:line="260" w:lineRule="exact"/>
              <w:widowControl/>
              <w:rPr>
                <w:rFonts w:ascii="宋体" w:hAnsi="宋体"/>
                <w:sz w:val="24"/>
                <w:szCs w:val="24"/>
              </w:rPr>
            </w:pPr>
            <w:r>
              <w:rPr>
                <w:rFonts w:hint="eastAsia" w:ascii="方正仿宋_GBK" w:hAnsi="宋体" w:cs="宋体"/>
                <w:spacing w:val="-4"/>
                <w:sz w:val="24"/>
                <w:szCs w:val="24"/>
              </w:rPr>
              <w:t xml:space="preserve">履</w:t>
            </w:r>
            <w:r>
              <w:rPr>
                <w:rFonts w:hint="eastAsia" w:ascii="方正仿宋_GBK" w:hAnsi="宋体" w:cs="宋体"/>
                <w:spacing w:val="-2"/>
                <w:sz w:val="24"/>
                <w:szCs w:val="24"/>
              </w:rPr>
              <w:t xml:space="preserve">约能力</w:t>
            </w:r>
            <w:r>
              <w:rPr>
                <w:rFonts w:ascii="宋体" w:hAnsi="宋体"/>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ind w:right="95" w:firstLine="524"/>
              <w:spacing w:line="300" w:lineRule="exact"/>
              <w:widowControl/>
              <w:rPr>
                <w:rFonts w:ascii="宋体" w:hAnsi="宋体"/>
                <w:sz w:val="24"/>
                <w:szCs w:val="24"/>
              </w:rPr>
            </w:pPr>
            <w:r>
              <w:rPr>
                <w:rFonts w:hint="eastAsia" w:ascii="方正仿宋_GBK" w:hAnsi="宋体" w:cs="宋体"/>
                <w:spacing w:val="11"/>
                <w:sz w:val="24"/>
                <w:szCs w:val="24"/>
              </w:rPr>
              <w:t xml:space="preserve">投标人具有国家认监委认可的机构颁发的有效期内的</w:t>
            </w:r>
            <w:r>
              <w:rPr>
                <w:rFonts w:hint="eastAsia" w:ascii="宋体" w:hAnsi="宋体" w:cs="宋体"/>
                <w:spacing w:val="-8"/>
                <w:sz w:val="24"/>
                <w:szCs w:val="24"/>
              </w:rPr>
              <w:t xml:space="preserve">ISO</w:t>
            </w:r>
            <w:r>
              <w:rPr>
                <w:rFonts w:hint="eastAsia" w:ascii="宋体" w:hAnsi="宋体" w:cs="宋体"/>
                <w:spacing w:val="-16"/>
                <w:sz w:val="24"/>
                <w:szCs w:val="24"/>
              </w:rPr>
              <w:t xml:space="preserve">9</w:t>
            </w:r>
            <w:r>
              <w:rPr>
                <w:rFonts w:hint="eastAsia" w:ascii="宋体" w:hAnsi="宋体" w:cs="宋体"/>
                <w:spacing w:val="-10"/>
                <w:sz w:val="24"/>
                <w:szCs w:val="24"/>
              </w:rPr>
              <w:t xml:space="preserve">0</w:t>
            </w:r>
            <w:r>
              <w:rPr>
                <w:rFonts w:hint="eastAsia" w:ascii="宋体" w:hAnsi="宋体" w:cs="宋体"/>
                <w:spacing w:val="-8"/>
                <w:sz w:val="24"/>
                <w:szCs w:val="24"/>
              </w:rPr>
              <w:t xml:space="preserve">01</w:t>
            </w:r>
            <w:r>
              <w:rPr>
                <w:rFonts w:hint="eastAsia" w:ascii="方正仿宋_GBK" w:hAnsi="宋体" w:cs="宋体"/>
                <w:spacing w:val="-8"/>
                <w:sz w:val="24"/>
                <w:szCs w:val="24"/>
              </w:rPr>
              <w:t xml:space="preserve">质量管理体系证书</w:t>
            </w:r>
            <w:r>
              <w:rPr>
                <w:rFonts w:hint="eastAsia" w:ascii="方正仿宋_GBK" w:hAnsi="宋体" w:cs="宋体"/>
                <w:spacing w:val="-9"/>
                <w:sz w:val="24"/>
                <w:szCs w:val="24"/>
              </w:rPr>
              <w:t xml:space="preserve">得</w:t>
            </w:r>
            <w:r>
              <w:rPr>
                <w:rFonts w:hint="eastAsia" w:ascii="宋体" w:hAnsi="宋体" w:cs="宋体"/>
                <w:spacing w:val="-9"/>
                <w:sz w:val="24"/>
                <w:szCs w:val="24"/>
              </w:rPr>
              <w:t xml:space="preserve"> 4 </w:t>
            </w:r>
            <w:r>
              <w:rPr>
                <w:rFonts w:hint="eastAsia" w:ascii="方正仿宋_GBK" w:hAnsi="宋体" w:cs="宋体"/>
                <w:spacing w:val="-9"/>
                <w:sz w:val="24"/>
                <w:szCs w:val="24"/>
              </w:rPr>
              <w:t xml:space="preserve">分。（提供证书复印件）</w:t>
            </w:r>
            <w:r>
              <w:rPr>
                <w:rFonts w:ascii="宋体" w:hAnsi="宋体"/>
                <w:sz w:val="24"/>
                <w:szCs w:val="24"/>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sz w:val="24"/>
                <w:szCs w:val="24"/>
              </w:rPr>
            </w:pPr>
            <w:r>
              <w:rPr>
                <w:rFonts w:hint="eastAsia" w:ascii="宋体" w:hAnsi="宋体" w:cs="宋体"/>
                <w:sz w:val="24"/>
                <w:szCs w:val="24"/>
              </w:rPr>
              <w:t xml:space="preserve">4</w:t>
            </w:r>
            <w:r>
              <w:rPr>
                <w:rFonts w:ascii="宋体" w:hAnsi="宋体"/>
                <w:sz w:val="24"/>
                <w:szCs w:val="24"/>
              </w:rPr>
            </w:r>
            <w:r/>
          </w:p>
        </w:tc>
      </w:tr>
      <w:tr>
        <w:trPr>
          <w:trHeight w:val="2184"/>
        </w:trPr>
        <w:tc>
          <w:tcPr>
            <w:tcBorders>
              <w:top w:val="single" w:color="000000" w:sz="2" w:space="0"/>
              <w:left w:val="single" w:color="000000" w:sz="2" w:space="0"/>
              <w:bottom w:val="single" w:color="000000" w:sz="2" w:space="0"/>
              <w:right w:val="single" w:color="000000" w:sz="2" w:space="0"/>
            </w:tcBorders>
            <w:tcW w:w="728"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spacing w:val="-6"/>
                <w:sz w:val="24"/>
                <w:szCs w:val="24"/>
              </w:rPr>
              <w:t xml:space="preserve">3</w:t>
            </w:r>
            <w:r>
              <w:rPr>
                <w:rFonts w:hint="eastAsia" w:ascii="宋体" w:hAnsi="宋体" w:cs="宋体"/>
                <w:spacing w:val="-4"/>
                <w:sz w:val="24"/>
                <w:szCs w:val="24"/>
              </w:rPr>
              <w:t xml:space="preserve">.3</w:t>
            </w:r>
            <w:r>
              <w:rPr>
                <w:rFonts w:ascii="宋体" w:hAnsi="宋体" w:cs="宋体"/>
                <w:sz w:val="24"/>
                <w:szCs w:val="24"/>
              </w:rPr>
            </w:r>
            <w:r/>
          </w:p>
        </w:tc>
        <w:tc>
          <w:tcPr>
            <w:gridSpan w:val="2"/>
            <w:tcBorders>
              <w:top w:val="single" w:color="000000" w:sz="2" w:space="0"/>
              <w:left w:val="none" w:color="000000" w:sz="4" w:space="0"/>
              <w:bottom w:val="single" w:color="000000" w:sz="2" w:space="0"/>
              <w:right w:val="single" w:color="000000" w:sz="2" w:space="0"/>
            </w:tcBorders>
            <w:tcW w:w="1162" w:type="dxa"/>
            <w:vAlign w:val="center"/>
            <w:textDirection w:val="lrTb"/>
            <w:noWrap w:val="false"/>
          </w:tcPr>
          <w:p>
            <w:pPr>
              <w:pStyle w:val="893"/>
              <w:jc w:val="center"/>
              <w:spacing w:line="260" w:lineRule="exact"/>
              <w:widowControl/>
              <w:rPr>
                <w:rFonts w:ascii="宋体" w:hAnsi="宋体"/>
                <w:sz w:val="24"/>
                <w:szCs w:val="24"/>
              </w:rPr>
            </w:pPr>
            <w:r>
              <w:rPr>
                <w:rFonts w:hint="eastAsia" w:ascii="方正仿宋_GBK" w:hAnsi="宋体" w:cs="宋体"/>
                <w:spacing w:val="-2"/>
                <w:sz w:val="24"/>
                <w:szCs w:val="24"/>
              </w:rPr>
              <w:t xml:space="preserve">服务承诺</w:t>
            </w:r>
            <w:r>
              <w:rPr>
                <w:rFonts w:ascii="宋体" w:hAnsi="宋体"/>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numPr>
                <w:ilvl w:val="0"/>
                <w:numId w:val="7"/>
              </w:numPr>
              <w:ind w:left="109" w:right="100" w:firstLine="444"/>
              <w:jc w:val="left"/>
              <w:spacing w:line="300" w:lineRule="exact"/>
              <w:widowControl/>
              <w:rPr>
                <w:rFonts w:ascii="宋体" w:hAnsi="宋体"/>
                <w:spacing w:val="-1"/>
                <w:sz w:val="24"/>
                <w:szCs w:val="24"/>
              </w:rPr>
            </w:pPr>
            <w:r>
              <w:rPr>
                <w:rFonts w:hint="eastAsia" w:ascii="方正仿宋_GBK" w:hAnsi="宋体" w:cs="宋体"/>
                <w:spacing w:val="-9"/>
                <w:sz w:val="24"/>
                <w:szCs w:val="24"/>
              </w:rPr>
              <w:t xml:space="preserve">供应商承诺</w:t>
            </w:r>
            <w:r>
              <w:rPr>
                <w:rFonts w:hint="eastAsia" w:ascii="方正仿宋_GBK" w:hAnsi="宋体" w:cs="宋体"/>
                <w:spacing w:val="-1"/>
                <w:sz w:val="24"/>
                <w:szCs w:val="24"/>
              </w:rPr>
              <w:t xml:space="preserve">办公时间</w:t>
            </w:r>
            <w:r>
              <w:rPr>
                <w:rFonts w:hint="eastAsia" w:ascii="方正仿宋_GBK" w:hAnsi="宋体" w:cs="宋体"/>
                <w:spacing w:val="-9"/>
                <w:sz w:val="24"/>
                <w:szCs w:val="24"/>
              </w:rPr>
              <w:t xml:space="preserve">在采购人提出需求后立即响应，非办公时间</w:t>
            </w:r>
            <w:r>
              <w:rPr>
                <w:rFonts w:hint="eastAsia" w:ascii="宋体" w:hAnsi="宋体" w:cs="宋体"/>
                <w:spacing w:val="-9"/>
                <w:sz w:val="24"/>
                <w:szCs w:val="24"/>
              </w:rPr>
              <w:t xml:space="preserve"> 1 </w:t>
            </w:r>
            <w:r>
              <w:rPr>
                <w:rFonts w:hint="eastAsia" w:ascii="方正仿宋_GBK" w:hAnsi="宋体" w:cs="宋体"/>
                <w:spacing w:val="-9"/>
                <w:sz w:val="24"/>
                <w:szCs w:val="24"/>
              </w:rPr>
              <w:t xml:space="preserve">小时内电话响应、</w:t>
            </w:r>
            <w:r>
              <w:rPr>
                <w:rFonts w:hint="eastAsia" w:ascii="宋体" w:hAnsi="宋体" w:cs="宋体"/>
                <w:spacing w:val="-9"/>
                <w:sz w:val="24"/>
                <w:szCs w:val="24"/>
              </w:rPr>
              <w:t xml:space="preserve">4</w:t>
            </w:r>
            <w:r>
              <w:rPr>
                <w:rFonts w:hint="eastAsia" w:ascii="方正仿宋_GBK" w:hAnsi="宋体" w:cs="宋体"/>
                <w:spacing w:val="-12"/>
                <w:sz w:val="24"/>
                <w:szCs w:val="24"/>
              </w:rPr>
              <w:t xml:space="preserve">小</w:t>
            </w:r>
            <w:r>
              <w:rPr>
                <w:rFonts w:hint="eastAsia" w:ascii="方正仿宋_GBK" w:hAnsi="宋体" w:cs="宋体"/>
                <w:spacing w:val="-7"/>
                <w:sz w:val="24"/>
                <w:szCs w:val="24"/>
              </w:rPr>
              <w:t xml:space="preserve">时</w:t>
            </w:r>
            <w:r>
              <w:rPr>
                <w:rFonts w:hint="eastAsia" w:ascii="方正仿宋_GBK" w:hAnsi="宋体" w:cs="宋体"/>
                <w:spacing w:val="-6"/>
                <w:sz w:val="24"/>
                <w:szCs w:val="24"/>
              </w:rPr>
              <w:t xml:space="preserve">内到场的得</w:t>
            </w:r>
            <w:r>
              <w:rPr>
                <w:rFonts w:hint="eastAsia" w:ascii="宋体" w:hAnsi="宋体" w:cs="宋体"/>
                <w:spacing w:val="-6"/>
                <w:sz w:val="24"/>
                <w:szCs w:val="24"/>
              </w:rPr>
              <w:t xml:space="preserve"> 3 </w:t>
            </w:r>
            <w:r>
              <w:rPr>
                <w:rFonts w:hint="eastAsia" w:ascii="方正仿宋_GBK" w:hAnsi="宋体" w:cs="宋体"/>
                <w:spacing w:val="-6"/>
                <w:sz w:val="24"/>
                <w:szCs w:val="24"/>
              </w:rPr>
              <w:t xml:space="preserve">分，否则不得分（提供书面承诺函并加盖</w:t>
            </w:r>
            <w:r>
              <w:rPr>
                <w:rFonts w:hint="eastAsia" w:ascii="方正仿宋_GBK" w:hAnsi="宋体" w:cs="宋体"/>
                <w:spacing w:val="-15"/>
                <w:sz w:val="24"/>
                <w:szCs w:val="24"/>
              </w:rPr>
              <w:t xml:space="preserve">公</w:t>
            </w:r>
            <w:r>
              <w:rPr>
                <w:rFonts w:hint="eastAsia" w:ascii="方正仿宋_GBK" w:hAnsi="宋体" w:cs="宋体"/>
                <w:spacing w:val="-11"/>
                <w:sz w:val="24"/>
                <w:szCs w:val="24"/>
              </w:rPr>
              <w:t xml:space="preserve">章）。优于以上承诺的得</w:t>
            </w:r>
            <w:r>
              <w:rPr>
                <w:rFonts w:hint="eastAsia" w:ascii="宋体" w:hAnsi="宋体" w:cs="宋体"/>
                <w:spacing w:val="-11"/>
                <w:sz w:val="24"/>
                <w:szCs w:val="24"/>
              </w:rPr>
              <w:t xml:space="preserve">5</w:t>
            </w:r>
            <w:r>
              <w:rPr>
                <w:rFonts w:hint="eastAsia" w:ascii="方正仿宋_GBK" w:hAnsi="宋体" w:cs="宋体"/>
                <w:spacing w:val="-11"/>
                <w:sz w:val="24"/>
                <w:szCs w:val="24"/>
              </w:rPr>
              <w:t xml:space="preserve">分</w:t>
            </w:r>
            <w:r>
              <w:rPr>
                <w:rFonts w:hint="eastAsia"/>
              </w:rPr>
              <w:t xml:space="preserve">(</w:t>
            </w:r>
            <w:r>
              <w:rPr>
                <w:rFonts w:hint="eastAsia" w:ascii="方正仿宋_GBK"/>
              </w:rPr>
              <w:t xml:space="preserve">优于指响应时间、到场时间快于以上要求</w:t>
            </w:r>
            <w:r>
              <w:rPr>
                <w:rFonts w:hint="eastAsia"/>
              </w:rPr>
              <w:t xml:space="preserve">)</w:t>
            </w:r>
            <w:r>
              <w:rPr>
                <w:rFonts w:hint="eastAsia" w:ascii="方正仿宋_GBK" w:hAnsi="宋体" w:cs="宋体"/>
                <w:spacing w:val="-11"/>
                <w:sz w:val="24"/>
                <w:szCs w:val="24"/>
              </w:rPr>
              <w:t xml:space="preserve">。</w:t>
            </w:r>
            <w:r>
              <w:rPr>
                <w:rFonts w:ascii="宋体" w:hAnsi="宋体"/>
                <w:spacing w:val="-1"/>
                <w:sz w:val="24"/>
                <w:szCs w:val="24"/>
              </w:rPr>
            </w:r>
            <w:r/>
          </w:p>
          <w:p>
            <w:pPr>
              <w:pStyle w:val="893"/>
              <w:numPr>
                <w:ilvl w:val="0"/>
                <w:numId w:val="7"/>
              </w:numPr>
              <w:ind w:left="108" w:right="102" w:firstLine="476"/>
              <w:jc w:val="left"/>
              <w:spacing w:line="300" w:lineRule="exact"/>
              <w:widowControl/>
              <w:rPr>
                <w:rFonts w:ascii="宋体" w:hAnsi="宋体"/>
                <w:spacing w:val="-1"/>
                <w:sz w:val="24"/>
                <w:szCs w:val="24"/>
              </w:rPr>
            </w:pPr>
            <w:r>
              <w:rPr>
                <w:rFonts w:hint="eastAsia" w:ascii="方正仿宋_GBK" w:hAnsi="宋体" w:cs="宋体"/>
                <w:spacing w:val="-1"/>
                <w:sz w:val="24"/>
                <w:szCs w:val="24"/>
              </w:rPr>
              <w:t xml:space="preserve">供应商承诺办公时间小型故障恢复时间</w:t>
            </w:r>
            <w:r>
              <w:rPr>
                <w:rFonts w:hint="eastAsia" w:ascii="宋体" w:hAnsi="宋体" w:cs="宋体"/>
                <w:spacing w:val="-1"/>
                <w:sz w:val="24"/>
                <w:szCs w:val="24"/>
              </w:rPr>
              <w:t xml:space="preserve">1.5</w:t>
            </w:r>
            <w:r>
              <w:rPr>
                <w:rFonts w:hint="eastAsia" w:ascii="方正仿宋_GBK" w:hAnsi="宋体" w:cs="宋体"/>
                <w:spacing w:val="-1"/>
                <w:sz w:val="24"/>
                <w:szCs w:val="24"/>
              </w:rPr>
              <w:t xml:space="preserve">个小时以内，严重故障恢复时间</w:t>
            </w:r>
            <w:r>
              <w:rPr>
                <w:rFonts w:hint="eastAsia" w:ascii="宋体" w:hAnsi="宋体" w:cs="宋体"/>
                <w:spacing w:val="-1"/>
                <w:sz w:val="24"/>
                <w:szCs w:val="24"/>
              </w:rPr>
              <w:t xml:space="preserve">10</w:t>
            </w:r>
            <w:r>
              <w:rPr>
                <w:rFonts w:hint="eastAsia" w:ascii="方正仿宋_GBK" w:hAnsi="宋体" w:cs="宋体"/>
                <w:spacing w:val="-1"/>
                <w:sz w:val="24"/>
                <w:szCs w:val="24"/>
              </w:rPr>
              <w:t xml:space="preserve">小时以内的得</w:t>
            </w:r>
            <w:r>
              <w:rPr>
                <w:rFonts w:hint="eastAsia" w:ascii="宋体" w:hAnsi="宋体" w:cs="宋体"/>
                <w:spacing w:val="-1"/>
                <w:sz w:val="24"/>
                <w:szCs w:val="24"/>
              </w:rPr>
              <w:t xml:space="preserve">3</w:t>
            </w:r>
            <w:r>
              <w:rPr>
                <w:rFonts w:hint="eastAsia" w:ascii="方正仿宋_GBK" w:hAnsi="宋体" w:cs="宋体"/>
                <w:spacing w:val="-1"/>
                <w:sz w:val="24"/>
                <w:szCs w:val="24"/>
              </w:rPr>
              <w:t xml:space="preserve">分，否则不得分</w:t>
            </w:r>
            <w:r>
              <w:rPr>
                <w:rFonts w:hint="eastAsia" w:ascii="方正仿宋_GBK" w:hAnsi="宋体" w:cs="宋体"/>
                <w:spacing w:val="-6"/>
                <w:sz w:val="24"/>
                <w:szCs w:val="24"/>
              </w:rPr>
              <w:t xml:space="preserve">（提供书面承诺函并加盖</w:t>
            </w:r>
            <w:r>
              <w:rPr>
                <w:rFonts w:hint="eastAsia" w:ascii="方正仿宋_GBK" w:hAnsi="宋体" w:cs="宋体"/>
                <w:spacing w:val="-15"/>
                <w:sz w:val="24"/>
                <w:szCs w:val="24"/>
              </w:rPr>
              <w:t xml:space="preserve">公</w:t>
            </w:r>
            <w:r>
              <w:rPr>
                <w:rFonts w:hint="eastAsia" w:ascii="方正仿宋_GBK" w:hAnsi="宋体" w:cs="宋体"/>
                <w:spacing w:val="-11"/>
                <w:sz w:val="24"/>
                <w:szCs w:val="24"/>
              </w:rPr>
              <w:t xml:space="preserve">章）。优于以上承诺的得</w:t>
            </w:r>
            <w:r>
              <w:rPr>
                <w:rFonts w:hint="eastAsia" w:ascii="宋体" w:hAnsi="宋体" w:cs="宋体"/>
                <w:spacing w:val="-11"/>
                <w:sz w:val="24"/>
                <w:szCs w:val="24"/>
              </w:rPr>
              <w:t xml:space="preserve">4</w:t>
            </w:r>
            <w:r>
              <w:rPr>
                <w:rFonts w:hint="eastAsia" w:ascii="方正仿宋_GBK" w:hAnsi="宋体" w:cs="宋体"/>
                <w:spacing w:val="-11"/>
                <w:sz w:val="24"/>
                <w:szCs w:val="24"/>
              </w:rPr>
              <w:t xml:space="preserve">分（优于指故障恢复时间快于以上要求）。</w:t>
            </w:r>
            <w:r>
              <w:rPr>
                <w:rFonts w:ascii="宋体" w:hAnsi="宋体"/>
                <w:spacing w:val="-1"/>
                <w:sz w:val="24"/>
                <w:szCs w:val="24"/>
              </w:rPr>
            </w:r>
            <w:r/>
          </w:p>
          <w:p>
            <w:pPr>
              <w:pStyle w:val="893"/>
              <w:numPr>
                <w:ilvl w:val="0"/>
                <w:numId w:val="7"/>
              </w:numPr>
              <w:ind w:left="109" w:right="100" w:firstLine="476"/>
              <w:jc w:val="left"/>
              <w:spacing w:line="300" w:lineRule="exact"/>
              <w:widowControl/>
              <w:rPr>
                <w:rFonts w:ascii="宋体" w:hAnsi="宋体"/>
                <w:sz w:val="24"/>
                <w:szCs w:val="24"/>
              </w:rPr>
            </w:pPr>
            <w:r>
              <w:rPr>
                <w:rFonts w:hint="eastAsia" w:ascii="方正仿宋_GBK" w:hAnsi="宋体" w:cs="宋体"/>
                <w:spacing w:val="-1"/>
                <w:sz w:val="24"/>
                <w:szCs w:val="24"/>
              </w:rPr>
              <w:t xml:space="preserve">供应商承诺非办公时间如遇电话网络技术无法解决的故障，</w:t>
            </w:r>
            <w:r>
              <w:rPr>
                <w:rFonts w:hint="eastAsia" w:ascii="方正仿宋_GBK" w:hAnsi="宋体" w:cs="宋体"/>
                <w:sz w:val="24"/>
                <w:szCs w:val="24"/>
              </w:rPr>
              <w:t xml:space="preserve">技术人</w:t>
            </w:r>
            <w:r>
              <w:rPr>
                <w:rFonts w:hint="eastAsia" w:ascii="方正仿宋_GBK" w:hAnsi="宋体" w:cs="宋体"/>
                <w:spacing w:val="-10"/>
                <w:sz w:val="24"/>
                <w:szCs w:val="24"/>
              </w:rPr>
              <w:t xml:space="preserve">员到达现场的时间为</w:t>
            </w:r>
            <w:r>
              <w:rPr>
                <w:rFonts w:hint="eastAsia" w:ascii="宋体" w:hAnsi="宋体" w:cs="宋体"/>
                <w:spacing w:val="-10"/>
                <w:sz w:val="24"/>
                <w:szCs w:val="24"/>
              </w:rPr>
              <w:t xml:space="preserve"> 2 </w:t>
            </w:r>
            <w:r>
              <w:rPr>
                <w:rFonts w:hint="eastAsia" w:ascii="方正仿宋_GBK" w:hAnsi="宋体" w:cs="宋体"/>
                <w:spacing w:val="-10"/>
                <w:sz w:val="24"/>
                <w:szCs w:val="24"/>
              </w:rPr>
              <w:t xml:space="preserve">小时以内、小型故障恢复时间为 </w:t>
            </w:r>
            <w:r>
              <w:rPr>
                <w:rFonts w:hint="eastAsia" w:ascii="宋体" w:hAnsi="宋体" w:cs="宋体"/>
                <w:spacing w:val="-10"/>
                <w:sz w:val="24"/>
                <w:szCs w:val="24"/>
              </w:rPr>
              <w:t xml:space="preserve">4 </w:t>
            </w:r>
            <w:r>
              <w:rPr>
                <w:rFonts w:hint="eastAsia" w:ascii="方正仿宋_GBK" w:hAnsi="宋体" w:cs="宋体"/>
                <w:spacing w:val="-10"/>
                <w:sz w:val="24"/>
                <w:szCs w:val="24"/>
              </w:rPr>
              <w:t xml:space="preserve">个</w:t>
            </w:r>
            <w:r>
              <w:rPr>
                <w:rFonts w:hint="eastAsia" w:ascii="方正仿宋_GBK" w:hAnsi="宋体" w:cs="宋体"/>
                <w:spacing w:val="-16"/>
                <w:sz w:val="24"/>
                <w:szCs w:val="24"/>
              </w:rPr>
              <w:t xml:space="preserve">小</w:t>
            </w:r>
            <w:r>
              <w:rPr>
                <w:rFonts w:hint="eastAsia" w:ascii="方正仿宋_GBK" w:hAnsi="宋体" w:cs="宋体"/>
                <w:spacing w:val="-10"/>
                <w:sz w:val="24"/>
                <w:szCs w:val="24"/>
              </w:rPr>
              <w:t xml:space="preserve">时</w:t>
            </w:r>
            <w:r>
              <w:rPr>
                <w:rFonts w:hint="eastAsia" w:ascii="方正仿宋_GBK" w:hAnsi="宋体" w:cs="宋体"/>
                <w:spacing w:val="-8"/>
                <w:sz w:val="24"/>
                <w:szCs w:val="24"/>
              </w:rPr>
              <w:t xml:space="preserve">以内、严重故障恢复时间为</w:t>
            </w:r>
            <w:r>
              <w:rPr>
                <w:rFonts w:hint="eastAsia" w:ascii="宋体" w:hAnsi="宋体" w:cs="宋体"/>
                <w:spacing w:val="-8"/>
                <w:sz w:val="24"/>
                <w:szCs w:val="24"/>
              </w:rPr>
              <w:t xml:space="preserve"> 24 </w:t>
            </w:r>
            <w:r>
              <w:rPr>
                <w:rFonts w:hint="eastAsia" w:ascii="方正仿宋_GBK" w:hAnsi="宋体" w:cs="宋体"/>
                <w:spacing w:val="-8"/>
                <w:sz w:val="24"/>
                <w:szCs w:val="24"/>
              </w:rPr>
              <w:t xml:space="preserve">小时以内的得 </w:t>
            </w:r>
            <w:r>
              <w:rPr>
                <w:rFonts w:hint="eastAsia" w:ascii="宋体" w:hAnsi="宋体" w:cs="宋体"/>
                <w:spacing w:val="-8"/>
                <w:sz w:val="24"/>
                <w:szCs w:val="24"/>
              </w:rPr>
              <w:t xml:space="preserve">3 </w:t>
            </w:r>
            <w:r>
              <w:rPr>
                <w:rFonts w:hint="eastAsia" w:ascii="方正仿宋_GBK" w:hAnsi="宋体" w:cs="宋体"/>
                <w:spacing w:val="-8"/>
                <w:sz w:val="24"/>
                <w:szCs w:val="24"/>
              </w:rPr>
              <w:t xml:space="preserve">分，否</w:t>
            </w:r>
            <w:r>
              <w:rPr>
                <w:rFonts w:hint="eastAsia" w:ascii="方正仿宋_GBK" w:hAnsi="宋体" w:cs="宋体"/>
                <w:spacing w:val="5"/>
                <w:sz w:val="24"/>
                <w:szCs w:val="24"/>
              </w:rPr>
              <w:t xml:space="preserve">则不得分（提供书面承诺函并加盖公章）</w:t>
            </w:r>
            <w:r>
              <w:rPr>
                <w:rFonts w:hint="eastAsia" w:ascii="方正仿宋_GBK" w:hAnsi="宋体" w:cs="宋体"/>
                <w:spacing w:val="1"/>
                <w:sz w:val="24"/>
                <w:szCs w:val="24"/>
              </w:rPr>
              <w:t xml:space="preserve">。</w:t>
            </w:r>
            <w:r>
              <w:rPr>
                <w:rFonts w:hint="eastAsia" w:ascii="方正仿宋_GBK" w:hAnsi="宋体" w:cs="宋体"/>
                <w:spacing w:val="-11"/>
                <w:sz w:val="24"/>
                <w:szCs w:val="24"/>
              </w:rPr>
              <w:t xml:space="preserve">优于以上承诺的得</w:t>
            </w:r>
            <w:r>
              <w:rPr>
                <w:rFonts w:hint="eastAsia" w:ascii="宋体" w:hAnsi="宋体" w:cs="宋体"/>
                <w:spacing w:val="-11"/>
                <w:sz w:val="24"/>
                <w:szCs w:val="24"/>
              </w:rPr>
              <w:t xml:space="preserve">4</w:t>
            </w:r>
            <w:r>
              <w:rPr>
                <w:rFonts w:hint="eastAsia" w:ascii="方正仿宋_GBK" w:hAnsi="宋体" w:cs="宋体"/>
                <w:spacing w:val="-11"/>
                <w:sz w:val="24"/>
                <w:szCs w:val="24"/>
              </w:rPr>
              <w:t xml:space="preserve">分（优于指到场时间、故障恢复时间快于以上要求）。</w:t>
            </w:r>
            <w:r>
              <w:rPr>
                <w:rFonts w:ascii="宋体" w:hAnsi="宋体"/>
                <w:sz w:val="24"/>
                <w:szCs w:val="24"/>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r>
      <w:tr>
        <w:trPr>
          <w:trHeight w:val="415"/>
        </w:trPr>
        <w:tc>
          <w:tcPr>
            <w:gridSpan w:val="5"/>
            <w:tcBorders>
              <w:top w:val="single" w:color="000000" w:sz="2" w:space="0"/>
              <w:left w:val="single" w:color="000000" w:sz="2" w:space="0"/>
              <w:bottom w:val="single" w:color="000000" w:sz="2" w:space="0"/>
              <w:right w:val="single" w:color="000000" w:sz="2" w:space="0"/>
            </w:tcBorders>
            <w:tcW w:w="9150" w:type="dxa"/>
            <w:vAlign w:val="center"/>
            <w:textDirection w:val="lrTb"/>
            <w:noWrap w:val="false"/>
          </w:tcPr>
          <w:p>
            <w:pPr>
              <w:pStyle w:val="893"/>
              <w:ind w:firstLine="260"/>
              <w:spacing w:line="300" w:lineRule="exact"/>
              <w:widowControl/>
              <w:rPr>
                <w:rFonts w:ascii="宋体" w:hAnsi="宋体"/>
                <w:sz w:val="24"/>
                <w:szCs w:val="24"/>
              </w:rPr>
            </w:pPr>
            <w:r>
              <w:rPr>
                <w:rFonts w:hint="eastAsia" w:ascii="方正仿宋_GBK" w:hAnsi="宋体" w:cs="宋体"/>
                <w:spacing w:val="10"/>
                <w:sz w:val="24"/>
                <w:szCs w:val="24"/>
              </w:rPr>
              <w:t xml:space="preserve">业</w:t>
            </w:r>
            <w:r>
              <w:rPr>
                <w:rFonts w:hint="eastAsia" w:ascii="方正仿宋_GBK" w:hAnsi="宋体" w:cs="宋体"/>
                <w:spacing w:val="5"/>
                <w:sz w:val="24"/>
                <w:szCs w:val="24"/>
              </w:rPr>
              <w:t xml:space="preserve">绩（</w:t>
            </w:r>
            <w:r>
              <w:rPr>
                <w:rFonts w:hint="eastAsia" w:ascii="宋体" w:hAnsi="宋体" w:cs="宋体"/>
                <w:spacing w:val="5"/>
                <w:sz w:val="24"/>
                <w:szCs w:val="24"/>
              </w:rPr>
              <w:t xml:space="preserve">10</w:t>
            </w:r>
            <w:r>
              <w:rPr>
                <w:rFonts w:hint="eastAsia" w:ascii="方正仿宋_GBK" w:hAnsi="宋体" w:cs="宋体"/>
                <w:spacing w:val="5"/>
                <w:sz w:val="24"/>
                <w:szCs w:val="24"/>
              </w:rPr>
              <w:t xml:space="preserve">分）</w:t>
            </w:r>
            <w:r>
              <w:rPr>
                <w:rFonts w:ascii="宋体" w:hAnsi="宋体"/>
                <w:sz w:val="24"/>
                <w:szCs w:val="24"/>
              </w:rPr>
            </w:r>
            <w:r/>
          </w:p>
        </w:tc>
      </w:tr>
      <w:tr>
        <w:trPr>
          <w:trHeight w:val="1414"/>
        </w:trPr>
        <w:tc>
          <w:tcPr>
            <w:tcBorders>
              <w:top w:val="single" w:color="000000" w:sz="2" w:space="0"/>
              <w:left w:val="single" w:color="000000" w:sz="2" w:space="0"/>
              <w:bottom w:val="single" w:color="000000" w:sz="2" w:space="0"/>
              <w:right w:val="single" w:color="000000" w:sz="2" w:space="0"/>
            </w:tcBorders>
            <w:tcW w:w="728" w:type="dxa"/>
            <w:vAlign w:val="center"/>
            <w:textDirection w:val="lrTb"/>
            <w:noWrap w:val="false"/>
          </w:tcPr>
          <w:p>
            <w:pPr>
              <w:pStyle w:val="893"/>
              <w:jc w:val="center"/>
              <w:widowControl/>
              <w:rPr>
                <w:rFonts w:ascii="宋体" w:hAnsi="宋体"/>
                <w:sz w:val="24"/>
                <w:szCs w:val="24"/>
              </w:rPr>
            </w:pPr>
            <w:r>
              <w:rPr>
                <w:rFonts w:hint="eastAsia" w:ascii="宋体" w:hAnsi="宋体" w:cs="宋体"/>
                <w:spacing w:val="-4"/>
                <w:sz w:val="24"/>
                <w:szCs w:val="24"/>
              </w:rPr>
              <w:t xml:space="preserve">4</w:t>
            </w:r>
            <w:r>
              <w:rPr>
                <w:rFonts w:hint="eastAsia" w:ascii="宋体" w:hAnsi="宋体" w:cs="宋体"/>
                <w:spacing w:val="-2"/>
                <w:sz w:val="24"/>
                <w:szCs w:val="24"/>
              </w:rPr>
              <w:t xml:space="preserve">.1</w:t>
            </w:r>
            <w:r>
              <w:rPr>
                <w:rFonts w:ascii="宋体" w:hAnsi="宋体"/>
                <w:sz w:val="24"/>
                <w:szCs w:val="24"/>
              </w:rPr>
            </w:r>
            <w:r/>
          </w:p>
        </w:tc>
        <w:tc>
          <w:tcPr>
            <w:gridSpan w:val="2"/>
            <w:tcBorders>
              <w:top w:val="single" w:color="000000" w:sz="2" w:space="0"/>
              <w:left w:val="none" w:color="000000" w:sz="4" w:space="0"/>
              <w:bottom w:val="single" w:color="000000" w:sz="2" w:space="0"/>
              <w:right w:val="single" w:color="000000" w:sz="2" w:space="0"/>
            </w:tcBorders>
            <w:tcW w:w="1162" w:type="dxa"/>
            <w:vAlign w:val="center"/>
            <w:textDirection w:val="lrTb"/>
            <w:noWrap w:val="false"/>
          </w:tcPr>
          <w:p>
            <w:pPr>
              <w:pStyle w:val="893"/>
              <w:jc w:val="center"/>
              <w:spacing w:line="260" w:lineRule="exact"/>
              <w:widowControl/>
              <w:rPr>
                <w:rFonts w:ascii="宋体" w:hAnsi="宋体"/>
                <w:sz w:val="24"/>
                <w:szCs w:val="24"/>
              </w:rPr>
            </w:pPr>
            <w:r>
              <w:rPr>
                <w:rFonts w:hint="eastAsia" w:ascii="方正仿宋_GBK" w:hAnsi="宋体" w:cs="宋体"/>
                <w:spacing w:val="-2"/>
                <w:sz w:val="24"/>
                <w:szCs w:val="24"/>
              </w:rPr>
              <w:t xml:space="preserve">类似业绩</w:t>
            </w:r>
            <w:r>
              <w:rPr>
                <w:rFonts w:ascii="宋体" w:hAnsi="宋体"/>
                <w:sz w:val="24"/>
                <w:szCs w:val="24"/>
              </w:rPr>
            </w:r>
            <w:r/>
          </w:p>
        </w:tc>
        <w:tc>
          <w:tcPr>
            <w:tcBorders>
              <w:top w:val="single" w:color="000000" w:sz="2" w:space="0"/>
              <w:left w:val="none" w:color="000000" w:sz="4" w:space="0"/>
              <w:bottom w:val="single" w:color="000000" w:sz="2" w:space="0"/>
              <w:right w:val="single" w:color="000000" w:sz="2" w:space="0"/>
            </w:tcBorders>
            <w:tcW w:w="6534" w:type="dxa"/>
            <w:vAlign w:val="center"/>
            <w:textDirection w:val="lrTb"/>
            <w:noWrap w:val="false"/>
          </w:tcPr>
          <w:p>
            <w:pPr>
              <w:pStyle w:val="893"/>
              <w:ind w:left="108" w:right="102" w:firstLine="440"/>
              <w:spacing w:line="300" w:lineRule="exact"/>
              <w:widowControl/>
              <w:rPr>
                <w:rFonts w:ascii="Arial" w:hAnsi="Arial" w:cs="Arial"/>
              </w:rPr>
            </w:pPr>
            <w:r>
              <w:rPr>
                <w:rFonts w:hint="eastAsia" w:ascii="方正仿宋_GBK" w:hAnsi="宋体" w:cs="宋体"/>
                <w:spacing w:val="-10"/>
                <w:sz w:val="24"/>
                <w:szCs w:val="24"/>
              </w:rPr>
              <w:t xml:space="preserve">根据</w:t>
            </w:r>
            <w:r>
              <w:rPr>
                <w:rFonts w:hint="eastAsia" w:ascii="方正仿宋_GBK" w:hAnsi="宋体" w:cs="宋体"/>
                <w:spacing w:val="-9"/>
                <w:sz w:val="24"/>
                <w:szCs w:val="24"/>
              </w:rPr>
              <w:t xml:space="preserve">供</w:t>
            </w:r>
            <w:r>
              <w:rPr>
                <w:rFonts w:hint="eastAsia" w:ascii="方正仿宋_GBK" w:hAnsi="宋体" w:cs="宋体"/>
                <w:spacing w:val="-5"/>
                <w:sz w:val="24"/>
                <w:szCs w:val="24"/>
              </w:rPr>
              <w:t xml:space="preserve">应商提供的</w:t>
            </w:r>
            <w:r>
              <w:rPr>
                <w:rFonts w:hint="eastAsia" w:ascii="宋体" w:hAnsi="宋体" w:cs="宋体"/>
                <w:spacing w:val="-5"/>
                <w:sz w:val="24"/>
                <w:szCs w:val="24"/>
              </w:rPr>
              <w:t xml:space="preserve">2020</w:t>
            </w:r>
            <w:r>
              <w:rPr>
                <w:rFonts w:hint="eastAsia" w:ascii="方正仿宋_GBK" w:hAnsi="宋体" w:cs="宋体"/>
                <w:spacing w:val="-5"/>
                <w:sz w:val="24"/>
                <w:szCs w:val="24"/>
              </w:rPr>
              <w:t xml:space="preserve">年 </w:t>
            </w:r>
            <w:r>
              <w:rPr>
                <w:rFonts w:hint="eastAsia" w:ascii="宋体" w:hAnsi="宋体" w:cs="宋体"/>
                <w:spacing w:val="-5"/>
                <w:sz w:val="24"/>
                <w:szCs w:val="24"/>
              </w:rPr>
              <w:t xml:space="preserve">1 </w:t>
            </w:r>
            <w:r>
              <w:rPr>
                <w:rFonts w:hint="eastAsia" w:ascii="方正仿宋_GBK" w:hAnsi="宋体" w:cs="宋体"/>
                <w:spacing w:val="-5"/>
                <w:sz w:val="24"/>
                <w:szCs w:val="24"/>
              </w:rPr>
              <w:t xml:space="preserve">月 </w:t>
            </w:r>
            <w:r>
              <w:rPr>
                <w:rFonts w:hint="eastAsia" w:ascii="宋体" w:hAnsi="宋体" w:cs="宋体"/>
                <w:spacing w:val="-5"/>
                <w:sz w:val="24"/>
                <w:szCs w:val="24"/>
              </w:rPr>
              <w:t xml:space="preserve">1 </w:t>
            </w:r>
            <w:r>
              <w:rPr>
                <w:rFonts w:hint="eastAsia" w:ascii="方正仿宋_GBK" w:hAnsi="宋体" w:cs="宋体"/>
                <w:spacing w:val="-5"/>
                <w:sz w:val="24"/>
                <w:szCs w:val="24"/>
              </w:rPr>
              <w:t xml:space="preserve">日（以合同签订时间</w:t>
            </w:r>
            <w:r>
              <w:rPr>
                <w:rFonts w:hint="eastAsia" w:ascii="方正仿宋_GBK" w:hAnsi="宋体" w:cs="宋体"/>
                <w:spacing w:val="-12"/>
                <w:sz w:val="24"/>
                <w:szCs w:val="24"/>
              </w:rPr>
              <w:t xml:space="preserve">为准）</w:t>
            </w:r>
            <w:r>
              <w:rPr>
                <w:rFonts w:hint="eastAsia" w:ascii="方正仿宋_GBK" w:hAnsi="宋体" w:cs="宋体"/>
                <w:spacing w:val="-5"/>
                <w:sz w:val="24"/>
                <w:szCs w:val="24"/>
              </w:rPr>
              <w:t xml:space="preserve">以来</w:t>
            </w:r>
            <w:r>
              <w:rPr>
                <w:rFonts w:hint="eastAsia" w:ascii="方正仿宋_GBK" w:hAnsi="宋体" w:cs="宋体"/>
                <w:spacing w:val="-12"/>
                <w:sz w:val="24"/>
                <w:szCs w:val="24"/>
              </w:rPr>
              <w:t xml:space="preserve">运维合同计分</w:t>
            </w:r>
            <w:r>
              <w:rPr>
                <w:rFonts w:hint="eastAsia" w:ascii="方正仿宋_GBK" w:hAnsi="宋体" w:cs="宋体"/>
                <w:spacing w:val="-5"/>
                <w:sz w:val="24"/>
                <w:szCs w:val="24"/>
              </w:rPr>
              <w:t xml:space="preserve">，每提供</w:t>
            </w:r>
            <w:r>
              <w:rPr>
                <w:rFonts w:hint="eastAsia" w:ascii="宋体" w:hAnsi="宋体" w:cs="宋体"/>
                <w:spacing w:val="-5"/>
                <w:sz w:val="24"/>
                <w:szCs w:val="24"/>
              </w:rPr>
              <w:t xml:space="preserve"> 1 </w:t>
            </w:r>
            <w:r>
              <w:rPr>
                <w:rFonts w:hint="eastAsia" w:ascii="方正仿宋_GBK" w:hAnsi="宋体" w:cs="宋体"/>
                <w:spacing w:val="-5"/>
                <w:sz w:val="24"/>
                <w:szCs w:val="24"/>
              </w:rPr>
              <w:t xml:space="preserve">个得</w:t>
            </w:r>
            <w:r>
              <w:rPr>
                <w:rFonts w:hint="eastAsia" w:ascii="宋体" w:hAnsi="宋体" w:cs="宋体"/>
                <w:spacing w:val="-5"/>
                <w:sz w:val="24"/>
                <w:szCs w:val="24"/>
              </w:rPr>
              <w:t xml:space="preserve">2.5</w:t>
            </w:r>
            <w:r>
              <w:rPr>
                <w:rFonts w:hint="eastAsia" w:ascii="方正仿宋_GBK" w:hAnsi="宋体" w:cs="宋体"/>
                <w:spacing w:val="-5"/>
                <w:sz w:val="24"/>
                <w:szCs w:val="24"/>
              </w:rPr>
              <w:t xml:space="preserve">分，最多得</w:t>
            </w:r>
            <w:r>
              <w:rPr>
                <w:rFonts w:hint="eastAsia" w:ascii="宋体" w:hAnsi="宋体" w:cs="宋体"/>
                <w:spacing w:val="-5"/>
                <w:sz w:val="24"/>
                <w:szCs w:val="24"/>
              </w:rPr>
              <w:t xml:space="preserve">10</w:t>
            </w:r>
            <w:r>
              <w:rPr>
                <w:rFonts w:hint="eastAsia" w:ascii="方正仿宋_GBK" w:hAnsi="宋体" w:cs="宋体"/>
                <w:spacing w:val="-5"/>
                <w:sz w:val="24"/>
                <w:szCs w:val="24"/>
              </w:rPr>
              <w:t xml:space="preserve">分</w:t>
            </w:r>
            <w:r>
              <w:rPr>
                <w:rFonts w:hint="eastAsia" w:ascii="方正仿宋_GBK" w:hAnsi="宋体" w:cs="宋体"/>
                <w:spacing w:val="-2"/>
                <w:sz w:val="24"/>
                <w:szCs w:val="24"/>
              </w:rPr>
              <w:t xml:space="preserve">。</w:t>
            </w:r>
            <w:r>
              <w:rPr>
                <w:rFonts w:hint="eastAsia" w:ascii="方正仿宋_GBK" w:hAnsi="宋体" w:cs="宋体"/>
                <w:spacing w:val="-16"/>
                <w:sz w:val="24"/>
                <w:szCs w:val="24"/>
              </w:rPr>
              <w:t xml:space="preserve">（提</w:t>
            </w:r>
            <w:r>
              <w:rPr>
                <w:rFonts w:hint="eastAsia" w:ascii="方正仿宋_GBK" w:hAnsi="宋体" w:cs="宋体"/>
                <w:spacing w:val="-8"/>
                <w:sz w:val="24"/>
                <w:szCs w:val="24"/>
              </w:rPr>
              <w:t xml:space="preserve">供合同复印件，合同须能反映合同签订日期、项目内容，</w:t>
            </w:r>
            <w:r>
              <w:rPr>
                <w:rFonts w:hint="eastAsia" w:ascii="方正仿宋_GBK" w:hAnsi="宋体" w:cs="宋体"/>
                <w:spacing w:val="-2"/>
                <w:sz w:val="24"/>
                <w:szCs w:val="24"/>
              </w:rPr>
              <w:t xml:space="preserve">如不能体现，</w:t>
            </w:r>
            <w:r>
              <w:rPr>
                <w:rFonts w:hint="eastAsia" w:ascii="方正仿宋_GBK" w:hAnsi="宋体" w:cs="宋体"/>
                <w:spacing w:val="-1"/>
                <w:sz w:val="24"/>
                <w:szCs w:val="24"/>
              </w:rPr>
              <w:t xml:space="preserve">须同时提供甲方出具的证明材料）</w:t>
            </w:r>
            <w:r>
              <w:rPr>
                <w:rFonts w:ascii="Arial" w:hAnsi="Arial" w:cs="Arial"/>
              </w:rPr>
            </w:r>
            <w:r/>
          </w:p>
        </w:tc>
        <w:tc>
          <w:tcPr>
            <w:tcBorders>
              <w:top w:val="single" w:color="000000" w:sz="2" w:space="0"/>
              <w:left w:val="none" w:color="000000" w:sz="4" w:space="0"/>
              <w:bottom w:val="single" w:color="000000" w:sz="2" w:space="0"/>
              <w:right w:val="single" w:color="000000" w:sz="2" w:space="0"/>
            </w:tcBorders>
            <w:tcW w:w="726" w:type="dxa"/>
            <w:vAlign w:val="center"/>
            <w:textDirection w:val="lrTb"/>
            <w:noWrap w:val="false"/>
          </w:tcPr>
          <w:p>
            <w:pPr>
              <w:pStyle w:val="893"/>
              <w:jc w:val="center"/>
              <w:widowControl/>
              <w:rPr>
                <w:rFonts w:ascii="宋体" w:hAnsi="宋体"/>
                <w:sz w:val="24"/>
                <w:szCs w:val="24"/>
              </w:rPr>
            </w:pPr>
            <w:r>
              <w:rPr>
                <w:rFonts w:hint="eastAsia" w:ascii="宋体" w:hAnsi="宋体" w:cs="宋体"/>
                <w:spacing w:val="5"/>
                <w:sz w:val="24"/>
                <w:szCs w:val="24"/>
              </w:rPr>
              <w:t xml:space="preserve">10</w:t>
            </w:r>
            <w:r>
              <w:rPr>
                <w:rFonts w:ascii="宋体" w:hAnsi="宋体"/>
                <w:sz w:val="24"/>
                <w:szCs w:val="24"/>
              </w:rPr>
            </w:r>
            <w:r/>
          </w:p>
        </w:tc>
      </w:tr>
    </w:tbl>
    <w:p>
      <w:pPr>
        <w:pStyle w:val="981"/>
        <w:ind w:firstLine="1548"/>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3"/>
        <w:rPr>
          <w:rFonts w:hint="eastAsia"/>
        </w:rPr>
      </w:pPr>
      <w:r>
        <w:rPr>
          <w:rFonts w:hint="eastAsia"/>
        </w:rPr>
      </w:r>
      <w:r/>
    </w:p>
    <w:p>
      <w:pPr>
        <w:pStyle w:val="894"/>
        <w:rPr>
          <w:rFonts w:ascii="黑体" w:eastAsia="黑体"/>
          <w:bCs/>
          <w:sz w:val="44"/>
        </w:rPr>
      </w:pPr>
      <w:r>
        <w:rPr>
          <w:rFonts w:ascii="黑体" w:eastAsia="黑体"/>
          <w:bCs/>
          <w:sz w:val="44"/>
        </w:rPr>
      </w:r>
      <w:r/>
    </w:p>
    <w:p>
      <w:pPr>
        <w:pStyle w:val="894"/>
        <w:rPr>
          <w:rFonts w:ascii="黑体" w:eastAsia="黑体"/>
          <w:bCs/>
          <w:sz w:val="44"/>
        </w:rPr>
      </w:pPr>
      <w:r>
        <w:rPr>
          <w:rFonts w:ascii="黑体" w:eastAsia="黑体"/>
          <w:bCs/>
          <w:sz w:val="44"/>
        </w:rPr>
      </w:r>
      <w:r/>
    </w:p>
    <w:p>
      <w:pPr>
        <w:pStyle w:val="894"/>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893"/>
        <w:jc w:val="center"/>
        <w:rPr>
          <w:rFonts w:hint="eastAsia" w:ascii="宋体" w:hAnsi="宋体"/>
          <w:b/>
          <w:sz w:val="72"/>
        </w:rPr>
      </w:pPr>
      <w:r/>
      <w:bookmarkStart w:id="199" w:name="_Hlt26955039"/>
      <w:r/>
      <w:bookmarkEnd w:id="199"/>
      <w:r/>
      <w:bookmarkStart w:id="200" w:name="_Hlt26671244"/>
      <w:r/>
      <w:bookmarkEnd w:id="200"/>
      <w:r/>
      <w:bookmarkStart w:id="201" w:name="_Toc120614282"/>
      <w:r/>
      <w:bookmarkStart w:id="202" w:name="_Toc26554094"/>
      <w:r/>
      <w:bookmarkStart w:id="203" w:name="_Toc49090576"/>
      <w:r>
        <w:rPr>
          <w:rFonts w:hint="eastAsia" w:ascii="宋体" w:hAnsi="宋体"/>
          <w:b/>
          <w:sz w:val="72"/>
        </w:rPr>
      </w:r>
      <w:r/>
    </w:p>
    <w:p>
      <w:pPr>
        <w:pStyle w:val="893"/>
        <w:jc w:val="center"/>
        <w:rPr>
          <w:rFonts w:hint="eastAsia" w:ascii="宋体" w:hAnsi="宋体"/>
          <w:b/>
          <w:sz w:val="72"/>
        </w:rPr>
      </w:pPr>
      <w:r>
        <w:rPr>
          <w:rFonts w:hint="eastAsia" w:ascii="宋体" w:hAnsi="宋体"/>
          <w:b/>
          <w:sz w:val="72"/>
        </w:rPr>
        <w:t xml:space="preserve">投  标  文  件</w:t>
      </w:r>
      <w:r/>
    </w:p>
    <w:p>
      <w:pPr>
        <w:pStyle w:val="893"/>
        <w:jc w:val="center"/>
        <w:rPr>
          <w:rFonts w:hint="eastAsia" w:ascii="宋体" w:hAnsi="宋体"/>
          <w:b/>
          <w:sz w:val="72"/>
        </w:rPr>
      </w:pPr>
      <w:r>
        <w:rPr>
          <w:rFonts w:hint="eastAsia" w:ascii="宋体" w:hAnsi="宋体"/>
          <w:b/>
          <w:sz w:val="72"/>
        </w:rPr>
      </w:r>
      <w:r/>
    </w:p>
    <w:p>
      <w:pPr>
        <w:pStyle w:val="893"/>
        <w:jc w:val="center"/>
        <w:rPr>
          <w:rFonts w:hint="eastAsia" w:ascii="宋体" w:hAnsi="宋体"/>
          <w:b/>
          <w:sz w:val="72"/>
        </w:rPr>
      </w:pPr>
      <w:r>
        <w:rPr>
          <w:rFonts w:hint="eastAsia" w:ascii="宋体" w:hAnsi="宋体"/>
          <w:b/>
          <w:sz w:val="72"/>
        </w:rPr>
      </w:r>
      <w:r/>
    </w:p>
    <w:p>
      <w:pPr>
        <w:pStyle w:val="893"/>
        <w:jc w:val="center"/>
        <w:rPr>
          <w:rFonts w:hint="eastAsia" w:ascii="宋体" w:hAnsi="宋体"/>
          <w:b/>
          <w:sz w:val="36"/>
        </w:rPr>
      </w:pPr>
      <w:r>
        <w:rPr>
          <w:rFonts w:hint="eastAsia" w:ascii="宋体" w:hAnsi="宋体"/>
          <w:b/>
          <w:sz w:val="36"/>
        </w:rPr>
      </w:r>
      <w:r/>
    </w:p>
    <w:p>
      <w:pPr>
        <w:pStyle w:val="893"/>
        <w:jc w:val="center"/>
        <w:rPr>
          <w:rFonts w:hint="eastAsia" w:ascii="宋体" w:hAnsi="宋体"/>
          <w:b/>
          <w:sz w:val="36"/>
        </w:rPr>
      </w:pPr>
      <w:r>
        <w:rPr>
          <w:rFonts w:hint="eastAsia" w:ascii="宋体" w:hAnsi="宋体"/>
          <w:b/>
          <w:sz w:val="36"/>
        </w:rPr>
      </w:r>
      <w:r/>
    </w:p>
    <w:p>
      <w:pPr>
        <w:pStyle w:val="893"/>
        <w:jc w:val="center"/>
        <w:rPr>
          <w:rFonts w:hint="eastAsia" w:ascii="宋体" w:hAnsi="宋体"/>
          <w:b/>
          <w:sz w:val="36"/>
        </w:rPr>
      </w:pPr>
      <w:r>
        <w:rPr>
          <w:rFonts w:hint="eastAsia" w:ascii="宋体" w:hAnsi="宋体"/>
          <w:b/>
          <w:sz w:val="36"/>
        </w:rPr>
      </w:r>
      <w:r/>
    </w:p>
    <w:p>
      <w:pPr>
        <w:pStyle w:val="89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3"/>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9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3"/>
        <w:jc w:val="center"/>
        <w:spacing w:line="440" w:lineRule="exact"/>
        <w:rPr>
          <w:rFonts w:hint="eastAsia" w:ascii="宋体" w:hAnsi="宋体"/>
          <w:b/>
          <w:bCs/>
          <w:sz w:val="32"/>
          <w:szCs w:val="32"/>
        </w:rPr>
      </w:pPr>
      <w:r>
        <w:rPr>
          <w:rFonts w:hint="eastAsia" w:ascii="宋体" w:hAnsi="宋体"/>
          <w:b/>
          <w:bCs/>
          <w:sz w:val="32"/>
          <w:szCs w:val="32"/>
        </w:rPr>
      </w:r>
      <w:r/>
    </w:p>
    <w:p>
      <w:pPr>
        <w:pStyle w:val="893"/>
        <w:spacing w:line="440" w:lineRule="exact"/>
        <w:rPr>
          <w:rFonts w:ascii="宋体" w:hAnsi="宋体"/>
        </w:rPr>
      </w:pPr>
      <w:r>
        <w:rPr>
          <w:rFonts w:ascii="宋体" w:hAnsi="宋体"/>
        </w:rPr>
      </w:r>
      <w:r/>
    </w:p>
    <w:p>
      <w:pPr>
        <w:ind w:firstLine="1084"/>
        <w:rPr>
          <w:rFonts w:hint="eastAsia" w:ascii="宋体" w:hAnsi="宋体"/>
          <w:b/>
          <w:bCs/>
          <w:sz w:val="36"/>
          <w:szCs w:val="36"/>
          <w:u w:val="single"/>
        </w:rPr>
      </w:pPr>
      <w:r>
        <w:rPr>
          <w:rFonts w:hint="eastAsia" w:ascii="宋体" w:hAnsi="宋体"/>
          <w:b/>
          <w:sz w:val="36"/>
          <w:u w:val="single"/>
        </w:rPr>
      </w:r>
      <w:r>
        <w:rPr>
          <w:rFonts w:hint="eastAsia" w:ascii="宋体" w:hAnsi="宋体"/>
          <w:b/>
          <w:sz w:val="36"/>
          <w:u w:val="single"/>
        </w:rPr>
      </w:r>
    </w:p>
    <w:p>
      <w:pPr>
        <w:ind w:firstLine="1084"/>
        <w:rPr>
          <w:rFonts w:hint="eastAsia" w:ascii="宋体" w:hAnsi="宋体"/>
          <w:b/>
          <w:bCs/>
          <w:sz w:val="36"/>
          <w:szCs w:val="36"/>
          <w:u w:val="single"/>
        </w:rPr>
      </w:pPr>
      <w:r>
        <w:rPr>
          <w:rFonts w:hint="eastAsia" w:ascii="宋体" w:hAnsi="宋体"/>
          <w:b/>
          <w:bCs/>
          <w:sz w:val="36"/>
          <w:szCs w:val="36"/>
          <w:u w:val="single"/>
        </w:rPr>
      </w:r>
      <w:r>
        <w:rPr>
          <w:rFonts w:hint="eastAsia" w:ascii="宋体" w:hAnsi="宋体"/>
          <w:b/>
          <w:bCs/>
          <w:sz w:val="36"/>
          <w:szCs w:val="36"/>
          <w:u w:val="single"/>
        </w:rPr>
      </w:r>
    </w:p>
    <w:p>
      <w:pPr>
        <w:ind w:firstLine="1084"/>
        <w:rPr>
          <w:rFonts w:hint="eastAsia" w:ascii="宋体" w:hAnsi="宋体"/>
          <w:b/>
          <w:bCs/>
          <w:sz w:val="36"/>
          <w:szCs w:val="36"/>
          <w:u w:val="single"/>
        </w:rPr>
      </w:pPr>
      <w:r>
        <w:rPr>
          <w:rFonts w:hint="eastAsia" w:ascii="宋体" w:hAnsi="宋体"/>
          <w:b/>
          <w:bCs/>
          <w:sz w:val="36"/>
          <w:szCs w:val="36"/>
          <w:u w:val="single"/>
        </w:rPr>
      </w:r>
      <w:r>
        <w:rPr>
          <w:rFonts w:hint="eastAsia" w:ascii="宋体" w:hAnsi="宋体"/>
          <w:b/>
          <w:bCs/>
          <w:sz w:val="36"/>
          <w:szCs w:val="36"/>
          <w:u w:val="single"/>
        </w:rPr>
      </w:r>
    </w:p>
    <w:p>
      <w:pPr>
        <w:ind w:firstLine="1084"/>
        <w:rPr>
          <w:rFonts w:hint="eastAsia" w:ascii="宋体" w:hAnsi="宋体"/>
          <w:b/>
          <w:bCs/>
          <w:sz w:val="36"/>
          <w:szCs w:val="36"/>
          <w:u w:val="single"/>
        </w:rPr>
      </w:pPr>
      <w:r>
        <w:rPr>
          <w:rFonts w:hint="eastAsia" w:ascii="宋体" w:hAnsi="宋体"/>
          <w:b/>
          <w:bCs/>
          <w:sz w:val="36"/>
          <w:szCs w:val="36"/>
          <w:u w:val="single"/>
        </w:rPr>
      </w:r>
      <w:r>
        <w:rPr>
          <w:rFonts w:hint="eastAsia" w:ascii="宋体" w:hAnsi="宋体"/>
          <w:b/>
          <w:bCs/>
          <w:sz w:val="36"/>
          <w:szCs w:val="36"/>
          <w:u w:val="single"/>
        </w:rPr>
      </w:r>
    </w:p>
    <w:p>
      <w:pPr>
        <w:ind w:firstLine="1084"/>
        <w:rPr>
          <w:rFonts w:hint="eastAsia" w:ascii="宋体" w:hAnsi="宋体"/>
          <w:b/>
          <w:bCs/>
          <w:sz w:val="36"/>
          <w:szCs w:val="36"/>
          <w:u w:val="single"/>
        </w:rPr>
      </w:pPr>
      <w:r>
        <w:rPr>
          <w:rFonts w:hint="eastAsia" w:ascii="宋体" w:hAnsi="宋体"/>
          <w:b/>
          <w:bCs/>
          <w:sz w:val="36"/>
          <w:szCs w:val="36"/>
          <w:u w:val="single"/>
        </w:rPr>
      </w:r>
      <w:r>
        <w:rPr>
          <w:rFonts w:hint="eastAsia" w:ascii="宋体" w:hAnsi="宋体"/>
          <w:b/>
          <w:bCs/>
          <w:sz w:val="36"/>
          <w:szCs w:val="36"/>
          <w:u w:val="single"/>
        </w:rPr>
      </w:r>
    </w:p>
    <w:p>
      <w:pPr>
        <w:pStyle w:val="893"/>
        <w:ind w:firstLine="1084"/>
        <w:rPr>
          <w:rFonts w:hint="eastAsia" w:ascii="宋体" w:hAnsi="宋体"/>
          <w:b/>
          <w:bCs/>
          <w:sz w:val="36"/>
          <w:szCs w:val="36"/>
          <w:u w:val="single"/>
        </w:rPr>
      </w:pPr>
      <w:r>
        <w:rPr>
          <w:rFonts w:hint="eastAsia" w:ascii="宋体" w:hAnsi="宋体"/>
          <w:b/>
          <w:sz w:val="36"/>
          <w:u w:val="single"/>
        </w:rPr>
      </w:r>
      <w:r/>
    </w:p>
    <w:p>
      <w:pPr>
        <w:pStyle w:val="893"/>
        <w:ind w:firstLine="1084"/>
        <w:rPr>
          <w:rFonts w:hint="eastAsia" w:ascii="宋体" w:hAnsi="宋体"/>
          <w:b/>
          <w:sz w:val="36"/>
          <w:u w:val="single"/>
        </w:rPr>
      </w:pPr>
      <w:r>
        <w:rPr>
          <w:rFonts w:hint="eastAsia" w:ascii="宋体" w:hAnsi="宋体"/>
          <w:b/>
          <w:sz w:val="36"/>
          <w:u w:val="single"/>
        </w:rPr>
      </w:r>
      <w:r/>
    </w:p>
    <w:p>
      <w:pPr>
        <w:pStyle w:val="893"/>
        <w:ind w:firstLine="1084"/>
        <w:rPr>
          <w:rFonts w:hint="eastAsia" w:ascii="宋体" w:hAnsi="宋体"/>
          <w:b/>
          <w:sz w:val="36"/>
          <w:u w:val="single"/>
        </w:rPr>
      </w:pPr>
      <w:r>
        <w:rPr>
          <w:rFonts w:hint="eastAsia" w:ascii="宋体" w:hAnsi="宋体"/>
          <w:b/>
          <w:sz w:val="36"/>
          <w:u w:val="single"/>
        </w:rPr>
      </w:r>
      <w:r/>
    </w:p>
    <w:p>
      <w:pPr>
        <w:pStyle w:val="893"/>
        <w:ind w:firstLine="964"/>
        <w:rPr>
          <w:rFonts w:ascii="宋体" w:hAnsi="宋体"/>
          <w:b/>
          <w:bCs/>
          <w:sz w:val="32"/>
          <w:szCs w:val="32"/>
        </w:rPr>
      </w:pPr>
      <w:r>
        <w:rPr>
          <w:rFonts w:ascii="宋体" w:hAnsi="宋体"/>
          <w:b/>
          <w:bCs/>
          <w:sz w:val="32"/>
          <w:szCs w:val="32"/>
        </w:rPr>
      </w:r>
      <w:r/>
    </w:p>
    <w:p>
      <w:pPr>
        <w:pStyle w:val="893"/>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3"/>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3"/>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93"/>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3"/>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3"/>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3"/>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3"/>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93"/>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93"/>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3"/>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93"/>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3"/>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3"/>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93"/>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93"/>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3"/>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93"/>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93"/>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3"/>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93"/>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3"/>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93"/>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93"/>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3"/>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3"/>
        <w:ind w:firstLine="480"/>
        <w:spacing w:line="40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pStyle w:val="893"/>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3"/>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93"/>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3"/>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3"/>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3"/>
        <w:ind w:firstLine="480"/>
        <w:rPr>
          <w:rFonts w:hint="eastAsia" w:ascii="宋体" w:hAnsi="宋体"/>
          <w:sz w:val="24"/>
          <w:szCs w:val="24"/>
        </w:rPr>
      </w:pPr>
      <w:r>
        <w:rPr>
          <w:rFonts w:hint="eastAsia" w:ascii="宋体" w:hAnsi="宋体"/>
          <w:sz w:val="24"/>
          <w:szCs w:val="24"/>
        </w:rPr>
      </w:r>
      <w:r/>
    </w:p>
    <w:p>
      <w:pPr>
        <w:pStyle w:val="893"/>
        <w:rPr>
          <w:rFonts w:ascii="宋体" w:hAnsi="宋体"/>
          <w:sz w:val="24"/>
          <w:szCs w:val="24"/>
        </w:rPr>
      </w:pPr>
      <w:r>
        <w:rPr>
          <w:rFonts w:ascii="宋体" w:hAnsi="宋体"/>
          <w:sz w:val="24"/>
          <w:szCs w:val="24"/>
        </w:rPr>
      </w:r>
      <w:r/>
    </w:p>
    <w:p>
      <w:pPr>
        <w:pStyle w:val="893"/>
        <w:jc w:val="center"/>
        <w:rPr>
          <w:rFonts w:ascii="宋体" w:hAnsi="宋体"/>
          <w:b/>
          <w:sz w:val="24"/>
          <w:szCs w:val="24"/>
        </w:rPr>
      </w:pPr>
      <w:r>
        <w:rPr>
          <w:rFonts w:ascii="宋体" w:hAnsi="宋体"/>
          <w:b/>
          <w:sz w:val="24"/>
          <w:szCs w:val="24"/>
        </w:rPr>
      </w:r>
      <w:r/>
    </w:p>
    <w:p>
      <w:pPr>
        <w:pStyle w:val="893"/>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序号</w:t>
            </w:r>
            <w:r>
              <w:rPr>
                <w:sz w:val="24"/>
                <w:szCs w:val="24"/>
              </w:rPr>
            </w:r>
          </w:p>
        </w:tc>
        <w:tc>
          <w:tcPr>
            <w:tcW w:w="1106"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1</w:t>
            </w:r>
            <w:r>
              <w:rPr>
                <w:sz w:val="24"/>
                <w:szCs w:val="24"/>
              </w:rPr>
            </w:r>
          </w:p>
        </w:tc>
        <w:tc>
          <w:tcPr>
            <w:tcW w:w="1064"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2</w:t>
            </w:r>
            <w:r>
              <w:rPr>
                <w:sz w:val="24"/>
                <w:szCs w:val="24"/>
              </w:rPr>
            </w:r>
          </w:p>
        </w:tc>
        <w:tc>
          <w:tcPr>
            <w:tcW w:w="10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3</w:t>
            </w:r>
            <w:r>
              <w:rPr>
                <w:sz w:val="24"/>
                <w:szCs w:val="24"/>
              </w:rPr>
            </w:r>
          </w:p>
        </w:tc>
        <w:tc>
          <w:tcPr>
            <w:tcW w:w="98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4</w:t>
            </w:r>
            <w:r>
              <w:rPr>
                <w:sz w:val="24"/>
                <w:szCs w:val="24"/>
              </w:rPr>
            </w:r>
          </w:p>
        </w:tc>
        <w:tc>
          <w:tcPr>
            <w:tcW w:w="104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5</w:t>
            </w:r>
            <w:r>
              <w:rPr>
                <w:sz w:val="24"/>
                <w:szCs w:val="24"/>
              </w:rPr>
            </w:r>
          </w:p>
        </w:tc>
        <w:tc>
          <w:tcPr>
            <w:tcW w:w="125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6</w:t>
            </w:r>
            <w:r>
              <w:rPr>
                <w:sz w:val="24"/>
                <w:szCs w:val="24"/>
              </w:rPr>
            </w:r>
          </w:p>
        </w:tc>
        <w:tc>
          <w:tcPr>
            <w:tcW w:w="8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7</w:t>
            </w:r>
            <w:r>
              <w:rPr>
                <w:sz w:val="24"/>
                <w:szCs w:val="24"/>
              </w:rPr>
            </w:r>
          </w:p>
        </w:tc>
        <w:tc>
          <w:tcPr>
            <w:tcW w:w="9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8</w:t>
            </w:r>
            <w:r>
              <w:rPr>
                <w:sz w:val="24"/>
                <w:szCs w:val="24"/>
              </w:rPr>
            </w:r>
          </w:p>
        </w:tc>
        <w:tc>
          <w:tcPr>
            <w:tcW w:w="861"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9</w:t>
            </w:r>
            <w:r>
              <w:rPr>
                <w:sz w:val="24"/>
                <w:szCs w:val="24"/>
              </w:rPr>
            </w:r>
          </w:p>
        </w:tc>
      </w:tr>
      <w:tr>
        <w:trPr>
          <w:cantSplit/>
          <w:trHeight w:val="294"/>
        </w:trPr>
        <w:tc>
          <w:tcPr>
            <w:tcW w:w="7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1</w:t>
            </w:r>
            <w:r>
              <w:rPr>
                <w:sz w:val="24"/>
                <w:szCs w:val="24"/>
              </w:rPr>
            </w:r>
          </w:p>
        </w:tc>
        <w:tc>
          <w:tcPr>
            <w:tcW w:w="1106" w:type="dxa"/>
            <w:vAlign w:val="center"/>
            <w:textDirection w:val="lrTb"/>
            <w:noWrap w:val="false"/>
          </w:tcPr>
          <w:p>
            <w:pPr>
              <w:pStyle w:val="893"/>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分项服务名称/货物名称</w:t>
            </w:r>
            <w:r>
              <w:rPr>
                <w:sz w:val="24"/>
                <w:szCs w:val="24"/>
              </w:rPr>
            </w:r>
          </w:p>
        </w:tc>
        <w:tc>
          <w:tcPr>
            <w:tcW w:w="1064"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品牌</w:t>
            </w:r>
            <w:r>
              <w:rPr>
                <w:sz w:val="24"/>
                <w:szCs w:val="24"/>
              </w:rPr>
            </w:r>
          </w:p>
        </w:tc>
        <w:tc>
          <w:tcPr>
            <w:tcW w:w="10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规格</w:t>
            </w:r>
            <w:r>
              <w:rPr>
                <w:sz w:val="24"/>
                <w:szCs w:val="24"/>
              </w:rPr>
            </w:r>
          </w:p>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型号</w:t>
            </w:r>
            <w:r>
              <w:rPr>
                <w:sz w:val="24"/>
                <w:szCs w:val="24"/>
              </w:rPr>
            </w:r>
          </w:p>
        </w:tc>
        <w:tc>
          <w:tcPr>
            <w:tcW w:w="98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制造商名称</w:t>
            </w:r>
            <w:r>
              <w:rPr>
                <w:sz w:val="24"/>
                <w:szCs w:val="24"/>
              </w:rPr>
            </w:r>
          </w:p>
        </w:tc>
        <w:tc>
          <w:tcPr>
            <w:tcW w:w="104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产地</w:t>
            </w:r>
            <w:r>
              <w:rPr>
                <w:sz w:val="24"/>
                <w:szCs w:val="24"/>
              </w:rPr>
            </w:r>
          </w:p>
        </w:tc>
        <w:tc>
          <w:tcPr>
            <w:tcW w:w="125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交付期/服务期</w:t>
            </w:r>
            <w:r>
              <w:rPr>
                <w:sz w:val="24"/>
                <w:szCs w:val="24"/>
              </w:rPr>
            </w:r>
          </w:p>
        </w:tc>
        <w:tc>
          <w:tcPr>
            <w:tcW w:w="8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数量</w:t>
            </w:r>
            <w:r>
              <w:rPr>
                <w:sz w:val="24"/>
                <w:szCs w:val="24"/>
              </w:rPr>
            </w:r>
          </w:p>
        </w:tc>
        <w:tc>
          <w:tcPr>
            <w:tcW w:w="9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分项</w:t>
            </w:r>
            <w:r>
              <w:rPr>
                <w:sz w:val="24"/>
                <w:szCs w:val="24"/>
              </w:rPr>
            </w:r>
          </w:p>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单价</w:t>
            </w:r>
            <w:r>
              <w:rPr>
                <w:sz w:val="24"/>
                <w:szCs w:val="24"/>
              </w:rPr>
            </w:r>
          </w:p>
        </w:tc>
        <w:tc>
          <w:tcPr>
            <w:tcW w:w="861"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分项</w:t>
            </w:r>
            <w:r>
              <w:rPr>
                <w:sz w:val="24"/>
                <w:szCs w:val="24"/>
              </w:rPr>
            </w:r>
          </w:p>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总价</w:t>
            </w:r>
            <w:r>
              <w:rPr>
                <w:sz w:val="24"/>
                <w:szCs w:val="24"/>
              </w:rPr>
            </w:r>
          </w:p>
        </w:tc>
      </w:tr>
      <w:tr>
        <w:trPr>
          <w:cantSplit/>
          <w:trHeight w:val="696"/>
        </w:trPr>
        <w:tc>
          <w:tcPr>
            <w:tcW w:w="7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2</w:t>
            </w:r>
            <w:r>
              <w:rPr>
                <w:sz w:val="24"/>
                <w:szCs w:val="24"/>
              </w:rPr>
            </w:r>
          </w:p>
        </w:tc>
        <w:tc>
          <w:tcPr>
            <w:tcW w:w="1106"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64"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980" w:type="dxa"/>
            <w:vAlign w:val="center"/>
            <w:textDirection w:val="lrTb"/>
            <w:noWrap w:val="false"/>
          </w:tcPr>
          <w:p>
            <w:pPr>
              <w:pStyle w:val="893"/>
              <w:jc w:val="center"/>
              <w:spacing w:line="0" w:lineRule="atLeast"/>
              <w:rPr>
                <w:rFonts w:hint="eastAsia" w:ascii="宋体" w:hAnsi="宋体" w:cs="方正魏碑_GBK"/>
                <w:color w:val="000000"/>
                <w:sz w:val="24"/>
                <w:szCs w:val="24"/>
                <w:highlight w:val="cyan"/>
              </w:rPr>
            </w:pPr>
            <w:r>
              <w:rPr>
                <w:rFonts w:hint="eastAsia" w:ascii="宋体" w:hAnsi="宋体" w:cs="方正魏碑_GBK"/>
                <w:color w:val="000000"/>
                <w:sz w:val="24"/>
                <w:szCs w:val="24"/>
                <w:highlight w:val="cyan"/>
              </w:rPr>
            </w:r>
            <w:r>
              <w:rPr>
                <w:sz w:val="24"/>
                <w:szCs w:val="24"/>
              </w:rPr>
            </w:r>
          </w:p>
        </w:tc>
        <w:tc>
          <w:tcPr>
            <w:tcW w:w="1040" w:type="dxa"/>
            <w:vAlign w:val="top"/>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250" w:type="dxa"/>
            <w:vAlign w:val="center"/>
            <w:textDirection w:val="lrTb"/>
            <w:noWrap w:val="false"/>
          </w:tcPr>
          <w:p>
            <w:pPr>
              <w:pStyle w:val="893"/>
              <w:jc w:val="center"/>
              <w:spacing w:line="0" w:lineRule="atLeast"/>
              <w:rPr>
                <w:rFonts w:hint="eastAsia" w:ascii="宋体" w:hAnsi="宋体" w:cs="方正魏碑_GBK"/>
                <w:color w:val="000000"/>
                <w:sz w:val="24"/>
                <w:szCs w:val="24"/>
                <w:u w:val="single"/>
              </w:rPr>
            </w:pPr>
            <w:r>
              <w:rPr>
                <w:rFonts w:hint="eastAsia" w:ascii="宋体" w:hAnsi="宋体" w:cs="方正魏碑_GBK"/>
                <w:color w:val="000000"/>
                <w:sz w:val="24"/>
                <w:szCs w:val="24"/>
              </w:rPr>
              <w:t xml:space="preserve">合同签订后</w:t>
            </w:r>
            <w:r>
              <w:rPr>
                <w:rFonts w:hint="eastAsia" w:ascii="宋体" w:hAnsi="宋体" w:cs="方正魏碑_GBK"/>
                <w:color w:val="000000"/>
                <w:sz w:val="24"/>
                <w:szCs w:val="24"/>
                <w:u w:val="single"/>
              </w:rPr>
              <w:t xml:space="preserve">  </w:t>
            </w:r>
            <w:r>
              <w:rPr>
                <w:rFonts w:hint="eastAsia" w:ascii="宋体" w:hAnsi="宋体" w:cs="方正魏碑_GBK"/>
                <w:color w:val="000000"/>
                <w:sz w:val="24"/>
                <w:szCs w:val="24"/>
              </w:rPr>
              <w:t xml:space="preserve">日</w:t>
            </w:r>
            <w:r>
              <w:rPr>
                <w:rFonts w:hint="eastAsia" w:ascii="宋体" w:hAnsi="宋体" w:cs="方正魏碑_GBK"/>
                <w:color w:val="000000"/>
                <w:sz w:val="24"/>
                <w:szCs w:val="24"/>
                <w:u w:val="single"/>
              </w:rPr>
            </w:r>
            <w:r>
              <w:rPr>
                <w:sz w:val="24"/>
                <w:szCs w:val="24"/>
              </w:rPr>
            </w:r>
          </w:p>
        </w:tc>
        <w:tc>
          <w:tcPr>
            <w:tcW w:w="8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9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861"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r>
      <w:tr>
        <w:trPr>
          <w:cantSplit/>
          <w:trHeight w:val="724"/>
        </w:trPr>
        <w:tc>
          <w:tcPr>
            <w:tcW w:w="7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3</w:t>
            </w:r>
            <w:r>
              <w:rPr>
                <w:sz w:val="24"/>
                <w:szCs w:val="24"/>
              </w:rPr>
            </w:r>
          </w:p>
        </w:tc>
        <w:tc>
          <w:tcPr>
            <w:tcW w:w="1106"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64"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98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40" w:type="dxa"/>
            <w:vAlign w:val="top"/>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25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8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9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861"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r>
      <w:tr>
        <w:trPr>
          <w:cantSplit/>
          <w:trHeight w:val="640"/>
        </w:trPr>
        <w:tc>
          <w:tcPr>
            <w:tcW w:w="7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4</w:t>
            </w:r>
            <w:r>
              <w:rPr>
                <w:sz w:val="24"/>
                <w:szCs w:val="24"/>
              </w:rPr>
            </w:r>
          </w:p>
        </w:tc>
        <w:tc>
          <w:tcPr>
            <w:tcW w:w="1106"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64"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98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40" w:type="dxa"/>
            <w:vAlign w:val="top"/>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25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8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9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861"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r>
      <w:tr>
        <w:trPr>
          <w:cantSplit/>
          <w:trHeight w:val="580"/>
        </w:trPr>
        <w:tc>
          <w:tcPr>
            <w:tcW w:w="7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w:t>
            </w:r>
            <w:r>
              <w:rPr>
                <w:sz w:val="24"/>
                <w:szCs w:val="24"/>
              </w:rPr>
            </w:r>
          </w:p>
        </w:tc>
        <w:tc>
          <w:tcPr>
            <w:tcW w:w="1106"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t xml:space="preserve">……</w:t>
            </w:r>
            <w:r>
              <w:rPr>
                <w:sz w:val="24"/>
                <w:szCs w:val="24"/>
              </w:rPr>
            </w:r>
          </w:p>
        </w:tc>
        <w:tc>
          <w:tcPr>
            <w:tcW w:w="1064"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98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040" w:type="dxa"/>
            <w:vAlign w:val="top"/>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125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86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920"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c>
          <w:tcPr>
            <w:tcW w:w="861" w:type="dxa"/>
            <w:vAlign w:val="center"/>
            <w:textDirection w:val="lrTb"/>
            <w:noWrap w:val="false"/>
          </w:tcPr>
          <w:p>
            <w:pPr>
              <w:pStyle w:val="893"/>
              <w:jc w:val="center"/>
              <w:spacing w:line="0" w:lineRule="atLeast"/>
              <w:rPr>
                <w:rFonts w:hint="eastAsia" w:ascii="宋体" w:hAnsi="宋体" w:cs="方正魏碑_GBK"/>
                <w:color w:val="000000"/>
                <w:sz w:val="24"/>
                <w:szCs w:val="24"/>
              </w:rPr>
            </w:pPr>
            <w:r>
              <w:rPr>
                <w:rFonts w:hint="eastAsia" w:ascii="宋体" w:hAnsi="宋体" w:cs="方正魏碑_GBK"/>
                <w:color w:val="000000"/>
                <w:sz w:val="24"/>
                <w:szCs w:val="24"/>
              </w:rPr>
            </w:r>
            <w:r>
              <w:rPr>
                <w:sz w:val="24"/>
                <w:szCs w:val="24"/>
              </w:rPr>
            </w:r>
          </w:p>
        </w:tc>
      </w:tr>
      <w:tr>
        <w:trPr>
          <w:cantSplit/>
          <w:trHeight w:val="434"/>
        </w:trPr>
        <w:tc>
          <w:tcPr>
            <w:gridSpan w:val="10"/>
            <w:tcW w:w="9861" w:type="dxa"/>
            <w:vAlign w:val="top"/>
            <w:textDirection w:val="lrTb"/>
            <w:noWrap w:val="false"/>
          </w:tcPr>
          <w:p>
            <w:pPr>
              <w:pStyle w:val="893"/>
              <w:spacing w:line="0" w:lineRule="atLeast"/>
              <w:rPr>
                <w:rFonts w:hint="eastAsia" w:ascii="宋体" w:hAnsi="宋体" w:cs="方正魏碑_GBK"/>
                <w:color w:val="000000"/>
                <w:sz w:val="24"/>
                <w:szCs w:val="24"/>
                <w:u w:val="single"/>
              </w:rPr>
            </w:pPr>
            <w:r>
              <w:rPr>
                <w:rFonts w:hint="eastAsia" w:ascii="宋体" w:hAnsi="宋体" w:cs="方正魏碑_GBK"/>
                <w:color w:val="000000"/>
                <w:sz w:val="24"/>
                <w:szCs w:val="24"/>
              </w:rPr>
              <w:t xml:space="preserve">投标总报价（人民币：元）</w:t>
            </w:r>
            <w:r>
              <w:rPr>
                <w:rFonts w:hint="eastAsia" w:ascii="宋体" w:hAnsi="宋体" w:cs="方正魏碑_GBK"/>
                <w:color w:val="000000"/>
                <w:sz w:val="24"/>
                <w:szCs w:val="24"/>
                <w:u w:val="single"/>
              </w:rPr>
              <w:t xml:space="preserve">                             </w:t>
            </w:r>
            <w:r>
              <w:rPr>
                <w:sz w:val="24"/>
                <w:szCs w:val="24"/>
              </w:rPr>
            </w:r>
          </w:p>
        </w:tc>
      </w:tr>
      <w:tr>
        <w:trPr>
          <w:cantSplit/>
          <w:trHeight w:val="757"/>
        </w:trPr>
        <w:tc>
          <w:tcPr>
            <w:gridSpan w:val="10"/>
            <w:tcW w:w="9861" w:type="dxa"/>
            <w:vAlign w:val="top"/>
            <w:textDirection w:val="lrTb"/>
            <w:noWrap w:val="false"/>
          </w:tcPr>
          <w:p>
            <w:pPr>
              <w:pStyle w:val="956"/>
              <w:spacing w:before="0" w:beforeAutospacing="0" w:after="0" w:afterAutospacing="0" w:line="0" w:lineRule="atLeast"/>
              <w:rPr>
                <w:rFonts w:hint="eastAsia" w:cs="方正魏碑_GBK"/>
                <w:color w:val="000000"/>
                <w:sz w:val="24"/>
                <w:szCs w:val="24"/>
              </w:rPr>
            </w:pPr>
            <w:r>
              <w:rPr>
                <w:rFonts w:hint="eastAsia" w:cs="方正魏碑_GBK"/>
                <w:color w:val="000000"/>
                <w:sz w:val="24"/>
                <w:szCs w:val="24"/>
              </w:rPr>
              <w:t xml:space="preserve">本采购包中提供的符合本国产品标准的货物成本之和占该采购包全部成本之和的比例为</w:t>
            </w:r>
            <w:r>
              <w:rPr>
                <w:rFonts w:hint="eastAsia" w:cs="Times New Roman"/>
                <w:color w:val="000000"/>
                <w:sz w:val="24"/>
                <w:szCs w:val="24"/>
                <w:u w:val="single"/>
              </w:rPr>
              <w:t xml:space="preserve">XX</w:t>
            </w:r>
            <w:r>
              <w:rPr>
                <w:rFonts w:hint="eastAsia" w:cs="方正魏碑_GBK"/>
                <w:color w:val="000000"/>
                <w:sz w:val="24"/>
                <w:szCs w:val="24"/>
              </w:rPr>
              <w:t xml:space="preserve">%。</w:t>
            </w:r>
            <w:r>
              <w:rPr>
                <w:sz w:val="24"/>
                <w:szCs w:val="24"/>
              </w:rPr>
            </w:r>
          </w:p>
        </w:tc>
      </w:tr>
    </w:tbl>
    <w:p>
      <w:pPr>
        <w:pStyle w:val="893"/>
        <w:ind w:firstLine="480"/>
        <w:spacing w:line="400" w:lineRule="exact"/>
        <w:rPr>
          <w:rFonts w:hint="eastAsia" w:ascii="宋体" w:hAnsi="宋体"/>
          <w:sz w:val="24"/>
          <w:szCs w:val="24"/>
        </w:rPr>
      </w:pPr>
      <w:r>
        <w:rPr>
          <w:rFonts w:hint="eastAsia" w:ascii="宋体" w:hAnsi="宋体"/>
          <w:sz w:val="24"/>
          <w:szCs w:val="24"/>
        </w:rPr>
        <w:t xml:space="preserve">备注：</w:t>
      </w:r>
      <w:r>
        <w:rPr>
          <w:sz w:val="24"/>
          <w:szCs w:val="24"/>
        </w:rPr>
      </w:r>
    </w:p>
    <w:p>
      <w:pPr>
        <w:pStyle w:val="893"/>
        <w:ind w:firstLine="480"/>
        <w:spacing w:line="400" w:lineRule="exac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sz w:val="24"/>
          <w:szCs w:val="24"/>
        </w:rPr>
      </w:r>
    </w:p>
    <w:p>
      <w:pPr>
        <w:pStyle w:val="893"/>
        <w:ind w:firstLine="480"/>
        <w:spacing w:line="400" w:lineRule="exac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sz w:val="24"/>
          <w:szCs w:val="24"/>
        </w:rPr>
      </w:r>
    </w:p>
    <w:p>
      <w:pPr>
        <w:pStyle w:val="893"/>
        <w:ind w:firstLine="480"/>
        <w:spacing w:line="400" w:lineRule="exact"/>
        <w:rPr>
          <w:rFonts w:hint="eastAsia" w:ascii="宋体" w:hAnsi="宋体"/>
          <w:sz w:val="24"/>
          <w:szCs w:val="24"/>
        </w:rPr>
      </w:pPr>
      <w:r>
        <w:rPr>
          <w:rFonts w:hint="eastAsia" w:ascii="宋体" w:hAnsi="宋体"/>
          <w:sz w:val="24"/>
          <w:szCs w:val="24"/>
        </w:rPr>
        <w:t xml:space="preserve">3.分项服务不需填写品牌、规格型号、制造商、产地。</w:t>
      </w:r>
      <w:r>
        <w:rPr>
          <w:sz w:val="24"/>
          <w:szCs w:val="24"/>
        </w:rPr>
      </w:r>
    </w:p>
    <w:p>
      <w:pPr>
        <w:pStyle w:val="893"/>
        <w:ind w:firstLine="480"/>
        <w:spacing w:line="400" w:lineRule="exac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sz w:val="24"/>
          <w:szCs w:val="24"/>
        </w:rPr>
      </w:r>
    </w:p>
    <w:p>
      <w:pPr>
        <w:pStyle w:val="893"/>
        <w:spacing w:line="0" w:lineRule="atLeast"/>
        <w:rPr>
          <w:rFonts w:ascii="宋体" w:hAnsi="宋体"/>
          <w:sz w:val="24"/>
          <w:szCs w:val="24"/>
        </w:rPr>
      </w:pPr>
      <w:r>
        <w:rPr>
          <w:rFonts w:ascii="宋体" w:hAnsi="宋体"/>
          <w:sz w:val="24"/>
          <w:szCs w:val="24"/>
        </w:rPr>
      </w:r>
      <w:r/>
    </w:p>
    <w:p>
      <w:pPr>
        <w:pStyle w:val="893"/>
        <w:spacing w:line="0" w:lineRule="atLeast"/>
        <w:rPr>
          <w:rFonts w:ascii="宋体" w:hAnsi="宋体"/>
          <w:sz w:val="24"/>
          <w:szCs w:val="24"/>
        </w:rPr>
      </w:pPr>
      <w:r>
        <w:rPr>
          <w:rFonts w:ascii="宋体" w:hAnsi="宋体"/>
          <w:sz w:val="24"/>
          <w:szCs w:val="24"/>
        </w:rPr>
      </w:r>
      <w:r/>
    </w:p>
    <w:p>
      <w:pPr>
        <w:pStyle w:val="893"/>
        <w:spacing w:line="0" w:lineRule="atLeast"/>
        <w:rPr>
          <w:rFonts w:hint="eastAsia" w:ascii="宋体" w:hAnsi="宋体"/>
          <w:sz w:val="24"/>
          <w:szCs w:val="24"/>
        </w:rPr>
      </w:pPr>
      <w:r>
        <w:rPr>
          <w:rFonts w:hint="eastAsia" w:ascii="宋体" w:hAnsi="宋体"/>
          <w:sz w:val="24"/>
          <w:szCs w:val="24"/>
        </w:rPr>
      </w:r>
      <w:r/>
    </w:p>
    <w:p>
      <w:pPr>
        <w:pStyle w:val="893"/>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r>
    </w:tbl>
    <w:p>
      <w:pPr>
        <w:pStyle w:val="89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3"/>
        <w:spacing w:line="400" w:lineRule="exact"/>
        <w:rPr>
          <w:rFonts w:ascii="宋体" w:hAnsi="宋体"/>
          <w:sz w:val="24"/>
          <w:szCs w:val="24"/>
        </w:rPr>
      </w:pPr>
      <w:r>
        <w:rPr>
          <w:rFonts w:ascii="宋体" w:hAnsi="宋体"/>
          <w:sz w:val="24"/>
          <w:szCs w:val="24"/>
        </w:rPr>
      </w:r>
      <w:r/>
    </w:p>
    <w:p>
      <w:pPr>
        <w:pStyle w:val="89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3"/>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3"/>
        <w:spacing w:line="400" w:lineRule="exact"/>
        <w:rPr>
          <w:rFonts w:hint="eastAsia" w:ascii="宋体" w:hAnsi="宋体"/>
          <w:sz w:val="24"/>
          <w:szCs w:val="24"/>
        </w:rPr>
      </w:pPr>
      <w:r>
        <w:rPr>
          <w:rFonts w:hint="eastAsia" w:ascii="宋体" w:hAnsi="宋体"/>
          <w:sz w:val="24"/>
          <w:szCs w:val="24"/>
        </w:rPr>
      </w:r>
      <w:r/>
    </w:p>
    <w:p>
      <w:pPr>
        <w:pStyle w:val="893"/>
        <w:spacing w:line="400" w:lineRule="exact"/>
        <w:rPr>
          <w:rFonts w:hint="eastAsia" w:ascii="宋体" w:hAnsi="宋体"/>
          <w:sz w:val="24"/>
          <w:szCs w:val="24"/>
        </w:rPr>
      </w:pPr>
      <w:r>
        <w:rPr>
          <w:rFonts w:hint="eastAsia" w:ascii="宋体" w:hAnsi="宋体"/>
          <w:sz w:val="24"/>
          <w:szCs w:val="24"/>
        </w:rPr>
      </w:r>
      <w:r/>
    </w:p>
    <w:p>
      <w:pPr>
        <w:pStyle w:val="893"/>
        <w:spacing w:line="400" w:lineRule="exact"/>
        <w:rPr>
          <w:rFonts w:hint="eastAsia" w:ascii="宋体" w:hAnsi="宋体"/>
          <w:sz w:val="24"/>
          <w:szCs w:val="24"/>
        </w:rPr>
      </w:pPr>
      <w:r>
        <w:rPr>
          <w:rFonts w:hint="eastAsia" w:ascii="宋体" w:hAnsi="宋体"/>
          <w:sz w:val="24"/>
          <w:szCs w:val="24"/>
        </w:rPr>
      </w:r>
      <w:r/>
    </w:p>
    <w:p>
      <w:pPr>
        <w:pStyle w:val="893"/>
        <w:spacing w:line="400" w:lineRule="exact"/>
        <w:rPr>
          <w:rFonts w:hint="eastAsia" w:ascii="宋体" w:hAnsi="宋体"/>
          <w:sz w:val="24"/>
          <w:szCs w:val="24"/>
        </w:rPr>
      </w:pPr>
      <w:r>
        <w:rPr>
          <w:rFonts w:hint="eastAsia" w:ascii="宋体" w:hAnsi="宋体"/>
          <w:sz w:val="24"/>
          <w:szCs w:val="24"/>
        </w:rPr>
      </w:r>
      <w:r/>
    </w:p>
    <w:p>
      <w:pPr>
        <w:pStyle w:val="893"/>
        <w:spacing w:line="400" w:lineRule="exact"/>
        <w:rPr>
          <w:rFonts w:hint="eastAsia" w:ascii="宋体" w:hAnsi="宋体"/>
          <w:sz w:val="24"/>
          <w:szCs w:val="24"/>
        </w:rPr>
      </w:pPr>
      <w:r>
        <w:rPr>
          <w:rFonts w:hint="eastAsia" w:ascii="宋体" w:hAnsi="宋体"/>
          <w:sz w:val="24"/>
          <w:szCs w:val="24"/>
        </w:rPr>
      </w:r>
      <w:r/>
    </w:p>
    <w:p>
      <w:pPr>
        <w:pStyle w:val="89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r>
    </w:tbl>
    <w:p>
      <w:pPr>
        <w:pStyle w:val="89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3"/>
        <w:spacing w:line="400" w:lineRule="exact"/>
        <w:rPr>
          <w:rFonts w:ascii="宋体" w:hAnsi="宋体"/>
          <w:sz w:val="24"/>
          <w:szCs w:val="24"/>
        </w:rPr>
      </w:pPr>
      <w:r>
        <w:rPr>
          <w:rFonts w:ascii="宋体" w:hAnsi="宋体"/>
          <w:sz w:val="24"/>
          <w:szCs w:val="24"/>
        </w:rPr>
      </w:r>
      <w:r/>
    </w:p>
    <w:p>
      <w:pPr>
        <w:pStyle w:val="89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3"/>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9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3"/>
        <w:rPr>
          <w:rFonts w:hint="eastAsia" w:ascii="宋体" w:hAnsi="宋体"/>
          <w:b/>
          <w:sz w:val="24"/>
        </w:rPr>
      </w:pPr>
      <w:r>
        <w:rPr>
          <w:rFonts w:hint="eastAsia" w:ascii="宋体" w:hAnsi="宋体"/>
          <w:b/>
          <w:sz w:val="24"/>
        </w:rPr>
      </w:r>
      <w:r/>
    </w:p>
    <w:p>
      <w:pPr>
        <w:pStyle w:val="893"/>
        <w:ind w:firstLine="480"/>
        <w:spacing w:line="440" w:lineRule="exact"/>
        <w:rPr>
          <w:rFonts w:ascii="宋体" w:hAnsi="宋体"/>
          <w:sz w:val="24"/>
        </w:rPr>
      </w:pPr>
      <w:r>
        <w:rPr>
          <w:rFonts w:ascii="宋体" w:hAnsi="宋体"/>
          <w:sz w:val="24"/>
        </w:rPr>
      </w:r>
      <w:r/>
    </w:p>
    <w:p>
      <w:pPr>
        <w:pStyle w:val="893"/>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93"/>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93"/>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3"/>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3"/>
        <w:spacing w:line="460" w:lineRule="exact"/>
        <w:rPr>
          <w:rFonts w:hint="eastAsia" w:ascii="宋体" w:hAnsi="宋体"/>
          <w:bCs/>
          <w:color w:val="000000"/>
          <w:sz w:val="24"/>
        </w:rPr>
      </w:pPr>
      <w:r>
        <w:rPr>
          <w:rFonts w:hint="eastAsia" w:ascii="宋体" w:hAnsi="宋体"/>
          <w:bCs/>
          <w:color w:val="000000"/>
          <w:sz w:val="24"/>
        </w:rPr>
        <w:t xml:space="preserve">                                     </w:t>
      </w:r>
      <w:r/>
    </w:p>
    <w:p>
      <w:pPr>
        <w:pStyle w:val="893"/>
        <w:ind w:left="480"/>
        <w:rPr>
          <w:rFonts w:ascii="宋体" w:hAnsi="宋体"/>
          <w:b/>
          <w:color w:val="000000"/>
          <w:sz w:val="24"/>
        </w:rPr>
      </w:pPr>
      <w:r>
        <w:rPr>
          <w:rFonts w:ascii="宋体" w:hAnsi="宋体"/>
          <w:b/>
          <w:color w:val="000000"/>
          <w:sz w:val="24"/>
        </w:rPr>
      </w:r>
      <w:r/>
    </w:p>
    <w:p>
      <w:pPr>
        <w:pStyle w:val="893"/>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93"/>
        <w:jc w:val="center"/>
        <w:spacing w:line="460" w:lineRule="exact"/>
        <w:rPr>
          <w:rFonts w:ascii="宋体" w:hAnsi="宋体"/>
          <w:b/>
          <w:bCs/>
          <w:color w:val="000000"/>
          <w:sz w:val="24"/>
        </w:rPr>
      </w:pPr>
      <w:r>
        <w:rPr>
          <w:rFonts w:ascii="宋体" w:hAnsi="宋体"/>
          <w:b/>
          <w:bCs/>
          <w:color w:val="000000"/>
          <w:sz w:val="24"/>
        </w:rPr>
      </w:r>
      <w:r/>
    </w:p>
    <w:p>
      <w:pPr>
        <w:pStyle w:val="893"/>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3"/>
        <w:ind w:left="480"/>
        <w:rPr>
          <w:rFonts w:ascii="宋体" w:hAnsi="宋体"/>
          <w:b/>
          <w:color w:val="ff0000"/>
          <w:sz w:val="24"/>
        </w:rPr>
      </w:pPr>
      <w:r>
        <w:rPr>
          <w:rFonts w:ascii="宋体" w:hAnsi="宋体"/>
          <w:b/>
          <w:color w:val="ff0000"/>
          <w:sz w:val="24"/>
        </w:rPr>
      </w:r>
      <w:r/>
    </w:p>
    <w:p>
      <w:pPr>
        <w:pStyle w:val="893"/>
        <w:ind w:firstLine="480"/>
        <w:spacing w:line="460" w:lineRule="exact"/>
        <w:rPr>
          <w:rFonts w:ascii="宋体" w:hAnsi="宋体"/>
          <w:b/>
          <w:color w:val="000000"/>
          <w:sz w:val="24"/>
        </w:rPr>
      </w:pPr>
      <w:r>
        <w:rPr>
          <w:rFonts w:ascii="宋体" w:hAnsi="宋体"/>
          <w:b/>
          <w:color w:val="000000"/>
          <w:sz w:val="24"/>
        </w:rPr>
      </w:r>
      <w:r/>
    </w:p>
    <w:p>
      <w:pPr>
        <w:pStyle w:val="893"/>
        <w:ind w:firstLine="480"/>
        <w:spacing w:line="460" w:lineRule="exact"/>
        <w:rPr>
          <w:rFonts w:ascii="宋体" w:hAnsi="宋体"/>
          <w:b/>
          <w:color w:val="000000"/>
          <w:sz w:val="24"/>
        </w:rPr>
      </w:pPr>
      <w:r>
        <w:rPr>
          <w:rFonts w:ascii="宋体" w:hAnsi="宋体"/>
          <w:b/>
          <w:color w:val="000000"/>
          <w:sz w:val="24"/>
        </w:rPr>
      </w:r>
      <w:r/>
    </w:p>
    <w:p>
      <w:pPr>
        <w:pStyle w:val="893"/>
        <w:ind w:firstLine="480"/>
        <w:spacing w:line="460" w:lineRule="exact"/>
        <w:rPr>
          <w:rFonts w:hint="eastAsia" w:ascii="宋体" w:hAnsi="宋体"/>
          <w:b/>
          <w:color w:val="000000"/>
          <w:sz w:val="24"/>
        </w:rPr>
      </w:pPr>
      <w:r>
        <w:rPr>
          <w:rFonts w:hint="eastAsia" w:ascii="宋体" w:hAnsi="宋体"/>
          <w:b/>
          <w:color w:val="000000"/>
          <w:sz w:val="24"/>
        </w:rPr>
      </w:r>
      <w:r/>
    </w:p>
    <w:p>
      <w:pPr>
        <w:pStyle w:val="893"/>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3"/>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93"/>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93"/>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3"/>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3"/>
        <w:ind w:firstLine="480"/>
        <w:spacing w:line="400" w:lineRule="exact"/>
        <w:tabs>
          <w:tab w:val="left" w:pos="360" w:leader="none"/>
        </w:tabs>
        <w:rPr>
          <w:rFonts w:hint="eastAsia"/>
          <w:sz w:val="24"/>
          <w:szCs w:val="24"/>
          <w:u w:val="single"/>
        </w:rPr>
      </w:pPr>
      <w:r>
        <w:rPr>
          <w:rFonts w:hint="eastAsia"/>
          <w:sz w:val="24"/>
          <w:szCs w:val="24"/>
        </w:rPr>
        <w:t xml:space="preserve">      日期：</w:t>
      </w:r>
      <w:r>
        <w:rPr>
          <w:rFonts w:hint="eastAsia"/>
          <w:sz w:val="24"/>
          <w:szCs w:val="24"/>
          <w:u w:val="single"/>
        </w:rPr>
        <w:t xml:space="preserve">                                         </w:t>
      </w:r>
      <w:r/>
    </w:p>
    <w:p>
      <w:pPr>
        <w:pStyle w:val="893"/>
        <w:ind w:firstLine="480"/>
        <w:spacing w:line="400" w:lineRule="exact"/>
        <w:tabs>
          <w:tab w:val="left" w:pos="360" w:leader="none"/>
        </w:tabs>
        <w:rPr>
          <w:rFonts w:hint="eastAsia"/>
          <w:sz w:val="24"/>
          <w:szCs w:val="24"/>
          <w:u w:val="single"/>
        </w:rPr>
      </w:pPr>
      <w:r>
        <w:rPr>
          <w:rFonts w:hint="eastAsia"/>
          <w:sz w:val="24"/>
          <w:szCs w:val="24"/>
          <w:u w:val="single"/>
        </w:rPr>
      </w:r>
      <w:r/>
    </w:p>
    <w:p>
      <w:pPr>
        <w:pStyle w:val="893"/>
        <w:ind w:firstLine="480"/>
        <w:spacing w:line="400" w:lineRule="exact"/>
        <w:tabs>
          <w:tab w:val="left" w:pos="360" w:leader="none"/>
        </w:tabs>
        <w:rPr>
          <w:rFonts w:hint="eastAsia"/>
          <w:sz w:val="24"/>
          <w:szCs w:val="24"/>
        </w:rPr>
      </w:pPr>
      <w:r>
        <w:rPr>
          <w:rFonts w:hint="eastAsia"/>
          <w:sz w:val="24"/>
          <w:szCs w:val="24"/>
        </w:rPr>
      </w:r>
      <w:r/>
    </w:p>
    <w:p>
      <w:pPr>
        <w:pStyle w:val="893"/>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3"/>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81"/>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8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8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8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1"/>
        <w:ind w:left="420"/>
        <w:spacing w:before="0" w:after="0" w:line="420" w:lineRule="exact"/>
        <w:rPr>
          <w:rFonts w:hint="eastAsia" w:ascii="宋体" w:hAnsi="宋体"/>
          <w:szCs w:val="21"/>
        </w:rPr>
      </w:pPr>
      <w:r>
        <w:rPr>
          <w:rFonts w:hint="eastAsia" w:ascii="宋体" w:hAnsi="宋体"/>
          <w:szCs w:val="21"/>
        </w:rPr>
        <w:t xml:space="preserve">地          址：</w:t>
      </w:r>
      <w:r/>
    </w:p>
    <w:p>
      <w:pPr>
        <w:pStyle w:val="981"/>
        <w:ind w:left="420"/>
        <w:spacing w:before="0" w:after="0" w:line="420" w:lineRule="exact"/>
        <w:rPr>
          <w:rFonts w:hint="eastAsia" w:ascii="宋体" w:hAnsi="宋体"/>
          <w:szCs w:val="21"/>
        </w:rPr>
      </w:pPr>
      <w:r>
        <w:rPr>
          <w:rFonts w:hint="eastAsia" w:ascii="宋体" w:hAnsi="宋体"/>
          <w:szCs w:val="21"/>
        </w:rPr>
        <w:t xml:space="preserve">邮          编：</w:t>
      </w:r>
      <w:r/>
    </w:p>
    <w:p>
      <w:pPr>
        <w:pStyle w:val="981"/>
        <w:ind w:left="420"/>
        <w:spacing w:before="0" w:after="0" w:line="420" w:lineRule="exact"/>
        <w:rPr>
          <w:rFonts w:hint="eastAsia" w:ascii="宋体" w:hAnsi="宋体"/>
          <w:szCs w:val="21"/>
        </w:rPr>
      </w:pPr>
      <w:r>
        <w:rPr>
          <w:rFonts w:hint="eastAsia" w:ascii="宋体" w:hAnsi="宋体"/>
          <w:szCs w:val="21"/>
        </w:rPr>
        <w:t xml:space="preserve">电          话：</w:t>
      </w:r>
      <w:r/>
    </w:p>
    <w:p>
      <w:pPr>
        <w:pStyle w:val="981"/>
        <w:ind w:left="420"/>
        <w:spacing w:before="0" w:after="0" w:line="420" w:lineRule="exact"/>
        <w:rPr>
          <w:rFonts w:hint="eastAsia" w:ascii="宋体" w:hAnsi="宋体"/>
          <w:szCs w:val="21"/>
        </w:rPr>
      </w:pPr>
      <w:r>
        <w:rPr>
          <w:rFonts w:hint="eastAsia" w:ascii="宋体" w:hAnsi="宋体"/>
          <w:szCs w:val="21"/>
        </w:rPr>
        <w:t xml:space="preserve">传          真：</w:t>
      </w:r>
      <w:r/>
    </w:p>
    <w:p>
      <w:pPr>
        <w:pStyle w:val="98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81"/>
        <w:ind w:left="420"/>
        <w:spacing w:before="0" w:after="0" w:line="420" w:lineRule="exact"/>
        <w:rPr>
          <w:rFonts w:hint="eastAsia" w:ascii="宋体" w:hAnsi="宋体"/>
          <w:szCs w:val="21"/>
        </w:rPr>
      </w:pPr>
      <w:r>
        <w:rPr>
          <w:rFonts w:hint="eastAsia" w:ascii="宋体" w:hAnsi="宋体"/>
          <w:szCs w:val="21"/>
        </w:rPr>
        <w:t xml:space="preserve">账          号： </w:t>
      </w:r>
      <w:r/>
    </w:p>
    <w:p>
      <w:pPr>
        <w:pStyle w:val="893"/>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81"/>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81"/>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9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3"/>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rPr>
      </w:r>
      <w:r>
        <w:rPr>
          <w:rFonts w:ascii="宋体" w:hAnsi="宋体"/>
          <w:sz w:val="24"/>
        </w:rPr>
      </w:r>
    </w:p>
    <w:p>
      <w:pPr>
        <w:pStyle w:val="893"/>
        <w:ind w:firstLine="480"/>
        <w:spacing w:line="440" w:lineRule="exact"/>
        <w:rPr>
          <w:rFonts w:ascii="宋体" w:hAnsi="宋体"/>
          <w:sz w:val="24"/>
          <w:szCs w:val="24"/>
        </w:rPr>
      </w:pPr>
      <w:r>
        <w:rPr>
          <w:rFonts w:ascii="宋体" w:hAnsi="宋体"/>
          <w:sz w:val="24"/>
        </w:rPr>
      </w:r>
      <w:r/>
    </w:p>
    <w:p>
      <w:pPr>
        <w:pStyle w:val="893"/>
        <w:spacing w:line="460" w:lineRule="exact"/>
        <w:rPr>
          <w:rFonts w:hint="eastAsia" w:ascii="黑体" w:hAnsi="黑体" w:eastAsia="黑体"/>
          <w:b/>
          <w:sz w:val="32"/>
          <w:szCs w:val="32"/>
        </w:rPr>
      </w:pPr>
      <w:r/>
      <w:bookmarkEnd w:id="201"/>
      <w:r/>
      <w:bookmarkEnd w:id="202"/>
      <w:r/>
      <w:bookmarkEnd w:id="203"/>
      <w:r/>
      <w:bookmarkStart w:id="204" w:name="_Toc120614284"/>
      <w:r>
        <w:rPr>
          <w:rFonts w:hint="eastAsia" w:ascii="黑体" w:hAnsi="黑体" w:eastAsia="黑体"/>
          <w:b/>
          <w:sz w:val="32"/>
          <w:szCs w:val="32"/>
        </w:rPr>
      </w:r>
      <w:r/>
    </w:p>
    <w:p>
      <w:pPr>
        <w:pStyle w:val="893"/>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9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3"/>
        <w:ind w:firstLine="360"/>
        <w:spacing w:line="400" w:lineRule="exact"/>
        <w:rPr>
          <w:rFonts w:hint="eastAsia" w:ascii="宋体" w:hAnsi="宋体"/>
          <w:sz w:val="24"/>
          <w:szCs w:val="24"/>
        </w:rPr>
      </w:pPr>
      <w:r>
        <w:rPr>
          <w:rFonts w:hint="eastAsia" w:ascii="宋体" w:hAnsi="宋体"/>
          <w:sz w:val="24"/>
          <w:szCs w:val="24"/>
        </w:rPr>
        <w:t xml:space="preserve">……</w:t>
      </w:r>
      <w:r/>
    </w:p>
    <w:p>
      <w:pPr>
        <w:pStyle w:val="89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3"/>
        <w:ind w:right="720"/>
        <w:spacing w:line="400" w:lineRule="exact"/>
        <w:rPr>
          <w:rFonts w:hint="eastAsia" w:ascii="宋体" w:hAnsi="宋体"/>
          <w:sz w:val="24"/>
          <w:szCs w:val="24"/>
        </w:rPr>
      </w:pPr>
      <w:r>
        <w:rPr>
          <w:rFonts w:hint="eastAsia" w:ascii="宋体" w:hAnsi="宋体"/>
          <w:sz w:val="24"/>
          <w:szCs w:val="24"/>
        </w:rPr>
      </w:r>
      <w:r/>
    </w:p>
    <w:p>
      <w:pPr>
        <w:pStyle w:val="893"/>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93"/>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3"/>
        <w:ind w:firstLine="480"/>
        <w:spacing w:line="400" w:lineRule="exact"/>
        <w:rPr>
          <w:rFonts w:hint="eastAsia" w:ascii="宋体" w:hAnsi="宋体"/>
          <w:sz w:val="24"/>
          <w:szCs w:val="24"/>
        </w:rPr>
      </w:pPr>
      <w:r>
        <w:rPr>
          <w:rFonts w:hint="eastAsia" w:ascii="宋体" w:hAnsi="宋体"/>
          <w:sz w:val="24"/>
          <w:szCs w:val="24"/>
        </w:rPr>
      </w:r>
      <w:r/>
    </w:p>
    <w:p>
      <w:pPr>
        <w:pStyle w:val="89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3"/>
        <w:spacing w:line="400" w:lineRule="exact"/>
        <w:rPr>
          <w:rFonts w:hint="eastAsia" w:ascii="黑体" w:hAnsi="黑体" w:eastAsia="黑体"/>
          <w:b/>
          <w:sz w:val="32"/>
          <w:szCs w:val="32"/>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黑体" w:hAnsi="黑体" w:eastAsia="黑体"/>
          <w:b/>
          <w:sz w:val="32"/>
          <w:szCs w:val="32"/>
        </w:rPr>
      </w:r>
      <w:r/>
    </w:p>
    <w:p>
      <w:pPr>
        <w:pStyle w:val="893"/>
        <w:spacing w:line="40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p>
    <w:p>
      <w:pPr>
        <w:pStyle w:val="893"/>
        <w:spacing w:line="400" w:lineRule="exact"/>
        <w:rPr>
          <w:rFonts w:hint="eastAsia" w:ascii="黑体" w:hAnsi="黑体" w:eastAsia="黑体"/>
          <w:b/>
          <w:bCs/>
          <w:sz w:val="32"/>
          <w:szCs w:val="32"/>
        </w:rPr>
      </w:pPr>
      <w:r>
        <w:rPr>
          <w:rFonts w:hint="eastAsia" w:ascii="黑体" w:hAnsi="黑体" w:eastAsia="黑体"/>
          <w:b/>
          <w:sz w:val="32"/>
          <w:szCs w:val="32"/>
        </w:rPr>
      </w:r>
      <w:r/>
    </w:p>
    <w:p>
      <w:pPr>
        <w:pStyle w:val="893"/>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3"/>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93"/>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3"/>
        <w:ind w:firstLine="480"/>
        <w:spacing w:line="0" w:lineRule="atLeast"/>
        <w:rPr>
          <w:rFonts w:hint="eastAsia" w:ascii="宋体" w:hAnsi="宋体"/>
          <w:sz w:val="24"/>
        </w:rPr>
      </w:pPr>
      <w:r>
        <w:rPr>
          <w:rFonts w:hint="eastAsia" w:ascii="宋体" w:hAnsi="宋体"/>
          <w:sz w:val="24"/>
        </w:rPr>
      </w:r>
      <w:r/>
    </w:p>
    <w:p>
      <w:pPr>
        <w:pStyle w:val="893"/>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3"/>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3"/>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3"/>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3"/>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3"/>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3"/>
        <w:jc w:val="left"/>
        <w:spacing w:line="560" w:lineRule="exact"/>
        <w:rPr>
          <w:rFonts w:hint="eastAsia" w:ascii="黑体" w:hAnsi="黑体" w:eastAsia="黑体"/>
          <w:b/>
          <w:sz w:val="32"/>
          <w:szCs w:val="32"/>
        </w:rPr>
      </w:pPr>
      <w:r>
        <w:rPr>
          <w:rFonts w:hint="eastAsia" w:ascii="黑体" w:hAnsi="黑体" w:eastAsia="黑体"/>
          <w:b/>
          <w:sz w:val="32"/>
          <w:szCs w:val="32"/>
        </w:rPr>
      </w:r>
      <w:r/>
    </w:p>
    <w:p>
      <w:pPr>
        <w:pStyle w:val="893"/>
        <w:spacing w:line="560" w:lineRule="exact"/>
        <w:rPr>
          <w:rFonts w:hint="eastAsia" w:ascii="黑体" w:hAnsi="黑体" w:eastAsia="黑体"/>
          <w:b/>
          <w:sz w:val="32"/>
          <w:szCs w:val="32"/>
        </w:rPr>
      </w:pPr>
      <w:r>
        <w:rPr>
          <w:rFonts w:hint="eastAsia" w:ascii="黑体" w:hAnsi="黑体" w:eastAsia="黑体"/>
          <w:b/>
          <w:sz w:val="32"/>
          <w:szCs w:val="32"/>
        </w:rPr>
      </w:r>
      <w:r/>
    </w:p>
    <w:p>
      <w:pPr>
        <w:pStyle w:val="893"/>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3"/>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3"/>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3"/>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3"/>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93"/>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93"/>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93"/>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3"/>
        <w:ind w:firstLine="645"/>
        <w:spacing w:line="0" w:lineRule="atLeast"/>
        <w:rPr>
          <w:rFonts w:hint="eastAsia" w:ascii="宋体" w:hAnsi="宋体"/>
          <w:sz w:val="24"/>
        </w:rPr>
      </w:pPr>
      <w:r>
        <w:rPr>
          <w:rFonts w:hint="eastAsia" w:ascii="宋体" w:hAnsi="宋体"/>
          <w:sz w:val="24"/>
        </w:rPr>
      </w:r>
      <w:r/>
    </w:p>
    <w:p>
      <w:pPr>
        <w:pStyle w:val="893"/>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3"/>
        <w:ind w:firstLine="645"/>
        <w:spacing w:line="560" w:lineRule="exact"/>
        <w:rPr>
          <w:rFonts w:hint="eastAsia" w:ascii="宋体" w:hAnsi="宋体"/>
          <w:sz w:val="24"/>
        </w:rPr>
      </w:pPr>
      <w:r>
        <w:rPr>
          <w:rFonts w:hint="eastAsia" w:ascii="宋体" w:hAnsi="宋体"/>
          <w:sz w:val="24"/>
        </w:rPr>
      </w:r>
      <w:r/>
    </w:p>
    <w:p>
      <w:pPr>
        <w:pStyle w:val="89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3"/>
              <w:jc w:val="center"/>
              <w:spacing w:line="400" w:lineRule="exact"/>
              <w:rPr>
                <w:rFonts w:hint="eastAsia" w:ascii="宋体" w:hAnsi="宋体"/>
                <w:sz w:val="24"/>
                <w:szCs w:val="24"/>
              </w:rPr>
            </w:pPr>
            <w:r>
              <w:rPr>
                <w:rFonts w:hint="eastAsia" w:ascii="宋体" w:hAnsi="宋体"/>
                <w:sz w:val="24"/>
                <w:szCs w:val="24"/>
              </w:rPr>
            </w:r>
            <w:r/>
          </w:p>
        </w:tc>
      </w:tr>
    </w:tbl>
    <w:p>
      <w:pPr>
        <w:pStyle w:val="89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3"/>
        <w:spacing w:line="400" w:lineRule="exact"/>
        <w:rPr>
          <w:rFonts w:ascii="宋体" w:hAnsi="宋体"/>
          <w:sz w:val="24"/>
          <w:szCs w:val="24"/>
        </w:rPr>
      </w:pPr>
      <w:r>
        <w:rPr>
          <w:rFonts w:ascii="宋体" w:hAnsi="宋体"/>
          <w:sz w:val="24"/>
          <w:szCs w:val="24"/>
        </w:rPr>
      </w:r>
      <w:r/>
    </w:p>
    <w:p>
      <w:pPr>
        <w:pStyle w:val="89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3"/>
        <w:spacing w:line="400" w:lineRule="exact"/>
        <w:rPr>
          <w:rFonts w:hint="eastAsia" w:ascii="宋体" w:hAnsi="宋体"/>
          <w:color w:val="ff0000"/>
          <w:sz w:val="24"/>
          <w:szCs w:val="24"/>
        </w:rPr>
      </w:pPr>
      <w:r>
        <w:rPr>
          <w:rFonts w:hint="eastAsia" w:ascii="宋体" w:hAnsi="宋体"/>
          <w:color w:val="ff0000"/>
          <w:sz w:val="24"/>
          <w:szCs w:val="24"/>
        </w:rPr>
      </w:r>
      <w:r/>
    </w:p>
    <w:p>
      <w:pPr>
        <w:pStyle w:val="893"/>
        <w:spacing w:line="460" w:lineRule="exact"/>
        <w:rPr>
          <w:rFonts w:hint="eastAsia" w:ascii="宋体" w:hAnsi="宋体"/>
          <w:bCs/>
          <w:sz w:val="24"/>
        </w:rPr>
      </w:pPr>
      <w:r>
        <w:rPr>
          <w:rFonts w:hint="eastAsia" w:ascii="宋体" w:hAnsi="宋体"/>
          <w:bCs/>
          <w:sz w:val="24"/>
        </w:rPr>
      </w:r>
      <w:r/>
    </w:p>
    <w:p>
      <w:pPr>
        <w:pStyle w:val="893"/>
        <w:spacing w:line="460" w:lineRule="exact"/>
        <w:rPr>
          <w:rFonts w:hint="eastAsia" w:ascii="宋体" w:hAnsi="宋体"/>
          <w:bCs/>
          <w:sz w:val="24"/>
        </w:rPr>
      </w:pPr>
      <w:r>
        <w:rPr>
          <w:rFonts w:hint="eastAsia" w:ascii="宋体" w:hAnsi="宋体"/>
          <w:bCs/>
          <w:sz w:val="24"/>
        </w:rPr>
      </w:r>
      <w:r/>
    </w:p>
    <w:p>
      <w:pPr>
        <w:pStyle w:val="893"/>
        <w:rPr>
          <w:rFonts w:hint="eastAsia"/>
        </w:rPr>
      </w:pPr>
      <w:r>
        <w:rPr>
          <w:rFonts w:hint="eastAsia"/>
        </w:rPr>
      </w:r>
      <w:r/>
    </w:p>
    <w:p>
      <w:pPr>
        <w:pStyle w:val="893"/>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p>
    <w:p>
      <w:pPr>
        <w:pStyle w:val="956"/>
        <w:ind w:firstLine="560"/>
        <w:spacing w:before="0" w:beforeAutospacing="0" w:after="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w:t>
      </w:r>
      <w:r>
        <w:rPr>
          <w:rStyle w:val="968"/>
          <w:rFonts w:hint="eastAsia" w:ascii="方正魏碑_GBK" w:hAnsi="方正魏碑_GBK" w:eastAsia="方正魏碑_GBK" w:cs="方正魏碑_GBK"/>
          <w:color w:val="000000"/>
          <w:sz w:val="28"/>
          <w:szCs w:val="28"/>
          <w:shd w:val="clear" w:color="auto" w:fill="ffffff"/>
        </w:rPr>
        <w:t xml:space="preserve">（产品名称1）</w:t>
      </w:r>
      <w:r>
        <w:rPr>
          <w:rStyle w:val="968"/>
          <w:rFonts w:hint="eastAsia" w:ascii="方正魏碑_GBK" w:hAnsi="方正魏碑_GBK" w:eastAsia="方正魏碑_GBK" w:cs="方正魏碑_GBK"/>
          <w:color w:val="000000"/>
          <w:sz w:val="28"/>
          <w:szCs w:val="28"/>
          <w:shd w:val="clear" w:color="auto" w:fill="ffffff"/>
          <w:vertAlign w:val="superscript"/>
        </w:rPr>
        <w:t xml:space="preserve">1</w:t>
      </w:r>
      <w:r>
        <w:rPr>
          <w:rFonts w:hint="eastAsia" w:ascii="方正魏碑_GBK" w:hAnsi="方正魏碑_GBK" w:eastAsia="方正魏碑_GBK" w:cs="方正魏碑_GBK"/>
          <w:color w:val="000000"/>
          <w:sz w:val="28"/>
          <w:szCs w:val="28"/>
          <w:shd w:val="clear" w:color="auto" w:fill="ffffff"/>
        </w:rPr>
        <w:t xml:space="preserve">，生产厂为</w:t>
      </w:r>
      <w:r>
        <w:rPr>
          <w:rStyle w:val="968"/>
          <w:rFonts w:hint="eastAsia" w:ascii="方正魏碑_GBK" w:hAnsi="方正魏碑_GBK" w:eastAsia="方正魏碑_GBK" w:cs="方正魏碑_GBK"/>
          <w:color w:val="000000"/>
          <w:sz w:val="28"/>
          <w:szCs w:val="28"/>
          <w:shd w:val="clear" w:color="auto" w:fill="ffffff"/>
        </w:rPr>
        <w:t xml:space="preserve">（厂名）</w:t>
      </w:r>
      <w:r>
        <w:rPr>
          <w:rStyle w:val="968"/>
          <w:rFonts w:hint="eastAsia" w:ascii="方正魏碑_GBK" w:hAnsi="方正魏碑_GBK" w:eastAsia="方正魏碑_GBK" w:cs="方正魏碑_GBK"/>
          <w:color w:val="000000"/>
          <w:sz w:val="28"/>
          <w:szCs w:val="28"/>
          <w:shd w:val="clear" w:color="auto" w:fill="ffffff"/>
          <w:vertAlign w:val="superscript"/>
        </w:rPr>
        <w:t xml:space="preserve">2</w:t>
      </w:r>
      <w:r>
        <w:rPr>
          <w:rFonts w:hint="eastAsia" w:ascii="方正魏碑_GBK" w:hAnsi="方正魏碑_GBK" w:eastAsia="方正魏碑_GBK" w:cs="方正魏碑_GBK"/>
          <w:color w:val="000000"/>
          <w:sz w:val="28"/>
          <w:szCs w:val="28"/>
          <w:shd w:val="clear" w:color="auto" w:fill="ffffff"/>
        </w:rPr>
        <w:t xml:space="preserve">，厂址为</w:t>
      </w:r>
      <w:r>
        <w:rPr>
          <w:rStyle w:val="968"/>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vertAlign w:val="superscript"/>
        </w:rPr>
        <w:t xml:space="preserve">3</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vertAlign w:val="superscript"/>
        </w:rPr>
        <w:t xml:space="preserve">4</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vertAlign w:val="superscript"/>
        </w:rPr>
        <w:t xml:space="preserve">5</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w:t>
      </w:r>
      <w:r>
        <w:rPr>
          <w:rStyle w:val="968"/>
          <w:rFonts w:hint="eastAsia" w:ascii="方正魏碑_GBK" w:hAnsi="方正魏碑_GBK" w:eastAsia="方正魏碑_GBK" w:cs="方正魏碑_GBK"/>
          <w:color w:val="000000"/>
          <w:sz w:val="28"/>
          <w:szCs w:val="28"/>
          <w:shd w:val="clear" w:color="auto" w:fill="ffffff"/>
        </w:rPr>
        <w:t xml:space="preserve">（产品名称2）</w:t>
      </w:r>
      <w:r>
        <w:rPr>
          <w:rFonts w:hint="eastAsia" w:ascii="方正魏碑_GBK" w:hAnsi="方正魏碑_GBK" w:eastAsia="方正魏碑_GBK" w:cs="方正魏碑_GBK"/>
          <w:color w:val="000000"/>
          <w:sz w:val="28"/>
          <w:szCs w:val="28"/>
          <w:shd w:val="clear" w:color="auto" w:fill="ffffff"/>
        </w:rPr>
        <w:t xml:space="preserve">，生产厂为</w:t>
      </w:r>
      <w:r>
        <w:rPr>
          <w:rStyle w:val="968"/>
          <w:rFonts w:hint="eastAsia" w:ascii="方正魏碑_GBK" w:hAnsi="方正魏碑_GBK" w:eastAsia="方正魏碑_GBK" w:cs="方正魏碑_GBK"/>
          <w:color w:val="000000"/>
          <w:sz w:val="28"/>
          <w:szCs w:val="28"/>
          <w:shd w:val="clear" w:color="auto" w:fill="ffffff"/>
        </w:rPr>
        <w:t xml:space="preserve">（厂名）</w:t>
      </w:r>
      <w:r>
        <w:rPr>
          <w:rFonts w:hint="eastAsia" w:ascii="方正魏碑_GBK" w:hAnsi="方正魏碑_GBK" w:eastAsia="方正魏碑_GBK" w:cs="方正魏碑_GBK"/>
          <w:color w:val="000000"/>
          <w:sz w:val="28"/>
          <w:szCs w:val="28"/>
          <w:shd w:val="clear" w:color="auto" w:fill="ffffff"/>
        </w:rPr>
        <w:t xml:space="preserve">，厂址为</w:t>
      </w:r>
      <w:r>
        <w:rPr>
          <w:rStyle w:val="968"/>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p>
      <w:pPr>
        <w:pStyle w:val="956"/>
        <w:ind w:firstLine="560"/>
        <w:jc w:val="right"/>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公司（单位）名称（加盖CA电子公章）：　        </w:t>
      </w:r>
      <w:r>
        <w:rPr>
          <w:rFonts w:hint="eastAsia" w:ascii="方正魏碑_GBK" w:hAnsi="方正魏碑_GBK" w:eastAsia="方正魏碑_GBK" w:cs="方正魏碑_GBK"/>
          <w:color w:val="000000"/>
          <w:sz w:val="28"/>
          <w:szCs w:val="28"/>
        </w:rPr>
      </w:r>
      <w:r/>
    </w:p>
    <w:p>
      <w:pPr>
        <w:pStyle w:val="956"/>
        <w:ind w:firstLine="560"/>
        <w:jc w:val="center"/>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日期：</w:t>
      </w:r>
      <w:r>
        <w:rPr>
          <w:rFonts w:hint="eastAsia" w:ascii="方正魏碑_GBK" w:hAnsi="方正魏碑_GBK" w:eastAsia="方正魏碑_GBK" w:cs="方正魏碑_GBK"/>
          <w:color w:val="000000"/>
          <w:sz w:val="28"/>
          <w:szCs w:val="28"/>
        </w:rPr>
        <w:t xml:space="preserve">___年____月____日</w:t>
      </w:r>
      <w:r>
        <w:rPr>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__________________</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1.产品如有型号，请在“产品名称”栏一并填写。</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8"/>
          <w:szCs w:val="28"/>
        </w:rPr>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5.该产品的关键工序要求实施前，“关键工序”栏可不填，下同。</w:t>
      </w:r>
      <w:r/>
    </w:p>
    <w:p>
      <w:pPr>
        <w:pStyle w:val="956"/>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6.《声明函》中标注“</w:t>
      </w:r>
      <w:r>
        <w:rPr>
          <w:rFonts w:hint="eastAsia" w:ascii="方正魏碑_GBK" w:hAnsi="方正魏碑_GBK" w:eastAsia="方正魏碑_GBK" w:cs="方正魏碑_GBK"/>
          <w:color w:val="000000"/>
          <w:sz w:val="28"/>
          <w:szCs w:val="28"/>
          <w:u w:val="single"/>
          <w:shd w:val="clear" w:color="auto" w:fill="ffffff"/>
        </w:rPr>
        <w:t xml:space="preserve">  </w:t>
      </w:r>
      <w:r>
        <w:rPr>
          <w:rStyle w:val="968"/>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”的地方无需填写。</w:t>
      </w:r>
      <w:r/>
    </w:p>
    <w:p>
      <w:pPr>
        <w:pStyle w:val="893"/>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93"/>
        <w:jc w:val="center"/>
        <w:rPr>
          <w:rFonts w:hint="eastAsia" w:ascii="黑体" w:hAnsi="黑体" w:eastAsia="黑体"/>
          <w:b/>
          <w:sz w:val="32"/>
          <w:szCs w:val="32"/>
        </w:rPr>
      </w:pPr>
      <w:r>
        <w:rPr>
          <w:rFonts w:hint="eastAsia" w:ascii="黑体" w:hAnsi="黑体" w:eastAsia="黑体"/>
          <w:b/>
          <w:sz w:val="32"/>
          <w:szCs w:val="32"/>
        </w:rPr>
      </w:r>
      <w:r/>
    </w:p>
    <w:p>
      <w:pPr>
        <w:pStyle w:val="893"/>
        <w:jc w:val="center"/>
        <w:rPr>
          <w:rFonts w:hint="eastAsia" w:ascii="黑体" w:hAnsi="黑体" w:eastAsia="黑体"/>
          <w:b/>
          <w:sz w:val="32"/>
          <w:szCs w:val="32"/>
        </w:rPr>
      </w:pPr>
      <w:r>
        <w:rPr>
          <w:rFonts w:hint="eastAsia" w:ascii="黑体" w:hAnsi="黑体" w:eastAsia="黑体"/>
          <w:b/>
          <w:sz w:val="32"/>
          <w:szCs w:val="32"/>
        </w:rPr>
      </w:r>
      <w:r/>
    </w:p>
    <w:p>
      <w:pPr>
        <w:pStyle w:val="893"/>
        <w:jc w:val="center"/>
        <w:rPr>
          <w:rFonts w:hint="eastAsia" w:ascii="黑体" w:hAnsi="黑体" w:eastAsia="黑体"/>
          <w:b/>
          <w:sz w:val="32"/>
          <w:szCs w:val="32"/>
        </w:rPr>
      </w:pPr>
      <w:r>
        <w:rPr>
          <w:rFonts w:hint="eastAsia" w:ascii="黑体" w:hAnsi="黑体" w:eastAsia="黑体"/>
          <w:b/>
          <w:sz w:val="32"/>
          <w:szCs w:val="32"/>
        </w:rPr>
      </w:r>
      <w:r/>
    </w:p>
    <w:p>
      <w:pPr>
        <w:pStyle w:val="893"/>
        <w:rPr>
          <w:rFonts w:hint="eastAsia" w:ascii="黑体" w:hAnsi="黑体" w:eastAsia="黑体"/>
          <w:b/>
          <w:sz w:val="32"/>
          <w:szCs w:val="32"/>
        </w:rPr>
      </w:pPr>
      <w:r>
        <w:rPr>
          <w:rFonts w:hint="eastAsia" w:ascii="黑体" w:hAnsi="黑体" w:eastAsia="黑体"/>
          <w:b/>
          <w:sz w:val="32"/>
          <w:szCs w:val="32"/>
        </w:rPr>
      </w:r>
      <w:r/>
    </w:p>
    <w:p>
      <w:pPr>
        <w:pStyle w:val="893"/>
        <w:rPr>
          <w:rFonts w:hint="eastAsia" w:ascii="宋体" w:hAnsi="宋体" w:cs="仿宋"/>
          <w:b/>
          <w:bCs/>
          <w:sz w:val="32"/>
          <w:szCs w:val="32"/>
        </w:rPr>
      </w:pPr>
      <w:r/>
      <w:bookmarkEnd w:id="189"/>
      <w:r/>
      <w:bookmarkEnd w:id="190"/>
      <w:r/>
      <w:bookmarkEnd w:id="204"/>
      <w:r>
        <w:rPr>
          <w:rFonts w:hint="eastAsia" w:ascii="宋体" w:hAnsi="宋体" w:cs="仿宋"/>
          <w:b/>
          <w:bCs/>
          <w:sz w:val="32"/>
          <w:szCs w:val="32"/>
        </w:rPr>
      </w:r>
      <w:r/>
    </w:p>
    <w:p>
      <w:pPr>
        <w:pStyle w:val="89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8"/>
        <w:rPr>
          <w:rFonts w:hint="eastAsia"/>
          <w:sz w:val="24"/>
          <w:szCs w:val="24"/>
        </w:rPr>
      </w:pPr>
      <w:r>
        <w:rPr>
          <w:rFonts w:hint="eastAsia"/>
          <w:sz w:val="24"/>
          <w:szCs w:val="24"/>
        </w:rPr>
      </w:r>
      <w:r/>
    </w:p>
    <w:p>
      <w:pPr>
        <w:pStyle w:val="908"/>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魏碑_GBK">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Fonts w:ascii="宋体" w:hAnsi="宋体"/>
      </w:rPr>
      <w:framePr w:wrap="around" w:vAnchor="text" w:hAnchor="margin" w:xAlign="center" w:y="1"/>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34</w:t>
    </w:r>
    <w:r>
      <w:rPr>
        <w:rFonts w:ascii="宋体" w:hAnsi="宋体"/>
      </w:rPr>
      <w:fldChar w:fldCharType="end"/>
    </w:r>
    <w:r>
      <w:rPr>
        <w:rStyle w:val="966"/>
        <w:rFonts w:ascii="宋体" w:hAnsi="宋体"/>
      </w:rPr>
    </w:r>
    <w:r/>
  </w:p>
  <w:p>
    <w:pPr>
      <w:pStyle w:val="94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fldChar w:fldCharType="begin"/>
    </w:r>
    <w:r>
      <w:instrText xml:space="preserve">PAGE   \* MERGEFORMAT</w:instrText>
    </w:r>
    <w:r>
      <w:fldChar w:fldCharType="separate"/>
    </w:r>
    <w:r>
      <w:rPr>
        <w:lang w:val="zh-CN"/>
      </w:rPr>
      <w:t xml:space="preserve">1</w: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3"/>
        <w:ind w:left="0" w:firstLine="0"/>
      </w:pPr>
      <w:rPr>
        <w:rFonts w:ascii="Times New Roman" w:hAnsi="Times New Roman" w:cs="Times New Roman"/>
      </w:rPr>
    </w:lvl>
    <w:lvl w:ilvl="1">
      <w:start w:val="1"/>
      <w:numFmt w:val="bullet"/>
      <w:isLgl w:val="false"/>
      <w:suff w:val="tab"/>
      <w:lvlText w:val="o"/>
      <w:lvlJc w:val="left"/>
      <w:pPr>
        <w:pStyle w:val="893"/>
        <w:ind w:left="1440" w:hanging="360"/>
      </w:pPr>
      <w:rPr>
        <w:rFonts w:ascii="Courier New" w:hAnsi="Courier New" w:cs="Courier New"/>
      </w:rPr>
    </w:lvl>
    <w:lvl w:ilvl="2">
      <w:start w:val="1"/>
      <w:numFmt w:val="bullet"/>
      <w:isLgl w:val="false"/>
      <w:suff w:val="tab"/>
      <w:lvlText w:val="§"/>
      <w:lvlJc w:val="left"/>
      <w:pPr>
        <w:pStyle w:val="893"/>
        <w:ind w:left="2160" w:hanging="360"/>
      </w:pPr>
      <w:rPr>
        <w:rFonts w:ascii="Wingdings" w:hAnsi="Wingdings"/>
      </w:rPr>
    </w:lvl>
    <w:lvl w:ilvl="3">
      <w:start w:val="1"/>
      <w:numFmt w:val="bullet"/>
      <w:isLgl w:val="false"/>
      <w:suff w:val="tab"/>
      <w:lvlText w:val="·"/>
      <w:lvlJc w:val="left"/>
      <w:pPr>
        <w:pStyle w:val="893"/>
        <w:ind w:left="2880" w:hanging="360"/>
      </w:pPr>
      <w:rPr>
        <w:rFonts w:ascii="Symbol" w:hAnsi="Symbol"/>
      </w:rPr>
    </w:lvl>
    <w:lvl w:ilvl="4">
      <w:start w:val="1"/>
      <w:numFmt w:val="bullet"/>
      <w:isLgl w:val="false"/>
      <w:suff w:val="tab"/>
      <w:lvlText w:val="o"/>
      <w:lvlJc w:val="left"/>
      <w:pPr>
        <w:pStyle w:val="893"/>
        <w:ind w:left="3600" w:hanging="360"/>
      </w:pPr>
      <w:rPr>
        <w:rFonts w:ascii="Courier New" w:hAnsi="Courier New" w:cs="Courier New"/>
      </w:rPr>
    </w:lvl>
    <w:lvl w:ilvl="5">
      <w:start w:val="1"/>
      <w:numFmt w:val="bullet"/>
      <w:isLgl w:val="false"/>
      <w:suff w:val="tab"/>
      <w:lvlText w:val="§"/>
      <w:lvlJc w:val="left"/>
      <w:pPr>
        <w:pStyle w:val="893"/>
        <w:ind w:left="4320" w:hanging="360"/>
      </w:pPr>
      <w:rPr>
        <w:rFonts w:ascii="Wingdings" w:hAnsi="Wingdings"/>
      </w:rPr>
    </w:lvl>
    <w:lvl w:ilvl="6">
      <w:start w:val="1"/>
      <w:numFmt w:val="bullet"/>
      <w:isLgl w:val="false"/>
      <w:suff w:val="tab"/>
      <w:lvlText w:val="·"/>
      <w:lvlJc w:val="left"/>
      <w:pPr>
        <w:pStyle w:val="893"/>
        <w:ind w:left="5040" w:hanging="360"/>
      </w:pPr>
      <w:rPr>
        <w:rFonts w:ascii="Symbol" w:hAnsi="Symbol"/>
      </w:rPr>
    </w:lvl>
    <w:lvl w:ilvl="7">
      <w:start w:val="1"/>
      <w:numFmt w:val="bullet"/>
      <w:isLgl w:val="false"/>
      <w:suff w:val="tab"/>
      <w:lvlText w:val="o"/>
      <w:lvlJc w:val="left"/>
      <w:pPr>
        <w:pStyle w:val="893"/>
        <w:ind w:left="5760" w:hanging="360"/>
      </w:pPr>
      <w:rPr>
        <w:rFonts w:ascii="Courier New" w:hAnsi="Courier New" w:cs="Courier New"/>
      </w:rPr>
    </w:lvl>
    <w:lvl w:ilvl="8">
      <w:start w:val="1"/>
      <w:numFmt w:val="bullet"/>
      <w:isLgl w:val="false"/>
      <w:suff w:val="tab"/>
      <w:lvlText w:val="§"/>
      <w:lvlJc w:val="left"/>
      <w:pPr>
        <w:pStyle w:val="893"/>
        <w:ind w:left="6480" w:hanging="360"/>
      </w:pPr>
      <w:rPr>
        <w:rFonts w:ascii="Wingdings" w:hAnsi="Wingdings"/>
      </w:rPr>
    </w:lvl>
  </w:abstractNum>
  <w:abstractNum w:abstractNumId="3">
    <w:multiLevelType w:val="hybridMultilevel"/>
    <w:lvl w:ilvl="0">
      <w:start w:val="1"/>
      <w:numFmt w:val="upperLetter"/>
      <w:pStyle w:val="973"/>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0"/>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0"/>
  </w:num>
  <w:num w:numId="6">
    <w:abstractNumId w:val="1"/>
  </w:num>
  <w:num w:numId="7">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rFonts w:ascii="Times New Roman" w:hAnsi="Times New Roman"/>
      <w:sz w:val="21"/>
      <w:szCs w:val="21"/>
      <w:lang w:val="en-US" w:eastAsia="zh-CN" w:bidi="ar-SA"/>
    </w:rPr>
  </w:style>
  <w:style w:type="paragraph" w:styleId="894">
    <w:name w:val="标题 1"/>
    <w:basedOn w:val="893"/>
    <w:next w:val="893"/>
    <w:link w:val="906"/>
    <w:qFormat/>
    <w:pPr>
      <w:jc w:val="center"/>
      <w:keepNext/>
      <w:outlineLvl w:val="0"/>
    </w:pPr>
    <w:rPr>
      <w:rFonts w:ascii="楷体_GB2312" w:eastAsia="楷体_GB2312"/>
      <w:sz w:val="28"/>
      <w:szCs w:val="28"/>
      <w:lang w:val="en-US" w:eastAsia="en-US"/>
    </w:rPr>
  </w:style>
  <w:style w:type="paragraph" w:styleId="895">
    <w:name w:val="标题 2"/>
    <w:basedOn w:val="893"/>
    <w:next w:val="908"/>
    <w:link w:val="90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6">
    <w:name w:val="标题 3"/>
    <w:basedOn w:val="893"/>
    <w:next w:val="908"/>
    <w:link w:val="910"/>
    <w:qFormat/>
    <w:pPr>
      <w:keepLines/>
      <w:keepNext/>
      <w:spacing w:before="260" w:after="260" w:line="416" w:lineRule="auto"/>
      <w:outlineLvl w:val="2"/>
    </w:pPr>
    <w:rPr>
      <w:b/>
      <w:bCs/>
      <w:sz w:val="32"/>
      <w:szCs w:val="32"/>
      <w:lang w:val="en-US" w:eastAsia="en-US"/>
    </w:rPr>
  </w:style>
  <w:style w:type="paragraph" w:styleId="897">
    <w:name w:val="标题 4"/>
    <w:basedOn w:val="893"/>
    <w:next w:val="908"/>
    <w:link w:val="911"/>
    <w:qFormat/>
    <w:pPr>
      <w:keepLines/>
      <w:keepNext/>
      <w:spacing w:before="280" w:after="290" w:line="376" w:lineRule="auto"/>
      <w:outlineLvl w:val="3"/>
    </w:pPr>
    <w:rPr>
      <w:rFonts w:ascii="Arial" w:hAnsi="Arial" w:eastAsia="黑体"/>
      <w:b/>
      <w:bCs/>
      <w:sz w:val="28"/>
      <w:szCs w:val="28"/>
      <w:lang w:val="en-US" w:eastAsia="en-US"/>
    </w:rPr>
  </w:style>
  <w:style w:type="paragraph" w:styleId="898">
    <w:name w:val="标题 5"/>
    <w:basedOn w:val="893"/>
    <w:next w:val="908"/>
    <w:link w:val="912"/>
    <w:qFormat/>
    <w:pPr>
      <w:keepNext/>
      <w:outlineLvl w:val="4"/>
    </w:pPr>
    <w:rPr>
      <w:rFonts w:ascii="宋体"/>
      <w:color w:val="000000"/>
      <w:sz w:val="28"/>
      <w:szCs w:val="28"/>
      <w:lang w:val="en-US" w:eastAsia="en-US"/>
    </w:rPr>
  </w:style>
  <w:style w:type="paragraph" w:styleId="899">
    <w:name w:val="标题 6"/>
    <w:basedOn w:val="893"/>
    <w:next w:val="893"/>
    <w:link w:val="91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0">
    <w:name w:val="标题 7"/>
    <w:basedOn w:val="893"/>
    <w:next w:val="893"/>
    <w:link w:val="914"/>
    <w:qFormat/>
    <w:pPr>
      <w:numPr>
        <w:ilvl w:val="6"/>
        <w:numId w:val="1"/>
      </w:numPr>
      <w:keepLines/>
      <w:keepNext/>
      <w:spacing w:before="240" w:after="64" w:line="320" w:lineRule="auto"/>
      <w:outlineLvl w:val="6"/>
    </w:pPr>
    <w:rPr>
      <w:b/>
      <w:bCs/>
      <w:sz w:val="24"/>
      <w:szCs w:val="24"/>
      <w:lang w:val="en-US" w:eastAsia="en-US"/>
    </w:rPr>
  </w:style>
  <w:style w:type="paragraph" w:styleId="901">
    <w:name w:val="标题 8"/>
    <w:basedOn w:val="893"/>
    <w:next w:val="893"/>
    <w:link w:val="91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2">
    <w:name w:val="标题 9"/>
    <w:basedOn w:val="893"/>
    <w:next w:val="893"/>
    <w:link w:val="91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numbering" w:styleId="905">
    <w:name w:val="无列表"/>
    <w:next w:val="905"/>
    <w:link w:val="893"/>
    <w:uiPriority w:val="99"/>
    <w:semiHidden/>
    <w:unhideWhenUsed/>
  </w:style>
  <w:style w:type="character" w:styleId="906">
    <w:name w:val="标题 1 Char"/>
    <w:next w:val="906"/>
    <w:link w:val="894"/>
    <w:rPr>
      <w:rFonts w:ascii="楷体_GB2312" w:hAnsi="Times New Roman" w:eastAsia="楷体_GB2312" w:cs="Times New Roman"/>
      <w:sz w:val="28"/>
      <w:szCs w:val="28"/>
    </w:rPr>
  </w:style>
  <w:style w:type="character" w:styleId="907">
    <w:name w:val="标题 2 Char"/>
    <w:next w:val="907"/>
    <w:link w:val="895"/>
    <w:rPr>
      <w:rFonts w:ascii="Arial" w:hAnsi="Arial" w:eastAsia="幼圆" w:cs="Arial"/>
      <w:b/>
      <w:bCs/>
      <w:sz w:val="44"/>
      <w:szCs w:val="44"/>
    </w:rPr>
  </w:style>
  <w:style w:type="paragraph" w:styleId="908">
    <w:name w:val="正文缩进"/>
    <w:basedOn w:val="893"/>
    <w:next w:val="908"/>
    <w:link w:val="909"/>
    <w:pPr>
      <w:ind w:firstLine="420"/>
    </w:pPr>
    <w:rPr>
      <w:sz w:val="20"/>
      <w:lang w:val="en-US" w:eastAsia="en-US"/>
    </w:rPr>
  </w:style>
  <w:style w:type="character" w:styleId="909">
    <w:name w:val="正文缩进 Char"/>
    <w:next w:val="909"/>
    <w:link w:val="908"/>
    <w:rPr>
      <w:rFonts w:ascii="Times New Roman" w:hAnsi="Times New Roman" w:eastAsia="宋体" w:cs="Times New Roman"/>
      <w:szCs w:val="21"/>
    </w:rPr>
  </w:style>
  <w:style w:type="character" w:styleId="910">
    <w:name w:val="标题 3 Char"/>
    <w:next w:val="910"/>
    <w:link w:val="896"/>
    <w:rPr>
      <w:rFonts w:ascii="Times New Roman" w:hAnsi="Times New Roman" w:eastAsia="宋体" w:cs="Times New Roman"/>
      <w:b/>
      <w:bCs/>
      <w:sz w:val="32"/>
      <w:szCs w:val="32"/>
    </w:rPr>
  </w:style>
  <w:style w:type="character" w:styleId="911">
    <w:name w:val="标题 4 Char"/>
    <w:next w:val="911"/>
    <w:link w:val="897"/>
    <w:rPr>
      <w:rFonts w:ascii="Arial" w:hAnsi="Arial" w:eastAsia="黑体" w:cs="Arial"/>
      <w:b/>
      <w:bCs/>
      <w:sz w:val="28"/>
      <w:szCs w:val="28"/>
    </w:rPr>
  </w:style>
  <w:style w:type="character" w:styleId="912">
    <w:name w:val="标题 5 Char"/>
    <w:next w:val="912"/>
    <w:link w:val="898"/>
    <w:rPr>
      <w:rFonts w:ascii="宋体" w:hAnsi="Times New Roman" w:eastAsia="宋体" w:cs="Times New Roman"/>
      <w:color w:val="000000"/>
      <w:sz w:val="28"/>
      <w:szCs w:val="28"/>
    </w:rPr>
  </w:style>
  <w:style w:type="character" w:styleId="913">
    <w:name w:val="标题 6 Char"/>
    <w:next w:val="913"/>
    <w:link w:val="899"/>
    <w:rPr>
      <w:rFonts w:ascii="Arial" w:hAnsi="Arial" w:eastAsia="黑体" w:cs="Times New Roman"/>
      <w:b/>
      <w:bCs/>
      <w:sz w:val="24"/>
      <w:szCs w:val="24"/>
    </w:rPr>
  </w:style>
  <w:style w:type="character" w:styleId="914">
    <w:name w:val="标题 7 Char"/>
    <w:next w:val="914"/>
    <w:link w:val="900"/>
    <w:rPr>
      <w:rFonts w:ascii="Times New Roman" w:hAnsi="Times New Roman" w:eastAsia="宋体" w:cs="Times New Roman"/>
      <w:b/>
      <w:bCs/>
      <w:sz w:val="24"/>
      <w:szCs w:val="24"/>
    </w:rPr>
  </w:style>
  <w:style w:type="character" w:styleId="915">
    <w:name w:val="标题 8 Char"/>
    <w:next w:val="915"/>
    <w:link w:val="901"/>
    <w:rPr>
      <w:rFonts w:ascii="Arial" w:hAnsi="Arial" w:eastAsia="黑体" w:cs="Times New Roman"/>
      <w:sz w:val="24"/>
      <w:szCs w:val="24"/>
    </w:rPr>
  </w:style>
  <w:style w:type="character" w:styleId="916">
    <w:name w:val="标题 9 Char"/>
    <w:next w:val="916"/>
    <w:link w:val="902"/>
    <w:rPr>
      <w:rFonts w:ascii="Arial" w:hAnsi="Arial" w:eastAsia="黑体" w:cs="Times New Roman"/>
      <w:szCs w:val="21"/>
    </w:rPr>
  </w:style>
  <w:style w:type="paragraph" w:styleId="917">
    <w:name w:val="列表 3"/>
    <w:basedOn w:val="893"/>
    <w:next w:val="917"/>
    <w:link w:val="893"/>
    <w:pPr>
      <w:ind w:left="100" w:hanging="200"/>
    </w:pPr>
  </w:style>
  <w:style w:type="paragraph" w:styleId="918">
    <w:name w:val="目录 7"/>
    <w:basedOn w:val="893"/>
    <w:next w:val="893"/>
    <w:link w:val="893"/>
    <w:semiHidden/>
    <w:pPr>
      <w:ind w:left="1260"/>
      <w:jc w:val="left"/>
    </w:pPr>
  </w:style>
  <w:style w:type="paragraph" w:styleId="919">
    <w:name w:val="文档结构图"/>
    <w:basedOn w:val="893"/>
    <w:next w:val="919"/>
    <w:link w:val="920"/>
    <w:semiHidden/>
    <w:pPr>
      <w:shd w:val="clear" w:color="auto" w:fill="000080"/>
    </w:pPr>
    <w:rPr>
      <w:sz w:val="20"/>
      <w:lang w:val="en-US" w:eastAsia="en-US"/>
    </w:rPr>
  </w:style>
  <w:style w:type="character" w:styleId="920">
    <w:name w:val="文档结构图 Char"/>
    <w:next w:val="920"/>
    <w:link w:val="919"/>
    <w:semiHidden/>
    <w:rPr>
      <w:rFonts w:ascii="Times New Roman" w:hAnsi="Times New Roman" w:eastAsia="宋体" w:cs="Times New Roman"/>
      <w:szCs w:val="21"/>
      <w:shd w:val="clear" w:color="auto" w:fill="000080"/>
    </w:rPr>
  </w:style>
  <w:style w:type="paragraph" w:styleId="921">
    <w:name w:val="批注文字"/>
    <w:basedOn w:val="893"/>
    <w:next w:val="921"/>
    <w:link w:val="922"/>
    <w:semiHidden/>
    <w:pPr>
      <w:jc w:val="left"/>
    </w:pPr>
    <w:rPr>
      <w:sz w:val="20"/>
      <w:lang w:val="en-US" w:eastAsia="en-US"/>
    </w:rPr>
  </w:style>
  <w:style w:type="character" w:styleId="922">
    <w:name w:val="批注文字 Char"/>
    <w:next w:val="922"/>
    <w:link w:val="921"/>
    <w:semiHidden/>
    <w:rPr>
      <w:rFonts w:ascii="Times New Roman" w:hAnsi="Times New Roman" w:eastAsia="宋体" w:cs="Times New Roman"/>
      <w:szCs w:val="21"/>
    </w:rPr>
  </w:style>
  <w:style w:type="paragraph" w:styleId="923">
    <w:name w:val="正文文本 3"/>
    <w:basedOn w:val="893"/>
    <w:next w:val="923"/>
    <w:link w:val="924"/>
    <w:rPr>
      <w:rFonts w:ascii="仿宋_GB2312" w:hAnsi="Arial" w:eastAsia="仿宋_GB2312"/>
      <w:sz w:val="32"/>
      <w:szCs w:val="32"/>
      <w:lang w:val="en-US" w:eastAsia="en-US"/>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
    <w:basedOn w:val="893"/>
    <w:next w:val="925"/>
    <w:link w:val="926"/>
    <w:rPr>
      <w:rFonts w:ascii="楷体_GB2312" w:hAnsi="Arial" w:eastAsia="楷体_GB2312"/>
      <w:sz w:val="28"/>
      <w:szCs w:val="28"/>
      <w:lang w:val="en-US" w:eastAsia="en-US"/>
    </w:rPr>
  </w:style>
  <w:style w:type="character" w:styleId="926">
    <w:name w:val="正文文本 Char"/>
    <w:next w:val="926"/>
    <w:link w:val="925"/>
    <w:rPr>
      <w:rFonts w:ascii="楷体_GB2312" w:hAnsi="Arial" w:eastAsia="楷体_GB2312" w:cs="Times New Roman"/>
      <w:sz w:val="28"/>
      <w:szCs w:val="28"/>
    </w:rPr>
  </w:style>
  <w:style w:type="paragraph" w:styleId="927">
    <w:name w:val="正文文本缩进"/>
    <w:basedOn w:val="893"/>
    <w:next w:val="927"/>
    <w:link w:val="928"/>
    <w:pPr>
      <w:ind w:firstLine="645"/>
    </w:pPr>
    <w:rPr>
      <w:rFonts w:ascii="楷体_GB2312" w:eastAsia="楷体_GB2312"/>
      <w:sz w:val="32"/>
      <w:szCs w:val="32"/>
      <w:lang w:val="en-US" w:eastAsia="en-US"/>
    </w:rPr>
  </w:style>
  <w:style w:type="character" w:styleId="928">
    <w:name w:val="正文文本缩进 Char"/>
    <w:next w:val="928"/>
    <w:link w:val="927"/>
    <w:rPr>
      <w:rFonts w:ascii="楷体_GB2312" w:hAnsi="Times New Roman" w:eastAsia="楷体_GB2312" w:cs="Times New Roman"/>
      <w:sz w:val="32"/>
      <w:szCs w:val="32"/>
    </w:rPr>
  </w:style>
  <w:style w:type="paragraph" w:styleId="929">
    <w:name w:val="列表 2"/>
    <w:basedOn w:val="893"/>
    <w:next w:val="929"/>
    <w:link w:val="893"/>
    <w:pPr>
      <w:ind w:left="100" w:hanging="200"/>
    </w:pPr>
  </w:style>
  <w:style w:type="paragraph" w:styleId="930">
    <w:name w:val="目录 5"/>
    <w:basedOn w:val="893"/>
    <w:next w:val="893"/>
    <w:link w:val="893"/>
    <w:semiHidden/>
    <w:pPr>
      <w:ind w:left="840"/>
      <w:jc w:val="left"/>
    </w:pPr>
  </w:style>
  <w:style w:type="paragraph" w:styleId="931">
    <w:name w:val="目录 3"/>
    <w:basedOn w:val="893"/>
    <w:next w:val="893"/>
    <w:link w:val="893"/>
    <w:semiHidden/>
    <w:pPr>
      <w:ind w:left="420"/>
      <w:jc w:val="left"/>
    </w:pPr>
    <w:rPr>
      <w:i/>
      <w:iCs/>
      <w:szCs w:val="24"/>
    </w:rPr>
  </w:style>
  <w:style w:type="paragraph" w:styleId="932">
    <w:name w:val="纯文本"/>
    <w:basedOn w:val="893"/>
    <w:next w:val="932"/>
    <w:link w:val="933"/>
    <w:rPr>
      <w:rFonts w:ascii="宋体" w:hAnsi="Courier New"/>
      <w:sz w:val="20"/>
      <w:lang w:val="en-US" w:eastAsia="en-US"/>
    </w:rPr>
  </w:style>
  <w:style w:type="character" w:styleId="933">
    <w:name w:val="纯文本 Char"/>
    <w:next w:val="933"/>
    <w:link w:val="932"/>
    <w:rPr>
      <w:rFonts w:ascii="宋体" w:hAnsi="Courier New" w:eastAsia="宋体" w:cs="Courier New"/>
      <w:szCs w:val="21"/>
    </w:rPr>
  </w:style>
  <w:style w:type="paragraph" w:styleId="934">
    <w:name w:val="目录 8"/>
    <w:basedOn w:val="893"/>
    <w:next w:val="893"/>
    <w:link w:val="893"/>
    <w:semiHidden/>
    <w:pPr>
      <w:ind w:left="1470"/>
      <w:jc w:val="left"/>
    </w:pPr>
  </w:style>
  <w:style w:type="paragraph" w:styleId="935">
    <w:name w:val="日期"/>
    <w:basedOn w:val="893"/>
    <w:next w:val="893"/>
    <w:link w:val="936"/>
    <w:rPr>
      <w:sz w:val="24"/>
      <w:szCs w:val="24"/>
      <w:lang w:val="en-US" w:eastAsia="en-US"/>
    </w:rPr>
  </w:style>
  <w:style w:type="character" w:styleId="936">
    <w:name w:val="日期 Char"/>
    <w:next w:val="936"/>
    <w:link w:val="935"/>
    <w:rPr>
      <w:rFonts w:ascii="Times New Roman" w:hAnsi="Times New Roman" w:eastAsia="宋体" w:cs="Times New Roman"/>
      <w:sz w:val="24"/>
      <w:szCs w:val="24"/>
    </w:rPr>
  </w:style>
  <w:style w:type="paragraph" w:styleId="937">
    <w:name w:val="正文文本缩进 2"/>
    <w:basedOn w:val="893"/>
    <w:next w:val="937"/>
    <w:link w:val="938"/>
    <w:pPr>
      <w:ind w:left="630" w:firstLine="645"/>
    </w:pPr>
    <w:rPr>
      <w:rFonts w:ascii="Arial" w:hAnsi="Arial" w:eastAsia="仿宋_GB2312"/>
      <w:sz w:val="32"/>
      <w:szCs w:val="32"/>
      <w:lang w:val="en-US" w:eastAsia="en-US"/>
    </w:rPr>
  </w:style>
  <w:style w:type="character" w:styleId="938">
    <w:name w:val="正文文本缩进 2 Char"/>
    <w:next w:val="938"/>
    <w:link w:val="937"/>
    <w:rPr>
      <w:rFonts w:ascii="Arial" w:hAnsi="Arial" w:eastAsia="仿宋_GB2312" w:cs="Arial"/>
      <w:sz w:val="32"/>
      <w:szCs w:val="32"/>
    </w:rPr>
  </w:style>
  <w:style w:type="paragraph" w:styleId="939">
    <w:name w:val="批注框文本"/>
    <w:basedOn w:val="893"/>
    <w:next w:val="939"/>
    <w:link w:val="940"/>
    <w:semiHidden/>
    <w:rPr>
      <w:sz w:val="18"/>
      <w:szCs w:val="18"/>
      <w:lang w:val="en-US" w:eastAsia="en-US"/>
    </w:rPr>
  </w:style>
  <w:style w:type="character" w:styleId="940">
    <w:name w:val="批注框文本 Char"/>
    <w:next w:val="940"/>
    <w:link w:val="939"/>
    <w:semiHidden/>
    <w:rPr>
      <w:rFonts w:ascii="Times New Roman" w:hAnsi="Times New Roman" w:eastAsia="宋体" w:cs="Times New Roman"/>
      <w:sz w:val="18"/>
      <w:szCs w:val="18"/>
    </w:rPr>
  </w:style>
  <w:style w:type="paragraph" w:styleId="941">
    <w:name w:val="页脚"/>
    <w:basedOn w:val="893"/>
    <w:next w:val="941"/>
    <w:link w:val="942"/>
    <w:uiPriority w:val="99"/>
    <w:pPr>
      <w:jc w:val="left"/>
      <w:tabs>
        <w:tab w:val="center" w:pos="4153" w:leader="none"/>
        <w:tab w:val="right" w:pos="8306" w:leader="none"/>
      </w:tabs>
    </w:pPr>
    <w:rPr>
      <w:sz w:val="18"/>
      <w:szCs w:val="18"/>
      <w:lang w:val="en-US" w:eastAsia="en-US"/>
    </w:rPr>
  </w:style>
  <w:style w:type="character" w:styleId="942">
    <w:name w:val="页脚 Char"/>
    <w:next w:val="942"/>
    <w:link w:val="941"/>
    <w:uiPriority w:val="99"/>
    <w:rPr>
      <w:rFonts w:ascii="Times New Roman" w:hAnsi="Times New Roman" w:eastAsia="宋体" w:cs="Times New Roman"/>
      <w:sz w:val="18"/>
      <w:szCs w:val="18"/>
    </w:rPr>
  </w:style>
  <w:style w:type="paragraph" w:styleId="943">
    <w:name w:val="页眉"/>
    <w:basedOn w:val="893"/>
    <w:next w:val="943"/>
    <w:link w:val="944"/>
    <w:pPr>
      <w:jc w:val="center"/>
      <w:tabs>
        <w:tab w:val="center" w:pos="4153" w:leader="none"/>
        <w:tab w:val="right" w:pos="8306" w:leader="none"/>
      </w:tabs>
      <w:pBdr>
        <w:bottom w:val="single" w:color="000000" w:sz="6" w:space="1"/>
      </w:pBdr>
    </w:pPr>
    <w:rPr>
      <w:sz w:val="18"/>
      <w:szCs w:val="18"/>
      <w:lang w:val="en-US" w:eastAsia="en-US"/>
    </w:rPr>
  </w:style>
  <w:style w:type="character" w:styleId="944">
    <w:name w:val="页眉 Char"/>
    <w:next w:val="944"/>
    <w:link w:val="943"/>
    <w:rPr>
      <w:rFonts w:ascii="Times New Roman" w:hAnsi="Times New Roman" w:eastAsia="宋体" w:cs="Times New Roman"/>
      <w:sz w:val="18"/>
      <w:szCs w:val="18"/>
    </w:rPr>
  </w:style>
  <w:style w:type="paragraph" w:styleId="945">
    <w:name w:val="目录 1"/>
    <w:basedOn w:val="893"/>
    <w:next w:val="893"/>
    <w:link w:val="893"/>
    <w:semiHidden/>
    <w:pPr>
      <w:jc w:val="left"/>
      <w:spacing w:before="120" w:after="120" w:line="400" w:lineRule="exact"/>
      <w:tabs>
        <w:tab w:val="right" w:pos="8720" w:leader="dot"/>
      </w:tabs>
    </w:pPr>
    <w:rPr>
      <w:rFonts w:ascii="宋体" w:hAnsi="宋体"/>
      <w:caps/>
      <w:sz w:val="24"/>
      <w:szCs w:val="24"/>
    </w:rPr>
  </w:style>
  <w:style w:type="paragraph" w:styleId="946">
    <w:name w:val="目录 4"/>
    <w:basedOn w:val="893"/>
    <w:next w:val="893"/>
    <w:link w:val="893"/>
    <w:semiHidden/>
    <w:pPr>
      <w:ind w:left="630"/>
      <w:jc w:val="left"/>
    </w:pPr>
  </w:style>
  <w:style w:type="paragraph" w:styleId="947">
    <w:name w:val="列表"/>
    <w:basedOn w:val="893"/>
    <w:next w:val="947"/>
    <w:link w:val="893"/>
    <w:pPr>
      <w:ind w:left="200" w:hanging="200"/>
    </w:pPr>
  </w:style>
  <w:style w:type="paragraph" w:styleId="948">
    <w:name w:val="目录 6"/>
    <w:basedOn w:val="893"/>
    <w:next w:val="893"/>
    <w:link w:val="893"/>
    <w:semiHidden/>
    <w:pPr>
      <w:ind w:left="1050"/>
      <w:jc w:val="left"/>
    </w:pPr>
  </w:style>
  <w:style w:type="paragraph" w:styleId="949">
    <w:name w:val="正文文本缩进 3"/>
    <w:basedOn w:val="893"/>
    <w:next w:val="949"/>
    <w:link w:val="950"/>
    <w:pPr>
      <w:ind w:left="645" w:firstLine="645"/>
    </w:pPr>
    <w:rPr>
      <w:rFonts w:ascii="Arial" w:hAnsi="Arial" w:eastAsia="仿宋_GB2312"/>
      <w:color w:val="ffff00"/>
      <w:sz w:val="32"/>
      <w:szCs w:val="32"/>
      <w:lang w:val="en-US" w:eastAsia="en-US"/>
    </w:rPr>
  </w:style>
  <w:style w:type="character" w:styleId="950">
    <w:name w:val="正文文本缩进 3 Char"/>
    <w:next w:val="950"/>
    <w:link w:val="949"/>
    <w:rPr>
      <w:rFonts w:ascii="Arial" w:hAnsi="Arial" w:eastAsia="仿宋_GB2312" w:cs="Arial"/>
      <w:color w:val="ffff00"/>
      <w:sz w:val="32"/>
      <w:szCs w:val="32"/>
    </w:rPr>
  </w:style>
  <w:style w:type="paragraph" w:styleId="951">
    <w:name w:val="图表目录"/>
    <w:basedOn w:val="893"/>
    <w:next w:val="893"/>
    <w:link w:val="893"/>
    <w:semiHidden/>
    <w:pPr>
      <w:ind w:left="840" w:hanging="420"/>
    </w:pPr>
  </w:style>
  <w:style w:type="paragraph" w:styleId="952">
    <w:name w:val="目录 2"/>
    <w:basedOn w:val="893"/>
    <w:next w:val="893"/>
    <w:link w:val="893"/>
    <w:semiHidden/>
    <w:pPr>
      <w:ind w:left="210"/>
      <w:jc w:val="left"/>
    </w:pPr>
    <w:rPr>
      <w:smallCaps/>
      <w:szCs w:val="24"/>
    </w:rPr>
  </w:style>
  <w:style w:type="paragraph" w:styleId="953">
    <w:name w:val="目录 9"/>
    <w:basedOn w:val="893"/>
    <w:next w:val="893"/>
    <w:link w:val="893"/>
    <w:semiHidden/>
    <w:pPr>
      <w:ind w:left="1680"/>
      <w:jc w:val="left"/>
    </w:pPr>
  </w:style>
  <w:style w:type="paragraph" w:styleId="954">
    <w:name w:val="正文文本 2"/>
    <w:basedOn w:val="893"/>
    <w:next w:val="954"/>
    <w:link w:val="955"/>
    <w:pPr>
      <w:jc w:val="center"/>
      <w:widowControl/>
    </w:pPr>
    <w:rPr>
      <w:rFonts w:ascii="楷体_GB2312" w:eastAsia="楷体_GB2312"/>
      <w:sz w:val="28"/>
      <w:szCs w:val="28"/>
      <w:lang w:val="en-US" w:eastAsia="en-US"/>
    </w:rPr>
  </w:style>
  <w:style w:type="character" w:styleId="955">
    <w:name w:val="正文文本 2 Char"/>
    <w:next w:val="955"/>
    <w:link w:val="954"/>
    <w:rPr>
      <w:rFonts w:ascii="楷体_GB2312" w:hAnsi="Times New Roman" w:eastAsia="楷体_GB2312" w:cs="Times New Roman"/>
      <w:sz w:val="28"/>
      <w:szCs w:val="28"/>
    </w:rPr>
  </w:style>
  <w:style w:type="paragraph" w:styleId="956">
    <w:name w:val="普通(网站)"/>
    <w:basedOn w:val="893"/>
    <w:next w:val="956"/>
    <w:link w:val="893"/>
    <w:uiPriority w:val="99"/>
    <w:pPr>
      <w:jc w:val="left"/>
      <w:spacing w:before="100" w:beforeAutospacing="1" w:after="100" w:afterAutospacing="1"/>
      <w:widowControl/>
    </w:pPr>
    <w:rPr>
      <w:rFonts w:ascii="宋体" w:hAnsi="宋体" w:cs="宋体"/>
      <w:sz w:val="24"/>
      <w:szCs w:val="24"/>
    </w:rPr>
  </w:style>
  <w:style w:type="paragraph" w:styleId="957">
    <w:name w:val="索引 1"/>
    <w:basedOn w:val="893"/>
    <w:next w:val="893"/>
    <w:link w:val="893"/>
    <w:semiHidden/>
    <w:pPr>
      <w:spacing w:line="240" w:lineRule="atLeast"/>
    </w:pPr>
    <w:rPr>
      <w:b/>
      <w:bCs/>
    </w:rPr>
  </w:style>
  <w:style w:type="paragraph" w:styleId="958">
    <w:name w:val="批注主题"/>
    <w:basedOn w:val="921"/>
    <w:next w:val="921"/>
    <w:link w:val="959"/>
    <w:semiHidden/>
    <w:rPr>
      <w:b/>
      <w:bCs/>
      <w:lang w:val="en-US" w:eastAsia="en-US"/>
    </w:rPr>
  </w:style>
  <w:style w:type="character" w:styleId="959">
    <w:name w:val="批注主题 Char"/>
    <w:next w:val="959"/>
    <w:link w:val="958"/>
    <w:semiHidden/>
    <w:rPr>
      <w:rFonts w:ascii="Times New Roman" w:hAnsi="Times New Roman" w:eastAsia="宋体" w:cs="Times New Roman"/>
      <w:b/>
      <w:bCs/>
      <w:szCs w:val="21"/>
    </w:rPr>
  </w:style>
  <w:style w:type="paragraph" w:styleId="960">
    <w:name w:val="正文首行缩进"/>
    <w:basedOn w:val="893"/>
    <w:next w:val="960"/>
    <w:link w:val="961"/>
    <w:pPr>
      <w:ind w:firstLine="200"/>
      <w:spacing w:line="360" w:lineRule="auto"/>
    </w:pPr>
    <w:rPr>
      <w:rFonts w:ascii="仿宋_GB2312" w:eastAsia="仿宋_GB2312"/>
      <w:sz w:val="30"/>
      <w:szCs w:val="30"/>
      <w:lang w:val="en-US" w:eastAsia="en-US"/>
    </w:rPr>
  </w:style>
  <w:style w:type="character" w:styleId="961">
    <w:name w:val="正文首行缩进 Char"/>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firstLine="420"/>
      <w:spacing w:line="360" w:lineRule="auto"/>
    </w:pPr>
    <w:rPr>
      <w:rFonts w:ascii="宋体" w:hAnsi="宋体" w:eastAsia="宋体"/>
      <w:szCs w:val="20"/>
      <w:lang w:val="en-US" w:eastAsia="en-US"/>
    </w:rPr>
  </w:style>
  <w:style w:type="character" w:styleId="963">
    <w:name w:val="正文首行缩进 2 Char"/>
    <w:next w:val="963"/>
    <w:link w:val="962"/>
    <w:rPr>
      <w:rFonts w:ascii="宋体" w:hAnsi="宋体" w:eastAsia="宋体" w:cs="Times New Roman"/>
      <w:sz w:val="32"/>
      <w:szCs w:val="20"/>
    </w:rPr>
  </w:style>
  <w:style w:type="table" w:styleId="964">
    <w:name w:val="网格型"/>
    <w:basedOn w:val="904"/>
    <w:next w:val="964"/>
    <w:link w:val="893"/>
    <w:pPr>
      <w:jc w:val="both"/>
      <w:widowControl w:val="off"/>
    </w:pPr>
    <w:rPr>
      <w:rFonts w:ascii="Times New Roman" w:hAnsi="Times New Roman" w:eastAsia="宋体" w:cs="Times New Roman"/>
      <w:sz w:val="20"/>
      <w:szCs w:val="20"/>
    </w:rPr>
    <w:tblPr/>
  </w:style>
  <w:style w:type="character" w:styleId="965">
    <w:name w:val="要点"/>
    <w:next w:val="965"/>
    <w:link w:val="893"/>
    <w:qFormat/>
    <w:rPr>
      <w:b/>
      <w:bCs/>
    </w:rPr>
  </w:style>
  <w:style w:type="character" w:styleId="966">
    <w:name w:val="页码"/>
    <w:next w:val="966"/>
    <w:link w:val="893"/>
  </w:style>
  <w:style w:type="character" w:styleId="967">
    <w:name w:val="已访问的超链接"/>
    <w:next w:val="967"/>
    <w:link w:val="893"/>
    <w:rPr>
      <w:color w:val="800080"/>
      <w:u w:val="single"/>
    </w:rPr>
  </w:style>
  <w:style w:type="character" w:styleId="968">
    <w:name w:val="强调"/>
    <w:basedOn w:val="903"/>
    <w:next w:val="968"/>
    <w:link w:val="893"/>
    <w:qFormat/>
    <w:rPr>
      <w:i/>
    </w:rPr>
  </w:style>
  <w:style w:type="character" w:styleId="969">
    <w:name w:val="超链接"/>
    <w:next w:val="969"/>
    <w:link w:val="893"/>
    <w:rPr>
      <w:color w:val="0000ff"/>
      <w:u w:val="single"/>
    </w:rPr>
  </w:style>
  <w:style w:type="character" w:styleId="970">
    <w:name w:val="批注引用"/>
    <w:next w:val="970"/>
    <w:link w:val="893"/>
    <w:semiHidden/>
    <w:rPr>
      <w:sz w:val="21"/>
      <w:szCs w:val="21"/>
    </w:rPr>
  </w:style>
  <w:style w:type="character" w:styleId="971">
    <w:name w:val="font5 Char"/>
    <w:next w:val="971"/>
    <w:link w:val="893"/>
    <w:rPr>
      <w:rFonts w:ascii="宋体" w:hAnsi="宋体" w:eastAsia="宋体"/>
      <w:sz w:val="28"/>
      <w:szCs w:val="28"/>
      <w:lang w:val="en-US" w:eastAsia="zh-CN" w:bidi="ar-SA"/>
    </w:rPr>
  </w:style>
  <w:style w:type="character" w:styleId="972">
    <w:name w:val="二级目录 Char"/>
    <w:next w:val="972"/>
    <w:link w:val="973"/>
    <w:rPr>
      <w:b/>
      <w:sz w:val="30"/>
      <w:szCs w:val="28"/>
      <w:lang w:val="en-US" w:eastAsia="zh-CN" w:bidi="ar-SA"/>
    </w:rPr>
  </w:style>
  <w:style w:type="paragraph" w:styleId="973">
    <w:name w:val="二级目录"/>
    <w:next w:val="893"/>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3"/>
    <w:next w:val="975"/>
    <w:link w:val="974"/>
    <w:qFormat/>
    <w:pPr>
      <w:contextualSpacing/>
      <w:ind w:left="720"/>
      <w:jc w:val="left"/>
      <w:widowControl/>
    </w:pPr>
    <w:rPr>
      <w:rFonts w:ascii="Calibri" w:hAnsi="Calibri"/>
      <w:sz w:val="24"/>
      <w:szCs w:val="24"/>
      <w:lang w:val="en-US" w:eastAsia="en-US" w:bidi="en-US"/>
    </w:rPr>
  </w:style>
  <w:style w:type="paragraph" w:styleId="976">
    <w:name w:val="Body Text(ch)"/>
    <w:basedOn w:val="893"/>
    <w:next w:val="925"/>
    <w:link w:val="893"/>
    <w:pPr>
      <w:spacing w:after="120"/>
    </w:pPr>
    <w:rPr>
      <w:rFonts w:ascii="宋体" w:hAnsi="Arial"/>
      <w:bCs/>
      <w:iCs/>
      <w:szCs w:val="24"/>
    </w:rPr>
  </w:style>
  <w:style w:type="paragraph" w:styleId="977">
    <w:name w:val="xl27"/>
    <w:basedOn w:val="893"/>
    <w:next w:val="977"/>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3"/>
    <w:next w:val="978"/>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3"/>
    <w:next w:val="979"/>
    <w:link w:val="893"/>
    <w:pPr>
      <w:ind w:firstLine="200"/>
      <w:tabs>
        <w:tab w:val="left" w:pos="360" w:leader="none"/>
      </w:tabs>
    </w:pPr>
    <w:rPr>
      <w:sz w:val="28"/>
      <w:szCs w:val="30"/>
    </w:rPr>
  </w:style>
  <w:style w:type="paragraph" w:styleId="980">
    <w:name w:val=" Char"/>
    <w:basedOn w:val="919"/>
    <w:next w:val="980"/>
    <w:link w:val="893"/>
    <w:rPr>
      <w:rFonts w:ascii="Tahoma" w:hAnsi="Tahoma"/>
      <w:sz w:val="24"/>
      <w:szCs w:val="24"/>
    </w:rPr>
  </w:style>
  <w:style w:type="paragraph" w:styleId="981">
    <w:name w:val="普通正文"/>
    <w:basedOn w:val="893"/>
    <w:next w:val="981"/>
    <w:link w:val="893"/>
    <w:pPr>
      <w:ind w:firstLine="480"/>
      <w:jc w:val="left"/>
      <w:spacing w:before="120" w:after="120" w:line="360" w:lineRule="auto"/>
    </w:pPr>
    <w:rPr>
      <w:rFonts w:ascii="Arial" w:hAnsi="Arial"/>
      <w:sz w:val="24"/>
      <w:szCs w:val="24"/>
    </w:rPr>
  </w:style>
  <w:style w:type="paragraph" w:styleId="982">
    <w:name w:val="table_lines"/>
    <w:basedOn w:val="893"/>
    <w:next w:val="982"/>
    <w:link w:val="893"/>
    <w:pPr>
      <w:jc w:val="left"/>
      <w:widowControl/>
    </w:pPr>
    <w:rPr>
      <w:sz w:val="20"/>
      <w:szCs w:val="20"/>
      <w:lang w:val="de-DE" w:eastAsia="de-DE"/>
    </w:rPr>
  </w:style>
  <w:style w:type="paragraph" w:styleId="983">
    <w:name w:val="附录1"/>
    <w:next w:val="983"/>
    <w:link w:val="8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3"/>
    <w:next w:val="984"/>
    <w:link w:val="893"/>
    <w:pPr>
      <w:jc w:val="left"/>
      <w:spacing w:before="100" w:beforeAutospacing="1" w:after="100" w:afterAutospacing="1"/>
      <w:widowControl/>
    </w:pPr>
    <w:rPr>
      <w:rFonts w:hint="eastAsia" w:ascii="宋体" w:hAnsi="宋体"/>
      <w:sz w:val="18"/>
      <w:szCs w:val="18"/>
    </w:rPr>
  </w:style>
  <w:style w:type="paragraph" w:styleId="985">
    <w:name w:val=" Char Char Char Char"/>
    <w:basedOn w:val="919"/>
    <w:next w:val="985"/>
    <w:link w:val="893"/>
    <w:pPr>
      <w:spacing w:line="360" w:lineRule="auto"/>
    </w:pPr>
    <w:rPr>
      <w:rFonts w:ascii="Tahoma" w:hAnsi="Tahoma"/>
      <w:sz w:val="24"/>
      <w:szCs w:val="24"/>
    </w:rPr>
  </w:style>
  <w:style w:type="paragraph" w:styleId="986">
    <w:name w:val="列出段落"/>
    <w:basedOn w:val="893"/>
    <w:next w:val="986"/>
    <w:link w:val="893"/>
    <w:qFormat/>
    <w:pPr>
      <w:contextualSpacing/>
      <w:ind w:left="720"/>
      <w:jc w:val="left"/>
      <w:widowControl/>
    </w:pPr>
    <w:rPr>
      <w:rFonts w:ascii="Calibri" w:hAnsi="Calibri"/>
      <w:sz w:val="24"/>
      <w:szCs w:val="24"/>
      <w:lang w:eastAsia="en-US" w:bidi="en-US"/>
    </w:rPr>
  </w:style>
  <w:style w:type="paragraph" w:styleId="987">
    <w:name w:val="4"/>
    <w:basedOn w:val="893"/>
    <w:next w:val="949"/>
    <w:link w:val="893"/>
    <w:pPr>
      <w:ind w:firstLine="420"/>
      <w:spacing w:line="360" w:lineRule="auto"/>
    </w:pPr>
    <w:rPr>
      <w:color w:val="ff0000"/>
      <w:sz w:val="24"/>
      <w:szCs w:val="24"/>
    </w:rPr>
  </w:style>
  <w:style w:type="paragraph" w:styleId="988">
    <w:name w:val="普通 (Web)"/>
    <w:basedOn w:val="893"/>
    <w:next w:val="988"/>
    <w:link w:val="893"/>
    <w:pPr>
      <w:jc w:val="left"/>
      <w:spacing w:before="100" w:beforeAutospacing="1" w:after="100" w:afterAutospacing="1"/>
      <w:widowControl/>
    </w:pPr>
    <w:rPr>
      <w:rFonts w:ascii="宋体" w:hAnsi="宋体"/>
      <w:sz w:val="24"/>
      <w:szCs w:val="24"/>
    </w:rPr>
  </w:style>
  <w:style w:type="paragraph" w:styleId="989">
    <w:name w:val=" Char Char Char Char Char Char Char Char Char Char"/>
    <w:basedOn w:val="893"/>
    <w:next w:val="989"/>
    <w:link w:val="893"/>
    <w:pPr>
      <w:spacing w:line="360" w:lineRule="auto"/>
    </w:pPr>
    <w:rPr>
      <w:sz w:val="24"/>
      <w:szCs w:val="20"/>
    </w:rPr>
  </w:style>
  <w:style w:type="paragraph" w:styleId="990">
    <w:name w:val="样式1"/>
    <w:basedOn w:val="893"/>
    <w:next w:val="990"/>
    <w:link w:val="893"/>
    <w:pPr>
      <w:numPr>
        <w:ilvl w:val="0"/>
        <w:numId w:val="3"/>
      </w:numPr>
      <w:tabs>
        <w:tab w:val="left" w:pos="709" w:leader="none"/>
      </w:tabs>
    </w:pPr>
    <w:rPr>
      <w:rFonts w:ascii="宋体" w:hAnsi="宋体"/>
    </w:rPr>
  </w:style>
  <w:style w:type="paragraph" w:styleId="991">
    <w:name w:val="font6"/>
    <w:basedOn w:val="893"/>
    <w:next w:val="991"/>
    <w:link w:val="893"/>
    <w:pPr>
      <w:jc w:val="left"/>
      <w:spacing w:before="100" w:beforeAutospacing="1" w:after="100" w:afterAutospacing="1"/>
      <w:widowControl/>
    </w:pPr>
    <w:rPr>
      <w:rFonts w:hint="eastAsia" w:ascii="宋体" w:hAnsi="宋体"/>
      <w:sz w:val="28"/>
      <w:szCs w:val="28"/>
      <w:u w:val="single"/>
    </w:rPr>
  </w:style>
  <w:style w:type="paragraph" w:styleId="992">
    <w:name w:val="xl25"/>
    <w:basedOn w:val="893"/>
    <w:next w:val="992"/>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3"/>
    <w:next w:val="893"/>
    <w:link w:val="8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93"/>
    <w:next w:val="893"/>
    <w:link w:val="893"/>
    <w:pPr>
      <w:ind w:firstLine="624"/>
      <w:spacing w:line="590" w:lineRule="atLeast"/>
    </w:pPr>
    <w:rPr>
      <w:rFonts w:ascii="方正黑体_GBK" w:eastAsia="方正黑体_GBK"/>
      <w:sz w:val="32"/>
      <w:szCs w:val="32"/>
    </w:rPr>
  </w:style>
  <w:style w:type="paragraph" w:styleId="995">
    <w:name w:val="xl24"/>
    <w:basedOn w:val="893"/>
    <w:next w:val="995"/>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93"/>
    <w:next w:val="996"/>
    <w:link w:val="8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93"/>
    <w:next w:val="997"/>
    <w:link w:val="893"/>
    <w:pPr>
      <w:jc w:val="left"/>
      <w:spacing w:after="160" w:line="240" w:lineRule="exact"/>
      <w:widowControl/>
    </w:pPr>
    <w:rPr>
      <w:rFonts w:ascii="Verdana" w:hAnsi="Verdana"/>
      <w:sz w:val="20"/>
      <w:szCs w:val="20"/>
      <w:lang w:eastAsia="en-US"/>
    </w:rPr>
  </w:style>
  <w:style w:type="paragraph" w:styleId="998">
    <w:name w:val="xl28"/>
    <w:basedOn w:val="893"/>
    <w:next w:val="998"/>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93"/>
    <w:next w:val="999"/>
    <w:link w:val="893"/>
    <w:pPr>
      <w:jc w:val="left"/>
      <w:spacing w:after="160" w:line="240" w:lineRule="exact"/>
      <w:widowControl/>
    </w:pPr>
    <w:rPr>
      <w:rFonts w:ascii="Verdana" w:hAnsi="Verdana"/>
      <w:sz w:val="20"/>
      <w:szCs w:val="20"/>
      <w:lang w:eastAsia="en-US"/>
    </w:rPr>
  </w:style>
  <w:style w:type="paragraph" w:styleId="1000">
    <w:name w:val="xl30"/>
    <w:basedOn w:val="893"/>
    <w:next w:val="1000"/>
    <w:link w:val="893"/>
    <w:pPr>
      <w:jc w:val="center"/>
      <w:spacing w:before="100" w:beforeAutospacing="1" w:after="100" w:afterAutospacing="1"/>
      <w:widowControl/>
    </w:pPr>
    <w:rPr>
      <w:rFonts w:ascii="宋体" w:hAnsi="宋体"/>
      <w:b/>
      <w:bCs/>
      <w:sz w:val="36"/>
      <w:szCs w:val="36"/>
    </w:rPr>
  </w:style>
  <w:style w:type="paragraph" w:styleId="1001">
    <w:name w:val="Char Char Char Char"/>
    <w:basedOn w:val="919"/>
    <w:next w:val="1001"/>
    <w:link w:val="893"/>
    <w:pPr>
      <w:spacing w:line="360" w:lineRule="auto"/>
    </w:pPr>
    <w:rPr>
      <w:rFonts w:ascii="Tahoma" w:hAnsi="Tahoma"/>
      <w:sz w:val="24"/>
      <w:szCs w:val="24"/>
    </w:rPr>
  </w:style>
  <w:style w:type="paragraph" w:styleId="1002">
    <w:name w:val="table_1stline"/>
    <w:basedOn w:val="893"/>
    <w:next w:val="1002"/>
    <w:link w:val="893"/>
    <w:pPr>
      <w:jc w:val="left"/>
      <w:spacing w:before="120"/>
      <w:widowControl/>
    </w:pPr>
    <w:rPr>
      <w:bCs/>
      <w:sz w:val="20"/>
      <w:szCs w:val="20"/>
      <w:lang w:val="de-DE" w:eastAsia="de-DE"/>
    </w:rPr>
  </w:style>
  <w:style w:type="paragraph" w:styleId="1003">
    <w:name w:val="font5"/>
    <w:basedOn w:val="893"/>
    <w:next w:val="1003"/>
    <w:link w:val="893"/>
    <w:pPr>
      <w:jc w:val="left"/>
      <w:spacing w:before="100" w:beforeAutospacing="1" w:after="100" w:afterAutospacing="1"/>
      <w:widowControl/>
    </w:pPr>
    <w:rPr>
      <w:rFonts w:hint="eastAsia" w:ascii="宋体" w:hAnsi="宋体"/>
      <w:sz w:val="28"/>
      <w:szCs w:val="28"/>
    </w:rPr>
  </w:style>
  <w:style w:type="paragraph" w:styleId="1004">
    <w:name w:val="标题1"/>
    <w:basedOn w:val="893"/>
    <w:next w:val="893"/>
    <w:link w:val="8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修订"/>
    <w:next w:val="1005"/>
    <w:link w:val="893"/>
    <w:uiPriority w:val="99"/>
    <w:semiHidden/>
    <w:rPr>
      <w:rFonts w:ascii="Times New Roman" w:hAnsi="Times New Roman"/>
      <w:sz w:val="21"/>
      <w:szCs w:val="21"/>
      <w:lang w:val="en-US" w:eastAsia="zh-CN" w:bidi="ar-SA"/>
    </w:rPr>
  </w:style>
  <w:style w:type="paragraph" w:styleId="1006">
    <w:name w:val="无间隔"/>
    <w:next w:val="1006"/>
    <w:link w:val="893"/>
    <w:uiPriority w:val="99"/>
    <w:qFormat/>
    <w:pPr>
      <w:jc w:val="both"/>
      <w:widowControl w:val="off"/>
    </w:pPr>
    <w:rPr>
      <w:rFonts w:ascii="Times New Roman" w:hAnsi="Times New Roman"/>
      <w:sz w:val="21"/>
      <w:szCs w:val="21"/>
      <w:lang w:val="en-US" w:eastAsia="zh-CN" w:bidi="ar-SA"/>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2</cp:revision>
  <dcterms:modified xsi:type="dcterms:W3CDTF">2026-07-20T06:40:38Z</dcterms:modified>
</cp:coreProperties>
</file>