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26566"/>
      <w:r/>
      <w:bookmarkStart w:id="3" w:name="_Toc4396"/>
      <w:r/>
      <w:bookmarkStart w:id="4" w:name="_Toc517793378"/>
      <w:r/>
      <w:bookmarkStart w:id="5" w:name="_Toc471818670"/>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83"/>
        <w:ind w:left="0" w:firstLine="0"/>
        <w:jc w:val="both"/>
        <w:keepLines w:val="0"/>
        <w:keepNext/>
        <w:pageBreakBefore w:val="0"/>
        <w:spacing w:after="157"/>
        <w:widowControl w:val="off"/>
        <w:rPr>
          <w:rFonts w:hint="eastAsia"/>
          <w:sz w:val="84"/>
          <w:szCs w:val="84"/>
        </w:rPr>
      </w:pPr>
      <w:r>
        <w:rPr>
          <w:rFonts w:hint="eastAsia"/>
          <w:sz w:val="84"/>
          <w:szCs w:val="84"/>
        </w:rPr>
        <w:t xml:space="preserve">  常州市金坛区政府采购</w:t>
      </w:r>
      <w:r/>
    </w:p>
    <w:p>
      <w:pPr>
        <w:pStyle w:val="1084"/>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084"/>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rPr>
          <w:rFonts w:hint="eastAsia"/>
        </w:rPr>
        <w:outlineLvl w:val="9"/>
      </w:pPr>
      <w:r>
        <w:rPr>
          <w:rFonts w:hint="eastAsia"/>
        </w:rPr>
        <w:t xml:space="preserve">项目名称：常州市金坛区薛埠中心卫生院物业外包服务</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eastAsia="宋体"/>
          <w:lang w:eastAsia="zh-CN"/>
        </w:rPr>
        <w:outlineLvl w:val="9"/>
      </w:pPr>
      <w:r>
        <w:rPr>
          <w:rFonts w:hint="eastAsia" w:ascii="宋体" w:hAnsi="宋体" w:eastAsia="宋体" w:cs="宋体"/>
          <w:color w:val="333333"/>
          <w:spacing w:val="8"/>
          <w:sz w:val="28"/>
          <w:szCs w:val="28"/>
        </w:rPr>
        <w:t xml:space="preserve">项目编号：</w:t>
      </w:r>
      <w:r>
        <w:rPr>
          <w:rFonts w:hint="eastAsia" w:eastAsia="宋体" w:cs="Times New Roman"/>
        </w:rPr>
        <w:t xml:space="preserve">JSZC-320413-JZCG-G2026-0028</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rPr>
        <w:t xml:space="preserve">常州市金坛区薛埠中心卫生院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left="0" w:firstLine="0"/>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083"/>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29"/>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2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p>
    <w:p>
      <w:pPr>
        <w:pStyle w:val="112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2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2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29"/>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29"/>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2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29"/>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16555"/>
      <w:r/>
      <w:bookmarkStart w:id="9" w:name="_Toc3337"/>
      <w:r/>
      <w:bookmarkStart w:id="10" w:name="_Toc548"/>
      <w:r/>
      <w:bookmarkStart w:id="11" w:name="_Toc16103"/>
      <w:r/>
      <w:bookmarkStart w:id="12" w:name="_Toc5725"/>
      <w:r/>
      <w:bookmarkStart w:id="13"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84"/>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085"/>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JSZC-320413-JZCG-G2026-0028</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常州市金坛区薛埠中心卫生院物业外包服务</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lang w:val="en-US" w:eastAsia="zh-CN"/>
        </w:rPr>
        <w:t xml:space="preserve">1.3预算金额：</w:t>
      </w:r>
      <w:r>
        <w:rPr>
          <w:rFonts w:hint="eastAsia" w:ascii="宋体" w:hAnsi="宋体" w:cs="宋体"/>
          <w:b/>
          <w:bCs/>
          <w:color w:val="1d41d5"/>
          <w:spacing w:val="8"/>
          <w:szCs w:val="28"/>
          <w:u w:val="single"/>
          <w:lang w:val="en-US" w:eastAsia="zh-CN"/>
        </w:rPr>
        <w:t xml:space="preserve">68.2万元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default" w:ascii="宋体" w:hAnsi="宋体" w:eastAsia="宋体" w:cs="宋体"/>
          <w:b/>
          <w:bCs/>
          <w:color w:val="1d41d5"/>
          <w:spacing w:val="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cs="宋体"/>
          <w:b/>
          <w:bCs/>
          <w:color w:val="1d41d5"/>
          <w:spacing w:val="8"/>
          <w:szCs w:val="28"/>
          <w:u w:val="single"/>
          <w:lang w:val="en-US" w:eastAsia="zh-CN"/>
        </w:rPr>
        <w:t xml:space="preserve">68.2万元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088"/>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15"/>
        <w:gridCol w:w="780"/>
        <w:gridCol w:w="840"/>
        <w:gridCol w:w="3490"/>
        <w:gridCol w:w="815"/>
      </w:tblGrid>
      <w:tr>
        <w:trPr>
          <w:trHeight w:val="454"/>
        </w:trPr>
        <w:tc>
          <w:tcPr>
            <w:tcW w:w="3615"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78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4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49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615" w:type="dxa"/>
            <w:vAlign w:val="center"/>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cs="宋体"/>
                <w:b w:val="0"/>
                <w:bCs/>
                <w:color w:val="000000"/>
                <w:sz w:val="28"/>
                <w:szCs w:val="28"/>
                <w:lang w:val="en-US" w:eastAsia="zh-CN"/>
              </w:rPr>
              <w:suppressLineNumbers w:val="0"/>
            </w:pPr>
            <w:r>
              <w:rPr>
                <w:rFonts w:hint="eastAsia"/>
              </w:rPr>
              <w:t xml:space="preserve">常州市金坛区薛埠中心卫生院物业外包服务</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4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cs="宋体"/>
                <w:b w:val="0"/>
                <w:bCs/>
                <w:color w:val="000000"/>
                <w:sz w:val="28"/>
                <w:szCs w:val="28"/>
                <w:lang w:val="en-US" w:eastAsia="zh-CN"/>
              </w:rPr>
              <w:suppressLineNumbers w:val="0"/>
            </w:pPr>
            <w:r>
              <w:rPr>
                <w:rFonts w:hint="eastAsia" w:ascii="宋体" w:hAnsi="宋体" w:cs="宋体"/>
                <w:bCs/>
                <w:color w:val="000000"/>
                <w:szCs w:val="28"/>
              </w:rPr>
              <w:t xml:space="preserve">项</w:t>
            </w:r>
            <w:r/>
          </w:p>
        </w:tc>
        <w:tc>
          <w:tcPr>
            <w:tcW w:w="3490" w:type="dxa"/>
            <w:vAlign w:val="center"/>
            <w:textDirection w:val="lrTb"/>
            <w:noWrap w:val="false"/>
          </w:tcPr>
          <w:p>
            <w:pPr>
              <w:ind w:left="0" w:right="0" w:firstLine="840"/>
              <w:keepLines w:val="0"/>
              <w:keepNext w:val="0"/>
              <w:pageBreakBefore w:val="0"/>
              <w:spacing w:before="0" w:beforeAutospacing="0" w:after="0" w:afterAutospacing="0"/>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本项目服务期限共一年，起止时间以由采购人书面通知办理交接手续时间为准。</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085"/>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 本项目是否属于政府购买服务：</w:t>
      </w:r>
      <w:r>
        <w:rPr>
          <w:rFonts w:hint="eastAsia" w:ascii="宋体" w:hAnsi="宋体" w:cs="宋体"/>
          <w:b/>
          <w:bCs/>
          <w:color w:val="1d41d5"/>
          <w:spacing w:val="8"/>
          <w:szCs w:val="28"/>
          <w:u w:val="single"/>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85"/>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ascii="SimSun" w:hAnsi="SimSun" w:eastAsia="SimSun" w:cs="SimSun"/>
          <w:color w:val="000000"/>
          <w:sz w:val="28"/>
        </w:rPr>
        <w:t xml:space="preserve">自招标公告发布之日起5个工作日</w:t>
      </w:r>
      <w:r>
        <w:rPr>
          <w:rFonts w:ascii="SimSun" w:hAnsi="SimSun" w:eastAsia="SimSun" w:cs="SimSun"/>
          <w:color w:val="000000"/>
          <w:sz w:val="28"/>
        </w:rPr>
        <w:t xml:space="preserve">。</w:t>
      </w:r>
      <w:r>
        <w:rPr>
          <w:rFonts w:hint="eastAsia" w:ascii="宋体" w:hAnsi="宋体" w:cs="宋体"/>
          <w:bCs/>
          <w:color w:val="000000"/>
          <w:szCs w:val="28"/>
        </w:rPr>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085"/>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35393625"/>
      <w:r/>
      <w:bookmarkStart w:id="17" w:name="_Toc28359084"/>
      <w:r/>
      <w:bookmarkStart w:id="18" w:name="_Toc35393794"/>
      <w:r/>
      <w:bookmarkStart w:id="19" w:name="_Toc28359007"/>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08</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18</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085"/>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085"/>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085"/>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名称：</w:t>
      </w:r>
      <w:r>
        <w:rPr>
          <w:rFonts w:hint="eastAsia" w:ascii="宋体" w:hAnsi="宋体" w:eastAsia="宋体" w:cs="宋体"/>
          <w:b w:val="0"/>
          <w:bCs w:val="0"/>
          <w:color w:val="1d41d5"/>
          <w:spacing w:val="8"/>
          <w:sz w:val="28"/>
          <w:szCs w:val="28"/>
          <w:u w:val="single"/>
          <w:lang w:val="zh-TW" w:eastAsia="zh-CN"/>
        </w:rPr>
        <w:t xml:space="preserve">常州市金坛区薛埠中心卫生院</w:t>
      </w:r>
      <w:r>
        <w:rPr>
          <w:rFonts w:hint="eastAsia" w:ascii="宋体" w:hAnsi="宋体" w:cs="宋体"/>
          <w:color w:val="333333"/>
          <w:spacing w:val="8"/>
          <w:szCs w:val="28"/>
        </w:rPr>
        <w:t xml:space="preserve">              </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联系人：</w:t>
      </w:r>
      <w:r>
        <w:rPr>
          <w:rFonts w:hint="eastAsia" w:ascii="宋体" w:hAnsi="宋体" w:eastAsia="宋体" w:cs="宋体"/>
          <w:b w:val="0"/>
          <w:bCs w:val="0"/>
          <w:color w:val="1d41d5"/>
          <w:spacing w:val="8"/>
          <w:sz w:val="28"/>
          <w:szCs w:val="28"/>
          <w:u w:val="single"/>
          <w:lang w:val="en-US" w:eastAsia="zh-CN"/>
        </w:rPr>
        <w:t xml:space="preserve">虞先生</w:t>
      </w:r>
      <w:r>
        <w:rPr>
          <w:rFonts w:hint="eastAsia" w:ascii="宋体" w:hAnsi="宋体" w:cs="宋体"/>
          <w:color w:val="333333"/>
          <w:spacing w:val="8"/>
          <w:szCs w:val="28"/>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cs="宋体"/>
          <w:color w:val="333333"/>
          <w:spacing w:val="8"/>
          <w:szCs w:val="28"/>
        </w:rPr>
        <w:t xml:space="preserve">联系电话：</w:t>
      </w:r>
      <w:r>
        <w:rPr>
          <w:rFonts w:hint="eastAsia" w:ascii="宋体" w:hAnsi="宋体" w:eastAsia="宋体" w:cs="宋体"/>
          <w:b w:val="0"/>
          <w:bCs w:val="0"/>
          <w:color w:val="1d41d5"/>
          <w:spacing w:val="8"/>
          <w:sz w:val="28"/>
          <w:szCs w:val="28"/>
          <w:u w:val="single"/>
          <w:lang w:val="en-US" w:eastAsia="zh-CN"/>
        </w:rPr>
        <w:t xml:space="preserve">18362298365</w:t>
      </w:r>
      <w:r>
        <w:rPr>
          <w:rFonts w:hint="eastAsia" w:ascii="宋体" w:hAnsi="宋体" w:cs="宋体"/>
          <w:color w:val="333333"/>
          <w:spacing w:val="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cs="宋体"/>
          <w:color w:val="333333"/>
          <w:spacing w:val="8"/>
          <w:szCs w:val="28"/>
        </w:rPr>
        <w:t xml:space="preserve">地址：</w:t>
      </w:r>
      <w:r>
        <w:rPr>
          <w:rFonts w:hint="eastAsia" w:ascii="宋体" w:hAnsi="宋体" w:eastAsia="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zh-TW" w:eastAsia="zh-CN"/>
        </w:rPr>
        <w:t xml:space="preserve">金坛区薛埠镇百花东路31号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firstLine="56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r>
      <w:r/>
    </w:p>
    <w:p>
      <w:pPr>
        <w:ind w:firstLine="0"/>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1109"/>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09"/>
          <w:rFonts w:hint="eastAsia" w:ascii="宋体" w:hAnsi="宋体" w:eastAsia="宋体" w:cs="宋体"/>
          <w:sz w:val="28"/>
          <w:szCs w:val="28"/>
        </w:rPr>
      </w:pPr>
      <w:r/>
      <w:bookmarkStart w:id="21" w:name="_Toc2993"/>
      <w:r/>
      <w:bookmarkStart w:id="22" w:name="_Toc29535"/>
      <w:r/>
      <w:bookmarkStart w:id="23" w:name="_Toc16227"/>
      <w:r/>
      <w:bookmarkStart w:id="24" w:name="_Toc7653"/>
      <w:r/>
      <w:bookmarkStart w:id="25" w:name="_Toc11125"/>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pStyle w:val="1084"/>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9"/>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rPr>
      </w:pPr>
      <w:r>
        <w:rPr>
          <w:rFonts w:hint="eastAsia"/>
          <w:sz w:val="44"/>
          <w:szCs w:val="44"/>
        </w:rPr>
        <w:br w:type="page" w:clear="all"/>
      </w:r>
      <w:r/>
    </w:p>
    <w:p>
      <w:pPr>
        <w:pStyle w:val="1085"/>
        <w:ind w:left="0" w:firstLine="0"/>
        <w:jc w:val="center"/>
        <w:rPr>
          <w:rFonts w:hint="eastAsia"/>
          <w:sz w:val="44"/>
          <w:szCs w:val="44"/>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088"/>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1d41d5"/>
                <w:spacing w:val="8"/>
                <w:sz w:val="28"/>
                <w:szCs w:val="28"/>
                <w:u w:val="single"/>
                <w:lang w:val="zh-TW" w:eastAsia="zh-CN"/>
              </w:rPr>
              <w:t xml:space="preserve">常州市金坛区薛埠中心卫生院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Cs w:val="28"/>
                <w:u w:val="single"/>
                <w:lang w:val="en-US" w:eastAsia="zh-CN"/>
              </w:rPr>
              <w:t xml:space="preserve">68.2</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4.4</w:t>
            </w:r>
            <w:r>
              <w:rPr>
                <w:rFonts w:hint="eastAsia" w:ascii="宋体" w:hAnsi="宋体" w:eastAsia="宋体" w:cs="宋体"/>
                <w:b/>
                <w:bCs/>
                <w:color w:val="333333"/>
                <w:spacing w:val="8"/>
                <w:sz w:val="28"/>
                <w:szCs w:val="28"/>
                <w:lang w:val="en-US" w:eastAsia="zh-CN"/>
              </w:rPr>
              <w:t xml:space="preserve">政府采购政策需满足的资格要求材料：</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1d41d5"/>
                <w:spacing w:val="8"/>
                <w:sz w:val="28"/>
                <w:szCs w:val="28"/>
                <w:u w:val="single"/>
                <w:lang w:val="en-US" w:eastAsia="zh-CN"/>
              </w:rPr>
              <w:t xml:space="preserve">。</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和</w:t>
            </w:r>
            <w:r>
              <w:rPr>
                <w:rFonts w:hint="eastAsia" w:ascii="宋体" w:hAnsi="宋体" w:eastAsia="宋体" w:cs="宋体"/>
                <w:b/>
                <w:bCs/>
                <w:color w:val="ff0000"/>
                <w:spacing w:val="8"/>
                <w:sz w:val="28"/>
                <w:szCs w:val="28"/>
                <w:lang w:val="en-US" w:eastAsia="zh-CN"/>
              </w:rPr>
              <w:t xml:space="preserve">4.4条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Cs w:val="28"/>
                <w:highlight w:val="yellow"/>
                <w:u w:val="single"/>
                <w:lang w:val="en-US" w:eastAsia="zh-CN"/>
              </w:rPr>
              <w:t xml:space="preserve">物业管理</w:t>
            </w:r>
            <w:r>
              <w:rPr>
                <w:rFonts w:hint="eastAsia" w:ascii="宋体" w:hAnsi="宋体" w:eastAsia="宋体" w:cs="宋体"/>
                <w:b/>
                <w:bCs/>
                <w:color w:val="333333"/>
                <w:spacing w:val="8"/>
                <w:sz w:val="28"/>
                <w:szCs w:val="28"/>
                <w:lang w:val="zh-TW" w:eastAsia="zh-CN"/>
              </w:rPr>
              <w:t xml:space="preserve">行业</w:t>
            </w:r>
            <w:r>
              <w:rPr>
                <w:rFonts w:hint="eastAsia" w:ascii="宋体" w:hAnsi="宋体" w:eastAsia="宋体" w:cs="宋体"/>
                <w:color w:val="333333"/>
                <w:spacing w:val="8"/>
                <w:sz w:val="28"/>
                <w:szCs w:val="28"/>
                <w:lang w:val="zh-TW" w:eastAsia="zh-CN"/>
              </w:rPr>
              <w:t xml:space="preserve">【《关于印发中小企业划型标准规定的通知》（工信部联企业〔2011〕300号）】，按照本次采购标的所属行业的划型标准，</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rPr>
                <w:rFonts w:hint="eastAsia" w:ascii="宋体" w:hAnsi="宋体" w:cs="宋体"/>
                <w:b/>
                <w:bCs/>
                <w:color w:val="1d41d5"/>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zh-TW" w:eastAsia="zh-CN"/>
              </w:rPr>
              <w:t xml:space="preserve">价格</w:t>
            </w:r>
            <w:r>
              <w:rPr>
                <w:rFonts w:hint="eastAsia" w:ascii="宋体" w:hAnsi="宋体" w:cs="宋体"/>
                <w:b/>
                <w:bCs/>
                <w:color w:val="1d41d5"/>
                <w:spacing w:val="8"/>
                <w:sz w:val="28"/>
                <w:szCs w:val="28"/>
                <w:u w:val="single"/>
                <w:lang w:val="en-US" w:eastAsia="zh-CN"/>
              </w:rPr>
              <w:t xml:space="preserve">不再</w:t>
            </w:r>
            <w:r>
              <w:rPr>
                <w:rFonts w:hint="eastAsia" w:ascii="宋体" w:hAnsi="宋体" w:eastAsia="宋体" w:cs="宋体"/>
                <w:b/>
                <w:bCs/>
                <w:color w:val="1d41d5"/>
                <w:spacing w:val="8"/>
                <w:sz w:val="28"/>
                <w:szCs w:val="28"/>
                <w:u w:val="single"/>
                <w:lang w:val="zh-TW" w:eastAsia="zh-CN"/>
              </w:rPr>
              <w:t xml:space="preserve">扣除</w:t>
            </w:r>
            <w:r>
              <w:rPr>
                <w:rFonts w:hint="eastAsia" w:ascii="宋体" w:hAnsi="宋体" w:cs="宋体"/>
                <w:b/>
                <w:bCs/>
                <w:color w:val="1d41d5"/>
                <w:spacing w:val="8"/>
                <w:sz w:val="28"/>
                <w:szCs w:val="28"/>
                <w:u w:val="single"/>
                <w:lang w:val="zh-TW" w:eastAsia="zh-CN"/>
              </w:rPr>
              <w:t xml:space="preserve">，</w:t>
            </w:r>
            <w:r>
              <w:rPr>
                <w:rFonts w:hint="eastAsia" w:ascii="宋体" w:hAnsi="宋体" w:cs="宋体"/>
                <w:b/>
                <w:bCs/>
                <w:color w:val="1d41d5"/>
                <w:spacing w:val="8"/>
                <w:sz w:val="28"/>
                <w:szCs w:val="28"/>
                <w:u w:val="single"/>
                <w:lang w:val="en-US" w:eastAsia="zh-CN"/>
              </w:rPr>
              <w:t xml:space="preserve">不提供《中小企业声明函》或者</w:t>
            </w:r>
            <w:r>
              <w:rPr>
                <w:rFonts w:hint="eastAsia" w:ascii="宋体" w:hAnsi="宋体" w:eastAsia="宋体" w:cs="宋体"/>
                <w:b/>
                <w:bCs/>
                <w:color w:val="1d41d5"/>
                <w:spacing w:val="8"/>
                <w:sz w:val="28"/>
                <w:szCs w:val="28"/>
                <w:u w:val="single"/>
                <w:lang w:val="en-US" w:eastAsia="zh-CN"/>
              </w:rPr>
              <w:t xml:space="preserve">《残疾人福利性单位声明函》或者监狱企业证明文件，资审不通过，作无效投标文件处理。</w:t>
            </w:r>
            <w:r>
              <w:rPr>
                <w:rFonts w:hint="eastAsia" w:ascii="宋体" w:hAnsi="宋体" w:eastAsia="宋体" w:cs="宋体"/>
                <w:b/>
                <w:bCs/>
                <w:color w:val="1d41d5"/>
                <w:spacing w:val="8"/>
                <w:sz w:val="28"/>
                <w:szCs w:val="28"/>
                <w:u w:val="single"/>
                <w:lang w:val="zh-TW" w:eastAsia="zh-CN"/>
              </w:rPr>
              <w:t xml:space="preserve">属于残疾人福利性单位、监狱企业的视同小微企业。</w:t>
            </w:r>
            <w:r>
              <w:rPr>
                <w:rFonts w:hint="eastAsia" w:ascii="宋体" w:hAnsi="宋体" w:cs="宋体"/>
                <w:b/>
                <w:bCs/>
                <w:color w:val="1d41d5"/>
                <w:spacing w:val="8"/>
                <w:sz w:val="28"/>
                <w:szCs w:val="28"/>
                <w:u w:val="single"/>
                <w:lang w:val="en-US" w:eastAsia="zh-CN"/>
              </w:rPr>
              <w:t xml:space="preserve"> </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40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p>
            <w:pPr>
              <w:pStyle w:val="1085"/>
              <w:ind w:left="0" w:right="0" w:firstLine="0"/>
              <w:jc w:val="left"/>
              <w:pageBreakBefore w:val="0"/>
              <w:spacing w:before="0" w:beforeAutospacing="0" w:after="0" w:afterAutospacing="0" w:line="400" w:lineRule="exact"/>
              <w:rPr>
                <w:rFonts w:hint="default"/>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w:t>
            </w:r>
            <w:r>
              <w:rPr>
                <w:rFonts w:ascii="SimSun" w:hAnsi="SimSun" w:eastAsia="SimSun" w:cs="SimSun"/>
                <w:color w:val="333333"/>
                <w:spacing w:val="8"/>
                <w:sz w:val="28"/>
              </w:rPr>
              <w:t xml:space="preserve">在</w:t>
            </w:r>
            <w:r>
              <w:rPr>
                <w:rFonts w:ascii="SimSun" w:hAnsi="SimSun" w:eastAsia="SimSun" w:cs="SimSun"/>
                <w:b/>
                <w:color w:val="ff0000"/>
                <w:spacing w:val="8"/>
                <w:sz w:val="28"/>
                <w:u w:val="single"/>
              </w:rPr>
              <w:t xml:space="preserve">2026年08月03日18时00分</w:t>
            </w:r>
            <w:r>
              <w:rPr>
                <w:rFonts w:hint="eastAsia" w:ascii="宋体" w:hAnsi="宋体" w:eastAsia="宋体" w:cs="宋体"/>
                <w:color w:val="333333"/>
                <w:spacing w:val="8"/>
                <w:sz w:val="28"/>
                <w:szCs w:val="28"/>
                <w:lang w:val="zh-TW" w:eastAsia="zh-CN"/>
              </w:rPr>
            </w:r>
            <w:r>
              <w:rPr>
                <w:rFonts w:hint="eastAsia" w:ascii="宋体" w:hAnsi="宋体" w:eastAsia="宋体" w:cs="宋体"/>
                <w:color w:val="333333"/>
                <w:spacing w:val="8"/>
                <w:sz w:val="28"/>
                <w:szCs w:val="28"/>
                <w:lang w:val="zh-CN" w:eastAsia="zh-CN"/>
              </w:rPr>
              <w:t xml:space="preserve">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r>
            <w:r>
              <w:rPr>
                <w:rFonts w:ascii="SimSun" w:hAnsi="SimSun" w:eastAsia="SimSun" w:cs="SimSun"/>
                <w:color w:val="333333"/>
                <w:spacing w:val="8"/>
                <w:sz w:val="28"/>
              </w:rPr>
            </w:r>
            <w:r>
              <w:rPr>
                <w:rFonts w:ascii="SimSun" w:hAnsi="SimSun" w:eastAsia="SimSun" w:cs="SimSun"/>
                <w:b/>
                <w:color w:val="ff0000"/>
                <w:spacing w:val="8"/>
                <w:sz w:val="28"/>
                <w:u w:val="single"/>
              </w:rPr>
              <w:t xml:space="preserve">2026年08月03日</w:t>
            </w:r>
            <w:r/>
            <w:r>
              <w:rPr>
                <w:rFonts w:hint="eastAsia" w:ascii="宋体" w:hAnsi="宋体" w:eastAsia="宋体" w:cs="宋体"/>
                <w:b/>
                <w:bCs/>
                <w:color w:val="ff0000"/>
                <w:spacing w:val="8"/>
                <w:sz w:val="28"/>
                <w:szCs w:val="28"/>
                <w:u w:val="single"/>
                <w:lang w:val="zh-CN" w:eastAsia="zh-CN"/>
              </w:rPr>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0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44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rPr>
              <w:t xml:space="preserve">技术</w:t>
            </w:r>
            <w:r>
              <w:rPr>
                <w:rFonts w:hint="eastAsia"/>
                <w:lang w:val="en-US" w:eastAsia="zh-CN"/>
              </w:rPr>
              <w:t xml:space="preserve">部分</w:t>
            </w:r>
            <w:r>
              <w:rPr>
                <w:rFonts w:hint="eastAsia"/>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cs="宋体"/>
                <w:b/>
                <w:bCs/>
                <w:color w:val="ff0000"/>
                <w:spacing w:val="8"/>
                <w:sz w:val="28"/>
                <w:szCs w:val="28"/>
                <w:highlight w:val="yellow"/>
                <w:lang w:val="en-US" w:eastAsia="zh-CN"/>
              </w:rPr>
              <w:t xml:space="preserve">具体编制要求详见第四章第五节评标标准。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101"/>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01"/>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01"/>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01"/>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numPr>
          <w:ilvl w:val="0"/>
          <w:numId w:val="0"/>
        </w:numPr>
        <w:ind w:firstLine="888"/>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r>
      <w:r/>
    </w:p>
    <w:p>
      <w:pPr>
        <w:pStyle w:val="1135"/>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36"/>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085"/>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1.2本招标文件的</w:t>
      </w:r>
      <w:r>
        <w:rPr>
          <w:rFonts w:hint="eastAsia" w:ascii="宋体" w:hAnsi="宋体" w:eastAsia="宋体" w:cs="宋体"/>
          <w:sz w:val="28"/>
          <w:szCs w:val="28"/>
        </w:rPr>
        <w:t xml:space="preserve">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2.6本招标文件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是</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专门面向中小微企业采购，价格不再享受扣除评审优惠政策。</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85"/>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w:t>
      </w:r>
      <w:r>
        <w:rPr>
          <w:rFonts w:ascii="SimSun" w:hAnsi="SimSun" w:eastAsia="SimSun" w:cs="SimSun"/>
          <w:color w:val="000000"/>
          <w:sz w:val="28"/>
        </w:rPr>
        <w:t xml:space="preserve">在答疑规定的时间前</w:t>
      </w:r>
      <w:r>
        <w:rPr>
          <w:rFonts w:hint="eastAsia" w:ascii="宋体" w:hAnsi="宋体" w:eastAsia="宋体" w:cs="宋体"/>
          <w:sz w:val="28"/>
          <w:szCs w:val="28"/>
          <w:lang w:val="en-US" w:eastAsia="zh-CN"/>
        </w:rPr>
        <w:t xml:space="preserve">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085"/>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left="0"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085"/>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085"/>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085"/>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10"/>
          <w:rFonts w:hint="eastAsia"/>
          <w:lang w:val="en-US" w:eastAsia="zh-CN"/>
        </w:rPr>
      </w:pPr>
      <w:r>
        <w:rPr>
          <w:rStyle w:val="1110"/>
          <w:rFonts w:hint="eastAsia"/>
          <w:lang w:val="en-US" w:eastAsia="zh-CN"/>
        </w:rPr>
        <w:br w:type="page" w:clear="all"/>
      </w:r>
      <w:r/>
    </w:p>
    <w:p>
      <w:pPr>
        <w:ind w:left="0" w:firstLine="3935"/>
        <w:jc w:val="both"/>
        <w:keepLines w:val="0"/>
        <w:keepNext w:val="0"/>
        <w:pageBreakBefore w:val="0"/>
        <w:spacing w:line="360" w:lineRule="auto"/>
        <w:widowControl w:val="off"/>
        <w:rPr>
          <w:rStyle w:val="1110"/>
          <w:rFonts w:hint="eastAsia"/>
          <w:lang w:val="en-US" w:eastAsia="zh-CN"/>
        </w:rPr>
        <w:outlineLvl w:val="9"/>
      </w:pPr>
      <w:r>
        <w:rPr>
          <w:rStyle w:val="1110"/>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4"/>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5"/>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085"/>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088"/>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1179"/>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6649"/>
      <w:r/>
      <w:bookmarkStart w:id="27" w:name="_Toc18937"/>
      <w:r/>
      <w:bookmarkStart w:id="28" w:name="_Toc19240"/>
      <w:r/>
      <w:bookmarkStart w:id="29" w:name="_Toc7340"/>
      <w:r/>
      <w:bookmarkStart w:id="30" w:name="_Toc15648"/>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4"/>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5"/>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085"/>
        <w:spacing w:line="240" w:lineRule="auto"/>
        <w:rPr>
          <w:rFonts w:hint="eastAsia"/>
          <w:lang w:val="en-US" w:eastAsia="zh-CN"/>
        </w:rPr>
      </w:pPr>
      <w:r>
        <w:rPr>
          <w:rFonts w:hint="eastAsia"/>
          <w:lang w:val="en-US" w:eastAsia="zh-CN"/>
        </w:rPr>
        <w:t xml:space="preserve">第二节  符合性审查要求</w:t>
      </w:r>
      <w:r/>
    </w:p>
    <w:tbl>
      <w:tblPr>
        <w:tblStyle w:val="1088"/>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31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6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color w:val="333333"/>
                <w:spacing w:val="8"/>
                <w:sz w:val="28"/>
                <w:szCs w:val="28"/>
                <w:lang w:val="en-US" w:eastAsia="zh-CN"/>
              </w:rPr>
              <w:t xml:space="preserve">未按招标文件第七章所提供的样式提供加“*”项的格式文件</w:t>
            </w:r>
            <w:r>
              <w:rPr>
                <w:rFonts w:hint="eastAsia" w:ascii="宋体" w:hAnsi="宋体" w:cs="宋体"/>
                <w:color w:val="333333"/>
                <w:spacing w:val="8"/>
                <w:sz w:val="28"/>
                <w:szCs w:val="28"/>
                <w:lang w:val="en-US" w:eastAsia="zh-CN"/>
              </w:rPr>
              <w:t xml:space="preserve">。</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未按照招标文件要求签署、加盖公章的。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shd w:val="clear" w:color="auto" w:fill="auto"/>
            <w:tcW w:w="1232" w:type="dxa"/>
            <w:vAlign w:val="center"/>
            <w:textDirection w:val="lrTb"/>
            <w:noWrap w:val="false"/>
          </w:tcPr>
          <w:p>
            <w:pPr>
              <w:ind w:left="0" w:right="0" w:firstLine="28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14</w:t>
            </w:r>
            <w:r/>
          </w:p>
        </w:tc>
        <w:tc>
          <w:tcPr>
            <w:shd w:val="clear" w:color="auto" w:fill="auto"/>
            <w:tcW w:w="5314"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cs="宋体"/>
                <w:szCs w:val="28"/>
              </w:rPr>
              <w:suppressLineNumbers w:val="0"/>
            </w:pPr>
            <w:r>
              <w:rPr>
                <w:rFonts w:hint="eastAsia" w:ascii="宋体" w:hAnsi="宋体" w:cs="宋体"/>
                <w:szCs w:val="28"/>
              </w:rPr>
              <w:t xml:space="preserve">报价符合性审查</w:t>
            </w:r>
            <w:r/>
          </w:p>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shd w:val="clear" w:color="auto" w:fill="auto"/>
            <w:tcW w:w="2626"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投标报价未出现异常低价投标情形的无需额外提供材料；若投标报价出现异常低价投标情形的，请上传证明材料并</w:t>
            </w:r>
            <w:r>
              <w:rPr>
                <w:rFonts w:hint="eastAsia" w:ascii="宋体" w:hAnsi="宋体" w:cs="宋体"/>
                <w:szCs w:val="28"/>
              </w:rPr>
              <w:t xml:space="preserve">由评标委员会</w:t>
            </w:r>
            <w:r>
              <w:rPr>
                <w:rFonts w:hint="eastAsia" w:ascii="宋体" w:hAnsi="宋体" w:cs="宋体"/>
                <w:szCs w:val="28"/>
                <w:lang w:val="en-US" w:eastAsia="zh-CN"/>
              </w:rPr>
              <w:t xml:space="preserve">判定</w:t>
            </w:r>
            <w:r>
              <w:rPr>
                <w:rFonts w:hint="eastAsia" w:ascii="宋体" w:hAnsi="宋体" w:cs="宋体"/>
                <w:szCs w:val="28"/>
              </w:rPr>
              <w:t xml:space="preserve">。</w:t>
            </w:r>
            <w:r/>
          </w:p>
        </w:tc>
      </w:tr>
      <w:tr>
        <w:trPr>
          <w:jc w:val="center"/>
          <w:trHeight w:val="300"/>
        </w:trPr>
        <w:tc>
          <w:tcPr>
            <w:shd w:val="clear" w:color="auto" w:fill="auto"/>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w:t>
            </w:r>
            <w:r/>
          </w:p>
        </w:tc>
        <w:tc>
          <w:tcPr>
            <w:shd w:val="clear" w:color="auto" w:fill="auto"/>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shd w:val="clear" w:color="auto" w:fill="auto"/>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1085"/>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1101"/>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1101"/>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01"/>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01"/>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01"/>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1101"/>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101"/>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01"/>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1"/>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4投标文件报价出现前后不一致的，除招标文件另有规定外，按照下列规定修正：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5落实政府采购政策的价格调整：</w:t>
      </w:r>
      <w:r>
        <w:rPr>
          <w:rFonts w:hint="eastAsia" w:ascii="宋体" w:hAnsi="宋体" w:eastAsia="宋体" w:cs="宋体"/>
          <w:b/>
          <w:bCs/>
          <w:color w:val="ff0000"/>
          <w:sz w:val="28"/>
          <w:szCs w:val="28"/>
          <w:highlight w:val="yellow"/>
          <w:u w:val="single"/>
          <w:lang w:val="en-US" w:eastAsia="zh-CN"/>
        </w:rPr>
        <w:t xml:space="preserve">本项目专门面向中小微企业采购，价格不再享受扣除评审优惠政策。</w:t>
      </w:r>
      <w:r/>
    </w:p>
    <w:p>
      <w:pPr>
        <w:pStyle w:val="1085"/>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085"/>
        <w:numPr>
          <w:ilvl w:val="0"/>
          <w:numId w:val="2"/>
        </w:numPr>
        <w:ind w:left="0" w:firstLine="0"/>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 评标标准</w:t>
      </w:r>
      <w:bookmarkEnd w:id="32"/>
      <w:r/>
      <w:r/>
    </w:p>
    <w:tbl>
      <w:tblPr>
        <w:tblStyle w:val="1088"/>
        <w:tblW w:w="50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0"/>
        <w:gridCol w:w="1351"/>
        <w:gridCol w:w="4726"/>
        <w:gridCol w:w="825"/>
        <w:gridCol w:w="633"/>
        <w:gridCol w:w="758"/>
        <w:gridCol w:w="756"/>
      </w:tblGrid>
      <w:tr>
        <w:trPr>
          <w:trHeight w:val="420"/>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序号</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评分因素</w:t>
            </w:r>
            <w:r/>
          </w:p>
        </w:tc>
        <w:tc>
          <w:tcPr>
            <w:tcMar>
              <w:left w:w="108" w:type="dxa"/>
              <w:top w:w="0" w:type="dxa"/>
              <w:right w:w="108" w:type="dxa"/>
              <w:bottom w:w="0" w:type="dxa"/>
            </w:tcMar>
            <w:tcW w:w="241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最低分值</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最高分值</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是否暗标评审</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是否客观分</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1</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bCs w:val="0"/>
                <w:szCs w:val="28"/>
              </w:rPr>
              <w:t xml:space="preserve">价格</w:t>
            </w:r>
            <w:r/>
          </w:p>
        </w:tc>
        <w:tc>
          <w:tcPr>
            <w:tcMar>
              <w:left w:w="108" w:type="dxa"/>
              <w:top w:w="0" w:type="dxa"/>
              <w:right w:w="108" w:type="dxa"/>
              <w:bottom w:w="0" w:type="dxa"/>
            </w:tcMar>
            <w:tcW w:w="2413" w:type="pct"/>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Theme="minorEastAsia" w:hAnsiTheme="minorEastAsia" w:eastAsiaTheme="minorEastAsia"/>
              </w:rPr>
              <w:t xml:space="preserve">满足招标文件要求且投标报价最低的报价为评审基准价，其价格为满分。其他投标人的价格分统一按照下列公式计算：报价得分=（评审基准价/投标报价）×</w:t>
            </w:r>
            <w:r>
              <w:rPr>
                <w:rFonts w:hint="eastAsia" w:asciiTheme="minorEastAsia" w:hAnsiTheme="minorEastAsia" w:eastAsiaTheme="minorEastAsia"/>
                <w:lang w:val="en-US" w:eastAsia="zh-CN"/>
              </w:rPr>
              <w:t xml:space="preserve">分值</w:t>
            </w:r>
            <w:r>
              <w:rPr>
                <w:rFonts w:hint="eastAsia" w:asciiTheme="minorEastAsia" w:hAnsiTheme="minorEastAsia" w:eastAsiaTheme="minorEastAsia"/>
              </w:rPr>
              <w:t xml:space="preserve">（小数点后保留两位）。</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15</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w:t>
            </w:r>
            <w:r/>
          </w:p>
        </w:tc>
        <w:tc>
          <w:tcPr>
            <w:tcMar>
              <w:left w:w="108" w:type="dxa"/>
              <w:top w:w="0" w:type="dxa"/>
              <w:right w:w="108" w:type="dxa"/>
              <w:bottom w:w="0" w:type="dxa"/>
            </w:tcMar>
            <w:tcW w:w="690" w:type="pct"/>
            <w:vAlign w:val="center"/>
            <w:textDirection w:val="lrTb"/>
            <w:noWrap w:val="false"/>
          </w:tcPr>
          <w:p>
            <w:pPr>
              <w:ind w:left="0" w:right="0" w:firstLine="0"/>
              <w:jc w:val="left"/>
              <w:keepLines w:val="0"/>
              <w:keepNext w:val="0"/>
              <w:pageBreakBefore w:val="0"/>
              <w:spacing w:before="0" w:beforeAutospacing="0" w:after="0" w:afterAutospacing="0"/>
              <w:rPr>
                <w:rFonts w:hint="default"/>
                <w:b/>
                <w:bCs/>
                <w:color w:val="ff0000"/>
                <w:highlight w:val="yellow"/>
              </w:rPr>
              <w:suppressLineNumbers w:val="0"/>
            </w:pPr>
            <w:r>
              <w:rPr>
                <w:rFonts w:hint="eastAsia"/>
                <w:b/>
                <w:bCs/>
                <w:color w:val="ff0000"/>
                <w:highlight w:val="yellow"/>
              </w:rPr>
              <w:t xml:space="preserve">技术部分（主观分）</w:t>
            </w:r>
            <w:r/>
          </w:p>
        </w:tc>
        <w:tc>
          <w:tcPr>
            <w:tcMar>
              <w:left w:w="108" w:type="dxa"/>
              <w:top w:w="0" w:type="dxa"/>
              <w:right w:w="108" w:type="dxa"/>
              <w:bottom w:w="0" w:type="dxa"/>
            </w:tcMar>
            <w:tcW w:w="2413" w:type="pct"/>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default"/>
                <w:b/>
                <w:bCs/>
                <w:color w:val="ff0000"/>
                <w:highlight w:val="yellow"/>
              </w:rPr>
              <w:suppressLineNumbers w:val="0"/>
            </w:pPr>
            <w:r>
              <w:rPr>
                <w:rFonts w:hint="eastAsia"/>
                <w:b/>
                <w:bCs/>
                <w:color w:val="ff0000"/>
                <w:highlight w:val="yellow"/>
              </w:rPr>
              <w:t xml:space="preserve">技术部分（主观分）评分项属于暗标评审项目，编制要求详见本节注意事项。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40</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w:t>
            </w:r>
            <w:r>
              <w:rPr>
                <w:rFonts w:hint="eastAsia" w:ascii="宋体" w:hAnsi="宋体" w:cs="宋体"/>
                <w:b/>
                <w:bCs w:val="0"/>
                <w:szCs w:val="28"/>
                <w:lang w:val="en-US" w:eastAsia="zh-CN"/>
              </w:rPr>
              <w:t xml:space="preserve">.</w:t>
            </w:r>
            <w:r>
              <w:rPr>
                <w:rFonts w:hint="eastAsia" w:ascii="宋体" w:hAnsi="宋体" w:cs="宋体"/>
                <w:b/>
                <w:bCs w:val="0"/>
                <w:szCs w:val="28"/>
              </w:rPr>
              <w:t xml:space="preserve">1</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 w:val="28"/>
                <w:szCs w:val="28"/>
              </w:rPr>
              <w:suppressLineNumbers w:val="0"/>
            </w:pPr>
            <w:r>
              <w:rPr>
                <w:rFonts w:hint="eastAsia" w:ascii="宋体" w:hAnsi="宋体" w:eastAsia="宋体" w:cs="宋体"/>
                <w:b/>
                <w:bCs w:val="0"/>
                <w:szCs w:val="28"/>
                <w:lang w:val="en-US" w:eastAsia="zh-CN"/>
              </w:rPr>
              <w:t xml:space="preserve">项目整体方案</w:t>
            </w:r>
            <w:r/>
          </w:p>
        </w:tc>
        <w:tc>
          <w:tcPr>
            <w:tcMar>
              <w:left w:w="108" w:type="dxa"/>
              <w:top w:w="0" w:type="dxa"/>
              <w:right w:w="108" w:type="dxa"/>
              <w:bottom w:w="0" w:type="dxa"/>
            </w:tcMar>
            <w:tcW w:w="2413"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投标人针对本项目提供的项目服务整体方案，</w:t>
            </w:r>
            <w:r>
              <w:rPr>
                <w:rFonts w:hint="eastAsia" w:ascii="宋体" w:hAnsi="宋体" w:eastAsia="宋体" w:cs="宋体"/>
                <w:sz w:val="28"/>
                <w:szCs w:val="28"/>
                <w:highlight w:val="none"/>
                <w:lang w:val="zh-CN" w:eastAsia="zh-CN" w:bidi="ar-SA"/>
              </w:rPr>
              <w:t xml:space="preserve">包含但不限于以下内容:</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1.针对本项目管理要求、管理规范的的整体设想；</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2.整体运作管理规划；</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3.项目管理措施；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4.特色服务方案；</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(二)评审依据:</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1.考察以上内容，每满足任意一项内容得20%，最高得80%。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2.在此基础上,专家根据各投标人的具体响应内容按照量化的评审因素指标进一步评审。</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（1）设想及策划整体科学合理、针对性强、可操作性强，评审为优加20%；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（2）设想及策划较合理、有一定针对性、一定可操作性，评审为良加15%；</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（3）设想及策划不尽合理、针对性一般、可操作性一般，评审为中加5%； </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（4）设想及策划不合理、无针对性、无可操作性，评审为差的，不加分。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8</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2.2</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highlight w:val="none"/>
                <w:lang w:val="en-US" w:eastAsia="zh-CN" w:bidi="ar-SA"/>
              </w:rPr>
              <w:suppressLineNumbers w:val="0"/>
            </w:pPr>
            <w:r>
              <w:rPr>
                <w:rFonts w:hint="eastAsia" w:ascii="宋体" w:hAnsi="宋体" w:eastAsia="宋体" w:cs="宋体"/>
                <w:b/>
                <w:bCs/>
                <w:sz w:val="28"/>
                <w:szCs w:val="28"/>
                <w:highlight w:val="none"/>
                <w:lang w:val="en-US" w:eastAsia="zh-CN" w:bidi="ar-SA"/>
              </w:rPr>
              <w:t xml:space="preserve">保安服务方案</w:t>
            </w:r>
            <w:r/>
          </w:p>
        </w:tc>
        <w:tc>
          <w:tcPr>
            <w:tcMar>
              <w:left w:w="108" w:type="dxa"/>
              <w:top w:w="0" w:type="dxa"/>
              <w:right w:w="108" w:type="dxa"/>
              <w:bottom w:w="0" w:type="dxa"/>
            </w:tcMar>
            <w:tcW w:w="2413"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投标人针对本项目提供的保安服务方案，</w:t>
            </w:r>
            <w:r>
              <w:rPr>
                <w:rFonts w:hint="eastAsia" w:ascii="宋体" w:hAnsi="宋体" w:eastAsia="宋体" w:cs="宋体"/>
                <w:sz w:val="28"/>
                <w:szCs w:val="28"/>
                <w:highlight w:val="none"/>
                <w:lang w:val="zh-CN" w:eastAsia="zh-CN" w:bidi="ar-SA"/>
              </w:rPr>
              <w:t xml:space="preserve">包含但不限于以下内容:</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1.保安服务工作整体分析；</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2.岗位工作职责、工作安排、轮岗分工、流程分工等；</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3.保安岗位重难点解决思路及相关的合理化建议；</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(二)评审依据:</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1.考察以上内容，每满足任意一项内容得20%，最高得60%。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2.在此基础上,专家根据各投标人的具体响应内容按照量化的评审因素指标进一步评审。</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设想及策划整体科学合理、针对性强、可操作性强，评审为优加40%；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设想及策划较合理、有一定针对性、一定可操作性，评审为良加20%；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设想及策划不尽合理、针对性一般、可操作性一般，评审为中加10%； </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设想及策划不合理、无针对性、无可操作性，评审为差的，不加分。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lang w:val="en-US" w:eastAsia="zh-CN"/>
              </w:rPr>
              <w:t xml:space="preserve">8</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bCs w:val="0"/>
                <w:szCs w:val="28"/>
              </w:rPr>
              <w:t xml:space="preserve">2.3</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highlight w:val="none"/>
                <w:lang w:val="en-US" w:eastAsia="zh-CN" w:bidi="ar-SA"/>
              </w:rPr>
              <w:suppressLineNumbers w:val="0"/>
            </w:pPr>
            <w:r>
              <w:rPr>
                <w:rFonts w:hint="eastAsia" w:ascii="宋体" w:hAnsi="宋体" w:eastAsia="宋体" w:cs="宋体"/>
                <w:b/>
                <w:bCs/>
                <w:sz w:val="28"/>
                <w:szCs w:val="28"/>
                <w:highlight w:val="none"/>
                <w:lang w:val="en-US" w:eastAsia="zh-CN" w:bidi="ar-SA"/>
              </w:rPr>
              <w:t xml:space="preserve">保洁服务方案</w:t>
            </w:r>
            <w:r/>
          </w:p>
        </w:tc>
        <w:tc>
          <w:tcPr>
            <w:tcMar>
              <w:left w:w="108" w:type="dxa"/>
              <w:top w:w="0" w:type="dxa"/>
              <w:right w:w="108" w:type="dxa"/>
              <w:bottom w:w="0" w:type="dxa"/>
            </w:tcMar>
            <w:tcW w:w="2413"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投标人针对本项目提供的保洁服务方案，</w:t>
            </w:r>
            <w:r>
              <w:rPr>
                <w:rFonts w:hint="eastAsia" w:ascii="宋体" w:hAnsi="宋体" w:eastAsia="宋体" w:cs="宋体"/>
                <w:sz w:val="28"/>
                <w:szCs w:val="28"/>
                <w:highlight w:val="none"/>
                <w:lang w:val="zh-CN" w:eastAsia="zh-CN" w:bidi="ar-SA"/>
              </w:rPr>
              <w:t xml:space="preserve">包含但不限于以下内容:</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1.保洁服务工作整体分析；</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2.岗位工作职责、工作安排、轮岗分工、流程分工等；</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3.保洁岗位重难点解决思路及相关的合理化建议；</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(二)评审依据:</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1.考察以上内容，每满足任意一项内容得20%，最高得60%。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2.在此基础上,专家根据各投标人的具体响应内容按照量化的评审因素指标进一步评审。</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（1）设想及策划整体科学合理、针对性强、可操作性强，评审为优加40%；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（2）设想及策划较合理、有一定针对性、一定可操作性，评审为良加20%；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（3）设想及策划不尽合理、针对性一般、可操作性一般，评审为中加10%； </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（4）设想及策划不合理、无针对性、无可操作性，评审为差的，不加分。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8</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2.4</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highlight w:val="none"/>
                <w:lang w:val="en-US" w:eastAsia="zh-CN" w:bidi="ar-SA"/>
              </w:rPr>
              <w:suppressLineNumbers w:val="0"/>
            </w:pPr>
            <w:r>
              <w:rPr>
                <w:rFonts w:hint="eastAsia" w:ascii="宋体" w:hAnsi="宋体" w:eastAsia="宋体" w:cs="宋体"/>
                <w:b/>
                <w:bCs/>
                <w:sz w:val="28"/>
                <w:szCs w:val="28"/>
                <w:highlight w:val="none"/>
                <w:lang w:val="zh-CN" w:eastAsia="zh-CN" w:bidi="ar-SA"/>
              </w:rPr>
              <w:t xml:space="preserve">本项目人员的培训、管理方案</w:t>
            </w:r>
            <w:r/>
          </w:p>
        </w:tc>
        <w:tc>
          <w:tcPr>
            <w:tcMar>
              <w:left w:w="108" w:type="dxa"/>
              <w:top w:w="0" w:type="dxa"/>
              <w:right w:w="108" w:type="dxa"/>
              <w:bottom w:w="0" w:type="dxa"/>
            </w:tcMar>
            <w:tcW w:w="2413"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b w:val="0"/>
                <w:bCs w:val="0"/>
                <w:sz w:val="28"/>
                <w:szCs w:val="28"/>
                <w:highlight w:val="none"/>
                <w:lang w:val="en-US" w:eastAsia="zh-CN" w:bidi="ar-SA"/>
              </w:rPr>
              <w:t xml:space="preserve">投标人</w:t>
            </w:r>
            <w:r>
              <w:rPr>
                <w:rFonts w:hint="eastAsia" w:ascii="宋体" w:hAnsi="宋体" w:eastAsia="宋体" w:cs="宋体"/>
                <w:sz w:val="28"/>
                <w:szCs w:val="28"/>
                <w:highlight w:val="none"/>
                <w:lang w:val="zh-CN" w:eastAsia="zh-CN" w:bidi="ar-SA"/>
              </w:rPr>
              <w:t xml:space="preserve">针对本项目</w:t>
            </w:r>
            <w:r>
              <w:rPr>
                <w:rFonts w:hint="eastAsia" w:ascii="宋体" w:hAnsi="宋体" w:eastAsia="宋体" w:cs="宋体"/>
                <w:b w:val="0"/>
                <w:bCs w:val="0"/>
                <w:sz w:val="28"/>
                <w:szCs w:val="28"/>
                <w:highlight w:val="none"/>
                <w:lang w:val="en-US" w:eastAsia="zh-CN" w:bidi="ar-SA"/>
              </w:rPr>
              <w:t xml:space="preserve">提供的人员的配备、培训、管理方案</w:t>
            </w:r>
            <w:r>
              <w:rPr>
                <w:rFonts w:hint="eastAsia" w:ascii="宋体" w:hAnsi="宋体" w:cs="宋体"/>
                <w:b w:val="0"/>
                <w:bCs w:val="0"/>
                <w:sz w:val="28"/>
                <w:szCs w:val="28"/>
                <w:highlight w:val="none"/>
                <w:lang w:val="en-US" w:eastAsia="zh-CN" w:bidi="ar-SA"/>
              </w:rPr>
              <w:t xml:space="preserve">，</w:t>
            </w:r>
            <w:r>
              <w:rPr>
                <w:rFonts w:hint="eastAsia" w:ascii="宋体" w:hAnsi="宋体" w:eastAsia="宋体" w:cs="宋体"/>
                <w:sz w:val="28"/>
                <w:szCs w:val="28"/>
                <w:highlight w:val="none"/>
                <w:lang w:val="zh-CN" w:eastAsia="zh-CN" w:bidi="ar-SA"/>
              </w:rPr>
              <w:t xml:space="preserve">包含但不限于以下内容:</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cs="宋体"/>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服务团队配置方案</w:t>
            </w:r>
            <w:r>
              <w:rPr>
                <w:rFonts w:hint="eastAsia" w:ascii="宋体" w:hAnsi="宋体" w:cs="宋体"/>
                <w:b w:val="0"/>
                <w:bCs w:val="0"/>
                <w:sz w:val="28"/>
                <w:szCs w:val="28"/>
                <w:highlight w:val="none"/>
                <w:lang w:val="en-US" w:eastAsia="zh-CN" w:bidi="ar-SA"/>
              </w:rPr>
              <w:t xml:space="preserve">；</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人员管理措施</w:t>
            </w:r>
            <w:r>
              <w:rPr>
                <w:rFonts w:hint="eastAsia" w:ascii="宋体" w:hAnsi="宋体" w:cs="宋体"/>
                <w:b w:val="0"/>
                <w:bCs w:val="0"/>
                <w:sz w:val="28"/>
                <w:szCs w:val="28"/>
                <w:highlight w:val="none"/>
                <w:lang w:val="en-US" w:eastAsia="zh-CN" w:bidi="ar-SA"/>
              </w:rPr>
              <w:t xml:space="preserve">；</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人员培训计划</w:t>
            </w:r>
            <w:r>
              <w:rPr>
                <w:rFonts w:hint="eastAsia" w:ascii="宋体" w:hAnsi="宋体" w:cs="宋体"/>
                <w:b w:val="0"/>
                <w:bCs w:val="0"/>
                <w:sz w:val="28"/>
                <w:szCs w:val="28"/>
                <w:highlight w:val="none"/>
                <w:lang w:val="en-US" w:eastAsia="zh-CN" w:bidi="ar-SA"/>
              </w:rPr>
              <w:t xml:space="preserve">；</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(二)评审依据:</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1.考察以上内容，每满足任意一项内容得</w:t>
            </w:r>
            <w:r>
              <w:rPr>
                <w:rFonts w:hint="eastAsia" w:ascii="宋体" w:hAnsi="宋体" w:eastAsia="宋体" w:cs="宋体"/>
                <w:b w:val="0"/>
                <w:bCs w:val="0"/>
                <w:sz w:val="28"/>
                <w:szCs w:val="28"/>
                <w:highlight w:val="none"/>
                <w:lang w:val="en-US" w:eastAsia="zh-CN" w:bidi="ar-SA"/>
              </w:rPr>
              <w:t xml:space="preserve">20</w:t>
            </w:r>
            <w:r>
              <w:rPr>
                <w:rFonts w:hint="eastAsia" w:ascii="宋体" w:hAnsi="宋体" w:eastAsia="宋体" w:cs="宋体"/>
                <w:b w:val="0"/>
                <w:bCs w:val="0"/>
                <w:sz w:val="28"/>
                <w:szCs w:val="28"/>
                <w:highlight w:val="none"/>
                <w:lang w:val="zh-CN" w:eastAsia="zh-CN" w:bidi="ar-SA"/>
              </w:rPr>
              <w:t xml:space="preserve">%，最高得</w:t>
            </w:r>
            <w:r>
              <w:rPr>
                <w:rFonts w:hint="eastAsia" w:ascii="宋体" w:hAnsi="宋体" w:eastAsia="宋体" w:cs="宋体"/>
                <w:b w:val="0"/>
                <w:bCs w:val="0"/>
                <w:sz w:val="28"/>
                <w:szCs w:val="28"/>
                <w:highlight w:val="none"/>
                <w:lang w:val="en-US" w:eastAsia="zh-CN" w:bidi="ar-SA"/>
              </w:rPr>
              <w:t xml:space="preserve">6</w:t>
            </w:r>
            <w:r>
              <w:rPr>
                <w:rFonts w:hint="eastAsia" w:ascii="宋体" w:hAnsi="宋体" w:eastAsia="宋体" w:cs="宋体"/>
                <w:b w:val="0"/>
                <w:bCs w:val="0"/>
                <w:sz w:val="28"/>
                <w:szCs w:val="28"/>
                <w:highlight w:val="none"/>
                <w:lang w:val="zh-CN" w:eastAsia="zh-CN" w:bidi="ar-SA"/>
              </w:rPr>
              <w:t xml:space="preserve">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2.在此基础上,专家根据各投标人的具体响应内容按照量化的评审因素指标进一步评审。</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设想及策划整体科学合理、针对性强、可操作性强，评审为优加40%；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设想及策划较合理、有一定针对性、一定可操作性，评审为良加20%；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设想及策划不尽合理、针对性一般、可操作性一般，评审为中加10%； </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cs="宋体"/>
                <w:szCs w:val="28"/>
              </w:rPr>
              <w:suppressLineNumbers w:val="0"/>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设想及策划不合理、无针对性、无可操作性，评审为差的，不加分。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lang w:val="en-US" w:eastAsia="zh-CN"/>
              </w:rPr>
              <w:t xml:space="preserve">8</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2.5</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8"/>
                <w:szCs w:val="28"/>
                <w:highlight w:val="none"/>
                <w:lang w:val="en-US" w:eastAsia="zh-CN" w:bidi="ar-SA"/>
              </w:rPr>
              <w:suppressLineNumbers w:val="0"/>
            </w:pPr>
            <w:r>
              <w:rPr>
                <w:rFonts w:hint="eastAsia" w:ascii="宋体" w:hAnsi="宋体" w:eastAsia="宋体" w:cs="宋体"/>
                <w:b/>
                <w:bCs/>
                <w:sz w:val="28"/>
                <w:szCs w:val="28"/>
                <w:highlight w:val="none"/>
                <w:lang w:val="en-US" w:eastAsia="zh-CN" w:bidi="ar-SA"/>
              </w:rPr>
              <w:t xml:space="preserve">各项管理规章制度</w:t>
            </w:r>
            <w:r/>
          </w:p>
        </w:tc>
        <w:tc>
          <w:tcPr>
            <w:tcMar>
              <w:left w:w="108" w:type="dxa"/>
              <w:top w:w="0" w:type="dxa"/>
              <w:right w:w="108" w:type="dxa"/>
              <w:bottom w:w="0" w:type="dxa"/>
            </w:tcMar>
            <w:tcW w:w="2413"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zh-CN" w:eastAsia="zh-CN" w:bidi="ar-SA"/>
              </w:rPr>
              <w:suppressLineNumbers w:val="0"/>
            </w:pPr>
            <w:r>
              <w:rPr>
                <w:rFonts w:hint="eastAsia" w:ascii="宋体" w:hAnsi="宋体" w:eastAsia="宋体" w:cs="宋体"/>
                <w:b w:val="0"/>
                <w:bCs w:val="0"/>
                <w:sz w:val="28"/>
                <w:szCs w:val="28"/>
                <w:highlight w:val="none"/>
                <w:lang w:val="zh-CN" w:eastAsia="zh-CN" w:bidi="ar-SA"/>
              </w:rPr>
              <w:t xml:space="preserve">（</w:t>
            </w:r>
            <w:r>
              <w:rPr>
                <w:rFonts w:hint="eastAsia" w:ascii="宋体" w:hAnsi="宋体" w:eastAsia="宋体" w:cs="宋体"/>
                <w:b w:val="0"/>
                <w:bCs w:val="0"/>
                <w:sz w:val="28"/>
                <w:szCs w:val="28"/>
                <w:highlight w:val="none"/>
                <w:lang w:val="en-US" w:eastAsia="zh-CN" w:bidi="ar-SA"/>
              </w:rPr>
              <w:t xml:space="preserve">一</w:t>
            </w:r>
            <w:r>
              <w:rPr>
                <w:rFonts w:hint="eastAsia" w:ascii="宋体" w:hAnsi="宋体" w:eastAsia="宋体" w:cs="宋体"/>
                <w:b w:val="0"/>
                <w:bCs w:val="0"/>
                <w:sz w:val="28"/>
                <w:szCs w:val="28"/>
                <w:highlight w:val="none"/>
                <w:lang w:val="zh-CN" w:eastAsia="zh-CN" w:bidi="ar-SA"/>
              </w:rPr>
              <w:t xml:space="preserve">）评分内容:</w:t>
            </w:r>
            <w:r/>
          </w:p>
          <w:p>
            <w:p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8"/>
                <w:szCs w:val="28"/>
                <w:highlight w:val="none"/>
                <w:lang w:val="zh-CN" w:eastAsia="zh-CN" w:bidi="ar-SA"/>
              </w:rPr>
              <w:suppressLineNumbers w:val="0"/>
            </w:pPr>
            <w:r>
              <w:rPr>
                <w:rFonts w:hint="eastAsia" w:ascii="宋体" w:hAnsi="宋体" w:eastAsia="宋体" w:cs="宋体"/>
                <w:sz w:val="28"/>
                <w:szCs w:val="28"/>
                <w:highlight w:val="none"/>
                <w:lang w:val="en-US" w:eastAsia="zh-CN" w:bidi="ar-SA"/>
              </w:rPr>
              <w:t xml:space="preserve">投标人针对本项目提供的各项制度、保障应急措施是否全面具体，</w:t>
            </w:r>
            <w:r>
              <w:rPr>
                <w:rFonts w:hint="eastAsia" w:ascii="宋体" w:hAnsi="宋体" w:eastAsia="宋体" w:cs="宋体"/>
                <w:sz w:val="28"/>
                <w:szCs w:val="28"/>
                <w:highlight w:val="none"/>
                <w:lang w:val="zh-CN" w:eastAsia="zh-CN" w:bidi="ar-SA"/>
              </w:rPr>
              <w:t xml:space="preserve">包含但不限于以下内容:</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1.制定相应的规章制度；</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2.档案管理制度；</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3.各项服务内容的保障措施；</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4.应急突发事件（如火警、外部冲击等）处理应对预案；</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(二)评审依据:</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1.考察以上内容，每满足任意一项内容得20%，最高得80%。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2.在此基础上,专家根据各投标人的具体响应内容按照量化的评审因素指标进一步评审。</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（1）设想及策划整体科学合理、针对性强、可操作性强，评审为优加20%；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（2）设想及策划较合理、有一定针对性、一定可操作性，评审为良加10%；</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（3）设想及策划不尽合理、针对性一般、可操作性一般，评审为中加5%； </w:t>
            </w:r>
            <w:r/>
          </w:p>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b w:val="0"/>
                <w:bCs w:val="0"/>
                <w:sz w:val="28"/>
                <w:szCs w:val="28"/>
                <w:highlight w:val="none"/>
                <w:lang w:val="en-US" w:eastAsia="zh-CN" w:bidi="ar-SA"/>
              </w:rPr>
              <w:t xml:space="preserve">（4）设想及策划不合理、无针对性、无可操作性，评审为差的，不加分。</w:t>
            </w:r>
            <w:r/>
          </w:p>
        </w:tc>
        <w:tc>
          <w:tcPr>
            <w:shd w:val="clear" w:color="auto"/>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0</w:t>
            </w:r>
            <w:r/>
          </w:p>
        </w:tc>
        <w:tc>
          <w:tcPr>
            <w:shd w:val="clear" w:color="auto"/>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lang w:val="en-US" w:eastAsia="zh-CN"/>
              </w:rPr>
              <w:t xml:space="preserve">8</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否</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3</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szCs w:val="28"/>
              </w:rPr>
              <w:suppressLineNumbers w:val="0"/>
            </w:pPr>
            <w:r>
              <w:rPr>
                <w:rFonts w:hint="eastAsia" w:ascii="宋体" w:hAnsi="宋体" w:cs="宋体"/>
                <w:b/>
                <w:szCs w:val="28"/>
              </w:rPr>
              <w:t xml:space="preserve">商务部分</w:t>
            </w:r>
            <w:r/>
          </w:p>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szCs w:val="28"/>
              </w:rPr>
              <w:t xml:space="preserve">（客观分）</w:t>
            </w:r>
            <w:r/>
          </w:p>
        </w:tc>
        <w:tc>
          <w:tcPr>
            <w:tcMar>
              <w:left w:w="108" w:type="dxa"/>
              <w:top w:w="0" w:type="dxa"/>
              <w:right w:w="108" w:type="dxa"/>
              <w:bottom w:w="0" w:type="dxa"/>
            </w:tcMar>
            <w:tcW w:w="2413" w:type="pct"/>
            <w:vAlign w:val="center"/>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cs="宋体"/>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45</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3</w:t>
            </w:r>
            <w:r>
              <w:rPr>
                <w:rFonts w:hint="eastAsia" w:ascii="宋体" w:hAnsi="宋体" w:cs="宋体"/>
                <w:b/>
                <w:bCs w:val="0"/>
                <w:szCs w:val="28"/>
                <w:lang w:val="en-US" w:eastAsia="zh-CN"/>
              </w:rPr>
              <w:t xml:space="preserve">.</w:t>
            </w:r>
            <w:r>
              <w:rPr>
                <w:rFonts w:hint="eastAsia" w:ascii="宋体" w:hAnsi="宋体" w:cs="宋体"/>
                <w:b/>
                <w:bCs w:val="0"/>
                <w:szCs w:val="28"/>
              </w:rPr>
              <w:t xml:space="preserve">1</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eastAsia="宋体" w:cs="宋体"/>
                <w:b/>
                <w:bCs/>
                <w:color w:val="000000"/>
                <w:sz w:val="28"/>
                <w:szCs w:val="28"/>
                <w:highlight w:val="none"/>
                <w:lang w:val="en-US" w:eastAsia="zh-CN" w:bidi="ar-SA"/>
              </w:rPr>
              <w:t xml:space="preserve">企业业绩</w:t>
            </w:r>
            <w:r/>
          </w:p>
        </w:tc>
        <w:tc>
          <w:tcPr>
            <w:tcMar>
              <w:left w:w="108" w:type="dxa"/>
              <w:top w:w="0" w:type="dxa"/>
              <w:right w:w="108" w:type="dxa"/>
              <w:bottom w:w="0" w:type="dxa"/>
            </w:tcMar>
            <w:tcW w:w="2413"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sz w:val="28"/>
                <w:szCs w:val="28"/>
                <w:highlight w:val="none"/>
                <w:lang w:val="en-US" w:eastAsia="zh-CN" w:bidi="ar-SA"/>
              </w:rPr>
              <w:suppressLineNumbers w:val="0"/>
            </w:pPr>
            <w:r>
              <w:rPr>
                <w:rFonts w:hint="eastAsia" w:ascii="宋体" w:hAnsi="宋体" w:eastAsia="宋体" w:cs="宋体"/>
                <w:b w:val="0"/>
                <w:bCs w:val="0"/>
                <w:sz w:val="28"/>
                <w:szCs w:val="28"/>
                <w:highlight w:val="none"/>
                <w:lang w:val="en-US" w:eastAsia="zh-CN" w:bidi="ar-SA"/>
              </w:rPr>
              <w:t xml:space="preserve">投标人近三年以来（投标截止时间往前推）承接过非住宅类的物业项目业绩，每提供一个业绩得2分，最高得6分。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注：1.提供合同证明材料。</w:t>
            </w:r>
            <w:r/>
          </w:p>
          <w:p>
            <w:pPr>
              <w:ind w:left="0" w:right="0" w:firstLine="56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0" w:right="0" w:firstLine="562"/>
              <w:keepLines w:val="0"/>
              <w:keepNext w:val="0"/>
              <w:pageBreakBefore w:val="0"/>
              <w:spacing w:before="0" w:beforeAutospacing="0" w:after="0" w:afterAutospacing="0" w:line="400" w:lineRule="exact"/>
              <w:rPr>
                <w:rFonts w:hint="eastAsia" w:ascii="宋体" w:hAnsi="宋体" w:cs="宋体"/>
                <w:szCs w:val="28"/>
              </w:rPr>
              <w:suppressLineNumbers w:val="0"/>
            </w:pPr>
            <w:r>
              <w:rPr>
                <w:rFonts w:hint="eastAsia" w:ascii="宋体" w:hAnsi="宋体" w:eastAsia="宋体" w:cs="宋体"/>
                <w:b/>
                <w:bCs/>
                <w:color w:val="ff0000"/>
                <w:sz w:val="28"/>
                <w:szCs w:val="28"/>
                <w:lang w:val="en-US" w:eastAsia="zh-CN" w:bidi="ar-SA"/>
              </w:rPr>
              <w:t xml:space="preserve">4.</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6</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3.2</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eastAsia="宋体" w:cs="宋体"/>
                <w:b/>
                <w:bCs/>
                <w:color w:val="000000"/>
                <w:sz w:val="28"/>
                <w:szCs w:val="28"/>
                <w:highlight w:val="none"/>
                <w:lang w:val="en-US" w:eastAsia="zh-CN" w:bidi="ar-SA"/>
              </w:rPr>
              <w:t xml:space="preserve">企业认证证书</w:t>
            </w:r>
            <w:r/>
          </w:p>
        </w:tc>
        <w:tc>
          <w:tcPr>
            <w:tcMar>
              <w:left w:w="108" w:type="dxa"/>
              <w:top w:w="0" w:type="dxa"/>
              <w:right w:w="108" w:type="dxa"/>
              <w:bottom w:w="0" w:type="dxa"/>
            </w:tcMar>
            <w:tcW w:w="2413" w:type="pct"/>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投标人具有</w:t>
            </w:r>
            <w:r>
              <w:rPr>
                <w:rFonts w:hint="eastAsia" w:ascii="宋体" w:hAnsi="宋体" w:cs="宋体"/>
                <w:b/>
                <w:bCs/>
                <w:color w:val="000000"/>
                <w:sz w:val="28"/>
                <w:szCs w:val="28"/>
                <w:highlight w:val="none"/>
                <w:lang w:val="en-US" w:eastAsia="zh-CN" w:bidi="ar-SA"/>
              </w:rPr>
              <w:t xml:space="preserve">国家认可且在有</w:t>
            </w:r>
            <w:r>
              <w:rPr>
                <w:rFonts w:hint="eastAsia" w:ascii="宋体" w:hAnsi="宋体" w:eastAsia="宋体" w:cs="宋体"/>
                <w:b/>
                <w:bCs/>
                <w:color w:val="000000"/>
                <w:sz w:val="28"/>
                <w:szCs w:val="28"/>
                <w:highlight w:val="none"/>
                <w:lang w:val="en-US" w:eastAsia="zh-CN" w:bidi="ar-SA"/>
              </w:rPr>
              <w:t xml:space="preserve">效期内的</w:t>
            </w:r>
            <w:r>
              <w:rPr>
                <w:rFonts w:hint="eastAsia" w:ascii="宋体" w:hAnsi="宋体" w:cs="宋体"/>
                <w:b/>
                <w:bCs/>
                <w:color w:val="000000"/>
                <w:sz w:val="28"/>
                <w:szCs w:val="28"/>
                <w:highlight w:val="none"/>
                <w:lang w:val="en-US" w:eastAsia="zh-CN" w:bidi="ar-SA"/>
              </w:rPr>
              <w:t xml:space="preserve">：</w:t>
            </w:r>
            <w:r/>
          </w:p>
          <w:p>
            <w:pPr>
              <w:numPr>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lang w:val="en-US" w:eastAsia="zh-CN" w:bidi="ar-SA"/>
              </w:rPr>
              <w:t xml:space="preserve">质量管理体系认证证书</w:t>
            </w:r>
            <w:r>
              <w:rPr>
                <w:rFonts w:hint="eastAsia" w:ascii="宋体" w:hAnsi="宋体" w:cs="宋体"/>
                <w:color w:val="000000"/>
                <w:sz w:val="28"/>
                <w:szCs w:val="28"/>
                <w:highlight w:val="none"/>
                <w:lang w:val="en-US" w:eastAsia="zh-CN" w:bidi="ar-SA"/>
              </w:rPr>
              <w:t xml:space="preserve">得2分</w:t>
            </w:r>
            <w:r>
              <w:rPr>
                <w:rFonts w:hint="eastAsia" w:ascii="宋体" w:hAnsi="宋体" w:eastAsia="宋体" w:cs="宋体"/>
                <w:color w:val="000000"/>
                <w:sz w:val="28"/>
                <w:szCs w:val="28"/>
                <w:highlight w:val="none"/>
                <w:lang w:val="en-US" w:eastAsia="zh-CN" w:bidi="ar-SA"/>
              </w:rPr>
              <w:t xml:space="preserve">；</w:t>
            </w:r>
            <w:r/>
          </w:p>
          <w:p>
            <w:pPr>
              <w:numPr>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en-US" w:eastAsia="zh-CN" w:bidi="ar-SA"/>
              </w:rPr>
              <w:t xml:space="preserve">环境管理体系认证证书</w:t>
            </w:r>
            <w:r>
              <w:rPr>
                <w:rFonts w:hint="eastAsia" w:ascii="宋体" w:hAnsi="宋体" w:cs="宋体"/>
                <w:color w:val="000000"/>
                <w:sz w:val="28"/>
                <w:szCs w:val="28"/>
                <w:highlight w:val="none"/>
                <w:lang w:val="en-US" w:eastAsia="zh-CN" w:bidi="ar-SA"/>
              </w:rPr>
              <w:t xml:space="preserve">得2分</w:t>
            </w:r>
            <w:r>
              <w:rPr>
                <w:rFonts w:hint="eastAsia" w:ascii="宋体" w:hAnsi="宋体" w:eastAsia="宋体" w:cs="宋体"/>
                <w:color w:val="000000"/>
                <w:sz w:val="28"/>
                <w:szCs w:val="28"/>
                <w:highlight w:val="none"/>
                <w:lang w:val="en-US" w:eastAsia="zh-CN" w:bidi="ar-SA"/>
              </w:rPr>
              <w:t xml:space="preserve">；</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3.职业健康安全管理体系认证证书得2分；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4.公共环境消毒灭菌消毒作业服务认证证书得2分；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本项最高得8分。</w:t>
            </w:r>
            <w:r/>
          </w:p>
          <w:p>
            <w:pPr>
              <w:ind w:left="0" w:right="0" w:firstLine="0"/>
              <w:keepLines w:val="0"/>
              <w:keepNext w:val="0"/>
              <w:pageBreakBefore w:val="0"/>
              <w:spacing w:before="0" w:beforeAutospacing="0" w:after="0" w:afterAutospacing="0" w:line="400" w:lineRule="exact"/>
              <w:rPr>
                <w:rFonts w:hint="eastAsia" w:ascii="宋体" w:hAnsi="宋体" w:cs="宋体"/>
                <w:szCs w:val="28"/>
              </w:rPr>
              <w:suppressLineNumbers w:val="0"/>
            </w:pPr>
            <w:r>
              <w:rPr>
                <w:rFonts w:hint="eastAsia" w:ascii="宋体" w:hAnsi="宋体" w:eastAsia="宋体" w:cs="宋体"/>
                <w:b/>
                <w:bCs/>
                <w:color w:val="ff0000"/>
                <w:sz w:val="28"/>
                <w:szCs w:val="28"/>
                <w:lang w:val="en-US" w:eastAsia="zh-CN" w:bidi="ar-SA"/>
              </w:rPr>
              <w:t xml:space="preserve">注：提供有效期内的认证证书材料</w:t>
            </w:r>
            <w:r>
              <w:rPr>
                <w:rFonts w:hint="eastAsia" w:ascii="宋体" w:hAnsi="宋体" w:cs="宋体"/>
                <w:b/>
                <w:bCs/>
                <w:color w:val="ff0000"/>
                <w:sz w:val="28"/>
                <w:szCs w:val="28"/>
                <w:lang w:val="en-US" w:eastAsia="zh-CN" w:bidi="ar-SA"/>
              </w:rPr>
              <w:t xml:space="preserve">，</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8</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cs="宋体"/>
                <w:b/>
                <w:bCs/>
                <w:szCs w:val="28"/>
              </w:rPr>
              <w:t xml:space="preserve">3.3</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eastAsia="宋体" w:cs="宋体"/>
                <w:b/>
                <w:bCs/>
                <w:color w:val="000000"/>
                <w:sz w:val="28"/>
                <w:szCs w:val="28"/>
                <w:highlight w:val="none"/>
                <w:lang w:val="en-US" w:eastAsia="zh-CN" w:bidi="ar-SA"/>
              </w:rPr>
              <w:t xml:space="preserve">项目主管</w:t>
            </w:r>
            <w:r/>
          </w:p>
        </w:tc>
        <w:tc>
          <w:tcPr>
            <w:tcMar>
              <w:left w:w="108" w:type="dxa"/>
              <w:top w:w="0" w:type="dxa"/>
              <w:right w:w="108" w:type="dxa"/>
              <w:bottom w:w="0" w:type="dxa"/>
            </w:tcMar>
            <w:tcW w:w="2413" w:type="pct"/>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w:t>
            </w:r>
            <w:r>
              <w:rPr>
                <w:rFonts w:hint="eastAsia" w:ascii="宋体" w:hAnsi="宋体" w:cs="宋体"/>
                <w:b/>
                <w:bCs/>
                <w:color w:val="000000"/>
                <w:sz w:val="28"/>
                <w:szCs w:val="28"/>
                <w:highlight w:val="none"/>
                <w:lang w:val="en-US" w:eastAsia="zh-CN" w:bidi="ar-SA"/>
              </w:rPr>
              <w:t xml:space="preserve">本</w:t>
            </w:r>
            <w:r>
              <w:rPr>
                <w:rFonts w:hint="eastAsia" w:ascii="宋体" w:hAnsi="宋体" w:eastAsia="宋体" w:cs="宋体"/>
                <w:b/>
                <w:bCs/>
                <w:color w:val="000000"/>
                <w:sz w:val="28"/>
                <w:szCs w:val="28"/>
                <w:highlight w:val="none"/>
                <w:lang w:val="en-US" w:eastAsia="zh-CN" w:bidi="ar-SA"/>
              </w:rPr>
              <w:t xml:space="preserve">项目</w:t>
            </w:r>
            <w:r>
              <w:rPr>
                <w:rFonts w:hint="eastAsia" w:ascii="宋体" w:hAnsi="宋体" w:cs="宋体"/>
                <w:b/>
                <w:bCs/>
                <w:color w:val="000000"/>
                <w:sz w:val="28"/>
                <w:szCs w:val="28"/>
                <w:highlight w:val="none"/>
                <w:lang w:val="en-US" w:eastAsia="zh-CN" w:bidi="ar-SA"/>
              </w:rPr>
              <w:t xml:space="preserve">主管</w:t>
            </w:r>
            <w:r>
              <w:rPr>
                <w:rFonts w:hint="eastAsia" w:ascii="宋体" w:hAnsi="宋体" w:eastAsia="宋体" w:cs="宋体"/>
                <w:b/>
                <w:bCs/>
                <w:color w:val="000000"/>
                <w:sz w:val="28"/>
                <w:szCs w:val="28"/>
                <w:highlight w:val="none"/>
                <w:lang w:val="en-US" w:eastAsia="zh-CN" w:bidi="ar-SA"/>
              </w:rPr>
              <w:t xml:space="preserve">(</w:t>
            </w:r>
            <w:r>
              <w:rPr>
                <w:rFonts w:hint="eastAsia" w:ascii="宋体" w:hAnsi="宋体" w:cs="宋体"/>
                <w:b/>
                <w:bCs/>
                <w:color w:val="000000"/>
                <w:sz w:val="28"/>
                <w:szCs w:val="28"/>
                <w:highlight w:val="none"/>
                <w:lang w:val="en-US" w:eastAsia="zh-CN" w:bidi="ar-SA"/>
              </w:rPr>
              <w:t xml:space="preserve">限评</w:t>
            </w:r>
            <w:r>
              <w:rPr>
                <w:rFonts w:hint="eastAsia" w:ascii="宋体" w:hAnsi="宋体" w:eastAsia="宋体" w:cs="宋体"/>
                <w:b/>
                <w:bCs/>
                <w:color w:val="000000"/>
                <w:sz w:val="28"/>
                <w:szCs w:val="28"/>
                <w:highlight w:val="none"/>
                <w:lang w:val="en-US" w:eastAsia="zh-CN" w:bidi="ar-SA"/>
              </w:rPr>
              <w:t xml:space="preserve">1人</w:t>
            </w:r>
            <w:r>
              <w:rPr>
                <w:rFonts w:hint="eastAsia" w:ascii="宋体" w:hAnsi="宋体" w:cs="宋体"/>
                <w:b/>
                <w:bCs/>
                <w:color w:val="000000"/>
                <w:sz w:val="28"/>
                <w:szCs w:val="28"/>
                <w:highlight w:val="none"/>
                <w:lang w:val="en-US" w:eastAsia="zh-CN" w:bidi="ar-SA"/>
              </w:rPr>
              <w:t xml:space="preserve">，不得兼职</w:t>
            </w:r>
            <w:r>
              <w:rPr>
                <w:rFonts w:hint="eastAsia" w:ascii="宋体" w:hAnsi="宋体" w:eastAsia="宋体" w:cs="宋体"/>
                <w:b/>
                <w:bCs/>
                <w:color w:val="000000"/>
                <w:sz w:val="28"/>
                <w:szCs w:val="28"/>
                <w:highlight w:val="none"/>
                <w:lang w:val="en-US" w:eastAsia="zh-CN" w:bidi="ar-SA"/>
              </w:rPr>
              <w:t xml:space="preserve">）: </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1.具有专科学历得1分，本科及以上学历得2分；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2.具有</w:t>
            </w:r>
            <w:r>
              <w:rPr>
                <w:rFonts w:hint="eastAsia" w:ascii="宋体" w:hAnsi="宋体" w:eastAsia="宋体" w:cs="宋体"/>
                <w:sz w:val="28"/>
                <w:szCs w:val="28"/>
                <w:lang w:val="en-US" w:eastAsia="zh-CN"/>
              </w:rPr>
              <w:t xml:space="preserve">人社等官方部门可查询的</w:t>
            </w:r>
            <w:r>
              <w:rPr>
                <w:rFonts w:hint="eastAsia" w:ascii="宋体" w:hAnsi="宋体" w:eastAsia="宋体" w:cs="宋体"/>
                <w:color w:val="000000"/>
                <w:sz w:val="28"/>
                <w:szCs w:val="28"/>
                <w:highlight w:val="none"/>
                <w:lang w:val="en-US" w:eastAsia="zh-CN" w:bidi="ar-SA"/>
              </w:rPr>
              <w:t xml:space="preserve">物业管理师职业技能等级证书四级/中级工的得1分或三级/高级工及以上得2分；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3.具有</w:t>
            </w:r>
            <w:r>
              <w:rPr>
                <w:rFonts w:hint="eastAsia" w:ascii="宋体" w:hAnsi="宋体" w:eastAsia="宋体" w:cs="宋体"/>
                <w:sz w:val="28"/>
                <w:szCs w:val="28"/>
                <w:lang w:val="en-US" w:eastAsia="zh-CN"/>
              </w:rPr>
              <w:t xml:space="preserve">人社等官方部门可查询的</w:t>
            </w:r>
            <w:r>
              <w:rPr>
                <w:rFonts w:hint="eastAsia" w:ascii="宋体" w:hAnsi="宋体" w:eastAsia="宋体" w:cs="宋体"/>
                <w:color w:val="000000"/>
                <w:sz w:val="28"/>
                <w:szCs w:val="28"/>
                <w:highlight w:val="none"/>
                <w:lang w:val="en-US" w:eastAsia="zh-CN" w:bidi="ar-SA"/>
              </w:rPr>
              <w:t xml:space="preserve">保洁员职业技能等级证书得2分；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4.具有</w:t>
            </w:r>
            <w:r>
              <w:rPr>
                <w:rFonts w:hint="eastAsia" w:ascii="宋体" w:hAnsi="宋体" w:eastAsia="宋体" w:cs="宋体"/>
                <w:sz w:val="28"/>
                <w:szCs w:val="28"/>
                <w:lang w:val="en-US" w:eastAsia="zh-CN"/>
              </w:rPr>
              <w:t xml:space="preserve">人社等官方部门可查询的</w:t>
            </w:r>
            <w:r>
              <w:rPr>
                <w:rFonts w:hint="eastAsia" w:ascii="宋体" w:hAnsi="宋体" w:eastAsia="宋体" w:cs="宋体"/>
                <w:color w:val="000000"/>
                <w:sz w:val="28"/>
                <w:szCs w:val="28"/>
                <w:highlight w:val="none"/>
                <w:lang w:val="en-US" w:eastAsia="zh-CN" w:bidi="ar-SA"/>
              </w:rPr>
              <w:t xml:space="preserve">保卫管理员或保安员职业技能等级证书得2分。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5.具有</w:t>
            </w:r>
            <w:r>
              <w:rPr>
                <w:rFonts w:hint="eastAsia" w:ascii="宋体" w:hAnsi="宋体" w:eastAsia="宋体" w:cs="宋体"/>
                <w:sz w:val="28"/>
                <w:szCs w:val="28"/>
                <w:lang w:val="en-US" w:eastAsia="zh-CN"/>
              </w:rPr>
              <w:t xml:space="preserve">人社等官方部门可查询的</w:t>
            </w:r>
            <w:r>
              <w:rPr>
                <w:rFonts w:hint="eastAsia" w:ascii="宋体" w:hAnsi="宋体" w:eastAsia="宋体" w:cs="宋体"/>
                <w:color w:val="000000"/>
                <w:sz w:val="28"/>
                <w:szCs w:val="28"/>
                <w:highlight w:val="none"/>
                <w:lang w:val="en-US" w:eastAsia="zh-CN" w:bidi="ar-SA"/>
              </w:rPr>
              <w:t xml:space="preserve">企业人力资源管理师职业技能等级证书五级/初级工得1分，四级/中级工得2分，三级/高级工得3分，二级/技师及以上得4分；</w:t>
            </w:r>
            <w:r/>
          </w:p>
          <w:p>
            <w:pPr>
              <w:pStyle w:val="1085"/>
              <w:ind w:left="0" w:firstLine="0"/>
              <w:jc w:val="both"/>
              <w:keepLines w:val="0"/>
              <w:keepNext w:val="0"/>
              <w:pageBreakBefore w:val="0"/>
              <w:spacing w:line="400" w:lineRule="exact"/>
              <w:rPr>
                <w:rFonts w:hint="default"/>
                <w:lang w:val="en-US" w:eastAsia="zh-CN"/>
              </w:rPr>
            </w:pPr>
            <w:r>
              <w:rPr>
                <w:rFonts w:hint="eastAsia" w:ascii="宋体" w:hAnsi="宋体" w:eastAsia="宋体" w:cs="宋体"/>
                <w:color w:val="000000"/>
                <w:sz w:val="28"/>
                <w:szCs w:val="28"/>
                <w:highlight w:val="none"/>
                <w:lang w:val="en-US" w:eastAsia="zh-CN" w:bidi="ar-SA"/>
              </w:rPr>
              <w:t xml:space="preserve">本项最高得12分。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注：1.提供证书材料；（学历证明可提供学信网官网查询截图）；</w:t>
            </w:r>
            <w:r/>
          </w:p>
          <w:p>
            <w:pPr>
              <w:ind w:left="0" w:right="0" w:firstLine="56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2.提供投标人为其缴纳的近半年（投标文件提交截止时间往前推）任意一个月的社保缴纳证明材料；</w:t>
            </w:r>
            <w:r/>
          </w:p>
          <w:p>
            <w:pPr>
              <w:ind w:left="0" w:right="0" w:firstLine="0"/>
              <w:jc w:val="both"/>
              <w:keepLines w:val="0"/>
              <w:keepNext w:val="0"/>
              <w:pageBreakBefore w:val="0"/>
              <w:spacing w:before="0" w:beforeAutospacing="0" w:after="0" w:afterAutospacing="0" w:line="400" w:lineRule="exact"/>
              <w:widowControl w:val="off"/>
              <w:rPr>
                <w:rFonts w:hint="default"/>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12</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cs="宋体"/>
                <w:b/>
                <w:bCs/>
                <w:szCs w:val="28"/>
              </w:rPr>
              <w:t xml:space="preserve">3.4</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eastAsia="宋体" w:cs="宋体"/>
                <w:b/>
                <w:bCs/>
                <w:color w:val="000000"/>
                <w:sz w:val="28"/>
                <w:szCs w:val="28"/>
                <w:highlight w:val="none"/>
                <w:lang w:val="en-US" w:eastAsia="zh-CN" w:bidi="ar-SA"/>
              </w:rPr>
              <w:t xml:space="preserve">保安班长</w:t>
            </w:r>
            <w:r/>
          </w:p>
        </w:tc>
        <w:tc>
          <w:tcPr>
            <w:tcMar>
              <w:left w:w="108" w:type="dxa"/>
              <w:top w:w="0" w:type="dxa"/>
              <w:right w:w="108" w:type="dxa"/>
              <w:bottom w:w="0" w:type="dxa"/>
            </w:tcMar>
            <w:tcW w:w="2413" w:type="pct"/>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投标人拟派本项目保安班长(限评1人，不得兼职）: </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lang w:val="en-US" w:eastAsia="zh-CN" w:bidi="ar-SA"/>
              </w:rPr>
              <w:t xml:space="preserve">具有专科学历得1分，本科及以上学历得2分；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2.具有</w:t>
            </w:r>
            <w:r>
              <w:rPr>
                <w:rFonts w:hint="eastAsia" w:ascii="宋体" w:hAnsi="宋体" w:eastAsia="宋体" w:cs="宋体"/>
                <w:sz w:val="28"/>
                <w:szCs w:val="28"/>
                <w:lang w:val="en-US" w:eastAsia="zh-CN"/>
              </w:rPr>
              <w:t xml:space="preserve">人社等官方部门可查询的</w:t>
            </w:r>
            <w:r>
              <w:rPr>
                <w:rFonts w:hint="eastAsia" w:ascii="宋体" w:hAnsi="宋体" w:eastAsia="宋体" w:cs="宋体"/>
                <w:color w:val="000000"/>
                <w:sz w:val="28"/>
                <w:szCs w:val="28"/>
                <w:highlight w:val="none"/>
                <w:lang w:val="en-US" w:eastAsia="zh-CN" w:bidi="ar-SA"/>
              </w:rPr>
              <w:t xml:space="preserve">保卫管理员或保安员职业技能等级证书三级/高级工及以上得2分。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w:t>
            </w:r>
            <w:r>
              <w:rPr>
                <w:rFonts w:hint="eastAsia" w:ascii="宋体" w:hAnsi="宋体" w:eastAsia="宋体" w:cs="宋体"/>
                <w:sz w:val="28"/>
                <w:szCs w:val="28"/>
                <w:lang w:val="en-US" w:eastAsia="zh-CN"/>
              </w:rPr>
              <w:t xml:space="preserve">具有政府主管部门颁发的四级（中级）及以上消防设施操作员证或建（构）筑物消防员证书得2分；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w:t>
            </w:r>
            <w:r>
              <w:rPr>
                <w:rFonts w:hint="eastAsia" w:ascii="宋体" w:hAnsi="宋体" w:eastAsia="宋体" w:cs="宋体"/>
                <w:sz w:val="28"/>
                <w:szCs w:val="28"/>
                <w:lang w:val="en-US" w:eastAsia="zh-CN"/>
              </w:rPr>
              <w:t xml:space="preserve">具有政府主管部门颁发的应急救援证得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5.具有政府主管部门颁发的的安全生产知识和管理能力培训合格证书得2分。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本项最高得10分。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注：1.提供证书材料；（学历证明可提供学信网官网查询截图）；</w:t>
            </w:r>
            <w:r/>
          </w:p>
          <w:p>
            <w:pPr>
              <w:ind w:left="0" w:right="0" w:firstLine="56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2.提供投标人为其缴纳的近半年（投标文件提交截止时间往前推）任意一个月的社保缴纳证明材料；</w:t>
            </w:r>
            <w:r/>
          </w:p>
          <w:p>
            <w:pPr>
              <w:pStyle w:val="1085"/>
              <w:ind w:left="0" w:right="0" w:firstLine="0"/>
              <w:jc w:val="both"/>
              <w:keepLines w:val="0"/>
              <w:keepNext w:val="0"/>
              <w:pageBreakBefore w:val="0"/>
              <w:spacing w:before="0" w:beforeAutospacing="0" w:after="0" w:afterAutospacing="0" w:line="400" w:lineRule="exact"/>
              <w:widowControl w:val="off"/>
              <w:rPr>
                <w:rFonts w:hint="default"/>
              </w:rPr>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10</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378"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Cs w:val="28"/>
                <w:lang w:val="en-US" w:eastAsia="zh-CN"/>
              </w:rPr>
              <w:suppressLineNumbers w:val="0"/>
            </w:pPr>
            <w:r>
              <w:rPr>
                <w:rFonts w:hint="eastAsia" w:ascii="宋体" w:hAnsi="宋体" w:cs="宋体"/>
                <w:b/>
                <w:bCs/>
                <w:szCs w:val="28"/>
              </w:rPr>
              <w:t xml:space="preserve">3.</w:t>
            </w:r>
            <w:r>
              <w:rPr>
                <w:rFonts w:hint="eastAsia" w:ascii="宋体" w:hAnsi="宋体" w:cs="宋体"/>
                <w:b/>
                <w:bCs/>
                <w:szCs w:val="28"/>
                <w:lang w:val="en-US" w:eastAsia="zh-CN"/>
              </w:rPr>
              <w:t xml:space="preserve">5</w:t>
            </w:r>
            <w:r/>
          </w:p>
        </w:tc>
        <w:tc>
          <w:tcPr>
            <w:tcMar>
              <w:left w:w="108" w:type="dxa"/>
              <w:top w:w="0" w:type="dxa"/>
              <w:right w:w="108" w:type="dxa"/>
              <w:bottom w:w="0" w:type="dxa"/>
            </w:tcMar>
            <w:tcW w:w="69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eastAsia="宋体" w:cs="宋体"/>
                <w:b/>
                <w:bCs/>
                <w:color w:val="000000"/>
                <w:sz w:val="28"/>
                <w:szCs w:val="28"/>
                <w:highlight w:val="none"/>
                <w:lang w:val="en-US" w:eastAsia="zh-CN" w:bidi="ar-SA"/>
              </w:rPr>
              <w:t xml:space="preserve">保洁主管</w:t>
            </w:r>
            <w:r/>
          </w:p>
        </w:tc>
        <w:tc>
          <w:tcPr>
            <w:tcMar>
              <w:left w:w="108" w:type="dxa"/>
              <w:top w:w="0" w:type="dxa"/>
              <w:right w:w="108" w:type="dxa"/>
              <w:bottom w:w="0" w:type="dxa"/>
            </w:tcMar>
            <w:tcW w:w="2413" w:type="pct"/>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投标人拟派本项目保洁主管(限评1人，不得兼职）: </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1.具有专科学历得1分，本科及以上学历得2分；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2.具有政府主管部门颁发的安全生产知识和管理能力培训合格证书得2分；</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3.具有人社等官方部门可查询的保洁员职业技能等级证书得2分；</w:t>
            </w:r>
            <w:r/>
          </w:p>
          <w:p>
            <w:pPr>
              <w:numPr>
                <w:ilvl w:val="0"/>
                <w:numId w:val="0"/>
              </w:numPr>
              <w:ind w:right="0"/>
              <w:jc w:val="both"/>
              <w:keepLines w:val="0"/>
              <w:keepNext w:val="0"/>
              <w:pageBreakBefore w:val="0"/>
              <w:spacing w:before="0" w:beforeAutospacing="0" w:after="0" w:afterAutospacing="0" w:line="400" w:lineRule="exact"/>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4.具有红十字协会颁发的初级救护员证得1分；</w:t>
            </w:r>
            <w:r/>
          </w:p>
          <w:p>
            <w:pPr>
              <w:numPr>
                <w:ilvl w:val="0"/>
                <w:numId w:val="0"/>
              </w:numPr>
              <w:ind w:right="0"/>
              <w:jc w:val="both"/>
              <w:keepLines w:val="0"/>
              <w:keepNext w:val="0"/>
              <w:pageBreakBefore w:val="0"/>
              <w:spacing w:before="0" w:beforeAutospacing="0" w:after="0" w:afterAutospacing="0" w:line="400" w:lineRule="exact"/>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w:t>
            </w:r>
            <w:r>
              <w:rPr>
                <w:rFonts w:hint="eastAsia" w:ascii="宋体" w:hAnsi="宋体" w:eastAsia="宋体" w:cs="宋体"/>
                <w:color w:val="000000" w:themeColor="text1"/>
                <w:sz w:val="28"/>
                <w:szCs w:val="28"/>
                <w14:textFill>
                  <w14:solidFill>
                    <w14:schemeClr w14:val="tx1"/>
                  </w14:solidFill>
                </w14:textFill>
              </w:rPr>
              <w:t xml:space="preserve">具有</w:t>
            </w:r>
            <w:r>
              <w:rPr>
                <w:rFonts w:hint="eastAsia" w:ascii="宋体" w:hAnsi="宋体" w:eastAsia="宋体" w:cs="宋体"/>
                <w:color w:val="000000" w:themeColor="text1"/>
                <w:sz w:val="28"/>
                <w:szCs w:val="28"/>
                <w:lang w:val="en-US" w:eastAsia="zh-CN"/>
                <w14:textFill>
                  <w14:solidFill>
                    <w14:schemeClr w14:val="tx1"/>
                  </w14:solidFill>
                </w14:textFill>
              </w:rPr>
              <w:t xml:space="preserve">人社等官方部门可查询的</w:t>
            </w:r>
            <w:r>
              <w:rPr>
                <w:rFonts w:hint="eastAsia" w:ascii="宋体" w:hAnsi="宋体" w:eastAsia="宋体" w:cs="宋体"/>
                <w:color w:val="000000" w:themeColor="text1"/>
                <w:sz w:val="28"/>
                <w:szCs w:val="28"/>
                <w14:textFill>
                  <w14:solidFill>
                    <w14:schemeClr w14:val="tx1"/>
                  </w14:solidFill>
                </w14:textFill>
              </w:rPr>
              <w:t xml:space="preserve">三级及以上有害生物防制员</w:t>
            </w:r>
            <w:r>
              <w:rPr>
                <w:rFonts w:hint="default" w:ascii="宋体" w:hAnsi="宋体" w:eastAsia="宋体" w:cs="宋体"/>
                <w:color w:val="000000" w:themeColor="text1"/>
                <w:sz w:val="28"/>
                <w:szCs w:val="28"/>
                <w14:textFill>
                  <w14:solidFill>
                    <w14:schemeClr w14:val="tx1"/>
                  </w14:solidFill>
                </w14:textFill>
              </w:rPr>
              <w:t xml:space="preserve">职业技能等级证书</w:t>
            </w:r>
            <w:r>
              <w:rPr>
                <w:rFonts w:hint="eastAsia" w:ascii="宋体" w:hAnsi="宋体" w:eastAsia="宋体" w:cs="宋体"/>
                <w:color w:val="000000" w:themeColor="text1"/>
                <w:sz w:val="28"/>
                <w:szCs w:val="28"/>
                <w14:textFill>
                  <w14:solidFill>
                    <w14:schemeClr w14:val="tx1"/>
                  </w14:solidFill>
                </w14:textFill>
              </w:rPr>
              <w:t xml:space="preserve">得2分</w:t>
            </w:r>
            <w:r>
              <w:rPr>
                <w:rFonts w:hint="eastAsia" w:ascii="宋体" w:hAnsi="宋体" w:eastAsia="宋体" w:cs="宋体"/>
                <w:color w:val="000000"/>
                <w:sz w:val="28"/>
                <w:szCs w:val="28"/>
                <w:highlight w:val="none"/>
                <w:lang w:val="en-US" w:eastAsia="zh-CN" w:bidi="ar-SA"/>
              </w:rPr>
              <w:t xml:space="preserve">；</w:t>
            </w:r>
            <w:r/>
          </w:p>
          <w:p>
            <w:pPr>
              <w:numPr>
                <w:ilvl w:val="0"/>
                <w:numId w:val="0"/>
              </w:numPr>
              <w:ind w:right="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本项最高得9分。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注：1.提供证书材料；（学历证明可提供学信网官网查询截图）；</w:t>
            </w:r>
            <w:r/>
          </w:p>
          <w:p>
            <w:pPr>
              <w:ind w:left="0" w:right="0" w:firstLine="56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2.提供投标人为其缴纳的近半年（投标文件提交截止时间往前推）任意一个月的社保缴纳证明材料；</w:t>
            </w:r>
            <w:r/>
          </w:p>
          <w:p>
            <w:pPr>
              <w:pStyle w:val="1091"/>
              <w:ind w:left="0" w:right="0" w:firstLine="562"/>
              <w:keepLines w:val="0"/>
              <w:keepNext w:val="0"/>
              <w:pageBreakBefore w:val="0"/>
              <w:spacing w:before="0" w:beforeAutospacing="0" w:after="0" w:afterAutospacing="0" w:line="400" w:lineRule="exact"/>
              <w:rPr>
                <w:rFonts w:hint="default"/>
              </w:rP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cs="宋体"/>
                <w:b/>
                <w:bCs/>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Cs w:val="28"/>
                <w:lang w:val="en-US" w:eastAsia="zh-CN"/>
              </w:rPr>
              <w:suppressLineNumbers w:val="0"/>
            </w:pPr>
            <w:r>
              <w:rPr>
                <w:rFonts w:hint="eastAsia" w:ascii="宋体" w:hAnsi="宋体" w:cs="宋体"/>
                <w:b/>
                <w:bCs/>
                <w:szCs w:val="28"/>
                <w:lang w:val="en-US" w:eastAsia="zh-CN"/>
              </w:rPr>
              <w:t xml:space="preserve">9</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bl>
    <w:p>
      <w:pPr>
        <w:ind w:firstLine="560"/>
        <w:pageBreakBefore w:val="0"/>
        <w:rPr>
          <w:rFonts w:hint="eastAsia" w:ascii="宋体" w:hAnsi="宋体" w:cs="宋体"/>
          <w:szCs w:val="28"/>
        </w:rPr>
      </w:pPr>
      <w:r>
        <w:rPr>
          <w:rFonts w:hint="eastAsia" w:ascii="宋体" w:hAnsi="宋体" w:cs="宋体"/>
          <w:szCs w:val="28"/>
        </w:rPr>
        <w:t xml:space="preserve">注：1.投标人按评分细则所有得分项目均视为对本次招标的承诺，中标后均作为合同的组成部分。</w:t>
      </w:r>
      <w:r/>
    </w:p>
    <w:p>
      <w:pPr>
        <w:ind w:firstLine="0"/>
        <w:pageBreakBefore w:val="0"/>
        <w:rPr>
          <w:b/>
          <w:bCs/>
          <w:color w:val="ff0000"/>
          <w:highlight w:val="yellow"/>
        </w:rPr>
      </w:pPr>
      <w:r>
        <w:rPr>
          <w:rFonts w:hint="eastAsia"/>
          <w:b/>
          <w:bCs/>
          <w:color w:val="ff0000"/>
        </w:rPr>
        <w:t xml:space="preserve">        </w:t>
      </w:r>
      <w:r>
        <w:rPr>
          <w:rFonts w:hint="eastAsia"/>
          <w:b/>
          <w:bCs/>
          <w:color w:val="ff0000"/>
          <w:highlight w:val="yellow"/>
        </w:rPr>
        <w:t xml:space="preserve">2.技术部分（主观分）评分项属于暗标评审项目，请投标人按以下要求进行编制,否则所有技术部分（主观分）均不得分:</w:t>
      </w:r>
      <w:r/>
    </w:p>
    <w:p>
      <w:pPr>
        <w:ind w:firstLine="0"/>
        <w:pageBreakBefore w:val="0"/>
      </w:pPr>
      <w:r>
        <w:rPr>
          <w:rFonts w:hint="eastAsia" w:ascii="宋体" w:hAnsi="宋体" w:cs="宋体"/>
          <w:color w:val="333333"/>
          <w:spacing w:val="8"/>
          <w:szCs w:val="28"/>
          <w:lang w:val="zh-CN"/>
        </w:rPr>
        <w:t xml:space="preserve">      （1）</w:t>
      </w:r>
      <w:r>
        <w:rPr>
          <w:rFonts w:hint="eastAsia"/>
        </w:rPr>
        <w:t xml:space="preserve">技术部分方案内容应按照招标文件第四章第五节中</w:t>
      </w:r>
      <w:r>
        <w:rPr>
          <w:rFonts w:hint="eastAsia"/>
          <w:b/>
          <w:bCs/>
          <w:color w:val="ff0000"/>
          <w:highlight w:val="yellow"/>
        </w:rPr>
        <w:t xml:space="preserve">评分标准</w:t>
      </w:r>
      <w:r>
        <w:t xml:space="preserve">顺序和要求编写</w:t>
      </w:r>
      <w:r>
        <w:rPr>
          <w:rFonts w:hint="eastAsia"/>
        </w:rPr>
        <w:t xml:space="preserve">，整个方案内容均为黑白色</w:t>
      </w:r>
      <w:r>
        <w:t xml:space="preserve">。</w:t>
      </w:r>
      <w:r/>
    </w:p>
    <w:p>
      <w:pPr>
        <w:ind w:firstLine="0"/>
        <w:pageBreakBefore w:val="0"/>
        <w:rPr>
          <w:rFonts w:hint="eastAsia" w:ascii="宋体" w:hAnsi="宋体" w:cs="宋体"/>
          <w:color w:val="333333"/>
          <w:spacing w:val="8"/>
          <w:szCs w:val="28"/>
          <w:lang w:val="zh-CN"/>
        </w:rPr>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2</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的正文、各类型</w:t>
      </w:r>
      <w:r>
        <w:rPr>
          <w:rFonts w:hint="eastAsia" w:ascii="宋体" w:hAnsi="宋体" w:cs="宋体"/>
          <w:color w:val="333333"/>
          <w:spacing w:val="8"/>
          <w:szCs w:val="28"/>
        </w:rPr>
        <w:t xml:space="preserve">图</w:t>
      </w:r>
      <w:r>
        <w:rPr>
          <w:rFonts w:hint="eastAsia" w:ascii="宋体" w:hAnsi="宋体" w:cs="宋体"/>
          <w:color w:val="333333"/>
          <w:spacing w:val="8"/>
          <w:szCs w:val="28"/>
          <w:lang w:val="zh-CN"/>
        </w:rPr>
        <w:t xml:space="preserve">表、框图一律黑色，不得有其他颜色的文字和图表出现在投标文件技术部分中。  </w:t>
      </w:r>
      <w:r/>
    </w:p>
    <w:p>
      <w:pPr>
        <w:ind w:firstLine="0"/>
        <w:pageBreakBefore w:val="0"/>
      </w:pPr>
      <w:r>
        <w:rPr>
          <w:rFonts w:hint="eastAsia" w:ascii="宋体" w:hAnsi="宋体" w:cs="宋体"/>
          <w:color w:val="333333"/>
          <w:spacing w:val="8"/>
          <w:szCs w:val="28"/>
          <w:lang w:val="zh-CN"/>
        </w:rPr>
        <w:t xml:space="preserve">      </w:t>
      </w:r>
      <w:r>
        <w:rPr>
          <w:rFonts w:hint="eastAsia"/>
        </w:rPr>
        <w:t xml:space="preserve">（</w:t>
      </w:r>
      <w:r>
        <w:rPr>
          <w:rFonts w:hint="eastAsia" w:ascii="宋体" w:hAnsi="宋体" w:cs="宋体"/>
          <w:color w:val="333333"/>
          <w:spacing w:val="8"/>
          <w:szCs w:val="28"/>
        </w:rPr>
        <w:t xml:space="preserve">3</w:t>
      </w:r>
      <w:r>
        <w:rPr>
          <w:rFonts w:hint="eastAsia"/>
        </w:rPr>
        <w:t xml:space="preserve">）</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用A4纸张、纸张方向为纵向，所用文字</w:t>
      </w:r>
      <w:r>
        <w:rPr>
          <w:rFonts w:hint="eastAsia" w:ascii="宋体" w:hAnsi="宋体" w:cs="宋体"/>
          <w:color w:val="333333"/>
          <w:spacing w:val="8"/>
          <w:szCs w:val="28"/>
        </w:rPr>
        <w:t xml:space="preserve">字体、字号不限但颜色为</w:t>
      </w:r>
      <w:r>
        <w:rPr>
          <w:rFonts w:hint="eastAsia" w:ascii="宋体" w:hAnsi="宋体" w:cs="宋体"/>
          <w:color w:val="333333"/>
          <w:spacing w:val="8"/>
          <w:szCs w:val="28"/>
          <w:lang w:val="zh-CN"/>
        </w:rPr>
        <w:t xml:space="preserve">黑色。不得设置页码、页眉、页脚。</w:t>
      </w:r>
      <w:r/>
    </w:p>
    <w:p>
      <w:pPr>
        <w:ind w:firstLine="0"/>
        <w:pageBreakBefore w:val="0"/>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4</w:t>
      </w:r>
      <w:r>
        <w:rPr>
          <w:rFonts w:hint="eastAsia" w:ascii="宋体" w:hAnsi="宋体" w:cs="宋体"/>
          <w:color w:val="333333"/>
          <w:spacing w:val="8"/>
          <w:szCs w:val="28"/>
          <w:lang w:val="zh-CN"/>
        </w:rPr>
        <w:t xml:space="preserve">）技术部分</w:t>
      </w:r>
      <w:r>
        <w:rPr>
          <w:rFonts w:hint="eastAsia"/>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lang w:val="zh-CN"/>
        </w:rPr>
      </w:pPr>
      <w:r>
        <w:rPr>
          <w:rFonts w:hint="eastAsia"/>
          <w:b/>
          <w:bCs/>
          <w:color w:val="ff0000"/>
          <w:highlight w:val="yellow"/>
        </w:rPr>
        <w:t xml:space="preserve">3.技术部分（篇幅编制要求）：</w:t>
      </w:r>
      <w:r/>
    </w:p>
    <w:p>
      <w:pPr>
        <w:ind w:firstLine="1124"/>
        <w:pageBreakBefore w:val="0"/>
      </w:pPr>
      <w:r>
        <w:rPr>
          <w:rFonts w:hint="eastAsia"/>
          <w:b/>
          <w:bCs/>
          <w:color w:val="ff0000"/>
          <w:highlight w:val="yellow"/>
        </w:rPr>
        <w:t xml:space="preserve">技术部分序号2.1</w:t>
      </w:r>
      <w:r>
        <w:rPr>
          <w:rFonts w:hint="eastAsia" w:eastAsia="宋体" w:cs="Times New Roman"/>
          <w:b/>
          <w:bCs/>
          <w:color w:val="ff0000"/>
          <w:highlight w:val="yellow"/>
          <w:lang w:val="en-US" w:eastAsia="zh-CN"/>
        </w:rPr>
        <w:t xml:space="preserve">项目整体方案</w:t>
      </w:r>
      <w:r>
        <w:rPr>
          <w:rFonts w:hint="eastAsia"/>
          <w:b/>
          <w:bCs/>
          <w:color w:val="ff0000"/>
          <w:highlight w:val="yellow"/>
        </w:rPr>
        <w:t xml:space="preserve">：</w:t>
      </w:r>
      <w:r>
        <w:rPr>
          <w:rFonts w:hint="eastAsia"/>
        </w:rPr>
        <w:t xml:space="preserve">篇幅编制页数至少为</w:t>
      </w:r>
      <w:r>
        <w:rPr>
          <w:rFonts w:hint="eastAsia"/>
          <w:lang w:val="en-US" w:eastAsia="zh-CN"/>
        </w:rPr>
        <w:t xml:space="preserve">20</w:t>
      </w:r>
      <w:r>
        <w:rPr>
          <w:rFonts w:hint="eastAsia"/>
        </w:rPr>
        <w:t xml:space="preserve">页，但不得超过</w:t>
      </w:r>
      <w:r>
        <w:rPr>
          <w:rFonts w:hint="eastAsia"/>
          <w:lang w:val="en-US" w:eastAsia="zh-CN"/>
        </w:rPr>
        <w:t xml:space="preserve">80</w:t>
      </w:r>
      <w:r>
        <w:rPr>
          <w:rFonts w:hint="eastAsia"/>
        </w:rPr>
        <w:t xml:space="preserve">页，若篇幅页数不足或超出，则2.1</w:t>
      </w:r>
      <w:r>
        <w:rPr>
          <w:rFonts w:hint="eastAsia" w:eastAsia="宋体" w:cs="Times New Roman"/>
          <w:lang w:val="en-US" w:eastAsia="zh-CN"/>
        </w:rPr>
        <w:t xml:space="preserve">项目整体方案</w:t>
      </w:r>
      <w:r>
        <w:rPr>
          <w:rFonts w:hint="eastAsia"/>
        </w:rPr>
        <w:t xml:space="preserve">不得分。</w:t>
      </w:r>
      <w:r/>
    </w:p>
    <w:p>
      <w:pPr>
        <w:ind w:firstLine="1124"/>
        <w:pageBreakBefore w:val="0"/>
        <w:rPr>
          <w:rFonts w:hint="eastAsia" w:ascii="宋体" w:hAnsi="宋体" w:cs="宋体"/>
          <w:szCs w:val="28"/>
        </w:rPr>
      </w:pPr>
      <w:r>
        <w:rPr>
          <w:rFonts w:hint="eastAsia"/>
          <w:b/>
          <w:bCs/>
          <w:color w:val="ff0000"/>
          <w:highlight w:val="yellow"/>
        </w:rPr>
        <w:t xml:space="preserve">技术部分序号2.2</w:t>
      </w:r>
      <w:r>
        <w:rPr>
          <w:rFonts w:hint="eastAsia" w:eastAsia="宋体" w:cs="Times New Roman"/>
          <w:b/>
          <w:bCs/>
          <w:color w:val="ff0000"/>
          <w:highlight w:val="yellow"/>
          <w:lang w:val="en-US" w:eastAsia="zh-CN"/>
        </w:rPr>
        <w:t xml:space="preserve">保安服务方案</w:t>
      </w:r>
      <w:r>
        <w:rPr>
          <w:rFonts w:hint="eastAsia"/>
          <w:b/>
          <w:bCs/>
          <w:color w:val="ff0000"/>
          <w:highlight w:val="yellow"/>
        </w:rPr>
        <w:t xml:space="preserve">：</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lang w:val="en-US" w:eastAsia="zh-CN"/>
        </w:rPr>
        <w:t xml:space="preserve">60</w:t>
      </w:r>
      <w:r>
        <w:rPr>
          <w:rFonts w:hint="eastAsia"/>
        </w:rPr>
        <w:t xml:space="preserve">页，若篇幅页数不足或超出，则2.2</w:t>
      </w:r>
      <w:r>
        <w:rPr>
          <w:rFonts w:hint="eastAsia" w:eastAsia="宋体" w:cs="Times New Roman"/>
          <w:lang w:val="en-US" w:eastAsia="zh-CN"/>
        </w:rPr>
        <w:t xml:space="preserve">保安服务方案</w:t>
      </w:r>
      <w:r>
        <w:rPr>
          <w:rFonts w:hint="eastAsia" w:eastAsia="宋体" w:cs="Times New Roman"/>
        </w:rPr>
        <w:t xml:space="preserve">不</w:t>
      </w:r>
      <w:r>
        <w:rPr>
          <w:rFonts w:hint="eastAsia"/>
        </w:rPr>
        <w:t xml:space="preserve">得分。</w:t>
      </w:r>
      <w:r/>
    </w:p>
    <w:p>
      <w:pPr>
        <w:ind w:firstLine="1124"/>
        <w:pageBreakBefore w:val="0"/>
        <w:spacing w:line="560" w:lineRule="exact"/>
        <w:rPr>
          <w:b/>
          <w:bCs/>
          <w:color w:val="ff0000"/>
          <w:highlight w:val="yellow"/>
        </w:rPr>
      </w:pPr>
      <w:r>
        <w:rPr>
          <w:rFonts w:hint="eastAsia"/>
          <w:b/>
          <w:bCs/>
          <w:color w:val="ff0000"/>
          <w:highlight w:val="yellow"/>
        </w:rPr>
        <w:t xml:space="preserve">技术部分序号2.3</w:t>
      </w:r>
      <w:r>
        <w:rPr>
          <w:rFonts w:hint="eastAsia" w:eastAsia="宋体" w:cs="Times New Roman"/>
          <w:b/>
          <w:bCs/>
          <w:color w:val="ff0000"/>
          <w:highlight w:val="yellow"/>
          <w:lang w:val="en-US" w:eastAsia="zh-CN"/>
        </w:rPr>
        <w:t xml:space="preserve">保洁服务方案</w:t>
      </w:r>
      <w:r>
        <w:rPr>
          <w:rFonts w:hint="eastAsia"/>
          <w:b/>
          <w:bCs/>
          <w:color w:val="ff0000"/>
          <w:highlight w:val="yellow"/>
        </w:rPr>
        <w:t xml:space="preserve">：</w:t>
      </w:r>
      <w:r>
        <w:rPr>
          <w:rFonts w:hint="eastAsia"/>
        </w:rPr>
        <w:t xml:space="preserve">篇幅编制页数至少为15页，但不得超过60页，若篇幅页数不足或超出，则2.3</w:t>
      </w:r>
      <w:r>
        <w:rPr>
          <w:rFonts w:hint="eastAsia" w:eastAsia="宋体" w:cs="Times New Roman"/>
          <w:lang w:val="en-US" w:eastAsia="zh-CN"/>
        </w:rPr>
        <w:t xml:space="preserve">保洁服务方案不</w:t>
      </w:r>
      <w:r>
        <w:rPr>
          <w:rFonts w:hint="eastAsia"/>
        </w:rPr>
        <w:t xml:space="preserve">得分。</w:t>
      </w:r>
      <w:r/>
    </w:p>
    <w:p>
      <w:pPr>
        <w:ind w:firstLine="1124"/>
        <w:pageBreakBefore w:val="0"/>
        <w:spacing w:line="560" w:lineRule="exact"/>
        <w:rPr>
          <w:rFonts w:hint="eastAsia" w:eastAsia="宋体" w:cs="Times New Roman"/>
          <w:lang w:val="en-US" w:eastAsia="zh-CN"/>
        </w:rPr>
      </w:pPr>
      <w:r>
        <w:rPr>
          <w:rFonts w:hint="eastAsia"/>
          <w:b/>
          <w:bCs/>
          <w:color w:val="ff0000"/>
          <w:highlight w:val="yellow"/>
        </w:rPr>
        <w:t xml:space="preserve">技术部分序号2.4</w:t>
      </w:r>
      <w:r>
        <w:rPr>
          <w:rFonts w:hint="eastAsia" w:eastAsia="宋体" w:cs="Times New Roman"/>
          <w:b/>
          <w:bCs/>
          <w:color w:val="ff0000"/>
          <w:highlight w:val="yellow"/>
          <w:lang w:val="zh-CN" w:eastAsia="zh-CN"/>
        </w:rPr>
        <w:t xml:space="preserve">本项目人员的培训、管理方案</w:t>
      </w:r>
      <w:r>
        <w:rPr>
          <w:rFonts w:hint="eastAsia"/>
          <w:b/>
          <w:bCs/>
          <w:color w:val="ff0000"/>
          <w:highlight w:val="yellow"/>
        </w:rPr>
        <w:t xml:space="preserve">：</w:t>
      </w:r>
      <w:r>
        <w:rPr>
          <w:rFonts w:hint="eastAsia"/>
        </w:rPr>
        <w:t xml:space="preserve">篇幅编制页数至少为15页，但不得超过60页，若篇幅页数不足或超出，则2.4</w:t>
      </w:r>
      <w:r>
        <w:rPr>
          <w:rFonts w:hint="eastAsia" w:eastAsia="宋体" w:cs="Times New Roman"/>
          <w:lang w:val="zh-CN" w:eastAsia="zh-CN"/>
        </w:rPr>
        <w:t xml:space="preserve">本项目人员的培训、管理方案</w:t>
      </w:r>
      <w:r>
        <w:rPr>
          <w:rFonts w:hint="eastAsia" w:eastAsia="宋体" w:cs="Times New Roman"/>
          <w:lang w:val="en-US" w:eastAsia="zh-CN"/>
        </w:rPr>
        <w:t xml:space="preserve">不得分。</w:t>
      </w:r>
      <w:r/>
    </w:p>
    <w:p>
      <w:pPr>
        <w:ind w:firstLine="1124"/>
        <w:pageBreakBefore w:val="0"/>
        <w:spacing w:line="560" w:lineRule="exact"/>
        <w:rPr>
          <w:rFonts w:hint="eastAsia" w:eastAsia="宋体"/>
          <w:highlight w:val="yellow"/>
          <w:lang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5各项管理规章制度</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20</w:t>
      </w:r>
      <w:r>
        <w:rPr>
          <w:rFonts w:hint="eastAsia" w:eastAsia="宋体" w:cs="Times New Roman"/>
        </w:rPr>
        <w:t xml:space="preserve">页，但不得超过</w:t>
      </w:r>
      <w:r>
        <w:rPr>
          <w:rFonts w:hint="eastAsia" w:eastAsia="宋体" w:cs="Times New Roman"/>
          <w:lang w:val="en-US" w:eastAsia="zh-CN"/>
        </w:rPr>
        <w:t xml:space="preserve">8</w:t>
      </w:r>
      <w:r>
        <w:rPr>
          <w:rFonts w:hint="eastAsia" w:eastAsia="宋体" w:cs="Times New Roman"/>
        </w:rPr>
        <w:t xml:space="preserve">0页，若篇幅页数不足或超出，则2.</w:t>
      </w:r>
      <w:r>
        <w:rPr>
          <w:rFonts w:hint="eastAsia" w:eastAsia="宋体" w:cs="Times New Roman"/>
          <w:lang w:val="en-US" w:eastAsia="zh-CN"/>
        </w:rPr>
        <w:t xml:space="preserve">5各项管理规章制度</w:t>
      </w:r>
      <w:r>
        <w:rPr>
          <w:rFonts w:hint="eastAsia" w:eastAsia="宋体" w:cs="Times New Roman"/>
          <w:lang w:val="zh-CN" w:eastAsia="zh-CN"/>
        </w:rPr>
        <w:t xml:space="preserve">不得分</w:t>
      </w:r>
      <w:r>
        <w:rPr>
          <w:rFonts w:hint="eastAsia" w:eastAsia="宋体" w:cs="Times New Roman"/>
          <w:lang w:eastAsia="zh-CN"/>
        </w:rPr>
        <w:t xml:space="preserve">。</w:t>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bookmarkStart w:id="33" w:name="_Toc10141"/>
      <w:r/>
      <w:bookmarkStart w:id="34" w:name="_Toc12777"/>
      <w:r/>
      <w:bookmarkStart w:id="35" w:name="_Toc8049"/>
      <w:r/>
      <w:bookmarkStart w:id="36" w:name="_Toc10212"/>
      <w:r/>
      <w:bookmarkStart w:id="37" w:name="_Toc6187"/>
      <w:r/>
      <w:bookmarkStart w:id="38" w:name="_Toc12881"/>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29"/>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29"/>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84"/>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29"/>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29"/>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rPr>
          <w:rStyle w:val="1110"/>
          <w:rFonts w:hint="eastAsia" w:ascii="黑体" w:hAnsi="黑体" w:cs="黑体"/>
          <w:b/>
          <w:bCs/>
          <w:sz w:val="28"/>
          <w:szCs w:val="28"/>
          <w:lang w:val="en-US" w:eastAsia="zh-CN"/>
        </w:rPr>
      </w:pPr>
      <w:r>
        <w:rPr>
          <w:rStyle w:val="1110"/>
          <w:rFonts w:hint="eastAsia" w:ascii="黑体" w:hAnsi="黑体" w:cs="黑体"/>
          <w:b/>
          <w:bCs/>
          <w:sz w:val="28"/>
          <w:szCs w:val="28"/>
          <w:lang w:val="en-US" w:eastAsia="zh-CN"/>
        </w:rPr>
        <w:br w:type="page" w:clear="all"/>
      </w:r>
      <w:r/>
    </w:p>
    <w:p>
      <w:pPr>
        <w:pStyle w:val="1085"/>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10"/>
          <w:rFonts w:hint="eastAsia" w:ascii="黑体" w:hAnsi="黑体" w:cs="黑体"/>
          <w:b/>
          <w:bCs/>
          <w:sz w:val="28"/>
          <w:szCs w:val="28"/>
          <w:lang w:val="en-US" w:eastAsia="zh-CN"/>
        </w:rPr>
        <w:t xml:space="preserve">第一节  </w:t>
      </w:r>
      <w:r>
        <w:rPr>
          <w:rStyle w:val="1110"/>
          <w:rFonts w:hint="eastAsia" w:ascii="黑体" w:hAnsi="黑体" w:eastAsia="黑体" w:cs="黑体"/>
          <w:b/>
          <w:bCs/>
          <w:sz w:val="28"/>
          <w:szCs w:val="28"/>
          <w:lang w:val="en-US" w:eastAsia="zh-CN"/>
        </w:rPr>
        <w:t xml:space="preserve">项目基本信息</w:t>
      </w:r>
      <w:r/>
    </w:p>
    <w:tbl>
      <w:tblPr>
        <w:tblStyle w:val="1088"/>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232"/>
        <w:gridCol w:w="3381"/>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2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381" w:type="dxa"/>
            <w:vAlign w:val="center"/>
            <w:textDirection w:val="lrTb"/>
            <w:noWrap w:val="false"/>
          </w:tcPr>
          <w:p>
            <w:pPr>
              <w:ind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eastAsia="宋体" w:cs="Times New Roman"/>
                <w:lang w:val="en-US" w:eastAsia="zh-CN"/>
              </w:rPr>
              <w:suppressLineNumbers w:val="0"/>
            </w:pPr>
            <w:r>
              <w:rPr>
                <w:rFonts w:hint="eastAsia" w:eastAsia="宋体" w:cs="Times New Roman"/>
                <w:lang w:val="en-US" w:eastAsia="zh-CN"/>
              </w:rPr>
              <w:t xml:space="preserve">1</w:t>
            </w:r>
            <w:r/>
          </w:p>
        </w:tc>
        <w:tc>
          <w:tcPr>
            <w:tcW w:w="3232"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eastAsia="宋体" w:cs="Times New Roman"/>
              </w:rPr>
              <w:suppressLineNumbers w:val="0"/>
            </w:pPr>
            <w:r>
              <w:rPr>
                <w:rFonts w:hint="eastAsia" w:eastAsia="宋体" w:cs="Times New Roman"/>
              </w:rPr>
              <w:t xml:space="preserve">JSZC-320413-JZCG-G2026-0028</w:t>
            </w:r>
            <w:r/>
          </w:p>
        </w:tc>
        <w:tc>
          <w:tcPr>
            <w:tcW w:w="3381"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eastAsia="宋体" w:cs="Times New Roman"/>
              </w:rPr>
              <w:suppressLineNumbers w:val="0"/>
            </w:pPr>
            <w:r>
              <w:rPr>
                <w:rFonts w:hint="eastAsia" w:eastAsia="宋体" w:cs="Times New Roman"/>
              </w:rPr>
              <w:t xml:space="preserve">常州市金坛区薛埠中心</w:t>
            </w:r>
            <w:r/>
          </w:p>
          <w:p>
            <w:pPr>
              <w:ind w:left="0" w:right="0" w:firstLine="0"/>
              <w:jc w:val="center"/>
              <w:keepLines w:val="0"/>
              <w:keepNext w:val="0"/>
              <w:pageBreakBefore w:val="0"/>
              <w:spacing w:before="0" w:beforeAutospacing="0" w:after="0" w:afterAutospacing="0" w:line="440" w:lineRule="exact"/>
              <w:widowControl w:val="off"/>
              <w:rPr>
                <w:rFonts w:hint="eastAsia" w:eastAsia="宋体" w:cs="Times New Roman"/>
              </w:rPr>
              <w:suppressLineNumbers w:val="0"/>
            </w:pPr>
            <w:r>
              <w:rPr>
                <w:rFonts w:hint="eastAsia" w:eastAsia="宋体" w:cs="Times New Roman"/>
              </w:rPr>
              <w:t xml:space="preserve">卫生院物业外包服务</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eastAsia="宋体" w:cs="Times New Roman"/>
                <w:lang w:val="en-US" w:eastAsia="zh-CN"/>
              </w:rPr>
              <w:suppressLineNumbers w:val="0"/>
            </w:pPr>
            <w:r>
              <w:rPr>
                <w:rFonts w:hint="eastAsia" w:ascii="宋体" w:hAnsi="宋体" w:eastAsia="宋体" w:cs="宋体"/>
                <w:lang w:val="en-US" w:eastAsia="zh-CN"/>
              </w:rPr>
              <w:t xml:space="preserve">68.2</w:t>
            </w:r>
            <w:r/>
          </w:p>
        </w:tc>
      </w:tr>
    </w:tbl>
    <w:p>
      <w:pPr>
        <w:rPr>
          <w:rFonts w:hint="eastAsia"/>
          <w:lang w:val="en-US" w:eastAsia="zh-CN"/>
        </w:rPr>
      </w:pPr>
      <w:r>
        <w:rPr>
          <w:rFonts w:hint="eastAsia"/>
          <w:lang w:val="en-US" w:eastAsia="zh-CN"/>
        </w:rPr>
      </w:r>
      <w:r/>
    </w:p>
    <w:p>
      <w:pPr>
        <w:pStyle w:val="1085"/>
        <w:numPr>
          <w:ilvl w:val="0"/>
          <w:numId w:val="0"/>
        </w:numPr>
        <w:jc w:val="center"/>
        <w:rPr>
          <w:rFonts w:hint="eastAsia"/>
          <w:lang w:val="en-US" w:eastAsia="zh-CN"/>
        </w:rPr>
      </w:pPr>
      <w:r>
        <w:rPr>
          <w:rFonts w:hint="eastAsia" w:ascii="黑体" w:hAnsi="黑体" w:eastAsia="黑体" w:cs="黑体"/>
          <w:b/>
          <w:sz w:val="28"/>
          <w:szCs w:val="28"/>
          <w:lang w:val="en-US" w:eastAsia="zh-CN" w:bidi="ar-SA"/>
        </w:rPr>
        <w:t xml:space="preserve">第二节  项目概况</w:t>
      </w:r>
      <w:r/>
    </w:p>
    <w:p>
      <w:pPr>
        <w:ind w:left="0" w:firstLine="560"/>
        <w:jc w:val="left"/>
        <w:keepLines/>
        <w:keepNext/>
        <w:pageBreakBefore w:val="0"/>
        <w:spacing w:before="0" w:after="0" w:line="440" w:lineRule="exact"/>
        <w:widowControl w:val="off"/>
        <w:rPr>
          <w:rFonts w:hint="eastAsia" w:ascii="黑体" w:hAnsi="黑体" w:eastAsia="黑体" w:cs="黑体"/>
          <w:b/>
          <w:sz w:val="28"/>
          <w:szCs w:val="28"/>
          <w:lang w:val="en-US" w:eastAsia="zh-CN" w:bidi="ar-SA"/>
        </w:rPr>
        <w:outlineLvl w:val="9"/>
      </w:pPr>
      <w:r>
        <w:rPr>
          <w:rFonts w:hint="eastAsia" w:eastAsia="宋体" w:cs="Times New Roman"/>
        </w:rPr>
        <w:t xml:space="preserve">常州市金坛区薛埠中心卫生院</w:t>
      </w:r>
      <w:r>
        <w:rPr>
          <w:rFonts w:hint="eastAsia" w:ascii="宋体" w:hAnsi="宋体" w:eastAsia="宋体" w:cs="宋体"/>
          <w:sz w:val="28"/>
          <w:szCs w:val="28"/>
          <w:highlight w:val="none"/>
          <w:lang w:eastAsia="zh-CN"/>
        </w:rPr>
        <w:t xml:space="preserve">坐落在</w:t>
      </w:r>
      <w:r>
        <w:rPr>
          <w:rFonts w:hint="eastAsia" w:eastAsia="宋体" w:cs="Times New Roman"/>
          <w:lang w:val="en-US" w:eastAsia="zh-CN"/>
        </w:rPr>
        <w:t xml:space="preserve">常州市</w:t>
      </w:r>
      <w:r>
        <w:rPr>
          <w:rFonts w:hint="eastAsia" w:eastAsia="宋体" w:cs="Times New Roman"/>
          <w:lang w:val="zh-TW" w:eastAsia="zh-CN"/>
        </w:rPr>
        <w:t xml:space="preserve">金坛区薛埠镇百花东路31号</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val="en-US" w:eastAsia="zh-CN"/>
        </w:rPr>
        <w:t xml:space="preserve">本项目服务范围为卫生院</w:t>
      </w:r>
      <w:r>
        <w:rPr>
          <w:rFonts w:hint="eastAsia" w:ascii="宋体" w:hAnsi="宋体" w:cs="宋体"/>
          <w:szCs w:val="28"/>
        </w:rPr>
        <w:t xml:space="preserve">院区部分楼宇和室外环境（含院周界外墙）</w:t>
      </w:r>
      <w:r>
        <w:rPr>
          <w:rFonts w:hint="eastAsia" w:ascii="宋体" w:hAnsi="宋体" w:eastAsia="宋体" w:cs="宋体"/>
          <w:sz w:val="28"/>
          <w:szCs w:val="28"/>
          <w:highlight w:val="none"/>
          <w:lang w:eastAsia="zh-CN"/>
        </w:rPr>
        <w:t xml:space="preserve">。拟通过公开招标方式，确定一家服务供应商，承担常州市</w:t>
      </w:r>
      <w:r>
        <w:rPr>
          <w:rFonts w:hint="eastAsia" w:eastAsia="宋体" w:cs="Times New Roman"/>
        </w:rPr>
        <w:t xml:space="preserve">金坛区薛埠中心卫生院</w:t>
      </w:r>
      <w:r>
        <w:rPr>
          <w:rFonts w:hint="eastAsia" w:ascii="宋体" w:hAnsi="宋体" w:eastAsia="宋体" w:cs="宋体"/>
          <w:sz w:val="28"/>
          <w:szCs w:val="28"/>
          <w:highlight w:val="none"/>
          <w:lang w:eastAsia="zh-CN"/>
        </w:rPr>
        <w:t xml:space="preserve">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lang w:eastAsia="zh-CN"/>
        </w:rPr>
        <w:t xml:space="preserve">年</w:t>
      </w:r>
      <w:r>
        <w:rPr>
          <w:rFonts w:hint="eastAsia" w:ascii="宋体" w:hAnsi="宋体" w:cs="宋体"/>
          <w:sz w:val="28"/>
          <w:szCs w:val="28"/>
          <w:highlight w:val="none"/>
          <w:lang w:val="en-US" w:eastAsia="zh-CN"/>
        </w:rPr>
        <w:t xml:space="preserve">度</w:t>
      </w:r>
      <w:r>
        <w:rPr>
          <w:rFonts w:hint="eastAsia" w:ascii="宋体" w:hAnsi="宋体" w:eastAsia="宋体" w:cs="宋体"/>
          <w:sz w:val="28"/>
          <w:szCs w:val="28"/>
          <w:highlight w:val="none"/>
          <w:lang w:val="en-US" w:eastAsia="zh-CN"/>
        </w:rPr>
        <w:t xml:space="preserve">综合</w:t>
      </w:r>
      <w:r>
        <w:rPr>
          <w:rFonts w:hint="eastAsia" w:ascii="宋体" w:hAnsi="宋体" w:eastAsia="宋体" w:cs="宋体"/>
          <w:sz w:val="28"/>
          <w:szCs w:val="28"/>
          <w:highlight w:val="none"/>
          <w:lang w:eastAsia="zh-CN"/>
        </w:rPr>
        <w:t xml:space="preserve">物业服务。</w:t>
      </w:r>
      <w:r/>
    </w:p>
    <w:p>
      <w:pPr>
        <w:rPr>
          <w:rFonts w:hint="default"/>
          <w:lang w:val="en-US" w:eastAsia="zh-CN"/>
        </w:rPr>
      </w:pPr>
      <w:r>
        <w:rPr>
          <w:rFonts w:hint="default"/>
          <w:lang w:val="en-US" w:eastAsia="zh-CN"/>
        </w:rPr>
      </w:r>
      <w:r/>
    </w:p>
    <w:p>
      <w:pPr>
        <w:pStyle w:val="1085"/>
        <w:ind w:left="0" w:firstLine="0"/>
        <w:jc w:val="center"/>
        <w:pageBreakBefore w:val="0"/>
        <w:spacing w:before="0" w:after="0" w:line="360" w:lineRule="auto"/>
        <w:widowControl w:val="off"/>
        <w:rPr>
          <w:rFonts w:hint="eastAsia" w:ascii="黑体" w:hAnsi="黑体" w:eastAsia="黑体" w:cs="黑体"/>
          <w:sz w:val="28"/>
          <w:szCs w:val="28"/>
        </w:rPr>
      </w:pPr>
      <w:r/>
      <w:bookmarkStart w:id="39" w:name="_Hlk72073432"/>
      <w:r>
        <w:rPr>
          <w:rFonts w:hint="eastAsia" w:ascii="黑体" w:hAnsi="黑体" w:eastAsia="黑体" w:cs="黑体"/>
          <w:b/>
          <w:sz w:val="28"/>
          <w:szCs w:val="28"/>
          <w:lang w:val="en-US" w:eastAsia="zh-CN" w:bidi="ar-SA"/>
        </w:rPr>
        <w:t xml:space="preserve">第三节  服务需求明细</w:t>
      </w:r>
      <w:bookmarkEnd w:id="39"/>
      <w:r/>
      <w:r/>
    </w:p>
    <w:tbl>
      <w:tblPr>
        <w:tblStyle w:val="1088"/>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42"/>
        <w:gridCol w:w="3762"/>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59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90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59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eastAsia="宋体" w:cs="Times New Roman"/>
              </w:rPr>
              <w:t xml:space="preserve">JSZC-320413-JZCG-G2026-0028</w:t>
            </w:r>
            <w:r/>
          </w:p>
        </w:tc>
        <w:tc>
          <w:tcPr>
            <w:tcW w:w="190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eastAsia="宋体" w:cs="Times New Roman"/>
              </w:rPr>
              <w:suppressLineNumbers w:val="0"/>
            </w:pPr>
            <w:r>
              <w:rPr>
                <w:rFonts w:hint="eastAsia" w:eastAsia="宋体" w:cs="Times New Roman"/>
              </w:rPr>
              <w:t xml:space="preserve">常州市金坛区薛埠中心</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eastAsia="宋体" w:cs="Times New Roman"/>
              </w:rPr>
              <w:t xml:space="preserve">卫生院物业外包服务</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83"/>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08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cs="宋体"/>
                <w:szCs w:val="28"/>
              </w:rPr>
              <w:t xml:space="preserve">满足采购需求加★项条款内容</w:t>
            </w:r>
            <w:r/>
          </w:p>
        </w:tc>
      </w:tr>
    </w:tbl>
    <w:p>
      <w:pPr>
        <w:ind w:left="0" w:firstLine="562"/>
        <w:pageBreakBefore w:val="0"/>
        <w:spacing w:line="360" w:lineRule="auto"/>
        <w:widowControl w:val="off"/>
        <w:rPr>
          <w:rFonts w:hint="eastAsia" w:ascii="黑体" w:hAnsi="黑体" w:cs="黑体"/>
          <w:sz w:val="28"/>
          <w:szCs w:val="28"/>
          <w:lang w:val="en-US" w:eastAsia="zh-CN"/>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 w:val="28"/>
          <w:szCs w:val="28"/>
          <w:lang w:val="en-US" w:eastAsia="zh-CN"/>
        </w:rPr>
        <w:t xml:space="preserve">  </w:t>
      </w:r>
      <w:r/>
    </w:p>
    <w:p>
      <w:pPr>
        <w:pStyle w:val="1085"/>
        <w:numPr>
          <w:ilvl w:val="0"/>
          <w:numId w:val="0"/>
        </w:numPr>
        <w:jc w:val="center"/>
        <w:pageBreakBefore w:val="0"/>
        <w:spacing w:before="0" w:after="0" w:line="360" w:lineRule="auto"/>
        <w:rPr>
          <w:rFonts w:hint="default" w:ascii="黑体" w:hAnsi="黑体" w:eastAsia="黑体" w:cs="黑体"/>
          <w:b/>
          <w:sz w:val="28"/>
          <w:szCs w:val="28"/>
          <w:lang w:val="en-US" w:eastAsia="zh-CN" w:bidi="ar-SA"/>
        </w:rPr>
        <w:outlineLvl w:val="2"/>
      </w:pPr>
      <w:r>
        <w:rPr>
          <w:rFonts w:hint="eastAsia" w:ascii="黑体" w:hAnsi="黑体" w:eastAsia="黑体" w:cs="黑体"/>
          <w:b/>
          <w:sz w:val="28"/>
          <w:szCs w:val="28"/>
          <w:lang w:val="en-US" w:eastAsia="zh-CN" w:bidi="ar-SA"/>
        </w:rPr>
        <w:t xml:space="preserve">第五节 采购需求</w:t>
      </w:r>
      <w:r/>
    </w:p>
    <w:p>
      <w:pPr>
        <w:ind w:firstLine="0"/>
        <w:jc w:val="left"/>
        <w:rPr>
          <w:rFonts w:ascii="宋体" w:hAnsi="宋体" w:eastAsia="宋体" w:cs="宋体"/>
          <w:b/>
          <w:bCs/>
          <w:szCs w:val="28"/>
        </w:rPr>
      </w:pPr>
      <w:r>
        <w:rPr>
          <w:rFonts w:hint="eastAsia" w:ascii="宋体" w:hAnsi="宋体" w:eastAsia="宋体" w:cs="宋体"/>
          <w:b/>
          <w:szCs w:val="28"/>
        </w:rPr>
        <w:t xml:space="preserve">一、人员要求</w:t>
      </w:r>
      <w:r/>
    </w:p>
    <w:p>
      <w:pPr>
        <w:ind w:firstLine="0"/>
        <w:jc w:val="left"/>
        <w:rPr>
          <w:rFonts w:hint="eastAsia" w:ascii="宋体" w:hAnsi="宋体" w:eastAsia="宋体" w:cs="宋体"/>
          <w:color w:val="ff0000"/>
          <w:szCs w:val="28"/>
        </w:rPr>
      </w:pPr>
      <w:r>
        <w:rPr>
          <w:rFonts w:hint="eastAsia" w:ascii="宋体" w:hAnsi="宋体" w:eastAsia="宋体" w:cs="宋体"/>
          <w:b/>
          <w:szCs w:val="28"/>
        </w:rPr>
        <w:t xml:space="preserve">      </w:t>
      </w:r>
      <w:r>
        <w:rPr>
          <w:rFonts w:hint="eastAsia" w:ascii="宋体" w:hAnsi="宋体" w:eastAsia="宋体" w:cs="宋体"/>
          <w:szCs w:val="28"/>
        </w:rPr>
        <w:t xml:space="preserve"> ★ 常州市金坛区薛埠中心卫生院物业</w:t>
      </w:r>
      <w:r>
        <w:rPr>
          <w:rFonts w:hint="eastAsia" w:ascii="宋体" w:hAnsi="宋体" w:eastAsia="宋体" w:cs="宋体"/>
          <w:szCs w:val="28"/>
          <w:lang w:val="en-US" w:eastAsia="zh-CN"/>
        </w:rPr>
        <w:t xml:space="preserve">管理</w:t>
      </w:r>
      <w:r>
        <w:rPr>
          <w:rFonts w:hint="eastAsia" w:ascii="宋体" w:hAnsi="宋体" w:eastAsia="宋体" w:cs="宋体"/>
          <w:szCs w:val="28"/>
        </w:rPr>
        <w:t xml:space="preserve">岗位配置汇总表</w:t>
      </w:r>
      <w:r/>
    </w:p>
    <w:tbl>
      <w:tblPr>
        <w:tblStyle w:val="110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137"/>
        <w:gridCol w:w="1538"/>
        <w:gridCol w:w="4921"/>
      </w:tblGrid>
      <w:tr>
        <w:trPr>
          <w:jc w:val="center"/>
          <w:trHeight w:val="567"/>
        </w:trPr>
        <w:tc>
          <w:tcPr>
            <w:tcW w:w="1042" w:type="dxa"/>
            <w:vAlign w:val="center"/>
            <w:textDirection w:val="lrTb"/>
            <w:noWrap w:val="false"/>
          </w:tcPr>
          <w:p>
            <w:pPr>
              <w:ind w:firstLine="0"/>
              <w:jc w:val="center"/>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序号</w:t>
            </w:r>
            <w:r/>
          </w:p>
        </w:tc>
        <w:tc>
          <w:tcPr>
            <w:tcW w:w="2137" w:type="dxa"/>
            <w:vAlign w:val="center"/>
            <w:textDirection w:val="lrTb"/>
            <w:noWrap w:val="false"/>
          </w:tcPr>
          <w:p>
            <w:pPr>
              <w:ind w:firstLine="0"/>
              <w:jc w:val="center"/>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岗位</w:t>
            </w:r>
            <w:r/>
          </w:p>
        </w:tc>
        <w:tc>
          <w:tcPr>
            <w:tcW w:w="1538" w:type="dxa"/>
            <w:vAlign w:val="center"/>
            <w:textDirection w:val="lrTb"/>
            <w:noWrap w:val="false"/>
          </w:tcPr>
          <w:p>
            <w:pPr>
              <w:ind w:firstLine="0"/>
              <w:jc w:val="center"/>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数量</w:t>
            </w:r>
            <w:r/>
          </w:p>
        </w:tc>
        <w:tc>
          <w:tcPr>
            <w:tcW w:w="4921" w:type="dxa"/>
            <w:vAlign w:val="center"/>
            <w:textDirection w:val="lrTb"/>
            <w:noWrap w:val="false"/>
          </w:tcPr>
          <w:p>
            <w:pPr>
              <w:ind w:firstLine="0"/>
              <w:jc w:val="center"/>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人员具体要求</w:t>
            </w:r>
            <w:r/>
          </w:p>
        </w:tc>
      </w:tr>
      <w:tr>
        <w:trPr>
          <w:jc w:val="center"/>
          <w:trHeight w:val="567"/>
        </w:trPr>
        <w:tc>
          <w:tcPr>
            <w:tcW w:w="1042" w:type="dxa"/>
            <w:vAlign w:val="center"/>
            <w:textDirection w:val="lrTb"/>
            <w:noWrap w:val="false"/>
          </w:tcPr>
          <w:p>
            <w:pPr>
              <w:ind w:firstLine="0"/>
              <w:jc w:val="center"/>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1</w:t>
            </w:r>
            <w:r/>
          </w:p>
        </w:tc>
        <w:tc>
          <w:tcPr>
            <w:tcW w:w="2137" w:type="dxa"/>
            <w:vAlign w:val="center"/>
            <w:textDirection w:val="lrTb"/>
            <w:noWrap w:val="false"/>
          </w:tcPr>
          <w:p>
            <w:pPr>
              <w:ind w:firstLine="0"/>
              <w:jc w:val="center"/>
              <w:rPr>
                <w:rFonts w:hint="default" w:ascii="宋体" w:hAnsi="宋体" w:eastAsia="宋体" w:cs="宋体"/>
                <w:szCs w:val="28"/>
                <w:lang w:val="en-US"/>
              </w:rPr>
            </w:pPr>
            <w:r>
              <w:rPr>
                <w:rFonts w:hint="eastAsia" w:ascii="宋体" w:hAnsi="宋体" w:eastAsia="宋体" w:cs="宋体"/>
                <w:szCs w:val="28"/>
                <w:lang w:val="en-US" w:eastAsia="zh-CN"/>
              </w:rPr>
              <w:t xml:space="preserve">保安员</w:t>
            </w:r>
            <w:r/>
          </w:p>
        </w:tc>
        <w:tc>
          <w:tcPr>
            <w:tcW w:w="1538" w:type="dxa"/>
            <w:vAlign w:val="center"/>
            <w:textDirection w:val="lrTb"/>
            <w:noWrap w:val="false"/>
          </w:tcPr>
          <w:p>
            <w:pPr>
              <w:ind w:firstLine="0"/>
              <w:jc w:val="center"/>
              <w:rPr>
                <w:rFonts w:hint="eastAsia" w:ascii="宋体" w:hAnsi="宋体" w:eastAsia="宋体" w:cs="宋体"/>
                <w:szCs w:val="28"/>
              </w:rPr>
            </w:pPr>
            <w:r>
              <w:rPr>
                <w:rFonts w:hint="eastAsia" w:ascii="宋体" w:hAnsi="宋体" w:eastAsia="宋体" w:cs="宋体"/>
                <w:szCs w:val="28"/>
                <w:lang w:val="en-US" w:eastAsia="zh-CN"/>
              </w:rPr>
              <w:t xml:space="preserve">2名</w:t>
            </w:r>
            <w:r/>
          </w:p>
        </w:tc>
        <w:tc>
          <w:tcPr>
            <w:tcW w:w="4921" w:type="dxa"/>
            <w:vAlign w:val="center"/>
            <w:textDirection w:val="lrTb"/>
            <w:noWrap w:val="false"/>
          </w:tcPr>
          <w:p>
            <w:pPr>
              <w:ind w:firstLine="0"/>
              <w:jc w:val="left"/>
              <w:rPr>
                <w:rFonts w:hint="default" w:ascii="宋体" w:hAnsi="宋体" w:eastAsia="宋体" w:cs="宋体"/>
                <w:szCs w:val="28"/>
                <w:lang w:val="en-US" w:eastAsia="zh-CN"/>
              </w:rPr>
            </w:pPr>
            <w:r>
              <w:rPr>
                <w:rFonts w:hint="eastAsia" w:ascii="宋体" w:hAnsi="宋体" w:eastAsia="宋体" w:cs="宋体"/>
                <w:szCs w:val="28"/>
                <w:lang w:val="en-US" w:eastAsia="zh-CN"/>
              </w:rPr>
              <w:t xml:space="preserve">身体健康，符合岗位要求，没有违法犯罪记录。</w:t>
            </w:r>
            <w:r/>
          </w:p>
        </w:tc>
      </w:tr>
      <w:tr>
        <w:trPr>
          <w:jc w:val="center"/>
          <w:trHeight w:val="567"/>
        </w:trPr>
        <w:tc>
          <w:tcPr>
            <w:tcW w:w="1042" w:type="dxa"/>
            <w:vAlign w:val="center"/>
            <w:textDirection w:val="lrTb"/>
            <w:noWrap w:val="false"/>
          </w:tcPr>
          <w:p>
            <w:pPr>
              <w:ind w:firstLine="0"/>
              <w:jc w:val="center"/>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2</w:t>
            </w:r>
            <w:r/>
          </w:p>
        </w:tc>
        <w:tc>
          <w:tcPr>
            <w:tcW w:w="2137" w:type="dxa"/>
            <w:vAlign w:val="center"/>
            <w:textDirection w:val="lrTb"/>
            <w:noWrap w:val="false"/>
          </w:tcPr>
          <w:p>
            <w:pPr>
              <w:ind w:firstLine="0"/>
              <w:jc w:val="center"/>
              <w:rPr>
                <w:rFonts w:hint="eastAsia" w:ascii="宋体" w:hAnsi="宋体" w:eastAsia="宋体" w:cs="宋体"/>
                <w:szCs w:val="28"/>
                <w:lang w:val="en-US" w:eastAsia="zh-CN"/>
              </w:rPr>
            </w:pPr>
            <w:r>
              <w:rPr>
                <w:rFonts w:hint="eastAsia" w:ascii="宋体" w:hAnsi="宋体" w:eastAsia="宋体" w:cs="宋体"/>
                <w:szCs w:val="28"/>
              </w:rPr>
              <w:t xml:space="preserve">保洁</w:t>
            </w:r>
            <w:r>
              <w:rPr>
                <w:rFonts w:hint="eastAsia" w:ascii="宋体" w:hAnsi="宋体" w:eastAsia="宋体" w:cs="宋体"/>
                <w:szCs w:val="28"/>
                <w:lang w:val="en-US" w:eastAsia="zh-CN"/>
              </w:rPr>
              <w:t xml:space="preserve">员</w:t>
            </w:r>
            <w:r/>
          </w:p>
        </w:tc>
        <w:tc>
          <w:tcPr>
            <w:tcW w:w="1538" w:type="dxa"/>
            <w:vAlign w:val="center"/>
            <w:textDirection w:val="lrTb"/>
            <w:noWrap w:val="false"/>
          </w:tcPr>
          <w:p>
            <w:pPr>
              <w:ind w:firstLine="0"/>
              <w:jc w:val="center"/>
              <w:rPr>
                <w:rFonts w:hint="eastAsia" w:ascii="宋体" w:hAnsi="宋体" w:eastAsia="宋体" w:cs="宋体"/>
                <w:szCs w:val="28"/>
              </w:rPr>
            </w:pPr>
            <w:r>
              <w:rPr>
                <w:rFonts w:hint="eastAsia" w:ascii="宋体" w:hAnsi="宋体" w:eastAsia="宋体" w:cs="宋体"/>
                <w:szCs w:val="28"/>
                <w:lang w:val="en-US" w:eastAsia="zh-CN"/>
              </w:rPr>
              <w:t xml:space="preserve">5名</w:t>
            </w:r>
            <w:r/>
          </w:p>
        </w:tc>
        <w:tc>
          <w:tcPr>
            <w:tcW w:w="4921" w:type="dxa"/>
            <w:vAlign w:val="center"/>
            <w:textDirection w:val="lrTb"/>
            <w:noWrap w:val="false"/>
          </w:tcPr>
          <w:p>
            <w:pPr>
              <w:ind w:firstLine="0"/>
              <w:jc w:val="lef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身体健康，符合岗位要求，没有违法犯罪记录，相关管理工作经验。</w:t>
            </w:r>
            <w:r/>
          </w:p>
        </w:tc>
      </w:tr>
      <w:tr>
        <w:trPr>
          <w:jc w:val="center"/>
          <w:trHeight w:val="567"/>
        </w:trPr>
        <w:tc>
          <w:tcPr>
            <w:tcW w:w="1042" w:type="dxa"/>
            <w:vAlign w:val="center"/>
            <w:textDirection w:val="lrTb"/>
            <w:noWrap w:val="false"/>
          </w:tcPr>
          <w:p>
            <w:pPr>
              <w:ind w:firstLine="0"/>
              <w:jc w:val="center"/>
              <w:rPr>
                <w:rFonts w:hint="default" w:ascii="宋体" w:hAnsi="宋体" w:eastAsia="宋体" w:cs="宋体"/>
                <w:szCs w:val="28"/>
                <w:lang w:val="en-US" w:eastAsia="zh-CN"/>
              </w:rPr>
            </w:pPr>
            <w:r>
              <w:rPr>
                <w:rFonts w:hint="eastAsia" w:ascii="宋体" w:hAnsi="宋体" w:eastAsia="宋体" w:cs="宋体"/>
                <w:szCs w:val="28"/>
                <w:lang w:val="en-US" w:eastAsia="zh-CN"/>
              </w:rPr>
              <w:t xml:space="preserve">3</w:t>
            </w:r>
            <w:r/>
          </w:p>
        </w:tc>
        <w:tc>
          <w:tcPr>
            <w:tcW w:w="2137" w:type="dxa"/>
            <w:vAlign w:val="center"/>
            <w:textDirection w:val="lrTb"/>
            <w:noWrap w:val="false"/>
          </w:tcPr>
          <w:p>
            <w:pPr>
              <w:ind w:firstLine="0"/>
              <w:jc w:val="center"/>
              <w:rPr>
                <w:rFonts w:hint="default" w:ascii="宋体" w:hAnsi="宋体" w:eastAsia="宋体" w:cs="宋体"/>
                <w:szCs w:val="28"/>
                <w:lang w:val="en-US"/>
              </w:rPr>
            </w:pPr>
            <w:r>
              <w:rPr>
                <w:rFonts w:hint="eastAsia" w:ascii="宋体" w:hAnsi="宋体" w:eastAsia="宋体" w:cs="宋体"/>
                <w:szCs w:val="28"/>
                <w:lang w:val="en-US" w:eastAsia="zh-CN"/>
              </w:rPr>
              <w:t xml:space="preserve">驾驶员</w:t>
            </w:r>
            <w:r/>
          </w:p>
        </w:tc>
        <w:tc>
          <w:tcPr>
            <w:tcW w:w="1538" w:type="dxa"/>
            <w:vAlign w:val="center"/>
            <w:textDirection w:val="lrTb"/>
            <w:noWrap w:val="false"/>
          </w:tcPr>
          <w:p>
            <w:pPr>
              <w:ind w:firstLine="0"/>
              <w:jc w:val="center"/>
              <w:rPr>
                <w:rFonts w:hint="eastAsia" w:ascii="宋体" w:hAnsi="宋体" w:eastAsia="宋体" w:cs="宋体"/>
                <w:szCs w:val="28"/>
              </w:rPr>
            </w:pPr>
            <w:r>
              <w:rPr>
                <w:rFonts w:hint="eastAsia" w:ascii="宋体" w:hAnsi="宋体" w:eastAsia="宋体" w:cs="宋体"/>
                <w:szCs w:val="28"/>
                <w:lang w:val="en-US" w:eastAsia="zh-CN"/>
              </w:rPr>
              <w:t xml:space="preserve">4名</w:t>
            </w:r>
            <w:r/>
          </w:p>
        </w:tc>
        <w:tc>
          <w:tcPr>
            <w:tcW w:w="4921" w:type="dxa"/>
            <w:vAlign w:val="center"/>
            <w:textDirection w:val="lrTb"/>
            <w:noWrap w:val="false"/>
          </w:tcPr>
          <w:p>
            <w:pPr>
              <w:ind w:firstLine="0"/>
              <w:jc w:val="lef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身体健康，符合岗位要求，没有违法犯罪记录，具有</w:t>
            </w:r>
            <w:r>
              <w:rPr>
                <w:rFonts w:hint="eastAsia" w:ascii="宋体" w:hAnsi="宋体" w:eastAsia="宋体" w:cs="宋体"/>
                <w:szCs w:val="28"/>
              </w:rPr>
              <w:t xml:space="preserve">驾驶证</w:t>
            </w:r>
            <w:r>
              <w:rPr>
                <w:rFonts w:hint="default" w:ascii="宋体" w:hAnsi="宋体" w:eastAsia="宋体" w:cs="宋体"/>
                <w:szCs w:val="28"/>
              </w:rPr>
              <w:t xml:space="preserve">C</w:t>
            </w:r>
            <w:r>
              <w:rPr>
                <w:rFonts w:hint="eastAsia" w:ascii="宋体" w:hAnsi="宋体" w:eastAsia="宋体" w:cs="宋体"/>
                <w:szCs w:val="28"/>
              </w:rPr>
              <w:t xml:space="preserve">照</w:t>
            </w:r>
            <w:r>
              <w:rPr>
                <w:rFonts w:hint="eastAsia" w:ascii="宋体" w:hAnsi="宋体" w:eastAsia="宋体" w:cs="宋体"/>
                <w:szCs w:val="28"/>
                <w:lang w:val="en-US" w:eastAsia="zh-CN"/>
              </w:rPr>
              <w:t xml:space="preserve">及以上。</w:t>
            </w:r>
            <w:r/>
          </w:p>
        </w:tc>
      </w:tr>
      <w:tr>
        <w:trPr>
          <w:jc w:val="center"/>
          <w:trHeight w:val="567"/>
        </w:trPr>
        <w:tc>
          <w:tcPr>
            <w:gridSpan w:val="4"/>
            <w:tcW w:w="9638" w:type="dxa"/>
            <w:vAlign w:val="center"/>
            <w:textDirection w:val="lrTb"/>
            <w:noWrap w:val="false"/>
          </w:tcPr>
          <w:p>
            <w:pPr>
              <w:ind w:firstLine="0"/>
              <w:jc w:val="left"/>
              <w:rPr>
                <w:rFonts w:hint="eastAsia" w:ascii="宋体" w:hAnsi="宋体" w:eastAsia="宋体" w:cs="宋体"/>
                <w:szCs w:val="28"/>
                <w:lang w:val="en-US" w:eastAsia="zh-CN"/>
              </w:rPr>
            </w:pPr>
            <w:r>
              <w:rPr>
                <w:rFonts w:hint="eastAsia" w:ascii="宋体" w:hAnsi="宋体" w:eastAsia="宋体" w:cs="宋体"/>
                <w:szCs w:val="28"/>
                <w:lang w:val="en-US" w:eastAsia="zh-CN"/>
              </w:rPr>
              <w:t xml:space="preserve">说明：</w:t>
            </w:r>
            <w:r>
              <w:rPr>
                <w:rFonts w:hint="eastAsia" w:ascii="宋体" w:hAnsi="宋体" w:eastAsia="宋体" w:cs="宋体"/>
                <w:szCs w:val="28"/>
              </w:rPr>
              <w:t xml:space="preserve">总</w:t>
            </w:r>
            <w:r>
              <w:rPr>
                <w:rFonts w:hint="eastAsia" w:ascii="宋体" w:hAnsi="宋体" w:eastAsia="宋体" w:cs="宋体"/>
                <w:szCs w:val="28"/>
                <w:lang w:val="en-US" w:eastAsia="zh-CN"/>
              </w:rPr>
              <w:t xml:space="preserve">服务人员</w:t>
            </w:r>
            <w:r>
              <w:rPr>
                <w:rFonts w:hint="eastAsia" w:ascii="宋体" w:hAnsi="宋体" w:eastAsia="宋体" w:cs="宋体"/>
                <w:szCs w:val="28"/>
              </w:rPr>
              <w:t xml:space="preserve">不超11人</w:t>
            </w: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上述人员中包含项目经理1名、保安班长1名、保洁班长1名、驾驶员班长1名</w:t>
            </w:r>
            <w:r>
              <w:rPr>
                <w:rFonts w:hint="eastAsia" w:ascii="宋体" w:hAnsi="宋体" w:eastAsia="宋体" w:cs="宋体"/>
                <w:szCs w:val="28"/>
                <w:lang w:eastAsia="zh-CN"/>
              </w:rPr>
              <w:t xml:space="preserve">）。</w:t>
            </w:r>
            <w:r/>
          </w:p>
        </w:tc>
      </w:tr>
    </w:tbl>
    <w:p>
      <w:pPr>
        <w:ind w:left="0" w:firstLine="0"/>
        <w:spacing w:line="440" w:lineRule="exact"/>
        <w:rPr>
          <w:rFonts w:hint="eastAsia" w:ascii="宋体" w:hAnsi="宋体" w:eastAsia="宋体" w:cs="宋体"/>
          <w:color w:val="ff0000"/>
          <w:szCs w:val="28"/>
        </w:rPr>
      </w:pPr>
      <w:r>
        <w:rPr>
          <w:rFonts w:hint="eastAsia" w:ascii="宋体" w:hAnsi="宋体" w:eastAsia="宋体" w:cs="宋体"/>
          <w:color w:val="ff0000"/>
          <w:szCs w:val="28"/>
        </w:rPr>
      </w:r>
      <w:r/>
    </w:p>
    <w:p>
      <w:pPr>
        <w:ind w:firstLine="0"/>
        <w:jc w:val="left"/>
        <w:rPr>
          <w:rFonts w:ascii="宋体" w:hAnsi="宋体" w:eastAsia="宋体" w:cs="宋体"/>
          <w:b/>
          <w:szCs w:val="28"/>
        </w:rPr>
      </w:pPr>
      <w:r>
        <w:rPr>
          <w:rFonts w:hint="eastAsia" w:ascii="宋体" w:hAnsi="宋体" w:eastAsia="宋体" w:cs="宋体"/>
          <w:b/>
          <w:szCs w:val="28"/>
        </w:rPr>
        <w:t xml:space="preserve">二、服务范围及内容</w:t>
      </w:r>
      <w:r/>
    </w:p>
    <w:p>
      <w:pPr>
        <w:ind w:firstLine="560"/>
        <w:spacing w:line="440" w:lineRule="exact"/>
        <w:rPr>
          <w:rFonts w:ascii="宋体" w:hAnsi="宋体" w:eastAsia="宋体" w:cs="宋体"/>
          <w:color w:val="000000"/>
          <w:szCs w:val="28"/>
        </w:rPr>
      </w:pPr>
      <w:r>
        <w:rPr>
          <w:rFonts w:hint="eastAsia" w:ascii="宋体" w:hAnsi="宋体" w:eastAsia="宋体" w:cs="宋体"/>
          <w:szCs w:val="28"/>
        </w:rPr>
        <w:t xml:space="preserve">常州市金坛区薛埠中心卫生院院区部分楼宇和室外环境（含院周界外墙）。</w:t>
      </w:r>
      <w:r>
        <w:rPr>
          <w:rFonts w:hint="eastAsia" w:ascii="宋体" w:hAnsi="宋体" w:eastAsia="宋体" w:cs="宋体"/>
          <w:color w:val="000000"/>
          <w:szCs w:val="28"/>
        </w:rPr>
        <w:t xml:space="preserve">本项目为综合性物业服务项目。提供服务区域内所有的物业服务，包括但不限于以下内容：</w:t>
      </w:r>
      <w:r/>
    </w:p>
    <w:p>
      <w:pPr>
        <w:ind w:firstLine="560"/>
        <w:spacing w:line="440" w:lineRule="exact"/>
        <w:rPr>
          <w:rFonts w:ascii="宋体" w:hAnsi="宋体" w:eastAsia="宋体" w:cs="宋体"/>
          <w:color w:val="000000"/>
          <w:szCs w:val="28"/>
        </w:rPr>
      </w:pPr>
      <w:r>
        <w:rPr>
          <w:rFonts w:hint="eastAsia" w:ascii="宋体" w:hAnsi="宋体" w:eastAsia="宋体" w:cs="宋体"/>
          <w:color w:val="000000"/>
          <w:szCs w:val="28"/>
        </w:rPr>
        <w:t xml:space="preserve">（1）保洁消杀：含普通保洁消杀、专项保洁消杀、特殊区域保洁消杀（发热门诊、监护室、手术室）等；</w:t>
      </w:r>
      <w:r/>
    </w:p>
    <w:p>
      <w:pPr>
        <w:ind w:firstLine="560"/>
        <w:spacing w:line="440" w:lineRule="exact"/>
        <w:rPr>
          <w:rFonts w:ascii="宋体" w:hAnsi="宋体" w:eastAsia="宋体" w:cs="宋体"/>
          <w:color w:val="000000"/>
          <w:szCs w:val="28"/>
          <w:highlight w:val="none"/>
        </w:rPr>
      </w:pPr>
      <w:r>
        <w:rPr>
          <w:rFonts w:hint="eastAsia" w:ascii="宋体" w:hAnsi="宋体" w:eastAsia="宋体" w:cs="宋体"/>
          <w:color w:val="000000"/>
          <w:szCs w:val="28"/>
          <w:highlight w:val="none"/>
        </w:rPr>
        <w:t xml:space="preserve">（2）收送：含药品、医废、生活垃圾等；</w:t>
      </w:r>
      <w:r/>
    </w:p>
    <w:p>
      <w:pPr>
        <w:ind w:firstLine="560"/>
        <w:spacing w:line="440" w:lineRule="exact"/>
        <w:rPr>
          <w:rFonts w:ascii="宋体" w:hAnsi="宋体" w:eastAsia="宋体" w:cs="宋体"/>
          <w:color w:val="000000"/>
          <w:szCs w:val="28"/>
          <w:highlight w:val="none"/>
        </w:rPr>
      </w:pPr>
      <w:r>
        <w:rPr>
          <w:rFonts w:hint="eastAsia" w:ascii="宋体" w:hAnsi="宋体" w:eastAsia="宋体" w:cs="宋体"/>
          <w:color w:val="000000"/>
          <w:szCs w:val="28"/>
          <w:highlight w:val="none"/>
        </w:rPr>
        <w:t xml:space="preserve">（3）综合运维服务：含木工、氧气管理等；</w:t>
      </w:r>
      <w:r/>
    </w:p>
    <w:p>
      <w:pPr>
        <w:ind w:firstLine="560"/>
        <w:spacing w:line="440" w:lineRule="exact"/>
        <w:rPr>
          <w:rFonts w:hint="eastAsia" w:ascii="宋体" w:hAnsi="宋体" w:eastAsia="宋体" w:cs="宋体"/>
          <w:color w:val="000000"/>
          <w:szCs w:val="28"/>
          <w:highlight w:val="none"/>
          <w:lang w:eastAsia="zh-CN"/>
        </w:rPr>
      </w:pPr>
      <w:r>
        <w:rPr>
          <w:rFonts w:hint="eastAsia" w:ascii="宋体" w:hAnsi="宋体" w:eastAsia="宋体" w:cs="宋体"/>
          <w:color w:val="000000"/>
          <w:szCs w:val="28"/>
          <w:highlight w:val="none"/>
        </w:rPr>
        <w:t xml:space="preserve">（4）应急迎检服务：含灾害天气、突发事件处理、迎检等</w:t>
      </w:r>
      <w:r>
        <w:rPr>
          <w:rFonts w:hint="eastAsia" w:ascii="宋体" w:hAnsi="宋体" w:eastAsia="宋体" w:cs="宋体"/>
          <w:color w:val="000000"/>
          <w:szCs w:val="28"/>
          <w:highlight w:val="none"/>
          <w:lang w:eastAsia="zh-CN"/>
        </w:rPr>
        <w:t xml:space="preserve">；</w:t>
      </w:r>
      <w:r/>
    </w:p>
    <w:p>
      <w:pPr>
        <w:ind w:firstLine="560"/>
        <w:spacing w:line="440" w:lineRule="exact"/>
        <w:rPr>
          <w:rFonts w:ascii="宋体" w:hAnsi="宋体" w:eastAsia="宋体" w:cs="宋体"/>
          <w:color w:val="000000"/>
          <w:szCs w:val="28"/>
          <w:highlight w:val="none"/>
        </w:rPr>
      </w:pPr>
      <w:r>
        <w:rPr>
          <w:rFonts w:hint="eastAsia" w:ascii="宋体" w:hAnsi="宋体" w:eastAsia="宋体" w:cs="宋体"/>
          <w:color w:val="000000"/>
          <w:szCs w:val="28"/>
          <w:highlight w:val="none"/>
        </w:rPr>
        <w:t xml:space="preserve">（5）护理员服务；</w:t>
      </w:r>
      <w:r/>
    </w:p>
    <w:p>
      <w:pPr>
        <w:ind w:firstLine="560"/>
        <w:spacing w:line="440" w:lineRule="exact"/>
        <w:rPr>
          <w:rFonts w:ascii="宋体" w:hAnsi="宋体" w:eastAsia="宋体" w:cs="宋体"/>
          <w:color w:val="000000"/>
          <w:szCs w:val="28"/>
          <w:highlight w:val="none"/>
        </w:rPr>
      </w:pPr>
      <w:r>
        <w:rPr>
          <w:rFonts w:hint="eastAsia" w:ascii="宋体" w:hAnsi="宋体" w:eastAsia="宋体" w:cs="宋体"/>
          <w:color w:val="000000"/>
          <w:szCs w:val="28"/>
          <w:highlight w:val="none"/>
        </w:rPr>
        <w:t xml:space="preserve">（6）陪检运送服务：含陪检、标本运送等；</w:t>
      </w:r>
      <w:r/>
    </w:p>
    <w:p>
      <w:pPr>
        <w:ind w:firstLine="560"/>
        <w:spacing w:line="440" w:lineRule="exact"/>
        <w:rPr>
          <w:rFonts w:ascii="宋体" w:hAnsi="宋体" w:eastAsia="宋体" w:cs="宋体"/>
          <w:color w:val="000000"/>
          <w:szCs w:val="28"/>
          <w:highlight w:val="none"/>
        </w:rPr>
      </w:pPr>
      <w:r>
        <w:rPr>
          <w:rFonts w:hint="eastAsia" w:ascii="宋体" w:hAnsi="宋体" w:eastAsia="宋体" w:cs="宋体"/>
          <w:color w:val="000000"/>
          <w:szCs w:val="28"/>
          <w:highlight w:val="none"/>
        </w:rPr>
        <w:t xml:space="preserve">（7）特殊单元服务：含监护室、手术室等；</w:t>
      </w:r>
      <w:r/>
    </w:p>
    <w:p>
      <w:pPr>
        <w:ind w:firstLine="560"/>
        <w:spacing w:line="440" w:lineRule="exact"/>
        <w:rPr>
          <w:rFonts w:ascii="宋体" w:hAnsi="宋体" w:eastAsia="宋体" w:cs="宋体"/>
          <w:color w:val="000000"/>
          <w:szCs w:val="28"/>
          <w:highlight w:val="none"/>
        </w:rPr>
      </w:pPr>
      <w:r>
        <w:rPr>
          <w:rFonts w:hint="eastAsia" w:ascii="宋体" w:hAnsi="宋体" w:eastAsia="宋体" w:cs="宋体"/>
          <w:color w:val="000000"/>
          <w:szCs w:val="28"/>
          <w:highlight w:val="none"/>
        </w:rPr>
        <w:t xml:space="preserve">（8）所有门窗玻璃清洗；</w:t>
      </w:r>
      <w:r/>
    </w:p>
    <w:p>
      <w:pPr>
        <w:ind w:firstLine="560"/>
        <w:spacing w:line="440" w:lineRule="exact"/>
        <w:rPr>
          <w:rFonts w:ascii="宋体" w:hAnsi="宋体" w:eastAsia="宋体" w:cs="宋体"/>
          <w:color w:val="000000"/>
          <w:szCs w:val="28"/>
          <w:highlight w:val="none"/>
        </w:rPr>
      </w:pPr>
      <w:r>
        <w:rPr>
          <w:rFonts w:hint="eastAsia" w:ascii="宋体" w:hAnsi="宋体" w:eastAsia="宋体" w:cs="宋体"/>
          <w:color w:val="000000"/>
          <w:szCs w:val="28"/>
          <w:highlight w:val="none"/>
        </w:rPr>
        <w:t xml:space="preserve">（9）辅助医疗的相关工作；</w:t>
      </w:r>
      <w:r/>
    </w:p>
    <w:p>
      <w:pPr>
        <w:ind w:firstLine="560"/>
        <w:spacing w:line="440" w:lineRule="exact"/>
        <w:rPr>
          <w:rFonts w:ascii="宋体" w:hAnsi="宋体" w:eastAsia="宋体" w:cs="宋体"/>
          <w:color w:val="000000"/>
          <w:szCs w:val="28"/>
          <w:highlight w:val="none"/>
        </w:rPr>
      </w:pPr>
      <w:r>
        <w:rPr>
          <w:rFonts w:hint="eastAsia" w:ascii="宋体" w:hAnsi="宋体" w:eastAsia="宋体" w:cs="宋体"/>
          <w:color w:val="000000"/>
          <w:szCs w:val="28"/>
          <w:highlight w:val="none"/>
        </w:rPr>
        <w:t xml:space="preserve">（10）其他与物业服务工作相关的服务。</w:t>
      </w:r>
      <w:r/>
    </w:p>
    <w:p>
      <w:pPr>
        <w:ind w:left="0" w:firstLine="0"/>
        <w:rPr>
          <w:rFonts w:ascii="宋体" w:hAnsi="宋体" w:eastAsia="宋体" w:cs="宋体"/>
          <w:b/>
          <w:bCs/>
          <w:szCs w:val="28"/>
        </w:rPr>
      </w:pPr>
      <w:r>
        <w:rPr>
          <w:rFonts w:hint="eastAsia" w:ascii="宋体" w:hAnsi="宋体" w:cs="宋体"/>
          <w:szCs w:val="28"/>
        </w:rPr>
        <w:t xml:space="preserve">★</w:t>
      </w:r>
      <w:r>
        <w:rPr>
          <w:rFonts w:hint="eastAsia" w:ascii="宋体" w:hAnsi="宋体" w:eastAsia="宋体" w:cs="宋体"/>
          <w:b/>
          <w:bCs/>
          <w:szCs w:val="28"/>
        </w:rPr>
        <w:t xml:space="preserve">（一）各岗位职责概况</w:t>
      </w:r>
      <w:r/>
    </w:p>
    <w:tbl>
      <w:tblPr>
        <w:tblStyle w:val="1088"/>
        <w:tblW w:w="5120" w:type="pct"/>
        <w:tblInd w:w="-239" w:type="dxa"/>
        <w:tblLayout w:type="fixed"/>
        <w:tblCellMar>
          <w:left w:w="108" w:type="dxa"/>
          <w:top w:w="0" w:type="dxa"/>
          <w:right w:w="108" w:type="dxa"/>
          <w:bottom w:w="0" w:type="dxa"/>
        </w:tblCellMar>
        <w:tblLook w:val="04A0" w:firstRow="1" w:lastRow="0" w:firstColumn="1" w:lastColumn="0" w:noHBand="0" w:noVBand="1"/>
      </w:tblPr>
      <w:tblGrid>
        <w:gridCol w:w="1275"/>
        <w:gridCol w:w="1209"/>
        <w:gridCol w:w="7606"/>
      </w:tblGrid>
      <w:tr>
        <w:trPr>
          <w:cantSplit/>
          <w:trHeight w:val="1020"/>
        </w:trPr>
        <w:tc>
          <w:tcPr>
            <w:gridSpan w:val="2"/>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负责区域明细</w:t>
            </w:r>
            <w:r/>
          </w:p>
        </w:tc>
        <w:tc>
          <w:tcPr>
            <w:tcBorders>
              <w:top w:val="single" w:color="000000" w:sz="4" w:space="0"/>
              <w:left w:val="single" w:color="000000" w:sz="4" w:space="0"/>
              <w:bottom w:val="single" w:color="000000" w:sz="4" w:space="0"/>
              <w:right w:val="single" w:color="000000" w:sz="4" w:space="0"/>
            </w:tcBorders>
            <w:tcW w:w="7608" w:type="dxa"/>
            <w:vAlign w:val="center"/>
            <w:vMerge w:val="restart"/>
            <w:textDirection w:val="lrTb"/>
            <w:noWrap w:val="false"/>
          </w:tcPr>
          <w:p>
            <w:pPr>
              <w:jc w:val="center"/>
              <w:rPr>
                <w:rFonts w:ascii="宋体" w:hAnsi="宋体" w:eastAsia="宋体" w:cs="宋体"/>
                <w:b/>
                <w:bCs/>
                <w:color w:val="000000"/>
                <w:szCs w:val="28"/>
              </w:rPr>
            </w:pPr>
            <w:r>
              <w:rPr>
                <w:rFonts w:hint="eastAsia" w:ascii="宋体" w:hAnsi="宋体" w:eastAsia="宋体" w:cs="宋体"/>
                <w:b/>
                <w:bCs/>
                <w:color w:val="000000"/>
                <w:szCs w:val="28"/>
                <w:lang w:bidi="ar"/>
              </w:rPr>
              <w:t xml:space="preserve">工作职责</w:t>
            </w:r>
            <w:r/>
          </w:p>
        </w:tc>
      </w:tr>
      <w:tr>
        <w:trPr>
          <w:cantSplit/>
          <w:trHeight w:val="760"/>
        </w:trPr>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工种</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区域</w:t>
            </w:r>
            <w:r/>
          </w:p>
        </w:tc>
        <w:tc>
          <w:tcPr>
            <w:tcBorders>
              <w:top w:val="single" w:color="000000" w:sz="4" w:space="0"/>
              <w:left w:val="single" w:color="000000" w:sz="4" w:space="0"/>
              <w:bottom w:val="single" w:color="000000" w:sz="4" w:space="0"/>
              <w:right w:val="single" w:color="000000" w:sz="4" w:space="0"/>
            </w:tcBorders>
            <w:tcW w:w="7608"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1.保洁</w:t>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门诊保洁1-4层</w:t>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1.按计划完成物业管理组安排的每日保洁工作。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2.根据安排完成所辖区域内的清洁工作。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3.控制物料和清洁剂的消耗。</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4.遵守正确的工作流程、方法及安全程序。</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5.制服整洁，外表干净，礼貌待人，保持积极的工作态度。</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6.完成上级领导交办的其它工作。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7.按照院感要求严格执行消毒隔离规范。</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8.以病人为中心，文明执业，廉洁奉公，遵守职业道德和医德医风规范。</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住院部保洁</w:t>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1.仪容仪表干净整洁，语言规范，礼貌待人，保持积极的工作态度。</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2.严格遵守劳动纪律。</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3.按计划完成物业管理组安排的每日保洁工作。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（1）收垃圾（2）尘推（3）湿拖（4）一房一巾（5）一床一巾（6）一卫一巾</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4.每日有按计划按成周重点工作。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5.遵守正确的工作流程、方法及安全程序。</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6.按照院感要求严格执行消毒隔离规范。</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7.整理库房和准备床单元所需物品。</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8.控制物料和清洁剂的消耗。</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9.完成上级领导安排的其他工作。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10.以病人为中心，文明职业，廉洁奉公，遵守职业道德和医德医风规范。</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大院、行政楼环境保洁</w:t>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1.按计划完成物业管理科安排的每日保洁工作。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2.根据安排完成所辖区域内的清洁工作。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3.控制物料和清洁剂的消耗。</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4.遵守正确的工作流程、方法及安全程序。</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5.制服整洁，外表干净，礼貌待人，保持积极的工作态度。</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6.按照院感要求严格执行消毒隔离规范。</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7.完成上级领导交办的其它工作。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8.以病人为中心，文明执业，廉洁奉公，遵守职业道德和医德医风规范。</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rPr>
                <w:rFonts w:ascii="宋体" w:hAnsi="宋体" w:eastAsia="宋体" w:cs="宋体"/>
                <w:b/>
                <w:bCs/>
                <w:color w:val="000000"/>
                <w:szCs w:val="28"/>
                <w:highlight w:val="none"/>
              </w:rPr>
            </w:pPr>
            <w:r>
              <w:rPr>
                <w:rFonts w:hint="eastAsia" w:ascii="宋体" w:hAnsi="宋体" w:eastAsia="宋体" w:cs="宋体"/>
                <w:b/>
                <w:bCs/>
                <w:color w:val="000000"/>
                <w:szCs w:val="28"/>
                <w:highlight w:val="none"/>
                <w:lang w:bidi="ar"/>
              </w:rPr>
              <w:t xml:space="preserve">全院布供房洗涤</w:t>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1.仪容仪表干净整洁，语言规范，礼貌待人，保持积极的工作态度。</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2.严格遵守劳动纪律。</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3.按正常流程完成保洁用品清洗工作。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4.按照院感要求对保洁用物进行分类和清洁。</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5.在规定时间内完成保洁工具下收下送工作。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6.负责在工作过程中控制物料和清洁剂的消耗，并准确做好登记。</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7.按照并遵守项目部门政策和程序操作要求。</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8.负责对设备定期进行维护及保养。</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9.完成上级领导交办的其他工作。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10.以病人为中心，文明职业，廉洁奉公，遵守职业道德和医德医风规范。</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全院专项保洁</w:t>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1.完成所安排的专项保洁工作。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eastAsia="宋体" w:cs="Times New Roman"/>
              </w:rPr>
            </w:pPr>
            <w:r>
              <w:rPr>
                <w:rFonts w:hint="eastAsia" w:ascii="宋体" w:hAnsi="宋体" w:eastAsia="宋体" w:cs="宋体"/>
                <w:color w:val="000000"/>
                <w:szCs w:val="28"/>
                <w:lang w:bidi="ar"/>
              </w:rPr>
              <w:t xml:space="preserve">2.负责清洗窗户玻璃、清洗地面、不锈钢维护等工作。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3.负责提供工作过程中符合院方要求的物料、清洁剂等所有耗材。</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4.按照正确的工作流程安全地操作，遵守项目、部门的政策和程序操作要求。</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5.负责对设备进行维护及检修保养。</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6.完成上级领导交办的其它工作。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7.以病人为中心，文明执业，廉洁奉公，遵守职业道德和医德医风规范。</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ind w:firstLine="0"/>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rPr>
                <w:rFonts w:ascii="宋体" w:hAnsi="宋体" w:eastAsia="宋体" w:cs="宋体"/>
                <w:b/>
                <w:bCs/>
                <w:color w:val="000000"/>
                <w:szCs w:val="28"/>
                <w:highlight w:val="none"/>
              </w:rPr>
            </w:pPr>
            <w:r>
              <w:rPr>
                <w:rFonts w:hint="eastAsia" w:ascii="宋体" w:hAnsi="宋体" w:eastAsia="宋体" w:cs="宋体"/>
                <w:b/>
                <w:bCs/>
                <w:color w:val="000000"/>
                <w:szCs w:val="28"/>
                <w:highlight w:val="none"/>
                <w:lang w:bidi="ar"/>
              </w:rPr>
              <w:t xml:space="preserve">生活垃圾、医疗废弃物运送</w:t>
            </w:r>
            <w:r/>
          </w:p>
        </w:tc>
        <w:tc>
          <w:tcPr>
            <w:tcBorders>
              <w:top w:val="single" w:color="000000" w:sz="4" w:space="0"/>
              <w:left w:val="single" w:color="000000" w:sz="4" w:space="0"/>
              <w:bottom w:val="single" w:color="000000" w:sz="4" w:space="0"/>
              <w:right w:val="single" w:color="000000" w:sz="4" w:space="0"/>
            </w:tcBorders>
            <w:tcW w:w="7608" w:type="dxa"/>
            <w:textDirection w:val="lrTb"/>
            <w:noWrap w:val="false"/>
          </w:tcPr>
          <w:p>
            <w:pPr>
              <w:ind w:firstLine="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1.按照医院感染管理要求，完成医院医疗废物与生活垃圾收集、运送、存放工作。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textDirection w:val="lrTb"/>
            <w:noWrap w:val="false"/>
          </w:tcPr>
          <w:p>
            <w:pPr>
              <w:ind w:firstLine="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2.负责在垃圾运送过程中做好卫生防护工作。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textDirection w:val="lrTb"/>
            <w:noWrap w:val="false"/>
          </w:tcPr>
          <w:p>
            <w:pPr>
              <w:ind w:firstLine="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3.负责垃圾运送车清洗消毒工作。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textDirection w:val="lrTb"/>
            <w:noWrap w:val="false"/>
          </w:tcPr>
          <w:p>
            <w:pPr>
              <w:ind w:firstLine="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4.负责垃圾存放处清洁消毒工作。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textDirection w:val="lrTb"/>
            <w:noWrap w:val="false"/>
          </w:tcPr>
          <w:p>
            <w:pPr>
              <w:ind w:firstLine="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5.负责对设备进行维护及检修保养。</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textDirection w:val="lrTb"/>
            <w:noWrap w:val="false"/>
          </w:tcPr>
          <w:p>
            <w:pPr>
              <w:ind w:left="7000" w:hanging="7000"/>
              <w:jc w:val="left"/>
              <w:rPr>
                <w:rFonts w:ascii="宋体" w:hAnsi="宋体" w:eastAsia="宋体" w:cs="宋体"/>
                <w:color w:val="000000"/>
                <w:szCs w:val="28"/>
                <w:highlight w:val="none"/>
                <w:lang w:bidi="ar"/>
              </w:rPr>
            </w:pPr>
            <w:r>
              <w:rPr>
                <w:rFonts w:hint="eastAsia" w:ascii="宋体" w:hAnsi="宋体" w:eastAsia="宋体" w:cs="宋体"/>
                <w:color w:val="000000"/>
                <w:szCs w:val="28"/>
                <w:highlight w:val="none"/>
                <w:lang w:bidi="ar"/>
              </w:rPr>
              <w:t xml:space="preserve">6.以病人为中心，文明执业，廉洁奉公，遵守职业道德、</w:t>
            </w:r>
            <w:r/>
          </w:p>
          <w:p>
            <w:pPr>
              <w:ind w:left="7000" w:hanging="700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和医德医风规范</w:t>
            </w:r>
            <w:r>
              <w:rPr>
                <w:rFonts w:ascii="宋体" w:hAnsi="宋体" w:eastAsia="宋体" w:cs="宋体"/>
                <w:color w:val="000000"/>
                <w:szCs w:val="28"/>
                <w:highlight w:val="none"/>
                <w:lang w:bidi="ar"/>
              </w:rPr>
              <w:t xml:space="preserve"> 。                                                                                                                                                                                                                                               </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rPr>
                <w:rFonts w:ascii="宋体" w:hAnsi="宋体" w:eastAsia="宋体" w:cs="宋体"/>
                <w:b/>
                <w:bCs/>
                <w:color w:val="000000"/>
                <w:szCs w:val="28"/>
                <w:highlight w:val="none"/>
              </w:rPr>
            </w:pPr>
            <w:r>
              <w:rPr>
                <w:rFonts w:hint="eastAsia" w:ascii="宋体" w:hAnsi="宋体" w:eastAsia="宋体" w:cs="宋体"/>
                <w:b/>
                <w:bCs/>
                <w:color w:val="000000"/>
                <w:szCs w:val="28"/>
                <w:highlight w:val="none"/>
                <w:lang w:bidi="ar"/>
              </w:rPr>
              <w:t xml:space="preserve">全院物资运送</w:t>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1.运送医院物资、标本、消耗品，在规定的时间内圆满完成运送任务。</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2.负责运送工具的清洁、存放和维护。</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3.完成上级领导交办的其它工作。</w:t>
            </w:r>
            <w:r/>
          </w:p>
        </w:tc>
      </w:tr>
      <w:tr>
        <w:trPr>
          <w:cantSplit/>
          <w:trHeight w:val="37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highlight w:val="none"/>
              </w:rPr>
            </w:pPr>
            <w:r>
              <w:rPr>
                <w:rFonts w:ascii="宋体" w:hAnsi="宋体" w:eastAsia="宋体" w:cs="宋体"/>
                <w:b/>
                <w:bCs/>
                <w:color w:val="000000"/>
                <w:szCs w:val="28"/>
                <w:highlight w:val="none"/>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jc w:val="left"/>
              <w:rPr>
                <w:rFonts w:ascii="宋体" w:hAnsi="宋体" w:eastAsia="宋体" w:cs="宋体"/>
                <w:color w:val="000000"/>
                <w:szCs w:val="28"/>
                <w:highlight w:val="none"/>
              </w:rPr>
            </w:pPr>
            <w:r>
              <w:rPr>
                <w:rFonts w:hint="eastAsia" w:ascii="宋体" w:hAnsi="宋体" w:eastAsia="宋体" w:cs="宋体"/>
                <w:color w:val="000000"/>
                <w:szCs w:val="28"/>
                <w:highlight w:val="none"/>
                <w:lang w:bidi="ar"/>
              </w:rPr>
              <w:t xml:space="preserve">4.以病人为中心，文明执业，廉洁泰公，遵守职业道德和医德医风规范。</w:t>
            </w:r>
            <w:r/>
          </w:p>
        </w:tc>
      </w:tr>
      <w:tr>
        <w:trPr>
          <w:cantSplit/>
          <w:trHeight w:val="750"/>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ind w:firstLine="0"/>
              <w:rPr>
                <w:rFonts w:ascii="宋体" w:hAnsi="宋体" w:eastAsia="宋体" w:cs="宋体"/>
                <w:b/>
                <w:bCs/>
                <w:color w:val="000000"/>
                <w:szCs w:val="28"/>
              </w:rPr>
            </w:pPr>
            <w:r>
              <w:rPr>
                <w:rFonts w:ascii="宋体" w:hAnsi="宋体" w:eastAsia="宋体" w:cs="宋体"/>
                <w:b/>
                <w:bCs/>
                <w:color w:val="000000"/>
                <w:szCs w:val="28"/>
                <w:lang w:bidi="ar"/>
              </w:rPr>
              <w:t xml:space="preserve">2</w:t>
            </w:r>
            <w:r>
              <w:rPr>
                <w:rFonts w:hint="eastAsia" w:ascii="宋体" w:hAnsi="宋体" w:eastAsia="宋体" w:cs="宋体"/>
                <w:b/>
                <w:bCs/>
                <w:color w:val="000000"/>
                <w:szCs w:val="28"/>
                <w:lang w:bidi="ar"/>
              </w:rPr>
              <w:t xml:space="preserve">.驾驶班</w:t>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急救、行政工作</w:t>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1.驾驶员在后勤保障中心的统一管理下，履行好岗位职责，服从120、院部、医管中心、总值班、急诊室调度的指挥，迅速完成各项工作任务。</w:t>
            </w:r>
            <w:r/>
          </w:p>
        </w:tc>
      </w:tr>
      <w:tr>
        <w:trPr>
          <w:cantSplit/>
          <w:trHeight w:val="75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2.定期做好车辆的检修，保养和清洗消毒工作，保持车况良好（经查实确因履行责不到位而使车辆故障影响病人抢救的予以待岗处理）节约油料，下班后必须将车辆加足油.水及时排除故障，发现问题及时报告。</w:t>
            </w:r>
            <w:r/>
          </w:p>
        </w:tc>
      </w:tr>
      <w:tr>
        <w:trPr>
          <w:cantSplit/>
          <w:trHeight w:val="75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3.严格遵守交通规则和警灯.报警器的使用规定，认真执行操作规程，安全行驶，记录车辆运行情况，任务完成后立即返回，不私自出车。</w:t>
            </w:r>
            <w:r/>
          </w:p>
        </w:tc>
      </w:tr>
      <w:tr>
        <w:trPr>
          <w:cantSplit/>
          <w:trHeight w:val="75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eastAsia="宋体" w:cs="宋体"/>
                <w:b/>
                <w:bCs/>
                <w:color w:val="000000"/>
                <w:szCs w:val="28"/>
              </w:rPr>
            </w:pPr>
            <w:r>
              <w:rPr>
                <w:rFonts w:ascii="宋体" w:hAnsi="宋体" w:eastAsia="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rPr>
                <w:rFonts w:ascii="宋体" w:hAnsi="宋体" w:eastAsia="宋体" w:cs="宋体"/>
                <w:color w:val="000000"/>
                <w:szCs w:val="28"/>
              </w:rPr>
            </w:pPr>
            <w:r>
              <w:rPr>
                <w:rFonts w:hint="eastAsia" w:ascii="宋体" w:hAnsi="宋体" w:eastAsia="宋体" w:cs="宋体"/>
                <w:color w:val="000000"/>
                <w:szCs w:val="28"/>
                <w:lang w:bidi="ar"/>
              </w:rPr>
              <w:t xml:space="preserve">4.遵守医院的各项规章制度，严格执行交接班制度，接班人员必须提前10分钟到岗，接班人员未到，当班者不得离岗，确保院内救护车处于应急状态。所有驾驶员必须保持通讯畅通，接到出车加班电话必须在规定时间内来院。</w:t>
            </w:r>
            <w:r/>
          </w:p>
        </w:tc>
      </w:tr>
      <w:tr>
        <w:trPr>
          <w:trHeight w:val="375"/>
        </w:trPr>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rPr>
                <w:rFonts w:ascii="宋体" w:hAnsi="宋体" w:eastAsia="宋体" w:cs="宋体"/>
                <w:b/>
                <w:bCs/>
                <w:color w:val="000000"/>
                <w:szCs w:val="28"/>
              </w:rPr>
            </w:pPr>
            <w:r>
              <w:rPr>
                <w:rFonts w:ascii="宋体" w:hAnsi="宋体" w:eastAsia="宋体" w:cs="宋体"/>
                <w:b/>
                <w:bCs/>
                <w:color w:val="000000"/>
                <w:szCs w:val="28"/>
                <w:lang w:bidi="ar"/>
              </w:rPr>
              <w:t xml:space="preserve">3</w:t>
            </w:r>
            <w:r>
              <w:rPr>
                <w:rFonts w:hint="eastAsia" w:ascii="宋体" w:hAnsi="宋体" w:eastAsia="宋体" w:cs="宋体"/>
                <w:b/>
                <w:bCs/>
                <w:color w:val="000000"/>
                <w:szCs w:val="28"/>
                <w:lang w:bidi="ar"/>
              </w:rPr>
              <w:t xml:space="preserve">.安保</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rPr>
                <w:rFonts w:ascii="宋体" w:hAnsi="宋体" w:eastAsia="宋体" w:cs="宋体"/>
                <w:b/>
                <w:bCs/>
                <w:color w:val="000000"/>
                <w:szCs w:val="28"/>
              </w:rPr>
            </w:pPr>
            <w:r>
              <w:rPr>
                <w:rFonts w:hint="eastAsia" w:ascii="宋体" w:hAnsi="宋体" w:eastAsia="宋体" w:cs="宋体"/>
                <w:b/>
                <w:bCs/>
                <w:color w:val="000000"/>
                <w:szCs w:val="28"/>
                <w:lang w:bidi="ar"/>
              </w:rPr>
              <w:t xml:space="preserve">安保</w:t>
            </w:r>
            <w:r/>
          </w:p>
        </w:tc>
        <w:tc>
          <w:tcPr>
            <w:tcBorders>
              <w:top w:val="single" w:color="000000" w:sz="4" w:space="0"/>
              <w:left w:val="single" w:color="000000" w:sz="4" w:space="0"/>
              <w:bottom w:val="single" w:color="000000" w:sz="4" w:space="0"/>
              <w:right w:val="single" w:color="000000" w:sz="4" w:space="0"/>
            </w:tcBorders>
            <w:tcW w:w="7608" w:type="dxa"/>
            <w:vAlign w:val="center"/>
            <w:textDirection w:val="lrTb"/>
            <w:noWrap w:val="false"/>
          </w:tcPr>
          <w:p>
            <w:pPr>
              <w:ind w:firstLine="0"/>
              <w:jc w:val="left"/>
              <w:rPr>
                <w:rFonts w:ascii="宋体" w:hAnsi="宋体" w:eastAsia="宋体" w:cs="宋体"/>
                <w:color w:val="000000"/>
                <w:szCs w:val="28"/>
              </w:rPr>
            </w:pPr>
            <w:r>
              <w:rPr>
                <w:rFonts w:hint="eastAsia" w:ascii="宋体" w:hAnsi="宋体" w:eastAsia="宋体" w:cs="宋体"/>
                <w:color w:val="000000"/>
                <w:szCs w:val="28"/>
                <w:lang w:bidi="ar"/>
              </w:rPr>
              <w:t xml:space="preserve">安全保卫、门卫管理、车辆管理、物资搬运及出入管理、信访、一键报警处理、爱心送诊车驾驶维护保养等临时交办的工作。</w:t>
            </w:r>
            <w:r/>
          </w:p>
        </w:tc>
      </w:tr>
    </w:tbl>
    <w:p>
      <w:pPr>
        <w:ind w:firstLine="0"/>
        <w:rPr>
          <w:rFonts w:hint="eastAsia" w:ascii="宋体" w:hAnsi="宋体" w:eastAsia="宋体" w:cs="宋体"/>
          <w:b/>
          <w:bCs/>
          <w:szCs w:val="28"/>
        </w:rPr>
      </w:pPr>
      <w:r>
        <w:rPr>
          <w:rFonts w:hint="eastAsia" w:ascii="宋体" w:hAnsi="宋体" w:eastAsia="宋体" w:cs="宋体"/>
          <w:b/>
          <w:bCs/>
          <w:szCs w:val="28"/>
        </w:rPr>
      </w:r>
      <w:r/>
    </w:p>
    <w:p>
      <w:pPr>
        <w:ind w:firstLine="0"/>
        <w:rPr>
          <w:rFonts w:ascii="宋体" w:hAnsi="宋体" w:eastAsia="宋体" w:cs="宋体"/>
          <w:b/>
          <w:bCs/>
          <w:szCs w:val="28"/>
        </w:rPr>
      </w:pPr>
      <w:r>
        <w:rPr>
          <w:rFonts w:hint="eastAsia" w:ascii="宋体" w:hAnsi="宋体" w:eastAsia="宋体" w:cs="宋体"/>
          <w:b/>
          <w:bCs/>
          <w:szCs w:val="28"/>
        </w:rPr>
        <w:t xml:space="preserve">（二）特殊岗位工作内容和质量标准</w:t>
      </w:r>
      <w:r/>
    </w:p>
    <w:p>
      <w:pPr>
        <w:ind w:firstLine="0"/>
        <w:rPr>
          <w:rFonts w:eastAsia="宋体" w:cs="Times New Roman"/>
          <w:b/>
          <w:bCs/>
        </w:rPr>
      </w:pPr>
      <w:r>
        <w:rPr>
          <w:rFonts w:hint="eastAsia" w:eastAsia="宋体" w:cs="Times New Roman"/>
          <w:b/>
          <w:bCs/>
        </w:rPr>
        <w:t xml:space="preserve">    保洁消杀工作</w:t>
      </w:r>
      <w:r/>
    </w:p>
    <w:p>
      <w:pPr>
        <w:ind w:firstLine="0"/>
        <w:rPr>
          <w:rFonts w:eastAsia="宋体" w:cs="Times New Roman"/>
          <w:b/>
          <w:bCs/>
        </w:rPr>
      </w:pPr>
      <w:r>
        <w:rPr>
          <w:rFonts w:hint="eastAsia" w:eastAsia="宋体" w:cs="Times New Roman"/>
          <w:b/>
          <w:bCs/>
        </w:rPr>
        <w:t xml:space="preserve">    1.工作范围和内容</w:t>
      </w:r>
      <w:r/>
    </w:p>
    <w:p>
      <w:pPr>
        <w:ind w:firstLine="0"/>
        <w:spacing w:line="360" w:lineRule="exact"/>
        <w:rPr>
          <w:rFonts w:ascii="宋体" w:hAnsi="宋体" w:eastAsia="宋体" w:cs="宋体"/>
          <w:szCs w:val="28"/>
        </w:rPr>
      </w:pPr>
      <w:r>
        <w:rPr>
          <w:rFonts w:hint="eastAsia" w:ascii="宋体" w:hAnsi="宋体" w:eastAsia="宋体" w:cs="宋体"/>
          <w:szCs w:val="28"/>
        </w:rPr>
        <w:t xml:space="preserve">  （1）医院红线范围内的室内外环境保洁工作内容</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1）负责公共环境清洁范围（包含但不限于）：红线范围内的医院公共环境卫生含地面、广场、内外墙（仅限离地面约 3米以下的外墙）、道路、绿化、大门、岗亭、明沟渠、走廊、大厅、门窗、柱面、墙壁、电梯内外、各种招牌、指示牌、消防箱、室内外消火栓、警铃、开关表面、各种扶手、宣传栏、天花板及天花板上的各种灯饰、空调风口、梯间各种风扇、公共厕所、楼顶、棚顶、飘台及垃圾收运、各种常用电器设备（如电灯、电视机、显示屏、电脑、电话、饮水机、空气消毒机、空调设备、音响等）。</w:t>
      </w:r>
      <w:r/>
    </w:p>
    <w:p>
      <w:pPr>
        <w:ind w:firstLine="560"/>
        <w:spacing w:line="360" w:lineRule="exact"/>
        <w:rPr>
          <w:rFonts w:ascii="宋体" w:hAnsi="宋体" w:eastAsia="宋体" w:cs="宋体"/>
          <w:szCs w:val="28"/>
        </w:rPr>
      </w:pPr>
      <w:r>
        <w:rPr>
          <w:rFonts w:hint="eastAsia" w:ascii="宋体" w:hAnsi="宋体" w:eastAsia="宋体" w:cs="宋体"/>
          <w:szCs w:val="28"/>
        </w:rPr>
        <w:t xml:space="preserve">2）负责临床科室清洁范围（包含但不限于）：各临床科室的地面、门窗、窗帘布的拆换、办公室、护士站桌椅、及治疗室的补液柜架、空调风口的百叶窗、窗式、分体空调滤网、清洁室、配餐室、卫生间的磁砖、便器、洗手盆、间隔的屏风、铝合金墙及玻璃、病房病床、床头柜、输液架、热水炉、冰箱外表面、各种运送车辆（不含维修上油）、各种医疗器械、各种可湿抹的仪器表面（忌水及有特殊要求除外）、垃圾收运（含医疗废弃物）、整理敷料、打包，及时添加一次性用品、物品、对各类被服类用品进行收集、存放、登记、送洗等。</w:t>
      </w:r>
      <w:r/>
    </w:p>
    <w:p>
      <w:pPr>
        <w:ind w:firstLine="560"/>
        <w:spacing w:line="360" w:lineRule="exact"/>
        <w:rPr>
          <w:rFonts w:ascii="宋体" w:hAnsi="宋体" w:eastAsia="宋体" w:cs="宋体"/>
          <w:szCs w:val="28"/>
        </w:rPr>
      </w:pPr>
      <w:r>
        <w:rPr>
          <w:rFonts w:hint="eastAsia" w:ascii="宋体" w:hAnsi="宋体" w:eastAsia="宋体" w:cs="宋体"/>
          <w:szCs w:val="28"/>
        </w:rPr>
        <w:t xml:space="preserve">3）非临床科室、办公区清洁范围（包含但不限于）：地面、地脚砖、天花板、办公室、诊疗室、候诊室、值班室各种桌椅、柜架（不包括整理物品）、各种可湿抹的车架、特殊的床椅、器械、仪器表面（不含送维修及保养）、空调口（不包括滤网）、风扇、排气扇、所有门窗、窗帘布的拆换、厕所及墙壁瓷砖、洗手盆、洗物盆及收运垃圾。</w:t>
      </w:r>
      <w:r/>
    </w:p>
    <w:p>
      <w:pPr>
        <w:ind w:firstLine="560"/>
        <w:spacing w:line="360" w:lineRule="exact"/>
        <w:rPr>
          <w:rFonts w:ascii="宋体" w:hAnsi="宋体" w:eastAsia="宋体" w:cs="宋体"/>
          <w:szCs w:val="28"/>
        </w:rPr>
      </w:pPr>
      <w:r>
        <w:rPr>
          <w:rFonts w:hint="eastAsia" w:ascii="宋体" w:hAnsi="宋体" w:eastAsia="宋体" w:cs="宋体"/>
          <w:szCs w:val="28"/>
        </w:rPr>
        <w:t xml:space="preserve">4）垃圾清运管理范围（包含但不限于）：院内各类生活垃圾（不包括餐厨垃圾）、医疗废弃物收集、转运到暂存点、垃圾房管理；生活垃圾处置费及医疗废弃物处置费由医院负责，医疗废弃物处置过程中因中标供应商处置不当产生的处罚应由中标供应商承担；院内可回收废品收集、转运、处置及暂存点管理、医疗废弃物的管理和处置必须符合国家和市府的相关规定，遵守医院关于医疗废弃物的规章制度，并制定相关实施专案。完成病区的其它相关工作，确保所有室内下水道疏通，屋顶漏水管的疏通（要求为专业人员）。</w:t>
      </w:r>
      <w:r/>
    </w:p>
    <w:p>
      <w:pPr>
        <w:ind w:firstLine="560"/>
        <w:spacing w:line="360" w:lineRule="exact"/>
        <w:rPr>
          <w:rFonts w:ascii="宋体" w:hAnsi="宋体" w:eastAsia="宋体" w:cs="宋体"/>
          <w:szCs w:val="28"/>
        </w:rPr>
      </w:pPr>
      <w:r>
        <w:rPr>
          <w:rFonts w:hint="eastAsia" w:ascii="宋体" w:hAnsi="宋体" w:eastAsia="宋体" w:cs="宋体"/>
          <w:szCs w:val="28"/>
        </w:rPr>
        <w:t xml:space="preserve">5）特殊地面的养护保洁（包含但不限于）：玻璃每天一次以上，做到地面无污迹痰迹，纸屑烟蒂，有光亮。</w:t>
      </w:r>
      <w:r/>
    </w:p>
    <w:p>
      <w:pPr>
        <w:ind w:firstLine="560"/>
        <w:spacing w:line="360" w:lineRule="exact"/>
        <w:rPr>
          <w:rFonts w:ascii="宋体" w:hAnsi="宋体" w:eastAsia="宋体" w:cs="宋体"/>
          <w:szCs w:val="28"/>
        </w:rPr>
      </w:pPr>
      <w:r>
        <w:rPr>
          <w:rFonts w:hint="eastAsia" w:ascii="宋体" w:hAnsi="宋体" w:eastAsia="宋体" w:cs="宋体"/>
          <w:szCs w:val="28"/>
        </w:rPr>
        <w:t xml:space="preserve">6）不锈钢围栏一个季度保养一次（门诊楼梯及住院部楼梯、行政楼梯、及各楼层连廊。</w:t>
      </w:r>
      <w:r/>
    </w:p>
    <w:p>
      <w:pPr>
        <w:ind w:firstLine="560"/>
        <w:spacing w:line="360" w:lineRule="exact"/>
        <w:rPr>
          <w:rFonts w:ascii="宋体" w:hAnsi="宋体" w:eastAsia="宋体" w:cs="宋体"/>
          <w:szCs w:val="28"/>
        </w:rPr>
      </w:pPr>
      <w:r>
        <w:rPr>
          <w:rFonts w:hint="eastAsia" w:ascii="宋体" w:hAnsi="宋体" w:eastAsia="宋体" w:cs="宋体"/>
          <w:szCs w:val="28"/>
        </w:rPr>
        <w:t xml:space="preserve">7）外墙玻璃（行政楼、门诊、住院能擦拭的地方）半个月1次，电梯内部不锈钢轿厢每天1保养。</w:t>
      </w:r>
      <w:r/>
    </w:p>
    <w:p>
      <w:pPr>
        <w:ind w:firstLine="560"/>
        <w:spacing w:line="360" w:lineRule="exact"/>
        <w:rPr>
          <w:rFonts w:ascii="宋体" w:hAnsi="宋体" w:eastAsia="宋体" w:cs="宋体"/>
          <w:szCs w:val="28"/>
          <w:highlight w:val="none"/>
        </w:rPr>
      </w:pPr>
      <w:r>
        <w:rPr>
          <w:rFonts w:ascii="宋体" w:hAnsi="宋体" w:eastAsia="宋体" w:cs="宋体"/>
          <w:szCs w:val="28"/>
          <w:highlight w:val="none"/>
        </w:rPr>
        <w:t xml:space="preserve">8</w:t>
      </w:r>
      <w:r>
        <w:rPr>
          <w:rFonts w:hint="eastAsia" w:ascii="宋体" w:hAnsi="宋体" w:eastAsia="宋体" w:cs="宋体"/>
          <w:szCs w:val="28"/>
          <w:highlight w:val="none"/>
        </w:rPr>
        <w:t xml:space="preserve">）会务服务项目（包含但不限于）：各类会议、活动保障与服务等。会议室清洁、管理（会前准备、会中服务、会后收尾）；活动场所清洁、服务、管理。</w:t>
      </w:r>
      <w:r/>
    </w:p>
    <w:p>
      <w:pPr>
        <w:ind w:firstLine="560"/>
        <w:spacing w:line="360" w:lineRule="exact"/>
        <w:rPr>
          <w:rFonts w:ascii="宋体" w:hAnsi="宋体" w:eastAsia="宋体" w:cs="宋体"/>
          <w:szCs w:val="28"/>
        </w:rPr>
      </w:pPr>
      <w:r>
        <w:rPr>
          <w:rFonts w:ascii="宋体" w:hAnsi="宋体" w:eastAsia="宋体" w:cs="宋体"/>
          <w:szCs w:val="28"/>
        </w:rPr>
        <w:t xml:space="preserve">9</w:t>
      </w:r>
      <w:r>
        <w:rPr>
          <w:rFonts w:hint="eastAsia" w:ascii="宋体" w:hAnsi="宋体" w:eastAsia="宋体" w:cs="宋体"/>
          <w:szCs w:val="28"/>
        </w:rPr>
        <w:t xml:space="preserve">）负责电梯的保洁工作。</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w:t>
      </w:r>
      <w:r>
        <w:rPr>
          <w:rFonts w:ascii="宋体" w:hAnsi="宋体" w:eastAsia="宋体" w:cs="宋体"/>
          <w:szCs w:val="28"/>
        </w:rPr>
        <w:t xml:space="preserve">0</w:t>
      </w:r>
      <w:r>
        <w:rPr>
          <w:rFonts w:hint="eastAsia" w:ascii="宋体" w:hAnsi="宋体" w:eastAsia="宋体" w:cs="宋体"/>
          <w:szCs w:val="28"/>
        </w:rPr>
        <w:t xml:space="preserve">）清洁剂的管理：清洁药剂统一管理，有进出库记录，喷壶上标签清晰，注明开瓶、失效日期，清洁药剂不用时应上锁封存。</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w:t>
      </w:r>
      <w:r>
        <w:rPr>
          <w:rFonts w:ascii="宋体" w:hAnsi="宋体" w:eastAsia="宋体" w:cs="宋体"/>
          <w:szCs w:val="28"/>
        </w:rPr>
        <w:t xml:space="preserve">1</w:t>
      </w:r>
      <w:r>
        <w:rPr>
          <w:rFonts w:hint="eastAsia" w:ascii="宋体" w:hAnsi="宋体" w:eastAsia="宋体" w:cs="宋体"/>
          <w:szCs w:val="28"/>
        </w:rPr>
        <w:t xml:space="preserve">）其他一切与卫生保洁有关的工作。</w:t>
      </w:r>
      <w:r/>
    </w:p>
    <w:p>
      <w:pPr>
        <w:ind w:firstLine="0"/>
        <w:spacing w:line="360" w:lineRule="exact"/>
        <w:rPr>
          <w:rFonts w:ascii="宋体" w:hAnsi="宋体" w:eastAsia="宋体" w:cs="宋体"/>
          <w:szCs w:val="28"/>
        </w:rPr>
      </w:pPr>
      <w:r>
        <w:rPr>
          <w:rFonts w:hint="eastAsia" w:ascii="宋体" w:hAnsi="宋体" w:eastAsia="宋体" w:cs="宋体"/>
          <w:szCs w:val="28"/>
        </w:rPr>
        <w:t xml:space="preserve">  （2）住院病区保洁工作内容</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1）整理、擦拭护士站、治疗室、换药室、仪器室、处置室、厕所等地面、台面及物品等。每日二次清洗床刷套并晾干备用。每日清洗药袋并晾干备用。</w:t>
      </w:r>
      <w:r/>
    </w:p>
    <w:p>
      <w:pPr>
        <w:ind w:firstLine="560"/>
        <w:spacing w:line="360" w:lineRule="exact"/>
        <w:rPr>
          <w:rFonts w:ascii="宋体" w:hAnsi="宋体" w:eastAsia="宋体" w:cs="宋体"/>
          <w:szCs w:val="28"/>
        </w:rPr>
      </w:pPr>
      <w:r>
        <w:rPr>
          <w:rFonts w:hint="eastAsia" w:ascii="宋体" w:hAnsi="宋体" w:eastAsia="宋体" w:cs="宋体"/>
          <w:szCs w:val="28"/>
        </w:rPr>
        <w:t xml:space="preserve">2）每天擦拭空气消毒机外表面，每周彻底擦拭一次，清洗滤网。</w:t>
      </w:r>
      <w:r/>
    </w:p>
    <w:p>
      <w:pPr>
        <w:ind w:firstLine="560"/>
        <w:spacing w:line="360" w:lineRule="exact"/>
        <w:rPr>
          <w:rFonts w:ascii="宋体" w:hAnsi="宋体" w:eastAsia="宋体" w:cs="宋体"/>
          <w:szCs w:val="28"/>
        </w:rPr>
      </w:pPr>
      <w:r>
        <w:rPr>
          <w:rFonts w:hint="eastAsia" w:ascii="宋体" w:hAnsi="宋体" w:eastAsia="宋体" w:cs="宋体"/>
          <w:szCs w:val="28"/>
        </w:rPr>
        <w:t xml:space="preserve">3）分发新病人的盖被、床单、枕套、病员服、饮用水瓶</w:t>
      </w:r>
      <w:r/>
    </w:p>
    <w:p>
      <w:pPr>
        <w:ind w:firstLine="560"/>
        <w:spacing w:line="360" w:lineRule="exact"/>
        <w:rPr>
          <w:rFonts w:ascii="宋体" w:hAnsi="宋体" w:eastAsia="宋体" w:cs="宋体"/>
          <w:szCs w:val="28"/>
        </w:rPr>
      </w:pPr>
      <w:r>
        <w:rPr>
          <w:rFonts w:hint="eastAsia" w:ascii="宋体" w:hAnsi="宋体" w:eastAsia="宋体" w:cs="宋体"/>
          <w:szCs w:val="28"/>
        </w:rPr>
        <w:t xml:space="preserve">4）每天三次给病人和医护人员发送饮用热水。</w:t>
      </w:r>
      <w:r/>
    </w:p>
    <w:p>
      <w:pPr>
        <w:ind w:firstLine="560"/>
        <w:spacing w:line="360" w:lineRule="exact"/>
        <w:rPr>
          <w:rFonts w:ascii="宋体" w:hAnsi="宋体" w:eastAsia="宋体" w:cs="宋体"/>
          <w:szCs w:val="28"/>
        </w:rPr>
      </w:pPr>
      <w:r>
        <w:rPr>
          <w:rFonts w:hint="eastAsia" w:ascii="宋体" w:hAnsi="宋体" w:eastAsia="宋体" w:cs="宋体"/>
          <w:szCs w:val="28"/>
        </w:rPr>
        <w:t xml:space="preserve">5）给出院病人整理床单元并终未消毒。</w:t>
      </w:r>
      <w:r/>
    </w:p>
    <w:p>
      <w:pPr>
        <w:ind w:firstLine="560"/>
        <w:spacing w:line="360" w:lineRule="exact"/>
        <w:rPr>
          <w:rFonts w:ascii="宋体" w:hAnsi="宋体" w:eastAsia="宋体" w:cs="宋体"/>
          <w:szCs w:val="28"/>
        </w:rPr>
      </w:pPr>
      <w:r>
        <w:rPr>
          <w:rFonts w:hint="eastAsia" w:ascii="宋体" w:hAnsi="宋体" w:eastAsia="宋体" w:cs="宋体"/>
          <w:szCs w:val="28"/>
        </w:rPr>
        <w:t xml:space="preserve">6）协助搬床(加床搬至病房)，分发陪客床等。</w:t>
      </w:r>
      <w:r/>
    </w:p>
    <w:p>
      <w:pPr>
        <w:ind w:firstLine="560"/>
        <w:spacing w:line="360" w:lineRule="exact"/>
        <w:rPr>
          <w:rFonts w:ascii="宋体" w:hAnsi="宋体" w:eastAsia="宋体" w:cs="宋体"/>
          <w:szCs w:val="28"/>
        </w:rPr>
      </w:pPr>
      <w:r>
        <w:rPr>
          <w:rFonts w:hint="eastAsia" w:ascii="宋体" w:hAnsi="宋体" w:eastAsia="宋体" w:cs="宋体"/>
          <w:szCs w:val="28"/>
        </w:rPr>
        <w:t xml:space="preserve">7）协助保管整理病区棉絮及布类物品，每月盘点一次并记录。</w:t>
      </w:r>
      <w:r/>
    </w:p>
    <w:p>
      <w:pPr>
        <w:ind w:firstLine="560"/>
        <w:spacing w:line="360" w:lineRule="exact"/>
        <w:rPr>
          <w:rFonts w:ascii="宋体" w:hAnsi="宋体" w:eastAsia="宋体" w:cs="宋体"/>
          <w:szCs w:val="28"/>
        </w:rPr>
      </w:pPr>
      <w:r>
        <w:rPr>
          <w:rFonts w:hint="eastAsia" w:ascii="宋体" w:hAnsi="宋体" w:eastAsia="宋体" w:cs="宋体"/>
          <w:szCs w:val="28"/>
        </w:rPr>
        <w:t xml:space="preserve">8）每日一次更换、消毒热水瓶瓶塞，每周清洁、擦拭热水瓶外壳一次。</w:t>
      </w:r>
      <w:r/>
    </w:p>
    <w:p>
      <w:pPr>
        <w:ind w:firstLine="560"/>
        <w:spacing w:line="360" w:lineRule="exact"/>
        <w:rPr>
          <w:rFonts w:ascii="宋体" w:hAnsi="宋体" w:eastAsia="宋体" w:cs="宋体"/>
          <w:szCs w:val="28"/>
        </w:rPr>
      </w:pPr>
      <w:r>
        <w:rPr>
          <w:rFonts w:hint="eastAsia" w:ascii="宋体" w:hAnsi="宋体" w:eastAsia="宋体" w:cs="宋体"/>
          <w:szCs w:val="28"/>
        </w:rPr>
        <w:t xml:space="preserve">9） 擦拭、消毒氧气架、输液吊杆及挂钩。</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10）每日倾倒、清洗大小便器、痰盂二次。</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11）每日倾倒、清洗吸痰器储液瓶。（由护士统一卸下，工人清洗后由护士装上）</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12）根据病区要求收送、清点、更换医、护值班室的床上用品及医、护工作服。</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13）每日清洁擦拭及消毒治疗车、护理车、病历车、平车、轮椅及其它运送车。每周清洗护理车污衣袋。</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14）每月擦拭、消毒病历及病历柜一次。</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15）每周清洗、消毒血压计袖带，按照医院的统一部署，每年2次送血压计进行校准检测。</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16）协助病区管理床旁椅及病人自带衣服的晾晒。</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17）严格按规定分类处置一次性医用性垃圾，清点回收医疗废弃物并运送到病区指定暂存点（大的黄色医疗垃圾箱）。</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18）严格按规定分类处置生活垃圾、可利用废弃物。</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19）每周擦拭中央空调、立柜空调及挂壁空调及出风口。</w:t>
      </w:r>
      <w:r/>
    </w:p>
    <w:p>
      <w:pPr>
        <w:ind w:firstLine="560"/>
        <w:spacing w:line="360" w:lineRule="exact"/>
        <w:rPr>
          <w:rFonts w:ascii="宋体" w:hAnsi="宋体" w:eastAsia="宋体" w:cs="宋体"/>
          <w:szCs w:val="28"/>
        </w:rPr>
      </w:pPr>
      <w:r>
        <w:rPr>
          <w:rFonts w:hint="eastAsia" w:ascii="宋体" w:hAnsi="宋体" w:eastAsia="宋体" w:cs="宋体"/>
          <w:szCs w:val="28"/>
        </w:rPr>
        <w:t xml:space="preserve">20）手术室、各重症监护病房及特殊部门，需要每日清洗拖鞋。</w:t>
      </w:r>
      <w:r/>
    </w:p>
    <w:p>
      <w:pPr>
        <w:ind w:firstLine="560"/>
        <w:spacing w:line="360" w:lineRule="exact"/>
        <w:rPr>
          <w:rFonts w:ascii="宋体" w:hAnsi="宋体" w:eastAsia="宋体" w:cs="宋体"/>
          <w:szCs w:val="28"/>
        </w:rPr>
      </w:pPr>
      <w:r>
        <w:rPr>
          <w:rFonts w:hint="eastAsia" w:ascii="宋体" w:hAnsi="宋体" w:eastAsia="宋体" w:cs="宋体"/>
          <w:szCs w:val="28"/>
        </w:rPr>
        <w:t xml:space="preserve">21）每日完成消杀工作并登记，完成科室重点工作。</w:t>
      </w:r>
      <w:r/>
    </w:p>
    <w:p>
      <w:pPr>
        <w:ind w:firstLine="560"/>
        <w:spacing w:line="360" w:lineRule="exact"/>
        <w:rPr>
          <w:rFonts w:ascii="宋体" w:hAnsi="宋体" w:eastAsia="宋体" w:cs="宋体"/>
          <w:szCs w:val="28"/>
        </w:rPr>
      </w:pPr>
      <w:r>
        <w:rPr>
          <w:rFonts w:hint="eastAsia" w:ascii="宋体" w:hAnsi="宋体" w:eastAsia="宋体" w:cs="宋体"/>
          <w:szCs w:val="28"/>
        </w:rPr>
        <w:t xml:space="preserve">22）完成其他临时性工作任务。</w:t>
      </w:r>
      <w:r/>
    </w:p>
    <w:p>
      <w:pPr>
        <w:ind w:firstLine="0"/>
        <w:spacing w:line="360" w:lineRule="exact"/>
        <w:rPr>
          <w:rFonts w:ascii="宋体" w:hAnsi="宋体" w:eastAsia="宋体" w:cs="宋体"/>
          <w:szCs w:val="28"/>
        </w:rPr>
      </w:pPr>
      <w:r>
        <w:rPr>
          <w:rFonts w:hint="eastAsia" w:ascii="宋体" w:hAnsi="宋体" w:eastAsia="宋体" w:cs="宋体"/>
          <w:szCs w:val="28"/>
        </w:rPr>
        <w:t xml:space="preserve">  （3）监护室保洁工作内容</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1）每日两次开窗通风，每次30分钟。</w:t>
      </w:r>
      <w:r/>
    </w:p>
    <w:p>
      <w:pPr>
        <w:ind w:firstLine="560"/>
        <w:spacing w:line="360" w:lineRule="exact"/>
        <w:rPr>
          <w:rFonts w:ascii="宋体" w:hAnsi="宋体" w:eastAsia="宋体" w:cs="宋体"/>
          <w:szCs w:val="28"/>
        </w:rPr>
      </w:pPr>
      <w:r>
        <w:rPr>
          <w:rFonts w:hint="eastAsia" w:ascii="宋体" w:hAnsi="宋体" w:eastAsia="宋体" w:cs="宋体"/>
          <w:szCs w:val="28"/>
        </w:rPr>
        <w:t xml:space="preserve">2）病房内外所有包干区域的卫生，扫地、拖地每日至少3次（必要时用消毒剂）。</w:t>
      </w:r>
      <w:r>
        <w:rPr>
          <w:rFonts w:hint="eastAsia" w:ascii="宋体" w:hAnsi="宋体" w:eastAsia="宋体" w:cs="宋体"/>
          <w:szCs w:val="28"/>
        </w:rPr>
        <w:tab/>
      </w:r>
      <w:r>
        <w:rPr>
          <w:rFonts w:hint="eastAsia" w:ascii="宋体" w:hAnsi="宋体" w:eastAsia="宋体" w:cs="宋体"/>
          <w:szCs w:val="28"/>
        </w:rPr>
        <w:tab/>
      </w:r>
      <w:r/>
    </w:p>
    <w:p>
      <w:pPr>
        <w:ind w:firstLine="560"/>
        <w:spacing w:line="360" w:lineRule="exact"/>
        <w:rPr>
          <w:rFonts w:ascii="宋体" w:hAnsi="宋体" w:eastAsia="宋体" w:cs="宋体"/>
          <w:szCs w:val="28"/>
        </w:rPr>
      </w:pPr>
      <w:r>
        <w:rPr>
          <w:rFonts w:hint="eastAsia" w:ascii="宋体" w:hAnsi="宋体" w:eastAsia="宋体" w:cs="宋体"/>
          <w:szCs w:val="28"/>
        </w:rPr>
        <w:t xml:space="preserve">3）保持各区域清洁。每日清洗水槽、厕所。清洗消毒晾干拖把、抹布，做好工具的分类放置和保管，保持整洁。随时收集清理各病室内的垃圾和脏被服并按要求分类放置，每日清洗所有的垃圾桶并保持清洁。每周对监护病房进行一次大扫除。制订电子保洁计划按照执行，保洁领班巡更并督查。</w:t>
      </w:r>
      <w:r/>
    </w:p>
    <w:p>
      <w:pPr>
        <w:ind w:firstLine="560"/>
        <w:spacing w:line="360" w:lineRule="exact"/>
        <w:rPr>
          <w:rFonts w:ascii="宋体" w:hAnsi="宋体" w:eastAsia="宋体" w:cs="宋体"/>
          <w:szCs w:val="28"/>
        </w:rPr>
      </w:pPr>
      <w:r>
        <w:rPr>
          <w:rFonts w:ascii="宋体" w:hAnsi="宋体" w:eastAsia="宋体" w:cs="宋体"/>
          <w:szCs w:val="28"/>
        </w:rPr>
        <w:t xml:space="preserve">4</w:t>
      </w:r>
      <w:r>
        <w:rPr>
          <w:rFonts w:hint="eastAsia" w:ascii="宋体" w:hAnsi="宋体" w:eastAsia="宋体" w:cs="宋体"/>
          <w:szCs w:val="28"/>
        </w:rPr>
        <w:t xml:space="preserve">）完成仪器设备的终末消毒。</w:t>
      </w:r>
      <w:r/>
    </w:p>
    <w:p>
      <w:pPr>
        <w:ind w:firstLine="560"/>
        <w:spacing w:line="360" w:lineRule="exact"/>
        <w:rPr>
          <w:rFonts w:ascii="宋体" w:hAnsi="宋体" w:eastAsia="宋体" w:cs="宋体"/>
          <w:szCs w:val="28"/>
        </w:rPr>
      </w:pPr>
      <w:r>
        <w:rPr>
          <w:rFonts w:ascii="宋体" w:hAnsi="宋体" w:eastAsia="宋体" w:cs="宋体"/>
          <w:szCs w:val="28"/>
        </w:rPr>
        <w:t xml:space="preserve">5</w:t>
      </w:r>
      <w:r>
        <w:rPr>
          <w:rFonts w:hint="eastAsia" w:ascii="宋体" w:hAnsi="宋体" w:eastAsia="宋体" w:cs="宋体"/>
          <w:szCs w:val="28"/>
        </w:rPr>
        <w:t xml:space="preserve">）每日进行床单位、床边仪器及设备带擦灰；每日用消毒液擦床，方法是一床一巾，先擦床头柜、仪器等较干净的区域，再自上而下擦拭床铺，并整理床铺下面的物品。</w:t>
      </w:r>
      <w:r/>
    </w:p>
    <w:p>
      <w:pPr>
        <w:ind w:firstLine="560"/>
        <w:spacing w:line="360" w:lineRule="exact"/>
        <w:rPr>
          <w:rFonts w:ascii="宋体" w:hAnsi="宋体" w:eastAsia="宋体" w:cs="宋体"/>
          <w:szCs w:val="28"/>
        </w:rPr>
      </w:pPr>
      <w:r>
        <w:rPr>
          <w:rFonts w:ascii="宋体" w:hAnsi="宋体" w:eastAsia="宋体" w:cs="宋体"/>
          <w:szCs w:val="28"/>
        </w:rPr>
        <w:t xml:space="preserve">6</w:t>
      </w:r>
      <w:r>
        <w:rPr>
          <w:rFonts w:hint="eastAsia" w:ascii="宋体" w:hAnsi="宋体" w:eastAsia="宋体" w:cs="宋体"/>
          <w:szCs w:val="28"/>
        </w:rPr>
        <w:t xml:space="preserve">）按要求做好病房内外（包干区）所有固定物品、家具等擦灰，如每日擦拭门、窗、桌面、柜子、台面等，保持清洁无污迹。每天清洁电脑、电话、微波炉、冰箱和冰柜，冰箱、冰柜每月除霜1次。每周清洁病区墙面及天花板。定期清洁病历夹、病历车。</w:t>
      </w:r>
      <w:r/>
    </w:p>
    <w:p>
      <w:pPr>
        <w:ind w:firstLine="560"/>
        <w:spacing w:line="360" w:lineRule="exact"/>
        <w:rPr>
          <w:rFonts w:ascii="宋体" w:hAnsi="宋体" w:eastAsia="宋体" w:cs="宋体"/>
          <w:szCs w:val="28"/>
        </w:rPr>
      </w:pPr>
      <w:r>
        <w:rPr>
          <w:rFonts w:ascii="宋体" w:hAnsi="宋体" w:eastAsia="宋体" w:cs="宋体"/>
          <w:szCs w:val="28"/>
        </w:rPr>
        <w:t xml:space="preserve">7</w:t>
      </w:r>
      <w:r>
        <w:rPr>
          <w:rFonts w:hint="eastAsia" w:ascii="宋体" w:hAnsi="宋体" w:eastAsia="宋体" w:cs="宋体"/>
          <w:szCs w:val="28"/>
        </w:rPr>
        <w:t xml:space="preserve">）清洗科室内除外送清洗的各类物品（如约束带，沙袋套，冰袋套等）。每日清洗复用鞋套1次。</w:t>
      </w:r>
      <w:r/>
    </w:p>
    <w:p>
      <w:pPr>
        <w:ind w:firstLine="560"/>
        <w:spacing w:line="360" w:lineRule="exact"/>
        <w:rPr>
          <w:rFonts w:ascii="宋体" w:hAnsi="宋体" w:eastAsia="宋体" w:cs="宋体"/>
          <w:szCs w:val="28"/>
        </w:rPr>
      </w:pPr>
      <w:r>
        <w:rPr>
          <w:rFonts w:ascii="宋体" w:hAnsi="宋体" w:eastAsia="宋体" w:cs="宋体"/>
          <w:szCs w:val="28"/>
        </w:rPr>
        <w:t xml:space="preserve">8</w:t>
      </w:r>
      <w:r>
        <w:rPr>
          <w:rFonts w:hint="eastAsia" w:ascii="宋体" w:hAnsi="宋体" w:eastAsia="宋体" w:cs="宋体"/>
          <w:szCs w:val="28"/>
        </w:rPr>
        <w:t xml:space="preserve">）每日清点整理工作服并记录，放置指定位置，保持衣柜及被服柜内整齐。</w:t>
      </w:r>
      <w:r/>
    </w:p>
    <w:p>
      <w:pPr>
        <w:ind w:firstLine="560"/>
        <w:spacing w:line="360" w:lineRule="exact"/>
        <w:rPr>
          <w:rFonts w:ascii="宋体" w:hAnsi="宋体" w:eastAsia="宋体" w:cs="宋体"/>
          <w:szCs w:val="28"/>
        </w:rPr>
      </w:pPr>
      <w:r>
        <w:rPr>
          <w:rFonts w:ascii="宋体" w:hAnsi="宋体" w:eastAsia="宋体" w:cs="宋体"/>
          <w:szCs w:val="28"/>
        </w:rPr>
        <w:t xml:space="preserve">9</w:t>
      </w:r>
      <w:r>
        <w:rPr>
          <w:rFonts w:hint="eastAsia" w:ascii="宋体" w:hAnsi="宋体" w:eastAsia="宋体" w:cs="宋体"/>
          <w:szCs w:val="28"/>
        </w:rPr>
        <w:t xml:space="preserve">）清点记录送洗脏被服等物品，接收并清点干净衣服被套，如发现不正确时及时与洗衣房人员联系。</w:t>
      </w:r>
      <w:r/>
    </w:p>
    <w:p>
      <w:pPr>
        <w:ind w:firstLine="560"/>
        <w:spacing w:line="360" w:lineRule="exact"/>
        <w:rPr>
          <w:rFonts w:ascii="宋体" w:hAnsi="宋体" w:eastAsia="宋体" w:cs="宋体"/>
          <w:szCs w:val="28"/>
        </w:rPr>
      </w:pPr>
      <w:r>
        <w:rPr>
          <w:rFonts w:ascii="宋体" w:hAnsi="宋体" w:eastAsia="宋体" w:cs="宋体"/>
          <w:szCs w:val="28"/>
        </w:rPr>
        <w:t xml:space="preserve">10</w:t>
      </w:r>
      <w:r>
        <w:rPr>
          <w:rFonts w:hint="eastAsia" w:ascii="宋体" w:hAnsi="宋体" w:eastAsia="宋体" w:cs="宋体"/>
          <w:szCs w:val="28"/>
        </w:rPr>
        <w:t xml:space="preserve">）负责工作人员值班室内被服的发放及更换。</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w:t>
      </w:r>
      <w:r>
        <w:rPr>
          <w:rFonts w:ascii="宋体" w:hAnsi="宋体" w:eastAsia="宋体" w:cs="宋体"/>
          <w:szCs w:val="28"/>
        </w:rPr>
        <w:t xml:space="preserve">1</w:t>
      </w:r>
      <w:r>
        <w:rPr>
          <w:rFonts w:hint="eastAsia" w:ascii="宋体" w:hAnsi="宋体" w:eastAsia="宋体" w:cs="宋体"/>
          <w:szCs w:val="28"/>
        </w:rPr>
        <w:t xml:space="preserve">）及时添加洗手液、擦手纸、速干手消毒液。</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w:t>
      </w:r>
      <w:r>
        <w:rPr>
          <w:rFonts w:ascii="宋体" w:hAnsi="宋体" w:eastAsia="宋体" w:cs="宋体"/>
          <w:szCs w:val="28"/>
        </w:rPr>
        <w:t xml:space="preserve">2</w:t>
      </w:r>
      <w:r>
        <w:rPr>
          <w:rFonts w:hint="eastAsia" w:ascii="宋体" w:hAnsi="宋体" w:eastAsia="宋体" w:cs="宋体"/>
          <w:szCs w:val="28"/>
        </w:rPr>
        <w:t xml:space="preserve">）负责开水间的管理（安全、卫生）及打开水。</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w:t>
      </w:r>
      <w:r>
        <w:rPr>
          <w:rFonts w:ascii="宋体" w:hAnsi="宋体" w:eastAsia="宋体" w:cs="宋体"/>
          <w:szCs w:val="28"/>
        </w:rPr>
        <w:t xml:space="preserve">3</w:t>
      </w:r>
      <w:r>
        <w:rPr>
          <w:rFonts w:hint="eastAsia" w:ascii="宋体" w:hAnsi="宋体" w:eastAsia="宋体" w:cs="宋体"/>
          <w:szCs w:val="28"/>
        </w:rPr>
        <w:t xml:space="preserve">）每日15：30探视时间发放家属隔离衣，控制探视人数。探视结束回收衣物。</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w:t>
      </w:r>
      <w:r>
        <w:rPr>
          <w:rFonts w:ascii="宋体" w:hAnsi="宋体" w:eastAsia="宋体" w:cs="宋体"/>
          <w:szCs w:val="28"/>
        </w:rPr>
        <w:t xml:space="preserve">4</w:t>
      </w:r>
      <w:r>
        <w:rPr>
          <w:rFonts w:hint="eastAsia" w:ascii="宋体" w:hAnsi="宋体" w:eastAsia="宋体" w:cs="宋体"/>
          <w:szCs w:val="28"/>
        </w:rPr>
        <w:t xml:space="preserve">）要求上班时间不离岗，严格执行个人防护措施，遵守消毒隔离的规定。</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w:t>
      </w:r>
      <w:r>
        <w:rPr>
          <w:rFonts w:ascii="宋体" w:hAnsi="宋体" w:eastAsia="宋体" w:cs="宋体"/>
          <w:szCs w:val="28"/>
        </w:rPr>
        <w:t xml:space="preserve">5</w:t>
      </w:r>
      <w:r>
        <w:rPr>
          <w:rFonts w:hint="eastAsia" w:ascii="宋体" w:hAnsi="宋体" w:eastAsia="宋体" w:cs="宋体"/>
          <w:szCs w:val="28"/>
        </w:rPr>
        <w:t xml:space="preserve">）与夜班护理员交接班后下班。</w:t>
      </w:r>
      <w:r/>
    </w:p>
    <w:p>
      <w:pPr>
        <w:ind w:firstLine="0"/>
        <w:spacing w:line="360" w:lineRule="exact"/>
        <w:rPr>
          <w:rFonts w:ascii="宋体" w:hAnsi="宋体" w:eastAsia="宋体" w:cs="宋体"/>
          <w:szCs w:val="28"/>
        </w:rPr>
      </w:pPr>
      <w:r>
        <w:rPr>
          <w:rFonts w:hint="eastAsia" w:ascii="宋体" w:hAnsi="宋体" w:eastAsia="宋体" w:cs="宋体"/>
          <w:szCs w:val="28"/>
        </w:rPr>
        <w:t xml:space="preserve">  （</w:t>
      </w:r>
      <w:r>
        <w:rPr>
          <w:rFonts w:ascii="宋体" w:hAnsi="宋体" w:eastAsia="宋体" w:cs="宋体"/>
          <w:szCs w:val="28"/>
        </w:rPr>
        <w:t xml:space="preserve">4</w:t>
      </w:r>
      <w:r>
        <w:rPr>
          <w:rFonts w:hint="eastAsia" w:ascii="宋体" w:hAnsi="宋体" w:eastAsia="宋体" w:cs="宋体"/>
          <w:szCs w:val="28"/>
        </w:rPr>
        <w:t xml:space="preserve">）内镜中心保洁工作内容</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1）从事内镜清洗消毒工作的人员应接受相关的医院感染管理知识培训，正确掌握内镜的清洗和消毒，灭菌技术，严格遵守有关规章制度。</w:t>
      </w:r>
      <w:r/>
    </w:p>
    <w:p>
      <w:pPr>
        <w:ind w:firstLine="560"/>
        <w:spacing w:line="360" w:lineRule="exact"/>
        <w:rPr>
          <w:rFonts w:ascii="宋体" w:hAnsi="宋体" w:eastAsia="宋体" w:cs="宋体"/>
          <w:szCs w:val="28"/>
        </w:rPr>
      </w:pPr>
      <w:r>
        <w:rPr>
          <w:rFonts w:hint="eastAsia" w:ascii="宋体" w:hAnsi="宋体" w:eastAsia="宋体" w:cs="宋体"/>
          <w:szCs w:val="28"/>
        </w:rPr>
        <w:t xml:space="preserve">2）负责内镜及附件的清洗消毒工作。</w:t>
      </w:r>
      <w:r/>
    </w:p>
    <w:p>
      <w:pPr>
        <w:ind w:firstLine="560"/>
        <w:spacing w:line="360" w:lineRule="exact"/>
        <w:rPr>
          <w:rFonts w:ascii="宋体" w:hAnsi="宋体" w:eastAsia="宋体" w:cs="宋体"/>
          <w:szCs w:val="28"/>
        </w:rPr>
      </w:pPr>
      <w:r>
        <w:rPr>
          <w:rFonts w:hint="eastAsia" w:ascii="宋体" w:hAnsi="宋体" w:eastAsia="宋体" w:cs="宋体"/>
          <w:szCs w:val="28"/>
        </w:rPr>
        <w:t xml:space="preserve">3）做好职业卫生安全防护，如戴口罩、帽子、手套，防护眼镜、防渗透围裙、鞋子等。</w:t>
      </w:r>
      <w:r/>
    </w:p>
    <w:p>
      <w:pPr>
        <w:ind w:firstLine="560"/>
        <w:spacing w:line="360" w:lineRule="exact"/>
        <w:rPr>
          <w:rFonts w:ascii="宋体" w:hAnsi="宋体" w:eastAsia="宋体" w:cs="宋体"/>
          <w:szCs w:val="28"/>
        </w:rPr>
      </w:pPr>
      <w:r>
        <w:rPr>
          <w:rFonts w:hint="eastAsia" w:ascii="宋体" w:hAnsi="宋体" w:eastAsia="宋体" w:cs="宋体"/>
          <w:szCs w:val="28"/>
        </w:rPr>
        <w:t xml:space="preserve">4）随时保持清洗间的清洁、干爽、无污迹。</w:t>
      </w:r>
      <w:r/>
    </w:p>
    <w:p>
      <w:pPr>
        <w:ind w:firstLine="560"/>
        <w:spacing w:line="360" w:lineRule="exact"/>
        <w:rPr>
          <w:rFonts w:ascii="宋体" w:hAnsi="宋体" w:eastAsia="宋体" w:cs="宋体"/>
          <w:szCs w:val="28"/>
        </w:rPr>
      </w:pPr>
      <w:r>
        <w:rPr>
          <w:rFonts w:hint="eastAsia" w:ascii="宋体" w:hAnsi="宋体" w:eastAsia="宋体" w:cs="宋体"/>
          <w:szCs w:val="28"/>
        </w:rPr>
        <w:t xml:space="preserve">5）各种内窥镜使用后均按流程初洗（含酶洗）、清洗、消毒、末洗程序处理，一用一消毒，严格按照《2016版内镜清洗消毒规范》清洗消毒内镜，如有差错，及时上报。</w:t>
      </w:r>
      <w:r/>
    </w:p>
    <w:p>
      <w:pPr>
        <w:ind w:firstLine="560"/>
        <w:spacing w:line="360" w:lineRule="exact"/>
        <w:rPr>
          <w:rFonts w:ascii="宋体" w:hAnsi="宋体" w:eastAsia="宋体" w:cs="宋体"/>
          <w:szCs w:val="28"/>
        </w:rPr>
      </w:pPr>
      <w:r>
        <w:rPr>
          <w:rFonts w:hint="eastAsia" w:ascii="宋体" w:hAnsi="宋体" w:eastAsia="宋体" w:cs="宋体"/>
          <w:szCs w:val="28"/>
        </w:rPr>
        <w:t xml:space="preserve">6）负责每天内镜的清洗消毒工作，操作认真细致，动作轻柔，注意做好精密仪器的保养，如超声探头、各种内镜等，每次清洗前对内镜进行测漏，如有异常，及时报告。</w:t>
      </w:r>
      <w:r/>
    </w:p>
    <w:p>
      <w:pPr>
        <w:ind w:firstLine="560"/>
        <w:spacing w:line="360" w:lineRule="exact"/>
        <w:rPr>
          <w:rFonts w:ascii="宋体" w:hAnsi="宋体" w:eastAsia="宋体" w:cs="宋体"/>
          <w:szCs w:val="28"/>
        </w:rPr>
      </w:pPr>
      <w:r>
        <w:rPr>
          <w:rFonts w:hint="eastAsia" w:ascii="宋体" w:hAnsi="宋体" w:eastAsia="宋体" w:cs="宋体"/>
          <w:szCs w:val="28"/>
        </w:rPr>
        <w:t xml:space="preserve">7） 2%戊二醛、OPA、过氧乙酸灭菌剂按照使用说明书及消毒液使用原则执行，每天监测使用中的浓度并做好记录，低于有效浓度立即更换。负责每天消毒登记工作，逐项填写，不得遗漏。</w:t>
      </w:r>
      <w:r/>
    </w:p>
    <w:p>
      <w:pPr>
        <w:ind w:firstLine="560"/>
        <w:spacing w:line="360" w:lineRule="exact"/>
        <w:rPr>
          <w:rFonts w:ascii="宋体" w:hAnsi="宋体" w:eastAsia="宋体" w:cs="宋体"/>
          <w:szCs w:val="28"/>
        </w:rPr>
      </w:pPr>
      <w:r>
        <w:rPr>
          <w:rFonts w:hint="eastAsia" w:ascii="宋体" w:hAnsi="宋体" w:eastAsia="宋体" w:cs="宋体"/>
          <w:szCs w:val="28"/>
        </w:rPr>
        <w:t xml:space="preserve">8）负责内镜附件的清洁消毒保养工作，附件消毒灭菌后放置于指定位置。</w:t>
      </w:r>
      <w:r/>
    </w:p>
    <w:p>
      <w:pPr>
        <w:ind w:firstLine="560"/>
        <w:spacing w:line="360" w:lineRule="exact"/>
        <w:rPr>
          <w:rFonts w:ascii="宋体" w:hAnsi="宋体" w:eastAsia="宋体" w:cs="宋体"/>
          <w:szCs w:val="28"/>
        </w:rPr>
      </w:pPr>
      <w:r>
        <w:rPr>
          <w:rFonts w:hint="eastAsia" w:ascii="宋体" w:hAnsi="宋体" w:eastAsia="宋体" w:cs="宋体"/>
          <w:szCs w:val="28"/>
        </w:rPr>
        <w:t xml:space="preserve">9）负责内镜消毒机的日常保养工作，每天检查机器消毒液、酶液、酒精，保证消毒工作正常进行，每天工作结束后对消毒机进行擦干备用。负责每条内镜的终末消毒工作，吹干储存于内镜柜。</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10）镜柜每天用酒精湿巾擦拭消毒，保持镜柜的清洁、光滑、干燥。</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11）每班更换擦镜台的治疗巾，每天用500mg/L“928消毒液”对清洗槽和台面擦拭，所有清洗用物、导管、刷子、每班结束后用500mg/L“928消毒液”浸泡消毒30分钟后晾干备用。</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12）保持室内整洁通风，每天工作结束后，做好清洗消毒间的空气消毒工作，并做好登记，关好清洗间的水、电、气、空调、门窗。后及时清理餐具（包括擦拭餐桌及餐车）。</w:t>
      </w:r>
      <w:r/>
    </w:p>
    <w:p>
      <w:pPr>
        <w:ind w:firstLine="0"/>
        <w:rPr>
          <w:rFonts w:ascii="宋体" w:hAnsi="宋体" w:eastAsia="宋体" w:cs="宋体"/>
          <w:b/>
          <w:bCs/>
          <w:szCs w:val="28"/>
        </w:rPr>
      </w:pPr>
      <w:r>
        <w:rPr>
          <w:rFonts w:hint="eastAsia" w:ascii="宋体" w:hAnsi="宋体" w:eastAsia="宋体" w:cs="宋体"/>
          <w:b/>
          <w:bCs/>
          <w:szCs w:val="28"/>
        </w:rPr>
        <w:t xml:space="preserve">    2.保洁消杀质量标准和要求</w:t>
      </w:r>
      <w:r/>
    </w:p>
    <w:p>
      <w:pPr>
        <w:ind w:firstLine="0"/>
        <w:rPr>
          <w:rFonts w:eastAsia="宋体" w:cs="Times New Roman"/>
        </w:rPr>
      </w:pPr>
      <w:r>
        <w:rPr>
          <w:rFonts w:hint="eastAsia" w:eastAsia="宋体" w:cs="Times New Roman"/>
        </w:rPr>
        <w:t xml:space="preserve">  （1）保洁质量要求</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1）保持院内全貌整洁（包括绿化带内外的清洁卫生）。</w:t>
      </w:r>
      <w:r/>
    </w:p>
    <w:p>
      <w:pPr>
        <w:ind w:firstLine="560"/>
        <w:spacing w:line="360" w:lineRule="exact"/>
        <w:rPr>
          <w:rFonts w:ascii="宋体" w:hAnsi="宋体" w:eastAsia="宋体" w:cs="宋体"/>
          <w:szCs w:val="28"/>
        </w:rPr>
      </w:pPr>
      <w:r>
        <w:rPr>
          <w:rFonts w:hint="eastAsia" w:ascii="宋体" w:hAnsi="宋体" w:eastAsia="宋体" w:cs="宋体"/>
          <w:szCs w:val="28"/>
        </w:rPr>
        <w:t xml:space="preserve">2）及时处理污物、垃圾，保持地面清洁，无肉眼可见污迹、烟蒂垃圾。</w:t>
      </w:r>
      <w:r/>
    </w:p>
    <w:p>
      <w:pPr>
        <w:ind w:firstLine="560"/>
        <w:spacing w:line="360" w:lineRule="exact"/>
        <w:rPr>
          <w:rFonts w:ascii="宋体" w:hAnsi="宋体" w:eastAsia="宋体" w:cs="宋体"/>
          <w:szCs w:val="28"/>
        </w:rPr>
      </w:pPr>
      <w:r>
        <w:rPr>
          <w:rFonts w:hint="eastAsia" w:ascii="宋体" w:hAnsi="宋体" w:eastAsia="宋体" w:cs="宋体"/>
          <w:szCs w:val="28"/>
        </w:rPr>
        <w:t xml:space="preserve">3）玻璃窗明亮、窗槽、不锈钢清洁、窗帘干净，无污垢。病房隔离帘、窗帘等各种可清洗的布帘，要求每年两次由公司员工负责装卸，送洗衣部清洗后安装，如有特殊情况，随时清洗；对于可擦拭区域的玻璃按照年度计划要求的电子清洗单擦拭，经科室负责人签字后方为有效。实行保洁巡查电子巡更系统督查。 </w:t>
      </w:r>
      <w:r/>
    </w:p>
    <w:p>
      <w:pPr>
        <w:ind w:firstLine="560"/>
        <w:spacing w:line="360" w:lineRule="exact"/>
        <w:rPr>
          <w:rFonts w:ascii="宋体" w:hAnsi="宋体" w:eastAsia="宋体" w:cs="宋体"/>
          <w:szCs w:val="28"/>
        </w:rPr>
      </w:pPr>
      <w:r>
        <w:rPr>
          <w:rFonts w:hint="eastAsia" w:ascii="宋体" w:hAnsi="宋体" w:eastAsia="宋体" w:cs="宋体"/>
          <w:szCs w:val="28"/>
        </w:rPr>
        <w:t xml:space="preserve">4）门、门框、栏杆、窗台、氧气面板上端、灯具、钟、镜框、椅子、电话机、电视机等无灰尘，保持干净清洁。</w:t>
      </w:r>
      <w:r/>
    </w:p>
    <w:p>
      <w:pPr>
        <w:ind w:firstLine="560"/>
        <w:spacing w:line="360" w:lineRule="exact"/>
        <w:rPr>
          <w:rFonts w:ascii="宋体" w:hAnsi="宋体" w:eastAsia="宋体" w:cs="宋体"/>
          <w:szCs w:val="28"/>
        </w:rPr>
      </w:pPr>
      <w:r>
        <w:rPr>
          <w:rFonts w:hint="eastAsia" w:ascii="宋体" w:hAnsi="宋体" w:eastAsia="宋体" w:cs="宋体"/>
          <w:szCs w:val="28"/>
        </w:rPr>
        <w:t xml:space="preserve">5）风扇、取暖器、病区内中央空调及室内空调挂机、层流室内进出风口及隔尘网外表面无积灰无污迹。</w:t>
      </w:r>
      <w:r/>
    </w:p>
    <w:p>
      <w:pPr>
        <w:ind w:firstLine="560"/>
        <w:spacing w:line="360" w:lineRule="exact"/>
        <w:rPr>
          <w:rFonts w:ascii="宋体" w:hAnsi="宋体" w:eastAsia="宋体" w:cs="宋体"/>
          <w:szCs w:val="28"/>
        </w:rPr>
      </w:pPr>
      <w:r>
        <w:rPr>
          <w:rFonts w:hint="eastAsia" w:ascii="宋体" w:hAnsi="宋体" w:eastAsia="宋体" w:cs="宋体"/>
          <w:szCs w:val="28"/>
        </w:rPr>
        <w:t xml:space="preserve">6）床头橱、凳子、椅子、陪护椅、橱柜等保持清洁，无积灰无污迹。</w:t>
      </w:r>
      <w:r/>
    </w:p>
    <w:p>
      <w:pPr>
        <w:ind w:firstLine="560"/>
        <w:spacing w:line="360" w:lineRule="exact"/>
        <w:rPr>
          <w:rFonts w:ascii="宋体" w:hAnsi="宋体" w:eastAsia="宋体" w:cs="宋体"/>
          <w:szCs w:val="28"/>
        </w:rPr>
      </w:pPr>
      <w:r>
        <w:rPr>
          <w:rFonts w:hint="eastAsia" w:ascii="宋体" w:hAnsi="宋体" w:eastAsia="宋体" w:cs="宋体"/>
          <w:szCs w:val="28"/>
        </w:rPr>
        <w:t xml:space="preserve">7）厕所地面光亮干净无积水，墙面、镜子、台面、洗脸盆清洁明亮，无异味、便器无积垢。</w:t>
      </w:r>
      <w:r/>
    </w:p>
    <w:p>
      <w:pPr>
        <w:ind w:firstLine="560"/>
        <w:spacing w:line="360" w:lineRule="exact"/>
        <w:rPr>
          <w:rFonts w:ascii="宋体" w:hAnsi="宋体" w:eastAsia="宋体" w:cs="宋体"/>
          <w:szCs w:val="28"/>
        </w:rPr>
      </w:pPr>
      <w:r>
        <w:rPr>
          <w:rFonts w:hint="eastAsia" w:ascii="宋体" w:hAnsi="宋体" w:eastAsia="宋体" w:cs="宋体"/>
          <w:szCs w:val="28"/>
        </w:rPr>
        <w:t xml:space="preserve">8）公共场所的楼梯扶手、告示牌、坐椅及通道的地面、玻璃窗、墙面的卫生要求同上。所有垃圾桶（内外）清洁、无异味、无苍蝇和蛹（垃圾不超3／4）。</w:t>
      </w:r>
      <w:r/>
    </w:p>
    <w:p>
      <w:pPr>
        <w:ind w:firstLine="560"/>
        <w:spacing w:line="360" w:lineRule="exact"/>
        <w:rPr>
          <w:rFonts w:ascii="宋体" w:hAnsi="宋体" w:eastAsia="宋体" w:cs="宋体"/>
          <w:szCs w:val="28"/>
        </w:rPr>
      </w:pPr>
      <w:r>
        <w:rPr>
          <w:rFonts w:hint="eastAsia" w:ascii="宋体" w:hAnsi="宋体" w:eastAsia="宋体" w:cs="宋体"/>
          <w:szCs w:val="28"/>
        </w:rPr>
        <w:t xml:space="preserve">9）保洁车、卫生用具等应该整齐有序、清洁。不得私自买卖病区常规废品物资、废纸、废黄板箱、空盐水瓶等，如有发现，视为偷盗行为处理。 </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10）严格管理好医疗废物，医疗废物不得外流和私自处理。按规定配合“除四害”工作。</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11）内墙壁面清洁、无污迹、无蜘蛛网。</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12）各种保洁用具摆放整齐，标识清晰，定位放置，病区内不乱挂工人衣服，不拉线，不乱钉乱贴，不乱扔垃圾。</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13）保持配餐间、污物间、晒衣间、储藏间、更衣室、 值班室、诊疗室、办公室、输液准备室、治疗室、护士站整洁。水槽内无积垢。</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14）节约水电，无长明灯、长流水。公司员工不得在院内洗澡洗私人物品和侵占医院利益（如经常大桶热水带回家）。</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15）病区工作每日二次协助病人冲开水。</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16）在清洁工作同时，发现室内建筑、家具、设施有所损坏，影响使用或有碍美观，应及时报告有关部门。清扫工作必须在上班前半小时结束。</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w:t>
      </w:r>
      <w:r>
        <w:rPr>
          <w:rFonts w:ascii="宋体" w:hAnsi="宋体" w:eastAsia="宋体" w:cs="宋体"/>
          <w:szCs w:val="28"/>
        </w:rPr>
        <w:t xml:space="preserve">7</w:t>
      </w:r>
      <w:r>
        <w:rPr>
          <w:rFonts w:hint="eastAsia" w:ascii="宋体" w:hAnsi="宋体" w:eastAsia="宋体" w:cs="宋体"/>
          <w:szCs w:val="28"/>
        </w:rPr>
        <w:t xml:space="preserve">）病人和职工对环境卫生的满意度在90%以上。</w:t>
      </w:r>
      <w:r/>
    </w:p>
    <w:p>
      <w:pPr>
        <w:ind w:firstLine="0"/>
        <w:rPr>
          <w:rFonts w:eastAsia="宋体" w:cs="Times New Roman"/>
        </w:rPr>
      </w:pPr>
      <w:r>
        <w:rPr>
          <w:rFonts w:hint="eastAsia" w:eastAsia="宋体" w:cs="Times New Roman"/>
        </w:rPr>
        <w:t xml:space="preserve">  （2）消杀质量标准</w:t>
      </w:r>
      <w:r/>
    </w:p>
    <w:p>
      <w:pPr>
        <w:ind w:firstLine="560"/>
        <w:spacing w:line="360" w:lineRule="exact"/>
        <w:rPr>
          <w:rFonts w:ascii="宋体" w:hAnsi="宋体" w:eastAsia="宋体" w:cs="宋体"/>
          <w:szCs w:val="28"/>
        </w:rPr>
      </w:pPr>
      <w:r>
        <w:rPr>
          <w:rFonts w:hint="eastAsia" w:ascii="宋体" w:hAnsi="宋体" w:eastAsia="宋体" w:cs="宋体"/>
          <w:szCs w:val="28"/>
        </w:rPr>
        <w:t xml:space="preserve">1）办公桌、操作台、诊疗床、电脑键盘等物品，厕所、门把手、病人床头橱（一桌一巾）、凳子、病床、盥洗池等，每天消毒一次。出院病人彻底终末处理。</w:t>
      </w:r>
      <w:r/>
    </w:p>
    <w:p>
      <w:pPr>
        <w:ind w:firstLine="560"/>
        <w:spacing w:line="360" w:lineRule="exact"/>
        <w:rPr>
          <w:rFonts w:ascii="宋体" w:hAnsi="宋体" w:eastAsia="宋体" w:cs="宋体"/>
          <w:szCs w:val="28"/>
        </w:rPr>
      </w:pPr>
      <w:r>
        <w:rPr>
          <w:rFonts w:hint="eastAsia" w:ascii="宋体" w:hAnsi="宋体" w:eastAsia="宋体" w:cs="宋体"/>
          <w:szCs w:val="28"/>
        </w:rPr>
        <w:t xml:space="preserve">2）垃圾袋装化，生活垃圾与医疗垃圾分开。标志明显，封闭袋口运送到垃圾处理站，并按指定位置堆放，统一处理。医疗垃圾处理符合院感要求。</w:t>
      </w:r>
      <w:r/>
    </w:p>
    <w:p>
      <w:pPr>
        <w:ind w:firstLine="560"/>
        <w:spacing w:line="360" w:lineRule="exact"/>
        <w:rPr>
          <w:rFonts w:ascii="宋体" w:hAnsi="宋体" w:eastAsia="宋体" w:cs="宋体"/>
          <w:szCs w:val="28"/>
        </w:rPr>
      </w:pPr>
      <w:r>
        <w:rPr>
          <w:rFonts w:hint="eastAsia" w:ascii="宋体" w:hAnsi="宋体" w:eastAsia="宋体" w:cs="宋体"/>
          <w:szCs w:val="28"/>
        </w:rPr>
        <w:t xml:space="preserve">3）分区域合理使用拖把，病区地面每天用清水清洗拖两次，保持地面干燥，同时做好巡回动态保洁，对于院感重点区域按照要求使用不同浓度的含氯制剂拖拭。</w:t>
      </w:r>
      <w:r/>
    </w:p>
    <w:p>
      <w:pPr>
        <w:ind w:firstLine="560"/>
        <w:spacing w:line="360" w:lineRule="exact"/>
        <w:rPr>
          <w:rFonts w:ascii="宋体" w:hAnsi="宋体" w:eastAsia="宋体" w:cs="宋体"/>
          <w:szCs w:val="28"/>
        </w:rPr>
      </w:pPr>
      <w:r>
        <w:rPr>
          <w:rFonts w:hint="eastAsia" w:ascii="宋体" w:hAnsi="宋体" w:eastAsia="宋体" w:cs="宋体"/>
          <w:szCs w:val="28"/>
        </w:rPr>
        <w:t xml:space="preserve">4）公共区域地面每季度打蜡一次，住院部各病区以及工作区域每日清洗两次，各楼宇/门诊楼每天清洗一次。公司应制定年度电子保洁计划表，执行计划前应提前一周通知相应的单位，事后需要相应区域的负责人签字确认后方为有效。保洁领班运用信息化排班及巡查监管符合院方要求。</w:t>
      </w:r>
      <w:r/>
    </w:p>
    <w:p>
      <w:pPr>
        <w:ind w:firstLine="560"/>
        <w:spacing w:line="360" w:lineRule="exact"/>
        <w:rPr>
          <w:rFonts w:ascii="宋体" w:hAnsi="宋体" w:eastAsia="宋体" w:cs="宋体"/>
          <w:szCs w:val="28"/>
        </w:rPr>
      </w:pPr>
      <w:r>
        <w:rPr>
          <w:rFonts w:hint="eastAsia" w:ascii="宋体" w:hAnsi="宋体" w:eastAsia="宋体" w:cs="宋体"/>
          <w:szCs w:val="28"/>
        </w:rPr>
        <w:t xml:space="preserve">5）在医院保洁区域内，因工作未到位，引发纠纷，由公司配合院方处理和根据责任情况公司须承担相应赔偿。</w:t>
      </w:r>
      <w:r/>
    </w:p>
    <w:p>
      <w:pPr>
        <w:ind w:firstLine="560"/>
        <w:spacing w:line="360" w:lineRule="exact"/>
        <w:rPr>
          <w:rFonts w:ascii="宋体" w:hAnsi="宋体" w:eastAsia="宋体" w:cs="宋体"/>
          <w:szCs w:val="28"/>
        </w:rPr>
      </w:pPr>
      <w:r>
        <w:rPr>
          <w:rFonts w:hint="eastAsia" w:ascii="宋体" w:hAnsi="宋体" w:eastAsia="宋体" w:cs="宋体"/>
          <w:szCs w:val="28"/>
        </w:rPr>
        <w:t xml:space="preserve">6）按照要求使用五色区域毛巾、一桌一巾、一床一巾等，所有拖把、抹布应集中清洗、消毒、烘干后配送至使用部门，检测符合要求。各种清洗消毒符合院感要求。</w:t>
      </w:r>
      <w:r/>
    </w:p>
    <w:p>
      <w:pPr>
        <w:ind w:firstLine="560"/>
        <w:spacing w:line="360" w:lineRule="exact"/>
        <w:rPr>
          <w:rFonts w:ascii="宋体" w:hAnsi="宋体" w:eastAsia="宋体" w:cs="宋体"/>
          <w:szCs w:val="28"/>
        </w:rPr>
      </w:pPr>
      <w:r>
        <w:rPr>
          <w:rFonts w:hint="eastAsia" w:ascii="宋体" w:hAnsi="宋体" w:eastAsia="宋体" w:cs="宋体"/>
          <w:szCs w:val="28"/>
        </w:rPr>
        <w:t xml:space="preserve">7）有特殊污染地点，随时消毒、清洗、补蜡。</w:t>
      </w:r>
      <w:r/>
    </w:p>
    <w:p>
      <w:pPr>
        <w:ind w:firstLine="560"/>
        <w:spacing w:line="360" w:lineRule="exact"/>
        <w:rPr>
          <w:rFonts w:ascii="宋体" w:hAnsi="宋体" w:eastAsia="宋体" w:cs="宋体"/>
          <w:szCs w:val="28"/>
        </w:rPr>
      </w:pPr>
      <w:r>
        <w:rPr>
          <w:rFonts w:hint="eastAsia" w:ascii="宋体" w:hAnsi="宋体" w:eastAsia="宋体" w:cs="宋体"/>
          <w:szCs w:val="28"/>
        </w:rPr>
        <w:t xml:space="preserve">8）特殊情况如管控、封控病区单元，配合院感科要求执行现场消杀工作。</w:t>
      </w:r>
      <w:r/>
    </w:p>
    <w:p>
      <w:pPr>
        <w:ind w:firstLine="560"/>
        <w:spacing w:line="360" w:lineRule="exact"/>
        <w:rPr>
          <w:rFonts w:ascii="宋体" w:hAnsi="宋体" w:eastAsia="宋体" w:cs="宋体"/>
          <w:szCs w:val="28"/>
        </w:rPr>
      </w:pPr>
      <w:r>
        <w:rPr>
          <w:rFonts w:hint="eastAsia" w:ascii="宋体" w:hAnsi="宋体" w:eastAsia="宋体" w:cs="宋体"/>
          <w:szCs w:val="28"/>
        </w:rPr>
        <w:t xml:space="preserve">9）各区域每日清洁消杀后由责任人登记，主管电子巡更督查后签字确认。</w:t>
      </w:r>
      <w:r/>
    </w:p>
    <w:p>
      <w:pPr>
        <w:ind w:firstLine="0"/>
        <w:rPr>
          <w:rFonts w:eastAsia="宋体" w:cs="Times New Roman"/>
        </w:rPr>
      </w:pPr>
      <w:r>
        <w:rPr>
          <w:rFonts w:hint="eastAsia" w:eastAsia="宋体" w:cs="Times New Roman"/>
        </w:rPr>
        <w:t xml:space="preserve">  （3）各区域质量标准和要求</w:t>
      </w:r>
      <w:r/>
    </w:p>
    <w:p>
      <w:pPr>
        <w:ind w:firstLine="562"/>
        <w:spacing w:line="240" w:lineRule="auto"/>
        <w:rPr>
          <w:rFonts w:ascii="宋体" w:hAnsi="宋体" w:eastAsia="宋体" w:cs="宋体"/>
          <w:b/>
          <w:bCs/>
          <w:szCs w:val="28"/>
        </w:rPr>
      </w:pPr>
      <w:r>
        <w:rPr>
          <w:rFonts w:hint="eastAsia" w:ascii="宋体" w:hAnsi="宋体" w:eastAsia="宋体" w:cs="宋体"/>
          <w:b/>
          <w:bCs/>
          <w:szCs w:val="28"/>
        </w:rPr>
        <w:t xml:space="preserve">1）地面材质</w:t>
      </w:r>
      <w:r/>
    </w:p>
    <w:tbl>
      <w:tblPr>
        <w:tblStyle w:val="1088"/>
        <w:tblpPr w:horzAnchor="text" w:tblpXSpec="center" w:vertAnchor="text" w:tblpY="1" w:leftFromText="180" w:topFromText="0" w:rightFromText="180" w:bottomFromText="0"/>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2039"/>
        <w:gridCol w:w="4501"/>
        <w:gridCol w:w="1836"/>
      </w:tblGrid>
      <w:tr>
        <w:trPr>
          <w:trHeight w:val="529"/>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firstLine="0"/>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0"/>
              <w:spacing w:line="240" w:lineRule="auto"/>
              <w:rPr>
                <w:rFonts w:ascii="宋体" w:hAnsi="宋体" w:eastAsia="宋体" w:cs="宋体"/>
                <w:b/>
                <w:bCs/>
                <w:szCs w:val="28"/>
              </w:rPr>
            </w:pPr>
            <w:r>
              <w:rPr>
                <w:rFonts w:hint="eastAsia" w:ascii="宋体" w:hAnsi="宋体" w:eastAsia="宋体" w:cs="宋体"/>
                <w:b/>
                <w:bCs/>
                <w:szCs w:val="28"/>
              </w:rPr>
              <w:t xml:space="preserve">   工作频次</w:t>
            </w:r>
            <w:r/>
          </w:p>
        </w:tc>
        <w:tc>
          <w:tcPr>
            <w:tcBorders>
              <w:top w:val="single" w:color="000000" w:sz="4" w:space="0"/>
              <w:left w:val="single" w:color="000000" w:sz="4" w:space="0"/>
              <w:bottom w:val="single" w:color="000000" w:sz="4" w:space="0"/>
              <w:right w:val="single" w:color="000000" w:sz="4" w:space="0"/>
            </w:tcBorders>
            <w:tcW w:w="4501" w:type="dxa"/>
            <w:vAlign w:val="center"/>
            <w:textDirection w:val="lrTb"/>
            <w:noWrap w:val="false"/>
          </w:tcPr>
          <w:p>
            <w:pP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ind w:firstLine="0"/>
              <w:spacing w:line="240" w:lineRule="auto"/>
              <w:rPr>
                <w:rFonts w:ascii="宋体" w:hAnsi="宋体" w:eastAsia="宋体" w:cs="宋体"/>
                <w:b/>
                <w:bCs/>
                <w:szCs w:val="28"/>
              </w:rPr>
            </w:pPr>
            <w:r>
              <w:rPr>
                <w:rFonts w:hint="eastAsia" w:ascii="宋体" w:hAnsi="宋体" w:eastAsia="宋体" w:cs="宋体"/>
                <w:b/>
                <w:bCs/>
                <w:szCs w:val="28"/>
              </w:rPr>
              <w:t xml:space="preserve">特殊要求</w:t>
            </w:r>
            <w:r/>
          </w:p>
        </w:tc>
      </w:tr>
      <w:tr>
        <w:trPr>
          <w:trHeight w:val="838"/>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水泥地面</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每日保洁不少于二次</w:t>
            </w:r>
            <w:r/>
          </w:p>
        </w:tc>
        <w:tc>
          <w:tcPr>
            <w:tcBorders>
              <w:top w:val="single" w:color="000000" w:sz="4" w:space="0"/>
              <w:left w:val="single" w:color="000000" w:sz="4" w:space="0"/>
              <w:bottom w:val="single" w:color="000000" w:sz="4" w:space="0"/>
              <w:right w:val="single" w:color="000000" w:sz="4" w:space="0"/>
            </w:tcBorders>
            <w:tcW w:w="4501"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无灰尘、无污渍、无垃圾（如：纸屑、烟蒂、树叶等），无明显污垢，无附着物（如：口香糖等）。</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ind w:firstLine="0"/>
              <w:spacing w:line="240" w:lineRule="auto"/>
              <w:rPr>
                <w:rFonts w:ascii="宋体" w:hAnsi="宋体" w:eastAsia="宋体" w:cs="宋体"/>
                <w:szCs w:val="28"/>
              </w:rPr>
            </w:pPr>
            <w:r>
              <w:rPr>
                <w:rFonts w:ascii="宋体" w:hAnsi="宋体" w:eastAsia="宋体" w:cs="宋体"/>
                <w:szCs w:val="28"/>
              </w:rPr>
            </w:r>
            <w:r/>
          </w:p>
        </w:tc>
      </w:tr>
      <w:tr>
        <w:trPr>
          <w:trHeight w:val="693"/>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水泥地砖地面</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每日保洁不少于二次</w:t>
            </w:r>
            <w:r/>
          </w:p>
        </w:tc>
        <w:tc>
          <w:tcPr>
            <w:tcBorders>
              <w:top w:val="single" w:color="000000" w:sz="4" w:space="0"/>
              <w:left w:val="single" w:color="000000" w:sz="4" w:space="0"/>
              <w:bottom w:val="single" w:color="000000" w:sz="4" w:space="0"/>
              <w:right w:val="single" w:color="000000" w:sz="4" w:space="0"/>
            </w:tcBorders>
            <w:tcW w:w="4501"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无灰尘、无污渍、无垃圾（如：纸屑、烟蒂、树叶等），无明显污垢，无附着物（如：口香糖等）。</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w:t>
            </w:r>
            <w:r/>
          </w:p>
        </w:tc>
      </w:tr>
      <w:tr>
        <w:trPr>
          <w:trHeight w:val="431"/>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瓷地砖地面</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每日保洁不少于二次</w:t>
            </w:r>
            <w:r/>
          </w:p>
        </w:tc>
        <w:tc>
          <w:tcPr>
            <w:tcBorders>
              <w:top w:val="single" w:color="000000" w:sz="4" w:space="0"/>
              <w:left w:val="single" w:color="000000" w:sz="4" w:space="0"/>
              <w:bottom w:val="single" w:color="000000" w:sz="4" w:space="0"/>
              <w:right w:val="single" w:color="000000" w:sz="4" w:space="0"/>
            </w:tcBorders>
            <w:tcW w:w="4501"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无灰尘、无污渍、无垃圾（如：纸屑、烟蒂、树叶等），无明显污垢，无灰尘，无附着物（如：口香糖等），无溢出物，无污点，无污迹，表面光泽。</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w:t>
            </w:r>
            <w:r/>
          </w:p>
        </w:tc>
      </w:tr>
      <w:tr>
        <w:trPr>
          <w:trHeight w:val="1207"/>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水磨石地面</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每日保洁二次</w:t>
            </w:r>
            <w:r/>
          </w:p>
        </w:tc>
        <w:tc>
          <w:tcPr>
            <w:tcBorders>
              <w:top w:val="single" w:color="000000" w:sz="4" w:space="0"/>
              <w:left w:val="single" w:color="000000" w:sz="4" w:space="0"/>
              <w:bottom w:val="single" w:color="000000" w:sz="4" w:space="0"/>
              <w:right w:val="single" w:color="000000" w:sz="4" w:space="0"/>
            </w:tcBorders>
            <w:tcW w:w="4501"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无灰尘、无污渍、无垃圾（如：纸屑、烟蒂、树叶等），无明显污垢，无灰尘，无附着物（如：口香糖等），无溢出物，无污点，无污迹，表面光泽。</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根据医院要求进行特殊保养、上蜡或使用封地剂。</w:t>
            </w:r>
            <w:r/>
          </w:p>
        </w:tc>
      </w:tr>
      <w:tr>
        <w:trPr>
          <w:trHeight w:val="430"/>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楼级、地台 </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每日保洁二次 </w:t>
            </w:r>
            <w:r/>
          </w:p>
        </w:tc>
        <w:tc>
          <w:tcPr>
            <w:tcBorders>
              <w:top w:val="single" w:color="000000" w:sz="4" w:space="0"/>
              <w:left w:val="single" w:color="000000" w:sz="4" w:space="0"/>
              <w:bottom w:val="single" w:color="000000" w:sz="4" w:space="0"/>
              <w:right w:val="single" w:color="000000" w:sz="4" w:space="0"/>
            </w:tcBorders>
            <w:tcW w:w="4501"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无灰尘、无污渍、无垃圾 </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w:t>
            </w:r>
            <w:r/>
          </w:p>
        </w:tc>
      </w:tr>
      <w:tr>
        <w:trPr>
          <w:trHeight w:val="430"/>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门急诊医技楼走道 </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随时保洁 </w:t>
            </w:r>
            <w:r/>
          </w:p>
        </w:tc>
        <w:tc>
          <w:tcPr>
            <w:tcBorders>
              <w:top w:val="single" w:color="000000" w:sz="4" w:space="0"/>
              <w:left w:val="single" w:color="000000" w:sz="4" w:space="0"/>
              <w:bottom w:val="single" w:color="000000" w:sz="4" w:space="0"/>
              <w:right w:val="single" w:color="000000" w:sz="4" w:space="0"/>
            </w:tcBorders>
            <w:tcW w:w="4501"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地砖及大理石等无脚印、无污渍、无痰迹、无垃圾、面光亮有倒影 </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w:t>
            </w:r>
            <w:r/>
          </w:p>
        </w:tc>
      </w:tr>
      <w:tr>
        <w:trPr>
          <w:trHeight w:val="430"/>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病房走道 </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随时保洁 </w:t>
            </w:r>
            <w:r/>
          </w:p>
        </w:tc>
        <w:tc>
          <w:tcPr>
            <w:tcBorders>
              <w:top w:val="single" w:color="000000" w:sz="4" w:space="0"/>
              <w:left w:val="single" w:color="000000" w:sz="4" w:space="0"/>
              <w:bottom w:val="single" w:color="000000" w:sz="4" w:space="0"/>
              <w:right w:val="single" w:color="000000" w:sz="4" w:space="0"/>
            </w:tcBorders>
            <w:tcW w:w="4501"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无脚印、无污渍、无痰迹、无垃圾 </w:t>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w:t>
            </w:r>
            <w:r/>
          </w:p>
        </w:tc>
      </w:tr>
    </w:tbl>
    <w:p>
      <w:pPr>
        <w:spacing w:line="240" w:lineRule="auto"/>
        <w:rPr>
          <w:rFonts w:ascii="宋体" w:hAnsi="宋体" w:eastAsia="宋体" w:cs="宋体"/>
          <w:szCs w:val="28"/>
        </w:rPr>
      </w:pPr>
      <w:r>
        <w:rPr>
          <w:rFonts w:ascii="宋体" w:hAnsi="宋体" w:eastAsia="宋体" w:cs="宋体"/>
          <w:szCs w:val="28"/>
        </w:rPr>
      </w:r>
      <w:r/>
    </w:p>
    <w:p>
      <w:pPr>
        <w:ind w:firstLine="281"/>
        <w:spacing w:line="240" w:lineRule="auto"/>
        <w:rPr>
          <w:rFonts w:ascii="宋体" w:hAnsi="宋体" w:eastAsia="宋体" w:cs="宋体"/>
          <w:b/>
          <w:bCs/>
          <w:szCs w:val="28"/>
        </w:rPr>
      </w:pPr>
      <w:r>
        <w:rPr>
          <w:rFonts w:hint="eastAsia" w:ascii="宋体" w:hAnsi="宋体" w:eastAsia="宋体" w:cs="宋体"/>
          <w:b/>
          <w:bCs/>
          <w:szCs w:val="28"/>
        </w:rPr>
        <w:t xml:space="preserve"> 2）卫生间设备</w:t>
      </w:r>
      <w:r/>
    </w:p>
    <w:tbl>
      <w:tblPr>
        <w:tblStyle w:val="1088"/>
        <w:tblpPr w:horzAnchor="text" w:tblpXSpec="center" w:vertAnchor="text" w:tblpY="1" w:leftFromText="180" w:topFromText="0" w:rightFromText="180" w:bottomFromText="0"/>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4"/>
        <w:gridCol w:w="2856"/>
        <w:gridCol w:w="4980"/>
      </w:tblGrid>
      <w:tr>
        <w:trPr>
          <w:trHeight w:val="695"/>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spacing w:line="240" w:lineRule="auto"/>
              <w:rPr>
                <w:rFonts w:ascii="宋体" w:hAnsi="宋体" w:eastAsia="宋体" w:cs="宋体"/>
                <w:b/>
                <w:bCs/>
                <w:szCs w:val="28"/>
              </w:rPr>
            </w:pPr>
            <w:r>
              <w:rPr>
                <w:rFonts w:hint="eastAsia" w:ascii="宋体" w:hAnsi="宋体" w:eastAsia="宋体" w:cs="宋体"/>
                <w:b/>
                <w:bCs/>
                <w:szCs w:val="28"/>
              </w:rPr>
              <w:t xml:space="preserve">   工作内容</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spacing w:line="240" w:lineRule="auto"/>
              <w:rPr>
                <w:rFonts w:ascii="宋体" w:hAnsi="宋体" w:eastAsia="宋体" w:cs="宋体"/>
                <w:b/>
                <w:bCs/>
                <w:szCs w:val="28"/>
              </w:rPr>
            </w:pPr>
            <w:r>
              <w:rPr>
                <w:rFonts w:hint="eastAsia" w:ascii="宋体" w:hAnsi="宋体" w:eastAsia="宋体" w:cs="宋体"/>
                <w:b/>
                <w:bCs/>
                <w:szCs w:val="28"/>
              </w:rPr>
              <w:t xml:space="preserve">     工作频次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trHeight w:val="353"/>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洗手盆、面盆、水斗</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每一小时巡视一次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清洁、干净、无污迹、无污垢、无异味、污水管及下水道畅通、无污迹、无水垢、无肥皂垢、无毛发、有光泽</w:t>
            </w:r>
            <w:r/>
          </w:p>
        </w:tc>
      </w:tr>
      <w:tr>
        <w:trPr>
          <w:trHeight w:val="120"/>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水槽、水龙头</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每一小时巡视一次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无污迹、无水垢、无肥皂垢、无毛发、有光泽</w:t>
            </w:r>
            <w:r/>
          </w:p>
        </w:tc>
      </w:tr>
      <w:tr>
        <w:trPr>
          <w:trHeight w:val="353"/>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抽水马桶、桶盖、坐垫</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每一小时巡视一次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清洁、干净、无污迹、无污垢、无异味、污水管及下水道畅通、无污迹，便迹、无水迹、无毛发、有光泽</w:t>
            </w:r>
            <w:r/>
          </w:p>
        </w:tc>
      </w:tr>
      <w:tr>
        <w:trPr>
          <w:trHeight w:val="354"/>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蹲厕、便池</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每一小时巡视一次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清洁、干净、无污迹、无污垢、无异味、污水管及下水道畅通、无污迹，便迹、无水迹、无毛发、有光泽（便池加避味用品）</w:t>
            </w:r>
            <w:r/>
          </w:p>
        </w:tc>
      </w:tr>
      <w:tr>
        <w:trPr>
          <w:trHeight w:val="120"/>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水箱与链条（绳）</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每一小时巡视一次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无污迹、无毛发、无附着物</w:t>
            </w:r>
            <w:r/>
          </w:p>
        </w:tc>
      </w:tr>
      <w:tr>
        <w:trPr>
          <w:trHeight w:val="352"/>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淋浴房、浴池、浴帘</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每一小时巡视一次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无污迹、无水垢、无肥皂垢、无毛发、无霉斑、有光泽</w:t>
            </w:r>
            <w:r/>
          </w:p>
        </w:tc>
      </w:tr>
      <w:tr>
        <w:trPr>
          <w:trHeight w:val="120"/>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各种镜子及玻璃、镜面</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每一小时巡视一次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清洁、干净、无污迹、无污垢、无异味、污水管及下水道畅通、无污迹、无水垢、无肥皂垢、无毛发、明亮</w:t>
            </w:r>
            <w:r/>
          </w:p>
        </w:tc>
      </w:tr>
      <w:tr>
        <w:trPr>
          <w:trHeight w:val="120"/>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墙面、排气扇</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每天保洁二次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无污迹、无水垢、无毛发、无附着物、无尘</w:t>
            </w:r>
            <w:r/>
          </w:p>
        </w:tc>
      </w:tr>
      <w:tr>
        <w:trPr>
          <w:trHeight w:val="588"/>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室内地面、排水沟、空间</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每天保洁二次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无明显垃圾（如：纸屑、烟蒂、树叶等）、无明显污垢、无灰尘、无附着物（如：口香糖等）、无溢出物、无污点、无污迹、无堵塞、无脚印、无水迹</w:t>
            </w:r>
            <w:r/>
          </w:p>
        </w:tc>
      </w:tr>
      <w:tr>
        <w:trPr>
          <w:trHeight w:val="611"/>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天花板（墙面顶）</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每天保洁两次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干净、整洁、明亮、无灰尘、无污迹、无尘、无附着物、无蜘蛛网</w:t>
            </w:r>
            <w:r/>
          </w:p>
        </w:tc>
      </w:tr>
      <w:tr>
        <w:trPr>
          <w:trHeight w:val="317"/>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卫生纸架、肥皂分发器、烘干器</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每天保洁二次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无尘、无附着物、添足消耗品</w:t>
            </w:r>
            <w:r/>
          </w:p>
        </w:tc>
      </w:tr>
      <w:tr>
        <w:trPr>
          <w:trHeight w:val="1069"/>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门、窗、柜</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每天保洁二次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干净、整洁、明亮、无灰尘、无污迹</w:t>
            </w:r>
            <w:r/>
          </w:p>
        </w:tc>
      </w:tr>
      <w:tr>
        <w:trPr>
          <w:trHeight w:val="908"/>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墙面</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每天保洁二次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干净、整洁、明亮、无灰尘、无污迹</w:t>
            </w:r>
            <w:r/>
          </w:p>
        </w:tc>
      </w:tr>
      <w:tr>
        <w:trPr>
          <w:trHeight w:val="705"/>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所有隔屏板</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每天保洁二次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无灰尘、无污迹、水迹</w:t>
            </w:r>
            <w:r/>
          </w:p>
        </w:tc>
      </w:tr>
      <w:tr>
        <w:trPr>
          <w:trHeight w:val="705"/>
        </w:trPr>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垃圾桶（手纸篓）</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每天保洁二次</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清理、刷洗干净</w:t>
            </w:r>
            <w:r/>
          </w:p>
        </w:tc>
      </w:tr>
    </w:tbl>
    <w:p>
      <w:pPr>
        <w:ind w:firstLine="0"/>
        <w:jc w:val="center"/>
        <w:spacing w:line="280" w:lineRule="exact"/>
        <w:rPr>
          <w:rFonts w:ascii="宋体" w:hAnsi="宋体" w:eastAsia="宋体" w:cs="宋体"/>
          <w:szCs w:val="28"/>
        </w:rPr>
      </w:pPr>
      <w:r>
        <w:rPr>
          <w:rFonts w:ascii="宋体" w:hAnsi="宋体" w:eastAsia="宋体" w:cs="宋体"/>
          <w:szCs w:val="28"/>
        </w:rPr>
      </w:r>
      <w:r/>
    </w:p>
    <w:p>
      <w:pPr>
        <w:ind w:firstLine="0"/>
        <w:jc w:val="left"/>
        <w:spacing w:line="240" w:lineRule="auto"/>
        <w:rPr>
          <w:rFonts w:ascii="宋体" w:hAnsi="宋体" w:eastAsia="宋体" w:cs="宋体"/>
          <w:b/>
          <w:bCs/>
          <w:szCs w:val="28"/>
        </w:rPr>
      </w:pPr>
      <w:r>
        <w:rPr>
          <w:rFonts w:hint="eastAsia" w:ascii="宋体" w:hAnsi="宋体" w:eastAsia="宋体" w:cs="宋体"/>
          <w:b/>
          <w:bCs/>
          <w:szCs w:val="28"/>
        </w:rPr>
        <w:t xml:space="preserve">  3）入口、大厅、门诊、住院部</w:t>
      </w:r>
      <w:r/>
    </w:p>
    <w:tbl>
      <w:tblPr>
        <w:tblStyle w:val="1088"/>
        <w:tblW w:w="10150" w:type="dxa"/>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00"/>
        <w:gridCol w:w="2913"/>
        <w:gridCol w:w="4437"/>
      </w:tblGrid>
      <w:tr>
        <w:trPr>
          <w:trHeight w:val="615"/>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trHeight w:val="835"/>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大厅柱面、墙面、地坪</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地砖及大理石等无脚印、无污渍、无痰迹、无垃圾、面光亮有倒影</w:t>
            </w:r>
            <w:r/>
          </w:p>
        </w:tc>
      </w:tr>
      <w:tr>
        <w:trPr>
          <w:trHeight w:val="467"/>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玻璃门、窗</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每周保洁一次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光亮干净、无灰尘、无印渍</w:t>
            </w:r>
            <w:r/>
          </w:p>
        </w:tc>
      </w:tr>
      <w:tr>
        <w:trPr>
          <w:trHeight w:val="2265"/>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病房柱面、墙面、台面、病 床（不包括被褥）、床头柜、椅子、电视机、电脑、电话、仪器（含各种医用器材、无影灯） 沙发、灯座及室内卫生间等附属设施</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光亮、整洁、无灰尘、无损坏</w:t>
            </w:r>
            <w:r/>
          </w:p>
        </w:tc>
      </w:tr>
      <w:tr>
        <w:trPr>
          <w:trHeight w:val="467"/>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医务办公室、护士站</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无脚印、无污渍、无痰迹、无垃圾</w:t>
            </w:r>
            <w:r/>
          </w:p>
        </w:tc>
      </w:tr>
      <w:tr>
        <w:trPr>
          <w:trHeight w:val="467"/>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病房辅助用房</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无脚印、无污渍、无痰迹、无垃圾</w:t>
            </w:r>
            <w:r/>
          </w:p>
        </w:tc>
      </w:tr>
      <w:tr>
        <w:trPr>
          <w:trHeight w:val="933"/>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电梯厅</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地砖及大理石等无脚印、无污渍、无痰迹、无垃圾、面光亮有倒影</w:t>
            </w:r>
            <w:r/>
          </w:p>
        </w:tc>
      </w:tr>
      <w:tr>
        <w:trPr>
          <w:trHeight w:val="467"/>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室内标识标牌</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字迹清楚、面光亮保洁</w:t>
            </w:r>
            <w:r/>
          </w:p>
        </w:tc>
      </w:tr>
    </w:tbl>
    <w:p>
      <w:pPr>
        <w:ind w:firstLine="0"/>
        <w:jc w:val="center"/>
        <w:spacing w:line="240" w:lineRule="auto"/>
        <w:rPr>
          <w:rFonts w:ascii="宋体" w:hAnsi="宋体" w:eastAsia="宋体" w:cs="宋体"/>
          <w:szCs w:val="28"/>
        </w:rPr>
      </w:pPr>
      <w:r>
        <w:rPr>
          <w:rFonts w:ascii="宋体" w:hAnsi="宋体" w:eastAsia="宋体" w:cs="宋体"/>
          <w:szCs w:val="28"/>
        </w:rPr>
      </w:r>
      <w:r/>
    </w:p>
    <w:p>
      <w:pPr>
        <w:ind w:firstLine="0"/>
        <w:jc w:val="left"/>
        <w:spacing w:line="240" w:lineRule="auto"/>
        <w:rPr>
          <w:rFonts w:ascii="宋体" w:hAnsi="宋体" w:eastAsia="宋体" w:cs="宋体"/>
          <w:b/>
          <w:bCs/>
          <w:szCs w:val="28"/>
        </w:rPr>
      </w:pPr>
      <w:r>
        <w:rPr>
          <w:rFonts w:hint="eastAsia" w:ascii="宋体" w:hAnsi="宋体" w:eastAsia="宋体" w:cs="宋体"/>
          <w:b/>
          <w:bCs/>
          <w:szCs w:val="28"/>
        </w:rPr>
        <w:t xml:space="preserve"> 4）公共区域、休息室、接待室</w:t>
      </w:r>
      <w:r/>
    </w:p>
    <w:tbl>
      <w:tblPr>
        <w:tblStyle w:val="1088"/>
        <w:tblW w:w="10183"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00"/>
        <w:gridCol w:w="2946"/>
        <w:gridCol w:w="4437"/>
      </w:tblGrid>
      <w:tr>
        <w:trPr>
          <w:trHeight w:val="548"/>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trHeight w:val="783"/>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室外场地、道路</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无脚印、无污渍、无痰迹、果壳、树枝叶、无拉圾等，保持道路通畅。</w:t>
            </w:r>
            <w:r/>
          </w:p>
        </w:tc>
      </w:tr>
      <w:tr>
        <w:trPr>
          <w:trHeight w:val="467"/>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走廊、过道</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清洁明亮、无污渍、水迹、脚印</w:t>
            </w:r>
            <w:r/>
          </w:p>
        </w:tc>
      </w:tr>
      <w:tr>
        <w:trPr>
          <w:trHeight w:val="467"/>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门、窗、栏杆、扶手</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清洁明亮、无灰尘，适当使用光亮剂</w:t>
            </w:r>
            <w:r/>
          </w:p>
        </w:tc>
      </w:tr>
      <w:tr>
        <w:trPr>
          <w:trHeight w:val="465"/>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室内外标识</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字迹清楚、面光亮保洁</w:t>
            </w:r>
            <w:r/>
          </w:p>
        </w:tc>
      </w:tr>
      <w:tr>
        <w:trPr>
          <w:trHeight w:val="467"/>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垃圾箱、不锈钢痰盂</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每天清洗一次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表面清洁光亮、箱内弃物及时清倒，盂口无痰迹</w:t>
            </w:r>
            <w:r/>
          </w:p>
        </w:tc>
      </w:tr>
      <w:tr>
        <w:trPr>
          <w:cantSplit/>
          <w:trHeight w:val="667"/>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室内绿化盆景</w:t>
            </w:r>
            <w:r/>
          </w:p>
        </w:tc>
        <w:tc>
          <w:tcPr>
            <w:tcBorders>
              <w:top w:val="single" w:color="000000" w:sz="4" w:space="0"/>
              <w:left w:val="single" w:color="000000" w:sz="4" w:space="0"/>
              <w:bottom w:val="single" w:color="000000" w:sz="4" w:space="0"/>
              <w:right w:val="single" w:color="000000" w:sz="4" w:space="0"/>
            </w:tcBorders>
            <w:tcW w:w="2946" w:type="dxa"/>
            <w:vAlign w:val="center"/>
            <w:vMerge w:val="restart"/>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每天保洁二次</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盆体表面光亮保洁，盆内无烟蒂、杂物</w:t>
            </w:r>
            <w:r/>
          </w:p>
        </w:tc>
      </w:tr>
      <w:tr>
        <w:trPr>
          <w:cantSplit/>
          <w:trHeight w:val="650"/>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门口垃圾及垃圾袋</w:t>
            </w:r>
            <w:r/>
          </w:p>
        </w:tc>
        <w:tc>
          <w:tcPr>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随收随扫，无垃圾</w:t>
            </w:r>
            <w:r/>
          </w:p>
        </w:tc>
      </w:tr>
      <w:tr>
        <w:trPr>
          <w:cantSplit/>
          <w:trHeight w:val="933"/>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饮水机、空气消毒机、照明灯及附属设备</w:t>
            </w:r>
            <w:r/>
          </w:p>
        </w:tc>
        <w:tc>
          <w:tcPr>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ascii="宋体" w:hAnsi="宋体" w:eastAsia="宋体" w:cs="宋体"/>
                <w:szCs w:val="28"/>
              </w:rPr>
            </w:r>
            <w:r/>
          </w:p>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无灰尘、无污迹</w:t>
            </w:r>
            <w:r/>
          </w:p>
        </w:tc>
      </w:tr>
      <w:tr>
        <w:trPr>
          <w:cantSplit/>
          <w:trHeight w:val="567"/>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墙角四周</w:t>
            </w:r>
            <w:r/>
          </w:p>
        </w:tc>
        <w:tc>
          <w:tcPr>
            <w:tcBorders>
              <w:top w:val="single" w:color="000000" w:sz="4" w:space="0"/>
              <w:left w:val="single" w:color="000000" w:sz="4" w:space="0"/>
              <w:bottom w:val="single" w:color="000000" w:sz="4" w:space="0"/>
              <w:right w:val="single" w:color="000000" w:sz="4" w:space="0"/>
            </w:tcBorders>
            <w:tcW w:w="2946"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无灰尘、无污迹</w:t>
            </w:r>
            <w:r/>
          </w:p>
        </w:tc>
      </w:tr>
      <w:tr>
        <w:trPr>
          <w:trHeight w:val="693"/>
        </w:trPr>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接待室</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43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干净、整洁、无明显积水，地毯定时干洗</w:t>
            </w:r>
            <w:r/>
          </w:p>
        </w:tc>
      </w:tr>
    </w:tbl>
    <w:p>
      <w:pPr>
        <w:ind w:firstLine="0"/>
        <w:jc w:val="center"/>
        <w:spacing w:line="240" w:lineRule="auto"/>
        <w:rPr>
          <w:rFonts w:ascii="宋体" w:hAnsi="宋体" w:eastAsia="宋体" w:cs="宋体"/>
          <w:szCs w:val="28"/>
        </w:rPr>
      </w:pPr>
      <w:r>
        <w:rPr>
          <w:rFonts w:ascii="宋体" w:hAnsi="宋体" w:eastAsia="宋体" w:cs="宋体"/>
          <w:szCs w:val="28"/>
        </w:rPr>
      </w:r>
      <w:r/>
    </w:p>
    <w:p>
      <w:pPr>
        <w:ind w:firstLine="0"/>
        <w:jc w:val="left"/>
        <w:spacing w:line="240" w:lineRule="auto"/>
        <w:rPr>
          <w:rFonts w:ascii="宋体" w:hAnsi="宋体" w:eastAsia="宋体" w:cs="宋体"/>
          <w:b/>
          <w:bCs/>
          <w:szCs w:val="28"/>
        </w:rPr>
      </w:pPr>
      <w:r>
        <w:rPr>
          <w:rFonts w:hint="eastAsia" w:ascii="宋体" w:hAnsi="宋体" w:eastAsia="宋体" w:cs="宋体"/>
          <w:b/>
          <w:bCs/>
          <w:szCs w:val="28"/>
        </w:rPr>
        <w:t xml:space="preserve"> 5）教研室、会议室、医务办公室保洁</w:t>
      </w:r>
      <w:r/>
    </w:p>
    <w:tbl>
      <w:tblPr>
        <w:tblStyle w:val="1088"/>
        <w:tblpPr w:horzAnchor="text" w:tblpXSpec="center" w:vertAnchor="text" w:tblpY="1" w:leftFromText="180" w:topFromText="0" w:rightFromText="180" w:bottomFromText="0"/>
        <w:tblW w:w="100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92"/>
        <w:gridCol w:w="3252"/>
        <w:gridCol w:w="4429"/>
      </w:tblGrid>
      <w:tr>
        <w:trPr>
          <w:trHeight w:val="467"/>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trHeight w:val="717"/>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门、窗台、扶手、桌椅</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干净、整洁、完好、无灰尘、无损坏</w:t>
            </w:r>
            <w:r/>
          </w:p>
        </w:tc>
      </w:tr>
      <w:tr>
        <w:trPr>
          <w:trHeight w:val="733"/>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每周保洁一次</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干净、整洁、完好、无灰尘、无污迹</w:t>
            </w:r>
            <w:r/>
          </w:p>
        </w:tc>
      </w:tr>
      <w:tr>
        <w:trPr>
          <w:trHeight w:val="465"/>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地面、地毯</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干净、整洁、完好、无灰尘、无污迹</w:t>
            </w:r>
            <w:r/>
          </w:p>
        </w:tc>
      </w:tr>
      <w:tr>
        <w:trPr>
          <w:trHeight w:val="467"/>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室内空间</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空气流通、清晰（经常开窗通风）</w:t>
            </w:r>
            <w:r/>
          </w:p>
        </w:tc>
      </w:tr>
      <w:tr>
        <w:trPr>
          <w:trHeight w:val="587"/>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会议室各种设备、器材等</w:t>
            </w:r>
            <w:r/>
          </w:p>
        </w:tc>
        <w:tc>
          <w:tcPr>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每次使用前后</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干净、整洁、完好、无灰尘、无污迹</w:t>
            </w:r>
            <w:r/>
          </w:p>
        </w:tc>
      </w:tr>
    </w:tbl>
    <w:p>
      <w:pPr>
        <w:ind w:firstLine="0"/>
        <w:jc w:val="center"/>
        <w:spacing w:line="240" w:lineRule="auto"/>
        <w:rPr>
          <w:rFonts w:ascii="宋体" w:hAnsi="宋体" w:eastAsia="宋体" w:cs="宋体"/>
          <w:szCs w:val="28"/>
        </w:rPr>
      </w:pPr>
      <w:r>
        <w:rPr>
          <w:rFonts w:ascii="宋体" w:hAnsi="宋体" w:eastAsia="宋体" w:cs="宋体"/>
          <w:szCs w:val="28"/>
        </w:rPr>
      </w:r>
      <w:r/>
    </w:p>
    <w:p>
      <w:pPr>
        <w:ind w:firstLine="0"/>
        <w:jc w:val="left"/>
        <w:spacing w:line="240" w:lineRule="auto"/>
        <w:rPr>
          <w:rFonts w:ascii="宋体" w:hAnsi="宋体" w:eastAsia="宋体" w:cs="宋体"/>
          <w:b/>
          <w:bCs/>
          <w:szCs w:val="28"/>
        </w:rPr>
      </w:pPr>
      <w:r>
        <w:rPr>
          <w:rFonts w:hint="eastAsia" w:ascii="宋体" w:hAnsi="宋体" w:eastAsia="宋体" w:cs="宋体"/>
          <w:b/>
          <w:bCs/>
          <w:szCs w:val="28"/>
        </w:rPr>
        <w:t xml:space="preserve"> 6）行政办公室、会议室保洁</w:t>
      </w:r>
      <w:r/>
    </w:p>
    <w:tbl>
      <w:tblPr>
        <w:tblStyle w:val="1088"/>
        <w:tblW w:w="10433" w:type="dxa"/>
        <w:tblInd w:w="-2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54"/>
        <w:gridCol w:w="3257"/>
        <w:gridCol w:w="4722"/>
      </w:tblGrid>
      <w:tr>
        <w:trPr>
          <w:trHeight w:val="470"/>
        </w:trPr>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cantSplit/>
          <w:trHeight w:val="470"/>
        </w:trPr>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门、窗台、扶手</w:t>
            </w:r>
            <w:r/>
          </w:p>
        </w:tc>
        <w:tc>
          <w:tcPr>
            <w:tcBorders>
              <w:top w:val="single" w:color="000000" w:sz="4" w:space="0"/>
              <w:left w:val="single" w:color="000000" w:sz="4" w:space="0"/>
              <w:bottom w:val="single" w:color="000000" w:sz="4" w:space="0"/>
              <w:right w:val="single" w:color="000000" w:sz="4" w:space="0"/>
            </w:tcBorders>
            <w:tcW w:w="3257" w:type="dxa"/>
            <w:vAlign w:val="center"/>
            <w:vMerge w:val="restart"/>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干净、整洁、完好、无灰尘、无损坏</w:t>
            </w:r>
            <w:r/>
          </w:p>
        </w:tc>
      </w:tr>
      <w:tr>
        <w:trPr>
          <w:cantSplit/>
          <w:trHeight w:val="467"/>
        </w:trPr>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3257"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干净、整洁、完好、无灰尘、无污迹</w:t>
            </w:r>
            <w:r/>
          </w:p>
        </w:tc>
      </w:tr>
      <w:tr>
        <w:trPr>
          <w:cantSplit/>
          <w:trHeight w:val="465"/>
        </w:trPr>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地面</w:t>
            </w:r>
            <w:r/>
          </w:p>
        </w:tc>
        <w:tc>
          <w:tcPr>
            <w:tcBorders>
              <w:top w:val="single" w:color="000000" w:sz="4" w:space="0"/>
              <w:left w:val="single" w:color="000000" w:sz="4" w:space="0"/>
              <w:bottom w:val="single" w:color="000000" w:sz="4" w:space="0"/>
              <w:right w:val="single" w:color="000000" w:sz="4" w:space="0"/>
            </w:tcBorders>
            <w:tcW w:w="3257"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干净、整洁、完好、无灰尘、无污迹</w:t>
            </w:r>
            <w:r/>
          </w:p>
        </w:tc>
      </w:tr>
      <w:tr>
        <w:trPr>
          <w:cantSplit/>
          <w:trHeight w:val="467"/>
        </w:trPr>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室内空间</w:t>
            </w:r>
            <w:r/>
          </w:p>
        </w:tc>
        <w:tc>
          <w:tcPr>
            <w:tcBorders>
              <w:top w:val="single" w:color="000000" w:sz="4" w:space="0"/>
              <w:left w:val="single" w:color="000000" w:sz="4" w:space="0"/>
              <w:bottom w:val="single" w:color="000000" w:sz="4" w:space="0"/>
              <w:right w:val="single" w:color="000000" w:sz="4" w:space="0"/>
            </w:tcBorders>
            <w:tcW w:w="3257"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空气流通、清晰</w:t>
            </w:r>
            <w:r/>
          </w:p>
        </w:tc>
      </w:tr>
      <w:tr>
        <w:trPr>
          <w:cantSplit/>
          <w:trHeight w:val="467"/>
        </w:trPr>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办公家具</w:t>
            </w:r>
            <w:r/>
          </w:p>
        </w:tc>
        <w:tc>
          <w:tcPr>
            <w:tcBorders>
              <w:top w:val="single" w:color="000000" w:sz="4" w:space="0"/>
              <w:left w:val="single" w:color="000000" w:sz="4" w:space="0"/>
              <w:bottom w:val="single" w:color="000000" w:sz="4" w:space="0"/>
              <w:right w:val="single" w:color="000000" w:sz="4" w:space="0"/>
            </w:tcBorders>
            <w:tcW w:w="3257"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干净、整洁、完好、无灰尘、无损坏</w:t>
            </w:r>
            <w:r/>
          </w:p>
        </w:tc>
      </w:tr>
      <w:tr>
        <w:trPr>
          <w:cantSplit/>
          <w:trHeight w:val="467"/>
        </w:trPr>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报刊、书籍、资料、办公用品</w:t>
            </w:r>
            <w:r/>
          </w:p>
        </w:tc>
        <w:tc>
          <w:tcPr>
            <w:tcBorders>
              <w:top w:val="single" w:color="000000" w:sz="4" w:space="0"/>
              <w:left w:val="single" w:color="000000" w:sz="4" w:space="0"/>
              <w:bottom w:val="single" w:color="000000" w:sz="4" w:space="0"/>
              <w:right w:val="single" w:color="000000" w:sz="4" w:space="0"/>
            </w:tcBorders>
            <w:tcW w:w="3257"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干净、清洁、整齐</w:t>
            </w:r>
            <w:r/>
          </w:p>
        </w:tc>
      </w:tr>
      <w:tr>
        <w:trPr>
          <w:trHeight w:val="465"/>
        </w:trPr>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报告厅地面、桌椅等</w:t>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每次使用前后</w:t>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干净、整洁、完好、无灰尘、无污迹</w:t>
            </w:r>
            <w:r/>
          </w:p>
        </w:tc>
      </w:tr>
    </w:tbl>
    <w:p>
      <w:pPr>
        <w:ind w:firstLine="0"/>
        <w:jc w:val="center"/>
        <w:spacing w:line="240" w:lineRule="auto"/>
        <w:rPr>
          <w:rFonts w:ascii="宋体" w:hAnsi="宋体" w:eastAsia="宋体" w:cs="宋体"/>
          <w:b/>
          <w:bCs/>
          <w:szCs w:val="28"/>
        </w:rPr>
      </w:pPr>
      <w:r>
        <w:rPr>
          <w:rFonts w:ascii="宋体" w:hAnsi="宋体" w:eastAsia="宋体" w:cs="宋体"/>
          <w:b/>
          <w:bCs/>
          <w:szCs w:val="28"/>
        </w:rPr>
      </w:r>
      <w:r/>
    </w:p>
    <w:p>
      <w:pPr>
        <w:ind w:firstLine="0"/>
        <w:jc w:val="left"/>
        <w:spacing w:line="240" w:lineRule="auto"/>
        <w:rPr>
          <w:rFonts w:ascii="宋体" w:hAnsi="宋体" w:eastAsia="宋体" w:cs="宋体"/>
          <w:b/>
          <w:bCs/>
          <w:szCs w:val="28"/>
        </w:rPr>
      </w:pPr>
      <w:r>
        <w:rPr>
          <w:rFonts w:hint="eastAsia" w:ascii="宋体" w:hAnsi="宋体" w:eastAsia="宋体" w:cs="宋体"/>
          <w:b/>
          <w:bCs/>
          <w:szCs w:val="28"/>
        </w:rPr>
        <w:t xml:space="preserve"> 7）电梯、楼梯保洁</w:t>
      </w:r>
      <w:r/>
    </w:p>
    <w:tbl>
      <w:tblPr>
        <w:tblStyle w:val="1088"/>
        <w:tblW w:w="10450" w:type="dxa"/>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71"/>
        <w:gridCol w:w="3257"/>
        <w:gridCol w:w="4722"/>
      </w:tblGrid>
      <w:tr>
        <w:trPr>
          <w:trHeight w:val="560"/>
        </w:trPr>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trHeight w:val="935"/>
        </w:trPr>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电梯、门表面、内壁、底面、天花板</w:t>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每天保洁二次，轿厢及电梯按钮每天消杀三次并记录</w:t>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无污迹、无灰尘、视感光亮、无杂物、无烟蒂</w:t>
            </w:r>
            <w:r/>
          </w:p>
        </w:tc>
      </w:tr>
      <w:tr>
        <w:trPr>
          <w:cantSplit/>
          <w:trHeight w:val="465"/>
        </w:trPr>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电梯通风口</w:t>
            </w:r>
            <w:r/>
          </w:p>
        </w:tc>
        <w:tc>
          <w:tcPr>
            <w:tcBorders>
              <w:top w:val="single" w:color="000000" w:sz="4" w:space="0"/>
              <w:left w:val="single" w:color="000000" w:sz="4" w:space="0"/>
              <w:bottom w:val="single" w:color="000000" w:sz="4" w:space="0"/>
              <w:right w:val="single" w:color="000000" w:sz="4" w:space="0"/>
            </w:tcBorders>
            <w:tcW w:w="3257" w:type="dxa"/>
            <w:vAlign w:val="center"/>
            <w:vMerge w:val="restart"/>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干净、无灰尘</w:t>
            </w:r>
            <w:r/>
          </w:p>
        </w:tc>
      </w:tr>
      <w:tr>
        <w:trPr>
          <w:cantSplit/>
          <w:trHeight w:val="467"/>
        </w:trPr>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楼梯台阶、扶手、栏杆</w:t>
            </w:r>
            <w:r/>
          </w:p>
        </w:tc>
        <w:tc>
          <w:tcPr>
            <w:tcBorders>
              <w:top w:val="single" w:color="000000" w:sz="4" w:space="0"/>
              <w:left w:val="single" w:color="000000" w:sz="4" w:space="0"/>
              <w:bottom w:val="single" w:color="000000" w:sz="4" w:space="0"/>
              <w:right w:val="single" w:color="000000" w:sz="4" w:space="0"/>
            </w:tcBorders>
            <w:tcW w:w="3257"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干净、无灰尘、无泥土、无杂物</w:t>
            </w:r>
            <w:r/>
          </w:p>
        </w:tc>
      </w:tr>
      <w:tr>
        <w:trPr>
          <w:cantSplit/>
          <w:trHeight w:val="467"/>
        </w:trPr>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室内空间</w:t>
            </w:r>
            <w:r/>
          </w:p>
        </w:tc>
        <w:tc>
          <w:tcPr>
            <w:tcBorders>
              <w:top w:val="single" w:color="000000" w:sz="4" w:space="0"/>
              <w:left w:val="single" w:color="000000" w:sz="4" w:space="0"/>
              <w:bottom w:val="single" w:color="000000" w:sz="4" w:space="0"/>
              <w:right w:val="single" w:color="000000" w:sz="4" w:space="0"/>
            </w:tcBorders>
            <w:tcW w:w="3257" w:type="dxa"/>
            <w:vAlign w:val="center"/>
            <w:vMerge w:val="continue"/>
            <w:textDirection w:val="lrTb"/>
            <w:noWrap w:val="false"/>
          </w:tcPr>
          <w:p>
            <w:pPr>
              <w:jc w:val="cente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空气流通、清新</w:t>
            </w:r>
            <w:r/>
          </w:p>
        </w:tc>
      </w:tr>
    </w:tbl>
    <w:p>
      <w:pPr>
        <w:ind w:firstLine="0"/>
        <w:jc w:val="both"/>
        <w:spacing w:line="240" w:lineRule="auto"/>
        <w:rPr>
          <w:rFonts w:ascii="宋体" w:hAnsi="宋体" w:eastAsia="宋体" w:cs="宋体"/>
          <w:szCs w:val="28"/>
        </w:rPr>
      </w:pPr>
      <w:r>
        <w:rPr>
          <w:rFonts w:ascii="宋体" w:hAnsi="宋体" w:eastAsia="宋体" w:cs="宋体"/>
          <w:szCs w:val="28"/>
        </w:rPr>
      </w:r>
      <w:r/>
    </w:p>
    <w:p>
      <w:pPr>
        <w:ind w:firstLine="0"/>
        <w:jc w:val="left"/>
        <w:spacing w:line="240" w:lineRule="auto"/>
        <w:rPr>
          <w:rFonts w:ascii="宋体" w:hAnsi="宋体" w:eastAsia="宋体" w:cs="宋体"/>
          <w:b/>
          <w:bCs/>
          <w:szCs w:val="28"/>
        </w:rPr>
      </w:pPr>
      <w:r>
        <w:rPr>
          <w:rFonts w:hint="eastAsia" w:ascii="宋体" w:hAnsi="宋体" w:eastAsia="宋体" w:cs="宋体"/>
          <w:b/>
          <w:bCs/>
          <w:szCs w:val="28"/>
        </w:rPr>
        <w:t xml:space="preserve"> </w:t>
      </w:r>
      <w:r>
        <w:rPr>
          <w:rFonts w:ascii="宋体" w:hAnsi="宋体" w:eastAsia="宋体" w:cs="宋体"/>
          <w:b/>
          <w:bCs/>
          <w:szCs w:val="28"/>
        </w:rPr>
        <w:t xml:space="preserve">8</w:t>
      </w:r>
      <w:r>
        <w:rPr>
          <w:rFonts w:hint="eastAsia" w:ascii="宋体" w:hAnsi="宋体" w:eastAsia="宋体" w:cs="宋体"/>
          <w:b/>
          <w:bCs/>
          <w:szCs w:val="28"/>
        </w:rPr>
        <w:t xml:space="preserve">）外环境保洁</w:t>
      </w:r>
      <w:r/>
    </w:p>
    <w:tbl>
      <w:tblPr>
        <w:tblStyle w:val="1088"/>
        <w:tblpPr w:horzAnchor="text" w:tblpXSpec="center" w:vertAnchor="text" w:tblpY="1" w:leftFromText="180" w:topFromText="0" w:rightFromText="180" w:bottomFromText="0"/>
        <w:tblW w:w="100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20"/>
        <w:gridCol w:w="3246"/>
        <w:gridCol w:w="4468"/>
      </w:tblGrid>
      <w:tr>
        <w:trPr>
          <w:trHeight w:val="467"/>
        </w:trPr>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468"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cantSplit/>
          <w:trHeight w:val="933"/>
        </w:trPr>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清扫地面垃圾、树叶等</w:t>
            </w:r>
            <w:r/>
          </w:p>
        </w:tc>
        <w:tc>
          <w:tcPr>
            <w:tcBorders>
              <w:top w:val="single" w:color="000000" w:sz="4" w:space="0"/>
              <w:left w:val="single" w:color="000000" w:sz="4" w:space="0"/>
              <w:bottom w:val="single" w:color="000000" w:sz="4" w:space="0"/>
              <w:right w:val="single" w:color="000000" w:sz="4" w:space="0"/>
            </w:tcBorders>
            <w:tcW w:w="3246" w:type="dxa"/>
            <w:vAlign w:val="center"/>
            <w:vMerge w:val="restart"/>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468"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无瓜果皮壳、纸屑等杂物、无积水无烟蒂、无污渍</w:t>
            </w:r>
            <w:r/>
          </w:p>
        </w:tc>
      </w:tr>
      <w:tr>
        <w:trPr>
          <w:cantSplit/>
          <w:trHeight w:val="467"/>
        </w:trPr>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标志、指示牌</w:t>
            </w:r>
            <w:r/>
          </w:p>
        </w:tc>
        <w:tc>
          <w:tcPr>
            <w:tcBorders>
              <w:top w:val="single" w:color="000000" w:sz="4" w:space="0"/>
              <w:left w:val="single" w:color="000000" w:sz="4" w:space="0"/>
              <w:bottom w:val="single" w:color="000000" w:sz="4" w:space="0"/>
              <w:right w:val="single" w:color="000000" w:sz="4" w:space="0"/>
            </w:tcBorders>
            <w:tcW w:w="3246" w:type="dxa"/>
            <w:vAlign w:val="center"/>
            <w:vMerge w:val="continue"/>
            <w:textDirection w:val="lrTb"/>
            <w:noWrap w:val="false"/>
          </w:tcPr>
          <w:p>
            <w:pP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468"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干净、无灰尘、无污迹</w:t>
            </w:r>
            <w:r/>
          </w:p>
        </w:tc>
      </w:tr>
      <w:tr>
        <w:trPr>
          <w:cantSplit/>
          <w:trHeight w:val="933"/>
        </w:trPr>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花圃、树木</w:t>
            </w:r>
            <w:r/>
          </w:p>
        </w:tc>
        <w:tc>
          <w:tcPr>
            <w:tcBorders>
              <w:top w:val="single" w:color="000000" w:sz="4" w:space="0"/>
              <w:left w:val="single" w:color="000000" w:sz="4" w:space="0"/>
              <w:bottom w:val="single" w:color="000000" w:sz="4" w:space="0"/>
              <w:right w:val="single" w:color="000000" w:sz="4" w:space="0"/>
            </w:tcBorders>
            <w:tcW w:w="3246" w:type="dxa"/>
            <w:vAlign w:val="center"/>
            <w:vMerge w:val="continue"/>
            <w:textDirection w:val="lrTb"/>
            <w:noWrap w:val="false"/>
          </w:tcPr>
          <w:p>
            <w:pP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468"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做到无枯叶、无果皮、无饮料罐、无废纸杂物、无杂草</w:t>
            </w:r>
            <w:r/>
          </w:p>
        </w:tc>
      </w:tr>
      <w:tr>
        <w:trPr>
          <w:cantSplit/>
          <w:trHeight w:val="1124"/>
        </w:trPr>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场地</w:t>
            </w:r>
            <w:r/>
          </w:p>
        </w:tc>
        <w:tc>
          <w:tcPr>
            <w:tcBorders>
              <w:top w:val="single" w:color="000000" w:sz="4" w:space="0"/>
              <w:left w:val="single" w:color="000000" w:sz="4" w:space="0"/>
              <w:bottom w:val="single" w:color="000000" w:sz="4" w:space="0"/>
              <w:right w:val="single" w:color="000000" w:sz="4" w:space="0"/>
            </w:tcBorders>
            <w:tcW w:w="3246" w:type="dxa"/>
            <w:vAlign w:val="center"/>
            <w:vMerge w:val="continue"/>
            <w:textDirection w:val="lrTb"/>
            <w:noWrap w:val="false"/>
          </w:tcPr>
          <w:p>
            <w:pP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468"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无积水、无明显泥沙、污垢，每 100 平方米内烟头、纸屑均不超过 2 个、无1厘米以上石子</w:t>
            </w:r>
            <w:r/>
          </w:p>
        </w:tc>
      </w:tr>
      <w:tr>
        <w:trPr>
          <w:trHeight w:val="669"/>
        </w:trPr>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清洁照明设施</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每月保洁一次</w:t>
            </w:r>
            <w:r/>
          </w:p>
        </w:tc>
        <w:tc>
          <w:tcPr>
            <w:tcBorders>
              <w:top w:val="single" w:color="000000" w:sz="4" w:space="0"/>
              <w:left w:val="single" w:color="000000" w:sz="4" w:space="0"/>
              <w:bottom w:val="single" w:color="000000" w:sz="4" w:space="0"/>
              <w:right w:val="single" w:color="000000" w:sz="4" w:space="0"/>
            </w:tcBorders>
            <w:tcW w:w="4468"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无灰尘、无污迹、透明度好</w:t>
            </w:r>
            <w:r/>
          </w:p>
        </w:tc>
      </w:tr>
      <w:tr>
        <w:trPr>
          <w:cantSplit/>
          <w:trHeight w:val="619"/>
        </w:trPr>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连廊、自行车停放处雨棚清洗</w:t>
            </w:r>
            <w:r/>
          </w:p>
        </w:tc>
        <w:tc>
          <w:tcPr>
            <w:tcBorders>
              <w:top w:val="single" w:color="000000" w:sz="4" w:space="0"/>
              <w:left w:val="single" w:color="000000" w:sz="4" w:space="0"/>
              <w:bottom w:val="single" w:color="000000" w:sz="4" w:space="0"/>
              <w:right w:val="single" w:color="000000" w:sz="4" w:space="0"/>
            </w:tcBorders>
            <w:tcW w:w="3246" w:type="dxa"/>
            <w:vAlign w:val="center"/>
            <w:vMerge w:val="restart"/>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每日保洁二次</w:t>
            </w:r>
            <w:r/>
          </w:p>
        </w:tc>
        <w:tc>
          <w:tcPr>
            <w:tcBorders>
              <w:top w:val="single" w:color="000000" w:sz="4" w:space="0"/>
              <w:left w:val="single" w:color="000000" w:sz="4" w:space="0"/>
              <w:bottom w:val="single" w:color="000000" w:sz="4" w:space="0"/>
              <w:right w:val="single" w:color="000000" w:sz="4" w:space="0"/>
            </w:tcBorders>
            <w:tcW w:w="4468"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光亮、无印渍、保持明净</w:t>
            </w:r>
            <w:r/>
          </w:p>
        </w:tc>
      </w:tr>
      <w:tr>
        <w:trPr>
          <w:cantSplit/>
          <w:trHeight w:val="619"/>
        </w:trPr>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垃圾桶表面</w:t>
            </w:r>
            <w:r/>
          </w:p>
        </w:tc>
        <w:tc>
          <w:tcPr>
            <w:tcBorders>
              <w:top w:val="single" w:color="000000" w:sz="4" w:space="0"/>
              <w:left w:val="single" w:color="000000" w:sz="4" w:space="0"/>
              <w:bottom w:val="single" w:color="000000" w:sz="4" w:space="0"/>
              <w:right w:val="single" w:color="000000" w:sz="4" w:space="0"/>
            </w:tcBorders>
            <w:tcW w:w="3246" w:type="dxa"/>
            <w:vAlign w:val="center"/>
            <w:vMerge w:val="continue"/>
            <w:textDirection w:val="lrTb"/>
            <w:noWrap w:val="false"/>
          </w:tcPr>
          <w:p>
            <w:pP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468"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光亮、无印渍、保持明净</w:t>
            </w:r>
            <w:r/>
          </w:p>
        </w:tc>
      </w:tr>
      <w:tr>
        <w:trPr>
          <w:cantSplit/>
          <w:trHeight w:val="467"/>
        </w:trPr>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各处出口台阶清洗</w:t>
            </w:r>
            <w:r/>
          </w:p>
        </w:tc>
        <w:tc>
          <w:tcPr>
            <w:tcBorders>
              <w:top w:val="single" w:color="000000" w:sz="4" w:space="0"/>
              <w:left w:val="single" w:color="000000" w:sz="4" w:space="0"/>
              <w:bottom w:val="single" w:color="000000" w:sz="4" w:space="0"/>
              <w:right w:val="single" w:color="000000" w:sz="4" w:space="0"/>
            </w:tcBorders>
            <w:tcW w:w="3246" w:type="dxa"/>
            <w:vAlign w:val="center"/>
            <w:vMerge w:val="continue"/>
            <w:textDirection w:val="lrTb"/>
            <w:noWrap w:val="false"/>
          </w:tcPr>
          <w:p>
            <w:pPr>
              <w:spacing w:line="240" w:lineRule="auto"/>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4468"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无灰尘、无污迹、光亮</w:t>
            </w:r>
            <w:r/>
          </w:p>
        </w:tc>
      </w:tr>
    </w:tbl>
    <w:p>
      <w:pPr>
        <w:ind w:firstLine="0"/>
        <w:jc w:val="center"/>
        <w:spacing w:line="240" w:lineRule="auto"/>
        <w:rPr>
          <w:rFonts w:ascii="宋体" w:hAnsi="宋体" w:eastAsia="宋体" w:cs="宋体"/>
          <w:b/>
          <w:bCs/>
          <w:szCs w:val="28"/>
        </w:rPr>
      </w:pPr>
      <w:r>
        <w:rPr>
          <w:rFonts w:ascii="宋体" w:hAnsi="宋体" w:eastAsia="宋体" w:cs="宋体"/>
          <w:b/>
          <w:bCs/>
          <w:szCs w:val="28"/>
        </w:rPr>
      </w:r>
      <w:r/>
    </w:p>
    <w:p>
      <w:pPr>
        <w:ind w:firstLine="0"/>
        <w:jc w:val="left"/>
        <w:spacing w:line="240" w:lineRule="auto"/>
        <w:rPr>
          <w:rFonts w:ascii="宋体" w:hAnsi="宋体" w:eastAsia="宋体" w:cs="宋体"/>
          <w:b/>
          <w:bCs/>
          <w:szCs w:val="28"/>
        </w:rPr>
      </w:pPr>
      <w:r>
        <w:rPr>
          <w:rFonts w:hint="eastAsia" w:ascii="宋体" w:hAnsi="宋体" w:eastAsia="宋体" w:cs="宋体"/>
          <w:b/>
          <w:bCs/>
          <w:szCs w:val="28"/>
        </w:rPr>
        <w:t xml:space="preserve">  </w:t>
      </w:r>
      <w:r>
        <w:rPr>
          <w:rFonts w:ascii="宋体" w:hAnsi="宋体" w:eastAsia="宋体" w:cs="宋体"/>
          <w:b/>
          <w:bCs/>
          <w:szCs w:val="28"/>
        </w:rPr>
        <w:t xml:space="preserve">9</w:t>
      </w:r>
      <w:r>
        <w:rPr>
          <w:rFonts w:hint="eastAsia" w:ascii="宋体" w:hAnsi="宋体" w:eastAsia="宋体" w:cs="宋体"/>
          <w:b/>
          <w:bCs/>
          <w:szCs w:val="28"/>
        </w:rPr>
        <w:t xml:space="preserve">）固定设施保洁</w:t>
      </w:r>
      <w:r/>
    </w:p>
    <w:p>
      <w:pPr>
        <w:ind w:firstLine="0"/>
        <w:jc w:val="center"/>
        <w:spacing w:line="240" w:lineRule="auto"/>
        <w:rPr>
          <w:rFonts w:ascii="宋体" w:hAnsi="宋体" w:eastAsia="宋体" w:cs="宋体"/>
          <w:szCs w:val="28"/>
        </w:rPr>
      </w:pPr>
      <w:r>
        <w:rPr>
          <w:rFonts w:hint="eastAsia" w:ascii="宋体" w:hAnsi="宋体" w:eastAsia="宋体" w:cs="宋体"/>
          <w:b/>
          <w:bCs/>
          <w:szCs w:val="28"/>
        </w:rPr>
        <w:t xml:space="preserve">（</w:t>
      </w:r>
      <w:r>
        <w:rPr>
          <w:rFonts w:hint="eastAsia" w:ascii="宋体" w:hAnsi="宋体" w:eastAsia="宋体" w:cs="宋体"/>
          <w:szCs w:val="28"/>
        </w:rPr>
        <w:t xml:space="preserve">固定设施包括：门、窗、地面、走廊、楼梯、天花板、墙壁、暴露管道、消防箱、通风口等）</w:t>
      </w:r>
      <w:r/>
    </w:p>
    <w:tbl>
      <w:tblPr>
        <w:tblStyle w:val="1088"/>
        <w:tblpPr w:horzAnchor="text" w:tblpXSpec="center" w:vertAnchor="text" w:tblpY="1" w:leftFromText="180" w:topFromText="0" w:rightFromText="180" w:bottomFromText="0"/>
        <w:tblW w:w="10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2"/>
        <w:gridCol w:w="5712"/>
      </w:tblGrid>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地面</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（参见“各种地面的保洁要求”）</w:t>
            </w:r>
            <w:r/>
          </w:p>
        </w:tc>
      </w:tr>
      <w:tr>
        <w:trPr>
          <w:trHeight w:val="276"/>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墙面（包括：墙角）</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地砖及大理石等无脚印、无污渍、无痰迹、无拉圾、面光亮有倒影、无渍、无污点、无尘、无污物、无蜘蛛网</w:t>
            </w:r>
            <w:r/>
          </w:p>
        </w:tc>
      </w:tr>
      <w:tr>
        <w:trPr>
          <w:trHeight w:val="276"/>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天花板（包括：四角）</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无渍、无污点、无尘、无污物、无蜘蛛网</w:t>
            </w:r>
            <w:r/>
          </w:p>
        </w:tc>
      </w:tr>
      <w:tr>
        <w:trPr>
          <w:trHeight w:val="275"/>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楼梯（包括：扶手）</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无渍、无污点、无尘、无污物、无蜘蛛网、无烟蒂</w:t>
            </w:r>
            <w:r/>
          </w:p>
        </w:tc>
      </w:tr>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消防装置</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w:t>
            </w:r>
            <w:r/>
          </w:p>
        </w:tc>
      </w:tr>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门（包括：门框、门沿）</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w:t>
            </w:r>
            <w:r/>
          </w:p>
        </w:tc>
      </w:tr>
      <w:tr>
        <w:trPr>
          <w:trHeight w:val="276"/>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窗（包括：窗框、玻璃、挂窗帘的栏杆）</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无渍、无污点、无尘、无污物、明亮、整洁</w:t>
            </w:r>
            <w:r/>
          </w:p>
        </w:tc>
      </w:tr>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氧气带、吸引，供养装置</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w:t>
            </w:r>
            <w:r/>
          </w:p>
        </w:tc>
      </w:tr>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电源插座，照明装置</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w:t>
            </w:r>
            <w:r/>
          </w:p>
        </w:tc>
      </w:tr>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通风口（包括：空调出风口、排气口）</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w:t>
            </w:r>
            <w:r/>
          </w:p>
        </w:tc>
      </w:tr>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开水炉、蒸气锅、</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w:t>
            </w:r>
            <w:r/>
          </w:p>
        </w:tc>
      </w:tr>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便池、消毒池</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无渍、无尘、无污物、整洁</w:t>
            </w:r>
            <w:r/>
          </w:p>
        </w:tc>
      </w:tr>
      <w:tr>
        <w:trPr>
          <w:trHeight w:val="120"/>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公用投币（或磁卡）电话</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无渍、无污物、无异味、清洁</w:t>
            </w:r>
            <w:r/>
          </w:p>
        </w:tc>
      </w:tr>
      <w:tr>
        <w:trPr>
          <w:trHeight w:val="276"/>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布告栏</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无渍、无尘、无污物、整洁、无蜘蛛网</w:t>
            </w:r>
            <w:r/>
          </w:p>
        </w:tc>
      </w:tr>
      <w:tr>
        <w:trPr>
          <w:trHeight w:val="276"/>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雕塑</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w:t>
            </w:r>
            <w:r/>
          </w:p>
        </w:tc>
      </w:tr>
      <w:tr>
        <w:trPr>
          <w:trHeight w:val="276"/>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暴露管道</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无堵塞、无污物</w:t>
            </w:r>
            <w:r/>
          </w:p>
        </w:tc>
      </w:tr>
      <w:tr>
        <w:trPr>
          <w:trHeight w:val="276"/>
        </w:trPr>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蒸气锅、开水炉</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无渍、无尘、无污物、整洁、无油腻</w:t>
            </w:r>
            <w:r/>
          </w:p>
        </w:tc>
      </w:tr>
    </w:tbl>
    <w:p>
      <w:pPr>
        <w:ind w:firstLine="0"/>
        <w:jc w:val="center"/>
        <w:spacing w:line="240" w:lineRule="auto"/>
        <w:rPr>
          <w:rFonts w:ascii="宋体" w:hAnsi="宋体" w:eastAsia="宋体" w:cs="宋体"/>
          <w:b/>
          <w:bCs/>
          <w:szCs w:val="28"/>
        </w:rPr>
      </w:pPr>
      <w:r>
        <w:rPr>
          <w:rFonts w:ascii="宋体" w:hAnsi="宋体" w:eastAsia="宋体" w:cs="宋体"/>
          <w:b/>
          <w:bCs/>
          <w:szCs w:val="28"/>
        </w:rPr>
      </w:r>
      <w:r/>
    </w:p>
    <w:p>
      <w:pPr>
        <w:ind w:firstLine="0"/>
        <w:jc w:val="left"/>
        <w:spacing w:line="240" w:lineRule="auto"/>
        <w:rPr>
          <w:rFonts w:ascii="宋体" w:hAnsi="宋体" w:eastAsia="宋体" w:cs="宋体"/>
          <w:b/>
          <w:bCs/>
          <w:szCs w:val="28"/>
        </w:rPr>
      </w:pPr>
      <w:r>
        <w:rPr>
          <w:rFonts w:hint="eastAsia" w:ascii="宋体" w:hAnsi="宋体" w:eastAsia="宋体" w:cs="宋体"/>
          <w:b/>
          <w:bCs/>
          <w:szCs w:val="28"/>
        </w:rPr>
        <w:t xml:space="preserve">   1</w:t>
      </w:r>
      <w:r>
        <w:rPr>
          <w:rFonts w:ascii="宋体" w:hAnsi="宋体" w:eastAsia="宋体" w:cs="宋体"/>
          <w:b/>
          <w:bCs/>
          <w:szCs w:val="28"/>
        </w:rPr>
        <w:t xml:space="preserve">0</w:t>
      </w:r>
      <w:r>
        <w:rPr>
          <w:rFonts w:hint="eastAsia" w:ascii="宋体" w:hAnsi="宋体" w:eastAsia="宋体" w:cs="宋体"/>
          <w:b/>
          <w:bCs/>
          <w:szCs w:val="28"/>
        </w:rPr>
        <w:t xml:space="preserve">）家具设施保洁</w:t>
      </w:r>
      <w:r/>
    </w:p>
    <w:tbl>
      <w:tblPr>
        <w:tblStyle w:val="108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5152"/>
      </w:tblGrid>
      <w:tr>
        <w:trPr>
          <w:trHeight w:val="275"/>
        </w:trPr>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ind w:firstLine="0"/>
              <w:jc w:val="cente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trHeight w:val="275"/>
        </w:trPr>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病房的家具（包括：床、床边柜等）</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无渍、无尘、无污物、整洁、家具成一直线</w:t>
            </w:r>
            <w:r/>
          </w:p>
        </w:tc>
      </w:tr>
      <w:tr>
        <w:trPr>
          <w:trHeight w:val="276"/>
        </w:trPr>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高位电器（如：电扇等）</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无渍、无污点、无尘、无污物、无蜘蛛网</w:t>
            </w:r>
            <w:r/>
          </w:p>
        </w:tc>
      </w:tr>
      <w:tr>
        <w:trPr>
          <w:trHeight w:val="120"/>
        </w:trPr>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一般电器（如电视机等）</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w:t>
            </w:r>
            <w:r/>
          </w:p>
        </w:tc>
      </w:tr>
      <w:tr>
        <w:trPr>
          <w:trHeight w:val="276"/>
        </w:trPr>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配餐室电器（如：微波炉、消毒柜等）</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无渍、无尘、无污物、无油腻、整洁</w:t>
            </w:r>
            <w:r/>
          </w:p>
        </w:tc>
      </w:tr>
      <w:tr>
        <w:trPr>
          <w:trHeight w:val="120"/>
        </w:trPr>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各种办公家具</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无渍、无污点、无尘、表面光亮</w:t>
            </w:r>
            <w:r/>
          </w:p>
        </w:tc>
      </w:tr>
      <w:tr>
        <w:trPr>
          <w:trHeight w:val="120"/>
        </w:trPr>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更衣箱</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无渍、无污点、无尘、无污物</w:t>
            </w:r>
            <w:r/>
          </w:p>
        </w:tc>
      </w:tr>
      <w:tr>
        <w:trPr>
          <w:trHeight w:val="120"/>
        </w:trPr>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会议桌、沙发</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w:t>
            </w:r>
            <w:r/>
          </w:p>
        </w:tc>
      </w:tr>
      <w:tr>
        <w:trPr>
          <w:trHeight w:val="276"/>
        </w:trPr>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垃圾桶</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无渍、无尘、无污物无渍、无异味</w:t>
            </w:r>
            <w:r/>
          </w:p>
        </w:tc>
      </w:tr>
    </w:tbl>
    <w:p>
      <w:pPr>
        <w:ind w:firstLine="560"/>
        <w:rPr>
          <w:rFonts w:ascii="宋体" w:hAnsi="宋体" w:eastAsia="宋体" w:cs="宋体"/>
          <w:szCs w:val="28"/>
        </w:rPr>
      </w:pPr>
      <w:r>
        <w:rPr>
          <w:rFonts w:hint="eastAsia" w:ascii="宋体" w:hAnsi="宋体" w:eastAsia="宋体" w:cs="宋体"/>
          <w:szCs w:val="28"/>
        </w:rPr>
        <w:t xml:space="preserve">说明：会议室、活动室的保洁，按照上述项目内容，每周保洁 1 次；如有培训、人员使用的情况下，则要求当日保洁至少 1 次。</w:t>
      </w:r>
      <w:r/>
    </w:p>
    <w:p>
      <w:pPr>
        <w:spacing w:line="360" w:lineRule="exact"/>
        <w:rPr>
          <w:rFonts w:ascii="宋体" w:hAnsi="宋体" w:eastAsia="宋体" w:cs="宋体"/>
          <w:szCs w:val="28"/>
        </w:rPr>
      </w:pPr>
      <w:r>
        <w:rPr>
          <w:rFonts w:ascii="宋体" w:hAnsi="宋体" w:eastAsia="宋体" w:cs="宋体"/>
          <w:szCs w:val="28"/>
        </w:rPr>
      </w:r>
      <w:r/>
    </w:p>
    <w:p>
      <w:pPr>
        <w:ind w:firstLine="0"/>
        <w:rPr>
          <w:rFonts w:eastAsia="宋体" w:cs="Times New Roman"/>
          <w:b/>
          <w:bCs/>
        </w:rPr>
      </w:pPr>
      <w:r>
        <w:rPr>
          <w:rFonts w:hint="eastAsia" w:eastAsia="宋体" w:cs="Times New Roman"/>
          <w:b/>
          <w:bCs/>
        </w:rPr>
        <w:t xml:space="preserve">   3.其他要求</w:t>
      </w:r>
      <w:r/>
    </w:p>
    <w:p>
      <w:pPr>
        <w:ind w:firstLine="0"/>
        <w:spacing w:line="240" w:lineRule="auto"/>
        <w:rPr>
          <w:rFonts w:ascii="宋体" w:hAnsi="宋体" w:eastAsia="宋体" w:cs="宋体"/>
          <w:b/>
          <w:bCs/>
          <w:szCs w:val="28"/>
        </w:rPr>
      </w:pPr>
      <w:r>
        <w:rPr>
          <w:rFonts w:hint="eastAsia" w:ascii="宋体" w:hAnsi="宋体" w:eastAsia="宋体" w:cs="宋体"/>
          <w:b/>
          <w:bCs/>
          <w:szCs w:val="28"/>
        </w:rPr>
        <w:t xml:space="preserve">  （1）工具色码</w:t>
      </w:r>
      <w:r/>
    </w:p>
    <w:tbl>
      <w:tblPr>
        <w:tblStyle w:val="1088"/>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925"/>
        <w:gridCol w:w="4927"/>
      </w:tblGrid>
      <w:tr>
        <w:trPr>
          <w:trHeight w:val="440"/>
        </w:trPr>
        <w:tc>
          <w:tcPr>
            <w:tcBorders>
              <w:top w:val="single" w:color="000000" w:sz="4" w:space="0"/>
              <w:left w:val="single" w:color="000000" w:sz="4" w:space="0"/>
              <w:bottom w:val="single" w:color="000000" w:sz="4" w:space="0"/>
              <w:right w:val="single" w:color="000000" w:sz="4" w:space="0"/>
            </w:tcBorders>
            <w:tcW w:w="4925" w:type="dxa"/>
            <w:vAlign w:val="center"/>
            <w:textDirection w:val="lrTb"/>
            <w:noWrap/>
          </w:tcPr>
          <w:p>
            <w:pPr>
              <w:jc w:val="center"/>
              <w:widowControl/>
              <w:rPr>
                <w:rFonts w:ascii="宋体" w:hAnsi="宋体" w:eastAsia="宋体" w:cs="宋体"/>
                <w:b/>
                <w:bCs/>
                <w:color w:val="000000"/>
                <w:szCs w:val="28"/>
              </w:rPr>
            </w:pPr>
            <w:r>
              <w:rPr>
                <w:rFonts w:hint="eastAsia" w:ascii="宋体" w:hAnsi="宋体" w:eastAsia="宋体" w:cs="宋体"/>
                <w:b/>
                <w:bCs/>
                <w:color w:val="000000"/>
                <w:szCs w:val="28"/>
                <w:lang w:bidi="ar"/>
              </w:rPr>
              <w:t xml:space="preserve">区域</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tcPr>
          <w:p>
            <w:pPr>
              <w:jc w:val="center"/>
              <w:widowControl/>
              <w:rPr>
                <w:rFonts w:ascii="宋体" w:hAnsi="宋体" w:eastAsia="宋体" w:cs="宋体"/>
                <w:b/>
                <w:bCs/>
                <w:color w:val="000000"/>
                <w:szCs w:val="28"/>
              </w:rPr>
            </w:pPr>
            <w:r>
              <w:rPr>
                <w:rFonts w:hint="eastAsia" w:ascii="宋体" w:hAnsi="宋体" w:eastAsia="宋体" w:cs="宋体"/>
                <w:b/>
                <w:bCs/>
                <w:color w:val="000000"/>
                <w:szCs w:val="28"/>
                <w:lang w:bidi="ar"/>
              </w:rPr>
              <w:t xml:space="preserve">工具对应色码</w:t>
            </w:r>
            <w:r/>
          </w:p>
        </w:tc>
      </w:tr>
      <w:tr>
        <w:trPr>
          <w:trHeight w:val="440"/>
        </w:trPr>
        <w:tc>
          <w:tcPr>
            <w:tcBorders>
              <w:top w:val="single" w:color="000000" w:sz="4" w:space="0"/>
              <w:left w:val="single" w:color="000000" w:sz="4" w:space="0"/>
              <w:bottom w:val="single" w:color="000000" w:sz="4" w:space="0"/>
              <w:right w:val="single" w:color="000000" w:sz="4" w:space="0"/>
            </w:tcBorders>
            <w:tcW w:w="4925"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清洁</w:t>
            </w:r>
            <w:r/>
          </w:p>
        </w:tc>
        <w:tc>
          <w:tcPr>
            <w:shd w:val="clear" w:color="auto" w:fill="00b0f0"/>
            <w:tcBorders>
              <w:top w:val="single" w:color="000000" w:sz="4" w:space="0"/>
              <w:left w:val="single" w:color="000000" w:sz="4" w:space="0"/>
              <w:bottom w:val="single" w:color="000000" w:sz="4" w:space="0"/>
              <w:right w:val="single" w:color="000000" w:sz="4" w:space="0"/>
            </w:tcBorders>
            <w:tcW w:w="4927"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蓝色</w:t>
            </w:r>
            <w:r/>
          </w:p>
        </w:tc>
      </w:tr>
      <w:tr>
        <w:trPr>
          <w:trHeight w:val="440"/>
        </w:trPr>
        <w:tc>
          <w:tcPr>
            <w:tcBorders>
              <w:top w:val="single" w:color="000000" w:sz="4" w:space="0"/>
              <w:left w:val="single" w:color="000000" w:sz="4" w:space="0"/>
              <w:bottom w:val="single" w:color="000000" w:sz="4" w:space="0"/>
              <w:right w:val="single" w:color="000000" w:sz="4" w:space="0"/>
            </w:tcBorders>
            <w:tcW w:w="4925"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床位</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白色</w:t>
            </w:r>
            <w:r/>
          </w:p>
        </w:tc>
      </w:tr>
      <w:tr>
        <w:trPr>
          <w:trHeight w:val="440"/>
        </w:trPr>
        <w:tc>
          <w:tcPr>
            <w:tcBorders>
              <w:top w:val="single" w:color="000000" w:sz="4" w:space="0"/>
              <w:left w:val="single" w:color="000000" w:sz="4" w:space="0"/>
              <w:bottom w:val="single" w:color="000000" w:sz="4" w:space="0"/>
              <w:right w:val="single" w:color="000000" w:sz="4" w:space="0"/>
            </w:tcBorders>
            <w:tcW w:w="4925"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玻璃</w:t>
            </w:r>
            <w:r/>
          </w:p>
        </w:tc>
        <w:tc>
          <w:tcPr>
            <w:shd w:val="clear" w:color="auto" w:fill="c65911"/>
            <w:tcBorders>
              <w:top w:val="single" w:color="000000" w:sz="4" w:space="0"/>
              <w:left w:val="single" w:color="000000" w:sz="4" w:space="0"/>
              <w:bottom w:val="single" w:color="000000" w:sz="4" w:space="0"/>
              <w:right w:val="single" w:color="000000" w:sz="4" w:space="0"/>
            </w:tcBorders>
            <w:tcW w:w="4927"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咖啡色</w:t>
            </w:r>
            <w:r/>
          </w:p>
        </w:tc>
      </w:tr>
      <w:tr>
        <w:trPr>
          <w:trHeight w:val="440"/>
        </w:trPr>
        <w:tc>
          <w:tcPr>
            <w:tcBorders>
              <w:top w:val="single" w:color="000000" w:sz="4" w:space="0"/>
              <w:left w:val="single" w:color="000000" w:sz="4" w:space="0"/>
              <w:bottom w:val="single" w:color="000000" w:sz="4" w:space="0"/>
              <w:right w:val="single" w:color="000000" w:sz="4" w:space="0"/>
            </w:tcBorders>
            <w:tcW w:w="4925"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半污染区</w:t>
            </w:r>
            <w:r/>
          </w:p>
        </w:tc>
        <w:tc>
          <w:tcPr>
            <w:shd w:val="clear" w:color="auto" w:fill="00b050"/>
            <w:tcBorders>
              <w:top w:val="single" w:color="000000" w:sz="4" w:space="0"/>
              <w:left w:val="single" w:color="000000" w:sz="4" w:space="0"/>
              <w:bottom w:val="single" w:color="000000" w:sz="4" w:space="0"/>
              <w:right w:val="single" w:color="000000" w:sz="4" w:space="0"/>
            </w:tcBorders>
            <w:tcW w:w="4927"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绿色</w:t>
            </w:r>
            <w:r/>
          </w:p>
        </w:tc>
      </w:tr>
      <w:tr>
        <w:trPr>
          <w:trHeight w:val="440"/>
        </w:trPr>
        <w:tc>
          <w:tcPr>
            <w:tcBorders>
              <w:top w:val="single" w:color="000000" w:sz="4" w:space="0"/>
              <w:left w:val="single" w:color="000000" w:sz="4" w:space="0"/>
              <w:bottom w:val="single" w:color="000000" w:sz="4" w:space="0"/>
              <w:right w:val="single" w:color="000000" w:sz="4" w:space="0"/>
            </w:tcBorders>
            <w:tcW w:w="4925"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污染区</w:t>
            </w:r>
            <w:r/>
          </w:p>
        </w:tc>
        <w:tc>
          <w:tcPr>
            <w:shd w:val="clear" w:color="auto" w:fill="ffff00"/>
            <w:tcBorders>
              <w:top w:val="single" w:color="000000" w:sz="4" w:space="0"/>
              <w:left w:val="single" w:color="000000" w:sz="4" w:space="0"/>
              <w:bottom w:val="single" w:color="000000" w:sz="4" w:space="0"/>
              <w:right w:val="single" w:color="000000" w:sz="4" w:space="0"/>
            </w:tcBorders>
            <w:tcW w:w="4927" w:type="dxa"/>
            <w:vAlign w:val="center"/>
            <w:textDirection w:val="lrTb"/>
            <w:noWrap/>
          </w:tcPr>
          <w:p>
            <w:pPr>
              <w:jc w:val="center"/>
              <w:widowControl/>
              <w:rPr>
                <w:rFonts w:ascii="宋体" w:hAnsi="宋体" w:eastAsia="宋体" w:cs="宋体"/>
                <w:color w:val="000000"/>
                <w:szCs w:val="28"/>
              </w:rPr>
            </w:pPr>
            <w:r>
              <w:rPr>
                <w:rFonts w:hint="eastAsia" w:ascii="宋体" w:hAnsi="宋体" w:eastAsia="宋体" w:cs="宋体"/>
                <w:color w:val="000000"/>
                <w:szCs w:val="28"/>
                <w:lang w:bidi="ar"/>
              </w:rPr>
              <w:t xml:space="preserve">黄色</w:t>
            </w:r>
            <w:r/>
          </w:p>
        </w:tc>
      </w:tr>
      <w:tr>
        <w:trPr>
          <w:trHeight w:val="440"/>
        </w:trPr>
        <w:tc>
          <w:tcPr>
            <w:tcBorders>
              <w:top w:val="single" w:color="000000" w:sz="4" w:space="0"/>
              <w:left w:val="single" w:color="000000" w:sz="4" w:space="0"/>
              <w:bottom w:val="single" w:color="000000" w:sz="4" w:space="0"/>
              <w:right w:val="single" w:color="000000" w:sz="4" w:space="0"/>
            </w:tcBorders>
            <w:tcW w:w="4925" w:type="dxa"/>
            <w:vAlign w:val="center"/>
            <w:textDirection w:val="lrTb"/>
            <w:noWrap/>
          </w:tcPr>
          <w:p>
            <w:pPr>
              <w:jc w:val="center"/>
              <w:spacing w:line="240" w:lineRule="auto"/>
              <w:widowControl/>
              <w:rPr>
                <w:rFonts w:ascii="宋体" w:hAnsi="宋体" w:eastAsia="宋体" w:cs="宋体"/>
                <w:color w:val="000000"/>
                <w:szCs w:val="28"/>
              </w:rPr>
            </w:pPr>
            <w:r>
              <w:rPr>
                <w:rFonts w:hint="eastAsia" w:ascii="宋体" w:hAnsi="宋体" w:eastAsia="宋体" w:cs="宋体"/>
                <w:color w:val="000000"/>
                <w:szCs w:val="28"/>
                <w:lang w:bidi="ar"/>
              </w:rPr>
              <w:t xml:space="preserve">卫生间</w:t>
            </w:r>
            <w:r/>
          </w:p>
        </w:tc>
        <w:tc>
          <w:tcPr>
            <w:shd w:val="clear" w:color="auto" w:fill="ff0000"/>
            <w:tcBorders>
              <w:top w:val="single" w:color="000000" w:sz="4" w:space="0"/>
              <w:left w:val="single" w:color="000000" w:sz="4" w:space="0"/>
              <w:bottom w:val="single" w:color="000000" w:sz="4" w:space="0"/>
              <w:right w:val="single" w:color="000000" w:sz="4" w:space="0"/>
            </w:tcBorders>
            <w:tcW w:w="4927" w:type="dxa"/>
            <w:vAlign w:val="center"/>
            <w:textDirection w:val="lrTb"/>
            <w:noWrap/>
          </w:tcPr>
          <w:p>
            <w:pPr>
              <w:jc w:val="center"/>
              <w:spacing w:line="240" w:lineRule="auto"/>
              <w:widowControl/>
              <w:rPr>
                <w:rFonts w:ascii="宋体" w:hAnsi="宋体" w:eastAsia="宋体" w:cs="宋体"/>
                <w:color w:val="000000"/>
                <w:szCs w:val="28"/>
              </w:rPr>
            </w:pPr>
            <w:r>
              <w:rPr>
                <w:rFonts w:hint="eastAsia" w:ascii="宋体" w:hAnsi="宋体" w:eastAsia="宋体" w:cs="宋体"/>
                <w:color w:val="000000"/>
                <w:szCs w:val="28"/>
                <w:lang w:bidi="ar"/>
              </w:rPr>
              <w:t xml:space="preserve">红色</w:t>
            </w:r>
            <w:r/>
          </w:p>
        </w:tc>
      </w:tr>
    </w:tbl>
    <w:p>
      <w:pPr>
        <w:spacing w:line="240" w:lineRule="auto"/>
        <w:rPr>
          <w:rFonts w:ascii="宋体" w:hAnsi="宋体" w:eastAsia="宋体" w:cs="宋体"/>
          <w:b/>
          <w:bCs/>
          <w:szCs w:val="28"/>
        </w:rPr>
      </w:pPr>
      <w:r>
        <w:rPr>
          <w:rFonts w:ascii="宋体" w:hAnsi="宋体" w:eastAsia="宋体" w:cs="宋体"/>
          <w:b/>
          <w:bCs/>
          <w:szCs w:val="28"/>
        </w:rPr>
      </w:r>
      <w:r/>
    </w:p>
    <w:p>
      <w:pPr>
        <w:ind w:firstLine="0"/>
        <w:spacing w:line="240" w:lineRule="auto"/>
        <w:rPr>
          <w:rFonts w:ascii="宋体" w:hAnsi="宋体" w:eastAsia="宋体" w:cs="宋体"/>
          <w:b/>
          <w:bCs/>
          <w:szCs w:val="28"/>
        </w:rPr>
      </w:pPr>
      <w:r>
        <w:rPr>
          <w:rFonts w:hint="eastAsia" w:ascii="宋体" w:hAnsi="宋体" w:eastAsia="宋体" w:cs="宋体"/>
          <w:b/>
          <w:bCs/>
          <w:szCs w:val="28"/>
        </w:rPr>
        <w:t xml:space="preserve">  （2）防护用品（根据医院院感部门规定举例）：</w:t>
      </w:r>
      <w:r/>
    </w:p>
    <w:tbl>
      <w:tblPr>
        <w:tblStyle w:val="1088"/>
        <w:tblW w:w="9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855"/>
        <w:gridCol w:w="810"/>
        <w:gridCol w:w="855"/>
        <w:gridCol w:w="1395"/>
        <w:gridCol w:w="855"/>
        <w:gridCol w:w="1290"/>
        <w:gridCol w:w="1529"/>
      </w:tblGrid>
      <w:tr>
        <w:trPr>
          <w:cantSplit/>
          <w:jc w:val="center"/>
          <w:trHeight w:val="1286"/>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spacing w:line="360" w:lineRule="exact"/>
              <w:rPr>
                <w:rFonts w:ascii="宋体" w:hAnsi="宋体" w:eastAsia="宋体" w:cs="宋体"/>
                <w:szCs w:val="28"/>
              </w:rPr>
            </w:pPr>
            <w:r>
              <w:rPr>
                <w:rFonts w:hint="eastAsia" w:ascii="宋体" w:hAnsi="宋体" w:eastAsia="宋体" w:cs="宋体"/>
                <w:szCs w:val="28"/>
              </w:rPr>
              <w:t xml:space="preserve">科室防护用品</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spacing w:line="360" w:lineRule="exact"/>
              <w:rPr>
                <w:rFonts w:ascii="宋体" w:hAnsi="宋体" w:eastAsia="宋体" w:cs="宋体"/>
                <w:szCs w:val="28"/>
              </w:rPr>
            </w:pPr>
            <w:r>
              <w:rPr>
                <w:rFonts w:hint="eastAsia" w:ascii="宋体" w:hAnsi="宋体" w:eastAsia="宋体" w:cs="宋体"/>
                <w:szCs w:val="28"/>
              </w:rPr>
              <w:t xml:space="preserve">监护室</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0"/>
              <w:spacing w:line="360" w:lineRule="exact"/>
              <w:rPr>
                <w:rFonts w:ascii="宋体" w:hAnsi="宋体" w:eastAsia="宋体" w:cs="宋体"/>
                <w:szCs w:val="28"/>
              </w:rPr>
            </w:pPr>
            <w:r>
              <w:rPr>
                <w:rFonts w:hint="eastAsia" w:ascii="宋体" w:hAnsi="宋体" w:eastAsia="宋体" w:cs="宋体"/>
                <w:szCs w:val="28"/>
              </w:rPr>
              <w:t xml:space="preserve">手术室</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spacing w:line="360" w:lineRule="exact"/>
              <w:rPr>
                <w:rFonts w:ascii="宋体" w:hAnsi="宋体" w:eastAsia="宋体" w:cs="宋体"/>
                <w:szCs w:val="28"/>
              </w:rPr>
            </w:pPr>
            <w:r>
              <w:rPr>
                <w:rFonts w:hint="eastAsia" w:ascii="宋体" w:hAnsi="宋体" w:eastAsia="宋体" w:cs="宋体"/>
                <w:szCs w:val="28"/>
              </w:rPr>
              <w:t xml:space="preserve">隔离病室</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0"/>
              <w:spacing w:line="360" w:lineRule="exact"/>
              <w:rPr>
                <w:rFonts w:ascii="宋体" w:hAnsi="宋体" w:eastAsia="宋体" w:cs="宋体"/>
                <w:szCs w:val="28"/>
              </w:rPr>
            </w:pPr>
            <w:r>
              <w:rPr>
                <w:rFonts w:hint="eastAsia" w:ascii="宋体" w:hAnsi="宋体" w:eastAsia="宋体" w:cs="宋体"/>
                <w:szCs w:val="28"/>
              </w:rPr>
              <w:t xml:space="preserve">发热门诊及病室</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spacing w:line="360" w:lineRule="exact"/>
              <w:rPr>
                <w:rFonts w:ascii="宋体" w:hAnsi="宋体" w:eastAsia="宋体" w:cs="宋体"/>
                <w:szCs w:val="28"/>
              </w:rPr>
            </w:pPr>
            <w:r>
              <w:rPr>
                <w:rFonts w:hint="eastAsia" w:ascii="宋体" w:hAnsi="宋体" w:eastAsia="宋体" w:cs="宋体"/>
                <w:szCs w:val="28"/>
              </w:rPr>
              <w:t xml:space="preserve">供应室</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0"/>
              <w:spacing w:line="360" w:lineRule="exact"/>
              <w:rPr>
                <w:rFonts w:ascii="宋体" w:hAnsi="宋体" w:eastAsia="宋体" w:cs="宋体"/>
                <w:szCs w:val="28"/>
              </w:rPr>
            </w:pPr>
            <w:r>
              <w:rPr>
                <w:rFonts w:hint="eastAsia" w:ascii="宋体" w:hAnsi="宋体" w:eastAsia="宋体" w:cs="宋体"/>
                <w:szCs w:val="28"/>
              </w:rPr>
              <w:t xml:space="preserve">清洗/消毒/气体</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spacing w:line="360" w:lineRule="exact"/>
              <w:rPr>
                <w:rFonts w:ascii="宋体" w:hAnsi="宋体" w:eastAsia="宋体" w:cs="宋体"/>
                <w:szCs w:val="28"/>
              </w:rPr>
            </w:pPr>
            <w:r>
              <w:rPr>
                <w:rFonts w:hint="eastAsia" w:ascii="宋体" w:hAnsi="宋体" w:eastAsia="宋体" w:cs="宋体"/>
                <w:szCs w:val="28"/>
              </w:rPr>
              <w:t xml:space="preserve">医疗废弃物运送</w:t>
            </w:r>
            <w:r/>
          </w:p>
        </w:tc>
      </w:tr>
      <w:tr>
        <w:trPr>
          <w:cantSplit/>
          <w:jc w:val="center"/>
          <w:trHeight w:val="75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无菌衣/工作服</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exact"/>
              <w:rPr>
                <w:rFonts w:ascii="宋体" w:hAnsi="宋体" w:eastAsia="宋体" w:cs="宋体"/>
                <w:szCs w:val="28"/>
              </w:rPr>
            </w:pPr>
            <w:r>
              <w:rPr>
                <w:rFonts w:ascii="宋体" w:hAnsi="宋体" w:eastAsia="宋体" w:cs="宋体"/>
                <w:szCs w:val="28"/>
              </w:rPr>
            </w:r>
            <w:r/>
          </w:p>
        </w:tc>
      </w:tr>
      <w:tr>
        <w:trPr>
          <w:cantSplit/>
          <w:jc w:val="center"/>
          <w:trHeight w:val="651"/>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隔离衣</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r>
      <w:tr>
        <w:trPr>
          <w:cantSplit/>
          <w:jc w:val="center"/>
          <w:trHeight w:val="546"/>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防护服</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r>
      <w:tr>
        <w:trPr>
          <w:cantSplit/>
          <w:jc w:val="center"/>
          <w:trHeight w:val="554"/>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口罩</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r>
      <w:tr>
        <w:trPr>
          <w:cantSplit/>
          <w:jc w:val="center"/>
          <w:trHeight w:val="562"/>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帽子</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r>
      <w:tr>
        <w:trPr>
          <w:cantSplit/>
          <w:jc w:val="center"/>
          <w:trHeight w:val="556"/>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手套</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加厚</w:t>
            </w:r>
            <w:r/>
          </w:p>
        </w:tc>
      </w:tr>
      <w:tr>
        <w:trPr>
          <w:cantSplit/>
          <w:jc w:val="center"/>
          <w:trHeight w:val="564"/>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护目镜</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r>
      <w:tr>
        <w:trPr>
          <w:cantSplit/>
          <w:jc w:val="center"/>
          <w:trHeight w:val="835"/>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内进/外出鞋</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r>
      <w:tr>
        <w:trPr>
          <w:cantSplit/>
          <w:jc w:val="center"/>
          <w:trHeight w:val="601"/>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面罩</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r>
      <w:tr>
        <w:trPr>
          <w:cantSplit/>
          <w:jc w:val="center"/>
          <w:trHeight w:val="721"/>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围兜/袖套</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r>
      <w:tr>
        <w:trPr>
          <w:cantSplit/>
          <w:jc w:val="center"/>
          <w:trHeight w:val="742"/>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乳胶鞋</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560"/>
              <w:jc w:val="center"/>
              <w:spacing w:line="360" w:lineRule="exact"/>
              <w:rPr>
                <w:rFonts w:ascii="宋体" w:hAnsi="宋体" w:eastAsia="宋体" w:cs="宋体"/>
                <w:szCs w:val="28"/>
              </w:rPr>
            </w:pPr>
            <w:r>
              <w:rPr>
                <w:rFonts w:ascii="宋体" w:hAnsi="宋体" w:eastAsia="宋体" w:cs="宋体"/>
                <w:szCs w:val="28"/>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spacing w:line="360" w:lineRule="exact"/>
              <w:rPr>
                <w:rFonts w:ascii="宋体" w:hAnsi="宋体" w:eastAsia="宋体" w:cs="宋体"/>
                <w:szCs w:val="28"/>
              </w:rPr>
            </w:pPr>
            <w:r>
              <w:rPr>
                <w:rFonts w:hint="eastAsia" w:ascii="宋体" w:hAnsi="宋体" w:eastAsia="宋体" w:cs="宋体"/>
                <w:szCs w:val="28"/>
              </w:rPr>
              <w:t xml:space="preserve">√</w:t>
            </w:r>
            <w:r/>
          </w:p>
        </w:tc>
      </w:tr>
    </w:tbl>
    <w:p>
      <w:pPr>
        <w:ind w:firstLine="560"/>
        <w:spacing w:line="360" w:lineRule="exact"/>
        <w:rPr>
          <w:rFonts w:ascii="宋体" w:hAnsi="宋体" w:eastAsia="宋体" w:cs="宋体"/>
          <w:szCs w:val="28"/>
        </w:rPr>
      </w:pPr>
      <w:r>
        <w:rPr>
          <w:rFonts w:hint="eastAsia" w:ascii="宋体" w:hAnsi="宋体" w:eastAsia="宋体" w:cs="宋体"/>
          <w:szCs w:val="28"/>
        </w:rPr>
        <w:t xml:space="preserve">附：清洁剂的管理：清洁药剂统一管理，有进出库记录，喷壶上标签清晰，注明开瓶、失效日期，清洁药剂不用时应上锁封存。</w:t>
      </w:r>
      <w:r/>
    </w:p>
    <w:p>
      <w:pPr>
        <w:spacing w:line="360" w:lineRule="exact"/>
        <w:rPr>
          <w:rFonts w:ascii="宋体" w:hAnsi="宋体" w:eastAsia="宋体" w:cs="宋体"/>
          <w:szCs w:val="28"/>
        </w:rPr>
      </w:pPr>
      <w:r>
        <w:rPr>
          <w:rFonts w:ascii="宋体" w:hAnsi="宋体" w:eastAsia="宋体" w:cs="宋体"/>
          <w:szCs w:val="28"/>
        </w:rPr>
      </w:r>
      <w:r/>
    </w:p>
    <w:p>
      <w:pPr>
        <w:ind w:firstLine="0"/>
        <w:rPr>
          <w:rFonts w:ascii="宋体" w:hAnsi="宋体" w:eastAsia="宋体" w:cs="宋体"/>
          <w:b/>
          <w:bCs/>
          <w:szCs w:val="28"/>
          <w:highlight w:val="none"/>
        </w:rPr>
      </w:pPr>
      <w:r>
        <w:rPr>
          <w:rFonts w:hint="eastAsia" w:ascii="宋体" w:hAnsi="宋体" w:eastAsia="宋体" w:cs="宋体"/>
          <w:b/>
          <w:bCs/>
          <w:szCs w:val="28"/>
        </w:rPr>
        <w:t xml:space="preserve"> </w:t>
      </w:r>
      <w:r>
        <w:rPr>
          <w:rFonts w:hint="eastAsia" w:ascii="宋体" w:hAnsi="宋体" w:eastAsia="宋体" w:cs="宋体"/>
          <w:b/>
          <w:bCs/>
          <w:szCs w:val="28"/>
          <w:highlight w:val="none"/>
        </w:rPr>
        <w:t xml:space="preserve"> （三）收送工作</w:t>
      </w:r>
      <w:r/>
    </w:p>
    <w:p>
      <w:pPr>
        <w:ind w:firstLine="562"/>
        <w:spacing w:line="240" w:lineRule="auto"/>
        <w:rPr>
          <w:rFonts w:ascii="宋体" w:hAnsi="宋体" w:eastAsia="宋体" w:cs="宋体"/>
          <w:b/>
          <w:bCs/>
          <w:szCs w:val="28"/>
          <w:highlight w:val="none"/>
        </w:rPr>
      </w:pPr>
      <w:r>
        <w:rPr>
          <w:rFonts w:ascii="宋体" w:hAnsi="宋体" w:eastAsia="宋体" w:cs="宋体"/>
          <w:b/>
          <w:bCs/>
          <w:szCs w:val="28"/>
          <w:highlight w:val="none"/>
        </w:rPr>
        <w:t xml:space="preserve">1</w:t>
      </w:r>
      <w:r>
        <w:rPr>
          <w:rFonts w:hint="eastAsia" w:ascii="宋体" w:hAnsi="宋体" w:eastAsia="宋体" w:cs="宋体"/>
          <w:b/>
          <w:bCs/>
          <w:szCs w:val="28"/>
          <w:highlight w:val="none"/>
        </w:rPr>
        <w:t xml:space="preserve">. 物资收送工作内容与质量标准</w:t>
      </w:r>
      <w:r/>
    </w:p>
    <w:tbl>
      <w:tblPr>
        <w:tblStyle w:val="1088"/>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3942"/>
        <w:gridCol w:w="5423"/>
      </w:tblGrid>
      <w:tr>
        <w:trPr>
          <w:trHeight w:val="386"/>
        </w:trPr>
        <w:tc>
          <w:tcPr>
            <w:tcW w:w="715" w:type="dxa"/>
            <w:vAlign w:val="center"/>
            <w:textDirection w:val="lrTb"/>
            <w:noWrap w:val="false"/>
          </w:tcPr>
          <w:p>
            <w:pPr>
              <w:ind w:firstLine="0"/>
              <w:spacing w:line="240" w:lineRule="auto"/>
              <w:rPr>
                <w:rFonts w:ascii="宋体" w:hAnsi="宋体" w:eastAsia="宋体" w:cs="宋体"/>
                <w:b/>
                <w:bCs/>
                <w:szCs w:val="28"/>
                <w:highlight w:val="none"/>
              </w:rPr>
            </w:pPr>
            <w:r>
              <w:rPr>
                <w:rFonts w:hint="eastAsia" w:ascii="宋体" w:hAnsi="宋体" w:eastAsia="宋体" w:cs="宋体"/>
                <w:b/>
                <w:bCs/>
                <w:szCs w:val="28"/>
                <w:highlight w:val="none"/>
              </w:rPr>
              <w:t xml:space="preserve">序号</w:t>
            </w:r>
            <w:r/>
          </w:p>
        </w:tc>
        <w:tc>
          <w:tcPr>
            <w:tcW w:w="3942" w:type="dxa"/>
            <w:vAlign w:val="center"/>
            <w:textDirection w:val="lrTb"/>
            <w:noWrap w:val="false"/>
          </w:tcPr>
          <w:p>
            <w:pPr>
              <w:spacing w:line="240" w:lineRule="auto"/>
              <w:rPr>
                <w:rFonts w:ascii="宋体" w:hAnsi="宋体" w:eastAsia="宋体" w:cs="宋体"/>
                <w:b/>
                <w:bCs/>
                <w:szCs w:val="28"/>
                <w:highlight w:val="none"/>
              </w:rPr>
            </w:pPr>
            <w:r>
              <w:rPr>
                <w:rFonts w:hint="eastAsia" w:ascii="宋体" w:hAnsi="宋体" w:eastAsia="宋体" w:cs="宋体"/>
                <w:b/>
                <w:bCs/>
                <w:szCs w:val="28"/>
                <w:highlight w:val="none"/>
              </w:rPr>
              <w:t xml:space="preserve">工作内容</w:t>
            </w:r>
            <w:r/>
          </w:p>
        </w:tc>
        <w:tc>
          <w:tcPr>
            <w:tcW w:w="5423" w:type="dxa"/>
            <w:vAlign w:val="center"/>
            <w:textDirection w:val="lrTb"/>
            <w:noWrap w:val="false"/>
          </w:tcPr>
          <w:p>
            <w:pPr>
              <w:spacing w:line="240" w:lineRule="auto"/>
              <w:rPr>
                <w:rFonts w:ascii="宋体" w:hAnsi="宋体" w:eastAsia="宋体" w:cs="宋体"/>
                <w:b/>
                <w:bCs/>
                <w:szCs w:val="28"/>
                <w:highlight w:val="none"/>
              </w:rPr>
            </w:pPr>
            <w:r>
              <w:rPr>
                <w:rFonts w:hint="eastAsia" w:ascii="宋体" w:hAnsi="宋体" w:eastAsia="宋体" w:cs="宋体"/>
                <w:b/>
                <w:bCs/>
                <w:szCs w:val="28"/>
                <w:highlight w:val="none"/>
              </w:rPr>
              <w:t xml:space="preserve">质量标准</w:t>
            </w:r>
            <w:r/>
          </w:p>
        </w:tc>
      </w:tr>
      <w:tr>
        <w:trPr>
          <w:trHeight w:val="1351"/>
        </w:trPr>
        <w:tc>
          <w:tcPr>
            <w:tcW w:w="715" w:type="dxa"/>
            <w:vAlign w:val="center"/>
            <w:textDirection w:val="lrTb"/>
            <w:noWrap w:val="false"/>
          </w:tcPr>
          <w:p>
            <w:pPr>
              <w:ind w:firstLine="0"/>
              <w:jc w:val="center"/>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1</w:t>
            </w:r>
            <w:r/>
          </w:p>
        </w:tc>
        <w:tc>
          <w:tcPr>
            <w:tcW w:w="3942"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计划内科室医材：计划运送员，按采购部门具体要求，及时达到目标科室扫码接收</w:t>
            </w:r>
            <w:r/>
          </w:p>
        </w:tc>
        <w:tc>
          <w:tcPr>
            <w:tcW w:w="5423"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物品运送前检查运送车辆是否完好及上锁，扫码接单信息并携带物品交接登记本</w:t>
            </w:r>
            <w:r/>
          </w:p>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当面对接扫码封箱；</w:t>
            </w:r>
            <w:r/>
          </w:p>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收送过程中，物品应轻拿轻放，无破损、丢失；收送符合要求，数量匹配。</w:t>
            </w:r>
            <w:r/>
          </w:p>
        </w:tc>
      </w:tr>
      <w:tr>
        <w:trPr/>
        <w:tc>
          <w:tcPr>
            <w:tcW w:w="715" w:type="dxa"/>
            <w:vAlign w:val="center"/>
            <w:textDirection w:val="lrTb"/>
            <w:noWrap w:val="false"/>
          </w:tcPr>
          <w:p>
            <w:pPr>
              <w:ind w:firstLine="0"/>
              <w:jc w:val="center"/>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2</w:t>
            </w:r>
            <w:r/>
          </w:p>
        </w:tc>
        <w:tc>
          <w:tcPr>
            <w:tcW w:w="3942"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急用材料、物品</w:t>
            </w:r>
            <w:r/>
          </w:p>
        </w:tc>
        <w:tc>
          <w:tcPr>
            <w:tcW w:w="5423"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按规定时间将物品及时准确送至相应病区，并与病区护士交接签字及扫码确认接收信息；收送过程中，物品应轻拿轻放，无破损、丢失。收送符合要求，放入转运箱时正确放入对应物品箱中，数量匹配，药品按类别分送正确，转运箱处于密闭状态；</w:t>
            </w:r>
            <w:r/>
          </w:p>
        </w:tc>
      </w:tr>
      <w:tr>
        <w:trPr/>
        <w:tc>
          <w:tcPr>
            <w:tcW w:w="715" w:type="dxa"/>
            <w:vAlign w:val="center"/>
            <w:textDirection w:val="lrTb"/>
            <w:noWrap w:val="false"/>
          </w:tcPr>
          <w:p>
            <w:pPr>
              <w:ind w:firstLine="0"/>
              <w:jc w:val="center"/>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3</w:t>
            </w:r>
            <w:r/>
          </w:p>
        </w:tc>
        <w:tc>
          <w:tcPr>
            <w:tcW w:w="3942"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医疗文书、检查预约、小型物件送修、转运</w:t>
            </w:r>
            <w:r/>
          </w:p>
        </w:tc>
        <w:tc>
          <w:tcPr>
            <w:tcW w:w="5423"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收送符合要求，放入转运箱时正确放入对应物品箱中，数量匹配，物品按类别分送正确，转运箱处于密闭状态，扫码数据正确。</w:t>
            </w:r>
            <w:r/>
          </w:p>
        </w:tc>
      </w:tr>
      <w:tr>
        <w:trPr/>
        <w:tc>
          <w:tcPr>
            <w:tcW w:w="715" w:type="dxa"/>
            <w:vAlign w:val="center"/>
            <w:textDirection w:val="lrTb"/>
            <w:noWrap w:val="false"/>
          </w:tcPr>
          <w:p>
            <w:pPr>
              <w:ind w:firstLine="0"/>
              <w:jc w:val="center"/>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4</w:t>
            </w:r>
            <w:r/>
          </w:p>
        </w:tc>
        <w:tc>
          <w:tcPr>
            <w:tcW w:w="3942"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大型物件、家具等重型器械、物资转运</w:t>
            </w:r>
            <w:r/>
          </w:p>
        </w:tc>
        <w:tc>
          <w:tcPr>
            <w:tcW w:w="5423"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接单后安排收送员到场评估，应用合适转运器械及车辆，定点定位放置，不损坏，无丢失。信息扫码反馈完成接单任务。</w:t>
            </w:r>
            <w:r/>
          </w:p>
        </w:tc>
      </w:tr>
      <w:tr>
        <w:trPr/>
        <w:tc>
          <w:tcPr>
            <w:tcW w:w="715" w:type="dxa"/>
            <w:vAlign w:val="center"/>
            <w:textDirection w:val="lrTb"/>
            <w:noWrap w:val="false"/>
          </w:tcPr>
          <w:p>
            <w:pPr>
              <w:ind w:firstLine="0"/>
              <w:jc w:val="center"/>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5</w:t>
            </w:r>
            <w:r/>
          </w:p>
        </w:tc>
        <w:tc>
          <w:tcPr>
            <w:tcW w:w="3942"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各种其他物资的领用工作，采购中心制定好请领计划后至采购人相关部门领用物品，要求领回品种及数量及时登记备案。</w:t>
            </w:r>
            <w:r/>
          </w:p>
        </w:tc>
        <w:tc>
          <w:tcPr>
            <w:tcW w:w="5423"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收送符合要扫码登记领用物资数据与计划匹配；运用信息化管理手段准确完成收送任务，正确领用物资，有月数据报表生成及反馈信息提供比对分析。</w:t>
            </w:r>
            <w:r/>
          </w:p>
        </w:tc>
      </w:tr>
      <w:tr>
        <w:trPr/>
        <w:tc>
          <w:tcPr>
            <w:tcW w:w="715" w:type="dxa"/>
            <w:vAlign w:val="center"/>
            <w:textDirection w:val="lrTb"/>
            <w:noWrap w:val="false"/>
          </w:tcPr>
          <w:p>
            <w:pPr>
              <w:ind w:firstLine="0"/>
              <w:jc w:val="center"/>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6</w:t>
            </w:r>
            <w:r/>
          </w:p>
        </w:tc>
        <w:tc>
          <w:tcPr>
            <w:tcW w:w="3942"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负责各类小型器械借用及还送</w:t>
            </w:r>
            <w:r/>
          </w:p>
        </w:tc>
        <w:tc>
          <w:tcPr>
            <w:tcW w:w="5423" w:type="dxa"/>
            <w:vAlign w:val="center"/>
            <w:textDirection w:val="lrTb"/>
            <w:noWrap w:val="false"/>
          </w:tcPr>
          <w:p>
            <w:pPr>
              <w:ind w:firstLine="0"/>
              <w:jc w:val="left"/>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借用科室扫码登记，准确送达后扫码确认，无损坏，无丢失。</w:t>
            </w:r>
            <w:r/>
          </w:p>
        </w:tc>
      </w:tr>
    </w:tbl>
    <w:p>
      <w:pPr>
        <w:ind w:firstLine="562"/>
        <w:spacing w:line="240" w:lineRule="auto"/>
        <w:rPr>
          <w:rFonts w:ascii="宋体" w:hAnsi="宋体" w:eastAsia="宋体" w:cs="宋体"/>
          <w:b/>
          <w:bCs/>
          <w:szCs w:val="28"/>
          <w:highlight w:val="yellow"/>
        </w:rPr>
      </w:pPr>
      <w:r>
        <w:rPr>
          <w:rFonts w:ascii="宋体" w:hAnsi="宋体" w:eastAsia="宋体" w:cs="宋体"/>
          <w:b/>
          <w:bCs/>
          <w:szCs w:val="28"/>
          <w:highlight w:val="yellow"/>
        </w:rPr>
      </w:r>
      <w:r/>
    </w:p>
    <w:p>
      <w:pPr>
        <w:ind w:firstLine="562"/>
        <w:spacing w:line="240" w:lineRule="auto"/>
        <w:rPr>
          <w:rFonts w:ascii="宋体" w:hAnsi="宋体" w:eastAsia="宋体" w:cs="宋体"/>
          <w:b/>
          <w:bCs/>
          <w:szCs w:val="28"/>
        </w:rPr>
      </w:pPr>
      <w:r>
        <w:rPr>
          <w:rFonts w:ascii="宋体" w:hAnsi="宋体" w:eastAsia="宋体" w:cs="宋体"/>
          <w:b/>
          <w:bCs/>
          <w:szCs w:val="28"/>
        </w:rPr>
        <w:t xml:space="preserve">2</w:t>
      </w:r>
      <w:r>
        <w:rPr>
          <w:rFonts w:hint="eastAsia" w:ascii="宋体" w:hAnsi="宋体" w:eastAsia="宋体" w:cs="宋体"/>
          <w:b/>
          <w:bCs/>
          <w:szCs w:val="28"/>
        </w:rPr>
        <w:t xml:space="preserve">. 医疗废弃物处置工作内容及质量标准</w:t>
      </w:r>
      <w:r/>
    </w:p>
    <w:tbl>
      <w:tblPr>
        <w:tblStyle w:val="1088"/>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018"/>
        <w:gridCol w:w="5347"/>
      </w:tblGrid>
      <w:tr>
        <w:trPr>
          <w:trHeight w:val="362"/>
        </w:trPr>
        <w:tc>
          <w:tcPr>
            <w:tcW w:w="715" w:type="dxa"/>
            <w:textDirection w:val="lrTb"/>
            <w:noWrap w:val="false"/>
          </w:tcPr>
          <w:p>
            <w:pPr>
              <w:ind w:firstLine="0"/>
              <w:spacing w:line="240" w:lineRule="auto"/>
              <w:rPr>
                <w:rFonts w:ascii="宋体" w:hAnsi="宋体" w:eastAsia="宋体" w:cs="宋体"/>
                <w:b/>
                <w:bCs/>
                <w:szCs w:val="28"/>
              </w:rPr>
            </w:pPr>
            <w:r>
              <w:rPr>
                <w:rFonts w:hint="eastAsia" w:ascii="宋体" w:hAnsi="宋体" w:eastAsia="宋体" w:cs="宋体"/>
                <w:b/>
                <w:bCs/>
                <w:szCs w:val="28"/>
              </w:rPr>
              <w:t xml:space="preserve">序号</w:t>
            </w:r>
            <w:r/>
          </w:p>
        </w:tc>
        <w:tc>
          <w:tcPr>
            <w:tcW w:w="4018" w:type="dxa"/>
            <w:textDirection w:val="lrTb"/>
            <w:noWrap w:val="false"/>
          </w:tcPr>
          <w:p>
            <w:pPr>
              <w:ind w:firstLine="0"/>
              <w:jc w:val="left"/>
              <w:spacing w:line="240" w:lineRule="auto"/>
              <w:rPr>
                <w:rFonts w:ascii="宋体" w:hAnsi="宋体" w:eastAsia="宋体" w:cs="宋体"/>
                <w:b/>
                <w:bCs/>
                <w:szCs w:val="28"/>
              </w:rPr>
            </w:pPr>
            <w:r>
              <w:rPr>
                <w:rFonts w:hint="eastAsia" w:ascii="宋体" w:hAnsi="宋体" w:eastAsia="宋体" w:cs="宋体"/>
                <w:b/>
                <w:bCs/>
                <w:szCs w:val="28"/>
              </w:rPr>
              <w:t xml:space="preserve">        工作内容</w:t>
            </w:r>
            <w:r/>
          </w:p>
        </w:tc>
        <w:tc>
          <w:tcPr>
            <w:tcW w:w="5347" w:type="dxa"/>
            <w:textDirection w:val="lrTb"/>
            <w:noWrap w:val="false"/>
          </w:tcPr>
          <w:p>
            <w:pPr>
              <w:jc w:val="left"/>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trHeight w:val="1496"/>
        </w:trPr>
        <w:tc>
          <w:tcPr>
            <w:tcW w:w="715"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1</w:t>
            </w:r>
            <w:r/>
          </w:p>
        </w:tc>
        <w:tc>
          <w:tcPr>
            <w:tcW w:w="4018"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每天定时使用信息化管理系统收送医疗废物，废物放置、包装好后，收集员定时定规定路线用专用信息化医疗废物车辆收送到院临时医疗废物暂存地，放入专用桶内，贴上标签盖好。</w:t>
            </w:r>
            <w:r/>
          </w:p>
        </w:tc>
        <w:tc>
          <w:tcPr>
            <w:tcW w:w="534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运送前检查信息化转运车完好及上锁，扫码信息正常；与病区护士交接签字及扫码确认接收信息；收送过程中车辆应密闭，黄色医废垃圾应轻拿轻放，无破损、无丢失；无混装，无超量；行走路线按照规定路线，远离人群；入库信息扫码交接正确。</w:t>
            </w:r>
            <w:r/>
          </w:p>
        </w:tc>
      </w:tr>
      <w:tr>
        <w:trPr/>
        <w:tc>
          <w:tcPr>
            <w:tcW w:w="715"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2</w:t>
            </w:r>
            <w:r/>
          </w:p>
        </w:tc>
        <w:tc>
          <w:tcPr>
            <w:tcW w:w="4018"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每天定时装上市医疗废物专运集装车，并填写好危险废物转移联单，认真做好医疗废物的分类收集、存储及称重交接工作，做好数据上传及信息化台账记录，定时报送感染管理科。</w:t>
            </w:r>
            <w:r/>
          </w:p>
        </w:tc>
        <w:tc>
          <w:tcPr>
            <w:tcW w:w="534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按规定时间将医废及时装入医废转运车，医疗废物的分类收集、存储及称重交接工作，数据上传及信息化台账记录及时，正确报送感染管理科。</w:t>
            </w:r>
            <w:r/>
          </w:p>
        </w:tc>
      </w:tr>
      <w:tr>
        <w:trPr/>
        <w:tc>
          <w:tcPr>
            <w:tcW w:w="715"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3</w:t>
            </w:r>
            <w:r/>
          </w:p>
        </w:tc>
        <w:tc>
          <w:tcPr>
            <w:tcW w:w="4018"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医疗废物暂存站每日消毒清洗不少于2次，有台账记录及考核。危险废物收转做到日产日清，并注意防火，防鼠，防虫，防盗，保持24小时监控有效。</w:t>
            </w:r>
            <w:r/>
          </w:p>
        </w:tc>
        <w:tc>
          <w:tcPr>
            <w:tcW w:w="534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清洗消毒符合院感要求，每日消杀记录正确；</w:t>
            </w:r>
            <w:r/>
          </w:p>
          <w:p>
            <w:pPr>
              <w:ind w:firstLine="0"/>
              <w:spacing w:line="240" w:lineRule="auto"/>
              <w:rPr>
                <w:rFonts w:ascii="宋体" w:hAnsi="宋体" w:eastAsia="宋体" w:cs="宋体"/>
                <w:szCs w:val="28"/>
              </w:rPr>
            </w:pPr>
            <w:r>
              <w:rPr>
                <w:rFonts w:hint="eastAsia" w:ascii="宋体" w:hAnsi="宋体" w:eastAsia="宋体" w:cs="宋体"/>
                <w:szCs w:val="28"/>
              </w:rPr>
              <w:t xml:space="preserve">医废分类处置出库符合要求；</w:t>
            </w:r>
            <w:r/>
          </w:p>
          <w:p>
            <w:pPr>
              <w:ind w:firstLine="0"/>
              <w:spacing w:line="240" w:lineRule="auto"/>
              <w:rPr>
                <w:rFonts w:ascii="宋体" w:hAnsi="宋体" w:eastAsia="宋体" w:cs="宋体"/>
                <w:szCs w:val="28"/>
              </w:rPr>
            </w:pPr>
            <w:r>
              <w:rPr>
                <w:rFonts w:hint="eastAsia" w:ascii="宋体" w:hAnsi="宋体" w:eastAsia="宋体" w:cs="宋体"/>
                <w:szCs w:val="28"/>
              </w:rPr>
              <w:t xml:space="preserve">四防及调取监控真实有效。</w:t>
            </w:r>
            <w:r/>
          </w:p>
        </w:tc>
      </w:tr>
      <w:tr>
        <w:trPr/>
        <w:tc>
          <w:tcPr>
            <w:tcW w:w="715"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4</w:t>
            </w:r>
            <w:r/>
          </w:p>
        </w:tc>
        <w:tc>
          <w:tcPr>
            <w:tcW w:w="4018"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锐器物单独收集，单独存储于医疗废物暂存间的锐器物收集箱，由医疗废物处置单位收集处理。</w:t>
            </w:r>
            <w:r/>
          </w:p>
        </w:tc>
        <w:tc>
          <w:tcPr>
            <w:tcW w:w="534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各类锐器盒收集箱堆放符合要求；</w:t>
            </w:r>
            <w:r/>
          </w:p>
          <w:p>
            <w:pPr>
              <w:ind w:firstLine="0"/>
              <w:spacing w:line="240" w:lineRule="auto"/>
              <w:rPr>
                <w:rFonts w:ascii="宋体" w:hAnsi="宋体" w:eastAsia="宋体" w:cs="宋体"/>
                <w:szCs w:val="28"/>
              </w:rPr>
            </w:pPr>
            <w:r>
              <w:rPr>
                <w:rFonts w:hint="eastAsia" w:ascii="宋体" w:hAnsi="宋体" w:eastAsia="宋体" w:cs="宋体"/>
                <w:szCs w:val="28"/>
              </w:rPr>
              <w:t xml:space="preserve">每日处置单位上门收集符合要求。</w:t>
            </w:r>
            <w:r/>
          </w:p>
        </w:tc>
      </w:tr>
      <w:tr>
        <w:trPr/>
        <w:tc>
          <w:tcPr>
            <w:tcW w:w="715"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5</w:t>
            </w:r>
            <w:r/>
          </w:p>
        </w:tc>
        <w:tc>
          <w:tcPr>
            <w:tcW w:w="4018"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收集员做好自身防护。在工作时，必须穿隔离衣、隔离帽及手套，收集锐器医疗废物时，做好防针刺伤防护措施。每次工作结束后要洗手消毒一次。手套破了要随时手消毒并更换新手套。</w:t>
            </w:r>
            <w:r/>
          </w:p>
        </w:tc>
        <w:tc>
          <w:tcPr>
            <w:tcW w:w="534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个人防护用具齐全，收集员正确穿戴及脱卸，使用防护服，手套，口罩，鞋套，防护鞋，面罩均符合流程及规范，抽检符合标准。</w:t>
            </w:r>
            <w:r/>
          </w:p>
        </w:tc>
      </w:tr>
      <w:tr>
        <w:trPr/>
        <w:tc>
          <w:tcPr>
            <w:tcW w:w="715"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6</w:t>
            </w:r>
            <w:r/>
          </w:p>
        </w:tc>
        <w:tc>
          <w:tcPr>
            <w:tcW w:w="4018"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严格执行重大疫情期间院感办对医疗废物处置的特殊要求。认真做好医疗废物暂存地的消杀工作，出现意外事件时，根据紧急处理措施进行处置。</w:t>
            </w:r>
            <w:r/>
          </w:p>
        </w:tc>
        <w:tc>
          <w:tcPr>
            <w:tcW w:w="534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执行院感科指导对特殊情况下的医废处置要求，进行医废泄露，丢失，特殊医废处置等现场演练，培训，考核，抽查台账记录符合要求。</w:t>
            </w:r>
            <w:r/>
          </w:p>
        </w:tc>
      </w:tr>
      <w:tr>
        <w:trPr>
          <w:trHeight w:val="1147"/>
        </w:trPr>
        <w:tc>
          <w:tcPr>
            <w:tcW w:w="715"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7</w:t>
            </w:r>
            <w:r/>
          </w:p>
        </w:tc>
        <w:tc>
          <w:tcPr>
            <w:tcW w:w="4018"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在发生医疗危险物品泄露、丢失、被盗等意外情况时，及时汇报主管部门负责人，并保护现场，疏散无关人群，防止次生灾害发生。</w:t>
            </w:r>
            <w:r/>
          </w:p>
        </w:tc>
        <w:tc>
          <w:tcPr>
            <w:tcW w:w="534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现场警示标识明显，责任人现场处置流程规范，措施及时，环境消杀及汇报及时，记录完整，整改方案有效。主管部门知晓处置并防范伤害。</w:t>
            </w:r>
            <w:r/>
          </w:p>
        </w:tc>
      </w:tr>
      <w:tr>
        <w:trPr>
          <w:trHeight w:val="932"/>
        </w:trPr>
        <w:tc>
          <w:tcPr>
            <w:tcW w:w="715" w:type="dxa"/>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8</w:t>
            </w:r>
            <w:r/>
          </w:p>
        </w:tc>
        <w:tc>
          <w:tcPr>
            <w:tcW w:w="4018"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医废车辆使用完毕后进行消毒清洗，悬挂已消毒标记，充足电备用，记录每日运行记录。</w:t>
            </w:r>
            <w:r/>
          </w:p>
        </w:tc>
        <w:tc>
          <w:tcPr>
            <w:tcW w:w="534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每日两次清洗消毒转运车辆，运行记录完整。标识清晰，电量充足，显示屏及扫码枪完好。库房无异味，无污垢，保洁工具摆放规范。</w:t>
            </w:r>
            <w:r/>
          </w:p>
        </w:tc>
      </w:tr>
    </w:tbl>
    <w:p>
      <w:pPr>
        <w:ind w:firstLine="562"/>
        <w:spacing w:line="240" w:lineRule="auto"/>
        <w:rPr>
          <w:rFonts w:ascii="宋体" w:hAnsi="宋体" w:eastAsia="宋体" w:cs="宋体"/>
          <w:b/>
          <w:bCs/>
          <w:szCs w:val="28"/>
        </w:rPr>
      </w:pPr>
      <w:r>
        <w:rPr>
          <w:rFonts w:ascii="宋体" w:hAnsi="宋体" w:eastAsia="宋体" w:cs="宋体"/>
          <w:b/>
          <w:bCs/>
          <w:szCs w:val="28"/>
        </w:rPr>
      </w:r>
      <w:r/>
    </w:p>
    <w:p>
      <w:pPr>
        <w:ind w:firstLine="562"/>
        <w:spacing w:line="240" w:lineRule="auto"/>
        <w:rPr>
          <w:rFonts w:ascii="宋体" w:hAnsi="宋体" w:eastAsia="宋体" w:cs="宋体"/>
          <w:b/>
          <w:bCs/>
          <w:szCs w:val="28"/>
        </w:rPr>
      </w:pPr>
      <w:r>
        <w:rPr>
          <w:rFonts w:ascii="宋体" w:hAnsi="宋体" w:eastAsia="宋体" w:cs="宋体"/>
          <w:b/>
          <w:bCs/>
          <w:szCs w:val="28"/>
        </w:rPr>
        <w:t xml:space="preserve">3</w:t>
      </w:r>
      <w:r>
        <w:rPr>
          <w:rFonts w:hint="eastAsia" w:ascii="宋体" w:hAnsi="宋体" w:eastAsia="宋体" w:cs="宋体"/>
          <w:b/>
          <w:bCs/>
          <w:szCs w:val="28"/>
        </w:rPr>
        <w:t xml:space="preserve">. 生活垃圾处置工作内容及质量标准</w:t>
      </w:r>
      <w:r/>
    </w:p>
    <w:tbl>
      <w:tblPr>
        <w:tblStyle w:val="1088"/>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4153"/>
        <w:gridCol w:w="5197"/>
      </w:tblGrid>
      <w:tr>
        <w:trPr/>
        <w:tc>
          <w:tcPr>
            <w:tcW w:w="730" w:type="dxa"/>
            <w:textDirection w:val="lrTb"/>
            <w:noWrap w:val="false"/>
          </w:tcPr>
          <w:p>
            <w:pPr>
              <w:ind w:firstLine="0"/>
              <w:spacing w:line="240" w:lineRule="auto"/>
              <w:rPr>
                <w:rFonts w:ascii="宋体" w:hAnsi="宋体" w:eastAsia="宋体" w:cs="宋体"/>
                <w:b/>
                <w:bCs/>
                <w:szCs w:val="28"/>
              </w:rPr>
            </w:pPr>
            <w:r>
              <w:rPr>
                <w:rFonts w:hint="eastAsia" w:ascii="宋体" w:hAnsi="宋体" w:eastAsia="宋体" w:cs="宋体"/>
                <w:b/>
                <w:bCs/>
                <w:szCs w:val="28"/>
              </w:rPr>
              <w:t xml:space="preserve">序号</w:t>
            </w:r>
            <w:r/>
          </w:p>
        </w:tc>
        <w:tc>
          <w:tcPr>
            <w:tcW w:w="4153" w:type="dxa"/>
            <w:textDirection w:val="lrTb"/>
            <w:noWrap w:val="false"/>
          </w:tcPr>
          <w:p>
            <w:pPr>
              <w:jc w:val="center"/>
              <w:spacing w:line="240" w:lineRule="auto"/>
              <w:rPr>
                <w:rFonts w:ascii="宋体" w:hAnsi="宋体" w:eastAsia="宋体" w:cs="宋体"/>
                <w:b/>
                <w:bCs/>
                <w:szCs w:val="28"/>
              </w:rPr>
            </w:pPr>
            <w:r>
              <w:rPr>
                <w:rFonts w:hint="eastAsia" w:ascii="宋体" w:hAnsi="宋体" w:eastAsia="宋体" w:cs="宋体"/>
                <w:b/>
                <w:bCs/>
                <w:szCs w:val="28"/>
              </w:rPr>
              <w:t xml:space="preserve">工作内容</w:t>
            </w:r>
            <w:r/>
          </w:p>
        </w:tc>
        <w:tc>
          <w:tcPr>
            <w:tcW w:w="5197" w:type="dxa"/>
            <w:textDirection w:val="lrTb"/>
            <w:noWrap w:val="false"/>
          </w:tcPr>
          <w:p>
            <w:pPr>
              <w:jc w:val="center"/>
              <w:spacing w:line="240" w:lineRule="auto"/>
              <w:rPr>
                <w:rFonts w:ascii="宋体" w:hAnsi="宋体" w:eastAsia="宋体" w:cs="宋体"/>
                <w:b/>
                <w:bCs/>
                <w:szCs w:val="28"/>
              </w:rPr>
            </w:pPr>
            <w:r>
              <w:rPr>
                <w:rFonts w:hint="eastAsia" w:ascii="宋体" w:hAnsi="宋体" w:eastAsia="宋体" w:cs="宋体"/>
                <w:b/>
                <w:bCs/>
                <w:szCs w:val="28"/>
              </w:rPr>
              <w:t xml:space="preserve">质量标准</w:t>
            </w:r>
            <w:r/>
          </w:p>
        </w:tc>
      </w:tr>
      <w:tr>
        <w:trPr>
          <w:trHeight w:val="853"/>
        </w:trPr>
        <w:tc>
          <w:tcPr>
            <w:tcW w:w="73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1</w:t>
            </w:r>
            <w:r/>
          </w:p>
        </w:tc>
        <w:tc>
          <w:tcPr>
            <w:tcW w:w="4153"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黑色生活垃圾袋按规定时间、规定路线用垃圾转运车辆进行运载，注意不过满，超量运载。 </w:t>
            </w:r>
            <w:r/>
          </w:p>
        </w:tc>
        <w:tc>
          <w:tcPr>
            <w:tcW w:w="519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严禁将生活垃圾与医疗废弃物、未被污染输液瓶（袋）等混装运送，途中无抛洒滴漏；无超量盛装。</w:t>
            </w:r>
            <w:r/>
          </w:p>
        </w:tc>
      </w:tr>
      <w:tr>
        <w:trPr/>
        <w:tc>
          <w:tcPr>
            <w:tcW w:w="73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2</w:t>
            </w:r>
            <w:r/>
          </w:p>
        </w:tc>
        <w:tc>
          <w:tcPr>
            <w:tcW w:w="4153"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正确佩戴个人防护用品。</w:t>
            </w:r>
            <w:r/>
          </w:p>
        </w:tc>
        <w:tc>
          <w:tcPr>
            <w:tcW w:w="519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运送员正确穿戴防护鞋，手套，口罩，帽子</w:t>
            </w:r>
            <w:r/>
          </w:p>
        </w:tc>
      </w:tr>
      <w:tr>
        <w:trPr/>
        <w:tc>
          <w:tcPr>
            <w:tcW w:w="73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3</w:t>
            </w:r>
            <w:r/>
          </w:p>
        </w:tc>
        <w:tc>
          <w:tcPr>
            <w:tcW w:w="4153"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每次运送工作结束后，运送车辆及时进行清洗消毒处理、规范停放。</w:t>
            </w:r>
            <w:r/>
          </w:p>
        </w:tc>
        <w:tc>
          <w:tcPr>
            <w:tcW w:w="519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运送车辆清洁，放置合理。</w:t>
            </w:r>
            <w:r/>
          </w:p>
        </w:tc>
      </w:tr>
      <w:tr>
        <w:trPr/>
        <w:tc>
          <w:tcPr>
            <w:tcW w:w="73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4</w:t>
            </w:r>
            <w:r/>
          </w:p>
        </w:tc>
        <w:tc>
          <w:tcPr>
            <w:tcW w:w="4153"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暂存地环境整洁，喷洒消毒液每日两次，库房紫外线消毒，保持清洁，防虫，防鼠，挡鼠板放置。</w:t>
            </w:r>
            <w:r/>
          </w:p>
        </w:tc>
        <w:tc>
          <w:tcPr>
            <w:tcW w:w="519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库房地面无异味、无污水、污垢，防止发生危害及污染。防虫，防鼠措施合理。</w:t>
            </w:r>
            <w:r/>
          </w:p>
        </w:tc>
      </w:tr>
      <w:tr>
        <w:trPr/>
        <w:tc>
          <w:tcPr>
            <w:tcW w:w="730" w:type="dxa"/>
            <w:vAlign w:val="center"/>
            <w:textDirection w:val="lrTb"/>
            <w:noWrap w:val="false"/>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5</w:t>
            </w:r>
            <w:r/>
          </w:p>
        </w:tc>
        <w:tc>
          <w:tcPr>
            <w:tcW w:w="4153"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生活垃圾每日出库，出库量记录，保持场地清洁</w:t>
            </w:r>
            <w:r/>
          </w:p>
        </w:tc>
        <w:tc>
          <w:tcPr>
            <w:tcW w:w="5197" w:type="dxa"/>
            <w:textDirection w:val="lrTb"/>
            <w:noWrap w:val="false"/>
          </w:tcPr>
          <w:p>
            <w:pPr>
              <w:ind w:firstLine="0"/>
              <w:spacing w:line="240" w:lineRule="auto"/>
              <w:rPr>
                <w:rFonts w:ascii="宋体" w:hAnsi="宋体" w:eastAsia="宋体" w:cs="宋体"/>
                <w:szCs w:val="28"/>
              </w:rPr>
            </w:pPr>
            <w:r>
              <w:rPr>
                <w:rFonts w:hint="eastAsia" w:ascii="宋体" w:hAnsi="宋体" w:eastAsia="宋体" w:cs="宋体"/>
                <w:szCs w:val="28"/>
              </w:rPr>
              <w:t xml:space="preserve">库房日产日清，台账记录完整；场地清洁，无异味。</w:t>
            </w:r>
            <w:r/>
          </w:p>
        </w:tc>
      </w:tr>
    </w:tbl>
    <w:p>
      <w:pPr>
        <w:ind w:left="0" w:firstLine="0"/>
        <w:spacing w:line="240" w:lineRule="auto"/>
        <w:rPr>
          <w:rFonts w:ascii="宋体" w:hAnsi="宋体" w:eastAsia="宋体" w:cs="宋体"/>
          <w:szCs w:val="28"/>
        </w:rPr>
      </w:pPr>
      <w:r>
        <w:rPr>
          <w:rFonts w:ascii="宋体" w:hAnsi="宋体" w:eastAsia="宋体" w:cs="宋体"/>
          <w:szCs w:val="28"/>
        </w:rPr>
      </w:r>
      <w:r/>
    </w:p>
    <w:p>
      <w:pPr>
        <w:ind w:firstLine="0"/>
        <w:spacing w:line="240" w:lineRule="auto"/>
        <w:rPr>
          <w:rFonts w:ascii="宋体" w:hAnsi="宋体" w:eastAsia="宋体" w:cs="宋体"/>
          <w:b/>
          <w:bCs/>
          <w:szCs w:val="28"/>
          <w:highlight w:val="none"/>
        </w:rPr>
      </w:pPr>
      <w:r>
        <w:rPr>
          <w:rFonts w:hint="eastAsia" w:ascii="宋体" w:hAnsi="宋体" w:eastAsia="宋体" w:cs="宋体"/>
          <w:b/>
          <w:bCs/>
          <w:szCs w:val="28"/>
          <w:highlight w:val="none"/>
        </w:rPr>
        <w:t xml:space="preserve">    </w:t>
      </w:r>
      <w:r>
        <w:rPr>
          <w:rFonts w:ascii="宋体" w:hAnsi="宋体" w:eastAsia="宋体" w:cs="宋体"/>
          <w:b/>
          <w:bCs/>
          <w:szCs w:val="28"/>
          <w:highlight w:val="none"/>
        </w:rPr>
        <w:t xml:space="preserve">4</w:t>
      </w:r>
      <w:r>
        <w:rPr>
          <w:rFonts w:hint="eastAsia" w:ascii="宋体" w:hAnsi="宋体" w:eastAsia="宋体" w:cs="宋体"/>
          <w:b/>
          <w:bCs/>
          <w:szCs w:val="28"/>
          <w:highlight w:val="none"/>
        </w:rPr>
        <w:t xml:space="preserve">. 有关院内感染对后勤服务的相关要求</w:t>
      </w:r>
      <w:r/>
    </w:p>
    <w:p>
      <w:pPr>
        <w:ind w:firstLine="0"/>
        <w:spacing w:line="240" w:lineRule="auto"/>
        <w:rPr>
          <w:rFonts w:ascii="宋体" w:hAnsi="宋体" w:eastAsia="宋体" w:cs="宋体"/>
          <w:szCs w:val="28"/>
          <w:highlight w:val="none"/>
        </w:rPr>
      </w:pPr>
      <w:r>
        <w:rPr>
          <w:rFonts w:hint="eastAsia" w:ascii="宋体" w:hAnsi="宋体" w:eastAsia="宋体" w:cs="宋体"/>
          <w:szCs w:val="28"/>
          <w:highlight w:val="none"/>
        </w:rPr>
        <w:t xml:space="preserve">  （1）医疗废物运送、暂时贮存地工作制度</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为了进一步加强医疗废物的安全管理，全面贯彻《医疗废物管理条例》及《医疗卫生机构医疗废物管理办法》精神，特制定本制度：</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1.1负责医疗废物分类收集、运送、暂时贮存地管理的有关工作人员必须严格按照规定做好职业卫生安全防护。</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1.2必须根据医疗废物的类别，将医疗废物按要求分类收集、运送。</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1.3运送人员每天1-2次从医疗废物产生地点将分类包装的医疗废物按照规定的时间和路线运送至我院的医疗废物暂时贮存地点。</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1.4在运送医疗废物前，应当检查包装物或者容器的标识、标签及封口是否符合要求，不得将不符合要求的医疗废物送至暂时贮存地点。</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1.5发现包装物或者容器的外表面被感染性废物污染时，应当对被污染处进行消毒处理或者增加一层包装。</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1.6运送人员在运送医疗废物时，应当防止造成包装物或容器破损和医疗废物的流失、泄露和扩散，并防止医疗废物直接接触身体。</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1.7运送医疗废物应当使用防渗漏、防遗撒、无锐利边角、易于装卸和清洁的专用运送车辆。</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1.8医疗废物运至医疗废物暂时贮存地后必须分类放置。</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1.9一旦发生医疗废物的流失、泄漏、扩散等意外事故立即与后勤保障中心、感染管理与疾病预防控制办公室联系。启动应急预案。</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1.10每次运送工作结束后，运送车辆及时进行清洁消毒处理。</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1.11医疗废物暂时贮存地管理人员，在医疗废物运出后必须对贮存地进行清洗、消毒，墙面和地面用有效氯1000mg/L含氯消毒剂进行拖擦并台账记录。</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1.12医疗废物暂时贮存地管理人员必须严格按照《医疗废物运送、交接登记的有关规定》做好交接登记，并将交接登记本保存3年。</w:t>
      </w:r>
      <w:r/>
    </w:p>
    <w:p>
      <w:pPr>
        <w:ind w:firstLine="0"/>
        <w:rPr>
          <w:rFonts w:ascii="宋体" w:hAnsi="宋体" w:eastAsia="宋体" w:cs="宋体"/>
          <w:szCs w:val="28"/>
          <w:highlight w:val="none"/>
        </w:rPr>
      </w:pPr>
      <w:r>
        <w:rPr>
          <w:rFonts w:hint="eastAsia" w:ascii="宋体" w:hAnsi="宋体" w:eastAsia="宋体" w:cs="宋体"/>
          <w:szCs w:val="28"/>
          <w:highlight w:val="none"/>
        </w:rPr>
        <w:t xml:space="preserve">  （2）医疗废物运送、交接登记的有关规定</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为了进一步加强医疗废物的安全管理，全面贯彻《医疗废物管理条例》及《医疗卫生机构医疗废物管理办法》精神，有效预防和控制医疗废物对人体健康和环境产生危害，特制定本规定：</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2.1收集时间以采购人提供为准。</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2.2收集路线以采购人提供为准。</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2.3交接登记要求</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医疗废物收集人员，与各科室、病区当班人员之间，用EDA电子扫描条形码进行分类交接。运用物联网技术进行医废云数据上传及交接，每月提供具体电子报表。</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医疗废物运送员及暂贮地管理人员应对医疗废物进行扫码接收信息交接登记，登记内容应当包括：医疗废物的来源、种类、重量或者数量、交接时间、最终去向以及经办人签名等项目（登记资料至少保存3年），将医疗废物交由医疗废物处置单位并负责填写医疗废物转移联单。</w:t>
      </w:r>
      <w:r/>
    </w:p>
    <w:p>
      <w:pPr>
        <w:ind w:firstLine="0"/>
        <w:rPr>
          <w:rFonts w:ascii="宋体" w:hAnsi="宋体" w:eastAsia="宋体" w:cs="宋体"/>
          <w:szCs w:val="28"/>
          <w:highlight w:val="none"/>
        </w:rPr>
      </w:pPr>
      <w:r>
        <w:rPr>
          <w:rFonts w:hint="eastAsia" w:ascii="宋体" w:hAnsi="宋体" w:eastAsia="宋体" w:cs="宋体"/>
          <w:szCs w:val="28"/>
          <w:highlight w:val="none"/>
        </w:rPr>
        <w:t xml:space="preserve">  （3）医疗废物收集、运送及暂贮地管理人员职业安全防护制度 </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为了进一步加强医疗废物的安全管理，全面贯彻《医疗废物管理条例》及《医疗卫生机构医疗废物管理办法》精神，切实做好工作人员的安全防护，特制定本规范：</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3.1负责医疗废物分类收集、运送、暂时贮存的人员必须穿戴工作帽、工作服、防水围裙、工作裤、防护口罩、手套，穿隔离靴（必要时按照院感科要求穿一次性防护服，戴防护面屏，鞋套，双层手套）。</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3.2包装物或者容器的外表面被感染性废物污染时，应当对被污染处进行消毒处理或者增加一层包装。</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3.3运送人员在运送医疗废物时，应当防止造成包装物或容器破损和医疗废物的流失、泄露和扩散，并防止医疗废物直接接触身体。</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3.4运送医疗废物应当使用防渗漏、防遗撒、无锐利边角、易于装卸和清洁的专用运送车辆。组织现场渗漏、遗撒、遗失等实地演练评估流程并做优化。</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3.5每次运送工作结束后，应当对运送车辆及时进行清洁消毒处理及时充电并做好台账记录。</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3.6每次将医疗废物交由医疗废物处置单位后，必须对暂贮地清洗、消毒。</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3.7定期进行健康体检，必要时，对有关人员进行免疫接种，防止其受到健康损害。</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3.8对操作过程中受到意外损伤的工作人员根据职业暴露处置流程进行处置。组织医废处置员进行针刺伤等职业暴露演练。</w:t>
      </w:r>
      <w:r/>
    </w:p>
    <w:p>
      <w:pPr>
        <w:ind w:firstLine="560"/>
        <w:rPr>
          <w:rFonts w:ascii="宋体" w:hAnsi="宋体" w:eastAsia="宋体" w:cs="宋体"/>
          <w:szCs w:val="28"/>
          <w:highlight w:val="none"/>
        </w:rPr>
      </w:pPr>
      <w:r>
        <w:rPr>
          <w:rFonts w:hint="eastAsia" w:ascii="宋体" w:hAnsi="宋体" w:eastAsia="宋体" w:cs="宋体"/>
          <w:szCs w:val="28"/>
          <w:highlight w:val="none"/>
        </w:rPr>
        <w:t xml:space="preserve">3.9对每天医废运送流程进行实时监管，记录每日运行记录，每周组织督查并即刻整改发现问题，不得拖延。</w:t>
      </w:r>
      <w:r/>
    </w:p>
    <w:p>
      <w:pPr>
        <w:ind w:firstLine="560"/>
        <w:rPr>
          <w:rFonts w:ascii="宋体" w:hAnsi="宋体" w:eastAsia="宋体" w:cs="宋体"/>
          <w:szCs w:val="28"/>
        </w:rPr>
      </w:pPr>
      <w:r>
        <w:rPr>
          <w:rFonts w:hint="eastAsia" w:ascii="宋体" w:hAnsi="宋体" w:eastAsia="宋体" w:cs="宋体"/>
          <w:szCs w:val="28"/>
          <w:highlight w:val="none"/>
        </w:rPr>
        <w:t xml:space="preserve">3.10运行中院方随时监管。</w:t>
      </w:r>
      <w:r/>
    </w:p>
    <w:p>
      <w:pPr>
        <w:ind w:firstLine="0"/>
        <w:rPr>
          <w:rFonts w:eastAsia="宋体" w:cs="Times New Roman"/>
          <w:b/>
          <w:bCs/>
        </w:rPr>
      </w:pPr>
      <w:r>
        <w:rPr>
          <w:rFonts w:hint="eastAsia" w:eastAsia="宋体" w:cs="Times New Roman"/>
          <w:b/>
          <w:bCs/>
        </w:rPr>
        <w:t xml:space="preserve">  </w:t>
      </w:r>
      <w:r>
        <w:rPr>
          <w:rFonts w:hint="eastAsia" w:ascii="宋体" w:hAnsi="宋体" w:cs="宋体"/>
          <w:szCs w:val="28"/>
        </w:rPr>
        <w:t xml:space="preserve">★</w:t>
      </w:r>
      <w:r>
        <w:rPr>
          <w:rFonts w:hint="eastAsia" w:eastAsia="宋体" w:cs="Times New Roman"/>
          <w:b/>
          <w:bCs/>
        </w:rPr>
        <w:t xml:space="preserve">四、其他要求</w:t>
      </w:r>
      <w:r/>
    </w:p>
    <w:p>
      <w:pPr>
        <w:ind w:firstLine="560"/>
        <w:rPr>
          <w:rFonts w:hint="eastAsia" w:ascii="宋体" w:hAnsi="宋体" w:eastAsia="宋体" w:cs="宋体"/>
          <w:szCs w:val="28"/>
          <w:highlight w:val="none"/>
        </w:rPr>
      </w:pPr>
      <w:r>
        <w:rPr>
          <w:rFonts w:hint="eastAsia" w:ascii="宋体" w:hAnsi="宋体" w:eastAsia="宋体" w:cs="宋体"/>
          <w:szCs w:val="28"/>
          <w:highlight w:val="none"/>
        </w:rPr>
        <w:t xml:space="preserve">1.采购人在合同存续期间举办的各种活动，活动期间中标供应商应按采购人要求提供人员进行保障，其人员费用由采购人根据实际情况单独进行结算</w:t>
      </w:r>
      <w:r>
        <w:rPr>
          <w:rFonts w:hint="eastAsia" w:ascii="宋体" w:hAnsi="宋体" w:eastAsia="宋体" w:cs="宋体"/>
          <w:szCs w:val="28"/>
          <w:highlight w:val="none"/>
          <w:lang w:eastAsia="zh-CN"/>
        </w:rPr>
        <w:t xml:space="preserve">，</w:t>
      </w:r>
      <w:r>
        <w:rPr>
          <w:rFonts w:hint="eastAsia" w:ascii="宋体" w:hAnsi="宋体" w:eastAsia="宋体" w:cs="宋体"/>
          <w:szCs w:val="28"/>
          <w:highlight w:val="none"/>
          <w:lang w:val="en-US" w:eastAsia="zh-CN"/>
        </w:rPr>
        <w:t xml:space="preserve">但所有结算金额不得超过原合同金额的10%。</w:t>
      </w:r>
      <w:r/>
    </w:p>
    <w:p>
      <w:pPr>
        <w:ind w:left="0" w:firstLine="560"/>
        <w:rPr>
          <w:rFonts w:ascii="宋体" w:hAnsi="宋体" w:eastAsia="宋体" w:cs="宋体"/>
          <w:szCs w:val="28"/>
        </w:rPr>
      </w:pPr>
      <w:r>
        <w:rPr>
          <w:rFonts w:hint="eastAsia" w:ascii="宋体" w:hAnsi="宋体" w:eastAsia="宋体" w:cs="宋体"/>
          <w:szCs w:val="28"/>
        </w:rPr>
        <w:t xml:space="preserve">2.应急或突发情况需要紧急配合加班的，供应商需无条件积极配合。</w:t>
      </w:r>
      <w:r/>
    </w:p>
    <w:p>
      <w:pPr>
        <w:ind w:left="0" w:firstLine="560"/>
        <w:rPr>
          <w:rFonts w:ascii="宋体" w:hAnsi="宋体" w:eastAsia="宋体" w:cs="宋体"/>
          <w:szCs w:val="28"/>
        </w:rPr>
      </w:pPr>
      <w:r>
        <w:rPr>
          <w:rFonts w:hint="eastAsia" w:ascii="宋体" w:hAnsi="宋体" w:eastAsia="宋体" w:cs="宋体"/>
          <w:szCs w:val="28"/>
          <w:lang w:val="en-US" w:eastAsia="zh-CN"/>
        </w:rPr>
        <w:t xml:space="preserve">3.</w:t>
      </w:r>
      <w:r>
        <w:rPr>
          <w:rFonts w:hint="eastAsia" w:ascii="宋体" w:hAnsi="宋体" w:eastAsia="宋体" w:cs="宋体"/>
          <w:szCs w:val="28"/>
        </w:rPr>
        <w:t xml:space="preserve">岗前培训</w:t>
      </w:r>
      <w:r/>
    </w:p>
    <w:p>
      <w:pPr>
        <w:ind w:firstLine="560"/>
        <w:rPr>
          <w:rFonts w:ascii="宋体" w:hAnsi="宋体" w:eastAsia="宋体" w:cs="宋体"/>
          <w:szCs w:val="28"/>
        </w:rPr>
      </w:pPr>
      <w:r>
        <w:rPr>
          <w:rFonts w:hint="eastAsia" w:ascii="宋体" w:hAnsi="宋体" w:eastAsia="宋体" w:cs="宋体"/>
          <w:szCs w:val="28"/>
        </w:rPr>
        <w:t xml:space="preserve">1）疫情防控、消防安全、院感（手卫生、职业暴露等）、心肺复苏、五色毛巾及拖把分区使用方法，正确消毒液配比等应知应会知识。</w:t>
      </w:r>
      <w:r/>
    </w:p>
    <w:p>
      <w:pPr>
        <w:ind w:firstLine="560"/>
        <w:rPr>
          <w:rFonts w:ascii="宋体" w:hAnsi="宋体" w:eastAsia="宋体" w:cs="宋体"/>
          <w:szCs w:val="28"/>
        </w:rPr>
      </w:pPr>
      <w:r>
        <w:rPr>
          <w:rFonts w:hint="eastAsia" w:ascii="宋体" w:hAnsi="宋体" w:eastAsia="宋体" w:cs="宋体"/>
          <w:szCs w:val="28"/>
        </w:rPr>
        <w:t xml:space="preserve">2）岗位职责。</w:t>
      </w:r>
      <w:r/>
    </w:p>
    <w:p>
      <w:pPr>
        <w:ind w:firstLine="560"/>
        <w:rPr>
          <w:rFonts w:ascii="宋体" w:hAnsi="宋体" w:eastAsia="宋体" w:cs="宋体"/>
          <w:szCs w:val="28"/>
        </w:rPr>
      </w:pPr>
      <w:r>
        <w:rPr>
          <w:rFonts w:hint="eastAsia" w:ascii="宋体" w:hAnsi="宋体" w:eastAsia="宋体" w:cs="宋体"/>
          <w:szCs w:val="28"/>
        </w:rPr>
        <w:t xml:space="preserve">3）等级护理要求。</w:t>
      </w:r>
      <w:r/>
    </w:p>
    <w:p>
      <w:pPr>
        <w:ind w:firstLine="560"/>
        <w:rPr>
          <w:rFonts w:ascii="宋体" w:hAnsi="宋体" w:eastAsia="宋体" w:cs="宋体"/>
          <w:szCs w:val="28"/>
        </w:rPr>
      </w:pPr>
      <w:r>
        <w:rPr>
          <w:rFonts w:hint="eastAsia" w:ascii="宋体" w:hAnsi="宋体" w:eastAsia="宋体" w:cs="宋体"/>
          <w:szCs w:val="28"/>
        </w:rPr>
        <w:t xml:space="preserve">4）着装、仪容仪表、文明用语和沟通技巧。</w:t>
      </w:r>
      <w:r/>
    </w:p>
    <w:p>
      <w:pPr>
        <w:ind w:firstLine="560"/>
        <w:rPr>
          <w:rFonts w:ascii="宋体" w:hAnsi="宋体" w:eastAsia="宋体" w:cs="宋体"/>
          <w:szCs w:val="28"/>
        </w:rPr>
      </w:pPr>
      <w:r>
        <w:rPr>
          <w:rFonts w:hint="eastAsia" w:ascii="宋体" w:hAnsi="宋体" w:eastAsia="宋体" w:cs="宋体"/>
          <w:szCs w:val="28"/>
        </w:rPr>
        <w:t xml:space="preserve">5）医疗废物、生活垃圾、回收垃圾的分类管理和规范投放。</w:t>
      </w:r>
      <w:r/>
    </w:p>
    <w:p>
      <w:pPr>
        <w:ind w:firstLine="560"/>
        <w:rPr>
          <w:rFonts w:ascii="宋体" w:hAnsi="宋体" w:eastAsia="宋体" w:cs="宋体"/>
          <w:szCs w:val="28"/>
        </w:rPr>
      </w:pPr>
      <w:r>
        <w:rPr>
          <w:rFonts w:hint="eastAsia" w:ascii="宋体" w:hAnsi="宋体" w:eastAsia="宋体" w:cs="宋体"/>
          <w:szCs w:val="28"/>
        </w:rPr>
        <w:t xml:space="preserve">6）便器、尿壶的使用、清洁、消毒。</w:t>
      </w:r>
      <w:r/>
    </w:p>
    <w:p>
      <w:pPr>
        <w:ind w:firstLine="560"/>
        <w:rPr>
          <w:rFonts w:ascii="宋体" w:hAnsi="宋体" w:eastAsia="宋体" w:cs="宋体"/>
          <w:szCs w:val="28"/>
        </w:rPr>
      </w:pPr>
      <w:r>
        <w:rPr>
          <w:rFonts w:hint="eastAsia" w:ascii="宋体" w:hAnsi="宋体" w:eastAsia="宋体" w:cs="宋体"/>
          <w:szCs w:val="28"/>
        </w:rPr>
        <w:t xml:space="preserve">7）行动不便，意识不清病人的安全问题。</w:t>
      </w:r>
      <w:r/>
    </w:p>
    <w:p>
      <w:pPr>
        <w:ind w:firstLine="560"/>
        <w:rPr>
          <w:rFonts w:ascii="宋体" w:hAnsi="宋体" w:eastAsia="宋体" w:cs="宋体"/>
          <w:szCs w:val="28"/>
        </w:rPr>
      </w:pPr>
      <w:r>
        <w:rPr>
          <w:rFonts w:hint="eastAsia" w:ascii="宋体" w:hAnsi="宋体" w:eastAsia="宋体" w:cs="宋体"/>
          <w:szCs w:val="28"/>
        </w:rPr>
        <w:t xml:space="preserve">8）卧床病人床更换床单、被套等。</w:t>
      </w:r>
      <w:r/>
    </w:p>
    <w:p>
      <w:pPr>
        <w:ind w:firstLine="560"/>
        <w:rPr>
          <w:rFonts w:ascii="宋体" w:hAnsi="宋体" w:eastAsia="宋体" w:cs="宋体"/>
          <w:szCs w:val="28"/>
        </w:rPr>
      </w:pPr>
      <w:r>
        <w:rPr>
          <w:rFonts w:hint="eastAsia" w:ascii="宋体" w:hAnsi="宋体" w:eastAsia="宋体" w:cs="宋体"/>
          <w:szCs w:val="28"/>
        </w:rPr>
        <w:t xml:space="preserve">9）床单位的终末处理。</w:t>
      </w:r>
      <w:r/>
    </w:p>
    <w:p>
      <w:pPr>
        <w:ind w:firstLine="560"/>
        <w:rPr>
          <w:rFonts w:ascii="宋体" w:hAnsi="宋体" w:eastAsia="宋体" w:cs="宋体"/>
          <w:szCs w:val="28"/>
        </w:rPr>
      </w:pPr>
      <w:r>
        <w:rPr>
          <w:rFonts w:hint="eastAsia" w:ascii="宋体" w:hAnsi="宋体" w:eastAsia="宋体" w:cs="宋体"/>
          <w:szCs w:val="28"/>
        </w:rPr>
        <w:t xml:space="preserve">10）其他需掌握的岗位技能。</w:t>
      </w:r>
      <w:r/>
    </w:p>
    <w:p>
      <w:pPr>
        <w:ind w:left="0" w:firstLine="560"/>
        <w:rPr>
          <w:rFonts w:ascii="宋体" w:hAnsi="宋体" w:eastAsia="宋体" w:cs="宋体"/>
          <w:szCs w:val="28"/>
        </w:rPr>
      </w:pPr>
      <w:r>
        <w:rPr>
          <w:rFonts w:hint="eastAsia" w:ascii="宋体" w:hAnsi="宋体" w:eastAsia="宋体" w:cs="宋体"/>
          <w:szCs w:val="28"/>
          <w:lang w:val="en-US" w:eastAsia="zh-CN"/>
        </w:rPr>
        <w:t xml:space="preserve">4.</w:t>
      </w:r>
      <w:r>
        <w:rPr>
          <w:rFonts w:hint="eastAsia" w:ascii="宋体" w:hAnsi="宋体" w:eastAsia="宋体" w:cs="宋体"/>
          <w:szCs w:val="28"/>
        </w:rPr>
        <w:t xml:space="preserve">员工自身安全防护</w:t>
      </w:r>
      <w:r/>
    </w:p>
    <w:p>
      <w:pPr>
        <w:ind w:firstLine="560"/>
        <w:rPr>
          <w:rFonts w:ascii="宋体" w:hAnsi="宋体" w:eastAsia="宋体" w:cs="宋体"/>
          <w:szCs w:val="28"/>
        </w:rPr>
      </w:pPr>
      <w:r>
        <w:rPr>
          <w:rFonts w:hint="eastAsia" w:ascii="宋体" w:hAnsi="宋体" w:eastAsia="宋体" w:cs="宋体"/>
          <w:szCs w:val="28"/>
        </w:rPr>
        <w:t xml:space="preserve">1）服务人员工作时应正确穿戴和使用必要的安全防护用品。</w:t>
      </w:r>
      <w:r/>
    </w:p>
    <w:p>
      <w:pPr>
        <w:ind w:firstLine="560"/>
        <w:rPr>
          <w:rFonts w:ascii="宋体" w:hAnsi="宋体" w:eastAsia="宋体" w:cs="宋体"/>
          <w:szCs w:val="28"/>
        </w:rPr>
      </w:pPr>
      <w:r>
        <w:rPr>
          <w:rFonts w:hint="eastAsia" w:ascii="宋体" w:hAnsi="宋体" w:eastAsia="宋体" w:cs="宋体"/>
          <w:szCs w:val="28"/>
        </w:rPr>
        <w:t xml:space="preserve">2）服务人员在易发生职业健康危害的有毒有害作业场所工作时，应正确使用冲洗设施和防护急救器具。</w:t>
      </w:r>
      <w:r/>
    </w:p>
    <w:p>
      <w:pPr>
        <w:ind w:firstLine="560"/>
        <w:rPr>
          <w:rFonts w:ascii="宋体" w:hAnsi="宋体" w:eastAsia="宋体" w:cs="宋体"/>
          <w:szCs w:val="28"/>
        </w:rPr>
      </w:pPr>
      <w:r>
        <w:rPr>
          <w:rFonts w:hint="eastAsia" w:ascii="宋体" w:hAnsi="宋体" w:eastAsia="宋体" w:cs="宋体"/>
          <w:szCs w:val="28"/>
        </w:rPr>
        <w:t xml:space="preserve">3）中标单位应定期安排医疗废物转运专职人员进行健康检查，必要时安排免疫接种。</w:t>
      </w:r>
      <w:r/>
    </w:p>
    <w:p>
      <w:pPr>
        <w:ind w:firstLine="560"/>
        <w:rPr>
          <w:rFonts w:ascii="宋体" w:hAnsi="宋体" w:eastAsia="宋体" w:cs="宋体"/>
          <w:szCs w:val="28"/>
        </w:rPr>
      </w:pPr>
      <w:r>
        <w:rPr>
          <w:rFonts w:hint="eastAsia" w:ascii="宋体" w:hAnsi="宋体" w:eastAsia="宋体" w:cs="宋体"/>
          <w:szCs w:val="28"/>
        </w:rPr>
        <w:t xml:space="preserve">4）服务人员应严格执行物业服务安全操作规程，遵守医院管理制度，知晓各项应急预案及处置要求。</w:t>
      </w:r>
      <w:r/>
    </w:p>
    <w:p>
      <w:pPr>
        <w:ind w:left="0" w:firstLine="560"/>
        <w:rPr>
          <w:rFonts w:ascii="宋体" w:hAnsi="宋体" w:eastAsia="宋体" w:cs="宋体"/>
          <w:szCs w:val="28"/>
        </w:rPr>
      </w:pPr>
      <w:r>
        <w:rPr>
          <w:rFonts w:hint="eastAsia" w:ascii="宋体" w:hAnsi="宋体" w:eastAsia="宋体" w:cs="宋体"/>
          <w:szCs w:val="28"/>
          <w:lang w:val="en-US" w:eastAsia="zh-CN"/>
        </w:rPr>
        <w:t xml:space="preserve">5.</w:t>
      </w:r>
      <w:r>
        <w:rPr>
          <w:rFonts w:hint="eastAsia" w:ascii="宋体" w:hAnsi="宋体" w:eastAsia="宋体" w:cs="宋体"/>
          <w:szCs w:val="28"/>
        </w:rPr>
        <w:t xml:space="preserve">管理要求</w:t>
      </w:r>
      <w:r/>
    </w:p>
    <w:p>
      <w:pPr>
        <w:ind w:firstLine="560"/>
        <w:rPr>
          <w:rFonts w:hint="eastAsia" w:ascii="宋体" w:hAnsi="宋体" w:eastAsia="宋体" w:cs="宋体"/>
          <w:szCs w:val="28"/>
        </w:rPr>
      </w:pPr>
      <w:r>
        <w:rPr>
          <w:rFonts w:hint="eastAsia" w:ascii="宋体" w:hAnsi="宋体" w:eastAsia="宋体" w:cs="宋体"/>
          <w:szCs w:val="28"/>
        </w:rPr>
        <w:t xml:space="preserve">1）项目经理全权负责本项目工作人员的管理和调配，服从院方的管理。</w:t>
      </w:r>
      <w:r/>
    </w:p>
    <w:p>
      <w:pPr>
        <w:ind w:firstLine="560"/>
        <w:rPr>
          <w:rFonts w:ascii="宋体" w:hAnsi="宋体" w:eastAsia="宋体" w:cs="宋体"/>
          <w:szCs w:val="28"/>
        </w:rPr>
      </w:pPr>
      <w:r>
        <w:rPr>
          <w:rFonts w:hint="eastAsia" w:ascii="宋体" w:hAnsi="宋体" w:eastAsia="宋体" w:cs="宋体"/>
          <w:szCs w:val="28"/>
        </w:rPr>
        <w:t xml:space="preserve">2）提供保洁、器械清洗服务具体方案设计，包括组织架构、机构设置、人员配置（含时间表）、培训考核和应急工作等。</w:t>
      </w:r>
      <w:r/>
    </w:p>
    <w:p>
      <w:pPr>
        <w:ind w:firstLine="560"/>
        <w:rPr>
          <w:rFonts w:ascii="宋体" w:hAnsi="宋体" w:eastAsia="宋体" w:cs="宋体"/>
          <w:szCs w:val="28"/>
        </w:rPr>
      </w:pPr>
      <w:r>
        <w:rPr>
          <w:rFonts w:hint="eastAsia" w:ascii="宋体" w:hAnsi="宋体" w:eastAsia="宋体" w:cs="宋体"/>
          <w:szCs w:val="28"/>
        </w:rPr>
        <w:t xml:space="preserve">3）提供管理制度、操作规范、工作标准及质控方案等。</w:t>
      </w:r>
      <w:r/>
    </w:p>
    <w:p>
      <w:pPr>
        <w:ind w:firstLine="560"/>
        <w:rPr>
          <w:rFonts w:ascii="宋体" w:hAnsi="宋体" w:eastAsia="宋体" w:cs="宋体"/>
          <w:szCs w:val="28"/>
        </w:rPr>
      </w:pPr>
      <w:r>
        <w:rPr>
          <w:rFonts w:hint="eastAsia" w:ascii="宋体" w:hAnsi="宋体" w:eastAsia="宋体" w:cs="宋体"/>
          <w:szCs w:val="28"/>
        </w:rPr>
        <w:t xml:space="preserve">4）做好岗前、岗位培训，参加医院组织的院感、消防知识等培训。</w:t>
      </w:r>
      <w:r/>
    </w:p>
    <w:p>
      <w:pPr>
        <w:ind w:firstLine="560"/>
        <w:rPr>
          <w:rFonts w:ascii="宋体" w:hAnsi="宋体" w:eastAsia="宋体" w:cs="宋体"/>
          <w:szCs w:val="28"/>
        </w:rPr>
      </w:pPr>
      <w:r>
        <w:rPr>
          <w:rFonts w:hint="eastAsia" w:ascii="宋体" w:hAnsi="宋体" w:eastAsia="宋体" w:cs="宋体"/>
          <w:szCs w:val="28"/>
        </w:rPr>
        <w:t xml:space="preserve">5）配合医院接受上级领导部门的监督、检查（含各类检查和疫情防控等突发性公共卫生事件），提供必须的资料。</w:t>
      </w:r>
      <w:r/>
    </w:p>
    <w:p>
      <w:pPr>
        <w:ind w:firstLine="560"/>
        <w:rPr>
          <w:rFonts w:ascii="宋体" w:hAnsi="宋体" w:eastAsia="宋体" w:cs="宋体"/>
          <w:szCs w:val="28"/>
        </w:rPr>
      </w:pPr>
      <w:r>
        <w:rPr>
          <w:rFonts w:hint="eastAsia" w:ascii="宋体" w:hAnsi="宋体" w:eastAsia="宋体" w:cs="宋体"/>
          <w:szCs w:val="28"/>
        </w:rPr>
        <w:t xml:space="preserve">6）投标人配置满足工作需求的办公用品和员工劳保用品。</w:t>
      </w:r>
      <w:r/>
    </w:p>
    <w:p>
      <w:pPr>
        <w:ind w:firstLine="560"/>
        <w:rPr>
          <w:rFonts w:ascii="宋体" w:hAnsi="宋体" w:eastAsia="宋体" w:cs="宋体"/>
          <w:szCs w:val="28"/>
        </w:rPr>
      </w:pPr>
      <w:r>
        <w:rPr>
          <w:rFonts w:ascii="宋体" w:hAnsi="宋体" w:eastAsia="宋体" w:cs="宋体"/>
          <w:szCs w:val="28"/>
        </w:rPr>
        <w:t xml:space="preserve">7</w:t>
      </w:r>
      <w:r>
        <w:rPr>
          <w:rFonts w:hint="eastAsia" w:ascii="宋体" w:hAnsi="宋体" w:eastAsia="宋体" w:cs="宋体"/>
          <w:szCs w:val="28"/>
        </w:rPr>
        <w:t xml:space="preserve">）中标人按招标文件要求完成保洁、器械清洗等服务工作。</w:t>
      </w:r>
      <w:r/>
    </w:p>
    <w:p>
      <w:pPr>
        <w:ind w:firstLine="560"/>
        <w:rPr>
          <w:rFonts w:ascii="宋体" w:hAnsi="宋体" w:eastAsia="宋体" w:cs="宋体"/>
          <w:szCs w:val="28"/>
        </w:rPr>
      </w:pPr>
      <w:r>
        <w:rPr>
          <w:rFonts w:ascii="宋体" w:hAnsi="宋体" w:eastAsia="宋体" w:cs="宋体"/>
          <w:szCs w:val="28"/>
        </w:rPr>
        <w:t xml:space="preserve">8</w:t>
      </w:r>
      <w:r>
        <w:rPr>
          <w:rFonts w:hint="eastAsia" w:ascii="宋体" w:hAnsi="宋体" w:eastAsia="宋体" w:cs="宋体"/>
          <w:szCs w:val="28"/>
        </w:rPr>
        <w:t xml:space="preserve">）招标人每月对本项目的服务质量进行考核与监督；对招标人在日常监管工作中开出的项目整改单，要严格按照规定的时间进行整改，并将整改情况上报医院。设立信息化闭环管理台账，员工入离职信息化管理，当月与员工兑现奖惩措施，院方与公司协同督查，考核评分与当月服务费挂钩。</w:t>
      </w:r>
      <w:r/>
    </w:p>
    <w:p>
      <w:pPr>
        <w:ind w:firstLine="560"/>
        <w:rPr>
          <w:rFonts w:ascii="宋体" w:hAnsi="宋体" w:eastAsia="宋体" w:cs="宋体"/>
          <w:szCs w:val="28"/>
        </w:rPr>
      </w:pPr>
      <w:r>
        <w:rPr>
          <w:rFonts w:ascii="宋体" w:hAnsi="宋体" w:eastAsia="宋体" w:cs="宋体"/>
          <w:szCs w:val="28"/>
        </w:rPr>
        <w:t xml:space="preserve">9</w:t>
      </w:r>
      <w:r>
        <w:rPr>
          <w:rFonts w:hint="eastAsia" w:ascii="宋体" w:hAnsi="宋体" w:eastAsia="宋体" w:cs="宋体"/>
          <w:szCs w:val="28"/>
        </w:rPr>
        <w:t xml:space="preserve">）投标人应执行感染控制要求和消毒隔离制度，做好服务人员的职业防护工作，防止交叉感染。</w:t>
      </w:r>
      <w:r/>
    </w:p>
    <w:p>
      <w:pPr>
        <w:ind w:firstLine="560"/>
        <w:rPr>
          <w:rFonts w:ascii="宋体" w:hAnsi="宋体" w:eastAsia="宋体" w:cs="宋体"/>
          <w:szCs w:val="28"/>
        </w:rPr>
      </w:pPr>
      <w:r>
        <w:rPr>
          <w:rFonts w:hint="eastAsia" w:ascii="宋体" w:hAnsi="宋体" w:eastAsia="宋体" w:cs="宋体"/>
          <w:szCs w:val="28"/>
          <w:lang w:val="en-US" w:eastAsia="zh-CN"/>
        </w:rPr>
        <w:t xml:space="preserve">6</w:t>
      </w:r>
      <w:r>
        <w:rPr>
          <w:rFonts w:hint="eastAsia" w:ascii="宋体" w:hAnsi="宋体" w:eastAsia="宋体" w:cs="宋体"/>
          <w:szCs w:val="28"/>
        </w:rPr>
        <w:t xml:space="preserve">.参与活动保障的具体要求</w:t>
      </w:r>
      <w:r/>
    </w:p>
    <w:p>
      <w:pPr>
        <w:ind w:firstLine="560"/>
        <w:rPr>
          <w:rFonts w:ascii="宋体" w:hAnsi="宋体" w:eastAsia="宋体" w:cs="宋体"/>
          <w:szCs w:val="28"/>
        </w:rPr>
      </w:pPr>
      <w:r>
        <w:rPr>
          <w:rFonts w:hint="eastAsia" w:ascii="宋体" w:hAnsi="宋体" w:eastAsia="宋体" w:cs="宋体"/>
          <w:szCs w:val="28"/>
        </w:rPr>
        <w:t xml:space="preserve">（1）根据活动的工作安排，提前一周与有关部门对重要部位，要害部门及重要宾客活动的区域进行全面的环境保洁、消防、安全大检查，发现隐患及时清除；</w:t>
      </w:r>
      <w:r/>
    </w:p>
    <w:p>
      <w:pPr>
        <w:ind w:firstLine="560"/>
        <w:rPr>
          <w:rFonts w:ascii="宋体" w:hAnsi="宋体" w:eastAsia="宋体" w:cs="宋体"/>
          <w:szCs w:val="28"/>
        </w:rPr>
      </w:pPr>
      <w:r>
        <w:rPr>
          <w:rFonts w:hint="eastAsia" w:ascii="宋体" w:hAnsi="宋体" w:eastAsia="宋体" w:cs="宋体"/>
          <w:szCs w:val="28"/>
        </w:rPr>
        <w:t xml:space="preserve">（2）提前一周进行活动布控演练；</w:t>
      </w:r>
      <w:r/>
    </w:p>
    <w:p>
      <w:pPr>
        <w:ind w:firstLine="560"/>
        <w:rPr>
          <w:rFonts w:ascii="宋体" w:hAnsi="宋体" w:eastAsia="宋体" w:cs="宋体"/>
          <w:szCs w:val="28"/>
        </w:rPr>
      </w:pPr>
      <w:r>
        <w:rPr>
          <w:rFonts w:hint="eastAsia" w:ascii="宋体" w:hAnsi="宋体" w:eastAsia="宋体" w:cs="宋体"/>
          <w:szCs w:val="28"/>
        </w:rPr>
        <w:t xml:space="preserve">（3）提前三天召开全员专题会进行动员；</w:t>
      </w:r>
      <w:r/>
    </w:p>
    <w:p>
      <w:pPr>
        <w:ind w:firstLine="560"/>
        <w:rPr>
          <w:rFonts w:ascii="宋体" w:hAnsi="宋体" w:eastAsia="宋体" w:cs="宋体"/>
          <w:szCs w:val="28"/>
        </w:rPr>
      </w:pPr>
      <w:r>
        <w:rPr>
          <w:rFonts w:hint="eastAsia" w:ascii="宋体" w:hAnsi="宋体" w:eastAsia="宋体" w:cs="宋体"/>
          <w:szCs w:val="28"/>
        </w:rPr>
        <w:t xml:space="preserve">（4）提前一天预留车位；</w:t>
      </w:r>
      <w:r/>
    </w:p>
    <w:p>
      <w:pPr>
        <w:ind w:firstLine="560"/>
        <w:rPr>
          <w:rFonts w:ascii="宋体" w:hAnsi="宋体" w:eastAsia="宋体" w:cs="宋体"/>
          <w:szCs w:val="28"/>
        </w:rPr>
      </w:pPr>
      <w:r>
        <w:rPr>
          <w:rFonts w:hint="eastAsia" w:ascii="宋体" w:hAnsi="宋体" w:eastAsia="宋体" w:cs="宋体"/>
          <w:szCs w:val="28"/>
        </w:rPr>
        <w:t xml:space="preserve">（5）准备好活动期间所需设备。（包括消防器材、对讲机、护栏、标识牌、隔离带、工作识别卡、特制胸卡、手持指示灯等）</w:t>
      </w:r>
      <w:r/>
    </w:p>
    <w:p>
      <w:pPr>
        <w:ind w:firstLine="560"/>
        <w:rPr>
          <w:rFonts w:ascii="宋体" w:hAnsi="宋体" w:eastAsia="宋体" w:cs="宋体"/>
          <w:szCs w:val="28"/>
        </w:rPr>
      </w:pPr>
      <w:r>
        <w:rPr>
          <w:rFonts w:hint="eastAsia" w:ascii="宋体" w:hAnsi="宋体" w:eastAsia="宋体" w:cs="宋体"/>
          <w:szCs w:val="28"/>
        </w:rPr>
        <w:t xml:space="preserve">（6）坚持服从指挥，逐级负责，全员动员，提高重视程度，确保各项工作全面落实；</w:t>
      </w:r>
      <w:r/>
    </w:p>
    <w:p>
      <w:pPr>
        <w:ind w:firstLine="560"/>
        <w:rPr>
          <w:rFonts w:ascii="宋体" w:hAnsi="宋体" w:eastAsia="宋体" w:cs="宋体"/>
          <w:szCs w:val="28"/>
        </w:rPr>
      </w:pPr>
      <w:r>
        <w:rPr>
          <w:rFonts w:hint="eastAsia" w:ascii="宋体" w:hAnsi="宋体" w:eastAsia="宋体" w:cs="宋体"/>
          <w:szCs w:val="28"/>
        </w:rPr>
        <w:t xml:space="preserve">（7）全面落实领导责任制，明确分工，定岗定位，限期完成；</w:t>
      </w:r>
      <w:r/>
    </w:p>
    <w:p>
      <w:pPr>
        <w:ind w:firstLine="560"/>
        <w:rPr>
          <w:rFonts w:ascii="宋体" w:hAnsi="宋体" w:eastAsia="宋体" w:cs="宋体"/>
          <w:szCs w:val="28"/>
        </w:rPr>
      </w:pPr>
      <w:r>
        <w:rPr>
          <w:rFonts w:hint="eastAsia" w:ascii="宋体" w:hAnsi="宋体" w:eastAsia="宋体" w:cs="宋体"/>
          <w:szCs w:val="28"/>
        </w:rPr>
        <w:t xml:space="preserve">（8）加强请示报告，遇重大问题及重大情况，应立即汇报；</w:t>
      </w:r>
      <w:r/>
    </w:p>
    <w:p>
      <w:pPr>
        <w:ind w:firstLine="560"/>
        <w:rPr>
          <w:rFonts w:ascii="宋体" w:hAnsi="宋体" w:eastAsia="宋体" w:cs="宋体"/>
          <w:szCs w:val="28"/>
        </w:rPr>
      </w:pPr>
      <w:r>
        <w:rPr>
          <w:rFonts w:hint="eastAsia" w:ascii="宋体" w:hAnsi="宋体" w:eastAsia="宋体" w:cs="宋体"/>
          <w:szCs w:val="28"/>
        </w:rPr>
        <w:t xml:space="preserve">（9）服务人员要注意仪容仪表，要热情服务；</w:t>
      </w:r>
      <w:r/>
    </w:p>
    <w:p>
      <w:pPr>
        <w:ind w:firstLine="560"/>
        <w:rPr>
          <w:rFonts w:ascii="宋体" w:hAnsi="宋体" w:eastAsia="宋体" w:cs="宋体"/>
          <w:szCs w:val="28"/>
        </w:rPr>
      </w:pPr>
      <w:r>
        <w:rPr>
          <w:rFonts w:hint="eastAsia" w:ascii="宋体" w:hAnsi="宋体" w:eastAsia="宋体" w:cs="宋体"/>
          <w:szCs w:val="28"/>
        </w:rPr>
        <w:t xml:space="preserve">（10）各布控点位须提前30分钟到岗，特殊情况临时安排；</w:t>
      </w:r>
      <w:r/>
    </w:p>
    <w:p>
      <w:pPr>
        <w:ind w:firstLine="560"/>
        <w:rPr>
          <w:rFonts w:ascii="宋体" w:hAnsi="宋体" w:eastAsia="宋体" w:cs="宋体"/>
          <w:szCs w:val="28"/>
        </w:rPr>
      </w:pPr>
      <w:r>
        <w:rPr>
          <w:rFonts w:hint="eastAsia" w:ascii="宋体" w:hAnsi="宋体" w:eastAsia="宋体" w:cs="宋体"/>
          <w:szCs w:val="28"/>
        </w:rPr>
        <w:t xml:space="preserve">（11）各上岗人员必须佩带对讲机、耳机；</w:t>
      </w:r>
      <w:r/>
    </w:p>
    <w:p>
      <w:pPr>
        <w:ind w:firstLine="560"/>
        <w:rPr>
          <w:rFonts w:ascii="宋体" w:hAnsi="宋体" w:eastAsia="宋体" w:cs="宋体"/>
          <w:szCs w:val="28"/>
        </w:rPr>
      </w:pPr>
      <w:r>
        <w:rPr>
          <w:rFonts w:hint="eastAsia" w:ascii="宋体" w:hAnsi="宋体" w:eastAsia="宋体" w:cs="宋体"/>
          <w:szCs w:val="28"/>
        </w:rPr>
        <w:t xml:space="preserve">（12）活动结束后，对相关区域进行清场，并注意发现易燃易爆物品。</w:t>
      </w:r>
      <w:r/>
    </w:p>
    <w:p>
      <w:pPr>
        <w:ind w:firstLine="560"/>
        <w:rPr>
          <w:rFonts w:ascii="宋体" w:hAnsi="宋体" w:eastAsia="宋体" w:cs="宋体"/>
          <w:szCs w:val="28"/>
        </w:rPr>
      </w:pPr>
      <w:r>
        <w:rPr>
          <w:rFonts w:hint="eastAsia" w:ascii="宋体" w:hAnsi="宋体" w:eastAsia="宋体" w:cs="宋体"/>
          <w:szCs w:val="28"/>
        </w:rPr>
        <w:t xml:space="preserve">（13）物业主管总结本次活动的现场情况，有无疏漏的环节，如何避免及补充；</w:t>
      </w:r>
      <w:r/>
    </w:p>
    <w:p>
      <w:pPr>
        <w:ind w:firstLine="560"/>
        <w:rPr>
          <w:rFonts w:ascii="宋体" w:hAnsi="宋体" w:eastAsia="宋体" w:cs="宋体"/>
          <w:szCs w:val="28"/>
        </w:rPr>
      </w:pPr>
      <w:r>
        <w:rPr>
          <w:rFonts w:hint="eastAsia" w:ascii="宋体" w:hAnsi="宋体" w:eastAsia="宋体" w:cs="宋体"/>
          <w:szCs w:val="28"/>
        </w:rPr>
        <w:t xml:space="preserve">（14）清点本次活动物品有无归还，有无损失，损失金额报主管记账；</w:t>
      </w:r>
      <w:r/>
    </w:p>
    <w:p>
      <w:pPr>
        <w:ind w:firstLine="560"/>
        <w:rPr>
          <w:rFonts w:ascii="宋体" w:hAnsi="宋体" w:eastAsia="宋体" w:cs="宋体"/>
          <w:szCs w:val="28"/>
        </w:rPr>
      </w:pPr>
      <w:r>
        <w:rPr>
          <w:rFonts w:hint="eastAsia" w:ascii="宋体" w:hAnsi="宋体" w:eastAsia="宋体" w:cs="宋体"/>
          <w:szCs w:val="28"/>
        </w:rPr>
        <w:t xml:space="preserve">（15）书写活动有关情况文字总结，视频资料或图片资料归档。</w:t>
      </w:r>
      <w:r/>
    </w:p>
    <w:p>
      <w:pPr>
        <w:ind w:firstLine="0"/>
        <w:rPr>
          <w:rFonts w:eastAsia="宋体" w:cs="Times New Roman"/>
          <w:b/>
          <w:bCs/>
        </w:rPr>
      </w:pPr>
      <w:r>
        <w:rPr>
          <w:rFonts w:hint="eastAsia" w:eastAsia="宋体" w:cs="Times New Roman"/>
          <w:b/>
          <w:bCs/>
        </w:rPr>
        <w:t xml:space="preserve">★五、违约责任及其他</w:t>
      </w:r>
      <w:r/>
    </w:p>
    <w:p>
      <w:pPr>
        <w:ind w:firstLine="560"/>
        <w:rPr>
          <w:rFonts w:ascii="宋体" w:hAnsi="宋体" w:eastAsia="宋体" w:cs="宋体"/>
          <w:szCs w:val="28"/>
        </w:rPr>
      </w:pPr>
      <w:r>
        <w:rPr>
          <w:rFonts w:hint="eastAsia" w:ascii="宋体" w:hAnsi="宋体" w:eastAsia="宋体" w:cs="宋体"/>
          <w:szCs w:val="28"/>
        </w:rPr>
        <w:t xml:space="preserve">1.违约行为，供应商发生以下行为构成对本项目的违反（“违约”）：</w:t>
      </w:r>
      <w:r/>
    </w:p>
    <w:p>
      <w:pPr>
        <w:ind w:firstLine="560"/>
        <w:rPr>
          <w:rFonts w:ascii="宋体" w:hAnsi="宋体" w:eastAsia="宋体" w:cs="宋体"/>
          <w:szCs w:val="28"/>
        </w:rPr>
      </w:pPr>
      <w:r>
        <w:rPr>
          <w:rFonts w:hint="eastAsia" w:ascii="宋体" w:hAnsi="宋体" w:eastAsia="宋体" w:cs="宋体"/>
          <w:szCs w:val="28"/>
        </w:rPr>
        <w:t xml:space="preserve">（1）没有履行其在本招标文件（或签订协议）项下的任何一项实质性义务；</w:t>
      </w:r>
      <w:r/>
    </w:p>
    <w:p>
      <w:pPr>
        <w:ind w:firstLine="560"/>
        <w:rPr>
          <w:rFonts w:ascii="宋体" w:hAnsi="宋体" w:eastAsia="宋体" w:cs="宋体"/>
          <w:szCs w:val="28"/>
        </w:rPr>
      </w:pPr>
      <w:r>
        <w:rPr>
          <w:rFonts w:hint="eastAsia" w:ascii="宋体" w:hAnsi="宋体" w:eastAsia="宋体" w:cs="宋体"/>
          <w:szCs w:val="28"/>
        </w:rPr>
        <w:t xml:space="preserve">（2）无故终止协议履行。</w:t>
      </w:r>
      <w:r/>
    </w:p>
    <w:p>
      <w:pPr>
        <w:ind w:firstLine="560"/>
        <w:rPr>
          <w:rFonts w:ascii="宋体" w:hAnsi="宋体" w:eastAsia="宋体" w:cs="宋体"/>
          <w:szCs w:val="28"/>
        </w:rPr>
      </w:pPr>
      <w:r>
        <w:rPr>
          <w:rFonts w:hint="eastAsia" w:ascii="宋体" w:hAnsi="宋体" w:eastAsia="宋体" w:cs="宋体"/>
          <w:szCs w:val="28"/>
        </w:rPr>
        <w:t xml:space="preserve">2.除招标文件另有约定外，如果供应商违约，供应商应在采购人发出表明违约的书面通知后叁拾(30)日之内补救该违约行为(简称“违约宽限期”)。</w:t>
      </w:r>
      <w:r/>
    </w:p>
    <w:p>
      <w:pPr>
        <w:ind w:firstLine="560"/>
        <w:rPr>
          <w:rFonts w:ascii="宋体" w:hAnsi="宋体" w:eastAsia="宋体" w:cs="宋体"/>
          <w:szCs w:val="28"/>
        </w:rPr>
      </w:pPr>
      <w:r>
        <w:rPr>
          <w:rFonts w:hint="eastAsia" w:ascii="宋体" w:hAnsi="宋体" w:eastAsia="宋体" w:cs="宋体"/>
          <w:szCs w:val="28"/>
        </w:rPr>
        <w:t xml:space="preserve">3.如果供应商的补救行为未能在上述违约宽限期实现，则自采购人发出表明违约的书面通知之日起第叁拾壹（31）日，供应商除了纠正其违约行为外，采购人有权要求供应商按照违约当期采购人应支付给供应商服务费用5%计算的违约金；如果违约宽限期后玖拾（90）日，供应商仍不就违约行为采取补救措施，致使违约行为持续，并对采购人造成损失，则供应商除了要继续纠正其违约行为外，应按照当期采购人支付给供应商服务费用的10%计算违约金。</w:t>
      </w:r>
      <w:r/>
    </w:p>
    <w:p>
      <w:pPr>
        <w:ind w:firstLine="560"/>
        <w:rPr>
          <w:rFonts w:ascii="宋体" w:hAnsi="宋体" w:eastAsia="宋体" w:cs="宋体"/>
          <w:szCs w:val="28"/>
        </w:rPr>
      </w:pPr>
      <w:r>
        <w:rPr>
          <w:rFonts w:hint="eastAsia" w:ascii="宋体" w:hAnsi="宋体" w:eastAsia="宋体" w:cs="宋体"/>
          <w:szCs w:val="28"/>
        </w:rPr>
        <w:t xml:space="preserve">4.除招标文件另有约定之外，供应商应当完全赔偿采购人因违约所遭受的所有实际的直接和间接损失(包括但不限于因违约而支付或损失的利息以及律师费)。如违约金不足以支付采购人的全部损失，采购人有权要求供应商继续赔偿相应的损失，同时有权继续追究供应商相应的法律责任。供应商支付违约金、赔偿金并不影响采购人要求供应商继续履行本招标文件要求、解除签订协议的权利。</w:t>
      </w:r>
      <w:r/>
    </w:p>
    <w:p>
      <w:pPr>
        <w:ind w:firstLine="0"/>
        <w:rPr>
          <w:rFonts w:hint="eastAsia"/>
        </w:rPr>
      </w:pPr>
      <w:r>
        <w:rPr>
          <w:rFonts w:hint="eastAsia" w:ascii="宋体" w:hAnsi="宋体" w:eastAsia="宋体" w:cs="宋体"/>
          <w:szCs w:val="28"/>
        </w:rPr>
        <w:t xml:space="preserve">    5.供应商与任何个人和单位发生的争议或卷入的诉讼与采购人无关，由供应商负责解决，不得影响采购人正常工作的开展，否则供应商将赔偿采购人由此所受到的一切损失（采购人对该争议或诉讼的发生负有责任除外）。</w:t>
      </w:r>
      <w:r/>
    </w:p>
    <w:p>
      <w:pPr>
        <w:pStyle w:val="1085"/>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cs="宋体"/>
          <w:szCs w:val="28"/>
        </w:rPr>
        <w:t xml:space="preserve">★</w:t>
      </w:r>
      <w:r>
        <w:rPr>
          <w:rFonts w:hint="eastAsia" w:ascii="黑体" w:hAnsi="黑体" w:eastAsia="黑体" w:cs="黑体"/>
          <w:b/>
          <w:sz w:val="28"/>
          <w:szCs w:val="28"/>
          <w:lang w:val="en-US" w:eastAsia="zh-CN" w:bidi="ar-SA"/>
        </w:rPr>
        <w:t xml:space="preserve">第六节  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ind w:firstLine="562"/>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本项目服务期限共一年，起止时间以由采购人书面通知办理交接手续时间为准。</w:t>
      </w:r>
      <w:r/>
    </w:p>
    <w:p>
      <w:pPr>
        <w:ind w:firstLine="562"/>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rPr>
        <w:t xml:space="preserve">常州市金坛区薛埠中心卫生院院区部分楼宇和室外环境（含院周界外墙）。</w:t>
      </w:r>
      <w:r/>
    </w:p>
    <w:p>
      <w:pPr>
        <w:pStyle w:val="1144"/>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Cs w:val="28"/>
        </w:rPr>
        <w:t xml:space="preserve">本项目报价为综合固定总价。报价中包含人员支出（基本工资、社保、加班费、高温费、特殊津贴、公共责任险等）、培训费（包括特殊需要持证上岗人员岗位培训费）、投入设备、各类耗材、服务成本、法定税费和</w:t>
      </w:r>
      <w:r>
        <w:rPr>
          <w:rFonts w:hint="eastAsia" w:ascii="宋体" w:hAnsi="宋体" w:cs="宋体"/>
          <w:szCs w:val="28"/>
        </w:rPr>
        <w:t xml:space="preserve">企业的利润等。由投标人根据招标文件所提供的资料自行测算投标报价。</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rPr>
          <w:rFonts w:ascii="宋体" w:hAnsi="宋体" w:eastAsia="宋体" w:cs="宋体"/>
          <w:color w:val="ff0000"/>
          <w:szCs w:val="28"/>
          <w:lang w:val="zh-CN"/>
        </w:rPr>
      </w:pPr>
      <w:r>
        <w:rPr>
          <w:rFonts w:hint="eastAsia" w:ascii="宋体" w:hAnsi="宋体" w:eastAsia="宋体" w:cs="宋体"/>
          <w:color w:val="ff0000"/>
          <w:szCs w:val="28"/>
          <w:lang w:val="zh-CN"/>
        </w:rPr>
        <w:t xml:space="preserve">（</w:t>
      </w:r>
      <w:r>
        <w:rPr>
          <w:rFonts w:hint="eastAsia" w:ascii="宋体" w:hAnsi="宋体" w:eastAsia="宋体" w:cs="宋体"/>
          <w:color w:val="ff0000"/>
          <w:szCs w:val="28"/>
        </w:rPr>
        <w:t xml:space="preserve">1</w:t>
      </w:r>
      <w:r>
        <w:rPr>
          <w:rFonts w:hint="eastAsia" w:ascii="宋体" w:hAnsi="宋体" w:eastAsia="宋体" w:cs="宋体"/>
          <w:color w:val="ff0000"/>
          <w:szCs w:val="28"/>
          <w:lang w:val="zh-CN"/>
        </w:rPr>
        <w:t xml:space="preserve">）采购人按月支付服务费用。</w:t>
      </w:r>
      <w:r/>
    </w:p>
    <w:p>
      <w:pPr>
        <w:ind w:firstLine="560"/>
        <w:rPr>
          <w:rFonts w:ascii="宋体" w:hAnsi="宋体" w:eastAsia="宋体" w:cs="宋体"/>
          <w:color w:val="ff0000"/>
          <w:szCs w:val="28"/>
          <w:lang w:val="zh-CN"/>
        </w:rPr>
      </w:pPr>
      <w:r>
        <w:rPr>
          <w:rFonts w:hint="eastAsia" w:ascii="宋体" w:hAnsi="宋体" w:eastAsia="宋体" w:cs="宋体"/>
          <w:color w:val="ff0000"/>
          <w:szCs w:val="28"/>
          <w:lang w:val="zh-CN"/>
        </w:rPr>
        <w:t xml:space="preserve">（</w:t>
      </w:r>
      <w:r>
        <w:rPr>
          <w:rFonts w:hint="eastAsia" w:ascii="宋体" w:hAnsi="宋体" w:eastAsia="宋体" w:cs="宋体"/>
          <w:color w:val="ff0000"/>
          <w:szCs w:val="28"/>
        </w:rPr>
        <w:t xml:space="preserve">2</w:t>
      </w:r>
      <w:r>
        <w:rPr>
          <w:rFonts w:hint="eastAsia" w:ascii="宋体" w:hAnsi="宋体" w:eastAsia="宋体" w:cs="宋体"/>
          <w:color w:val="ff0000"/>
          <w:szCs w:val="28"/>
          <w:lang w:val="zh-CN"/>
        </w:rPr>
        <w:t xml:space="preserve">）采购人对中标供应商每月进行考核，考核得分90分</w:t>
      </w:r>
      <w:r>
        <w:rPr>
          <w:rFonts w:hint="eastAsia" w:ascii="宋体" w:hAnsi="宋体" w:eastAsia="宋体" w:cs="宋体"/>
          <w:color w:val="ff0000"/>
          <w:szCs w:val="28"/>
        </w:rPr>
        <w:t xml:space="preserve">及</w:t>
      </w:r>
      <w:r>
        <w:rPr>
          <w:rFonts w:hint="eastAsia" w:ascii="宋体" w:hAnsi="宋体" w:eastAsia="宋体" w:cs="宋体"/>
          <w:color w:val="ff0000"/>
          <w:szCs w:val="28"/>
          <w:lang w:val="zh-CN"/>
        </w:rPr>
        <w:t xml:space="preserve">以上全额支付服务费；若考核得分85-90分（</w:t>
      </w:r>
      <w:r>
        <w:rPr>
          <w:rFonts w:hint="eastAsia" w:ascii="宋体" w:hAnsi="宋体" w:eastAsia="宋体" w:cs="宋体"/>
          <w:color w:val="ff0000"/>
          <w:szCs w:val="28"/>
        </w:rPr>
        <w:t xml:space="preserve">不含90分</w:t>
      </w:r>
      <w:r>
        <w:rPr>
          <w:rFonts w:hint="eastAsia" w:ascii="宋体" w:hAnsi="宋体" w:eastAsia="宋体" w:cs="宋体"/>
          <w:color w:val="ff0000"/>
          <w:szCs w:val="28"/>
          <w:lang w:val="zh-CN"/>
        </w:rPr>
        <w:t xml:space="preserve">），则扣除当月服务费的5%；若考核得分低于85分（</w:t>
      </w:r>
      <w:r>
        <w:rPr>
          <w:rFonts w:hint="eastAsia" w:ascii="宋体" w:hAnsi="宋体" w:eastAsia="宋体" w:cs="宋体"/>
          <w:color w:val="ff0000"/>
          <w:szCs w:val="28"/>
        </w:rPr>
        <w:t xml:space="preserve">不含85分</w:t>
      </w:r>
      <w:r>
        <w:rPr>
          <w:rFonts w:hint="eastAsia" w:ascii="宋体" w:hAnsi="宋体" w:eastAsia="宋体" w:cs="宋体"/>
          <w:color w:val="ff0000"/>
          <w:szCs w:val="28"/>
          <w:lang w:val="zh-CN"/>
        </w:rPr>
        <w:t xml:space="preserve">）则视为不合格，扣除当月服务费的</w:t>
      </w:r>
      <w:r>
        <w:rPr>
          <w:rFonts w:hint="eastAsia" w:ascii="宋体" w:hAnsi="宋体" w:eastAsia="宋体" w:cs="宋体"/>
          <w:color w:val="ff0000"/>
          <w:szCs w:val="28"/>
        </w:rPr>
        <w:t xml:space="preserve">15</w:t>
      </w:r>
      <w:r>
        <w:rPr>
          <w:rFonts w:hint="eastAsia" w:ascii="宋体" w:hAnsi="宋体" w:eastAsia="宋体" w:cs="宋体"/>
          <w:color w:val="ff0000"/>
          <w:szCs w:val="28"/>
          <w:lang w:val="zh-CN"/>
        </w:rPr>
        <w:t xml:space="preserve">%，连续三个月考核不合格，则采购人将终止服务合同。采购人于每月20日前支付上月服务费用。</w:t>
      </w:r>
      <w:r/>
    </w:p>
    <w:p>
      <w:pPr>
        <w:ind w:firstLine="560"/>
        <w:rPr>
          <w:rFonts w:ascii="楷体_GB2312" w:hAnsi="Arial" w:eastAsia="宋体" w:cs="Times New Roman"/>
          <w:szCs w:val="20"/>
        </w:rPr>
      </w:pPr>
      <w:r>
        <w:rPr>
          <w:rFonts w:hint="eastAsia" w:ascii="宋体" w:hAnsi="宋体" w:eastAsia="宋体" w:cs="宋体"/>
          <w:color w:val="ff0000"/>
          <w:szCs w:val="28"/>
          <w:lang w:val="zh-CN"/>
        </w:rPr>
        <w:t xml:space="preserve">（</w:t>
      </w:r>
      <w:r>
        <w:rPr>
          <w:rFonts w:hint="eastAsia" w:ascii="宋体" w:hAnsi="宋体" w:eastAsia="宋体" w:cs="宋体"/>
          <w:color w:val="ff0000"/>
          <w:szCs w:val="28"/>
        </w:rPr>
        <w:t xml:space="preserve">3</w:t>
      </w:r>
      <w:r>
        <w:rPr>
          <w:rFonts w:hint="eastAsia" w:ascii="宋体" w:hAnsi="宋体" w:eastAsia="宋体" w:cs="宋体"/>
          <w:color w:val="ff0000"/>
          <w:szCs w:val="28"/>
          <w:lang w:val="zh-CN"/>
        </w:rPr>
        <w:t xml:space="preserve">）</w:t>
      </w:r>
      <w:r>
        <w:rPr>
          <w:rFonts w:hint="eastAsia" w:ascii="宋体" w:hAnsi="宋体" w:eastAsia="宋体" w:cs="宋体"/>
          <w:color w:val="ff0000"/>
          <w:szCs w:val="28"/>
        </w:rPr>
        <w:t xml:space="preserve">在服务过程中由于投标人造成的由行政主管部门认定的安全生产责任事故（含院感、消防等），招标人有权单方面终止履行合同，并追究投标人相关法律等责任事故后果。</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pStyle w:val="1089"/>
        <w:ind w:left="0" w:firstLine="840"/>
        <w:rPr>
          <w:rFonts w:hint="default" w:ascii="宋体" w:hAnsi="宋体" w:eastAsia="宋体" w:cs="宋体"/>
          <w:sz w:val="28"/>
          <w:szCs w:val="28"/>
          <w:lang w:val="en-US" w:eastAsia="zh-CN" w:bidi="ar-SA"/>
        </w:rPr>
      </w:pPr>
      <w:r>
        <w:rPr>
          <w:rFonts w:hint="eastAsia" w:ascii="宋体" w:hAnsi="宋体" w:cs="宋体"/>
          <w:bCs/>
          <w:szCs w:val="28"/>
        </w:rPr>
        <w:t xml:space="preserve">按甲方要求完成考核，</w:t>
      </w:r>
      <w:r>
        <w:rPr>
          <w:rFonts w:hint="eastAsia" w:ascii="宋体" w:hAnsi="宋体" w:cs="宋体"/>
          <w:szCs w:val="28"/>
        </w:rPr>
        <w:t xml:space="preserve">考核标准及要求以投标文件中提供的工作标准为依据。并参照</w:t>
      </w:r>
      <w:r>
        <w:rPr>
          <w:rFonts w:hint="eastAsia" w:ascii="宋体" w:hAnsi="宋体" w:cs="宋体"/>
          <w:b/>
          <w:bCs/>
          <w:szCs w:val="28"/>
        </w:rPr>
        <w:t xml:space="preserve">《江苏省政府采购履约验收管理办法》</w:t>
      </w:r>
      <w:r>
        <w:rPr>
          <w:rFonts w:hint="eastAsia" w:ascii="宋体" w:hAnsi="宋体" w:cs="宋体"/>
          <w:szCs w:val="28"/>
        </w:rPr>
        <w:t xml:space="preserve">《</w:t>
      </w:r>
      <w:r>
        <w:rPr>
          <w:rFonts w:hint="eastAsia" w:ascii="宋体" w:hAnsi="宋体" w:cs="宋体"/>
          <w:color w:val="c00000"/>
          <w:szCs w:val="28"/>
        </w:rPr>
        <w:t xml:space="preserve">考核评分表</w:t>
      </w:r>
      <w:r>
        <w:rPr>
          <w:rFonts w:hint="eastAsia" w:ascii="宋体" w:hAnsi="宋体" w:cs="宋体"/>
          <w:szCs w:val="28"/>
        </w:rPr>
        <w:t xml:space="preserve">》及</w:t>
      </w:r>
      <w:r>
        <w:rPr>
          <w:rFonts w:hint="eastAsia" w:ascii="宋体" w:hAnsi="宋体" w:cs="宋体"/>
          <w:color w:val="ff0000"/>
          <w:szCs w:val="28"/>
        </w:rPr>
        <w:t xml:space="preserve">投标人的投标文件中的实施方案进行综合</w:t>
      </w:r>
      <w:r>
        <w:rPr>
          <w:rFonts w:hint="eastAsia" w:ascii="宋体" w:hAnsi="宋体" w:cs="宋体"/>
          <w:szCs w:val="28"/>
        </w:rPr>
        <w:t xml:space="preserve">考核验收。</w:t>
      </w:r>
      <w:r/>
    </w:p>
    <w:p>
      <w:pPr>
        <w:ind w:firstLine="560"/>
        <w:jc w:val="center"/>
        <w:rPr>
          <w:rFonts w:hint="eastAsia" w:ascii="宋体" w:hAnsi="宋体" w:eastAsia="宋体" w:cs="宋体"/>
          <w:b/>
          <w:bCs/>
          <w:color w:val="auto"/>
          <w:szCs w:val="28"/>
        </w:rPr>
      </w:pPr>
      <w:r>
        <w:rPr>
          <w:rFonts w:hint="eastAsia" w:ascii="宋体" w:hAnsi="宋体" w:eastAsia="宋体" w:cs="宋体"/>
          <w:b/>
          <w:bCs/>
          <w:color w:val="auto"/>
          <w:szCs w:val="28"/>
        </w:rPr>
        <w:t xml:space="preserve">考核评分表</w:t>
      </w:r>
      <w:r/>
    </w:p>
    <w:tbl>
      <w:tblPr>
        <w:tblStyle w:val="1088"/>
        <w:tblW w:w="10397" w:type="dxa"/>
        <w:jc w:val="center"/>
        <w:tblBorders>
          <w:top w:val="none" w:color="000000" w:sz="6" w:space="0"/>
          <w:left w:val="none" w:color="000000" w:sz="6" w:space="0"/>
          <w:bottom w:val="none" w:color="000000" w:sz="6" w:space="0"/>
          <w:right w:val="none" w:color="000000" w:sz="6" w:space="0"/>
          <w:insideH w:val="none" w:color="000000" w:sz="6" w:space="0"/>
          <w:insideV w:val="non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5"/>
        <w:gridCol w:w="1110"/>
        <w:gridCol w:w="4794"/>
        <w:gridCol w:w="921"/>
        <w:gridCol w:w="865"/>
        <w:gridCol w:w="568"/>
      </w:tblGrid>
      <w:tr>
        <w:trPr>
          <w:jc w:val="center"/>
          <w:trHeight w:val="821"/>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bookmarkStart w:id="40" w:name="_Hlk219208604"/>
            <w:r>
              <w:rPr>
                <w:rFonts w:hint="eastAsia" w:ascii="宋体" w:hAnsi="宋体" w:eastAsia="宋体" w:cs="宋体"/>
                <w:b/>
                <w:color w:val="auto"/>
                <w:sz w:val="28"/>
                <w:szCs w:val="28"/>
                <w:lang w:val="en-US" w:eastAsia="zh-CN" w:bidi="ar-SA"/>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3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考核岗位</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考核项目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考核内容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考核标准分</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考核得分</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备注</w:t>
            </w:r>
            <w:bookmarkEnd w:id="40"/>
            <w:r/>
            <w:r/>
          </w:p>
        </w:tc>
      </w:tr>
      <w:tr>
        <w:trPr>
          <w:jc w:val="center"/>
          <w:trHeight w:val="9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总体服务（10分）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公司管理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1. 制定各岗位工作职责和标准，并有具体落实措施和考核办法。有月度和周工作计划和完成工作总结。</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2. 全体员工统一着装，佩戴明显标志。</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3. 员工服务语言规范，态度亲和。</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4. 接受服务报修、求助、建议、问询、投诉等各类信息的收集和反馈。</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4.</w:t>
            </w:r>
            <w:r>
              <w:rPr>
                <w:rFonts w:hint="eastAsia" w:ascii="宋体" w:hAnsi="宋体" w:eastAsia="宋体" w:cs="宋体"/>
                <w:i w:val="0"/>
                <w:iCs w:val="0"/>
                <w:caps w:val="0"/>
                <w:color w:val="auto"/>
                <w:spacing w:val="0"/>
                <w:sz w:val="28"/>
                <w:szCs w:val="28"/>
                <w:shd w:val="clear" w:color="auto" w:fill="ffffff"/>
                <w:lang w:val="en-US" w:eastAsia="zh-CN" w:bidi="ar-SA"/>
              </w:rPr>
              <w:t xml:space="preserve">按计划组织员工开展岗前及在岗培训。</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5.建立完备的物业管理台帐。</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（每发现一次不符合要求，扣1分）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20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 </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 </w:t>
            </w:r>
            <w:r/>
          </w:p>
        </w:tc>
      </w:tr>
      <w:tr>
        <w:trPr>
          <w:jc w:val="center"/>
          <w:trHeight w:val="151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保安岗</w:t>
            </w:r>
            <w:r/>
          </w:p>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（30分）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基础服务要求</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24小时值班巡逻，随时接受相关任务，尽早发现并排除安全隐患。能够按应急预案及时有效实施。按单位要求进行访客核查登记并做好咨询及指引工作。注意热情服务、维护单位形象。杜绝无关人员进入。对非本单位车辆进行核查并登记。引导车辆有序停放。杜绝停放车位外（大型会议时有序停放）。收发邮件、报刊，严格做好保密工作，不得遗失。（每发现一次不符合要求，扣0.1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 </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 </w:t>
            </w:r>
            <w:r/>
          </w:p>
        </w:tc>
      </w:tr>
      <w:tr>
        <w:trPr>
          <w:jc w:val="center"/>
          <w:trHeight w:val="207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保安仪表仪态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上岗值班穿着制服、佩戴齐全、严整威仪。值岗精神饱满、仪态端庄。站姿挺拔、坐势端正等。精神饱满、服务热情、举止得体，形象佳。（每发现一次不符合要求，扣0.1分）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3931"/>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保安文明服务规范</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待人接物诚恳有礼，语言委婉、声调自然有亲和力。杜绝粗暴无礼。接受本单位干部职工对安保服务信息的反馈，并及时处理。采纳合理建议及时整改服务，提高服务满意率。遇上级检查、会议、活动时，按单位要求，礼仪规范，有礼有节。接听电话及时，要求用普通话、语句清晰、交流得体。注意语言艺术，杜绝电话中无礼争执。（每发现一次不符合要求，扣0.1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1265"/>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保安管理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保安人员团结合作、互相配合。严格遵守各项规章制度,处理问题及时，重特大问题迅速汇报。熟练使用保安器材，做好器材、设备保管工作并注意维护保养。各类档案、台帐资料齐全，管理完善，查阅方便。严格执行消防操作规程，定期进行消防演习。保安室物品摆放有序，干净卫生。（每发现一次不符合要求，扣0.1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2693"/>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紧急事件处理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发现窃盗时，应立即拨打报警电话，并做好相关记录。保安人员应熟练安全装备的使用。了解配置地点，紧急事发生时应镇静以最有效方法使灾害减少至最低限度，不可慌张误事，视情况按下列程序处置：</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①判断情况若尚可镇压消除时，速采取行动，并报告值班干部负责人。</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②判断事故无法镇压，应急速通报有关单位。</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③日间灾害急报有关主管，夜间灾害急报派出所，消防单位。</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④值勤中要时刻提高警惕遇到重大火灾时应临危不乱、果断敏捷疏散人群,适地做灭火处理并立即报告上级。（每发现一次不符合要求，扣1分，引起较大后果，扣5分）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8846"/>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保洁岗</w:t>
            </w:r>
            <w:r/>
          </w:p>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（25分）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基础管理与感控规范</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1. 员工熟悉院感防控知识（如消毒液配比、七步洗手法、职业暴露处置），掌握并严格执行五色毛巾及拖把分区使用法（清洁-蓝、床位-白、玻璃-咖啡、半污染-绿、污染-黄、卫生间-红）。（每发现一人次不合格，扣0.5分）</w:t>
            </w:r>
            <w:r>
              <w:rPr>
                <w:rFonts w:hint="eastAsia" w:ascii="宋体" w:hAnsi="宋体" w:eastAsia="宋体" w:cs="宋体"/>
                <w:color w:val="auto"/>
                <w:sz w:val="28"/>
                <w:szCs w:val="28"/>
                <w:lang w:val="en-US" w:eastAsia="zh-CN" w:bidi="ar-SA"/>
              </w:rPr>
              <w:br/>
            </w:r>
            <w:r>
              <w:rPr>
                <w:rFonts w:hint="eastAsia" w:ascii="宋体" w:hAnsi="宋体" w:eastAsia="宋体" w:cs="宋体"/>
                <w:color w:val="auto"/>
                <w:sz w:val="28"/>
                <w:szCs w:val="28"/>
                <w:lang w:val="en-US" w:eastAsia="zh-CN" w:bidi="ar-SA"/>
              </w:rPr>
              <w:t xml:space="preserve">2. 清洁剂/消毒剂统一管理，有进出库记录，喷壶标签清晰（注明开瓶/失效日期），不用时上锁。（每发现一处不符合，扣0.5分）</w:t>
            </w:r>
            <w:r>
              <w:rPr>
                <w:rFonts w:hint="eastAsia" w:ascii="宋体" w:hAnsi="宋体" w:eastAsia="宋体" w:cs="宋体"/>
                <w:color w:val="auto"/>
                <w:sz w:val="28"/>
                <w:szCs w:val="28"/>
                <w:lang w:val="en-US" w:eastAsia="zh-CN" w:bidi="ar-SA"/>
              </w:rPr>
              <w:br/>
            </w:r>
            <w:r>
              <w:rPr>
                <w:rFonts w:hint="eastAsia" w:ascii="宋体" w:hAnsi="宋体" w:eastAsia="宋体" w:cs="宋体"/>
                <w:color w:val="auto"/>
                <w:sz w:val="28"/>
                <w:szCs w:val="28"/>
                <w:lang w:val="en-US" w:eastAsia="zh-CN" w:bidi="ar-SA"/>
              </w:rPr>
              <w:t xml:space="preserve">3. 保洁工具（拖把、抹布等）使用后须集中清洗、消毒、烘干，并定点定位摆放整齐，标识清晰。（每发现一次不符合，扣0.2分）</w:t>
            </w:r>
            <w:r>
              <w:rPr>
                <w:rFonts w:hint="eastAsia" w:ascii="宋体" w:hAnsi="宋体" w:eastAsia="宋体" w:cs="宋体"/>
                <w:color w:val="auto"/>
                <w:sz w:val="28"/>
                <w:szCs w:val="28"/>
                <w:lang w:val="en-US" w:eastAsia="zh-CN" w:bidi="ar-SA"/>
              </w:rPr>
              <w:br/>
            </w:r>
            <w:r>
              <w:rPr>
                <w:rFonts w:hint="eastAsia" w:ascii="宋体" w:hAnsi="宋体" w:eastAsia="宋体" w:cs="宋体"/>
                <w:color w:val="auto"/>
                <w:sz w:val="28"/>
                <w:szCs w:val="28"/>
                <w:lang w:val="en-US" w:eastAsia="zh-CN" w:bidi="ar-SA"/>
              </w:rPr>
              <w:t xml:space="preserve">4. 医疗废物与生活垃圾严格分类，严禁混装。医疗废物收集、转运使用专用密闭车辆，按规定路线、时间进行，并做好扫码交接登记。（每发现一次违规，扣1分）</w:t>
            </w:r>
            <w:r>
              <w:rPr>
                <w:rFonts w:hint="eastAsia" w:ascii="宋体" w:hAnsi="宋体" w:eastAsia="宋体" w:cs="宋体"/>
                <w:color w:val="auto"/>
                <w:sz w:val="28"/>
                <w:szCs w:val="28"/>
                <w:lang w:val="en-US" w:eastAsia="zh-CN" w:bidi="ar-SA"/>
              </w:rPr>
              <w:br/>
            </w:r>
            <w:r>
              <w:rPr>
                <w:rFonts w:hint="eastAsia" w:ascii="宋体" w:hAnsi="宋体" w:eastAsia="宋体" w:cs="宋体"/>
                <w:color w:val="auto"/>
                <w:sz w:val="28"/>
                <w:szCs w:val="28"/>
                <w:lang w:val="en-US" w:eastAsia="zh-CN" w:bidi="ar-SA"/>
              </w:rPr>
              <w:t xml:space="preserve">5. 医疗废物暂存地每日消毒清洗不少于2次，做好四防（防火、防鼠、防虫、防盗），台账记录完整。（每发现一次不符合，扣0.5分）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 </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 </w:t>
            </w:r>
            <w:r/>
          </w:p>
        </w:tc>
      </w:tr>
      <w:tr>
        <w:trPr>
          <w:jc w:val="center"/>
          <w:trHeight w:val="3322"/>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公共区域及室外环境保洁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1. 地面与墙面：大厅、走廊、楼梯等公共区域地面无灰尘、无污渍、无脚印、无痰迹、无垃圾；墙面无蜘蛛网、无污迹。（每发现一处不符合，扣0.1分）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2. 门窗与设施：玻璃门、窗、扶手、栏杆、消防箱、指示牌等设施无灰尘、无污渍，保持光亮。（每发现一处不符合，扣0.1分）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3. 卫生间：地面光亮无积水，便器无积垢，洗手盆、镜子清洁明亮，整体无异味。每1小时巡视一次。（每发现一处不符合，扣0.1分）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4. 室外环境：院区道路、广场、绿化带内无垃圾、烟蒂、枯叶、杂物；垃圾桶表面清洁，箱内垃圾不超过3/4，无异味。（每发现一处不符合，扣0.1分）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5. 电梯保洁：轿厢内壁、地面、按钮每日消毒三次并记录，无污迹、无灰尘、无杂物。（每发现一次不符合，扣0.2分）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1129"/>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临床科室及室内区域保洁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1. 护士站、治疗室、换药室、值班室、医生办公室等区域地面、台面、桌椅、设备表面清洁无尘，物品摆放整齐。（每发现一处不符合，扣0.1分）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2. 病房内病床、床头柜、输液架、设备带等擦拭干净，做到“一床一巾”、“一桌一巾”。出院病人床单元须进行终末消毒处理。（每发现一处不符合，扣0.2分）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3. 窗帘、隔帘按计划（每年至少2次）拆洗安装；空调出风口、滤网按计划（每周/每月）清洁，表面无积灰。（每发现一处不符合，扣0.2分）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4. 开水间、配餐间整洁，水槽无积垢；热水瓶定期清洁消毒。（每发现一处不符合，扣0.1分）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5. 室内天花板、墙角无蜘蛛网、无灰尘；照明灯具、风口无积灰。（每发现一处不符合，扣0.1分）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3165"/>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特殊区域与专项保洁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1. 手术室/监护室：每日完成至少3次地面消毒清洁，工具严格分类放置。按要求完成仪器设备的终末消毒。严格执行人员防护和探视管理制度。（每发现一次不符合，扣1分）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2. 内镜中心：清洗消毒人员须持证/培训上岗，严格执行内镜清洗消毒流程（初洗-酶洗-清洗-消毒-末洗），并做好每日浓度监测与登记。镜柜每日酒精消毒。（每发现一次违规，扣1分）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3. 发热门诊/隔离病区：严格按照院感要求进行消杀工作，正确穿戴防护用品。垃圾按医疗废物双层黄色垃圾袋封装并特别标识。（每发现一次不符合，扣1分）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4. 专项工作：按计划完成玻璃清洗、地面打蜡/养护、不锈钢保养等工作，并有相关区域负责人签字确认的电子记录。（每发现一项未完成或记录缺失，扣0.5分）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 </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 </w:t>
            </w:r>
            <w:r/>
          </w:p>
        </w:tc>
      </w:tr>
      <w:tr>
        <w:trPr>
          <w:jc w:val="center"/>
          <w:trHeight w:val="208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驾驶岗</w:t>
            </w:r>
            <w:r/>
          </w:p>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（25分）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值班备勤与应急响应</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1. 严格执行交接班制度，接班人员须提前10分钟到岗，当班人员须在接班人员到岗后方可离岗，确保救护车24小时处于应急状态。（每发现一次脱岗、迟到，扣0.5分）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2. 所有驾驶员必须保持通讯畅通，接到出车/加班电话后，须在规定时间内抵达医院。（每发现一次通讯不畅或超时未到，扣0.5分）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3. 服从120调度、院部、总值班、急诊室的指挥调度，迅速完成急救出车及行政用车任务。（每发生一次推诿或拒绝出车，扣1分）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192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车辆维护与安全检查</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1. 定期做好车辆的检修、保养和清洗消毒工作，保持车况良好。任务完成后及时检查，发现故障立即报修。（因履职不到位导致车辆故障影响急救任务的，本项扣2分，并追究相应责任）</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2. 下班前必须将车辆加足油、水，及时排除故障，做好记录。（每发现一次未执行，扣0.5分）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3. 车辆使用完毕后，须对救护车车厢进行清洁、消毒（特别是急救任务后），保持车辆内外整洁卫生。（每发现一次车内脏乱、有异味，扣0.5分）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190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安全驾驶与合规记录</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1. 严格遵守交通规则和警灯、警报器的使用规定，认真执行操作规程，安全行驶。（本月有交通违法记录或负主要责任以上的交通事故，本项直接记0分）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2. 任务完成后立即返回，不私自出车，不将车辆交予他人驾驶。（每发现一次违规，扣1分）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3. 详细、如实记录车辆运行情况（出车时间、地点、里程、任务内容等），台账清晰可查。（每发现一次记录缺失或不实，扣0.5分）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190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职业操守与文明服务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1. 按规定着装，佩戴工牌，文明服务，礼貌待人。急救出车时注意与患者及家属的沟通方式，维护医院形象。（每发生一次有效投诉且查实，扣1分）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2. 严格遵守保密制度，不泄露医院工作信息和患者隐私。（每发生一次泄密事件，扣2分，造成严重后果的追究法律责任）</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3. 能够按照应急预案有效处置突发事件（如车辆途中故障、交通事故等），并及时上报。（每发现一次处置不当或瞒报，扣1分）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1129"/>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34"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0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节能与规范管理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aps w:val="0"/>
                <w:color w:val="auto"/>
                <w:spacing w:val="0"/>
                <w:sz w:val="28"/>
                <w:szCs w:val="28"/>
                <w:shd w:val="clear" w:color="auto" w:fill="ffffff"/>
                <w:lang w:val="en-US" w:eastAsia="zh-CN" w:bidi="ar-SA"/>
              </w:rPr>
              <w:suppressLineNumbers w:val="0"/>
            </w:pPr>
            <w:r>
              <w:rPr>
                <w:rFonts w:hint="eastAsia" w:ascii="宋体" w:hAnsi="宋体" w:eastAsia="宋体" w:cs="宋体"/>
                <w:i w:val="0"/>
                <w:iCs w:val="0"/>
                <w:caps w:val="0"/>
                <w:color w:val="auto"/>
                <w:spacing w:val="0"/>
                <w:sz w:val="28"/>
                <w:szCs w:val="28"/>
                <w:shd w:val="clear" w:color="auto" w:fill="ffffff"/>
                <w:lang w:val="en-US" w:eastAsia="zh-CN" w:bidi="ar-SA"/>
              </w:rPr>
              <w:t xml:space="preserve">1. 节约油料，无公车私用、虚报里程和油耗等行为。（一经查实，本项记0分，并上报院方处理）</w:t>
            </w:r>
            <w:r>
              <w:rPr>
                <w:rFonts w:hint="eastAsia" w:ascii="宋体" w:hAnsi="宋体" w:eastAsia="宋体" w:cs="宋体"/>
                <w:i w:val="0"/>
                <w:iCs w:val="0"/>
                <w:caps w:val="0"/>
                <w:color w:val="auto"/>
                <w:spacing w:val="0"/>
                <w:sz w:val="28"/>
                <w:szCs w:val="28"/>
                <w:shd w:val="clear" w:color="auto" w:fill="ffffff"/>
                <w:lang w:val="en-US" w:eastAsia="zh-CN" w:bidi="ar-SA"/>
              </w:rPr>
              <w:br/>
            </w:r>
            <w:r>
              <w:rPr>
                <w:rFonts w:hint="eastAsia" w:ascii="宋体" w:hAnsi="宋体" w:eastAsia="宋体" w:cs="宋体"/>
                <w:i w:val="0"/>
                <w:iCs w:val="0"/>
                <w:caps w:val="0"/>
                <w:color w:val="auto"/>
                <w:spacing w:val="0"/>
                <w:sz w:val="28"/>
                <w:szCs w:val="28"/>
                <w:shd w:val="clear" w:color="auto" w:fill="ffffff"/>
                <w:lang w:val="en-US" w:eastAsia="zh-CN" w:bidi="ar-SA"/>
              </w:rPr>
              <w:t xml:space="preserve">2. 救护车设备（担架、氧气瓶、急救箱等）随车齐全，定期检查，确保处于可用状态。（每发现一次设备缺失或失效，扣0.5分）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8"/>
                <w:szCs w:val="28"/>
                <w:lang w:val="en-US" w:eastAsia="zh-CN" w:bidi="ar-SA"/>
              </w:rPr>
              <w:suppressLineNumbers w:val="0"/>
            </w:pPr>
            <w:r>
              <w:rPr>
                <w:rFonts w:hint="eastAsia" w:ascii="宋体" w:hAnsi="宋体" w:eastAsia="宋体" w:cs="宋体"/>
                <w:color w:val="auto"/>
                <w:sz w:val="28"/>
                <w:szCs w:val="28"/>
                <w:lang w:val="en-US" w:eastAsia="zh-CN" w:bidi="ar-SA"/>
              </w:rPr>
            </w:r>
            <w:r/>
          </w:p>
        </w:tc>
      </w:tr>
      <w:tr>
        <w:trPr>
          <w:jc w:val="center"/>
          <w:trHeight w:val="522"/>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83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 </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30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110"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794"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 </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92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100</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86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 </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6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b/>
                <w:color w:val="auto"/>
                <w:sz w:val="28"/>
                <w:szCs w:val="28"/>
                <w:lang w:val="en-US" w:eastAsia="zh-CN" w:bidi="ar-SA"/>
              </w:rPr>
              <w:suppressLineNumbers w:val="0"/>
            </w:pPr>
            <w:r>
              <w:rPr>
                <w:rFonts w:hint="eastAsia" w:ascii="宋体" w:hAnsi="宋体" w:eastAsia="宋体" w:cs="宋体"/>
                <w:b/>
                <w:color w:val="auto"/>
                <w:sz w:val="28"/>
                <w:szCs w:val="28"/>
                <w:lang w:val="en-US" w:eastAsia="zh-CN" w:bidi="ar-SA"/>
              </w:rPr>
              <w:t xml:space="preserve"> </w:t>
            </w:r>
            <w:r/>
          </w:p>
        </w:tc>
      </w:tr>
    </w:tbl>
    <w:p>
      <w:pPr>
        <w:pStyle w:val="1089"/>
        <w:rPr>
          <w:rFonts w:hint="eastAsia"/>
          <w:lang w:val="en-US" w:eastAsia="zh-CN"/>
        </w:rPr>
      </w:pPr>
      <w:r>
        <w:rPr>
          <w:rFonts w:hint="eastAsia"/>
          <w:lang w:val="en-US" w:eastAsia="zh-CN"/>
        </w:rPr>
      </w:r>
      <w:r/>
    </w:p>
    <w:p>
      <w:pPr>
        <w:pStyle w:val="1083"/>
        <w:rPr>
          <w:rFonts w:hint="eastAsia" w:ascii="黑体" w:hAnsi="黑体" w:eastAsia="黑体" w:cs="黑体"/>
          <w:sz w:val="28"/>
          <w:szCs w:val="28"/>
        </w:rPr>
        <w:outlineLvl w:val="2"/>
      </w:pPr>
      <w:r>
        <w:rPr>
          <w:rFonts w:hint="eastAsia" w:ascii="宋体" w:hAnsi="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ind w:firstLine="560"/>
        <w:pageBreakBefore w:val="0"/>
        <w:spacing w:line="360" w:lineRule="auto"/>
        <w:rPr>
          <w:rFonts w:hint="eastAsia" w:ascii="宋体" w:hAnsi="宋体" w:eastAsia="宋体" w:cs="宋体"/>
          <w:sz w:val="28"/>
          <w:szCs w:val="28"/>
        </w:rPr>
      </w:pPr>
      <w:r/>
      <w:bookmarkStart w:id="41"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1"/>
      <w:r/>
      <w:r/>
    </w:p>
    <w:p>
      <w:pPr>
        <w:pStyle w:val="1091"/>
        <w:ind w:left="0" w:firstLine="0"/>
        <w:rPr>
          <w:rFonts w:hint="default" w:eastAsia="楷体_GB2312"/>
          <w:lang w:val="en-US" w:eastAsia="zh-CN"/>
        </w:rPr>
      </w:pPr>
      <w:r>
        <w:rPr>
          <w:rFonts w:hint="default" w:eastAsia="楷体_GB2312"/>
          <w:lang w:val="en-US" w:eastAsia="zh-CN"/>
        </w:rPr>
      </w:r>
      <w:bookmarkEnd w:id="4"/>
      <w:r/>
      <w:bookmarkEnd w:id="5"/>
      <w:r/>
      <w:bookmarkEnd w:id="6"/>
      <w:r/>
      <w:r/>
    </w:p>
    <w:p>
      <w:pPr>
        <w:ind w:left="0" w:firstLine="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2"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84"/>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880"/>
        <w:jc w:val="center"/>
        <w:rPr>
          <w:rFonts w:ascii="方正小标宋简体" w:hAnsi="宋体" w:eastAsia="方正小标宋简体"/>
          <w:bCs/>
          <w:sz w:val="44"/>
          <w:szCs w:val="44"/>
        </w:rPr>
        <w:outlineLvl w:val="0"/>
      </w:pPr>
      <w:r/>
      <w:bookmarkStart w:id="51" w:name="_GoBack"/>
      <w:r/>
      <w:bookmarkEnd w:id="51"/>
      <w:r>
        <w:rPr>
          <w:rFonts w:hint="eastAsia" w:ascii="方正小标宋简体" w:hAnsi="宋体" w:eastAsia="方正小标宋简体"/>
          <w:sz w:val="44"/>
          <w:szCs w:val="44"/>
        </w:rPr>
        <w:t xml:space="preserve">常州市政府采购合同（服务）（合同编号）</w:t>
      </w:r>
      <w:r/>
    </w:p>
    <w:p>
      <w:pPr>
        <w:pStyle w:val="1095"/>
        <w:spacing w:before="120" w:after="120" w:line="570" w:lineRule="exact"/>
        <w:rPr>
          <w:rFonts w:ascii="仿宋_GB2312" w:hAnsi="宋体" w:eastAsia="仿宋_GB2312"/>
          <w:sz w:val="32"/>
          <w:szCs w:val="32"/>
        </w:rPr>
      </w:pPr>
      <w:r>
        <w:rPr>
          <w:rFonts w:ascii="仿宋_GB2312" w:hAnsi="宋体" w:eastAsia="仿宋_GB2312"/>
          <w:sz w:val="32"/>
          <w:szCs w:val="32"/>
        </w:rPr>
      </w:r>
      <w:r/>
    </w:p>
    <w:p>
      <w:pPr>
        <w:ind w:firstLine="640"/>
      </w:pPr>
      <w:r>
        <w:rPr>
          <w:rFonts w:hint="eastAsia"/>
        </w:rPr>
        <w:t xml:space="preserve">项目名称：</w:t>
      </w:r>
      <w:r/>
    </w:p>
    <w:p>
      <w:pPr>
        <w:ind w:firstLine="640"/>
      </w:pPr>
      <w:r>
        <w:rPr>
          <w:rFonts w:hint="eastAsia"/>
        </w:rPr>
        <w:t xml:space="preserve">项目编号：</w:t>
      </w:r>
      <w:r/>
    </w:p>
    <w:p>
      <w:pPr>
        <w:ind w:firstLine="640"/>
      </w:pPr>
      <w:r>
        <w:rPr>
          <w:rFonts w:hint="eastAsia"/>
        </w:rPr>
        <w:t xml:space="preserve">甲方：（买方）_________</w:t>
      </w:r>
      <w:r/>
    </w:p>
    <w:p>
      <w:pPr>
        <w:ind w:firstLine="640"/>
      </w:pPr>
      <w:r>
        <w:rPr>
          <w:rFonts w:hint="eastAsia"/>
        </w:rPr>
        <w:t xml:space="preserve">乙方：（卖方）_________</w:t>
      </w:r>
      <w:r/>
    </w:p>
    <w:p>
      <w:pPr>
        <w:ind w:firstLine="640"/>
      </w:pPr>
      <w:r>
        <w:rPr>
          <w:rFonts w:hint="eastAsia"/>
        </w:rPr>
        <w:t xml:space="preserve">甲、乙双方根据常州市</w:t>
      </w:r>
      <w:r>
        <w:rPr>
          <w:rFonts w:hint="eastAsia"/>
          <w:lang w:val="en-US" w:eastAsia="zh-CN"/>
        </w:rPr>
        <w:t xml:space="preserve">金坛区</w:t>
      </w:r>
      <w:r>
        <w:rPr>
          <w:rFonts w:hint="eastAsia"/>
        </w:rPr>
        <w:t xml:space="preserve">政府采购中心</w:t>
      </w:r>
      <w:r>
        <w:rPr>
          <w:rFonts w:hint="eastAsia"/>
          <w:u w:val="single"/>
          <w:lang w:val="en-US" w:eastAsia="zh-CN"/>
        </w:rPr>
        <w:t xml:space="preserve">                  </w:t>
      </w:r>
      <w:r>
        <w:rPr>
          <w:rFonts w:hint="eastAsia"/>
        </w:rPr>
        <w:t xml:space="preserve">项目公开招标的结果，签署本合同。</w:t>
      </w:r>
      <w:r/>
    </w:p>
    <w:p>
      <w:pPr>
        <w:pStyle w:val="1146"/>
      </w:pPr>
      <w:r>
        <w:rPr>
          <w:rFonts w:hint="eastAsia"/>
        </w:rPr>
        <w:t xml:space="preserve">一、合同内容</w:t>
      </w:r>
      <w:r/>
    </w:p>
    <w:p>
      <w:pPr>
        <w:ind w:firstLine="640"/>
      </w:pPr>
      <w:r>
        <w:rPr>
          <w:rFonts w:hint="eastAsia"/>
        </w:rPr>
        <w:t xml:space="preserve">1.1 标的名称：</w:t>
      </w:r>
      <w:r/>
    </w:p>
    <w:p>
      <w:pPr>
        <w:ind w:firstLine="640"/>
      </w:pPr>
      <w:r>
        <w:rPr>
          <w:rFonts w:hint="eastAsia"/>
        </w:rPr>
        <w:t xml:space="preserve">1.2标的质量：</w:t>
      </w:r>
      <w:r/>
    </w:p>
    <w:p>
      <w:pPr>
        <w:ind w:firstLine="640"/>
      </w:pPr>
      <w:r>
        <w:rPr>
          <w:rFonts w:hint="eastAsia"/>
        </w:rPr>
        <w:t xml:space="preserve">1.3 标的数量（规模）：</w:t>
      </w:r>
      <w:r/>
    </w:p>
    <w:p>
      <w:pPr>
        <w:ind w:firstLine="640"/>
      </w:pPr>
      <w:r>
        <w:rPr>
          <w:rFonts w:hint="eastAsia"/>
        </w:rPr>
        <w:t xml:space="preserve">1.4 履行时间（期限）：</w:t>
      </w:r>
      <w:r/>
    </w:p>
    <w:p>
      <w:pPr>
        <w:ind w:firstLine="640"/>
      </w:pPr>
      <w:r>
        <w:rPr>
          <w:rFonts w:hint="eastAsia"/>
        </w:rPr>
        <w:t xml:space="preserve">1.5 履行地点：</w:t>
      </w:r>
      <w:r/>
    </w:p>
    <w:p>
      <w:pPr>
        <w:ind w:firstLine="640"/>
      </w:pPr>
      <w:r>
        <w:rPr>
          <w:rFonts w:hint="eastAsia"/>
        </w:rPr>
        <w:t xml:space="preserve">1.6履行方式：</w:t>
      </w:r>
      <w:r/>
    </w:p>
    <w:p>
      <w:pPr>
        <w:pStyle w:val="1146"/>
      </w:pPr>
      <w:r>
        <w:rPr>
          <w:rFonts w:hint="eastAsia"/>
        </w:rPr>
        <w:t xml:space="preserve">二、合同金额</w:t>
      </w:r>
      <w:r/>
    </w:p>
    <w:p>
      <w:pPr>
        <w:ind w:firstLine="640"/>
      </w:pPr>
      <w:r>
        <w:rPr>
          <w:rFonts w:hint="eastAsia"/>
        </w:rPr>
        <w:t xml:space="preserve">2.1本合同金额为（大写）：___________________________元整（_______________元）人民币或其他币种。</w:t>
      </w:r>
      <w:r/>
    </w:p>
    <w:p>
      <w:pPr>
        <w:pStyle w:val="1146"/>
      </w:pPr>
      <w:r>
        <w:rPr>
          <w:rFonts w:hint="eastAsia"/>
        </w:rPr>
        <w:t xml:space="preserve">三、技术资料</w:t>
      </w:r>
      <w:r/>
    </w:p>
    <w:p>
      <w:pPr>
        <w:ind w:firstLine="640"/>
      </w:pPr>
      <w:r>
        <w:rPr>
          <w:rFonts w:hint="eastAsia"/>
        </w:rPr>
        <w:t xml:space="preserve">3.1乙方应按招标文件规定的时间向甲方提供服务（包含与服务相关的货物）的有关技术资料。</w:t>
      </w:r>
      <w:r/>
    </w:p>
    <w:p>
      <w:pPr>
        <w:ind w:firstLine="640"/>
      </w:pPr>
      <w:r>
        <w:rPr>
          <w:rFonts w:hint="eastAsia"/>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46"/>
      </w:pPr>
      <w:r>
        <w:rPr>
          <w:rFonts w:hint="eastAsia"/>
        </w:rPr>
        <w:t xml:space="preserve">四、知识产权</w:t>
      </w:r>
      <w:r/>
    </w:p>
    <w:p>
      <w:pPr>
        <w:ind w:firstLine="640"/>
      </w:pPr>
      <w:r>
        <w:rPr>
          <w:rFonts w:hint="eastAsi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46"/>
        <w:rPr>
          <w:u w:val="single"/>
        </w:rPr>
      </w:pPr>
      <w:r>
        <w:rPr>
          <w:rFonts w:hint="eastAsia"/>
        </w:rPr>
        <w:t xml:space="preserve">五、产权担保</w:t>
      </w:r>
      <w:r/>
    </w:p>
    <w:p>
      <w:pPr>
        <w:ind w:firstLine="640"/>
        <w:rPr>
          <w:u w:val="single"/>
        </w:rPr>
      </w:pPr>
      <w:r>
        <w:rPr>
          <w:rFonts w:hint="eastAsia"/>
        </w:rPr>
        <w:t xml:space="preserve">5.1乙方保证所交付的服务（包含与服务相关的货物）的所有权完全属于乙方且无任何抵押、查封等产权瑕疵。</w:t>
      </w:r>
      <w:r/>
    </w:p>
    <w:p>
      <w:pPr>
        <w:pStyle w:val="1146"/>
      </w:pPr>
      <w:r>
        <w:rPr>
          <w:rFonts w:hint="eastAsia"/>
        </w:rPr>
        <w:t xml:space="preserve">六、履约保证金</w:t>
      </w:r>
      <w:r/>
    </w:p>
    <w:p>
      <w:pPr>
        <w:ind w:firstLine="640"/>
        <w:spacing w:line="4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w:t>
      </w:r>
      <w:r>
        <w:rPr>
          <w:rFonts w:hint="eastAsia" w:ascii="宋体" w:hAnsi="宋体" w:eastAsia="宋体" w:cs="宋体"/>
          <w:color w:val="000000"/>
          <w:u w:val="single"/>
          <w:lang w:val="en-US" w:eastAsia="zh-CN"/>
        </w:rPr>
        <w:t xml:space="preserve">不</w:t>
      </w:r>
      <w:r>
        <w:rPr>
          <w:rFonts w:ascii="宋体" w:hAnsi="宋体" w:cs="宋体"/>
          <w:color w:val="000000"/>
          <w:u w:val="single"/>
        </w:rPr>
        <w:t xml:space="preserve">收取</w:t>
      </w:r>
      <w:r>
        <w:rPr>
          <w:rFonts w:ascii="宋体" w:hAnsi="宋体" w:cs="宋体"/>
          <w:color w:val="000000"/>
        </w:rPr>
        <w:t xml:space="preserve">履约保证金。</w:t>
      </w:r>
      <w:r/>
    </w:p>
    <w:p>
      <w:pPr>
        <w:pStyle w:val="1146"/>
      </w:pPr>
      <w:r>
        <w:rPr>
          <w:rFonts w:hint="eastAsia"/>
        </w:rPr>
        <w:t xml:space="preserve">七、合同转包或分包</w:t>
      </w:r>
      <w:r/>
    </w:p>
    <w:p>
      <w:pPr>
        <w:ind w:firstLine="640"/>
      </w:pPr>
      <w:r>
        <w:rPr>
          <w:rFonts w:hint="eastAsia"/>
        </w:rPr>
        <w:t xml:space="preserve">7.1 乙方不得将合同标的转包给他人履行。</w:t>
      </w:r>
      <w:r/>
    </w:p>
    <w:p>
      <w:pPr>
        <w:ind w:firstLine="640"/>
      </w:pPr>
      <w:r>
        <w:rPr>
          <w:rFonts w:hint="eastAsia"/>
        </w:rPr>
        <w:t xml:space="preserve">7.2 乙方不得将合同标的分包给他人履行。</w:t>
      </w:r>
      <w:r/>
    </w:p>
    <w:p>
      <w:pPr>
        <w:ind w:firstLine="640"/>
      </w:pPr>
      <w:r>
        <w:rPr>
          <w:rFonts w:hint="eastAsia"/>
        </w:rPr>
        <w:t xml:space="preserve">7.3 乙方如有转包或未经甲方同意的分包行为，甲方有权解除合同。</w:t>
      </w:r>
      <w:r/>
    </w:p>
    <w:p>
      <w:pPr>
        <w:pStyle w:val="1146"/>
      </w:pPr>
      <w:r>
        <w:rPr>
          <w:rFonts w:hint="eastAsia"/>
        </w:rPr>
        <w:t xml:space="preserve">八、合同款项支付</w:t>
      </w:r>
      <w:r/>
    </w:p>
    <w:p>
      <w:pPr>
        <w:ind w:firstLine="640"/>
      </w:pPr>
      <w:r>
        <w:rPr>
          <w:rFonts w:hint="eastAsia"/>
        </w:rPr>
        <w:t xml:space="preserve">9.1 本合同执行中相关的一切税费均由乙方负担。</w:t>
      </w:r>
      <w:r/>
    </w:p>
    <w:p>
      <w:pPr>
        <w:pStyle w:val="1146"/>
      </w:pPr>
      <w:r>
        <w:rPr>
          <w:rFonts w:hint="eastAsia"/>
        </w:rPr>
        <w:t xml:space="preserve">十、项目验收</w:t>
      </w:r>
      <w:r/>
    </w:p>
    <w:p>
      <w:pPr>
        <w:ind w:firstLine="640"/>
      </w:pPr>
      <w:r>
        <w:rPr>
          <w:rFonts w:hint="eastAsia"/>
        </w:rPr>
        <w:t xml:space="preserve">10.1 甲方依法组织履约验收工作。</w:t>
      </w:r>
      <w:r/>
    </w:p>
    <w:p>
      <w:pPr>
        <w:ind w:firstLine="640"/>
      </w:pPr>
      <w:r>
        <w:rPr>
          <w:rFonts w:hint="eastAsi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pPr>
      <w:r>
        <w:rPr>
          <w:rFonts w:hint="eastAsia"/>
        </w:rPr>
        <w:t xml:space="preserve">10.3对于实际使用人和甲方分离的项目，甲方邀请实际使用人参与验收。</w:t>
      </w:r>
      <w:r/>
    </w:p>
    <w:p>
      <w:pPr>
        <w:ind w:firstLine="640"/>
      </w:pPr>
      <w:r>
        <w:rPr>
          <w:rFonts w:hint="eastAsia"/>
        </w:rPr>
        <w:t xml:space="preserve">10.4如有必要，甲方邀请参加本项目的其他供应商或第三方专业机构及专家参与验收，相关意见将作为验收书的参考资料。</w:t>
      </w:r>
      <w:r/>
    </w:p>
    <w:p>
      <w:pPr>
        <w:ind w:firstLine="640"/>
      </w:pPr>
      <w:r>
        <w:rPr>
          <w:rFonts w:hint="eastAsi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pPr>
      <w:r>
        <w:rPr>
          <w:rFonts w:hint="eastAsia"/>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46"/>
        <w:rPr>
          <w:rFonts w:hint="default" w:eastAsia="黑体"/>
          <w:lang w:val="en-US" w:eastAsia="zh-CN"/>
        </w:rPr>
      </w:pPr>
      <w:r>
        <w:rPr>
          <w:rFonts w:hint="eastAsia"/>
        </w:rPr>
        <w:t xml:space="preserve">十一、违约责任</w:t>
      </w:r>
      <w:r>
        <w:rPr>
          <w:rFonts w:hint="eastAsia"/>
          <w:lang w:val="en-US" w:eastAsia="zh-CN"/>
        </w:rPr>
        <w:t xml:space="preserve">及其他</w:t>
      </w:r>
      <w:r/>
    </w:p>
    <w:p>
      <w:pPr>
        <w:ind w:firstLine="560"/>
        <w:rPr>
          <w:rFonts w:ascii="宋体" w:hAnsi="宋体" w:eastAsia="宋体" w:cs="宋体"/>
          <w:szCs w:val="28"/>
        </w:rPr>
      </w:pPr>
      <w:r>
        <w:rPr>
          <w:rFonts w:hint="eastAsia" w:ascii="宋体" w:hAnsi="宋体" w:eastAsia="宋体" w:cs="宋体"/>
          <w:szCs w:val="28"/>
          <w:lang w:val="en-US" w:eastAsia="zh-CN"/>
        </w:rPr>
        <w:t xml:space="preserve">1</w:t>
      </w:r>
      <w:r>
        <w:rPr>
          <w:rFonts w:hint="eastAsia" w:ascii="宋体" w:hAnsi="宋体" w:eastAsia="宋体" w:cs="宋体"/>
          <w:szCs w:val="28"/>
        </w:rPr>
        <w:t xml:space="preserve">1.</w:t>
      </w:r>
      <w:r>
        <w:rPr>
          <w:rFonts w:hint="eastAsia" w:ascii="宋体" w:hAnsi="宋体" w:eastAsia="宋体" w:cs="宋体"/>
          <w:szCs w:val="28"/>
          <w:lang w:val="en-US" w:eastAsia="zh-CN"/>
        </w:rPr>
        <w:t xml:space="preserve">1</w:t>
      </w:r>
      <w:r>
        <w:rPr>
          <w:rFonts w:hint="eastAsia" w:ascii="宋体" w:hAnsi="宋体" w:eastAsia="宋体" w:cs="宋体"/>
          <w:szCs w:val="28"/>
        </w:rPr>
        <w:t xml:space="preserve">违约行为，供应商发生以下行为构成对本项目的违反（“违约”）：</w:t>
      </w:r>
      <w:r/>
    </w:p>
    <w:p>
      <w:pPr>
        <w:ind w:firstLine="560"/>
        <w:rPr>
          <w:rFonts w:ascii="宋体" w:hAnsi="宋体" w:eastAsia="宋体" w:cs="宋体"/>
          <w:szCs w:val="28"/>
        </w:rPr>
      </w:pPr>
      <w:r>
        <w:rPr>
          <w:rFonts w:hint="eastAsia" w:ascii="宋体" w:hAnsi="宋体" w:eastAsia="宋体" w:cs="宋体"/>
          <w:szCs w:val="28"/>
        </w:rPr>
        <w:t xml:space="preserve">（1）没有履行其在本招标文件（或签订协议）项下的任何一项实质性义务；</w:t>
      </w:r>
      <w:r/>
    </w:p>
    <w:p>
      <w:pPr>
        <w:ind w:firstLine="560"/>
        <w:rPr>
          <w:rFonts w:ascii="宋体" w:hAnsi="宋体" w:eastAsia="宋体" w:cs="宋体"/>
          <w:szCs w:val="28"/>
        </w:rPr>
      </w:pPr>
      <w:r>
        <w:rPr>
          <w:rFonts w:hint="eastAsia" w:ascii="宋体" w:hAnsi="宋体" w:eastAsia="宋体" w:cs="宋体"/>
          <w:szCs w:val="28"/>
        </w:rPr>
        <w:t xml:space="preserve">（2）无故终止协议履行。</w:t>
      </w:r>
      <w:r/>
    </w:p>
    <w:p>
      <w:pPr>
        <w:ind w:firstLine="560"/>
        <w:rPr>
          <w:rFonts w:ascii="宋体" w:hAnsi="宋体" w:eastAsia="宋体" w:cs="宋体"/>
          <w:szCs w:val="28"/>
        </w:rPr>
      </w:pPr>
      <w:r>
        <w:rPr>
          <w:rFonts w:hint="eastAsia" w:ascii="宋体" w:hAnsi="宋体" w:eastAsia="宋体" w:cs="宋体"/>
          <w:szCs w:val="28"/>
          <w:lang w:val="en-US" w:eastAsia="zh-CN"/>
        </w:rPr>
        <w:t xml:space="preserve">11.2</w:t>
      </w:r>
      <w:r>
        <w:rPr>
          <w:rFonts w:hint="eastAsia" w:ascii="宋体" w:hAnsi="宋体" w:eastAsia="宋体" w:cs="宋体"/>
          <w:szCs w:val="28"/>
        </w:rPr>
        <w:t xml:space="preserve">除招标文件另有约定外，如果供应商违约，供应商应在采购人发出表明违约的书面通知后叁拾(30)日之内补救该违约行为(简称“违约宽限期”)。</w:t>
      </w:r>
      <w:r/>
    </w:p>
    <w:p>
      <w:pPr>
        <w:ind w:firstLine="560"/>
        <w:rPr>
          <w:rFonts w:ascii="宋体" w:hAnsi="宋体" w:eastAsia="宋体" w:cs="宋体"/>
          <w:szCs w:val="28"/>
        </w:rPr>
      </w:pPr>
      <w:r>
        <w:rPr>
          <w:rFonts w:hint="eastAsia" w:ascii="宋体" w:hAnsi="宋体" w:eastAsia="宋体" w:cs="宋体"/>
          <w:szCs w:val="28"/>
          <w:lang w:val="en-US" w:eastAsia="zh-CN"/>
        </w:rPr>
        <w:t xml:space="preserve">11.3</w:t>
      </w:r>
      <w:r>
        <w:rPr>
          <w:rFonts w:hint="eastAsia" w:ascii="宋体" w:hAnsi="宋体" w:eastAsia="宋体" w:cs="宋体"/>
          <w:szCs w:val="28"/>
        </w:rPr>
        <w:t xml:space="preserve">如果供应商的补救行为未能在上述违约宽限期实现，则自采购人发出表明违约的书面通知之日起第叁拾壹（31）日，供应商除了纠正其违约行为外，采购人有权要求供应商按照违约当期采购人应支付给供应商服务费用5%计算的违约金；如果违约宽限期后玖拾（90）日，供应商仍不就违约行为采取补救措施，致使违约行为持续，并对采购人造成损失，则供应商除了要继续纠正其违约行为外，应按照当期采购人支付给供应商服务费用的10%计算违约金。</w:t>
      </w:r>
      <w:r/>
    </w:p>
    <w:p>
      <w:pPr>
        <w:ind w:firstLine="560"/>
        <w:rPr>
          <w:rFonts w:ascii="宋体" w:hAnsi="宋体" w:eastAsia="宋体" w:cs="宋体"/>
          <w:szCs w:val="28"/>
        </w:rPr>
      </w:pPr>
      <w:r>
        <w:rPr>
          <w:rFonts w:hint="eastAsia" w:ascii="宋体" w:hAnsi="宋体" w:eastAsia="宋体" w:cs="宋体"/>
          <w:szCs w:val="28"/>
          <w:lang w:val="en-US" w:eastAsia="zh-CN"/>
        </w:rPr>
        <w:t xml:space="preserve">11.4</w:t>
      </w:r>
      <w:r>
        <w:rPr>
          <w:rFonts w:hint="eastAsia" w:ascii="宋体" w:hAnsi="宋体" w:eastAsia="宋体" w:cs="宋体"/>
          <w:szCs w:val="28"/>
        </w:rPr>
        <w:t xml:space="preserve">除招标文件另有约定之外，供应商应当完全赔偿采购人因违约所遭受的所有实际的直接和间接损失(包括但不限于因违约而支付或损失的利息以及律师费)。如违约金不足以支付采购人的全部损失，采购人有权要求供应商继续赔偿相应的损失，同时有权继续追究供应商相应的法律责任。供应商支付违约金、赔偿金并不影响采购人要求供应商继续履行本招标文件要求、解除签订协议的权利。</w:t>
      </w:r>
      <w:r/>
    </w:p>
    <w:p>
      <w:pPr>
        <w:ind w:firstLine="0"/>
        <w:rPr>
          <w:rFonts w:hint="eastAsia" w:eastAsia="宋体" w:cs="Times New Roman"/>
        </w:rPr>
      </w:pPr>
      <w:r>
        <w:rPr>
          <w:rFonts w:hint="eastAsia" w:ascii="宋体" w:hAnsi="宋体" w:eastAsia="宋体" w:cs="宋体"/>
          <w:szCs w:val="28"/>
          <w:lang w:val="en-US" w:eastAsia="zh-CN"/>
        </w:rPr>
        <w:t xml:space="preserve">    11.5</w:t>
      </w:r>
      <w:r>
        <w:rPr>
          <w:rFonts w:hint="eastAsia" w:ascii="宋体" w:hAnsi="宋体" w:eastAsia="宋体" w:cs="宋体"/>
          <w:szCs w:val="28"/>
        </w:rPr>
        <w:t xml:space="preserve">供应商与任何个人和单位发生的争议或卷入的诉讼与采购人无关，由供应商负责解决，不得影响采购人正常工作的开展，否则供应商将赔偿采购人由此所受到的一切损失（采购人对该争议或诉讼的发生负有责任除外）。</w:t>
      </w:r>
      <w:r/>
    </w:p>
    <w:p>
      <w:pPr>
        <w:ind w:firstLine="640"/>
        <w:rPr>
          <w:rFonts w:eastAsia="宋体" w:cs="Times New Roman"/>
        </w:rPr>
      </w:pPr>
      <w:r>
        <w:rPr>
          <w:rFonts w:hint="eastAsia" w:eastAsia="宋体" w:cs="Times New Roman"/>
        </w:rPr>
        <w:t xml:space="preserve">11.</w:t>
      </w:r>
      <w:r>
        <w:rPr>
          <w:rFonts w:hint="eastAsia" w:eastAsia="宋体" w:cs="Times New Roman"/>
          <w:lang w:val="en-US" w:eastAsia="zh-CN"/>
        </w:rPr>
        <w:t xml:space="preserve">6</w:t>
      </w:r>
      <w:r>
        <w:rPr>
          <w:rFonts w:hint="eastAsia" w:eastAsia="宋体" w:cs="Times New Roman"/>
        </w:rPr>
        <w:t xml:space="preserve">甲方无正当理由拒绝接受乙方提供服务的，甲方向乙方偿付拒绝接受服务合同价款总值的违约金。</w:t>
      </w:r>
      <w:r/>
    </w:p>
    <w:p>
      <w:pPr>
        <w:ind w:firstLine="640"/>
        <w:rPr>
          <w:rFonts w:eastAsia="宋体" w:cs="Times New Roman"/>
        </w:rPr>
      </w:pPr>
      <w:r>
        <w:rPr>
          <w:rFonts w:hint="eastAsia" w:eastAsia="宋体" w:cs="Times New Roman"/>
        </w:rPr>
        <w:t xml:space="preserve">11.</w:t>
      </w:r>
      <w:r>
        <w:rPr>
          <w:rFonts w:hint="eastAsia" w:eastAsia="宋体" w:cs="Times New Roman"/>
          <w:lang w:val="en-US" w:eastAsia="zh-CN"/>
        </w:rPr>
        <w:t xml:space="preserve">7</w:t>
      </w:r>
      <w:r>
        <w:rPr>
          <w:rFonts w:hint="eastAsia" w:eastAsia="宋体" w:cs="Times New Roman"/>
        </w:rPr>
        <w:t xml:space="preserve">甲方无故逾期验收和办理合同款项支付手续的,甲方应按逾期付款总额每日向乙方支付违约金。</w:t>
      </w:r>
      <w:r/>
    </w:p>
    <w:p>
      <w:pPr>
        <w:ind w:firstLine="640"/>
        <w:rPr>
          <w:rFonts w:eastAsia="宋体" w:cs="Times New Roman"/>
        </w:rPr>
      </w:pPr>
      <w:r>
        <w:rPr>
          <w:rFonts w:hint="eastAsia" w:eastAsia="宋体" w:cs="Times New Roman"/>
        </w:rPr>
        <w:t xml:space="preserve">11.</w:t>
      </w:r>
      <w:r>
        <w:rPr>
          <w:rFonts w:hint="eastAsia" w:eastAsia="宋体" w:cs="Times New Roman"/>
          <w:lang w:val="en-US" w:eastAsia="zh-CN"/>
        </w:rPr>
        <w:t xml:space="preserve">8</w:t>
      </w:r>
      <w:r>
        <w:rPr>
          <w:rFonts w:hint="eastAsia" w:eastAsia="宋体" w:cs="Times New Roman"/>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560"/>
      </w:pPr>
      <w:r>
        <w:rPr>
          <w:rFonts w:hint="eastAsia" w:eastAsia="宋体" w:cs="Times New Roman"/>
        </w:rPr>
        <w:t xml:space="preserve">11.</w:t>
      </w:r>
      <w:r>
        <w:rPr>
          <w:rFonts w:hint="eastAsia" w:eastAsia="宋体" w:cs="Times New Roman"/>
          <w:lang w:val="en-US" w:eastAsia="zh-CN"/>
        </w:rPr>
        <w:t xml:space="preserve">9</w:t>
      </w:r>
      <w:r>
        <w:rPr>
          <w:rFonts w:hint="eastAsia" w:eastAsia="宋体" w:cs="Times New Roman"/>
        </w:rPr>
        <w:t xml:space="preserve">乙方所提供服务的标准不符合合同规定及招标文件规定标准的，甲方有权拒绝接受服务，并可单方面解除合同。</w:t>
      </w:r>
      <w:r/>
    </w:p>
    <w:p>
      <w:pPr>
        <w:pStyle w:val="1146"/>
      </w:pPr>
      <w:r>
        <w:rPr>
          <w:rFonts w:hint="eastAsia"/>
        </w:rPr>
        <w:t xml:space="preserve">十二、不可抗力事件处理</w:t>
      </w:r>
      <w:r/>
    </w:p>
    <w:p>
      <w:pPr>
        <w:ind w:firstLine="640"/>
      </w:pPr>
      <w:r>
        <w:rPr>
          <w:rFonts w:hint="eastAsia"/>
        </w:rPr>
        <w:t xml:space="preserve">12.1在合同有效期内，任何一方因不可抗力事件导致不能履行合同，则合同履行期可延长，其延长期与不可抗力影响期相同。</w:t>
      </w:r>
      <w:r/>
    </w:p>
    <w:p>
      <w:pPr>
        <w:ind w:firstLine="640"/>
      </w:pPr>
      <w:r>
        <w:rPr>
          <w:rFonts w:hint="eastAsia"/>
        </w:rPr>
        <w:t xml:space="preserve">12.2不可抗力事件发生后，应立即通知对方，并寄送有关权威机构出具的证明。</w:t>
      </w:r>
      <w:r/>
    </w:p>
    <w:p>
      <w:pPr>
        <w:ind w:firstLine="640"/>
      </w:pPr>
      <w:r>
        <w:rPr>
          <w:rFonts w:hint="eastAsia"/>
        </w:rPr>
        <w:t xml:space="preserve">12.3不可抗力事件延续120天以上，双方应通过友好协商，确定是否继续履行合同。</w:t>
      </w:r>
      <w:r/>
    </w:p>
    <w:p>
      <w:pPr>
        <w:pStyle w:val="1146"/>
      </w:pPr>
      <w:r>
        <w:rPr>
          <w:rFonts w:hint="eastAsia"/>
        </w:rPr>
        <w:t xml:space="preserve">十三、解决争议的方法</w:t>
      </w:r>
      <w:r/>
    </w:p>
    <w:p>
      <w:pPr>
        <w:ind w:firstLine="640"/>
      </w:pPr>
      <w:r>
        <w:rPr>
          <w:rFonts w:hint="eastAsia"/>
        </w:rPr>
        <w:t xml:space="preserve">13.1双方在签订、履行合同中所发生的一切争议，应通过友好协商解决。如协商不成，由甲方住所地人民法院管辖。</w:t>
      </w:r>
      <w:r/>
    </w:p>
    <w:p>
      <w:pPr>
        <w:pStyle w:val="1146"/>
      </w:pPr>
      <w:r>
        <w:rPr>
          <w:rFonts w:hint="eastAsia"/>
        </w:rPr>
        <w:t xml:space="preserve">十四、合同生效及其他</w:t>
      </w:r>
      <w:r/>
    </w:p>
    <w:p>
      <w:pPr>
        <w:ind w:firstLine="640"/>
      </w:pPr>
      <w:r>
        <w:rPr>
          <w:rFonts w:hint="eastAsia"/>
        </w:rPr>
        <w:t xml:space="preserve">14.1合同经双方法定代表人或授权委托代表人签字并加盖单位公章后生效。</w:t>
      </w:r>
      <w:r/>
    </w:p>
    <w:p>
      <w:pPr>
        <w:ind w:firstLine="640"/>
      </w:pPr>
      <w:r>
        <w:rPr>
          <w:rFonts w:hint="eastAsia"/>
        </w:rPr>
        <w:t xml:space="preserve">14.2本合同未尽事宜，遵照《中华人民共和国民法典》《中华人民共和国政府采购法》有关条文执行。</w:t>
      </w:r>
      <w:r/>
    </w:p>
    <w:p>
      <w:pPr>
        <w:ind w:firstLine="640"/>
      </w:pPr>
      <w:r>
        <w:rPr>
          <w:rFonts w:hint="eastAsia"/>
        </w:rPr>
        <w:t xml:space="preserve">14.3本合同正本一式两份，具有同等法律效力，甲方、乙方各执一份。</w:t>
      </w:r>
      <w:r/>
    </w:p>
    <w:p>
      <w:pPr>
        <w:ind w:firstLine="640"/>
      </w:pPr>
      <w:r/>
      <w:r/>
    </w:p>
    <w:p>
      <w:pPr>
        <w:ind w:firstLine="0"/>
      </w:pPr>
      <w:r>
        <w:rPr>
          <w:rFonts w:hint="eastAsia"/>
        </w:rPr>
        <w:t xml:space="preserve">甲方：                               乙方：</w:t>
      </w:r>
      <w:r/>
    </w:p>
    <w:p>
      <w:pPr>
        <w:ind w:firstLine="0"/>
      </w:pPr>
      <w:r>
        <w:rPr>
          <w:rFonts w:hint="eastAsia"/>
        </w:rPr>
        <w:t xml:space="preserve">地址：                               地址：</w:t>
      </w:r>
      <w:r/>
    </w:p>
    <w:p>
      <w:pPr>
        <w:ind w:firstLine="0"/>
      </w:pPr>
      <w:r>
        <w:rPr>
          <w:rFonts w:hint="eastAsia"/>
        </w:rPr>
        <w:t xml:space="preserve">法定代表人或授权代表：               法定代表人或授权代表：</w:t>
      </w:r>
      <w:r/>
    </w:p>
    <w:p>
      <w:pPr>
        <w:ind w:firstLine="0"/>
      </w:pPr>
      <w:r>
        <w:rPr>
          <w:rFonts w:hint="eastAsia"/>
        </w:rPr>
        <w:t xml:space="preserve">联系电话：                           联系电话：</w:t>
      </w:r>
      <w:r/>
    </w:p>
    <w:p>
      <w:pPr>
        <w:ind w:firstLine="0"/>
      </w:pPr>
      <w:r>
        <w:rPr>
          <w:rFonts w:hint="eastAsia"/>
        </w:rPr>
        <w:t xml:space="preserve">签订日期：年   月   日</w:t>
      </w:r>
      <w:bookmarkStart w:id="43" w:name="_Hlt16619369"/>
      <w:r/>
      <w:bookmarkEnd w:id="43"/>
      <w:r/>
      <w:r/>
    </w:p>
    <w:p>
      <w:pPr>
        <w:ind w:firstLine="1405"/>
        <w:jc w:val="left"/>
        <w:spacing w:line="560" w:lineRule="exact"/>
        <w:rPr>
          <w:rFonts w:hint="eastAsia" w:ascii="宋体" w:hAnsi="宋体" w:cs="宋体"/>
          <w:b/>
          <w:bCs/>
          <w:szCs w:val="28"/>
        </w:rPr>
      </w:pPr>
      <w:r>
        <w:rPr>
          <w:rFonts w:hint="eastAsia" w:ascii="宋体" w:hAnsi="宋体" w:cs="宋体"/>
          <w:b/>
          <w:bCs/>
          <w:szCs w:val="28"/>
        </w:rPr>
        <w:t xml:space="preserve">                       </w:t>
      </w:r>
      <w:r/>
    </w:p>
    <w:p>
      <w:pPr>
        <w:ind w:firstLine="0"/>
        <w:jc w:val="left"/>
        <w:spacing w:line="560" w:lineRule="exact"/>
        <w:rPr>
          <w:rFonts w:hint="eastAsia" w:ascii="宋体" w:hAnsi="宋体" w:cs="宋体"/>
          <w:b/>
          <w:bCs/>
          <w:szCs w:val="28"/>
        </w:rPr>
      </w:pPr>
      <w:r>
        <w:rPr>
          <w:rFonts w:hint="eastAsia" w:ascii="宋体" w:hAnsi="宋体" w:cs="宋体"/>
          <w:b/>
          <w:bCs/>
          <w:szCs w:val="28"/>
        </w:rPr>
      </w:r>
      <w:r/>
    </w:p>
    <w:p>
      <w:pPr>
        <w:ind w:left="0" w:firstLine="562"/>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2"/>
      <w:r/>
      <w:r/>
    </w:p>
    <w:p>
      <w:pPr>
        <w:pStyle w:val="1084"/>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0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1d41d5"/>
                <w:spacing w:val="8"/>
                <w:szCs w:val="28"/>
                <w:u w:val="single"/>
              </w:rPr>
              <w:suppressLineNumbers w:val="0"/>
            </w:pPr>
            <w:r>
              <w:rPr>
                <w:rFonts w:hint="eastAsia" w:ascii="宋体" w:hAnsi="宋体" w:eastAsia="宋体" w:cs="宋体"/>
                <w:szCs w:val="28"/>
              </w:rPr>
              <w:t xml:space="preserve">企业报价折扣证明—</w:t>
            </w:r>
            <w:r>
              <w:rPr>
                <w:rFonts w:hint="eastAsia" w:ascii="宋体" w:hAnsi="宋体" w:eastAsia="宋体" w:cs="宋体"/>
                <w:b/>
                <w:bCs/>
                <w:color w:val="1d41d5"/>
                <w:spacing w:val="8"/>
                <w:szCs w:val="28"/>
                <w:u w:val="single"/>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4" w:name="_Toc7710"/>
      <w:r/>
      <w:bookmarkStart w:id="45" w:name="_Toc17140"/>
      <w:r/>
      <w:bookmarkStart w:id="46" w:name="_Toc21548"/>
      <w:r/>
      <w:bookmarkStart w:id="47" w:name="_Toc28025"/>
      <w:r/>
      <w:bookmarkStart w:id="48" w:name="_Toc9364"/>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085"/>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5"/>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01"/>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85"/>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*开标一览表</w:t>
      </w:r>
      <w:r/>
    </w:p>
    <w:p>
      <w:pPr>
        <w:pStyle w:val="1101"/>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01"/>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085"/>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w:t>
      </w:r>
      <w:r>
        <w:rPr>
          <w:rFonts w:hint="eastAsia"/>
        </w:rPr>
        <w:t xml:space="preserve">常州市金坛区薛埠中心卫生院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01"/>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085"/>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0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01"/>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0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01"/>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0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01"/>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p>
    <w:p>
      <w:pPr>
        <w:pStyle w:val="1085"/>
        <w:ind w:firstLine="0"/>
        <w:jc w:val="left"/>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0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80"/>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Style w:val="1101"/>
        <w:jc w:val="both"/>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85"/>
        <w:rPr>
          <w:rFonts w:hint="eastAsia" w:ascii="黑体" w:hAnsi="黑体" w:eastAsia="黑体" w:cs="黑体"/>
          <w:sz w:val="44"/>
          <w:szCs w:val="44"/>
          <w:lang w:val="en-US" w:eastAsia="zh-CN"/>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sz w:val="44"/>
          <w:szCs w:val="44"/>
          <w:lang w:val="en-US" w:eastAsia="zh-CN"/>
        </w:rPr>
        <w:t xml:space="preserve">*分项报价明细表</w:t>
      </w:r>
      <w:r>
        <w:rPr>
          <w:rFonts w:hint="eastAsia" w:ascii="黑体" w:hAnsi="黑体" w:eastAsia="黑体" w:cs="黑体"/>
          <w:sz w:val="44"/>
          <w:szCs w:val="44"/>
          <w:lang w:val="en-US" w:eastAsia="zh-CN"/>
        </w:rPr>
      </w:r>
      <w:r/>
    </w:p>
    <w:tbl>
      <w:tblPr>
        <w:tblStyle w:val="1088"/>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75"/>
        <w:gridCol w:w="1020"/>
        <w:gridCol w:w="900"/>
        <w:gridCol w:w="870"/>
        <w:gridCol w:w="831"/>
        <w:gridCol w:w="855"/>
        <w:gridCol w:w="3615"/>
      </w:tblGrid>
      <w:tr>
        <w:trPr>
          <w:jc w:val="center"/>
          <w:trHeight w:val="1485"/>
        </w:trPr>
        <w:tc>
          <w:tcPr>
            <w:tcW w:w="535"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序号</w:t>
            </w:r>
            <w:r/>
          </w:p>
        </w:tc>
        <w:tc>
          <w:tcPr>
            <w:tcW w:w="1575"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名称</w:t>
            </w:r>
            <w:r/>
          </w:p>
        </w:tc>
        <w:tc>
          <w:tcPr>
            <w:tcW w:w="1020" w:type="dxa"/>
            <w:vAlign w:val="center"/>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具体服务范围</w:t>
            </w:r>
            <w:r/>
          </w:p>
        </w:tc>
        <w:tc>
          <w:tcPr>
            <w:tcW w:w="900" w:type="dxa"/>
            <w:vAlign w:val="center"/>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服务要求</w:t>
            </w:r>
            <w:r/>
          </w:p>
        </w:tc>
        <w:tc>
          <w:tcPr>
            <w:tcW w:w="870"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服务时间（月）</w:t>
            </w:r>
            <w:r/>
          </w:p>
        </w:tc>
        <w:tc>
          <w:tcPr>
            <w:tcW w:w="831"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服务标准</w:t>
            </w:r>
            <w:r/>
          </w:p>
        </w:tc>
        <w:tc>
          <w:tcPr>
            <w:tcW w:w="855"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服务人数</w:t>
            </w:r>
            <w:r/>
          </w:p>
        </w:tc>
        <w:tc>
          <w:tcPr>
            <w:tcW w:w="3615"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备注（如果有）</w:t>
            </w:r>
            <w:r/>
          </w:p>
        </w:tc>
      </w:tr>
      <w:tr>
        <w:trPr>
          <w:jc w:val="center"/>
          <w:trHeight w:val="1272"/>
        </w:trPr>
        <w:tc>
          <w:tcPr>
            <w:tcW w:w="535" w:type="dxa"/>
            <w:vAlign w:val="center"/>
            <w:textDirection w:val="lrTb"/>
            <w:noWrap w:val="false"/>
          </w:tcPr>
          <w:p>
            <w:pPr>
              <w:ind w:left="0" w:right="0" w:firstLine="0"/>
              <w:jc w:val="center"/>
              <w:keepLines w:val="0"/>
              <w:keepNext w:val="0"/>
              <w:spacing w:before="0" w:beforeAutospacing="0" w:after="0" w:afterAutospacing="0" w:line="360" w:lineRule="exact"/>
              <w:rPr>
                <w:rFonts w:hint="eastAsia" w:ascii="宋体" w:hAnsi="宋体" w:eastAsia="宋体" w:cs="宋体"/>
                <w:szCs w:val="28"/>
                <w:highlight w:val="none"/>
              </w:rPr>
              <w:suppressLineNumbers w:val="0"/>
            </w:pPr>
            <w:r>
              <w:rPr>
                <w:rFonts w:hint="eastAsia" w:ascii="宋体" w:hAnsi="宋体" w:eastAsia="宋体" w:cs="宋体"/>
                <w:color w:val="000000"/>
                <w:szCs w:val="28"/>
                <w:highlight w:val="none"/>
              </w:rPr>
              <w:t xml:space="preserve">1</w:t>
            </w:r>
            <w:r/>
          </w:p>
        </w:tc>
        <w:tc>
          <w:tcPr>
            <w:shd w:val="clear" w:color="auto" w:fill="auto"/>
            <w:tcW w:w="157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5"/>
                <w:sz w:val="28"/>
                <w:szCs w:val="28"/>
                <w:highlight w:val="none"/>
                <w:lang w:val="en-US" w:eastAsia="zh-CN" w:bidi="ar-SA"/>
              </w:rPr>
              <w:suppressLineNumbers w:val="0"/>
            </w:pPr>
            <w:r>
              <w:rPr>
                <w:rFonts w:hint="eastAsia" w:ascii="宋体" w:hAnsi="宋体" w:cs="宋体"/>
                <w:b/>
                <w:bCs/>
                <w:spacing w:val="-5"/>
                <w:szCs w:val="28"/>
                <w:highlight w:val="none"/>
                <w:lang w:val="en-US" w:eastAsia="zh-CN"/>
              </w:rPr>
              <w:t xml:space="preserve">保安员</w:t>
            </w:r>
            <w:r/>
          </w:p>
        </w:tc>
        <w:tc>
          <w:tcPr>
            <w:tcW w:w="1020" w:type="dxa"/>
            <w:vAlign w:val="center"/>
            <w:vMerge w:val="restart"/>
            <w:textDirection w:val="lrTb"/>
            <w:noWrap w:val="false"/>
          </w:tcPr>
          <w:p>
            <w:pPr>
              <w:ind w:left="0" w:right="0" w:firstLine="0"/>
              <w:keepLines w:val="0"/>
              <w:keepNext w:val="0"/>
              <w:spacing w:before="0" w:beforeAutospacing="0" w:after="0" w:afterAutospacing="0"/>
              <w:rPr>
                <w:rFonts w:hint="eastAsia" w:ascii="宋体" w:hAnsi="宋体" w:eastAsia="宋体" w:cs="宋体"/>
                <w:szCs w:val="28"/>
                <w:highlight w:val="none"/>
                <w:lang w:val="en-US" w:eastAsia="zh-CN"/>
              </w:rPr>
              <w:suppressLineNumbers w:val="0"/>
            </w:pPr>
            <w:r>
              <w:rPr>
                <w:rFonts w:hint="eastAsia" w:ascii="宋体" w:hAnsi="宋体" w:cs="宋体"/>
                <w:szCs w:val="28"/>
              </w:rPr>
              <w:t xml:space="preserve">常州市金坛区薛埠中心卫生院院区部分楼宇和室外环境（含院周界外墙）</w:t>
            </w:r>
            <w:r/>
          </w:p>
        </w:tc>
        <w:tc>
          <w:tcPr>
            <w:tcW w:w="900" w:type="dxa"/>
            <w:vAlign w:val="center"/>
            <w:vMerge w:val="restart"/>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详见采购文件 “第</w:t>
            </w:r>
            <w:r>
              <w:rPr>
                <w:rFonts w:hint="eastAsia" w:ascii="宋体" w:hAnsi="宋体" w:eastAsia="宋体" w:cs="宋体"/>
                <w:szCs w:val="28"/>
                <w:highlight w:val="none"/>
                <w:lang w:val="en-US" w:eastAsia="zh-CN"/>
              </w:rPr>
              <w:t xml:space="preserve">五</w:t>
            </w:r>
            <w:r>
              <w:rPr>
                <w:rFonts w:hint="eastAsia" w:ascii="宋体" w:hAnsi="宋体" w:eastAsia="宋体" w:cs="宋体"/>
                <w:szCs w:val="28"/>
                <w:highlight w:val="none"/>
              </w:rPr>
              <w:t xml:space="preserve">章 采购需求”</w:t>
            </w:r>
            <w:r/>
          </w:p>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870"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12</w:t>
            </w:r>
            <w:r/>
          </w:p>
        </w:tc>
        <w:tc>
          <w:tcPr>
            <w:tcW w:w="831" w:type="dxa"/>
            <w:vAlign w:val="center"/>
            <w:vMerge w:val="restart"/>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详见采购文件 “第</w:t>
            </w:r>
            <w:r>
              <w:rPr>
                <w:rFonts w:hint="eastAsia" w:ascii="宋体" w:hAnsi="宋体" w:eastAsia="宋体" w:cs="宋体"/>
                <w:szCs w:val="28"/>
                <w:highlight w:val="none"/>
                <w:lang w:val="en-US" w:eastAsia="zh-CN"/>
              </w:rPr>
              <w:t xml:space="preserve">五</w:t>
            </w:r>
            <w:r>
              <w:rPr>
                <w:rFonts w:hint="eastAsia" w:ascii="宋体" w:hAnsi="宋体" w:eastAsia="宋体" w:cs="宋体"/>
                <w:szCs w:val="28"/>
                <w:highlight w:val="none"/>
              </w:rPr>
              <w:t xml:space="preserve">章 采购需求”</w:t>
            </w:r>
            <w:r/>
          </w:p>
        </w:tc>
        <w:tc>
          <w:tcPr>
            <w:shd w:val="clear" w:color="auto" w:fill="auto"/>
            <w:tcW w:w="85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spacing w:val="-5"/>
                <w:sz w:val="28"/>
                <w:szCs w:val="28"/>
                <w:highlight w:val="none"/>
                <w:lang w:val="en-US" w:eastAsia="zh-CN" w:bidi="ar-SA"/>
              </w:rPr>
              <w:suppressLineNumbers w:val="0"/>
            </w:pPr>
            <w:r>
              <w:rPr>
                <w:rFonts w:hint="eastAsia" w:ascii="宋体" w:hAnsi="宋体" w:cs="宋体"/>
                <w:b w:val="0"/>
                <w:bCs w:val="0"/>
                <w:spacing w:val="-5"/>
                <w:szCs w:val="28"/>
                <w:highlight w:val="none"/>
                <w:lang w:val="en-US" w:eastAsia="zh-CN"/>
              </w:rPr>
              <w:t xml:space="preserve">2</w:t>
            </w:r>
            <w:r/>
          </w:p>
        </w:tc>
        <w:tc>
          <w:tcPr>
            <w:tcW w:w="3615" w:type="dxa"/>
            <w:vAlign w:val="center"/>
            <w:vMerge w:val="restart"/>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包含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响应人认为所需的其他费用也包含在内，采购人不接受响应人任何因遗漏报价而发生的费用追加。</w:t>
            </w:r>
            <w:r>
              <w:rPr>
                <w:rFonts w:hint="eastAsia" w:ascii="宋体" w:hAnsi="宋体" w:eastAsia="宋体" w:cs="宋体"/>
                <w:szCs w:val="28"/>
                <w:highlight w:val="none"/>
                <w:lang w:val="en-US" w:eastAsia="zh-CN"/>
              </w:rPr>
              <w:t xml:space="preserve">投标</w:t>
            </w:r>
            <w:r>
              <w:rPr>
                <w:rFonts w:hint="eastAsia" w:ascii="宋体" w:hAnsi="宋体" w:eastAsia="宋体" w:cs="宋体"/>
                <w:szCs w:val="28"/>
                <w:highlight w:val="none"/>
              </w:rPr>
              <w:t xml:space="preserve">人应考虑合同期内的物价、政策等所有风险因素，在响应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Cs w:val="28"/>
                <w:highlight w:val="none"/>
                <w:lang w:val="en-US" w:eastAsia="zh-CN"/>
              </w:rPr>
              <w:t xml:space="preserve">投标</w:t>
            </w:r>
            <w:r>
              <w:rPr>
                <w:rFonts w:hint="eastAsia" w:ascii="宋体" w:hAnsi="宋体" w:eastAsia="宋体" w:cs="宋体"/>
                <w:szCs w:val="28"/>
                <w:highlight w:val="none"/>
              </w:rPr>
              <w:t xml:space="preserve">人承担。</w:t>
            </w:r>
            <w:r/>
          </w:p>
        </w:tc>
      </w:tr>
      <w:tr>
        <w:trPr>
          <w:jc w:val="center"/>
          <w:trHeight w:val="1272"/>
        </w:trPr>
        <w:tc>
          <w:tcPr>
            <w:tcW w:w="535" w:type="dxa"/>
            <w:vAlign w:val="center"/>
            <w:textDirection w:val="lrTb"/>
            <w:noWrap w:val="false"/>
          </w:tcPr>
          <w:p>
            <w:pPr>
              <w:ind w:left="0" w:right="0" w:firstLine="0"/>
              <w:jc w:val="center"/>
              <w:keepLines w:val="0"/>
              <w:keepNext w:val="0"/>
              <w:spacing w:before="0" w:beforeAutospacing="0" w:after="0" w:afterAutospacing="0" w:line="360" w:lineRule="exact"/>
              <w:rPr>
                <w:rFonts w:hint="eastAsia" w:ascii="宋体" w:hAnsi="宋体" w:eastAsia="宋体" w:cs="宋体"/>
                <w:color w:val="000000"/>
                <w:szCs w:val="28"/>
                <w:highlight w:val="none"/>
              </w:rPr>
              <w:suppressLineNumbers w:val="0"/>
            </w:pPr>
            <w:r>
              <w:rPr>
                <w:rFonts w:hint="eastAsia" w:ascii="宋体" w:hAnsi="宋体" w:eastAsia="宋体" w:cs="宋体"/>
                <w:color w:val="000000"/>
                <w:szCs w:val="28"/>
                <w:highlight w:val="none"/>
              </w:rPr>
              <w:t xml:space="preserve">2</w:t>
            </w:r>
            <w:r/>
          </w:p>
        </w:tc>
        <w:tc>
          <w:tcPr>
            <w:shd w:val="clear" w:color="auto" w:fill="auto"/>
            <w:tcW w:w="157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spacing w:val="-5"/>
                <w:sz w:val="28"/>
                <w:szCs w:val="28"/>
                <w:highlight w:val="none"/>
                <w:lang w:val="en-US" w:eastAsia="zh-CN" w:bidi="ar-SA"/>
              </w:rPr>
              <w:suppressLineNumbers w:val="0"/>
            </w:pPr>
            <w:r>
              <w:rPr>
                <w:rFonts w:hint="eastAsia" w:ascii="宋体" w:hAnsi="宋体" w:eastAsia="宋体" w:cs="宋体"/>
                <w:b/>
                <w:bCs/>
                <w:spacing w:val="-5"/>
                <w:sz w:val="28"/>
                <w:szCs w:val="28"/>
                <w:highlight w:val="none"/>
                <w:lang w:val="en-US" w:eastAsia="zh-CN" w:bidi="ar-SA"/>
              </w:rPr>
              <w:t xml:space="preserve">保洁</w:t>
            </w:r>
            <w:r>
              <w:rPr>
                <w:rFonts w:hint="eastAsia" w:ascii="宋体" w:hAnsi="宋体" w:cs="宋体"/>
                <w:b/>
                <w:bCs/>
                <w:spacing w:val="-5"/>
                <w:sz w:val="28"/>
                <w:szCs w:val="28"/>
                <w:highlight w:val="none"/>
                <w:lang w:val="en-US" w:eastAsia="zh-CN" w:bidi="ar-SA"/>
              </w:rPr>
              <w:t xml:space="preserve">员</w:t>
            </w:r>
            <w:r/>
          </w:p>
        </w:tc>
        <w:tc>
          <w:tcPr>
            <w:tcW w:w="102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900"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870"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Cs w:val="28"/>
                <w:highlight w:val="none"/>
                <w:lang w:val="en-US" w:eastAsia="zh-CN"/>
              </w:rPr>
              <w:suppressLineNumbers w:val="0"/>
            </w:pPr>
            <w:r>
              <w:rPr>
                <w:rFonts w:hint="eastAsia" w:ascii="宋体" w:hAnsi="宋体" w:eastAsia="宋体" w:cs="宋体"/>
                <w:szCs w:val="28"/>
                <w:highlight w:val="none"/>
                <w:lang w:val="en-US" w:eastAsia="zh-CN"/>
              </w:rPr>
              <w:t xml:space="preserve">12</w:t>
            </w:r>
            <w:r/>
          </w:p>
        </w:tc>
        <w:tc>
          <w:tcPr>
            <w:tcW w:w="831"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shd w:val="clear" w:color="auto" w:fill="auto"/>
            <w:tcW w:w="85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spacing w:val="-5"/>
                <w:sz w:val="28"/>
                <w:szCs w:val="28"/>
                <w:highlight w:val="none"/>
                <w:lang w:val="en-US" w:eastAsia="zh-CN" w:bidi="ar-SA"/>
              </w:rPr>
              <w:suppressLineNumbers w:val="0"/>
            </w:pPr>
            <w:r>
              <w:rPr>
                <w:rFonts w:hint="eastAsia" w:ascii="宋体" w:hAnsi="宋体" w:cs="宋体"/>
                <w:b w:val="0"/>
                <w:bCs w:val="0"/>
                <w:spacing w:val="-5"/>
                <w:szCs w:val="28"/>
                <w:highlight w:val="none"/>
                <w:lang w:val="en-US" w:eastAsia="zh-CN"/>
              </w:rPr>
              <w:t xml:space="preserve">5</w:t>
            </w:r>
            <w:r/>
          </w:p>
        </w:tc>
        <w:tc>
          <w:tcPr>
            <w:tcW w:w="3615"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r>
        <w:trPr>
          <w:jc w:val="center"/>
          <w:trHeight w:val="452"/>
        </w:trPr>
        <w:tc>
          <w:tcPr>
            <w:tcW w:w="535" w:type="dxa"/>
            <w:vAlign w:val="center"/>
            <w:textDirection w:val="lrTb"/>
            <w:noWrap w:val="false"/>
          </w:tcPr>
          <w:p>
            <w:pPr>
              <w:ind w:left="0" w:right="0" w:firstLine="0"/>
              <w:jc w:val="center"/>
              <w:keepLines w:val="0"/>
              <w:keepNext w:val="0"/>
              <w:spacing w:before="0" w:beforeAutospacing="0" w:after="0" w:afterAutospacing="0" w:line="360" w:lineRule="exact"/>
              <w:rPr>
                <w:rFonts w:hint="eastAsia" w:ascii="宋体" w:hAnsi="宋体" w:eastAsia="宋体" w:cs="宋体"/>
                <w:color w:val="000000"/>
                <w:szCs w:val="28"/>
                <w:highlight w:val="none"/>
              </w:rPr>
              <w:suppressLineNumbers w:val="0"/>
            </w:pPr>
            <w:r>
              <w:rPr>
                <w:rFonts w:hint="eastAsia" w:ascii="宋体" w:hAnsi="宋体" w:eastAsia="宋体" w:cs="宋体"/>
                <w:color w:val="000000"/>
                <w:szCs w:val="28"/>
                <w:highlight w:val="none"/>
              </w:rPr>
              <w:t xml:space="preserve">3</w:t>
            </w:r>
            <w:r/>
          </w:p>
        </w:tc>
        <w:tc>
          <w:tcPr>
            <w:shd w:val="clear" w:color="auto" w:fill="auto"/>
            <w:tcW w:w="157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spacing w:val="-5"/>
                <w:sz w:val="28"/>
                <w:szCs w:val="28"/>
                <w:highlight w:val="none"/>
                <w:lang w:val="en-US" w:eastAsia="zh-CN" w:bidi="ar-SA"/>
              </w:rPr>
              <w:suppressLineNumbers w:val="0"/>
            </w:pPr>
            <w:r>
              <w:rPr>
                <w:rFonts w:hint="eastAsia" w:ascii="宋体" w:hAnsi="宋体" w:cs="宋体"/>
                <w:b/>
                <w:bCs/>
                <w:spacing w:val="-5"/>
                <w:sz w:val="28"/>
                <w:szCs w:val="28"/>
                <w:highlight w:val="none"/>
                <w:lang w:val="en-US" w:eastAsia="zh-CN" w:bidi="ar-SA"/>
              </w:rPr>
              <w:t xml:space="preserve">驾驶员</w:t>
            </w:r>
            <w:r/>
          </w:p>
        </w:tc>
        <w:tc>
          <w:tcPr>
            <w:tcW w:w="102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900"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tcW w:w="870" w:type="dxa"/>
            <w:vAlign w:val="center"/>
            <w:textDirection w:val="lrTb"/>
            <w:noWrap w:val="false"/>
          </w:tcPr>
          <w:p>
            <w:pPr>
              <w:ind w:left="0" w:right="0" w:firstLine="0"/>
              <w:jc w:val="center"/>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t xml:space="preserve">12</w:t>
            </w:r>
            <w:r/>
          </w:p>
        </w:tc>
        <w:tc>
          <w:tcPr>
            <w:tcW w:w="831"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c>
          <w:tcPr>
            <w:shd w:val="clear" w:color="auto" w:fill="auto"/>
            <w:tcW w:w="85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val="0"/>
                <w:bCs w:val="0"/>
                <w:spacing w:val="-5"/>
                <w:sz w:val="28"/>
                <w:szCs w:val="28"/>
                <w:highlight w:val="none"/>
                <w:lang w:val="en-US" w:eastAsia="zh-CN" w:bidi="ar-SA"/>
              </w:rPr>
              <w:suppressLineNumbers w:val="0"/>
            </w:pPr>
            <w:r>
              <w:rPr>
                <w:rFonts w:hint="eastAsia" w:ascii="宋体" w:hAnsi="宋体" w:cs="宋体"/>
                <w:b w:val="0"/>
                <w:bCs w:val="0"/>
                <w:spacing w:val="-5"/>
                <w:sz w:val="28"/>
                <w:szCs w:val="28"/>
                <w:highlight w:val="none"/>
                <w:lang w:val="en-US" w:eastAsia="zh-CN" w:bidi="ar-SA"/>
              </w:rPr>
              <w:t xml:space="preserve">4</w:t>
            </w:r>
            <w:r/>
          </w:p>
        </w:tc>
        <w:tc>
          <w:tcPr>
            <w:tcW w:w="3615" w:type="dxa"/>
            <w:vAlign w:val="center"/>
            <w:vMerge w:val="continue"/>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r>
        <w:trPr>
          <w:jc w:val="center"/>
          <w:trHeight w:val="540"/>
        </w:trPr>
        <w:tc>
          <w:tcPr>
            <w:gridSpan w:val="2"/>
            <w:tcW w:w="2110"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每月投标单价（元/月）</w:t>
            </w:r>
            <w:r/>
          </w:p>
        </w:tc>
        <w:tc>
          <w:tcPr>
            <w:gridSpan w:val="6"/>
            <w:tcW w:w="8091" w:type="dxa"/>
            <w:vAlign w:val="center"/>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r>
        <w:trPr>
          <w:jc w:val="center"/>
          <w:trHeight w:val="983"/>
        </w:trPr>
        <w:tc>
          <w:tcPr>
            <w:gridSpan w:val="2"/>
            <w:tcW w:w="2110" w:type="dxa"/>
            <w:vAlign w:val="center"/>
            <w:textDirection w:val="lrTb"/>
            <w:noWrap w:val="false"/>
          </w:tcPr>
          <w:p>
            <w:pPr>
              <w:ind w:left="0" w:right="0" w:firstLine="0"/>
              <w:keepLines w:val="0"/>
              <w:keepNext w:val="0"/>
              <w:spacing w:before="0" w:beforeAutospacing="0" w:after="0" w:afterAutospacing="0" w:line="440" w:lineRule="exact"/>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rPr>
              <w:t xml:space="preserve">投标总价（元/年）</w:t>
            </w:r>
            <w:r/>
          </w:p>
        </w:tc>
        <w:tc>
          <w:tcPr>
            <w:gridSpan w:val="6"/>
            <w:tcW w:w="8091" w:type="dxa"/>
            <w:vAlign w:val="center"/>
            <w:textDirection w:val="lrTb"/>
            <w:noWrap w:val="false"/>
          </w:tcPr>
          <w:p>
            <w:pPr>
              <w:ind w:left="0" w:right="0" w:firstLine="0"/>
              <w:jc w:val="left"/>
              <w:keepLines w:val="0"/>
              <w:keepNext w:val="0"/>
              <w:spacing w:before="0" w:beforeAutospacing="0" w:after="0" w:afterAutospacing="0" w:line="440" w:lineRule="exact"/>
              <w:rPr>
                <w:rFonts w:hint="eastAsia" w:ascii="宋体" w:hAnsi="宋体" w:eastAsia="宋体" w:cs="宋体"/>
                <w:szCs w:val="28"/>
                <w:highlight w:val="none"/>
              </w:rPr>
              <w:suppressLineNumbers w:val="0"/>
            </w:pPr>
            <w:r>
              <w:rPr>
                <w:rFonts w:hint="eastAsia" w:ascii="宋体" w:hAnsi="宋体" w:eastAsia="宋体" w:cs="宋体"/>
                <w:szCs w:val="28"/>
                <w:highlight w:val="none"/>
              </w:rPr>
            </w:r>
            <w:r/>
          </w:p>
        </w:tc>
      </w:tr>
    </w:tbl>
    <w:p>
      <w:pPr>
        <w:pStyle w:val="1103"/>
        <w:rPr>
          <w:rFonts w:hint="eastAsia"/>
          <w:lang w:val="en-US" w:eastAsia="zh-CN"/>
        </w:rPr>
      </w:pPr>
      <w:r>
        <w:rPr>
          <w:rFonts w:hint="eastAsia"/>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1101"/>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1101"/>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085"/>
        <w:rPr>
          <w:rStyle w:val="1110"/>
          <w:rFonts w:hint="eastAsia" w:ascii="黑体" w:hAnsi="黑体" w:eastAsia="黑体" w:cs="黑体"/>
          <w:b/>
          <w:bCs/>
          <w:sz w:val="44"/>
          <w:szCs w:val="44"/>
          <w:lang w:val="en-US" w:eastAsia="zh-CN"/>
        </w:rPr>
      </w:pPr>
      <w:r>
        <w:rPr>
          <w:rStyle w:val="1110"/>
          <w:rFonts w:hint="eastAsia" w:ascii="黑体" w:hAnsi="黑体" w:eastAsia="黑体" w:cs="黑体"/>
          <w:b/>
          <w:bCs/>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88"/>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771"/>
        <w:gridCol w:w="21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9" w:name="_Hlk72092651"/>
            <w:r>
              <w:rPr>
                <w:rFonts w:hint="eastAsia" w:ascii="宋体" w:hAnsi="宋体" w:eastAsia="宋体" w:cs="宋体"/>
                <w:sz w:val="28"/>
                <w:szCs w:val="28"/>
              </w:rPr>
              <w:t xml:space="preserve">序号</w:t>
            </w:r>
            <w:r/>
          </w:p>
        </w:tc>
        <w:tc>
          <w:tcPr>
            <w:tcW w:w="37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1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9"/>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3771"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Cs w:val="28"/>
              </w:rPr>
              <w:t xml:space="preserve">满足采购需求加★项条款内容</w:t>
            </w:r>
            <w:r/>
          </w:p>
        </w:tc>
        <w:tc>
          <w:tcPr>
            <w:tcW w:w="21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360" w:lineRule="auto"/>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085"/>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50" w:name="_Ref493492102"/>
      <w:r/>
      <w:r/>
    </w:p>
    <w:p>
      <w:pPr>
        <w:pStyle w:val="1101"/>
        <w:ind w:left="0" w:right="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01"/>
        <w:ind w:left="0" w:right="0" w:firstLine="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50"/>
      <w:r>
        <w:rPr>
          <w:rFonts w:hint="eastAsia" w:ascii="宋体" w:hAnsi="宋体" w:eastAsia="宋体" w:cs="宋体"/>
          <w:b/>
          <w:bCs/>
          <w:sz w:val="28"/>
          <w:szCs w:val="28"/>
          <w:lang w:val="en-US" w:eastAsia="zh-CN"/>
        </w:rPr>
        <w:t xml:space="preserve">承诺书</w:t>
      </w:r>
      <w:r/>
    </w:p>
    <w:p>
      <w:pPr>
        <w:ind w:firstLine="3373"/>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常州市金坛区薛埠中心卫生院</w:t>
      </w:r>
      <w:r>
        <w:rPr>
          <w:rFonts w:hint="eastAsia" w:ascii="宋体" w:hAnsi="宋体" w:eastAsia="宋体" w:cs="宋体"/>
          <w:b/>
          <w:bCs/>
          <w:sz w:val="28"/>
          <w:szCs w:val="28"/>
          <w:lang w:val="en-US" w:eastAsia="zh-CN"/>
        </w:rPr>
        <w:t xml:space="preserve">：</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88"/>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0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（三）政府采购政策需满足的资格要求材料（响应须知前附表第4.4条要求投标人提交的）</w:t>
      </w:r>
      <w:r/>
    </w:p>
    <w:tbl>
      <w:tblPr>
        <w:tblStyle w:val="10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32"/>
                <w:szCs w:val="32"/>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default" w:ascii="宋体" w:hAnsi="宋体" w:eastAsia="宋体" w:cs="宋体"/>
                <w:b/>
                <w:bCs/>
                <w:color w:val="ff0000"/>
                <w:sz w:val="28"/>
                <w:szCs w:val="28"/>
                <w:highlight w:val="yellow"/>
                <w:lang w:val="en-US" w:eastAsia="zh-CN"/>
              </w:rPr>
            </w:r>
            <w:r/>
          </w:p>
          <w:p>
            <w:pPr>
              <w:ind w:left="0" w:right="0" w:firstLine="0"/>
              <w:jc w:val="center"/>
              <w:keepLines w:val="0"/>
              <w:keepNext w:val="0"/>
              <w:spacing w:before="240" w:beforeAutospacing="0" w:after="240" w:afterAutospacing="0" w:line="360" w:lineRule="auto"/>
              <w:rPr>
                <w:rFonts w:hint="default"/>
                <w:b/>
                <w:sz w:val="32"/>
                <w:szCs w:val="32"/>
              </w:rPr>
              <w:suppressLineNumbers w:val="0"/>
            </w:pPr>
            <w:r>
              <w:rPr>
                <w:rFonts w:hint="eastAsia" w:ascii="宋体" w:hAnsi="宋体" w:eastAsia="宋体" w:cs="宋体"/>
                <w:b/>
                <w:bCs/>
                <w:sz w:val="32"/>
                <w:szCs w:val="32"/>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default" w:ascii="宋体" w:hAnsi="宋体"/>
                <w:spacing w:val="6"/>
                <w:sz w:val="28"/>
                <w:szCs w:val="28"/>
              </w:rPr>
              <w:suppressLineNumbers w:val="0"/>
            </w:pPr>
            <w:r>
              <w:rPr>
                <w:rFonts w:hint="default" w:ascii="宋体" w:hAnsi="宋体"/>
                <w:spacing w:val="6"/>
                <w:sz w:val="28"/>
                <w:szCs w:val="28"/>
              </w:rPr>
              <w:t xml:space="preserve">本单位郑重声明，根据《财政部 民政部 中国残疾人联合会关于促进残疾人就业政府采购政策的通知》（财库</w:t>
            </w:r>
            <w:r>
              <w:rPr>
                <w:rFonts w:hint="default" w:ascii="宋体" w:hAnsi="宋体"/>
                <w:sz w:val="28"/>
                <w:szCs w:val="28"/>
              </w:rPr>
              <w:t xml:space="preserve">〔2017〕 141</w:t>
            </w:r>
            <w:r>
              <w:rPr>
                <w:rFonts w:hint="default" w:ascii="宋体" w:hAnsi="宋体"/>
                <w:spacing w:val="6"/>
                <w:sz w:val="28"/>
                <w:szCs w:val="28"/>
              </w:rPr>
              <w:t xml:space="preserve">号）的规定，本单位</w:t>
            </w:r>
            <w:r>
              <w:rPr>
                <w:rFonts w:hint="default" w:ascii="宋体" w:hAnsi="宋体"/>
                <w:b/>
                <w:spacing w:val="6"/>
                <w:sz w:val="28"/>
                <w:szCs w:val="28"/>
              </w:rPr>
              <w:t xml:space="preserve">属于符合条件的残疾人福利性单位，</w:t>
            </w:r>
            <w:r>
              <w:rPr>
                <w:rFonts w:hint="default"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default" w:ascii="宋体" w:hAnsi="宋体"/>
                <w:spacing w:val="6"/>
                <w:sz w:val="28"/>
                <w:szCs w:val="28"/>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default" w:ascii="宋体" w:hAnsi="宋体"/>
                <w:b/>
                <w:spacing w:val="6"/>
                <w:sz w:val="28"/>
                <w:szCs w:val="28"/>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t xml:space="preserve">监狱企业证明文件</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3.投标人</w:t>
            </w:r>
            <w:r>
              <w:rPr>
                <w:rFonts w:hint="eastAsia" w:ascii="宋体" w:hAnsi="宋体" w:cs="宋体"/>
                <w:b/>
                <w:bCs/>
                <w:color w:val="ff0000"/>
                <w:sz w:val="28"/>
                <w:szCs w:val="28"/>
                <w:highlight w:val="yellow"/>
                <w:lang w:val="en-US" w:eastAsia="zh-CN"/>
              </w:rPr>
              <w:t xml:space="preserve">须</w:t>
            </w:r>
            <w:r>
              <w:rPr>
                <w:rFonts w:hint="eastAsia" w:ascii="宋体" w:hAnsi="宋体" w:eastAsia="宋体" w:cs="宋体"/>
                <w:b/>
                <w:bCs/>
                <w:color w:val="ff0000"/>
                <w:sz w:val="28"/>
                <w:szCs w:val="28"/>
                <w:highlight w:val="yellow"/>
                <w:lang w:val="en-US" w:eastAsia="zh-CN"/>
              </w:rPr>
              <w:t xml:space="preserve">出具</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《中小企业声明函》或者《残疾人福利性单位声明函》或者监狱企业证明文件，未</w:t>
            </w:r>
            <w:r>
              <w:rPr>
                <w:rFonts w:hint="eastAsia" w:ascii="宋体" w:hAnsi="宋体" w:eastAsia="宋体" w:cs="宋体"/>
                <w:b/>
                <w:bCs/>
                <w:color w:val="ff0000"/>
                <w:sz w:val="28"/>
                <w:szCs w:val="28"/>
                <w:highlight w:val="yellow"/>
                <w:lang w:val="en-US" w:eastAsia="zh-CN"/>
              </w:rPr>
              <w:t xml:space="preserve">提供</w:t>
            </w:r>
            <w:r>
              <w:rPr>
                <w:rFonts w:hint="eastAsia" w:ascii="宋体" w:hAnsi="宋体" w:cs="宋体"/>
                <w:b/>
                <w:bCs/>
                <w:color w:val="ff0000"/>
                <w:sz w:val="28"/>
                <w:szCs w:val="28"/>
                <w:highlight w:val="yellow"/>
                <w:lang w:val="en-US" w:eastAsia="zh-CN"/>
              </w:rPr>
              <w:t xml:space="preserve">的</w:t>
            </w:r>
            <w:r>
              <w:rPr>
                <w:rFonts w:hint="eastAsia" w:ascii="宋体" w:hAnsi="宋体" w:eastAsia="宋体" w:cs="宋体"/>
                <w:b/>
                <w:bCs/>
                <w:color w:val="ff0000"/>
                <w:sz w:val="28"/>
                <w:szCs w:val="28"/>
                <w:highlight w:val="yellow"/>
                <w:lang w:val="en-US" w:eastAsia="zh-CN"/>
              </w:rPr>
              <w:t xml:space="preserve">，资格审查不予通过，作无效投标</w:t>
            </w:r>
            <w:r>
              <w:rPr>
                <w:rFonts w:hint="eastAsia" w:ascii="宋体" w:hAnsi="宋体" w:cs="宋体"/>
                <w:b/>
                <w:bCs/>
                <w:color w:val="ff0000"/>
                <w:sz w:val="28"/>
                <w:szCs w:val="28"/>
                <w:highlight w:val="yellow"/>
                <w:lang w:val="en-US" w:eastAsia="zh-CN"/>
              </w:rPr>
              <w:t xml:space="preserve">文件处理</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除可填报项目外，任何实质性修改将被视为非实质性响应，从而导致该投标被拒绝，作无效投标文件处理。</w:t>
            </w:r>
            <w:r/>
          </w:p>
        </w:tc>
      </w:tr>
    </w:tbl>
    <w:p>
      <w:pPr>
        <w:pStyle w:val="1101"/>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085"/>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0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0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01"/>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01"/>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0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85"/>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4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01"/>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01"/>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0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85"/>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pStyle w:val="1085"/>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 </w:t>
      </w:r>
      <w:r/>
    </w:p>
    <w:p>
      <w:pPr>
        <w:pStyle w:val="110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01"/>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110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1"/>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85"/>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0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085"/>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本项目专门面向中小企业采购。即：提供的服务全部由符合政策要求的中小微企业承接</w:t>
      </w:r>
      <w:r>
        <w:rPr>
          <w:rFonts w:hint="eastAsia" w:ascii="宋体" w:hAnsi="宋体" w:cs="宋体"/>
          <w:b/>
          <w:bCs/>
          <w:color w:val="ff0000"/>
          <w:sz w:val="28"/>
          <w:szCs w:val="28"/>
          <w:highlight w:val="yellow"/>
          <w:lang w:val="en-US" w:eastAsia="zh-CN" w:bidi="ar-SA"/>
        </w:rPr>
        <w:t xml:space="preserve">。</w:t>
      </w:r>
      <w:r/>
    </w:p>
    <w:p>
      <w:pPr>
        <w:ind w:left="0" w:firstLine="562"/>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both"/>
        <w:pageBreakBefore w:val="0"/>
        <w:spacing w:beforeAutospacing="0" w:afterAutospacing="0" w:line="312" w:lineRule="auto"/>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4"/>
      <w:r/>
      <w:bookmarkEnd w:id="45"/>
      <w:r/>
      <w:bookmarkEnd w:id="46"/>
      <w:r/>
      <w:bookmarkEnd w:id="47"/>
      <w:r/>
      <w:bookmarkEnd w:id="48"/>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Microsoft YaHei UI">
    <w:panose1 w:val="020B0503020204020204"/>
  </w:font>
  <w:font w:name="SimSun">
    <w:panose1 w:val="02010600030101010101"/>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eastAsia="宋体" w:cs="Times New Roman"/>
        <w:sz w:val="18"/>
        <w:szCs w:val="20"/>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招标文件-评标程序、评标方法和评标标准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rPr>
        <w:rFonts w:hint="eastAsia"/>
      </w:rPr>
    </w:pPr>
    <w:r>
      <w:rPr>
        <w:rFonts w:hint="eastAsia"/>
      </w:rPr>
    </w:r>
    <w:r/>
  </w:p>
  <w:p>
    <w:pPr>
      <w:pStyle w:val="1099"/>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rPr>
        <w:rFonts w:hint="eastAsia"/>
      </w:rPr>
    </w:pPr>
    <w:r>
      <w:rPr>
        <w:rFonts w:hint="eastAsia"/>
      </w:rPr>
    </w:r>
    <w:r/>
  </w:p>
  <w:p>
    <w:pPr>
      <w:pStyle w:val="1099"/>
      <w:rPr>
        <w:rFonts w:hint="eastAsia"/>
      </w:rPr>
    </w:pPr>
    <w:r>
      <w:rPr>
        <w:rFonts w:hint="eastAsia"/>
      </w:rPr>
    </w:r>
    <w:r/>
  </w:p>
  <w:p>
    <w:pPr>
      <w:pStyle w:val="1099"/>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6">
    <w:name w:val="Heading 1 Char"/>
    <w:basedOn w:val="1087"/>
    <w:link w:val="1083"/>
    <w:uiPriority w:val="9"/>
    <w:rPr>
      <w:rFonts w:ascii="Arial" w:hAnsi="Arial" w:eastAsia="Arial" w:cs="Arial"/>
      <w:sz w:val="40"/>
      <w:szCs w:val="40"/>
    </w:rPr>
  </w:style>
  <w:style w:type="character" w:styleId="917">
    <w:name w:val="Heading 2 Char"/>
    <w:basedOn w:val="1087"/>
    <w:link w:val="1084"/>
    <w:uiPriority w:val="9"/>
    <w:rPr>
      <w:rFonts w:ascii="Arial" w:hAnsi="Arial" w:eastAsia="Arial" w:cs="Arial"/>
      <w:sz w:val="34"/>
    </w:rPr>
  </w:style>
  <w:style w:type="character" w:styleId="918">
    <w:name w:val="Heading 3 Char"/>
    <w:basedOn w:val="1087"/>
    <w:link w:val="1085"/>
    <w:uiPriority w:val="9"/>
    <w:rPr>
      <w:rFonts w:ascii="Arial" w:hAnsi="Arial" w:eastAsia="Arial" w:cs="Arial"/>
      <w:sz w:val="30"/>
      <w:szCs w:val="30"/>
    </w:rPr>
  </w:style>
  <w:style w:type="character" w:styleId="919">
    <w:name w:val="Heading 4 Char"/>
    <w:basedOn w:val="1087"/>
    <w:link w:val="1086"/>
    <w:uiPriority w:val="9"/>
    <w:rPr>
      <w:rFonts w:ascii="Arial" w:hAnsi="Arial" w:eastAsia="Arial" w:cs="Arial"/>
      <w:b/>
      <w:bCs/>
      <w:sz w:val="26"/>
      <w:szCs w:val="26"/>
    </w:rPr>
  </w:style>
  <w:style w:type="paragraph" w:styleId="920">
    <w:name w:val="Heading 5"/>
    <w:basedOn w:val="1082"/>
    <w:next w:val="1082"/>
    <w:link w:val="921"/>
    <w:uiPriority w:val="9"/>
    <w:unhideWhenUsed/>
    <w:qFormat/>
    <w:pPr>
      <w:keepLines/>
      <w:keepNext/>
      <w:spacing w:before="320" w:after="200"/>
      <w:outlineLvl w:val="4"/>
    </w:pPr>
    <w:rPr>
      <w:rFonts w:ascii="Arial" w:hAnsi="Arial" w:eastAsia="Arial" w:cs="Arial"/>
      <w:b/>
      <w:bCs/>
      <w:sz w:val="24"/>
      <w:szCs w:val="24"/>
    </w:rPr>
  </w:style>
  <w:style w:type="character" w:styleId="921">
    <w:name w:val="Heading 5 Char"/>
    <w:basedOn w:val="1087"/>
    <w:link w:val="920"/>
    <w:uiPriority w:val="9"/>
    <w:rPr>
      <w:rFonts w:ascii="Arial" w:hAnsi="Arial" w:eastAsia="Arial" w:cs="Arial"/>
      <w:b/>
      <w:bCs/>
      <w:sz w:val="24"/>
      <w:szCs w:val="24"/>
    </w:rPr>
  </w:style>
  <w:style w:type="paragraph" w:styleId="922">
    <w:name w:val="Heading 6"/>
    <w:basedOn w:val="1082"/>
    <w:next w:val="1082"/>
    <w:link w:val="923"/>
    <w:uiPriority w:val="9"/>
    <w:unhideWhenUsed/>
    <w:qFormat/>
    <w:pPr>
      <w:keepLines/>
      <w:keepNext/>
      <w:spacing w:before="320" w:after="200"/>
      <w:outlineLvl w:val="5"/>
    </w:pPr>
    <w:rPr>
      <w:rFonts w:ascii="Arial" w:hAnsi="Arial" w:eastAsia="Arial" w:cs="Arial"/>
      <w:b/>
      <w:bCs/>
      <w:sz w:val="22"/>
      <w:szCs w:val="22"/>
    </w:rPr>
  </w:style>
  <w:style w:type="character" w:styleId="923">
    <w:name w:val="Heading 6 Char"/>
    <w:basedOn w:val="1087"/>
    <w:link w:val="922"/>
    <w:uiPriority w:val="9"/>
    <w:rPr>
      <w:rFonts w:ascii="Arial" w:hAnsi="Arial" w:eastAsia="Arial" w:cs="Arial"/>
      <w:b/>
      <w:bCs/>
      <w:sz w:val="22"/>
      <w:szCs w:val="22"/>
    </w:rPr>
  </w:style>
  <w:style w:type="paragraph" w:styleId="924">
    <w:name w:val="Heading 7"/>
    <w:basedOn w:val="1082"/>
    <w:next w:val="1082"/>
    <w:link w:val="925"/>
    <w:uiPriority w:val="9"/>
    <w:unhideWhenUsed/>
    <w:qFormat/>
    <w:pPr>
      <w:keepLines/>
      <w:keepNext/>
      <w:spacing w:before="320" w:after="200"/>
      <w:outlineLvl w:val="6"/>
    </w:pPr>
    <w:rPr>
      <w:rFonts w:ascii="Arial" w:hAnsi="Arial" w:eastAsia="Arial" w:cs="Arial"/>
      <w:b/>
      <w:bCs/>
      <w:i/>
      <w:iCs/>
      <w:sz w:val="22"/>
      <w:szCs w:val="22"/>
    </w:rPr>
  </w:style>
  <w:style w:type="character" w:styleId="925">
    <w:name w:val="Heading 7 Char"/>
    <w:basedOn w:val="1087"/>
    <w:link w:val="924"/>
    <w:uiPriority w:val="9"/>
    <w:rPr>
      <w:rFonts w:ascii="Arial" w:hAnsi="Arial" w:eastAsia="Arial" w:cs="Arial"/>
      <w:b/>
      <w:bCs/>
      <w:i/>
      <w:iCs/>
      <w:sz w:val="22"/>
      <w:szCs w:val="22"/>
    </w:rPr>
  </w:style>
  <w:style w:type="paragraph" w:styleId="926">
    <w:name w:val="Heading 8"/>
    <w:basedOn w:val="1082"/>
    <w:next w:val="1082"/>
    <w:link w:val="927"/>
    <w:uiPriority w:val="9"/>
    <w:unhideWhenUsed/>
    <w:qFormat/>
    <w:pPr>
      <w:keepLines/>
      <w:keepNext/>
      <w:spacing w:before="320" w:after="200"/>
      <w:outlineLvl w:val="7"/>
    </w:pPr>
    <w:rPr>
      <w:rFonts w:ascii="Arial" w:hAnsi="Arial" w:eastAsia="Arial" w:cs="Arial"/>
      <w:i/>
      <w:iCs/>
      <w:sz w:val="22"/>
      <w:szCs w:val="22"/>
    </w:rPr>
  </w:style>
  <w:style w:type="character" w:styleId="927">
    <w:name w:val="Heading 8 Char"/>
    <w:basedOn w:val="1087"/>
    <w:link w:val="926"/>
    <w:uiPriority w:val="9"/>
    <w:rPr>
      <w:rFonts w:ascii="Arial" w:hAnsi="Arial" w:eastAsia="Arial" w:cs="Arial"/>
      <w:i/>
      <w:iCs/>
      <w:sz w:val="22"/>
      <w:szCs w:val="22"/>
    </w:rPr>
  </w:style>
  <w:style w:type="paragraph" w:styleId="928">
    <w:name w:val="Heading 9"/>
    <w:basedOn w:val="1082"/>
    <w:next w:val="1082"/>
    <w:link w:val="929"/>
    <w:uiPriority w:val="9"/>
    <w:unhideWhenUsed/>
    <w:qFormat/>
    <w:pPr>
      <w:keepLines/>
      <w:keepNext/>
      <w:spacing w:before="320" w:after="200"/>
      <w:outlineLvl w:val="8"/>
    </w:pPr>
    <w:rPr>
      <w:rFonts w:ascii="Arial" w:hAnsi="Arial" w:eastAsia="Arial" w:cs="Arial"/>
      <w:i/>
      <w:iCs/>
      <w:sz w:val="21"/>
      <w:szCs w:val="21"/>
    </w:rPr>
  </w:style>
  <w:style w:type="character" w:styleId="929">
    <w:name w:val="Heading 9 Char"/>
    <w:basedOn w:val="1087"/>
    <w:link w:val="928"/>
    <w:uiPriority w:val="9"/>
    <w:rPr>
      <w:rFonts w:ascii="Arial" w:hAnsi="Arial" w:eastAsia="Arial" w:cs="Arial"/>
      <w:i/>
      <w:iCs/>
      <w:sz w:val="21"/>
      <w:szCs w:val="21"/>
    </w:rPr>
  </w:style>
  <w:style w:type="paragraph" w:styleId="930">
    <w:name w:val="No Spacing"/>
    <w:uiPriority w:val="1"/>
    <w:qFormat/>
    <w:pPr>
      <w:spacing w:before="0" w:after="0" w:line="240" w:lineRule="auto"/>
    </w:pPr>
  </w:style>
  <w:style w:type="character" w:styleId="931">
    <w:name w:val="Title Char"/>
    <w:basedOn w:val="1087"/>
    <w:link w:val="1102"/>
    <w:uiPriority w:val="10"/>
    <w:rPr>
      <w:sz w:val="48"/>
      <w:szCs w:val="48"/>
    </w:rPr>
  </w:style>
  <w:style w:type="paragraph" w:styleId="932">
    <w:name w:val="Subtitle"/>
    <w:basedOn w:val="1082"/>
    <w:next w:val="1082"/>
    <w:link w:val="933"/>
    <w:uiPriority w:val="11"/>
    <w:qFormat/>
    <w:pPr>
      <w:spacing w:before="200" w:after="200"/>
    </w:pPr>
    <w:rPr>
      <w:sz w:val="24"/>
      <w:szCs w:val="24"/>
    </w:rPr>
  </w:style>
  <w:style w:type="character" w:styleId="933">
    <w:name w:val="Subtitle Char"/>
    <w:basedOn w:val="1087"/>
    <w:link w:val="932"/>
    <w:uiPriority w:val="11"/>
    <w:rPr>
      <w:sz w:val="24"/>
      <w:szCs w:val="24"/>
    </w:rPr>
  </w:style>
  <w:style w:type="character" w:styleId="934">
    <w:name w:val="Quote Char"/>
    <w:link w:val="1144"/>
    <w:uiPriority w:val="29"/>
    <w:rPr>
      <w:i/>
    </w:rPr>
  </w:style>
  <w:style w:type="paragraph" w:styleId="935">
    <w:name w:val="Intense Quote"/>
    <w:basedOn w:val="1082"/>
    <w:next w:val="1082"/>
    <w:link w:val="9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name w:val="Intense Quote Char"/>
    <w:link w:val="935"/>
    <w:uiPriority w:val="30"/>
    <w:rPr>
      <w:i/>
    </w:rPr>
  </w:style>
  <w:style w:type="character" w:styleId="937">
    <w:name w:val="Header Char"/>
    <w:basedOn w:val="1087"/>
    <w:link w:val="1099"/>
    <w:uiPriority w:val="99"/>
  </w:style>
  <w:style w:type="character" w:styleId="938">
    <w:name w:val="Footer Char"/>
    <w:basedOn w:val="1087"/>
    <w:link w:val="1098"/>
    <w:uiPriority w:val="99"/>
  </w:style>
  <w:style w:type="paragraph" w:styleId="939">
    <w:name w:val="Caption"/>
    <w:basedOn w:val="1082"/>
    <w:next w:val="1082"/>
    <w:uiPriority w:val="35"/>
    <w:semiHidden/>
    <w:unhideWhenUsed/>
    <w:qFormat/>
    <w:pPr>
      <w:spacing w:line="276" w:lineRule="auto"/>
    </w:pPr>
    <w:rPr>
      <w:b/>
      <w:bCs/>
      <w:color w:val="4f81bd" w:themeColor="accent1"/>
      <w:sz w:val="18"/>
      <w:szCs w:val="18"/>
    </w:rPr>
  </w:style>
  <w:style w:type="character" w:styleId="940">
    <w:name w:val="Caption Char"/>
    <w:basedOn w:val="939"/>
    <w:link w:val="1098"/>
    <w:uiPriority w:val="99"/>
  </w:style>
  <w:style w:type="table" w:styleId="941">
    <w:name w:val="Table Grid Light"/>
    <w:basedOn w:val="10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2">
    <w:name w:val="Plain Table 1"/>
    <w:basedOn w:val="10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2"/>
    <w:basedOn w:val="10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3"/>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name w:val="Plain Table 4"/>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name w:val="Plain Table 5"/>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7">
    <w:name w:val="Grid Table 1 Light"/>
    <w:basedOn w:val="10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8">
    <w:name w:val="Grid Table 1 Light - Accent 1"/>
    <w:basedOn w:val="10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9">
    <w:name w:val="Grid Table 1 Light - Accent 2"/>
    <w:basedOn w:val="10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0">
    <w:name w:val="Grid Table 1 Light - Accent 3"/>
    <w:basedOn w:val="10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1">
    <w:name w:val="Grid Table 1 Light - Accent 4"/>
    <w:basedOn w:val="10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2">
    <w:name w:val="Grid Table 1 Light - Accent 5"/>
    <w:basedOn w:val="10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3">
    <w:name w:val="Grid Table 1 Light - Accent 6"/>
    <w:basedOn w:val="10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4">
    <w:name w:val="Grid Table 2"/>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2 - Accent 1"/>
    <w:basedOn w:val="10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6">
    <w:name w:val="Grid Table 2 - Accent 2"/>
    <w:basedOn w:val="10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2 - Accent 3"/>
    <w:basedOn w:val="10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2 - Accent 4"/>
    <w:basedOn w:val="10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2 - Accent 5"/>
    <w:basedOn w:val="10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0">
    <w:name w:val="Grid Table 2 - Accent 6"/>
    <w:basedOn w:val="10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1">
    <w:name w:val="Grid Table 3"/>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1"/>
    <w:basedOn w:val="10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2"/>
    <w:basedOn w:val="10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3"/>
    <w:basedOn w:val="10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4"/>
    <w:basedOn w:val="10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5"/>
    <w:basedOn w:val="10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6"/>
    <w:basedOn w:val="10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4"/>
    <w:basedOn w:val="10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name w:val="Grid Table 4 - Accent 1"/>
    <w:basedOn w:val="10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0">
    <w:name w:val="Grid Table 4 - Accent 2"/>
    <w:basedOn w:val="10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1">
    <w:name w:val="Grid Table 4 - Accent 3"/>
    <w:basedOn w:val="10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2">
    <w:name w:val="Grid Table 4 - Accent 4"/>
    <w:basedOn w:val="10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3">
    <w:name w:val="Grid Table 4 - Accent 5"/>
    <w:basedOn w:val="10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4">
    <w:name w:val="Grid Table 4 - Accent 6"/>
    <w:basedOn w:val="10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5">
    <w:name w:val="Grid Table 5 Dark"/>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6">
    <w:name w:val="Grid Table 5 Dark- Accent 1"/>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7">
    <w:name w:val="Grid Table 5 Dark - Accent 2"/>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8">
    <w:name w:val="Grid Table 5 Dark - Accent 3"/>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9">
    <w:name w:val="Grid Table 5 Dark- Accent 4"/>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0">
    <w:name w:val="Grid Table 5 Dark - Accent 5"/>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1">
    <w:name w:val="Grid Table 5 Dark - Accent 6"/>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2">
    <w:name w:val="Grid Table 6 Colorful"/>
    <w:basedOn w:val="10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3">
    <w:name w:val="Grid Table 6 Colorful - Accent 1"/>
    <w:basedOn w:val="10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4">
    <w:name w:val="Grid Table 6 Colorful - Accent 2"/>
    <w:basedOn w:val="10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5">
    <w:name w:val="Grid Table 6 Colorful - Accent 3"/>
    <w:basedOn w:val="10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6">
    <w:name w:val="Grid Table 6 Colorful - Accent 4"/>
    <w:basedOn w:val="10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7">
    <w:name w:val="Grid Table 6 Colorful - Accent 5"/>
    <w:basedOn w:val="10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8">
    <w:name w:val="Grid Table 6 Colorful - Accent 6"/>
    <w:basedOn w:val="10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7 Colorful"/>
    <w:basedOn w:val="10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0">
    <w:name w:val="Grid Table 7 Colorful - Accent 1"/>
    <w:basedOn w:val="10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1">
    <w:name w:val="Grid Table 7 Colorful - Accent 2"/>
    <w:basedOn w:val="10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2">
    <w:name w:val="Grid Table 7 Colorful - Accent 3"/>
    <w:basedOn w:val="10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3">
    <w:name w:val="Grid Table 7 Colorful - Accent 4"/>
    <w:basedOn w:val="10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4">
    <w:name w:val="Grid Table 7 Colorful - Accent 5"/>
    <w:basedOn w:val="10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5">
    <w:name w:val="Grid Table 7 Colorful - Accent 6"/>
    <w:basedOn w:val="10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6">
    <w:name w:val="List Table 1 Light"/>
    <w:basedOn w:val="10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name w:val="List Table 1 Light - Accent 1"/>
    <w:basedOn w:val="10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8">
    <w:name w:val="List Table 1 Light - Accent 2"/>
    <w:basedOn w:val="10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9">
    <w:name w:val="List Table 1 Light - Accent 3"/>
    <w:basedOn w:val="10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0">
    <w:name w:val="List Table 1 Light - Accent 4"/>
    <w:basedOn w:val="10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1">
    <w:name w:val="List Table 1 Light - Accent 5"/>
    <w:basedOn w:val="10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2">
    <w:name w:val="List Table 1 Light - Accent 6"/>
    <w:basedOn w:val="10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3">
    <w:name w:val="List Table 2"/>
    <w:basedOn w:val="10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4">
    <w:name w:val="List Table 2 - Accent 1"/>
    <w:basedOn w:val="10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5">
    <w:name w:val="List Table 2 - Accent 2"/>
    <w:basedOn w:val="10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6">
    <w:name w:val="List Table 2 - Accent 3"/>
    <w:basedOn w:val="10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7">
    <w:name w:val="List Table 2 - Accent 4"/>
    <w:basedOn w:val="10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8">
    <w:name w:val="List Table 2 - Accent 5"/>
    <w:basedOn w:val="10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9">
    <w:name w:val="List Table 2 - Accent 6"/>
    <w:basedOn w:val="10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0">
    <w:name w:val="List Table 3"/>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3 - Accent 1"/>
    <w:basedOn w:val="10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2">
    <w:name w:val="List Table 3 - Accent 2"/>
    <w:basedOn w:val="10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3">
    <w:name w:val="List Table 3 - Accent 3"/>
    <w:basedOn w:val="10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4">
    <w:name w:val="List Table 3 - Accent 4"/>
    <w:basedOn w:val="10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5">
    <w:name w:val="List Table 3 - Accent 5"/>
    <w:basedOn w:val="10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6">
    <w:name w:val="List Table 3 - Accent 6"/>
    <w:basedOn w:val="10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7">
    <w:name w:val="List Table 4"/>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4 - Accent 1"/>
    <w:basedOn w:val="10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9">
    <w:name w:val="List Table 4 - Accent 2"/>
    <w:basedOn w:val="10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0">
    <w:name w:val="List Table 4 - Accent 3"/>
    <w:basedOn w:val="10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1">
    <w:name w:val="List Table 4 - Accent 4"/>
    <w:basedOn w:val="10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2">
    <w:name w:val="List Table 4 - Accent 5"/>
    <w:basedOn w:val="10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3">
    <w:name w:val="List Table 4 - Accent 6"/>
    <w:basedOn w:val="10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4">
    <w:name w:val="List Table 5 Dark"/>
    <w:basedOn w:val="10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1"/>
    <w:basedOn w:val="10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2"/>
    <w:basedOn w:val="10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3"/>
    <w:basedOn w:val="10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4"/>
    <w:basedOn w:val="10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5"/>
    <w:basedOn w:val="10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6"/>
    <w:basedOn w:val="10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6 Colorful"/>
    <w:basedOn w:val="10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2">
    <w:name w:val="List Table 6 Colorful - Accent 1"/>
    <w:basedOn w:val="10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3">
    <w:name w:val="List Table 6 Colorful - Accent 2"/>
    <w:basedOn w:val="10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4">
    <w:name w:val="List Table 6 Colorful - Accent 3"/>
    <w:basedOn w:val="10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5">
    <w:name w:val="List Table 6 Colorful - Accent 4"/>
    <w:basedOn w:val="10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6">
    <w:name w:val="List Table 6 Colorful - Accent 5"/>
    <w:basedOn w:val="10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7">
    <w:name w:val="List Table 6 Colorful - Accent 6"/>
    <w:basedOn w:val="10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8">
    <w:name w:val="List Table 7 Colorful"/>
    <w:basedOn w:val="10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9">
    <w:name w:val="List Table 7 Colorful - Accent 1"/>
    <w:basedOn w:val="10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0">
    <w:name w:val="List Table 7 Colorful - Accent 2"/>
    <w:basedOn w:val="10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1">
    <w:name w:val="List Table 7 Colorful - Accent 3"/>
    <w:basedOn w:val="10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2">
    <w:name w:val="List Table 7 Colorful - Accent 4"/>
    <w:basedOn w:val="10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3">
    <w:name w:val="List Table 7 Colorful - Accent 5"/>
    <w:basedOn w:val="10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4">
    <w:name w:val="List Table 7 Colorful - Accent 6"/>
    <w:basedOn w:val="10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5">
    <w:name w:val="Lined - Accent"/>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6">
    <w:name w:val="Lined - Accent 1"/>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7">
    <w:name w:val="Lined - Accent 2"/>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8">
    <w:name w:val="Lined - Accent 3"/>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9">
    <w:name w:val="Lined - Accent 4"/>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0">
    <w:name w:val="Lined - Accent 5"/>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1">
    <w:name w:val="Lined - Accent 6"/>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2">
    <w:name w:val="Bordered &amp; Lined - Accent"/>
    <w:basedOn w:val="10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3">
    <w:name w:val="Bordered &amp; Lined - Accent 1"/>
    <w:basedOn w:val="10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4">
    <w:name w:val="Bordered &amp; Lined - Accent 2"/>
    <w:basedOn w:val="10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5">
    <w:name w:val="Bordered &amp; Lined - Accent 3"/>
    <w:basedOn w:val="10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6">
    <w:name w:val="Bordered &amp; Lined - Accent 4"/>
    <w:basedOn w:val="10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7">
    <w:name w:val="Bordered &amp; Lined - Accent 5"/>
    <w:basedOn w:val="10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8">
    <w:name w:val="Bordered &amp; Lined - Accent 6"/>
    <w:basedOn w:val="10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9">
    <w:name w:val="Bordered"/>
    <w:basedOn w:val="10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0">
    <w:name w:val="Bordered - Accent 1"/>
    <w:basedOn w:val="10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1">
    <w:name w:val="Bordered - Accent 2"/>
    <w:basedOn w:val="10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2">
    <w:name w:val="Bordered - Accent 3"/>
    <w:basedOn w:val="10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3">
    <w:name w:val="Bordered - Accent 4"/>
    <w:basedOn w:val="10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4">
    <w:name w:val="Bordered - Accent 5"/>
    <w:basedOn w:val="10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5">
    <w:name w:val="Bordered - Accent 6"/>
    <w:basedOn w:val="10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6">
    <w:name w:val="footnote text"/>
    <w:basedOn w:val="1082"/>
    <w:link w:val="1067"/>
    <w:uiPriority w:val="99"/>
    <w:semiHidden/>
    <w:unhideWhenUsed/>
    <w:pPr>
      <w:spacing w:after="40" w:line="240" w:lineRule="auto"/>
    </w:pPr>
    <w:rPr>
      <w:sz w:val="18"/>
    </w:rPr>
  </w:style>
  <w:style w:type="character" w:styleId="1067">
    <w:name w:val="Footnote Text Char"/>
    <w:link w:val="1066"/>
    <w:uiPriority w:val="99"/>
    <w:rPr>
      <w:sz w:val="18"/>
    </w:rPr>
  </w:style>
  <w:style w:type="character" w:styleId="1068">
    <w:name w:val="footnote reference"/>
    <w:basedOn w:val="1087"/>
    <w:uiPriority w:val="99"/>
    <w:unhideWhenUsed/>
    <w:rPr>
      <w:vertAlign w:val="superscript"/>
    </w:rPr>
  </w:style>
  <w:style w:type="paragraph" w:styleId="1069">
    <w:name w:val="endnote text"/>
    <w:basedOn w:val="1082"/>
    <w:link w:val="1070"/>
    <w:uiPriority w:val="99"/>
    <w:semiHidden/>
    <w:unhideWhenUsed/>
    <w:pPr>
      <w:spacing w:after="0" w:line="240" w:lineRule="auto"/>
    </w:pPr>
    <w:rPr>
      <w:sz w:val="20"/>
    </w:rPr>
  </w:style>
  <w:style w:type="character" w:styleId="1070">
    <w:name w:val="Endnote Text Char"/>
    <w:link w:val="1069"/>
    <w:uiPriority w:val="99"/>
    <w:rPr>
      <w:sz w:val="20"/>
    </w:rPr>
  </w:style>
  <w:style w:type="character" w:styleId="1071">
    <w:name w:val="endnote reference"/>
    <w:basedOn w:val="1087"/>
    <w:uiPriority w:val="99"/>
    <w:semiHidden/>
    <w:unhideWhenUsed/>
    <w:rPr>
      <w:vertAlign w:val="superscript"/>
    </w:rPr>
  </w:style>
  <w:style w:type="paragraph" w:styleId="1072">
    <w:name w:val="toc 2"/>
    <w:basedOn w:val="1082"/>
    <w:next w:val="1082"/>
    <w:uiPriority w:val="39"/>
    <w:unhideWhenUsed/>
    <w:pPr>
      <w:ind w:left="283" w:right="0" w:firstLine="0"/>
      <w:spacing w:after="57"/>
    </w:pPr>
  </w:style>
  <w:style w:type="paragraph" w:styleId="1073">
    <w:name w:val="toc 3"/>
    <w:basedOn w:val="1082"/>
    <w:next w:val="1082"/>
    <w:uiPriority w:val="39"/>
    <w:unhideWhenUsed/>
    <w:pPr>
      <w:ind w:left="567" w:right="0" w:firstLine="0"/>
      <w:spacing w:after="57"/>
    </w:pPr>
  </w:style>
  <w:style w:type="paragraph" w:styleId="1074">
    <w:name w:val="toc 4"/>
    <w:basedOn w:val="1082"/>
    <w:next w:val="1082"/>
    <w:uiPriority w:val="39"/>
    <w:unhideWhenUsed/>
    <w:pPr>
      <w:ind w:left="850" w:right="0" w:firstLine="0"/>
      <w:spacing w:after="57"/>
    </w:pPr>
  </w:style>
  <w:style w:type="paragraph" w:styleId="1075">
    <w:name w:val="toc 5"/>
    <w:basedOn w:val="1082"/>
    <w:next w:val="1082"/>
    <w:uiPriority w:val="39"/>
    <w:unhideWhenUsed/>
    <w:pPr>
      <w:ind w:left="1134" w:right="0" w:firstLine="0"/>
      <w:spacing w:after="57"/>
    </w:pPr>
  </w:style>
  <w:style w:type="paragraph" w:styleId="1076">
    <w:name w:val="toc 6"/>
    <w:basedOn w:val="1082"/>
    <w:next w:val="1082"/>
    <w:uiPriority w:val="39"/>
    <w:unhideWhenUsed/>
    <w:pPr>
      <w:ind w:left="1417" w:right="0" w:firstLine="0"/>
      <w:spacing w:after="57"/>
    </w:pPr>
  </w:style>
  <w:style w:type="paragraph" w:styleId="1077">
    <w:name w:val="toc 7"/>
    <w:basedOn w:val="1082"/>
    <w:next w:val="1082"/>
    <w:uiPriority w:val="39"/>
    <w:unhideWhenUsed/>
    <w:pPr>
      <w:ind w:left="1701" w:right="0" w:firstLine="0"/>
      <w:spacing w:after="57"/>
    </w:pPr>
  </w:style>
  <w:style w:type="paragraph" w:styleId="1078">
    <w:name w:val="toc 8"/>
    <w:basedOn w:val="1082"/>
    <w:next w:val="1082"/>
    <w:uiPriority w:val="39"/>
    <w:unhideWhenUsed/>
    <w:pPr>
      <w:ind w:left="1984" w:right="0" w:firstLine="0"/>
      <w:spacing w:after="57"/>
    </w:pPr>
  </w:style>
  <w:style w:type="paragraph" w:styleId="1079">
    <w:name w:val="toc 9"/>
    <w:basedOn w:val="1082"/>
    <w:next w:val="1082"/>
    <w:uiPriority w:val="39"/>
    <w:unhideWhenUsed/>
    <w:pPr>
      <w:ind w:left="2268" w:right="0" w:firstLine="0"/>
      <w:spacing w:after="57"/>
    </w:pPr>
  </w:style>
  <w:style w:type="paragraph" w:styleId="1080">
    <w:name w:val="TOC Heading"/>
    <w:uiPriority w:val="39"/>
    <w:unhideWhenUsed/>
  </w:style>
  <w:style w:type="paragraph" w:styleId="1081">
    <w:name w:val="table of figures"/>
    <w:basedOn w:val="1082"/>
    <w:next w:val="1082"/>
    <w:uiPriority w:val="99"/>
    <w:unhideWhenUsed/>
    <w:pPr>
      <w:spacing w:after="0" w:afterAutospacing="0"/>
    </w:pPr>
  </w:style>
  <w:style w:type="paragraph" w:styleId="1082" w:default="1">
    <w:name w:val="Normal"/>
    <w:next w:val="1085"/>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83">
    <w:name w:val="Heading 1"/>
    <w:basedOn w:val="1082"/>
    <w:next w:val="1082"/>
    <w:link w:val="1109"/>
    <w:uiPriority w:val="9"/>
    <w:qFormat/>
    <w:pPr>
      <w:jc w:val="center"/>
      <w:keepNext/>
      <w:tabs>
        <w:tab w:val="left" w:pos="200" w:leader="none"/>
      </w:tabs>
      <w:outlineLvl w:val="0"/>
    </w:pPr>
    <w:rPr>
      <w:rFonts w:ascii="宋体" w:hAnsi="宋体" w:eastAsia="黑体" w:cs="Times New Roman"/>
      <w:b/>
      <w:sz w:val="84"/>
      <w:szCs w:val="20"/>
    </w:rPr>
  </w:style>
  <w:style w:type="paragraph" w:styleId="1084">
    <w:name w:val="Heading 2"/>
    <w:basedOn w:val="1085"/>
    <w:next w:val="1086"/>
    <w:link w:val="1112"/>
    <w:uiPriority w:val="9"/>
    <w:qFormat/>
    <w:pPr>
      <w:jc w:val="center"/>
      <w:keepNext/>
      <w:outlineLvl w:val="1"/>
    </w:pPr>
    <w:rPr>
      <w:rFonts w:ascii="Times New Roman" w:hAnsi="Times New Roman" w:eastAsia="黑体" w:cs="Times New Roman"/>
      <w:sz w:val="44"/>
      <w:szCs w:val="28"/>
    </w:rPr>
  </w:style>
  <w:style w:type="paragraph" w:styleId="1085">
    <w:name w:val="Heading 3"/>
    <w:basedOn w:val="1082"/>
    <w:next w:val="1082"/>
    <w:link w:val="1110"/>
    <w:uiPriority w:val="9"/>
    <w:qFormat/>
    <w:pPr>
      <w:jc w:val="center"/>
      <w:keepLines/>
      <w:keepNext/>
      <w:outlineLvl w:val="2"/>
    </w:pPr>
    <w:rPr>
      <w:rFonts w:ascii="Times New Roman" w:hAnsi="Times New Roman" w:eastAsia="黑体" w:cs="Times New Roman"/>
      <w:szCs w:val="32"/>
    </w:rPr>
  </w:style>
  <w:style w:type="paragraph" w:styleId="1086">
    <w:name w:val="Heading 4"/>
    <w:basedOn w:val="1082"/>
    <w:next w:val="1082"/>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87" w:default="1">
    <w:name w:val="Default Paragraph Font"/>
    <w:uiPriority w:val="0"/>
    <w:semiHidden/>
    <w:qFormat/>
  </w:style>
  <w:style w:type="table" w:styleId="1088"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89">
    <w:name w:val="table of authorities"/>
    <w:basedOn w:val="1082"/>
    <w:next w:val="1082"/>
    <w:uiPriority w:val="99"/>
    <w:qFormat/>
    <w:pPr>
      <w:ind w:left="420"/>
    </w:pPr>
    <w:rPr>
      <w:szCs w:val="20"/>
    </w:rPr>
  </w:style>
  <w:style w:type="paragraph" w:styleId="1090">
    <w:name w:val="Normal Indent"/>
    <w:basedOn w:val="1082"/>
    <w:next w:val="1091"/>
    <w:uiPriority w:val="0"/>
    <w:qFormat/>
    <w:pPr>
      <w:ind w:firstLine="420"/>
    </w:pPr>
    <w:rPr>
      <w:rFonts w:ascii="Calibri" w:hAnsi="Calibri" w:cs="Times New Roman"/>
      <w:sz w:val="24"/>
      <w:szCs w:val="20"/>
    </w:rPr>
  </w:style>
  <w:style w:type="paragraph" w:styleId="1091">
    <w:name w:val="Body Text"/>
    <w:basedOn w:val="1082"/>
    <w:next w:val="1082"/>
    <w:uiPriority w:val="0"/>
    <w:qFormat/>
    <w:rPr>
      <w:rFonts w:ascii="楷体_GB2312" w:hAnsi="Arial" w:eastAsia="楷体_GB2312" w:cs="Times New Roman"/>
      <w:sz w:val="28"/>
      <w:szCs w:val="20"/>
    </w:rPr>
  </w:style>
  <w:style w:type="paragraph" w:styleId="1092">
    <w:name w:val="annotation text"/>
    <w:basedOn w:val="1082"/>
    <w:uiPriority w:val="99"/>
    <w:qFormat/>
    <w:pPr>
      <w:jc w:val="left"/>
      <w:spacing w:line="280" w:lineRule="atLeast"/>
      <w:widowControl/>
      <w:tabs>
        <w:tab w:val="left" w:pos="1134" w:leader="none"/>
      </w:tabs>
    </w:pPr>
    <w:rPr>
      <w:rFonts w:eastAsia="PMingLiU"/>
      <w:sz w:val="24"/>
      <w:szCs w:val="20"/>
      <w:lang w:eastAsia="zh-TW"/>
    </w:rPr>
  </w:style>
  <w:style w:type="paragraph" w:styleId="1093">
    <w:name w:val="Body Text Indent"/>
    <w:basedOn w:val="1082"/>
    <w:uiPriority w:val="99"/>
    <w:qFormat/>
    <w:pPr>
      <w:ind w:left="960"/>
      <w:spacing w:line="700" w:lineRule="exact"/>
    </w:pPr>
    <w:rPr>
      <w:sz w:val="44"/>
    </w:rPr>
  </w:style>
  <w:style w:type="paragraph" w:styleId="1094">
    <w:name w:val="Block Text"/>
    <w:basedOn w:val="1082"/>
    <w:uiPriority w:val="0"/>
    <w:qFormat/>
    <w:pPr>
      <w:ind w:left="1440" w:right="1440"/>
      <w:spacing w:after="120"/>
    </w:pPr>
  </w:style>
  <w:style w:type="paragraph" w:styleId="1095">
    <w:name w:val="Plain Text"/>
    <w:basedOn w:val="1082"/>
    <w:uiPriority w:val="0"/>
    <w:qFormat/>
    <w:rPr>
      <w:rFonts w:ascii="宋体" w:hAnsi="Courier New" w:cs="Times New Roman"/>
      <w:sz w:val="20"/>
      <w:szCs w:val="20"/>
    </w:rPr>
  </w:style>
  <w:style w:type="paragraph" w:styleId="1096">
    <w:name w:val="Date"/>
    <w:basedOn w:val="1082"/>
    <w:next w:val="1082"/>
    <w:uiPriority w:val="0"/>
    <w:qFormat/>
    <w:rPr>
      <w:rFonts w:ascii="Times New Roman" w:hAnsi="Times New Roman"/>
      <w:szCs w:val="20"/>
    </w:rPr>
  </w:style>
  <w:style w:type="paragraph" w:styleId="1097">
    <w:name w:val="Body Text Indent 2"/>
    <w:basedOn w:val="1082"/>
    <w:uiPriority w:val="0"/>
    <w:qFormat/>
    <w:pPr>
      <w:ind w:firstLine="480"/>
      <w:spacing w:line="360" w:lineRule="exact"/>
    </w:pPr>
    <w:rPr>
      <w:rFonts w:ascii="宋体" w:hAnsi="宋体" w:cs="宋体"/>
      <w:sz w:val="24"/>
    </w:rPr>
  </w:style>
  <w:style w:type="paragraph" w:styleId="1098">
    <w:name w:val="Footer"/>
    <w:basedOn w:val="1082"/>
    <w:uiPriority w:val="0"/>
    <w:qFormat/>
    <w:pPr>
      <w:jc w:val="left"/>
      <w:tabs>
        <w:tab w:val="center" w:pos="4153" w:leader="none"/>
        <w:tab w:val="right" w:pos="8306" w:leader="none"/>
      </w:tabs>
    </w:pPr>
    <w:rPr>
      <w:rFonts w:ascii="Times New Roman" w:hAnsi="Times New Roman" w:cs="Times New Roman"/>
      <w:sz w:val="18"/>
      <w:szCs w:val="20"/>
    </w:rPr>
  </w:style>
  <w:style w:type="paragraph" w:styleId="1099">
    <w:name w:val="Header"/>
    <w:basedOn w:val="108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00">
    <w:name w:val="toc 1"/>
    <w:basedOn w:val="1082"/>
    <w:next w:val="1082"/>
    <w:uiPriority w:val="0"/>
    <w:qFormat/>
    <w:pPr>
      <w:spacing w:line="300" w:lineRule="exact"/>
    </w:pPr>
    <w:rPr>
      <w:rFonts w:ascii="宋体" w:hAnsi="宋体"/>
      <w:szCs w:val="21"/>
    </w:rPr>
  </w:style>
  <w:style w:type="paragraph" w:styleId="1101">
    <w:name w:val="Normal (Web)"/>
    <w:basedOn w:val="1082"/>
    <w:uiPriority w:val="99"/>
    <w:unhideWhenUsed/>
    <w:qFormat/>
    <w:pPr>
      <w:jc w:val="left"/>
      <w:spacing w:before="100" w:beforeAutospacing="1" w:after="100" w:afterAutospacing="1"/>
      <w:widowControl/>
    </w:pPr>
    <w:rPr>
      <w:rFonts w:ascii="宋体" w:hAnsi="宋体"/>
      <w:sz w:val="24"/>
    </w:rPr>
  </w:style>
  <w:style w:type="paragraph" w:styleId="1102">
    <w:name w:val="Title"/>
    <w:basedOn w:val="1082"/>
    <w:next w:val="1082"/>
    <w:uiPriority w:val="99"/>
    <w:qFormat/>
    <w:pPr>
      <w:jc w:val="center"/>
      <w:spacing w:before="240" w:after="60"/>
      <w:outlineLvl w:val="0"/>
    </w:pPr>
    <w:rPr>
      <w:rFonts w:ascii="Cambria" w:hAnsi="Cambria" w:eastAsia="宋体"/>
      <w:b/>
      <w:bCs/>
      <w:sz w:val="32"/>
      <w:szCs w:val="32"/>
    </w:rPr>
  </w:style>
  <w:style w:type="paragraph" w:styleId="1103">
    <w:name w:val="Body Text First Indent 2"/>
    <w:basedOn w:val="1082"/>
    <w:next w:val="1082"/>
    <w:uiPriority w:val="0"/>
    <w:qFormat/>
    <w:pPr>
      <w:ind w:left="420" w:firstLine="420"/>
      <w:spacing w:after="120" w:line="240" w:lineRule="auto"/>
    </w:pPr>
    <w:rPr>
      <w:sz w:val="21"/>
    </w:rPr>
  </w:style>
  <w:style w:type="table" w:styleId="1104">
    <w:name w:val="Table Grid"/>
    <w:basedOn w:val="1088"/>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5">
    <w:name w:val="Strong"/>
    <w:basedOn w:val="1087"/>
    <w:uiPriority w:val="0"/>
    <w:qFormat/>
    <w:rPr>
      <w:b/>
    </w:rPr>
  </w:style>
  <w:style w:type="character" w:styleId="1106">
    <w:name w:val="page number"/>
    <w:basedOn w:val="1087"/>
    <w:uiPriority w:val="0"/>
    <w:qFormat/>
    <w:rPr>
      <w:rFonts w:ascii="Times New Roman" w:hAnsi="Times New Roman" w:eastAsia="宋体" w:cs="Times New Roman"/>
    </w:rPr>
  </w:style>
  <w:style w:type="character" w:styleId="1107">
    <w:name w:val="FollowedHyperlink"/>
    <w:uiPriority w:val="0"/>
    <w:qFormat/>
    <w:rPr>
      <w:color w:val="333333"/>
      <w:u w:val="none"/>
    </w:rPr>
  </w:style>
  <w:style w:type="character" w:styleId="1108">
    <w:name w:val="Hyperlink"/>
    <w:uiPriority w:val="99"/>
    <w:unhideWhenUsed/>
    <w:qFormat/>
    <w:rPr>
      <w:color w:val="333333"/>
      <w:u w:val="none"/>
    </w:rPr>
  </w:style>
  <w:style w:type="character" w:styleId="1109" w:customStyle="1">
    <w:name w:val="标题 1 Char"/>
    <w:link w:val="1083"/>
    <w:uiPriority w:val="9"/>
    <w:qFormat/>
    <w:rPr>
      <w:rFonts w:ascii="宋体" w:hAnsi="宋体" w:eastAsia="黑体" w:cs="Times New Roman"/>
      <w:b/>
      <w:sz w:val="84"/>
      <w:szCs w:val="20"/>
    </w:rPr>
  </w:style>
  <w:style w:type="character" w:styleId="1110" w:customStyle="1">
    <w:name w:val="标题 3 Char"/>
    <w:link w:val="1085"/>
    <w:uiPriority w:val="9"/>
    <w:qFormat/>
    <w:rPr>
      <w:rFonts w:ascii="Times New Roman" w:hAnsi="Times New Roman" w:eastAsia="黑体" w:cs="Times New Roman"/>
      <w:b/>
      <w:bCs/>
      <w:szCs w:val="32"/>
    </w:rPr>
  </w:style>
  <w:style w:type="paragraph" w:styleId="1111" w:customStyle="1">
    <w:name w:val="正文文本11"/>
    <w:basedOn w:val="1082"/>
    <w:next w:val="1082"/>
    <w:uiPriority w:val="0"/>
    <w:qFormat/>
    <w:rPr>
      <w:rFonts w:ascii="楷体_GB2312" w:hAnsi="Arial" w:eastAsia="楷体_GB2312" w:cs="Times New Roman"/>
      <w:sz w:val="28"/>
      <w:szCs w:val="20"/>
    </w:rPr>
  </w:style>
  <w:style w:type="character" w:styleId="1112" w:customStyle="1">
    <w:name w:val="标题 2 Char"/>
    <w:link w:val="1084"/>
    <w:uiPriority w:val="9"/>
    <w:qFormat/>
    <w:rPr>
      <w:rFonts w:ascii="Times New Roman" w:hAnsi="Times New Roman" w:eastAsia="黑体" w:cs="Times New Roman"/>
      <w:b/>
      <w:bCs/>
      <w:sz w:val="44"/>
      <w:szCs w:val="28"/>
    </w:rPr>
  </w:style>
  <w:style w:type="character" w:styleId="1113" w:customStyle="1">
    <w:name w:val="font11"/>
    <w:basedOn w:val="1087"/>
    <w:uiPriority w:val="0"/>
    <w:qFormat/>
    <w:rPr>
      <w:rFonts w:hint="eastAsia" w:ascii="宋体" w:hAnsi="宋体" w:eastAsia="宋体" w:cs="宋体"/>
      <w:color w:val="000000"/>
      <w:sz w:val="18"/>
      <w:szCs w:val="18"/>
      <w:u w:val="none"/>
    </w:rPr>
  </w:style>
  <w:style w:type="character" w:styleId="1114" w:customStyle="1">
    <w:name w:val="l-btn-left"/>
    <w:basedOn w:val="1087"/>
    <w:uiPriority w:val="0"/>
    <w:qFormat/>
  </w:style>
  <w:style w:type="character" w:styleId="1115" w:customStyle="1">
    <w:name w:val="font71"/>
    <w:uiPriority w:val="0"/>
    <w:qFormat/>
    <w:rPr>
      <w:rFonts w:hint="eastAsia" w:ascii="宋体" w:hAnsi="宋体" w:eastAsia="宋体" w:cs="宋体"/>
      <w:color w:val="000000"/>
      <w:sz w:val="22"/>
      <w:szCs w:val="22"/>
      <w:u w:val="none"/>
    </w:rPr>
  </w:style>
  <w:style w:type="character" w:styleId="1116" w:customStyle="1">
    <w:name w:val="font21"/>
    <w:basedOn w:val="1087"/>
    <w:uiPriority w:val="0"/>
    <w:qFormat/>
    <w:rPr>
      <w:rFonts w:hint="eastAsia" w:ascii="宋体" w:hAnsi="宋体" w:eastAsia="宋体" w:cs="宋体"/>
      <w:color w:val="000000"/>
      <w:sz w:val="18"/>
      <w:szCs w:val="18"/>
      <w:u w:val="none"/>
    </w:rPr>
  </w:style>
  <w:style w:type="character" w:styleId="1117" w:customStyle="1">
    <w:name w:val="font41"/>
    <w:uiPriority w:val="0"/>
    <w:qFormat/>
    <w:rPr>
      <w:rFonts w:hint="eastAsia" w:ascii="宋体" w:hAnsi="宋体" w:eastAsia="宋体" w:cs="宋体"/>
      <w:b/>
      <w:color w:val="000000"/>
      <w:sz w:val="24"/>
      <w:szCs w:val="24"/>
      <w:u w:val="none"/>
    </w:rPr>
  </w:style>
  <w:style w:type="character" w:styleId="1118" w:customStyle="1">
    <w:name w:val="current"/>
    <w:basedOn w:val="1087"/>
    <w:uiPriority w:val="0"/>
    <w:qFormat/>
    <w:rPr>
      <w:b/>
      <w:color w:val="05a7d8"/>
      <w:sz w:val="14"/>
      <w:szCs w:val="14"/>
    </w:rPr>
  </w:style>
  <w:style w:type="character" w:styleId="1119" w:customStyle="1">
    <w:name w:val="l-btn-text36"/>
    <w:basedOn w:val="1087"/>
    <w:uiPriority w:val="0"/>
    <w:qFormat/>
  </w:style>
  <w:style w:type="character" w:styleId="1120" w:customStyle="1">
    <w:name w:val="tree-title3"/>
    <w:basedOn w:val="1087"/>
    <w:uiPriority w:val="0"/>
    <w:qFormat/>
  </w:style>
  <w:style w:type="character" w:styleId="1121" w:customStyle="1">
    <w:name w:val="font31"/>
    <w:basedOn w:val="1087"/>
    <w:uiPriority w:val="0"/>
    <w:qFormat/>
    <w:rPr>
      <w:rFonts w:hint="default" w:ascii="Arial Narrow" w:hAnsi="Arial Narrow" w:eastAsia="Arial Narrow" w:cs="Arial Narrow"/>
      <w:color w:val="000000"/>
      <w:sz w:val="18"/>
      <w:szCs w:val="18"/>
      <w:u w:val="none"/>
    </w:rPr>
  </w:style>
  <w:style w:type="paragraph" w:styleId="1122" w:customStyle="1">
    <w:name w:val="正文字缩2字"/>
    <w:basedOn w:val="1082"/>
    <w:uiPriority w:val="0"/>
    <w:qFormat/>
    <w:pPr>
      <w:ind w:left="200" w:firstLine="200"/>
      <w:jc w:val="both"/>
      <w:spacing w:before="60" w:after="60" w:line="360" w:lineRule="auto"/>
    </w:pPr>
    <w:rPr>
      <w:szCs w:val="24"/>
    </w:rPr>
  </w:style>
  <w:style w:type="paragraph" w:styleId="1123">
    <w:name w:val="List Paragraph"/>
    <w:basedOn w:val="1082"/>
    <w:uiPriority w:val="99"/>
    <w:qFormat/>
    <w:pPr>
      <w:ind w:firstLine="420"/>
    </w:pPr>
    <w:rPr>
      <w:rFonts w:ascii="Calibri" w:hAnsi="Calibri" w:cs="Times New Roman"/>
      <w:sz w:val="21"/>
      <w:szCs w:val="22"/>
    </w:rPr>
  </w:style>
  <w:style w:type="paragraph" w:styleId="1124"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25" w:customStyle="1">
    <w:name w:val="图例"/>
    <w:basedOn w:val="1082"/>
    <w:uiPriority w:val="0"/>
    <w:qFormat/>
    <w:pPr>
      <w:jc w:val="center"/>
      <w:spacing w:before="120" w:after="120" w:line="360" w:lineRule="auto"/>
    </w:pPr>
    <w:rPr>
      <w:rFonts w:eastAsia="仿宋_GB2312"/>
      <w:b/>
      <w:sz w:val="24"/>
      <w:szCs w:val="20"/>
    </w:rPr>
  </w:style>
  <w:style w:type="paragraph" w:styleId="1126" w:customStyle="1">
    <w:name w:val="样式 标题 4 + 段前: 5 磅 段后: 5 磅 行距: 单倍行距"/>
    <w:basedOn w:val="1086"/>
    <w:uiPriority w:val="0"/>
    <w:qFormat/>
    <w:pPr>
      <w:spacing w:before="100" w:after="100" w:line="240" w:lineRule="auto"/>
    </w:pPr>
    <w:rPr>
      <w:rFonts w:cs="宋体"/>
      <w:szCs w:val="20"/>
    </w:rPr>
  </w:style>
  <w:style w:type="paragraph" w:styleId="1127"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28" w:customStyle="1">
    <w:name w:val="纯文本1"/>
    <w:basedOn w:val="1082"/>
    <w:uiPriority w:val="0"/>
    <w:qFormat/>
    <w:rPr>
      <w:rFonts w:ascii="宋体" w:hAnsi="Courier New" w:eastAsia="楷体_GB2312"/>
      <w:sz w:val="26"/>
    </w:rPr>
  </w:style>
  <w:style w:type="paragraph" w:styleId="1129" w:customStyle="1">
    <w:name w:val="WPSOffice手动目录 1"/>
    <w:uiPriority w:val="0"/>
    <w:qFormat/>
    <w:rPr>
      <w:rFonts w:ascii="Times New Roman" w:hAnsi="Times New Roman" w:eastAsia="宋体" w:cs="Times New Roman"/>
      <w:sz w:val="20"/>
      <w:szCs w:val="20"/>
    </w:rPr>
  </w:style>
  <w:style w:type="paragraph" w:styleId="1130" w:customStyle="1">
    <w:name w:val="Í¼±íÕýÎÄ"/>
    <w:basedOn w:val="1082"/>
    <w:next w:val="1090"/>
    <w:uiPriority w:val="0"/>
    <w:qFormat/>
    <w:pPr>
      <w:ind w:firstLine="420"/>
    </w:pPr>
    <w:rPr>
      <w:rFonts w:ascii="Times New Roman" w:hAnsi="Times New Roman" w:cs="Times New Roman"/>
      <w:sz w:val="24"/>
      <w:szCs w:val="20"/>
    </w:rPr>
  </w:style>
  <w:style w:type="paragraph" w:styleId="1131" w:customStyle="1">
    <w:name w:val="Plain Text"/>
    <w:basedOn w:val="1082"/>
    <w:uiPriority w:val="0"/>
    <w:qFormat/>
    <w:rPr>
      <w:rFonts w:ascii="宋体" w:hAnsi="Courier New" w:eastAsia="楷体_GB2312" w:cs="Times New Roman"/>
      <w:sz w:val="28"/>
      <w:szCs w:val="20"/>
    </w:rPr>
  </w:style>
  <w:style w:type="paragraph" w:styleId="1132" w:customStyle="1">
    <w:name w:val="TOC Heading1"/>
    <w:basedOn w:val="1083"/>
    <w:next w:val="1082"/>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33" w:customStyle="1">
    <w:name w:val="表格标题"/>
    <w:basedOn w:val="1082"/>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34" w:customStyle="1">
    <w:name w:val="Í¼¡À¡¡¡¡ì¬ªÕýÎÄ"/>
    <w:basedOn w:val="1082"/>
    <w:next w:val="1090"/>
    <w:uiPriority w:val="99"/>
    <w:qFormat/>
    <w:pPr>
      <w:ind w:firstLine="420"/>
    </w:pPr>
    <w:rPr>
      <w:rFonts w:ascii="Times New Roman" w:hAnsi="Times New Roman" w:cs="Times New Roman"/>
      <w:sz w:val="24"/>
      <w:szCs w:val="20"/>
    </w:rPr>
  </w:style>
  <w:style w:type="paragraph" w:styleId="1135" w:customStyle="1">
    <w:name w:val="目录 11"/>
    <w:basedOn w:val="1082"/>
    <w:next w:val="1082"/>
    <w:uiPriority w:val="39"/>
    <w:unhideWhenUsed/>
    <w:qFormat/>
    <w:pPr>
      <w:jc w:val="left"/>
      <w:spacing w:after="100" w:line="259" w:lineRule="auto"/>
      <w:widowControl/>
    </w:pPr>
    <w:rPr>
      <w:rFonts w:ascii="Calibri" w:hAnsi="Calibri" w:eastAsia="宋体"/>
      <w:sz w:val="22"/>
      <w:szCs w:val="22"/>
    </w:rPr>
  </w:style>
  <w:style w:type="paragraph" w:styleId="1136" w:customStyle="1">
    <w:name w:val="列出段落1"/>
    <w:basedOn w:val="1082"/>
    <w:uiPriority w:val="0"/>
    <w:qFormat/>
    <w:pPr>
      <w:ind w:firstLine="420"/>
    </w:pPr>
    <w:rPr>
      <w:color w:val="595959"/>
    </w:rPr>
  </w:style>
  <w:style w:type="paragraph" w:styleId="1137" w:customStyle="1">
    <w:name w:val=" Char1"/>
    <w:basedOn w:val="1082"/>
    <w:uiPriority w:val="0"/>
    <w:qFormat/>
    <w:pPr>
      <w:ind w:left="432" w:hanging="432"/>
      <w:tabs>
        <w:tab w:val="left" w:pos="432" w:leader="none"/>
      </w:tabs>
    </w:pPr>
    <w:rPr>
      <w:rFonts w:ascii="仿宋_GB2312" w:hAnsi="Tahoma" w:eastAsia="仿宋_GB2312"/>
      <w:color w:val="000000"/>
      <w:sz w:val="30"/>
      <w:szCs w:val="30"/>
    </w:rPr>
  </w:style>
  <w:style w:type="paragraph" w:styleId="1138" w:customStyle="1">
    <w:name w:val="样式1"/>
    <w:basedOn w:val="1082"/>
    <w:uiPriority w:val="0"/>
    <w:qFormat/>
    <w:pPr>
      <w:numPr>
        <w:ilvl w:val="0"/>
        <w:numId w:val="1"/>
      </w:numPr>
      <w:jc w:val="both"/>
      <w:spacing w:line="240" w:lineRule="auto"/>
    </w:pPr>
    <w:rPr>
      <w:rFonts w:ascii="宋体" w:hAnsi="宋体"/>
      <w:sz w:val="21"/>
      <w:szCs w:val="21"/>
    </w:rPr>
  </w:style>
  <w:style w:type="paragraph" w:styleId="1139" w:customStyle="1">
    <w:name w:val="Í¼¡À¡¡¡¡¡¡¨¬¬¬ªÕýÎÄ"/>
    <w:basedOn w:val="1082"/>
    <w:next w:val="1090"/>
    <w:uiPriority w:val="99"/>
    <w:qFormat/>
    <w:pPr>
      <w:ind w:firstLine="420"/>
    </w:pPr>
    <w:rPr>
      <w:rFonts w:ascii="Times New Roman" w:hAnsi="Times New Roman"/>
      <w:sz w:val="24"/>
      <w:szCs w:val="20"/>
    </w:rPr>
  </w:style>
  <w:style w:type="paragraph" w:styleId="1140" w:customStyle="1">
    <w:name w:val="段标题"/>
    <w:basedOn w:val="1082"/>
    <w:next w:val="1090"/>
    <w:uiPriority w:val="0"/>
    <w:qFormat/>
    <w:pPr>
      <w:jc w:val="left"/>
    </w:pPr>
    <w:rPr>
      <w:rFonts w:ascii="黑体" w:hAnsi="宋体" w:eastAsia="黑体"/>
    </w:rPr>
  </w:style>
  <w:style w:type="paragraph" w:styleId="1141" w:customStyle="1">
    <w:name w:val="样式 标题 1 + 宋体 居中 段前: 17 磅 段后: 16.5 磅"/>
    <w:basedOn w:val="1083"/>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42" w:customStyle="1">
    <w:name w:val="列出段落2"/>
    <w:basedOn w:val="1082"/>
    <w:uiPriority w:val="0"/>
    <w:qFormat/>
    <w:pPr>
      <w:ind w:firstLine="420"/>
    </w:pPr>
  </w:style>
  <w:style w:type="table" w:styleId="1143" w:customStyle="1">
    <w:name w:val="网格型1"/>
    <w:basedOn w:val="1088"/>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4">
    <w:name w:val="Quote"/>
    <w:next w:val="1082"/>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45" w:customStyle="1">
    <w:name w:val="普通(网站)11"/>
    <w:basedOn w:val="1082"/>
    <w:uiPriority w:val="99"/>
    <w:unhideWhenUsed/>
    <w:qFormat/>
    <w:pPr>
      <w:jc w:val="left"/>
      <w:spacing w:before="100" w:beforeAutospacing="1" w:after="100" w:afterAutospacing="1"/>
      <w:widowControl/>
    </w:pPr>
    <w:rPr>
      <w:rFonts w:ascii="宋体" w:hAnsi="宋体"/>
      <w:sz w:val="24"/>
    </w:rPr>
  </w:style>
  <w:style w:type="paragraph" w:styleId="1146" w:customStyle="1">
    <w:name w:val="一、"/>
    <w:basedOn w:val="1082"/>
    <w:uiPriority w:val="0"/>
    <w:qFormat/>
    <w:pPr>
      <w:ind w:firstLine="640"/>
    </w:pPr>
    <w:rPr>
      <w:rFonts w:eastAsia="黑体"/>
      <w:szCs w:val="32"/>
    </w:r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20</cp:revision>
  <dcterms:created xsi:type="dcterms:W3CDTF">2014-10-29T12:08:00Z</dcterms:created>
  <dcterms:modified xsi:type="dcterms:W3CDTF">2026-07-24T01:21:26Z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