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南京鼓楼医院一号楼网络改造（一期）项目</w:t>
      </w:r>
      <w:r/>
    </w:p>
    <w:p>
      <w:pPr>
        <w:pStyle w:val="819"/>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项目编号：JSZC-320100-JSHY-G2026-0143</w:t>
      </w:r>
      <w:r>
        <w:rPr>
          <w:rFonts w:hint="eastAsia" w:ascii="宋体" w:hAnsi="宋体" w:cs="宋体"/>
          <w:b/>
          <w:bCs/>
          <w:color w:val="auto"/>
          <w:sz w:val="32"/>
          <w:szCs w:val="32"/>
          <w:highlight w:val="none"/>
          <w:lang w:val="en-US" w:eastAsia="zh-CN"/>
        </w:rPr>
        <w:t xml:space="preserve"> </w:t>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南京鼓楼医院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9"/>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6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9</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w:t>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5"/>
            <w:spacing w:line="400" w:lineRule="exact"/>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1</w:t>
          </w:r>
          <w:r/>
        </w:p>
        <w:p>
          <w:pPr>
            <w:pStyle w:val="765"/>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20"/>
          <w:rFonts w:hint="eastAsia" w:ascii="宋体" w:hAnsi="宋体" w:cs="宋体"/>
          <w:b/>
          <w:color w:val="auto"/>
          <w:sz w:val="32"/>
          <w:highlight w:val="none"/>
          <w:shd w:val="clear" w:color="auto" w:fill="auto"/>
        </w:rPr>
        <w:outlineLvl w:val="0"/>
      </w:pPr>
      <w:r/>
      <w:bookmarkStart w:id="2" w:name="_Toc32256"/>
      <w:r/>
      <w:bookmarkStart w:id="3" w:name="_Toc27317"/>
      <w:r/>
      <w:bookmarkStart w:id="4" w:name="_Toc514054470"/>
      <w:r>
        <w:rPr>
          <w:rStyle w:val="820"/>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49"/>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南京鼓楼医院一号楼网络改造（一期）项目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8月10日14点00分</w:t>
            </w:r>
            <w:r>
              <w:rPr>
                <w:rFonts w:hint="eastAsia" w:ascii="宋体" w:hAnsi="宋体" w:cs="宋体"/>
                <w:color w:val="auto"/>
                <w:sz w:val="24"/>
                <w:szCs w:val="24"/>
                <w:highlight w:val="none"/>
              </w:rPr>
              <w:t xml:space="preserve">（北京时间）前递交投标文件。</w:t>
            </w:r>
            <w:r/>
          </w:p>
        </w:tc>
      </w:tr>
    </w:tbl>
    <w:p>
      <w:pPr>
        <w:pStyle w:val="1191"/>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298"/>
      <w:r/>
      <w:bookmarkStart w:id="6" w:name="_Toc758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91"/>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p>
    <w:p>
      <w:pPr>
        <w:pStyle w:val="1191"/>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南京鼓楼医院一号楼网络改造（一期）项目</w:t>
      </w:r>
      <w:r/>
    </w:p>
    <w:p>
      <w:pPr>
        <w:pStyle w:val="1191"/>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万元</w:t>
      </w:r>
      <w:r/>
    </w:p>
    <w:p>
      <w:pPr>
        <w:pStyle w:val="1191"/>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98</w:t>
      </w:r>
      <w:r>
        <w:rPr>
          <w:rFonts w:hint="eastAsia" w:ascii="宋体" w:hAnsi="宋体" w:cs="宋体"/>
          <w:color w:val="auto"/>
          <w:sz w:val="24"/>
          <w:szCs w:val="24"/>
          <w:highlight w:val="none"/>
        </w:rPr>
        <w:t xml:space="preserve">万元。</w:t>
      </w:r>
      <w:bookmarkEnd w:id="8"/>
      <w:r/>
      <w:r/>
    </w:p>
    <w:p>
      <w:pPr>
        <w:pStyle w:val="1191"/>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rPr>
          <w:rFonts w:hint="eastAsia" w:ascii="宋体" w:hAnsi="宋体" w:cs="宋体"/>
          <w:color w:val="auto"/>
          <w:sz w:val="24"/>
          <w:szCs w:val="24"/>
          <w:highlight w:val="none"/>
          <w:lang w:eastAsia="zh-CN"/>
        </w:rPr>
        <w:t xml:space="preserve">一号楼网络改造（一期）</w:t>
      </w:r>
      <w:r>
        <w:rPr>
          <w:rFonts w:hint="eastAsia" w:ascii="宋体" w:hAnsi="宋体"/>
          <w:color w:val="auto"/>
          <w:highlight w:val="none"/>
          <w:lang w:eastAsia="zh-CN"/>
        </w:rPr>
        <w:t xml:space="preserve">，</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191"/>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个日历日内完成</w:t>
      </w:r>
      <w:r>
        <w:rPr>
          <w:rFonts w:hint="eastAsia" w:ascii="宋体" w:hAnsi="宋体" w:cs="宋体"/>
          <w:color w:val="auto"/>
          <w:sz w:val="24"/>
          <w:szCs w:val="24"/>
          <w:highlight w:val="none"/>
          <w:lang w:val="en-US" w:eastAsia="zh-CN"/>
        </w:rPr>
        <w:t xml:space="preserve">到货实施安装</w:t>
      </w:r>
      <w:r>
        <w:rPr>
          <w:rFonts w:hint="eastAsia" w:ascii="宋体" w:hAnsi="宋体" w:cs="宋体"/>
          <w:color w:val="auto"/>
          <w:sz w:val="24"/>
          <w:szCs w:val="24"/>
          <w:highlight w:val="none"/>
        </w:rPr>
        <w:t xml:space="preserve">。</w:t>
      </w:r>
      <w:r/>
    </w:p>
    <w:p>
      <w:pPr>
        <w:pStyle w:val="1191"/>
        <w:ind w:firstLine="960"/>
        <w:spacing w:line="312" w:lineRule="auto"/>
        <w:tabs>
          <w:tab w:val="left" w:pos="1134" w:leader="none"/>
        </w:tabs>
        <w:rPr>
          <w:rFonts w:hint="eastAsia" w:ascii="宋体" w:hAnsi="宋体" w:cs="宋体"/>
          <w:color w:val="auto"/>
          <w:sz w:val="24"/>
          <w:szCs w:val="24"/>
          <w:highlight w:val="none"/>
        </w:rPr>
      </w:pPr>
      <w:r/>
      <w:bookmarkStart w:id="9"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191"/>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0" w:name="_Toc8033"/>
      <w:r/>
      <w:bookmarkStart w:id="11" w:name="_Toc16192"/>
      <w:r>
        <w:rPr>
          <w:rFonts w:hint="eastAsia" w:ascii="宋体" w:hAnsi="宋体" w:cs="宋体"/>
          <w:b/>
          <w:bCs/>
          <w:color w:val="auto"/>
          <w:sz w:val="24"/>
          <w:szCs w:val="24"/>
          <w:highlight w:val="none"/>
        </w:rPr>
        <w:t xml:space="preserve">二、申请人的资格要求：</w:t>
      </w:r>
      <w:bookmarkEnd w:id="9"/>
      <w:r/>
      <w:bookmarkEnd w:id="10"/>
      <w:r/>
      <w:bookmarkEnd w:id="11"/>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2"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3" w:name="OLE_LINK6"/>
      <w:r/>
      <w:bookmarkStart w:id="14"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color w:val="auto"/>
          <w:sz w:val="24"/>
          <w:szCs w:val="24"/>
          <w:highlight w:val="none"/>
        </w:rPr>
        <w:t xml:space="preserve">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5" w:name="OLE_LINK7"/>
      <w:r/>
      <w:bookmarkStart w:id="16" w:name="OLE_LINK19"/>
      <w:r>
        <w:rPr>
          <w:rFonts w:hint="eastAsia" w:ascii="宋体" w:hAnsi="宋体"/>
          <w:color w:val="auto"/>
          <w:sz w:val="24"/>
          <w:szCs w:val="24"/>
          <w:highlight w:val="none"/>
        </w:rPr>
        <w:t xml:space="preserve">具有履行合同所必需的设备和专业技术能力（提供书面声明）</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7" w:name="OLE_LINK8"/>
      <w:r/>
      <w:bookmarkStart w:id="18" w:name="OLE_LINK20"/>
      <w:r>
        <w:rPr>
          <w:rFonts w:hint="eastAsia" w:ascii="宋体" w:hAnsi="宋体"/>
          <w:color w:val="auto"/>
          <w:sz w:val="24"/>
          <w:szCs w:val="24"/>
          <w:highlight w:val="none"/>
        </w:rPr>
        <w:t xml:space="preserve">有依法缴纳税收和社会保障资金的良好记录（参加本次政府采购活动前</w:t>
      </w:r>
      <w:r>
        <w:rPr>
          <w:rFonts w:hint="eastAsia" w:ascii="宋体" w:hAnsi="宋体"/>
          <w:color w:val="auto"/>
          <w:sz w:val="24"/>
          <w:szCs w:val="24"/>
          <w:highlight w:val="none"/>
          <w:lang w:eastAsia="zh-CN"/>
        </w:rPr>
        <w:t xml:space="preserve">1年</w:t>
      </w:r>
      <w:r>
        <w:rPr>
          <w:rFonts w:hint="eastAsia" w:ascii="宋体" w:hAnsi="宋体"/>
          <w:color w:val="auto"/>
          <w:sz w:val="24"/>
          <w:szCs w:val="24"/>
          <w:highlight w:val="none"/>
        </w:rPr>
        <w:t xml:space="preserve">内至少一个月缴纳税收及缴纳社会保障资金的证明材料，投标人依法享受缓缴、免缴税收、社会保障资金的，需提供证明材料）</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9" w:name="OLE_LINK11"/>
      <w:r/>
      <w:bookmarkStart w:id="20"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eastAsia" w:ascii="宋体" w:hAnsi="宋体"/>
          <w:color w:val="auto"/>
          <w:sz w:val="24"/>
          <w:szCs w:val="24"/>
          <w:highlight w:val="none"/>
        </w:rPr>
        <w:t xml:space="preserve">。</w:t>
      </w:r>
      <w:bookmarkEnd w:id="20"/>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1" w:name="OLE_LINK22"/>
      <w:r>
        <w:rPr>
          <w:rFonts w:hint="eastAsia" w:ascii="宋体" w:hAnsi="宋体" w:cs="Times New Roman"/>
          <w:color w:val="auto"/>
          <w:sz w:val="24"/>
          <w:szCs w:val="24"/>
          <w:highlight w:val="none"/>
        </w:rPr>
        <w:t xml:space="preserve">法律、行政法规规定的其他条件。</w:t>
      </w:r>
      <w:bookmarkEnd w:id="21"/>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cs="Times New Roman"/>
          <w:color w:val="auto"/>
          <w:sz w:val="24"/>
          <w:szCs w:val="24"/>
          <w:highlight w:val="none"/>
        </w:rPr>
        <w:t xml:space="preserve">南京市政府采购供应商信用记录表暨信用承诺书</w:t>
      </w:r>
      <w:r>
        <w:rPr>
          <w:rFonts w:hint="eastAsia" w:ascii="宋体" w:hAnsi="宋体" w:cs="Times New Roman"/>
          <w:color w:val="auto"/>
          <w:sz w:val="24"/>
          <w:szCs w:val="24"/>
          <w:highlight w:val="none"/>
          <w:lang w:eastAsia="zh-CN"/>
        </w:rPr>
        <w:t xml:space="preserve">。</w:t>
      </w:r>
      <w:r/>
    </w:p>
    <w:p>
      <w:pPr>
        <w:pStyle w:val="819"/>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28"/>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28"/>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ascii="宋体" w:hAnsi="宋体"/>
          <w:color w:val="auto"/>
          <w:sz w:val="24"/>
          <w:szCs w:val="24"/>
          <w:highlight w:val="none"/>
        </w:rPr>
      </w:pPr>
      <w:r/>
      <w:bookmarkStart w:id="22" w:name="OLE_LINK28"/>
      <w:r>
        <w:rPr>
          <w:rFonts w:hint="eastAsia" w:ascii="宋体" w:hAnsi="宋体"/>
          <w:color w:val="auto"/>
          <w:sz w:val="24"/>
          <w:szCs w:val="24"/>
          <w:highlight w:val="none"/>
        </w:rPr>
        <w:t xml:space="preserve">1.拒绝下述供应商参加本次采购活动的情形：</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1.1.供应商单位负责人为同一人或者存在直接控股、管理关系的不同供应商，不得参加同一合同项下的政府采购活动。</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1.2.凡为采购项目提供整体设计、规范编制或者项目管理、监理、检测等服务的供应商，不得再参加本项目的采购活动。</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1.3.拒绝列入失信被执行人、重大税收违法案件当事人名单、政府采购严重违法失信行为记录名单的供应商参与政府采购活动。</w:t>
      </w:r>
      <w:bookmarkEnd w:id="22"/>
      <w:r/>
    </w:p>
    <w:p>
      <w:pPr>
        <w:pStyle w:val="1228"/>
        <w:spacing w:line="360" w:lineRule="auto"/>
        <w:rPr>
          <w:rFonts w:hint="eastAsia" w:ascii="宋体" w:hAnsi="宋体" w:cs="宋体"/>
          <w:b/>
          <w:bCs/>
          <w:color w:val="auto"/>
          <w:sz w:val="24"/>
          <w:szCs w:val="24"/>
          <w:highlight w:val="none"/>
        </w:rPr>
        <w:outlineLvl w:val="1"/>
      </w:pPr>
      <w:r/>
      <w:bookmarkStart w:id="23" w:name="_Toc26697"/>
      <w:r/>
      <w:bookmarkStart w:id="24" w:name="_Toc13339"/>
      <w:r/>
      <w:bookmarkStart w:id="25" w:name="_Toc1979"/>
      <w:r>
        <w:rPr>
          <w:rFonts w:hint="eastAsia" w:ascii="宋体" w:hAnsi="宋体" w:cs="宋体"/>
          <w:b/>
          <w:bCs/>
          <w:color w:val="auto"/>
          <w:sz w:val="24"/>
          <w:szCs w:val="24"/>
          <w:highlight w:val="none"/>
        </w:rPr>
        <w:t xml:space="preserve">三、获取招标文件</w:t>
      </w:r>
      <w:bookmarkEnd w:id="23"/>
      <w:r/>
      <w:bookmarkEnd w:id="24"/>
      <w:r/>
      <w:bookmarkEnd w:id="25"/>
      <w:r/>
      <w:r/>
    </w:p>
    <w:p>
      <w:pPr>
        <w:pStyle w:val="1228"/>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191"/>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6" w:name="_Toc12587"/>
      <w:r/>
      <w:bookmarkStart w:id="27" w:name="_Toc28083"/>
      <w:r/>
      <w:bookmarkStart w:id="28" w:name="_Toc2291"/>
      <w:r>
        <w:rPr>
          <w:rFonts w:hint="eastAsia" w:ascii="宋体" w:hAnsi="宋体" w:cs="宋体"/>
          <w:b/>
          <w:bCs/>
          <w:color w:val="auto"/>
          <w:sz w:val="24"/>
          <w:szCs w:val="24"/>
          <w:highlight w:val="none"/>
        </w:rPr>
        <w:t xml:space="preserve">四、提交投标文件截止时间、开标时间和地点</w:t>
      </w:r>
      <w:bookmarkEnd w:id="26"/>
      <w:r/>
      <w:bookmarkEnd w:id="27"/>
      <w:r/>
      <w:bookmarkEnd w:id="28"/>
      <w:r/>
      <w:r/>
    </w:p>
    <w:p>
      <w:pPr>
        <w:pStyle w:val="1191"/>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8月10日14点00分</w:t>
      </w:r>
      <w:r>
        <w:rPr>
          <w:rFonts w:hint="eastAsia" w:ascii="宋体" w:hAnsi="宋体" w:cs="宋体"/>
          <w:color w:val="auto"/>
          <w:sz w:val="24"/>
          <w:szCs w:val="24"/>
          <w:highlight w:val="none"/>
        </w:rPr>
        <w:t xml:space="preserve">（北京时间）</w:t>
      </w:r>
      <w:r/>
    </w:p>
    <w:p>
      <w:pPr>
        <w:pStyle w:val="1191"/>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191"/>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9" w:name="_Toc5544"/>
      <w:r/>
      <w:bookmarkStart w:id="30" w:name="_Toc8288"/>
      <w:r/>
      <w:bookmarkStart w:id="31" w:name="_Toc19411"/>
      <w:r>
        <w:rPr>
          <w:rFonts w:hint="eastAsia" w:ascii="宋体" w:hAnsi="宋体" w:cs="宋体"/>
          <w:b/>
          <w:bCs/>
          <w:color w:val="auto"/>
          <w:sz w:val="24"/>
          <w:szCs w:val="24"/>
          <w:highlight w:val="none"/>
        </w:rPr>
        <w:t xml:space="preserve">五、公告期限</w:t>
      </w:r>
      <w:bookmarkEnd w:id="29"/>
      <w:r/>
      <w:bookmarkEnd w:id="30"/>
      <w:r/>
      <w:bookmarkEnd w:id="31"/>
      <w:r/>
      <w:r/>
    </w:p>
    <w:p>
      <w:pPr>
        <w:pStyle w:val="1191"/>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191"/>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2" w:name="_Toc12830"/>
      <w:r/>
      <w:bookmarkStart w:id="33" w:name="_Toc15265"/>
      <w:r/>
      <w:bookmarkStart w:id="34" w:name="_Toc12845"/>
      <w:r>
        <w:rPr>
          <w:rFonts w:hint="eastAsia" w:ascii="宋体" w:hAnsi="宋体" w:cs="宋体"/>
          <w:b/>
          <w:bCs/>
          <w:color w:val="auto"/>
          <w:sz w:val="24"/>
          <w:szCs w:val="24"/>
          <w:highlight w:val="none"/>
        </w:rPr>
        <w:t xml:space="preserve">其他补充事宜</w:t>
      </w:r>
      <w:bookmarkEnd w:id="32"/>
      <w:r/>
      <w:bookmarkEnd w:id="33"/>
      <w:r/>
      <w:bookmarkEnd w:id="34"/>
      <w:r/>
      <w:r/>
    </w:p>
    <w:p>
      <w:pPr>
        <w:ind w:firstLine="964"/>
        <w:spacing w:line="360" w:lineRule="auto"/>
        <w:rPr>
          <w:rFonts w:hint="eastAsia" w:ascii="宋体" w:hAnsi="宋体" w:cs="宋体"/>
          <w:b/>
          <w:color w:val="auto"/>
          <w:sz w:val="24"/>
          <w:szCs w:val="24"/>
          <w:highlight w:val="none"/>
        </w:rPr>
      </w:pPr>
      <w:r/>
      <w:bookmarkStart w:id="35"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val="0"/>
          <w:bCs/>
          <w:color w:val="auto"/>
          <w:sz w:val="24"/>
          <w:szCs w:val="24"/>
          <w:highlight w:val="none"/>
        </w:rPr>
      </w:pP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信用承诺：</w:t>
      </w:r>
      <w:r>
        <w:rPr>
          <w:rFonts w:hint="eastAsia" w:ascii="宋体" w:hAnsi="宋体" w:cs="宋体"/>
          <w:b w:val="0"/>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cs="宋体"/>
          <w:b w:val="0"/>
          <w:bCs/>
          <w:color w:val="auto"/>
          <w:sz w:val="24"/>
          <w:szCs w:val="24"/>
          <w:highlight w:val="none"/>
        </w:rPr>
        <w:fldChar w:fldCharType="begin"/>
      </w:r>
      <w:r>
        <w:rPr>
          <w:rFonts w:hint="eastAsia" w:ascii="宋体" w:hAnsi="宋体" w:cs="宋体"/>
          <w:b w:val="0"/>
          <w:bCs/>
          <w:color w:val="auto"/>
          <w:sz w:val="24"/>
          <w:szCs w:val="24"/>
          <w:highlight w:val="none"/>
        </w:rPr>
        <w:instrText xml:space="preserve"> HYPERLINK "https://njgc.jfh.com/）‘南京市政府采购供应商诚信档案’系统链接打开系统页面（http://180.101.238.212:8280/hodeframe2018_cxda/index.action;j</w:instrText>
      </w:r>
      <w:r>
        <w:rPr>
          <w:rFonts w:hint="eastAsia" w:ascii="宋体" w:hAnsi="宋体" w:cs="宋体"/>
          <w:b w:val="0"/>
          <w:bCs/>
          <w:color w:val="auto"/>
          <w:sz w:val="24"/>
          <w:szCs w:val="24"/>
          <w:highlight w:val="none"/>
        </w:rPr>
        <w:instrText xml:space="preserve">sessionid=769BA9C8E1729422E7173B991C8EC1E5）登录（未注册的供应商应先点击‘供应商注册点这里’并按" \o "https://njgc.jfh.com/）‘南京市政府采购供应商诚信档案’系统链接打开系统页面（http://180.101.238.212:8280/hodeframe2018_cxda/index.action;jsessionid=769BA9C8E1729422E7173B991C8EC1E5）登录（未注册的供应商应先点击‘供应商注册点这里’并按" </w:instrText>
      </w:r>
      <w:r>
        <w:rPr>
          <w:rFonts w:hint="eastAsia" w:ascii="宋体" w:hAnsi="宋体" w:cs="宋体"/>
          <w:b w:val="0"/>
          <w:bCs/>
          <w:color w:val="auto"/>
          <w:sz w:val="24"/>
          <w:szCs w:val="24"/>
          <w:highlight w:val="none"/>
        </w:rPr>
        <w:fldChar w:fldCharType="separate"/>
      </w:r>
      <w:r>
        <w:rPr>
          <w:rFonts w:hint="eastAsia" w:ascii="宋体" w:hAnsi="宋体" w:cs="宋体"/>
          <w:b w:val="0"/>
          <w:bCs/>
          <w:color w:val="auto"/>
          <w:sz w:val="24"/>
          <w:szCs w:val="24"/>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 w:val="0"/>
          <w:bCs/>
          <w:color w:val="auto"/>
          <w:sz w:val="24"/>
          <w:szCs w:val="24"/>
          <w:highlight w:val="none"/>
        </w:rPr>
        <w:fldChar w:fldCharType="end"/>
      </w:r>
      <w:r>
        <w:rPr>
          <w:rFonts w:hint="eastAsia" w:ascii="宋体" w:hAnsi="宋体" w:cs="宋体"/>
          <w:b w:val="0"/>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要求完成注册），然后在“信用记录”模块页面点击“信用记录打印”下载本单位《南京市政府采购供应商信用记录表暨信用承诺书》，由法人签字并盖单位公章，装订在投标中。</w:t>
      </w:r>
      <w:r/>
    </w:p>
    <w:p>
      <w:pPr>
        <w:ind w:firstLine="964"/>
        <w:spacing w:line="360" w:lineRule="auto"/>
        <w:rPr>
          <w:rFonts w:hint="eastAsia" w:ascii="宋体" w:hAnsi="宋体" w:cs="宋体"/>
          <w:b/>
          <w:color w:val="auto"/>
          <w:sz w:val="24"/>
          <w:szCs w:val="24"/>
          <w:highlight w:val="none"/>
        </w:rPr>
      </w:pPr>
      <w:r>
        <w:rPr>
          <w:rFonts w:hint="eastAsia" w:ascii="宋体" w:hAnsi="宋体" w:cs="宋体"/>
          <w:b w:val="0"/>
          <w:bCs/>
          <w:color w:val="auto"/>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cs="宋体"/>
          <w:b/>
          <w:color w:val="auto"/>
          <w:sz w:val="24"/>
          <w:szCs w:val="24"/>
          <w:highlight w:val="none"/>
        </w:rPr>
        <w:t xml:space="preserve">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（1）符合国家相关规定的财务状况报告；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（2）依法缴纳税收的证明材料；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（3）依法缴纳社会保障资金的证明材料；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（4）具备履行政府采购合同所必需的设备和专业技术能力的证明材料；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（5）参加政府采购活动前三年内在经营活动中没有重大违法记录的证明材料；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（6）未被列入失信被执行人、重大税收违法失信主体、政府采购严重违法失信行为记录名单的证明材料。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rPr>
        <w:t xml:space="preserve">3.有关本次采购的事项若存在变动或修改，敬请及时关注“江苏政府采购网”发布的信息。</w:t>
      </w:r>
      <w:r/>
    </w:p>
    <w:p>
      <w:pPr>
        <w:pStyle w:val="1191"/>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6" w:name="_Toc26301"/>
      <w:r/>
      <w:bookmarkStart w:id="37" w:name="_Toc24284"/>
      <w:r>
        <w:rPr>
          <w:rFonts w:hint="eastAsia" w:ascii="宋体" w:hAnsi="宋体" w:cs="宋体"/>
          <w:b/>
          <w:bCs/>
          <w:color w:val="auto"/>
          <w:sz w:val="24"/>
          <w:szCs w:val="24"/>
          <w:highlight w:val="none"/>
        </w:rPr>
        <w:t xml:space="preserve">七、对本次招标提出询问，请按以下方式联系。</w:t>
      </w:r>
      <w:bookmarkEnd w:id="35"/>
      <w:r/>
      <w:bookmarkEnd w:id="36"/>
      <w:r/>
      <w:bookmarkEnd w:id="37"/>
      <w:r/>
      <w:r/>
    </w:p>
    <w:p>
      <w:pPr>
        <w:ind w:firstLine="7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outlineLvl w:val="1"/>
      </w:pPr>
      <w:r/>
      <w:bookmarkStart w:id="38" w:name="_Toc5336"/>
      <w:r/>
      <w:bookmarkStart w:id="39" w:name="_Toc11624"/>
      <w:r/>
      <w:bookmarkStart w:id="40" w:name="_Toc25617"/>
      <w:r>
        <w:rPr>
          <w:rFonts w:hint="eastAsia" w:ascii="宋体" w:hAnsi="宋体" w:eastAsia="宋体" w:cs="宋体"/>
          <w:color w:val="auto"/>
          <w:sz w:val="24"/>
          <w:szCs w:val="24"/>
          <w:highlight w:val="none"/>
          <w:lang w:val="en-US" w:eastAsia="zh-CN" w:bidi="ar-SA"/>
        </w:rPr>
        <w:t xml:space="preserve">1.采购人信息</w:t>
      </w:r>
      <w:bookmarkEnd w:id="38"/>
      <w:r/>
      <w:r/>
    </w:p>
    <w:p>
      <w:pPr>
        <w:ind w:firstLine="7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outlineLvl w:val="1"/>
      </w:pPr>
      <w:r/>
      <w:bookmarkStart w:id="41" w:name="_Toc18962"/>
      <w:r>
        <w:rPr>
          <w:rFonts w:hint="eastAsia" w:ascii="宋体" w:hAnsi="宋体" w:eastAsia="宋体" w:cs="宋体"/>
          <w:color w:val="auto"/>
          <w:sz w:val="24"/>
          <w:szCs w:val="24"/>
          <w:highlight w:val="none"/>
          <w:lang w:val="en-US" w:eastAsia="zh-CN" w:bidi="ar-SA"/>
        </w:rPr>
        <w:t xml:space="preserve">名称：</w:t>
      </w:r>
      <w:bookmarkEnd w:id="41"/>
      <w:r>
        <w:rPr>
          <w:rFonts w:hint="eastAsia" w:ascii="宋体" w:hAnsi="宋体" w:eastAsia="宋体" w:cs="宋体"/>
          <w:color w:val="auto"/>
          <w:sz w:val="24"/>
          <w:szCs w:val="24"/>
          <w:highlight w:val="none"/>
          <w:lang w:val="en-US" w:eastAsia="zh-CN" w:bidi="ar-SA"/>
        </w:rPr>
        <w:t xml:space="preserve">南京鼓楼医院</w:t>
      </w:r>
      <w:r/>
    </w:p>
    <w:p>
      <w:pPr>
        <w:ind w:firstLine="7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outlineLvl w:val="1"/>
      </w:pPr>
      <w:r/>
      <w:bookmarkStart w:id="42" w:name="_Toc17137"/>
      <w:r>
        <w:rPr>
          <w:rFonts w:hint="eastAsia" w:ascii="宋体" w:hAnsi="宋体" w:eastAsia="宋体" w:cs="宋体"/>
          <w:color w:val="auto"/>
          <w:sz w:val="24"/>
          <w:szCs w:val="24"/>
          <w:highlight w:val="none"/>
          <w:lang w:val="en-US" w:eastAsia="zh-CN" w:bidi="ar-SA"/>
        </w:rPr>
        <w:t xml:space="preserve">地址：</w:t>
      </w:r>
      <w:bookmarkEnd w:id="42"/>
      <w:r>
        <w:rPr>
          <w:rFonts w:hint="eastAsia" w:ascii="宋体" w:hAnsi="宋体" w:eastAsia="宋体" w:cs="宋体"/>
          <w:color w:val="auto"/>
          <w:sz w:val="24"/>
          <w:szCs w:val="24"/>
          <w:highlight w:val="none"/>
          <w:lang w:val="en-US" w:eastAsia="zh-CN" w:bidi="ar-SA"/>
        </w:rPr>
        <w:t xml:space="preserve">江苏省南京市鼓楼区中山路321号</w:t>
      </w:r>
      <w:r/>
    </w:p>
    <w:p>
      <w:pPr>
        <w:ind w:firstLine="7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outlineLvl w:val="1"/>
      </w:pPr>
      <w:r/>
      <w:bookmarkStart w:id="43" w:name="_Toc18720"/>
      <w:r>
        <w:rPr>
          <w:rFonts w:hint="eastAsia" w:ascii="宋体" w:hAnsi="宋体" w:eastAsia="宋体" w:cs="宋体"/>
          <w:color w:val="auto"/>
          <w:sz w:val="24"/>
          <w:szCs w:val="24"/>
          <w:highlight w:val="none"/>
          <w:lang w:val="en-US" w:eastAsia="zh-CN" w:bidi="ar-SA"/>
        </w:rPr>
        <w:t xml:space="preserve">联系方式：</w:t>
      </w:r>
      <w:bookmarkEnd w:id="43"/>
      <w:r>
        <w:rPr>
          <w:rFonts w:hint="eastAsia" w:ascii="宋体" w:hAnsi="宋体" w:eastAsia="宋体" w:cs="宋体"/>
          <w:color w:val="auto"/>
          <w:sz w:val="24"/>
          <w:szCs w:val="24"/>
          <w:highlight w:val="none"/>
          <w:lang w:val="en-US" w:eastAsia="zh-CN" w:bidi="ar-SA"/>
        </w:rPr>
        <w:t xml:space="preserve">025-83105006</w:t>
      </w:r>
      <w:r/>
    </w:p>
    <w:p>
      <w:pPr>
        <w:ind w:firstLine="7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outlineLvl w:val="1"/>
      </w:pPr>
      <w:r/>
      <w:bookmarkStart w:id="44" w:name="_Toc29917"/>
      <w:r>
        <w:rPr>
          <w:rFonts w:hint="eastAsia" w:ascii="宋体" w:hAnsi="宋体" w:eastAsia="宋体" w:cs="宋体"/>
          <w:color w:val="auto"/>
          <w:sz w:val="24"/>
          <w:szCs w:val="24"/>
          <w:highlight w:val="none"/>
          <w:lang w:val="en-US" w:eastAsia="zh-CN" w:bidi="ar-SA"/>
        </w:rPr>
        <w:t xml:space="preserve">2.采购代理机构信息</w:t>
      </w:r>
      <w:bookmarkEnd w:id="39"/>
      <w:r/>
      <w:bookmarkEnd w:id="44"/>
      <w:r/>
      <w:r/>
    </w:p>
    <w:p>
      <w:pPr>
        <w:ind w:firstLine="720"/>
        <w:jc w:val="left"/>
        <w:spacing w:before="0" w:beforeAutospacing="0" w:after="0" w:afterAutospacing="0" w:line="312" w:lineRule="auto"/>
        <w:widowControl/>
        <w:rPr>
          <w:rFonts w:ascii="宋体" w:hAnsi="宋体" w:eastAsia="宋体" w:cs="宋体"/>
          <w:color w:val="auto"/>
          <w:sz w:val="24"/>
          <w:szCs w:val="24"/>
          <w:highlight w:val="none"/>
          <w:lang w:val="en-US" w:eastAsia="zh-CN" w:bidi="ar-SA"/>
        </w:rPr>
        <w:outlineLvl w:val="1"/>
      </w:pPr>
      <w:r/>
      <w:bookmarkStart w:id="45" w:name="_Toc6514"/>
      <w:r/>
      <w:bookmarkStart w:id="46" w:name="_Toc17590"/>
      <w:r>
        <w:rPr>
          <w:rFonts w:hint="eastAsia" w:ascii="宋体" w:hAnsi="宋体" w:eastAsia="宋体" w:cs="宋体"/>
          <w:color w:val="auto"/>
          <w:sz w:val="24"/>
          <w:szCs w:val="24"/>
          <w:highlight w:val="none"/>
          <w:lang w:val="en-US" w:eastAsia="zh-CN" w:bidi="ar-SA"/>
        </w:rPr>
        <w:t xml:space="preserve">名称：江苏弘业国际技术工程有限公司</w:t>
      </w:r>
      <w:bookmarkEnd w:id="45"/>
      <w:r/>
      <w:bookmarkEnd w:id="46"/>
      <w:r/>
      <w:r/>
    </w:p>
    <w:p>
      <w:pPr>
        <w:ind w:firstLine="720"/>
        <w:jc w:val="left"/>
        <w:spacing w:before="0" w:beforeAutospacing="0" w:after="0" w:afterAutospacing="0" w:line="312" w:lineRule="auto"/>
        <w:widowControl/>
        <w:rPr>
          <w:rFonts w:ascii="宋体" w:hAnsi="宋体" w:eastAsia="宋体" w:cs="宋体"/>
          <w:color w:val="auto"/>
          <w:sz w:val="24"/>
          <w:szCs w:val="24"/>
          <w:highlight w:val="none"/>
          <w:lang w:val="en-US" w:eastAsia="zh-CN" w:bidi="ar-SA"/>
        </w:rPr>
        <w:outlineLvl w:val="1"/>
      </w:pPr>
      <w:r/>
      <w:bookmarkStart w:id="47" w:name="_Toc29228"/>
      <w:r/>
      <w:bookmarkStart w:id="48" w:name="_Toc8777"/>
      <w:r>
        <w:rPr>
          <w:rFonts w:hint="eastAsia" w:ascii="宋体" w:hAnsi="宋体" w:eastAsia="宋体" w:cs="宋体"/>
          <w:color w:val="auto"/>
          <w:sz w:val="24"/>
          <w:szCs w:val="24"/>
          <w:highlight w:val="none"/>
          <w:lang w:val="en-US" w:eastAsia="zh-CN" w:bidi="ar-SA"/>
        </w:rPr>
        <w:t xml:space="preserve">地址：南京市中华路50号弘业大厦10楼</w:t>
      </w:r>
      <w:bookmarkEnd w:id="47"/>
      <w:r/>
      <w:bookmarkEnd w:id="48"/>
      <w:r/>
      <w:r/>
    </w:p>
    <w:p>
      <w:pPr>
        <w:ind w:firstLine="720"/>
        <w:jc w:val="left"/>
        <w:spacing w:before="0" w:beforeAutospacing="0" w:after="0" w:afterAutospacing="0" w:line="312" w:lineRule="auto"/>
        <w:widowControl/>
        <w:rPr>
          <w:rFonts w:ascii="宋体" w:hAnsi="宋体" w:eastAsia="宋体" w:cs="宋体"/>
          <w:color w:val="auto"/>
          <w:sz w:val="24"/>
          <w:szCs w:val="24"/>
          <w:highlight w:val="none"/>
          <w:lang w:val="en-US" w:eastAsia="zh-CN" w:bidi="ar-SA"/>
        </w:rPr>
        <w:outlineLvl w:val="1"/>
      </w:pPr>
      <w:r/>
      <w:bookmarkStart w:id="49" w:name="_Toc4151"/>
      <w:r/>
      <w:bookmarkStart w:id="50" w:name="_Toc30931"/>
      <w:r>
        <w:rPr>
          <w:rFonts w:hint="eastAsia" w:ascii="宋体" w:hAnsi="宋体" w:eastAsia="宋体" w:cs="宋体"/>
          <w:color w:val="auto"/>
          <w:sz w:val="24"/>
          <w:szCs w:val="24"/>
          <w:highlight w:val="none"/>
          <w:lang w:val="en-US" w:eastAsia="zh-CN" w:bidi="ar-SA"/>
        </w:rPr>
        <w:t xml:space="preserve">联系方式：</w:t>
      </w:r>
      <w:bookmarkEnd w:id="49"/>
      <w:r/>
      <w:bookmarkEnd w:id="50"/>
      <w:r>
        <w:rPr>
          <w:rFonts w:hint="eastAsia" w:ascii="宋体" w:hAnsi="宋体" w:eastAsia="宋体" w:cs="宋体"/>
          <w:bCs/>
          <w:color w:val="auto"/>
          <w:sz w:val="24"/>
          <w:szCs w:val="21"/>
          <w:highlight w:val="none"/>
          <w:lang w:val="zh-CN" w:eastAsia="zh-CN" w:bidi="ar-SA"/>
        </w:rPr>
        <w:t xml:space="preserve">025-52278371</w:t>
      </w:r>
      <w:r>
        <w:rPr>
          <w:rFonts w:hint="eastAsia" w:ascii="宋体" w:hAnsi="宋体" w:eastAsia="宋体" w:cs="宋体"/>
          <w:color w:val="auto"/>
          <w:sz w:val="24"/>
          <w:szCs w:val="24"/>
          <w:highlight w:val="none"/>
          <w:lang w:val="en-US" w:eastAsia="zh-CN" w:bidi="ar-SA"/>
        </w:rPr>
        <w:t xml:space="preserve"> </w:t>
      </w:r>
      <w:r/>
    </w:p>
    <w:p>
      <w:pPr>
        <w:ind w:firstLine="720"/>
        <w:jc w:val="left"/>
        <w:spacing w:before="0" w:beforeAutospacing="0" w:after="0" w:afterAutospacing="0" w:line="312" w:lineRule="auto"/>
        <w:widowControl/>
        <w:rPr>
          <w:rFonts w:ascii="宋体" w:hAnsi="宋体" w:eastAsia="宋体" w:cs="宋体"/>
          <w:color w:val="auto"/>
          <w:sz w:val="24"/>
          <w:szCs w:val="24"/>
          <w:highlight w:val="none"/>
          <w:lang w:val="en-US" w:eastAsia="zh-CN" w:bidi="ar-SA"/>
        </w:rPr>
        <w:outlineLvl w:val="1"/>
      </w:pPr>
      <w:r/>
      <w:bookmarkStart w:id="51" w:name="_Toc23093"/>
      <w:r/>
      <w:bookmarkStart w:id="52" w:name="_Toc2685"/>
      <w:r>
        <w:rPr>
          <w:rFonts w:hint="eastAsia" w:ascii="宋体" w:hAnsi="宋体" w:eastAsia="宋体" w:cs="宋体"/>
          <w:color w:val="auto"/>
          <w:sz w:val="24"/>
          <w:szCs w:val="24"/>
          <w:highlight w:val="none"/>
          <w:lang w:val="en-US" w:eastAsia="zh-CN" w:bidi="ar-SA"/>
        </w:rPr>
        <w:t xml:space="preserve">传  真：025-5227876</w:t>
      </w:r>
      <w:bookmarkEnd w:id="51"/>
      <w:r/>
      <w:bookmarkEnd w:id="52"/>
      <w:r>
        <w:rPr>
          <w:rFonts w:hint="eastAsia" w:ascii="宋体" w:hAnsi="宋体" w:eastAsia="宋体" w:cs="宋体"/>
          <w:color w:val="auto"/>
          <w:sz w:val="24"/>
          <w:szCs w:val="24"/>
          <w:highlight w:val="none"/>
          <w:lang w:val="en-US" w:eastAsia="zh-CN" w:bidi="ar-SA"/>
        </w:rPr>
        <w:t xml:space="preserve">1</w:t>
      </w:r>
      <w:r/>
    </w:p>
    <w:p>
      <w:pPr>
        <w:ind w:firstLine="720"/>
        <w:jc w:val="left"/>
        <w:spacing w:before="0" w:beforeAutospacing="0" w:after="0" w:afterAutospacing="0" w:line="312" w:lineRule="auto"/>
        <w:widowControl/>
        <w:rPr>
          <w:rFonts w:ascii="宋体" w:hAnsi="宋体" w:eastAsia="宋体" w:cs="宋体"/>
          <w:color w:val="auto"/>
          <w:sz w:val="24"/>
          <w:szCs w:val="24"/>
          <w:highlight w:val="none"/>
          <w:lang w:val="en-US" w:eastAsia="zh-CN" w:bidi="ar-SA"/>
        </w:rPr>
        <w:outlineLvl w:val="1"/>
      </w:pPr>
      <w:r/>
      <w:bookmarkStart w:id="53" w:name="_Toc4597"/>
      <w:r/>
      <w:bookmarkStart w:id="54" w:name="_Toc21139"/>
      <w:r>
        <w:rPr>
          <w:rFonts w:hint="eastAsia" w:ascii="宋体" w:hAnsi="宋体" w:eastAsia="宋体" w:cs="宋体"/>
          <w:color w:val="auto"/>
          <w:sz w:val="24"/>
          <w:szCs w:val="24"/>
          <w:highlight w:val="none"/>
          <w:lang w:val="en-US" w:eastAsia="zh-CN" w:bidi="ar-SA"/>
        </w:rPr>
        <w:t xml:space="preserve">3.项目联系方式</w:t>
      </w:r>
      <w:bookmarkEnd w:id="53"/>
      <w:r/>
      <w:bookmarkEnd w:id="54"/>
      <w:r/>
      <w:r/>
    </w:p>
    <w:p>
      <w:pPr>
        <w:ind w:firstLine="720"/>
        <w:jc w:val="left"/>
        <w:spacing w:before="0" w:beforeAutospacing="0" w:after="0" w:afterAutospacing="0" w:line="312" w:lineRule="auto"/>
        <w:widowControl/>
        <w:rPr>
          <w:rFonts w:ascii="宋体" w:hAnsi="宋体" w:eastAsia="宋体" w:cs="宋体"/>
          <w:color w:val="auto"/>
          <w:sz w:val="24"/>
          <w:szCs w:val="24"/>
          <w:highlight w:val="none"/>
          <w:lang w:val="en-US" w:eastAsia="zh-CN" w:bidi="ar-SA"/>
        </w:rPr>
        <w:outlineLvl w:val="1"/>
      </w:pPr>
      <w:r/>
      <w:bookmarkStart w:id="55" w:name="_Toc18816"/>
      <w:r/>
      <w:bookmarkStart w:id="56" w:name="_Toc23478"/>
      <w:r>
        <w:rPr>
          <w:rFonts w:hint="eastAsia" w:ascii="宋体" w:hAnsi="宋体" w:eastAsia="宋体" w:cs="宋体"/>
          <w:color w:val="auto"/>
          <w:sz w:val="24"/>
          <w:szCs w:val="24"/>
          <w:highlight w:val="none"/>
          <w:lang w:val="en-US" w:eastAsia="zh-CN" w:bidi="ar-SA"/>
        </w:rPr>
        <w:t xml:space="preserve">项目联系人：</w:t>
      </w:r>
      <w:bookmarkEnd w:id="55"/>
      <w:r/>
      <w:bookmarkEnd w:id="56"/>
      <w:r>
        <w:rPr>
          <w:rFonts w:hint="eastAsia" w:ascii="宋体" w:hAnsi="宋体" w:eastAsia="宋体" w:cs="宋体"/>
          <w:color w:val="auto"/>
          <w:sz w:val="24"/>
          <w:szCs w:val="24"/>
          <w:highlight w:val="none"/>
          <w:lang w:val="zh-CN" w:eastAsia="zh-CN" w:bidi="ar-SA"/>
        </w:rPr>
        <w:t xml:space="preserve">宋瞰尘、戴婷</w:t>
      </w:r>
      <w:r/>
    </w:p>
    <w:p>
      <w:pPr>
        <w:ind w:firstLine="720"/>
        <w:jc w:val="left"/>
        <w:spacing w:before="0" w:beforeAutospacing="0" w:after="0" w:afterAutospacing="0" w:line="312" w:lineRule="auto"/>
        <w:widowControl/>
        <w:rPr>
          <w:rFonts w:ascii="宋体" w:hAnsi="宋体" w:eastAsia="宋体" w:cs="宋体"/>
          <w:color w:val="auto"/>
          <w:sz w:val="24"/>
          <w:szCs w:val="24"/>
          <w:highlight w:val="none"/>
          <w:lang w:val="en-US" w:eastAsia="zh-CN" w:bidi="ar-SA"/>
        </w:rPr>
        <w:outlineLvl w:val="1"/>
      </w:pPr>
      <w:r/>
      <w:bookmarkStart w:id="57" w:name="_Toc12073"/>
      <w:r/>
      <w:bookmarkStart w:id="58" w:name="_Toc13399"/>
      <w:r>
        <w:rPr>
          <w:rFonts w:hint="eastAsia" w:ascii="宋体" w:hAnsi="宋体" w:eastAsia="宋体" w:cs="宋体"/>
          <w:color w:val="auto"/>
          <w:sz w:val="24"/>
          <w:szCs w:val="24"/>
          <w:highlight w:val="none"/>
          <w:lang w:val="en-US" w:eastAsia="zh-CN" w:bidi="ar-SA"/>
        </w:rPr>
        <w:t xml:space="preserve">电话：</w:t>
      </w:r>
      <w:bookmarkEnd w:id="40"/>
      <w:r/>
      <w:bookmarkEnd w:id="57"/>
      <w:r/>
      <w:bookmarkEnd w:id="58"/>
      <w:r>
        <w:rPr>
          <w:rFonts w:hint="eastAsia" w:ascii="宋体" w:hAnsi="宋体" w:eastAsia="宋体" w:cs="宋体"/>
          <w:bCs/>
          <w:color w:val="auto"/>
          <w:sz w:val="24"/>
          <w:szCs w:val="21"/>
          <w:highlight w:val="none"/>
          <w:lang w:val="zh-CN" w:eastAsia="zh-CN" w:bidi="ar-SA"/>
        </w:rPr>
        <w:t xml:space="preserve">025-52278371</w:t>
      </w:r>
      <w:r/>
    </w:p>
    <w:p>
      <w:pPr>
        <w:pStyle w:val="8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9"/>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9" w:name="_Toc7212"/>
      <w:r>
        <w:rPr>
          <w:rFonts w:hint="eastAsia" w:ascii="宋体" w:hAnsi="宋体" w:eastAsia="宋体" w:cs="宋体"/>
          <w:b/>
          <w:color w:val="auto"/>
          <w:sz w:val="44"/>
          <w:szCs w:val="44"/>
          <w:highlight w:val="none"/>
          <w:lang w:val="en-US" w:eastAsia="zh-CN"/>
        </w:rPr>
        <w:t xml:space="preserve">            </w:t>
      </w:r>
      <w:bookmarkStart w:id="60" w:name="_Toc10498"/>
      <w:r>
        <w:rPr>
          <w:rFonts w:hint="eastAsia" w:ascii="宋体" w:hAnsi="宋体" w:cs="宋体"/>
          <w:b/>
          <w:color w:val="auto"/>
          <w:sz w:val="44"/>
          <w:szCs w:val="44"/>
          <w:highlight w:val="none"/>
        </w:rPr>
        <w:t xml:space="preserve">第二部分  投标人须知</w:t>
      </w:r>
      <w:bookmarkEnd w:id="59"/>
      <w:r/>
      <w:bookmarkEnd w:id="60"/>
      <w:r/>
      <w:r/>
    </w:p>
    <w:p>
      <w:pPr>
        <w:pStyle w:val="944"/>
        <w:jc w:val="center"/>
        <w:keepLines w:val="0"/>
        <w:keepNext w:val="0"/>
        <w:spacing w:before="0" w:after="0" w:line="240" w:lineRule="auto"/>
        <w:rPr>
          <w:rFonts w:hint="eastAsia" w:ascii="宋体" w:hAnsi="宋体" w:eastAsia="宋体" w:cs="宋体"/>
          <w:color w:val="auto"/>
          <w:highlight w:val="none"/>
        </w:rPr>
      </w:pPr>
      <w:r/>
      <w:bookmarkStart w:id="61" w:name="_Toc17705"/>
      <w:r/>
      <w:bookmarkStart w:id="62" w:name="_Toc514054471"/>
      <w:r/>
      <w:bookmarkStart w:id="63" w:name="_Toc17216"/>
      <w:r/>
      <w:bookmarkStart w:id="64" w:name="_Toc10216"/>
      <w:r>
        <w:rPr>
          <w:rFonts w:hint="eastAsia" w:ascii="宋体" w:hAnsi="宋体" w:eastAsia="宋体" w:cs="宋体"/>
          <w:color w:val="auto"/>
          <w:highlight w:val="none"/>
        </w:rPr>
        <w:t xml:space="preserve">投标人须知前附表</w:t>
      </w:r>
      <w:bookmarkEnd w:id="61"/>
      <w:r/>
      <w:bookmarkEnd w:id="62"/>
      <w:r/>
      <w:bookmarkEnd w:id="63"/>
      <w:r/>
      <w:bookmarkEnd w:id="64"/>
      <w:r/>
      <w:r/>
    </w:p>
    <w:tbl>
      <w:tblPr>
        <w:tblStyle w:val="749"/>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5" w:name="EBd40b5fb42f2944a3b45e579ce3941f02"/>
            <w:r>
              <w:rPr>
                <w:rFonts w:hint="eastAsia" w:ascii="宋体" w:hAnsi="宋体" w:cs="宋体"/>
                <w:color w:val="auto"/>
                <w:sz w:val="24"/>
                <w:szCs w:val="24"/>
                <w:highlight w:val="none"/>
              </w:rPr>
              <w:t xml:space="preserve">90</w:t>
            </w:r>
            <w:bookmarkEnd w:id="65"/>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w:t>
            </w:r>
            <w:r>
              <w:rPr>
                <w:rFonts w:hint="eastAsia" w:ascii="宋体" w:hAnsi="宋体" w:cs="宋体"/>
                <w:color w:val="auto"/>
                <w:sz w:val="24"/>
                <w:highlight w:val="none"/>
              </w:rPr>
              <w:t xml:space="preserve">文的35%收</w:t>
            </w:r>
            <w:r>
              <w:rPr>
                <w:rFonts w:hint="eastAsia" w:ascii="宋体" w:hAnsi="宋体" w:eastAsia="宋体" w:cs="宋体"/>
                <w:color w:val="auto"/>
                <w:sz w:val="24"/>
                <w:szCs w:val="24"/>
                <w:highlight w:val="none"/>
              </w:rPr>
              <w:t xml:space="preserve">取，中标人应在领取中标通知书前缴纳。</w:t>
            </w:r>
            <w:r/>
          </w:p>
          <w:p>
            <w:pP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本项目</w:t>
            </w:r>
            <w:r>
              <w:rPr>
                <w:rFonts w:hint="eastAsia" w:ascii="宋体" w:hAnsi="宋体" w:eastAsia="宋体" w:cs="宋体"/>
                <w:color w:val="auto"/>
                <w:sz w:val="24"/>
                <w:szCs w:val="24"/>
                <w:highlight w:val="none"/>
              </w:rPr>
              <w:t xml:space="preserve">评审费由采购人支付</w:t>
            </w:r>
            <w:r>
              <w:rPr>
                <w:rFonts w:hint="eastAsia" w:ascii="宋体" w:hAnsi="宋体" w:eastAsia="宋体" w:cs="宋体"/>
                <w:color w:val="auto"/>
                <w:sz w:val="24"/>
                <w:szCs w:val="24"/>
                <w:highlight w:val="none"/>
                <w:lang w:eastAsia="zh-CN"/>
              </w:rPr>
              <w:t xml:space="preserve">。</w:t>
            </w:r>
            <w:r/>
          </w:p>
          <w:p>
            <w:pPr>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rPr>
              <w:t xml:space="preserve">预算包含代理服务费，采购人不额外支付，供应商投标报价需包含该费用。</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6" w:name="_Toc514054472"/>
            <w:r/>
            <w:bookmarkStart w:id="67"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w:t>
            </w:r>
            <w:r>
              <w:rPr>
                <w:rFonts w:hint="eastAsia" w:ascii="宋体" w:hAnsi="宋体" w:eastAsia="宋体" w:cs="宋体"/>
                <w:color w:val="auto"/>
                <w:sz w:val="24"/>
                <w:szCs w:val="24"/>
                <w:highlight w:val="none"/>
              </w:rPr>
              <w:t xml:space="preserve">要为</w:t>
            </w:r>
            <w:r>
              <w:rPr>
                <w:rFonts w:hint="eastAsia" w:ascii="宋体" w:hAnsi="宋体" w:cs="宋体"/>
                <w:color w:val="auto"/>
                <w:sz w:val="24"/>
                <w:szCs w:val="24"/>
                <w:highlight w:val="none"/>
                <w:u w:val="single"/>
                <w:lang w:val="en-US" w:eastAsia="zh-CN"/>
              </w:rPr>
              <w:t xml:space="preserve">软件和</w:t>
            </w:r>
            <w:r>
              <w:rPr>
                <w:rFonts w:hint="eastAsia" w:ascii="宋体" w:hAnsi="宋体" w:eastAsia="宋体" w:cs="宋体"/>
                <w:color w:val="auto"/>
                <w:sz w:val="24"/>
                <w:szCs w:val="24"/>
                <w:highlight w:val="none"/>
                <w:u w:val="single"/>
              </w:rPr>
              <w:t xml:space="preserve">信息技术服务业</w:t>
            </w:r>
            <w:r>
              <w:rPr>
                <w:rFonts w:hint="eastAsia" w:ascii="宋体" w:hAnsi="宋体" w:eastAsia="宋体" w:cs="宋体"/>
                <w:color w:val="auto"/>
                <w:sz w:val="24"/>
                <w:szCs w:val="24"/>
                <w:highlight w:val="none"/>
              </w:rPr>
              <w:t xml:space="preserve">。</w:t>
            </w:r>
            <w:r/>
          </w:p>
        </w:tc>
      </w:tr>
    </w:tbl>
    <w:p>
      <w:pPr>
        <w:pStyle w:val="1348"/>
        <w:rPr>
          <w:rFonts w:hint="eastAsia" w:ascii="宋体" w:hAnsi="宋体" w:eastAsia="宋体" w:cs="宋体"/>
          <w:color w:val="auto"/>
          <w:highlight w:val="none"/>
        </w:rPr>
        <w:outlineLvl w:val="1"/>
      </w:pPr>
      <w:r/>
      <w:bookmarkStart w:id="68" w:name="_Toc20458"/>
      <w:r/>
      <w:bookmarkStart w:id="69" w:name="_Toc22298"/>
      <w:r>
        <w:rPr>
          <w:rFonts w:hint="eastAsia" w:ascii="宋体" w:hAnsi="宋体" w:eastAsia="宋体" w:cs="宋体"/>
          <w:color w:val="auto"/>
          <w:highlight w:val="none"/>
        </w:rPr>
        <w:t xml:space="preserve">一、总 则</w:t>
      </w:r>
      <w:bookmarkEnd w:id="66"/>
      <w:r/>
      <w:bookmarkEnd w:id="67"/>
      <w:r/>
      <w:bookmarkEnd w:id="68"/>
      <w:r/>
      <w:bookmarkEnd w:id="69"/>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73"/>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48"/>
        <w:rPr>
          <w:rFonts w:hint="eastAsia" w:ascii="宋体" w:hAnsi="宋体" w:eastAsia="宋体" w:cs="宋体"/>
          <w:color w:val="auto"/>
          <w:highlight w:val="none"/>
        </w:rPr>
        <w:outlineLvl w:val="1"/>
      </w:pPr>
      <w:r/>
      <w:bookmarkStart w:id="70" w:name="_Toc514054473"/>
      <w:r/>
      <w:bookmarkStart w:id="71" w:name="_Toc21335"/>
      <w:r/>
      <w:bookmarkStart w:id="72" w:name="_Toc30610"/>
      <w:r/>
      <w:bookmarkStart w:id="73" w:name="_Toc17916"/>
      <w:r>
        <w:rPr>
          <w:rFonts w:hint="eastAsia" w:ascii="宋体" w:hAnsi="宋体" w:eastAsia="宋体" w:cs="宋体"/>
          <w:color w:val="auto"/>
          <w:highlight w:val="none"/>
        </w:rPr>
        <w:t xml:space="preserve">二、招标文件</w:t>
      </w:r>
      <w:bookmarkEnd w:id="70"/>
      <w:r/>
      <w:bookmarkEnd w:id="71"/>
      <w:r/>
      <w:bookmarkEnd w:id="72"/>
      <w:r/>
      <w:bookmarkEnd w:id="7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4" w:name="EB453bde7f4ddc418fae2aad9fbcd82554"/>
      <w:r>
        <w:rPr>
          <w:rFonts w:hint="eastAsia" w:ascii="宋体" w:hAnsi="宋体" w:cs="宋体"/>
          <w:color w:val="auto"/>
          <w:sz w:val="20"/>
          <w:highlight w:val="none"/>
        </w:rPr>
        <w:t xml:space="preserve"> </w:t>
      </w:r>
      <w:bookmarkEnd w:id="74"/>
      <w:r/>
      <w:bookmarkStart w:id="75" w:name="EBec71fc1696a240c4b620fe1e00b2ce58"/>
      <w:r>
        <w:rPr>
          <w:rFonts w:hint="eastAsia" w:ascii="宋体" w:hAnsi="宋体" w:cs="宋体"/>
          <w:color w:val="auto"/>
          <w:sz w:val="20"/>
          <w:highlight w:val="none"/>
        </w:rPr>
        <w:t xml:space="preserve"> </w:t>
      </w:r>
      <w:bookmarkEnd w:id="75"/>
      <w:r/>
      <w:r/>
    </w:p>
    <w:p>
      <w:pPr>
        <w:pStyle w:val="1348"/>
        <w:rPr>
          <w:rFonts w:hint="eastAsia" w:ascii="宋体" w:hAnsi="宋体" w:eastAsia="宋体" w:cs="宋体"/>
          <w:color w:val="auto"/>
          <w:highlight w:val="none"/>
        </w:rPr>
        <w:outlineLvl w:val="1"/>
      </w:pPr>
      <w:r/>
      <w:bookmarkStart w:id="76" w:name="_Toc26871"/>
      <w:r/>
      <w:bookmarkStart w:id="77" w:name="_Toc26908"/>
      <w:r/>
      <w:bookmarkStart w:id="78" w:name="_Toc20227"/>
      <w:r/>
      <w:bookmarkStart w:id="79" w:name="_Toc514054474"/>
      <w:r>
        <w:rPr>
          <w:rFonts w:hint="eastAsia" w:ascii="宋体" w:hAnsi="宋体" w:eastAsia="宋体" w:cs="宋体"/>
          <w:color w:val="auto"/>
          <w:highlight w:val="none"/>
        </w:rPr>
        <w:t xml:space="preserve">三、投标文件的编制</w:t>
      </w:r>
      <w:bookmarkEnd w:id="76"/>
      <w:r/>
      <w:bookmarkEnd w:id="77"/>
      <w:r/>
      <w:bookmarkEnd w:id="78"/>
      <w:r/>
      <w:bookmarkEnd w:id="7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w:t>
      </w:r>
      <w:r>
        <w:rPr>
          <w:rFonts w:hint="eastAsia" w:ascii="宋体" w:hAnsi="宋体" w:cs="宋体"/>
          <w:bCs/>
          <w:color w:val="auto"/>
          <w:sz w:val="24"/>
          <w:szCs w:val="24"/>
          <w:highlight w:val="none"/>
          <w:lang w:eastAsia="zh-CN"/>
        </w:rPr>
        <w:t xml:space="preserve">1年</w:t>
      </w:r>
      <w:r>
        <w:rPr>
          <w:rFonts w:hint="eastAsia" w:ascii="宋体" w:hAnsi="宋体" w:cs="宋体"/>
          <w:bCs/>
          <w:color w:val="auto"/>
          <w:sz w:val="24"/>
          <w:szCs w:val="24"/>
          <w:highlight w:val="none"/>
        </w:rPr>
        <w:t xml:space="preserve">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11.1.7拒绝下述供应商参加本次采购活动的情形：</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11.1.7.1 供应商单位负责人为同一人或者存在直接控股、管理关系的不同供应商，不得参加同一合同项下的政府采购活动。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11.1.7.2 凡为采购项目提供整体设计、规范编制或者项目管理、监理、检测等服务的供应商，不得再参加本项目的采购活动。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11.1.7.3 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0" w:name="EB7f6b24a996964930b08d6b290b36e3fd"/>
      <w:r>
        <w:rPr>
          <w:rFonts w:hint="eastAsia" w:ascii="宋体" w:hAnsi="宋体" w:cs="宋体"/>
          <w:color w:val="auto"/>
          <w:sz w:val="24"/>
          <w:highlight w:val="none"/>
        </w:rPr>
        <w:t xml:space="preserve">11.4.1技术响应偏差表</w:t>
      </w:r>
      <w:bookmarkEnd w:id="80"/>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1"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1"/>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2"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2"/>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w:t>
      </w:r>
      <w:r>
        <w:rPr>
          <w:rFonts w:hint="eastAsia" w:ascii="宋体" w:hAnsi="宋体" w:cs="宋体"/>
          <w:color w:val="auto"/>
          <w:sz w:val="24"/>
          <w:highlight w:val="none"/>
        </w:rPr>
        <w:t xml:space="preserve">招标代理服务费按发改价格</w:t>
      </w:r>
      <w:r>
        <w:rPr>
          <w:rFonts w:hint="eastAsia" w:ascii="宋体" w:hAnsi="宋体" w:cs="宋体"/>
          <w:color w:val="auto"/>
          <w:sz w:val="24"/>
          <w:highlight w:val="none"/>
        </w:rPr>
        <w:t xml:space="preserve">【2011】534号文的35%收取，由中标供应商支付给采购代理机构，应在领取成交通知书前缴纳</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3" w:name="EB12ed6b870f334fa092f7ed1f9a9dbab8"/>
      <w:r>
        <w:rPr>
          <w:rFonts w:hint="eastAsia" w:ascii="宋体" w:hAnsi="宋体" w:cs="宋体"/>
          <w:color w:val="auto"/>
          <w:sz w:val="20"/>
          <w:highlight w:val="none"/>
        </w:rPr>
        <w:t xml:space="preserve"> </w:t>
      </w:r>
      <w:bookmarkEnd w:id="83"/>
      <w:r/>
      <w:bookmarkStart w:id="84" w:name="EB5d36e8077cc64e309c0c0f0cd8a6f496"/>
      <w:r>
        <w:rPr>
          <w:rFonts w:hint="eastAsia" w:ascii="宋体" w:hAnsi="宋体" w:cs="宋体"/>
          <w:color w:val="auto"/>
          <w:sz w:val="20"/>
          <w:highlight w:val="none"/>
        </w:rPr>
        <w:t xml:space="preserve"> </w:t>
      </w:r>
      <w:bookmarkEnd w:id="84"/>
      <w:r/>
      <w:r/>
    </w:p>
    <w:p>
      <w:pPr>
        <w:pStyle w:val="1348"/>
        <w:rPr>
          <w:rFonts w:hint="eastAsia" w:ascii="宋体" w:hAnsi="宋体" w:eastAsia="宋体" w:cs="宋体"/>
          <w:color w:val="auto"/>
          <w:highlight w:val="none"/>
        </w:rPr>
        <w:outlineLvl w:val="1"/>
      </w:pPr>
      <w:r/>
      <w:bookmarkStart w:id="85" w:name="_Toc26211"/>
      <w:r/>
      <w:bookmarkStart w:id="86" w:name="_Toc514054475"/>
      <w:r/>
      <w:bookmarkStart w:id="87" w:name="_Toc9292"/>
      <w:r/>
      <w:bookmarkStart w:id="88" w:name="_Toc5409"/>
      <w:r>
        <w:rPr>
          <w:rFonts w:hint="eastAsia" w:ascii="宋体" w:hAnsi="宋体" w:eastAsia="宋体" w:cs="宋体"/>
          <w:color w:val="auto"/>
          <w:highlight w:val="none"/>
        </w:rPr>
        <w:t xml:space="preserve">四、投标文件的提交</w:t>
      </w:r>
      <w:bookmarkEnd w:id="85"/>
      <w:r/>
      <w:bookmarkEnd w:id="86"/>
      <w:r/>
      <w:bookmarkEnd w:id="87"/>
      <w:r/>
      <w:bookmarkEnd w:id="88"/>
      <w:r/>
      <w:r/>
    </w:p>
    <w:p>
      <w:pPr>
        <w:ind w:firstLine="482"/>
        <w:spacing w:line="500" w:lineRule="exact"/>
        <w:rPr>
          <w:rFonts w:hint="eastAsia" w:ascii="宋体" w:hAnsi="宋体" w:cs="宋体"/>
          <w:b/>
          <w:color w:val="auto"/>
          <w:sz w:val="24"/>
          <w:highlight w:val="none"/>
        </w:rPr>
        <w:outlineLvl w:val="2"/>
      </w:pPr>
      <w:r/>
      <w:bookmarkStart w:id="89" w:name="_Toc514054476"/>
      <w:r/>
      <w:bookmarkStart w:id="90"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1" w:name="_Toc16938542"/>
      <w:r/>
      <w:bookmarkEnd w:id="91"/>
      <w:r/>
      <w:bookmarkStart w:id="92" w:name="_Toc20823298"/>
      <w:r/>
      <w:bookmarkEnd w:id="92"/>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3"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3"/>
      <w:r/>
      <w:r/>
    </w:p>
    <w:p>
      <w:pPr>
        <w:ind w:firstLine="480"/>
        <w:spacing w:line="520" w:lineRule="exact"/>
        <w:rPr>
          <w:rFonts w:hint="eastAsia" w:ascii="宋体" w:hAnsi="宋体" w:cs="宋体"/>
          <w:b/>
          <w:bCs/>
          <w:color w:val="auto"/>
          <w:sz w:val="24"/>
          <w:highlight w:val="none"/>
        </w:rPr>
        <w:outlineLvl w:val="2"/>
      </w:pPr>
      <w:r/>
      <w:bookmarkStart w:id="94" w:name="_Toc20823300"/>
      <w:r/>
      <w:bookmarkStart w:id="95" w:name="_Toc513029228"/>
      <w:r/>
      <w:bookmarkStart w:id="96" w:name="_Toc16938544"/>
      <w:r>
        <w:rPr>
          <w:rFonts w:hint="eastAsia" w:ascii="宋体" w:hAnsi="宋体" w:cs="宋体"/>
          <w:b/>
          <w:bCs/>
          <w:color w:val="auto"/>
          <w:sz w:val="24"/>
          <w:highlight w:val="none"/>
        </w:rPr>
        <w:t xml:space="preserve">17.4、投标文件的撤回和修改</w:t>
      </w:r>
      <w:bookmarkEnd w:id="94"/>
      <w:r/>
      <w:bookmarkEnd w:id="95"/>
      <w:r/>
      <w:bookmarkEnd w:id="96"/>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48"/>
        <w:rPr>
          <w:rFonts w:hint="eastAsia" w:ascii="宋体" w:hAnsi="宋体" w:eastAsia="宋体" w:cs="宋体"/>
          <w:color w:val="auto"/>
          <w:highlight w:val="none"/>
        </w:rPr>
        <w:outlineLvl w:val="1"/>
      </w:pPr>
      <w:r/>
      <w:bookmarkStart w:id="97" w:name="_Toc27625"/>
      <w:r/>
      <w:bookmarkStart w:id="98" w:name="_Toc30306"/>
      <w:r>
        <w:rPr>
          <w:rFonts w:hint="eastAsia" w:ascii="宋体" w:hAnsi="宋体" w:eastAsia="宋体" w:cs="宋体"/>
          <w:color w:val="auto"/>
          <w:highlight w:val="none"/>
        </w:rPr>
        <w:t xml:space="preserve">五、无效标、投标被拒绝、串通投标认定条款</w:t>
      </w:r>
      <w:bookmarkEnd w:id="89"/>
      <w:r/>
      <w:bookmarkEnd w:id="90"/>
      <w:r/>
      <w:bookmarkEnd w:id="97"/>
      <w:r/>
      <w:bookmarkEnd w:id="9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9"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48"/>
        <w:rPr>
          <w:rFonts w:hint="eastAsia" w:ascii="宋体" w:hAnsi="宋体" w:eastAsia="宋体" w:cs="宋体"/>
          <w:color w:val="auto"/>
          <w:highlight w:val="none"/>
        </w:rPr>
        <w:outlineLvl w:val="1"/>
      </w:pPr>
      <w:r/>
      <w:bookmarkStart w:id="100" w:name="_Toc29013"/>
      <w:r/>
      <w:bookmarkStart w:id="101" w:name="_Toc13553"/>
      <w:r/>
      <w:bookmarkStart w:id="102" w:name="_Toc11517"/>
      <w:r/>
      <w:bookmarkStart w:id="103" w:name="_Toc514054477"/>
      <w:r>
        <w:rPr>
          <w:rFonts w:hint="eastAsia" w:ascii="宋体" w:hAnsi="宋体" w:eastAsia="宋体" w:cs="宋体"/>
          <w:color w:val="auto"/>
          <w:highlight w:val="none"/>
        </w:rPr>
        <w:t xml:space="preserve">六、开标、资格审查、评标程序</w:t>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4"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5"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5"/>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6" w:name="EB66024636071342209da8bda483232040"/>
      <w:r>
        <w:rPr>
          <w:rFonts w:hint="eastAsia" w:ascii="宋体" w:hAnsi="宋体" w:cs="宋体"/>
          <w:color w:val="auto"/>
          <w:sz w:val="24"/>
          <w:highlight w:val="none"/>
        </w:rPr>
        <w:t xml:space="preserve"> </w:t>
      </w:r>
      <w:bookmarkEnd w:id="106"/>
      <w:r/>
      <w:r/>
    </w:p>
    <w:p>
      <w:pPr>
        <w:numPr>
          <w:ilvl w:val="0"/>
          <w:numId w:val="7"/>
        </w:numPr>
        <w:ind w:firstLine="482"/>
        <w:spacing w:line="500" w:lineRule="exact"/>
        <w:rPr>
          <w:rFonts w:hint="eastAsia" w:ascii="宋体" w:hAnsi="宋体" w:cs="宋体"/>
          <w:b/>
          <w:bCs/>
          <w:color w:val="auto"/>
          <w:sz w:val="24"/>
          <w:highlight w:val="none"/>
        </w:rPr>
      </w:pPr>
      <w:r/>
      <w:bookmarkStart w:id="10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8" w:name="EBd9bc59d5f2ed4fb8a64ee2e373d8cc72"/>
      <w:r/>
      <w:bookmarkStart w:id="109" w:name="_Toc9744"/>
      <w:r/>
      <w:bookmarkStart w:id="110" w:name="_Toc23173"/>
      <w:r/>
      <w:bookmarkStart w:id="111" w:name="_Toc514054478"/>
      <w:r/>
      <w:bookmarkStart w:id="112" w:name="_Toc81493168"/>
      <w:r/>
      <w:bookmarkStart w:id="113" w:name="_Toc5167"/>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8"/>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48"/>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9"/>
      <w:r/>
      <w:bookmarkEnd w:id="110"/>
      <w:r/>
      <w:bookmarkEnd w:id="111"/>
      <w:r/>
      <w:bookmarkEnd w:id="112"/>
      <w:r/>
      <w:bookmarkEnd w:id="11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5" w:name="EB3094b551b51c42ca93e0255d679fb06f"/>
      <w:r>
        <w:rPr>
          <w:rFonts w:hint="eastAsia" w:ascii="宋体" w:hAnsi="宋体" w:cs="宋体"/>
          <w:color w:val="auto"/>
          <w:sz w:val="24"/>
          <w:szCs w:val="24"/>
          <w:highlight w:val="none"/>
        </w:rPr>
        <w:t xml:space="preserve">见前附表。 </w:t>
      </w:r>
      <w:bookmarkEnd w:id="115"/>
      <w:r/>
      <w:bookmarkStart w:id="116" w:name="EB0d6067c6e00d44b1ad5603550c455e87"/>
      <w:r>
        <w:rPr>
          <w:rFonts w:hint="eastAsia" w:ascii="宋体" w:hAnsi="宋体" w:cs="宋体"/>
          <w:color w:val="auto"/>
          <w:sz w:val="24"/>
          <w:szCs w:val="24"/>
          <w:highlight w:val="none"/>
        </w:rPr>
        <w:t xml:space="preserve"> </w:t>
      </w:r>
      <w:bookmarkEnd w:id="116"/>
      <w:r/>
      <w:r/>
    </w:p>
    <w:p>
      <w:pPr>
        <w:pStyle w:val="1348"/>
        <w:rPr>
          <w:rFonts w:hint="eastAsia" w:ascii="宋体" w:hAnsi="宋体" w:eastAsia="宋体" w:cs="宋体"/>
          <w:color w:val="auto"/>
          <w:highlight w:val="none"/>
        </w:rPr>
        <w:outlineLvl w:val="1"/>
      </w:pPr>
      <w:r/>
      <w:bookmarkStart w:id="117" w:name="_Toc25599"/>
      <w:r/>
      <w:bookmarkStart w:id="118" w:name="_Toc81493169"/>
      <w:r/>
      <w:bookmarkStart w:id="119" w:name="_Toc14752"/>
      <w:r/>
      <w:bookmarkStart w:id="120" w:name="_Toc514054479"/>
      <w:r/>
      <w:bookmarkStart w:id="121" w:name="_Toc31894"/>
      <w:r>
        <w:rPr>
          <w:rFonts w:hint="eastAsia" w:ascii="宋体" w:hAnsi="宋体" w:eastAsia="宋体" w:cs="宋体"/>
          <w:color w:val="auto"/>
          <w:highlight w:val="none"/>
        </w:rPr>
        <w:t xml:space="preserve">八、验收及付款</w:t>
      </w:r>
      <w:bookmarkEnd w:id="117"/>
      <w:r/>
      <w:bookmarkEnd w:id="118"/>
      <w:r/>
      <w:bookmarkEnd w:id="119"/>
      <w:r/>
      <w:bookmarkEnd w:id="120"/>
      <w:r/>
      <w:bookmarkEnd w:id="12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2" w:name="EBbbb2492ed6b84c9193a6bb6f72a512f3"/>
      <w:r>
        <w:rPr>
          <w:rFonts w:hint="eastAsia" w:ascii="宋体" w:hAnsi="宋体" w:cs="宋体"/>
          <w:color w:val="auto"/>
          <w:sz w:val="24"/>
          <w:highlight w:val="none"/>
        </w:rPr>
        <w:t xml:space="preserve">35.1由采购人组织验收，中标人配合。</w:t>
      </w:r>
      <w:bookmarkEnd w:id="12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3" w:name="EBf0da31fab3a04ad0893de83144a87b34"/>
      <w:r>
        <w:rPr>
          <w:rFonts w:hint="eastAsia" w:ascii="宋体" w:hAnsi="宋体" w:cs="宋体"/>
          <w:color w:val="auto"/>
          <w:sz w:val="24"/>
          <w:highlight w:val="none"/>
        </w:rPr>
        <w:t xml:space="preserve">36.1</w:t>
      </w:r>
      <w:bookmarkEnd w:id="123"/>
      <w:r>
        <w:rPr>
          <w:rFonts w:hint="eastAsia" w:ascii="宋体" w:hAnsi="宋体" w:cs="宋体"/>
          <w:color w:val="auto"/>
          <w:sz w:val="24"/>
          <w:highlight w:val="none"/>
        </w:rPr>
        <w:t xml:space="preserve"> 采购人按招标文件要求办理采购款支付手续。</w:t>
      </w:r>
      <w:r/>
    </w:p>
    <w:p>
      <w:pPr>
        <w:pStyle w:val="1348"/>
        <w:rPr>
          <w:rFonts w:hint="eastAsia" w:ascii="宋体" w:hAnsi="宋体" w:eastAsia="宋体" w:cs="宋体"/>
          <w:color w:val="auto"/>
          <w:highlight w:val="none"/>
        </w:rPr>
        <w:outlineLvl w:val="1"/>
      </w:pPr>
      <w:r/>
      <w:bookmarkStart w:id="124" w:name="_Toc31322"/>
      <w:r/>
      <w:bookmarkStart w:id="125" w:name="_Toc514054480"/>
      <w:r/>
      <w:bookmarkStart w:id="126" w:name="_Toc10945"/>
      <w:r/>
      <w:bookmarkStart w:id="127" w:name="_Toc26939"/>
      <w:r/>
      <w:bookmarkStart w:id="128" w:name="_Toc81493170"/>
      <w:r>
        <w:rPr>
          <w:rFonts w:hint="eastAsia" w:ascii="宋体" w:hAnsi="宋体" w:eastAsia="宋体" w:cs="宋体"/>
          <w:color w:val="auto"/>
          <w:highlight w:val="none"/>
        </w:rPr>
        <w:t xml:space="preserve">九、质疑与投诉</w:t>
      </w:r>
      <w:bookmarkEnd w:id="124"/>
      <w:r/>
      <w:bookmarkEnd w:id="125"/>
      <w:r/>
      <w:bookmarkEnd w:id="126"/>
      <w:r/>
      <w:bookmarkEnd w:id="127"/>
      <w:r/>
      <w:bookmarkEnd w:id="128"/>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7"/>
      <w:r/>
      <w:r/>
    </w:p>
    <w:p>
      <w:pPr>
        <w:pStyle w:val="1348"/>
        <w:rPr>
          <w:rFonts w:hint="eastAsia" w:ascii="宋体" w:hAnsi="宋体" w:eastAsia="宋体" w:cs="宋体"/>
          <w:color w:val="auto"/>
          <w:highlight w:val="none"/>
        </w:rPr>
        <w:outlineLvl w:val="1"/>
      </w:pPr>
      <w:r/>
      <w:bookmarkStart w:id="129" w:name="_Toc32340"/>
      <w:r/>
      <w:bookmarkStart w:id="130" w:name="_Toc513029242"/>
      <w:r/>
      <w:bookmarkStart w:id="131" w:name="_Toc26968"/>
      <w:r/>
      <w:bookmarkStart w:id="132" w:name="_Toc479757207"/>
      <w:r/>
      <w:bookmarkStart w:id="133" w:name="_Toc120614221"/>
      <w:r/>
      <w:bookmarkStart w:id="134" w:name="_Toc20823314"/>
      <w:r/>
      <w:bookmarkStart w:id="135" w:name="_Toc16938558"/>
      <w:r>
        <w:rPr>
          <w:rFonts w:hint="eastAsia" w:ascii="宋体" w:hAnsi="宋体" w:eastAsia="宋体" w:cs="宋体"/>
          <w:color w:val="auto"/>
          <w:highlight w:val="none"/>
        </w:rPr>
        <w:t xml:space="preserve">十、政府采购履约资金扶持政策</w:t>
      </w:r>
      <w:bookmarkEnd w:id="129"/>
      <w:r/>
      <w:bookmarkEnd w:id="130"/>
      <w:r/>
      <w:bookmarkEnd w:id="131"/>
      <w:r/>
      <w:bookmarkEnd w:id="132"/>
      <w:r/>
      <w:bookmarkEnd w:id="133"/>
      <w:r/>
      <w:bookmarkEnd w:id="134"/>
      <w:r/>
      <w:bookmarkEnd w:id="135"/>
      <w:r/>
      <w:r/>
    </w:p>
    <w:p>
      <w:pPr>
        <w:pStyle w:val="962"/>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39"/>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6" w:name="_Toc28399"/>
      <w:r/>
      <w:bookmarkStart w:id="137" w:name="_Toc2112"/>
      <w:r>
        <w:rPr>
          <w:rFonts w:hint="eastAsia" w:ascii="宋体" w:hAnsi="宋体" w:cs="宋体"/>
          <w:b/>
          <w:color w:val="auto"/>
          <w:sz w:val="44"/>
          <w:szCs w:val="44"/>
          <w:highlight w:val="none"/>
        </w:rPr>
        <w:t xml:space="preserve">第三部分  评标方法和标准</w:t>
      </w:r>
      <w:bookmarkEnd w:id="136"/>
      <w:r/>
      <w:bookmarkEnd w:id="137"/>
      <w:r/>
      <w:r/>
    </w:p>
    <w:p>
      <w:pPr>
        <w:ind w:firstLine="643"/>
        <w:spacing w:before="156" w:after="156"/>
        <w:rPr>
          <w:rFonts w:hint="eastAsia" w:ascii="宋体" w:hAnsi="宋体" w:cs="宋体"/>
          <w:b/>
          <w:color w:val="auto"/>
          <w:sz w:val="32"/>
          <w:szCs w:val="32"/>
          <w:highlight w:val="none"/>
        </w:rPr>
        <w:outlineLvl w:val="1"/>
      </w:pPr>
      <w:r/>
      <w:bookmarkStart w:id="138" w:name="_Toc12296"/>
      <w:r/>
      <w:bookmarkStart w:id="139" w:name="_Toc4647"/>
      <w:r/>
      <w:bookmarkStart w:id="140" w:name="_Toc17445"/>
      <w:r/>
      <w:bookmarkStart w:id="141" w:name="_Toc24217_WPSOffice_Level2"/>
      <w:r>
        <w:rPr>
          <w:rFonts w:hint="eastAsia" w:ascii="宋体" w:hAnsi="宋体" w:cs="宋体"/>
          <w:b/>
          <w:color w:val="auto"/>
          <w:sz w:val="32"/>
          <w:szCs w:val="32"/>
          <w:highlight w:val="none"/>
        </w:rPr>
        <w:t xml:space="preserve">一、资格审查</w:t>
      </w:r>
      <w:bookmarkEnd w:id="138"/>
      <w:r/>
      <w:bookmarkEnd w:id="139"/>
      <w:r/>
      <w:bookmarkEnd w:id="140"/>
      <w:r/>
      <w:bookmarkEnd w:id="141"/>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9"/>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eastAsia="宋体"/>
                <w:color w:val="auto"/>
                <w:highlight w:val="none"/>
                <w:lang w:val="en-US" w:eastAsia="zh-CN"/>
              </w:rPr>
              <w:t xml:space="preserve">南京市政府采购供应商信用记录表暨信用承诺书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2" w:name="_Toc17529"/>
      <w:r/>
      <w:bookmarkStart w:id="143" w:name="_Toc18818"/>
      <w:r>
        <w:rPr>
          <w:rFonts w:hint="eastAsia" w:ascii="宋体" w:hAnsi="宋体" w:cs="宋体"/>
          <w:b/>
          <w:color w:val="auto"/>
          <w:sz w:val="32"/>
          <w:szCs w:val="32"/>
          <w:highlight w:val="none"/>
        </w:rPr>
        <w:t xml:space="preserve">二、符合性审查</w:t>
      </w:r>
      <w:bookmarkEnd w:id="142"/>
      <w:r/>
      <w:bookmarkEnd w:id="143"/>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9"/>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50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4" w:name="_Toc11959"/>
      <w:r>
        <w:rPr>
          <w:rFonts w:hint="eastAsia" w:ascii="宋体" w:hAnsi="宋体" w:cs="宋体"/>
          <w:color w:val="auto"/>
          <w:sz w:val="20"/>
          <w:highlight w:val="none"/>
        </w:rPr>
        <w:t xml:space="preserve">   </w:t>
      </w:r>
      <w:bookmarkStart w:id="145" w:name="_Toc17823"/>
      <w:r/>
      <w:bookmarkStart w:id="146" w:name="_Toc3702"/>
      <w:r>
        <w:rPr>
          <w:rFonts w:hint="eastAsia" w:ascii="宋体" w:hAnsi="宋体" w:cs="宋体"/>
          <w:b/>
          <w:color w:val="auto"/>
          <w:sz w:val="32"/>
          <w:szCs w:val="32"/>
          <w:highlight w:val="none"/>
        </w:rPr>
        <w:t xml:space="preserve">三、评分办法—综合评分法</w:t>
      </w:r>
      <w:bookmarkEnd w:id="144"/>
      <w:r/>
      <w:bookmarkEnd w:id="145"/>
      <w:r/>
      <w:bookmarkEnd w:id="146"/>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401"/>
        <w:gridCol w:w="7057"/>
        <w:gridCol w:w="696"/>
      </w:tblGrid>
      <w:tr>
        <w:trPr>
          <w:jc w:val="center"/>
        </w:trPr>
        <w:tc>
          <w:tcPr>
            <w:tcW w:w="0" w:type="auto"/>
            <w:vAlign w:val="center"/>
            <w:textDirection w:val="lrTb"/>
            <w:noWrap w:val="false"/>
          </w:tcPr>
          <w:p>
            <w:pPr>
              <w:jc w:val="center"/>
              <w:spacing w:line="300" w:lineRule="auto"/>
              <w:widowControl/>
              <w:rPr>
                <w:rFonts w:hint="eastAsia" w:ascii="宋体" w:hAnsi="宋体" w:eastAsia="宋体" w:cs="宋体"/>
                <w:b/>
                <w:bCs/>
                <w:color w:val="auto"/>
                <w:sz w:val="24"/>
                <w:szCs w:val="24"/>
                <w:highlight w:val="none"/>
                <w:lang w:bidi="ar"/>
              </w:rPr>
            </w:pPr>
            <w:r/>
            <w:bookmarkStart w:id="147" w:name="_Toc514054481"/>
            <w:r>
              <w:rPr>
                <w:rFonts w:hint="eastAsia" w:ascii="宋体" w:hAnsi="宋体" w:eastAsia="宋体" w:cs="宋体"/>
                <w:b/>
                <w:bCs/>
                <w:color w:val="auto"/>
                <w:sz w:val="24"/>
                <w:szCs w:val="24"/>
                <w:highlight w:val="none"/>
                <w:lang w:bidi="ar"/>
              </w:rPr>
              <w:t xml:space="preserve">序号</w:t>
            </w:r>
            <w:r/>
          </w:p>
        </w:tc>
        <w:tc>
          <w:tcPr>
            <w:tcW w:w="1421" w:type="dxa"/>
            <w:vAlign w:val="center"/>
            <w:textDirection w:val="lrTb"/>
            <w:noWrap w:val="false"/>
          </w:tcPr>
          <w:p>
            <w:pPr>
              <w:jc w:val="center"/>
              <w:spacing w:line="30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评审</w:t>
            </w:r>
            <w:r/>
          </w:p>
          <w:p>
            <w:pPr>
              <w:jc w:val="center"/>
              <w:spacing w:line="30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因素</w:t>
            </w:r>
            <w:r/>
          </w:p>
        </w:tc>
        <w:tc>
          <w:tcPr>
            <w:tcW w:w="7319" w:type="dxa"/>
            <w:vAlign w:val="center"/>
            <w:textDirection w:val="lrTb"/>
            <w:noWrap w:val="false"/>
          </w:tcPr>
          <w:p>
            <w:pPr>
              <w:jc w:val="center"/>
              <w:spacing w:line="30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评审标准</w:t>
            </w:r>
            <w:r/>
          </w:p>
        </w:tc>
        <w:tc>
          <w:tcPr>
            <w:tcW w:w="0" w:type="auto"/>
            <w:vAlign w:val="center"/>
            <w:textDirection w:val="lrTb"/>
            <w:noWrap w:val="false"/>
          </w:tcPr>
          <w:p>
            <w:pPr>
              <w:jc w:val="center"/>
              <w:spacing w:line="30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分值</w:t>
            </w:r>
            <w:r/>
          </w:p>
        </w:tc>
      </w:tr>
      <w:tr>
        <w:trPr>
          <w:jc w:val="center"/>
        </w:trPr>
        <w:tc>
          <w:tcPr>
            <w:gridSpan w:val="4"/>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价格部分（30分）</w:t>
            </w:r>
            <w:r/>
          </w:p>
        </w:tc>
      </w:tr>
      <w:tr>
        <w:trPr>
          <w:jc w:val="center"/>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价格</w:t>
            </w:r>
            <w:bookmarkStart w:id="148" w:name="OLE_LINK2"/>
            <w:r/>
            <w:r/>
          </w:p>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（30分）</w:t>
            </w:r>
            <w:bookmarkEnd w:id="148"/>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价格分采用低价优先法计算，即满足招标文件要求且报价最低的供应商的价格为招标基准价，其价格分为满分。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其他供应商的价格分统一按照下列公式计算（小数点保留两位）：</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招标报价得分=（招标基准价/招标报价）×30。</w:t>
            </w:r>
            <w:r/>
          </w:p>
        </w:tc>
        <w:tc>
          <w:tcPr>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w:t>
            </w:r>
            <w:r/>
          </w:p>
        </w:tc>
      </w:tr>
      <w:tr>
        <w:trPr>
          <w:jc w:val="center"/>
        </w:trPr>
        <w:tc>
          <w:tcPr>
            <w:gridSpan w:val="4"/>
            <w:tcW w:w="0" w:type="auto"/>
            <w:vAlign w:val="center"/>
            <w:textDirection w:val="lrTb"/>
            <w:noWrap w:val="false"/>
          </w:tcPr>
          <w:p>
            <w:pPr>
              <w:jc w:val="center"/>
              <w:spacing w:line="30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技术部分（52分）</w:t>
            </w:r>
            <w:r/>
          </w:p>
        </w:tc>
      </w:tr>
      <w:tr>
        <w:trPr>
          <w:jc w:val="center"/>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2.1</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技术方案（</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根据招标文件要求和现场勘查实际情况，针对本项目提供现状分析和平台方案（所选设备需与本院大系统对接，并针对现场情况做设计，信号分布的测量工作，对老旧设备的拆除，新设备的安装，并布线、实施、运行、维护等工作）进行综合评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（1）方案的合理性、全面性、先进性非常强的得5分；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（2）方案合理性、全面性、先进性较强的得3分；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（3）方案基本合理科学的得1分；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（4）未提供方案或方案不合理的不得分。</w:t>
            </w:r>
            <w:r/>
          </w:p>
        </w:tc>
        <w:tc>
          <w:tcPr>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r>
      <w:tr>
        <w:trPr>
          <w:jc w:val="center"/>
          <w:trHeight w:val="1921"/>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组织方案</w:t>
            </w:r>
            <w:r/>
          </w:p>
          <w:p>
            <w:pPr>
              <w:jc w:val="center"/>
              <w:spacing w:line="300" w:lineRule="auto"/>
              <w:widowControl/>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投标人提供项目组织方案（包括对项目管理、施工步骤、计划进度安排、质量保证措施、安全文明措施等内容）进行综合评分：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（1）方案的合理性、全面性、先进性非常强的得</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（2）方案合理性、全面性、先进性较强的得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（3）方案基本合理科学的得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（4）未提供方案或方案不合理的不得分。</w:t>
            </w:r>
            <w:r/>
          </w:p>
        </w:tc>
        <w:tc>
          <w:tcPr>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5</w:t>
            </w:r>
            <w:r/>
          </w:p>
        </w:tc>
      </w:tr>
      <w:tr>
        <w:trPr>
          <w:jc w:val="center"/>
          <w:trHeight w:val="2148"/>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业务系统整合方案</w:t>
            </w:r>
            <w:r/>
          </w:p>
          <w:p>
            <w:pPr>
              <w:jc w:val="center"/>
              <w:spacing w:line="300" w:lineRule="auto"/>
              <w:widowControl/>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投标人根据招标文件要求，制定具体、详细、科学合理的业务系统整合方案（包括但不限于服务人员安排，故障处理方案，应急方案等内容）进行综合评分：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（1）方案的合理性、全面性、先进性非常强的得</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（2）方案合理性、全面性、先进性较强的得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（3）方案基本合理科学的得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（4）未提供方案或方案不合理的不得分。</w:t>
            </w:r>
            <w:r/>
          </w:p>
        </w:tc>
        <w:tc>
          <w:tcPr>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5</w:t>
            </w:r>
            <w:r/>
          </w:p>
        </w:tc>
      </w:tr>
      <w:tr>
        <w:trPr>
          <w:jc w:val="center"/>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售后服务方案</w:t>
            </w:r>
            <w:r/>
          </w:p>
          <w:p>
            <w:pPr>
              <w:jc w:val="center"/>
              <w:spacing w:line="300" w:lineRule="auto"/>
              <w:widowControl/>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5分）</w:t>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投标人应根据项目需求提供售后服务方案（包括但不限于售后服务措施、技术支持与培训等内容）进行综合评分：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（1）方案的合理性、全面性、先进性非常强的得</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5分；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（2）方案合理性、全面性、先进性较强的得</w:t>
            </w:r>
            <w:r>
              <w:rPr>
                <w:rFonts w:hint="eastAsia" w:ascii="宋体" w:hAnsi="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bidi="ar"/>
              </w:rPr>
              <w:t xml:space="preserve">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（3）方案基本合理科学的得1分；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（4）未提供方案或方案不合理的不得分。</w:t>
            </w:r>
            <w:r/>
          </w:p>
        </w:tc>
        <w:tc>
          <w:tcPr>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5</w:t>
            </w:r>
            <w:r/>
          </w:p>
        </w:tc>
      </w:tr>
      <w:tr>
        <w:trPr>
          <w:jc w:val="center"/>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技术参数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w:t>
            </w:r>
            <w:r>
              <w:rPr>
                <w:rFonts w:hint="eastAsia" w:ascii="宋体" w:hAnsi="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bidi="ar"/>
              </w:rPr>
              <w:t xml:space="preserve">分）</w:t>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所提供设备参数需满足招标文件要求，</w:t>
            </w:r>
            <w:r>
              <w:rPr>
                <w:rFonts w:hint="eastAsia" w:ascii="宋体" w:hAnsi="宋体" w:eastAsia="宋体" w:cs="宋体"/>
                <w:color w:val="auto"/>
                <w:sz w:val="24"/>
                <w:szCs w:val="24"/>
                <w:highlight w:val="none"/>
              </w:rPr>
              <w:t xml:space="preserve">打★指标为必须满足项，如有负偏离将作为无效投标，</w:t>
            </w:r>
            <w:r>
              <w:rPr>
                <w:rFonts w:hint="eastAsia" w:ascii="宋体" w:hAnsi="宋体" w:eastAsia="宋体" w:cs="宋体"/>
                <w:color w:val="auto"/>
                <w:sz w:val="24"/>
                <w:szCs w:val="24"/>
                <w:highlight w:val="none"/>
                <w:lang w:bidi="ar"/>
              </w:rPr>
              <w:t xml:space="preserve">每有一项▲不满足扣</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分，非▲每有一项不满足扣</w:t>
            </w:r>
            <w:r>
              <w:rPr>
                <w:rFonts w:hint="eastAsia" w:ascii="宋体" w:hAnsi="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分，共计3</w:t>
            </w:r>
            <w:r>
              <w:rPr>
                <w:rFonts w:hint="eastAsia" w:ascii="宋体" w:hAnsi="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bidi="ar"/>
              </w:rPr>
              <w:t xml:space="preserve">分扣完为止。</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（参数要求提供证明材料的，根据要求提供证明材料。非要求提供证明材料的，在技术偏离表中体现。）</w:t>
            </w:r>
            <w:r/>
          </w:p>
        </w:tc>
        <w:tc>
          <w:tcPr>
            <w:tcW w:w="0" w:type="auto"/>
            <w:vAlign w:val="center"/>
            <w:textDirection w:val="lrTb"/>
            <w:noWrap w:val="false"/>
          </w:tcPr>
          <w:p>
            <w:pPr>
              <w:jc w:val="center"/>
              <w:spacing w:line="30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3</w:t>
            </w:r>
            <w:r>
              <w:rPr>
                <w:rFonts w:hint="eastAsia" w:ascii="宋体" w:hAnsi="宋体" w:cs="宋体"/>
                <w:color w:val="auto"/>
                <w:sz w:val="24"/>
                <w:szCs w:val="24"/>
                <w:highlight w:val="none"/>
                <w:lang w:val="en-US" w:eastAsia="zh-CN" w:bidi="ar"/>
              </w:rPr>
              <w:t xml:space="preserve">2.5</w:t>
            </w:r>
            <w:r/>
          </w:p>
        </w:tc>
      </w:tr>
      <w:tr>
        <w:trPr>
          <w:jc w:val="center"/>
        </w:trPr>
        <w:tc>
          <w:tcPr>
            <w:gridSpan w:val="4"/>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商务部分（18分）</w:t>
            </w:r>
            <w:r/>
          </w:p>
        </w:tc>
      </w:tr>
      <w:tr>
        <w:trPr>
          <w:jc w:val="center"/>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投标人业绩</w:t>
            </w:r>
            <w:r/>
          </w:p>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（2分）</w:t>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投标人具有自2023年1月1日（以合同签订时间为准）以来完成无线网络类似案例，每提供一个得1分，最多得2分，未提供不得分。</w:t>
            </w:r>
            <w:r/>
          </w:p>
          <w:p>
            <w:pPr>
              <w:jc w:val="left"/>
              <w:spacing w:line="300" w:lineRule="auto"/>
              <w:widowControl/>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（提供合同复印件并加盖公章，签订时间和签章清晰可见）。</w:t>
            </w:r>
            <w:r/>
          </w:p>
        </w:tc>
        <w:tc>
          <w:tcPr>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r>
      <w:tr>
        <w:trPr>
          <w:jc w:val="center"/>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软著</w:t>
            </w:r>
            <w:r/>
          </w:p>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（6分）</w:t>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投标人具有</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计算机网络管理、传输网络管理、网络智能监测分析类软件著作权证书或专利证明证书每有一个得2分，最高得6分。</w:t>
            </w:r>
            <w:r/>
          </w:p>
        </w:tc>
        <w:tc>
          <w:tcPr>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r>
      <w:tr>
        <w:trPr>
          <w:jc w:val="center"/>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3.3</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履约能力1（4分）</w:t>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投标人拟投入本项目的项目成员：</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配备1名项目经理，项目经理具有通信专业技术人员职业资格(互联网技术)、网络工程师、信息安全工程师、</w:t>
            </w:r>
            <w:r>
              <w:rPr>
                <w:rFonts w:hint="eastAsia" w:ascii="宋体" w:hAnsi="宋体" w:cs="宋体"/>
                <w:color w:val="auto"/>
                <w:sz w:val="24"/>
                <w:szCs w:val="24"/>
                <w:highlight w:val="none"/>
                <w:lang w:val="en-US" w:eastAsia="zh-CN" w:bidi="ar"/>
              </w:rPr>
              <w:t xml:space="preserve">信息系统项目管理师</w:t>
            </w:r>
            <w:r>
              <w:rPr>
                <w:rFonts w:hint="eastAsia" w:ascii="宋体" w:hAnsi="宋体" w:eastAsia="宋体" w:cs="宋体"/>
                <w:color w:val="auto"/>
                <w:sz w:val="24"/>
                <w:szCs w:val="24"/>
                <w:highlight w:val="none"/>
                <w:lang w:bidi="ar"/>
              </w:rPr>
              <w:t xml:space="preserve">的每有一个证书得1分，最高得4分。</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zh-CN" w:bidi="ar"/>
              </w:rPr>
              <w:t xml:space="preserve">（提供上述证书</w:t>
            </w:r>
            <w:r>
              <w:rPr>
                <w:rFonts w:hint="eastAsia" w:ascii="宋体" w:hAnsi="宋体" w:eastAsia="宋体" w:cs="宋体"/>
                <w:color w:val="auto"/>
                <w:sz w:val="24"/>
                <w:szCs w:val="24"/>
                <w:highlight w:val="none"/>
                <w:lang w:bidi="ar"/>
              </w:rPr>
              <w:t xml:space="preserve">及</w:t>
            </w:r>
            <w:r>
              <w:rPr>
                <w:rFonts w:hint="eastAsia" w:ascii="宋体" w:hAnsi="宋体" w:eastAsia="宋体" w:cs="宋体"/>
                <w:color w:val="auto"/>
                <w:sz w:val="24"/>
                <w:szCs w:val="24"/>
                <w:highlight w:val="none"/>
                <w:lang w:val="zh-CN" w:bidi="ar"/>
              </w:rPr>
              <w:t xml:space="preserve">投标人为其缴纳的</w:t>
            </w:r>
            <w:r>
              <w:rPr>
                <w:rFonts w:hint="eastAsia" w:ascii="宋体" w:hAnsi="宋体" w:cs="宋体"/>
                <w:color w:val="auto"/>
                <w:sz w:val="24"/>
                <w:szCs w:val="24"/>
                <w:highlight w:val="none"/>
                <w:lang w:val="en-US" w:eastAsia="zh-CN" w:bidi="ar"/>
              </w:rPr>
              <w:t xml:space="preserve">自2026年1月以来</w:t>
            </w:r>
            <w:r>
              <w:rPr>
                <w:rFonts w:hint="eastAsia" w:ascii="宋体" w:hAnsi="宋体" w:eastAsia="宋体" w:cs="宋体"/>
                <w:color w:val="auto"/>
                <w:sz w:val="24"/>
                <w:szCs w:val="24"/>
                <w:highlight w:val="none"/>
                <w:lang w:bidi="ar"/>
              </w:rPr>
              <w:t xml:space="preserve">任意1个月</w:t>
            </w:r>
            <w:r>
              <w:rPr>
                <w:rFonts w:hint="eastAsia" w:ascii="宋体" w:hAnsi="宋体" w:eastAsia="宋体" w:cs="宋体"/>
                <w:color w:val="auto"/>
                <w:sz w:val="24"/>
                <w:szCs w:val="24"/>
                <w:highlight w:val="none"/>
                <w:lang w:val="zh-CN" w:bidi="ar"/>
              </w:rPr>
              <w:t xml:space="preserve">的社保证明材料，缺一不可）</w:t>
            </w:r>
            <w:r/>
          </w:p>
        </w:tc>
        <w:tc>
          <w:tcPr>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r>
      <w:tr>
        <w:trPr>
          <w:jc w:val="center"/>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3.4</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履约能力2（4分）</w:t>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投标人拟投入本项目的项目成员：</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配备1名技术负责人，技术负责人具有二级建造师</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机电工程</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、注册信息安全管理人员、信息系统项目管理师、</w:t>
            </w:r>
            <w:r>
              <w:rPr>
                <w:rFonts w:hint="eastAsia" w:ascii="宋体" w:hAnsi="宋体" w:cs="宋体"/>
                <w:color w:val="auto"/>
                <w:sz w:val="24"/>
                <w:szCs w:val="24"/>
                <w:highlight w:val="none"/>
                <w:lang w:bidi="ar"/>
              </w:rPr>
              <w:t xml:space="preserve">电子信息类高级工程师（含电子信息、计算机、通信、数字经济电子信息工程等相近专业）</w:t>
            </w:r>
            <w:r>
              <w:rPr>
                <w:rFonts w:hint="eastAsia" w:ascii="宋体" w:hAnsi="宋体" w:eastAsia="宋体" w:cs="宋体"/>
                <w:color w:val="auto"/>
                <w:sz w:val="24"/>
                <w:szCs w:val="24"/>
                <w:highlight w:val="none"/>
                <w:lang w:bidi="ar"/>
              </w:rPr>
              <w:t xml:space="preserve">的每有一个证书得1分，最高得4分。</w:t>
            </w:r>
            <w:r/>
          </w:p>
          <w:p>
            <w:pPr>
              <w:jc w:val="left"/>
              <w:spacing w:line="300" w:lineRule="auto"/>
              <w:widowControl/>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（提供上述证书</w:t>
            </w:r>
            <w:r>
              <w:rPr>
                <w:rFonts w:hint="eastAsia" w:ascii="宋体" w:hAnsi="宋体" w:eastAsia="宋体" w:cs="宋体"/>
                <w:color w:val="auto"/>
                <w:sz w:val="24"/>
                <w:szCs w:val="24"/>
                <w:highlight w:val="none"/>
                <w:lang w:bidi="ar"/>
              </w:rPr>
              <w:t xml:space="preserve">及</w:t>
            </w:r>
            <w:r>
              <w:rPr>
                <w:rFonts w:hint="eastAsia" w:ascii="宋体" w:hAnsi="宋体" w:eastAsia="宋体" w:cs="宋体"/>
                <w:color w:val="auto"/>
                <w:sz w:val="24"/>
                <w:szCs w:val="24"/>
                <w:highlight w:val="none"/>
                <w:lang w:val="zh-CN" w:bidi="ar"/>
              </w:rPr>
              <w:t xml:space="preserve">投标人为其缴纳的</w:t>
            </w:r>
            <w:r>
              <w:rPr>
                <w:rFonts w:hint="eastAsia" w:ascii="宋体" w:hAnsi="宋体" w:cs="宋体"/>
                <w:color w:val="auto"/>
                <w:sz w:val="24"/>
                <w:szCs w:val="24"/>
                <w:highlight w:val="none"/>
                <w:lang w:val="en-US" w:eastAsia="zh-CN" w:bidi="ar"/>
              </w:rPr>
              <w:t xml:space="preserve">自2026年1月以来</w:t>
            </w:r>
            <w:r>
              <w:rPr>
                <w:rFonts w:hint="eastAsia" w:ascii="宋体" w:hAnsi="宋体" w:eastAsia="宋体" w:cs="宋体"/>
                <w:color w:val="auto"/>
                <w:sz w:val="24"/>
                <w:szCs w:val="24"/>
                <w:highlight w:val="none"/>
                <w:lang w:bidi="ar"/>
              </w:rPr>
              <w:t xml:space="preserve">任意1个月</w:t>
            </w:r>
            <w:r>
              <w:rPr>
                <w:rFonts w:hint="eastAsia" w:ascii="宋体" w:hAnsi="宋体" w:eastAsia="宋体" w:cs="宋体"/>
                <w:color w:val="auto"/>
                <w:sz w:val="24"/>
                <w:szCs w:val="24"/>
                <w:highlight w:val="none"/>
                <w:lang w:val="zh-CN" w:bidi="ar"/>
              </w:rPr>
              <w:t xml:space="preserve">的社保证明材料，缺一不可）</w:t>
            </w:r>
            <w:r/>
          </w:p>
        </w:tc>
        <w:tc>
          <w:tcPr>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r>
      <w:tr>
        <w:trPr>
          <w:jc w:val="center"/>
        </w:trPr>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3.5</w:t>
            </w:r>
            <w:r/>
          </w:p>
        </w:tc>
        <w:tc>
          <w:tcPr>
            <w:tcW w:w="1421" w:type="dxa"/>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履约能力3（2分）</w:t>
            </w:r>
            <w:r/>
          </w:p>
        </w:tc>
        <w:tc>
          <w:tcPr>
            <w:tcW w:w="7319" w:type="dxa"/>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投标人拟投入本项目的项目成员：</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项目技术人员(除项目经理、项目技术负责人)：</w:t>
            </w:r>
            <w:r/>
          </w:p>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具有CCSC网络安全能力认证、网络规划</w:t>
            </w:r>
            <w:r>
              <w:rPr>
                <w:rFonts w:hint="eastAsia" w:ascii="宋体" w:hAnsi="宋体" w:cs="宋体"/>
                <w:color w:val="auto"/>
                <w:sz w:val="24"/>
                <w:szCs w:val="24"/>
                <w:highlight w:val="none"/>
                <w:lang w:val="en-US" w:eastAsia="zh-CN" w:bidi="ar"/>
              </w:rPr>
              <w:t xml:space="preserve">设计</w:t>
            </w:r>
            <w:r>
              <w:rPr>
                <w:rFonts w:hint="eastAsia" w:ascii="宋体" w:hAnsi="宋体" w:eastAsia="宋体" w:cs="宋体"/>
                <w:color w:val="auto"/>
                <w:sz w:val="24"/>
                <w:szCs w:val="24"/>
                <w:highlight w:val="none"/>
                <w:lang w:bidi="ar"/>
              </w:rPr>
              <w:t xml:space="preserve">师，每具备一个得1分，最高得2分，项目技术人员一人多证不重复得分。</w:t>
            </w:r>
            <w:r/>
          </w:p>
          <w:p>
            <w:pPr>
              <w:jc w:val="left"/>
              <w:spacing w:line="300" w:lineRule="auto"/>
              <w:widowControl/>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（提供上述证书</w:t>
            </w:r>
            <w:r>
              <w:rPr>
                <w:rFonts w:hint="eastAsia" w:ascii="宋体" w:hAnsi="宋体" w:eastAsia="宋体" w:cs="宋体"/>
                <w:color w:val="auto"/>
                <w:sz w:val="24"/>
                <w:szCs w:val="24"/>
                <w:highlight w:val="none"/>
                <w:lang w:bidi="ar"/>
              </w:rPr>
              <w:t xml:space="preserve">及</w:t>
            </w:r>
            <w:r>
              <w:rPr>
                <w:rFonts w:hint="eastAsia" w:ascii="宋体" w:hAnsi="宋体" w:eastAsia="宋体" w:cs="宋体"/>
                <w:color w:val="auto"/>
                <w:sz w:val="24"/>
                <w:szCs w:val="24"/>
                <w:highlight w:val="none"/>
                <w:lang w:val="zh-CN" w:bidi="ar"/>
              </w:rPr>
              <w:t xml:space="preserve">投标人为其缴纳的</w:t>
            </w:r>
            <w:r>
              <w:rPr>
                <w:rFonts w:hint="eastAsia" w:ascii="宋体" w:hAnsi="宋体" w:cs="宋体"/>
                <w:color w:val="auto"/>
                <w:sz w:val="24"/>
                <w:szCs w:val="24"/>
                <w:highlight w:val="none"/>
                <w:lang w:val="en-US" w:eastAsia="zh-CN" w:bidi="ar"/>
              </w:rPr>
              <w:t xml:space="preserve">自2026年1月以来</w:t>
            </w:r>
            <w:r>
              <w:rPr>
                <w:rFonts w:hint="eastAsia" w:ascii="宋体" w:hAnsi="宋体" w:eastAsia="宋体" w:cs="宋体"/>
                <w:color w:val="auto"/>
                <w:sz w:val="24"/>
                <w:szCs w:val="24"/>
                <w:highlight w:val="none"/>
                <w:lang w:bidi="ar"/>
              </w:rPr>
              <w:t xml:space="preserve">任意1个月</w:t>
            </w:r>
            <w:r>
              <w:rPr>
                <w:rFonts w:hint="eastAsia" w:ascii="宋体" w:hAnsi="宋体" w:eastAsia="宋体" w:cs="宋体"/>
                <w:color w:val="auto"/>
                <w:sz w:val="24"/>
                <w:szCs w:val="24"/>
                <w:highlight w:val="none"/>
                <w:lang w:val="zh-CN" w:bidi="ar"/>
              </w:rPr>
              <w:t xml:space="preserve">的社保证明材料，缺一不可）</w:t>
            </w:r>
            <w:r/>
          </w:p>
        </w:tc>
        <w:tc>
          <w:tcPr>
            <w:tcW w:w="0" w:type="auto"/>
            <w:vAlign w:val="center"/>
            <w:textDirection w:val="lrTb"/>
            <w:noWrap w:val="false"/>
          </w:tcPr>
          <w:p>
            <w:pPr>
              <w:jc w:val="center"/>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bookmarkStart w:id="274" w:name="_GoBack"/>
            <w:r/>
            <w:bookmarkEnd w:id="274"/>
            <w:r/>
            <w:r/>
          </w:p>
        </w:tc>
      </w:tr>
      <w:tr>
        <w:trPr>
          <w:jc w:val="center"/>
        </w:trPr>
        <w:tc>
          <w:tcPr>
            <w:gridSpan w:val="3"/>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合计分值</w:t>
            </w:r>
            <w:r/>
          </w:p>
        </w:tc>
        <w:tc>
          <w:tcPr>
            <w:tcW w:w="0" w:type="auto"/>
            <w:vAlign w:val="center"/>
            <w:textDirection w:val="lrTb"/>
            <w:noWrap w:val="false"/>
          </w:tcPr>
          <w:p>
            <w:pPr>
              <w:jc w:val="left"/>
              <w:spacing w:line="30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jc w:val="center"/>
        <w:rPr>
          <w:rStyle w:val="820"/>
          <w:rFonts w:hint="eastAsia"/>
          <w:b w:val="0"/>
          <w:bCs w:val="0"/>
          <w:color w:val="auto"/>
          <w:highlight w:val="none"/>
        </w:rPr>
        <w:outlineLvl w:val="0"/>
      </w:pPr>
      <w:r>
        <w:rPr>
          <w:rFonts w:hint="eastAsia"/>
          <w:b w:val="0"/>
          <w:bCs w:val="0"/>
          <w:color w:val="auto"/>
          <w:highlight w:val="none"/>
        </w:rPr>
      </w:r>
      <w:r/>
    </w:p>
    <w:p>
      <w:pPr>
        <w:numPr>
          <w:ilvl w:val="0"/>
          <w:numId w:val="8"/>
        </w:numPr>
        <w:ind w:left="3270" w:firstLine="0"/>
        <w:jc w:val="both"/>
        <w:rPr>
          <w:rStyle w:val="820"/>
          <w:rFonts w:hint="eastAsia"/>
          <w:b w:val="0"/>
          <w:bCs w:val="0"/>
          <w:color w:val="auto"/>
          <w:highlight w:val="none"/>
        </w:rPr>
        <w:outlineLvl w:val="0"/>
      </w:pPr>
      <w:r/>
      <w:bookmarkStart w:id="149" w:name="_Toc23169"/>
      <w:r/>
      <w:bookmarkStart w:id="150" w:name="_Toc8891"/>
      <w:r>
        <w:rPr>
          <w:rStyle w:val="820"/>
          <w:rFonts w:hint="eastAsia"/>
          <w:b w:val="0"/>
          <w:bCs w:val="0"/>
          <w:color w:val="auto"/>
          <w:highlight w:val="none"/>
        </w:rPr>
        <w:t xml:space="preserve">采购需求</w:t>
      </w:r>
      <w:bookmarkEnd w:id="147"/>
      <w:r/>
      <w:bookmarkEnd w:id="149"/>
      <w:r/>
      <w:bookmarkEnd w:id="150"/>
      <w:r/>
      <w:bookmarkStart w:id="151"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2" w:name="_Toc311"/>
      <w:r/>
      <w:bookmarkStart w:id="153" w:name="_Toc32119"/>
      <w:r/>
      <w:r/>
    </w:p>
    <w:p>
      <w:pPr>
        <w:numPr>
          <w:ilvl w:val="0"/>
          <w:numId w:val="9"/>
        </w:numPr>
        <w:ind w:left="0" w:firstLine="0"/>
        <w:keepLines w:val="0"/>
        <w:keepNext w:val="0"/>
        <w:pageBreakBefore w:val="0"/>
        <w:spacing w:before="240" w:after="312" w:line="276" w:lineRule="auto"/>
        <w:widowControl w:val="off"/>
        <w:rPr>
          <w:rFonts w:ascii="宋体" w:hAnsi="宋体" w:eastAsia="宋体" w:cs="宋体"/>
          <w:b/>
          <w:bCs/>
          <w:color w:val="auto"/>
          <w:sz w:val="28"/>
          <w:szCs w:val="28"/>
          <w:highlight w:val="none"/>
          <w:lang w:val="zh-CN" w:bidi="zh-CN"/>
        </w:rPr>
        <w:outlineLvl w:val="0"/>
      </w:pPr>
      <w:r>
        <w:rPr>
          <w:rFonts w:ascii="宋体" w:hAnsi="宋体" w:eastAsia="宋体" w:cs="宋体"/>
          <w:b/>
          <w:bCs/>
          <w:color w:val="auto"/>
          <w:sz w:val="28"/>
          <w:szCs w:val="28"/>
          <w:highlight w:val="none"/>
          <w:lang w:val="zh-CN" w:bidi="zh-CN"/>
        </w:rPr>
        <w:t xml:space="preserve">项目概况</w:t>
      </w:r>
      <w:r/>
    </w:p>
    <w:p>
      <w:pPr>
        <w:numPr>
          <w:ilvl w:val="1"/>
          <w:numId w:val="10"/>
        </w:numPr>
        <w:ind w:left="567" w:hanging="567"/>
        <w:spacing w:before="60" w:line="276" w:lineRule="auto"/>
        <w:rPr>
          <w:rFonts w:ascii="宋体" w:hAnsi="宋体" w:eastAsia="宋体" w:cs="宋体"/>
          <w:b/>
          <w:bCs/>
          <w:color w:val="auto"/>
          <w:sz w:val="24"/>
          <w:szCs w:val="24"/>
          <w:highlight w:val="none"/>
          <w:lang w:val="zh-CN" w:bidi="zh-CN"/>
        </w:rPr>
        <w:outlineLvl w:val="1"/>
      </w:pPr>
      <w:r>
        <w:rPr>
          <w:rFonts w:ascii="宋体" w:hAnsi="宋体" w:eastAsia="宋体" w:cs="宋体"/>
          <w:b/>
          <w:bCs/>
          <w:color w:val="auto"/>
          <w:sz w:val="24"/>
          <w:szCs w:val="24"/>
          <w:highlight w:val="none"/>
          <w:lang w:val="zh-CN" w:bidi="zh-CN"/>
        </w:rPr>
        <w:t xml:space="preserve">项目背景</w:t>
      </w:r>
      <w:r/>
    </w:p>
    <w:p>
      <w:pPr>
        <w:ind w:left="100"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南京鼓楼医院</w:t>
      </w:r>
      <w:r>
        <w:rPr>
          <w:rFonts w:hint="eastAsia" w:ascii="宋体" w:hAnsi="宋体" w:eastAsia="宋体" w:cs="宋体"/>
          <w:color w:val="auto"/>
          <w:sz w:val="24"/>
          <w:szCs w:val="24"/>
          <w:highlight w:val="none"/>
          <w:lang w:val="zh-CN" w:bidi="zh-CN"/>
        </w:rPr>
        <w:t xml:space="preserve">一号楼网络改造</w:t>
      </w:r>
      <w:r>
        <w:rPr>
          <w:rFonts w:ascii="宋体" w:hAnsi="宋体" w:eastAsia="宋体" w:cs="宋体"/>
          <w:color w:val="auto"/>
          <w:sz w:val="24"/>
          <w:szCs w:val="24"/>
          <w:highlight w:val="none"/>
          <w:lang w:val="zh-CN" w:bidi="zh-CN"/>
        </w:rPr>
        <w:t xml:space="preserve">项目是医院整体信息化基础设施升级的重要组成部分。作为医院的核心住院楼之一，承载着大量住院患者的临床诊疗、护理服务及日常管理任务，其无线网络的稳定性和可靠性直接关系到移动医疗、床旁护理、生命体征采集等核心业务的正常运行。</w:t>
      </w:r>
      <w:r/>
    </w:p>
    <w:p>
      <w:pPr>
        <w:ind w:left="100"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1号楼</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bidi="zh-CN"/>
        </w:rPr>
        <w:t xml:space="preserve">2号楼</w:t>
      </w:r>
      <w:r>
        <w:rPr>
          <w:rFonts w:ascii="宋体" w:hAnsi="宋体" w:eastAsia="宋体" w:cs="宋体"/>
          <w:color w:val="auto"/>
          <w:sz w:val="24"/>
          <w:szCs w:val="24"/>
          <w:highlight w:val="none"/>
          <w:lang w:val="zh-CN" w:bidi="zh-CN"/>
        </w:rPr>
        <w:t xml:space="preserve">属于鼓楼医院的老大楼，其原有网络架构随着建造年限的增加和信息技术的快速发展，已日趋无法满足医院信息系统的发展需要</w:t>
      </w:r>
      <w:r>
        <w:rPr>
          <w:rFonts w:hint="eastAsia" w:ascii="宋体" w:hAnsi="宋体" w:eastAsia="宋体" w:cs="宋体"/>
          <w:color w:val="auto"/>
          <w:sz w:val="24"/>
          <w:szCs w:val="24"/>
          <w:highlight w:val="none"/>
          <w:lang w:val="zh-CN" w:bidi="zh-CN"/>
        </w:rPr>
        <w:t xml:space="preserve">。</w:t>
      </w:r>
      <w:r>
        <w:rPr>
          <w:rFonts w:ascii="宋体" w:hAnsi="宋体" w:eastAsia="宋体" w:cs="宋体"/>
          <w:color w:val="auto"/>
          <w:sz w:val="24"/>
          <w:szCs w:val="24"/>
          <w:highlight w:val="none"/>
          <w:lang w:val="zh-CN" w:bidi="zh-CN"/>
        </w:rPr>
        <w:t xml:space="preserve">近年来，南京鼓楼医院积极推进“多院区同质化管理”战略，通过信息化手段打通院区间的网络架构，实现医疗及管理的同质化、智能化。无线网络作为信息化基础设施的“末梢神经”，其升级改造是支撑这一战略落地的关键环节。</w:t>
      </w:r>
      <w:r/>
    </w:p>
    <w:p>
      <w:pPr>
        <w:ind w:left="100"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本项目以更安全、更可靠、更先进、可扩展为目标，对医院</w:t>
      </w:r>
      <w:r>
        <w:rPr>
          <w:rFonts w:hint="eastAsia" w:ascii="宋体" w:hAnsi="宋体" w:eastAsia="宋体" w:cs="宋体"/>
          <w:color w:val="auto"/>
          <w:sz w:val="24"/>
          <w:szCs w:val="24"/>
          <w:highlight w:val="none"/>
          <w:lang w:val="zh-CN" w:bidi="zh-CN"/>
        </w:rPr>
        <w:t xml:space="preserve">无线</w:t>
      </w:r>
      <w:r>
        <w:rPr>
          <w:rFonts w:ascii="宋体" w:hAnsi="宋体" w:eastAsia="宋体" w:cs="宋体"/>
          <w:color w:val="auto"/>
          <w:sz w:val="24"/>
          <w:szCs w:val="24"/>
          <w:highlight w:val="none"/>
          <w:lang w:val="zh-CN" w:bidi="zh-CN"/>
        </w:rPr>
        <w:t xml:space="preserve">网络进行升级</w:t>
      </w:r>
      <w:r>
        <w:rPr>
          <w:rFonts w:hint="eastAsia" w:ascii="宋体" w:hAnsi="宋体" w:eastAsia="宋体" w:cs="宋体"/>
          <w:color w:val="auto"/>
          <w:sz w:val="24"/>
          <w:szCs w:val="24"/>
          <w:highlight w:val="none"/>
          <w:lang w:val="zh-CN" w:bidi="zh-CN"/>
        </w:rPr>
        <w:t xml:space="preserve">改造</w:t>
      </w:r>
      <w:r>
        <w:rPr>
          <w:rFonts w:ascii="宋体" w:hAnsi="宋体" w:eastAsia="宋体" w:cs="宋体"/>
          <w:color w:val="auto"/>
          <w:sz w:val="24"/>
          <w:szCs w:val="24"/>
          <w:highlight w:val="none"/>
          <w:lang w:val="zh-CN" w:bidi="zh-CN"/>
        </w:rPr>
        <w:t xml:space="preserve">。设计依据:</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zh-CN" w:bidi="zh-CN"/>
        </w:rPr>
        <w:t xml:space="preserve">无线局域网工程设计标准</w:t>
      </w:r>
      <w:r>
        <w:rPr>
          <w:rFonts w:ascii="宋体" w:hAnsi="宋体" w:eastAsia="宋体" w:cs="宋体"/>
          <w:color w:val="auto"/>
          <w:sz w:val="24"/>
          <w:szCs w:val="24"/>
          <w:highlight w:val="none"/>
          <w:lang w:val="zh-CN" w:bidi="zh-CN"/>
        </w:rPr>
        <w:t xml:space="preserve">》GB/T 51419-2020；</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zh-CN" w:bidi="zh-CN"/>
        </w:rPr>
        <w:t xml:space="preserve">无线局域网工程验收规范</w:t>
      </w:r>
      <w:r>
        <w:rPr>
          <w:rFonts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zh-CN" w:bidi="zh-CN"/>
        </w:rPr>
        <w:t xml:space="preserve">YD</w:t>
      </w:r>
      <w:r>
        <w:rPr>
          <w:rFonts w:ascii="宋体" w:hAnsi="宋体" w:eastAsia="宋体" w:cs="宋体"/>
          <w:color w:val="auto"/>
          <w:sz w:val="24"/>
          <w:szCs w:val="24"/>
          <w:highlight w:val="none"/>
          <w:lang w:val="zh-CN" w:bidi="zh-CN"/>
        </w:rPr>
        <w:t xml:space="preserve"> 5215-2015</w:t>
      </w:r>
      <w:r>
        <w:rPr>
          <w:rFonts w:hint="eastAsia" w:ascii="宋体" w:hAnsi="宋体" w:eastAsia="宋体" w:cs="宋体"/>
          <w:color w:val="auto"/>
          <w:sz w:val="24"/>
          <w:szCs w:val="24"/>
          <w:highlight w:val="none"/>
          <w:lang w:val="zh-CN" w:bidi="zh-CN"/>
        </w:rPr>
        <w:t xml:space="preserve">；</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zh-CN" w:bidi="zh-CN"/>
        </w:rPr>
        <w:t xml:space="preserve">无线通讯室内覆盖系统工程设计规范</w:t>
      </w:r>
      <w:r>
        <w:rPr>
          <w:rFonts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zh-CN" w:bidi="zh-CN"/>
        </w:rPr>
        <w:t xml:space="preserve">YD</w:t>
      </w:r>
      <w:r>
        <w:rPr>
          <w:rFonts w:ascii="宋体" w:hAnsi="宋体" w:eastAsia="宋体" w:cs="宋体"/>
          <w:color w:val="auto"/>
          <w:sz w:val="24"/>
          <w:szCs w:val="24"/>
          <w:highlight w:val="none"/>
          <w:lang w:val="zh-CN" w:bidi="zh-CN"/>
        </w:rPr>
        <w:t xml:space="preserve">/T 5120-2015；</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zh-CN" w:bidi="zh-CN"/>
        </w:rPr>
        <w:t xml:space="preserve">无线通讯室内覆盖系统工程验收规范</w:t>
      </w:r>
      <w:r>
        <w:rPr>
          <w:rFonts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zh-CN" w:bidi="zh-CN"/>
        </w:rPr>
        <w:t xml:space="preserve">YD</w:t>
      </w:r>
      <w:r>
        <w:rPr>
          <w:rFonts w:ascii="宋体" w:hAnsi="宋体" w:eastAsia="宋体" w:cs="宋体"/>
          <w:color w:val="auto"/>
          <w:sz w:val="24"/>
          <w:szCs w:val="24"/>
          <w:highlight w:val="none"/>
          <w:lang w:val="zh-CN" w:bidi="zh-CN"/>
        </w:rPr>
        <w:t xml:space="preserve">/T 5160-2015；</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zh-CN" w:bidi="zh-CN"/>
        </w:rPr>
        <w:t xml:space="preserve">无线通讯室内覆盖系统工程技术标准</w:t>
      </w:r>
      <w:r>
        <w:rPr>
          <w:rFonts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zh-CN" w:bidi="zh-CN"/>
        </w:rPr>
        <w:t xml:space="preserve">GB</w:t>
      </w:r>
      <w:r>
        <w:rPr>
          <w:rFonts w:ascii="宋体" w:hAnsi="宋体" w:eastAsia="宋体" w:cs="宋体"/>
          <w:color w:val="auto"/>
          <w:sz w:val="24"/>
          <w:szCs w:val="24"/>
          <w:highlight w:val="none"/>
          <w:lang w:val="zh-CN" w:bidi="zh-CN"/>
        </w:rPr>
        <w:t xml:space="preserve">/T 51292-2018</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《全国公共卫生信息化建设标准与规范》（试行）2020-12；</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《信息安全技术工业控制网络安全隔离与信息交换系统安全技术要求》GB/T 37934-2019；</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《信息安全技术网络安全等级保护基本要求》（GB/T 22239-2019</w:t>
      </w:r>
      <w:r>
        <w:rPr>
          <w:rFonts w:hint="eastAsia" w:ascii="宋体" w:hAnsi="宋体" w:eastAsia="宋体" w:cs="宋体"/>
          <w:color w:val="auto"/>
          <w:sz w:val="24"/>
          <w:szCs w:val="24"/>
          <w:highlight w:val="none"/>
          <w:lang w:val="zh-CN" w:bidi="zh-CN"/>
        </w:rPr>
        <w:t xml:space="preserve">）</w:t>
      </w:r>
      <w:r>
        <w:rPr>
          <w:rFonts w:ascii="宋体" w:hAnsi="宋体" w:eastAsia="宋体" w:cs="宋体"/>
          <w:color w:val="auto"/>
          <w:sz w:val="24"/>
          <w:szCs w:val="24"/>
          <w:highlight w:val="none"/>
          <w:lang w:val="zh-CN" w:bidi="zh-CN"/>
        </w:rPr>
        <w:t xml:space="preserve">；</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《信息安全技术云计算安全参考架构》GB/T 35279-2017；</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《通信网络安全防护管理办法》（工信部〔2010〕令第11号）；</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《互联网网络安全设计暂行规定》（YD 5177-2009）；</w:t>
      </w:r>
      <w:r/>
    </w:p>
    <w:p>
      <w:pPr>
        <w:ind w:left="284" w:firstLine="480"/>
        <w:spacing w:line="360" w:lineRule="auto"/>
        <w:rPr>
          <w:rFonts w:ascii="宋体" w:hAnsi="宋体" w:eastAsia="宋体" w:cs="宋体"/>
          <w:color w:val="auto"/>
          <w:sz w:val="24"/>
          <w:szCs w:val="24"/>
          <w:highlight w:val="none"/>
          <w:lang w:val="zh-CN" w:bidi="zh-CN"/>
        </w:rPr>
      </w:pPr>
      <w:r>
        <w:rPr>
          <w:rFonts w:ascii="宋体" w:hAnsi="宋体" w:eastAsia="宋体" w:cs="宋体"/>
          <w:color w:val="auto"/>
          <w:sz w:val="24"/>
          <w:szCs w:val="24"/>
          <w:highlight w:val="none"/>
          <w:lang w:val="zh-CN" w:bidi="zh-CN"/>
        </w:rPr>
        <w:t xml:space="preserve">中华人民共和国及江苏省现行工程建设强制性规范条文和标准。</w:t>
      </w:r>
      <w:r/>
    </w:p>
    <w:p>
      <w:pPr>
        <w:numPr>
          <w:ilvl w:val="1"/>
          <w:numId w:val="10"/>
        </w:numPr>
        <w:ind w:left="567" w:hanging="567"/>
        <w:spacing w:before="60" w:line="276" w:lineRule="auto"/>
        <w:rPr>
          <w:rFonts w:ascii="宋体" w:hAnsi="宋体" w:eastAsia="宋体" w:cs="宋体"/>
          <w:b/>
          <w:bCs/>
          <w:color w:val="auto"/>
          <w:sz w:val="24"/>
          <w:szCs w:val="24"/>
          <w:highlight w:val="none"/>
          <w:lang w:val="zh-CN" w:bidi="zh-CN"/>
        </w:rPr>
        <w:outlineLvl w:val="1"/>
      </w:pPr>
      <w:r>
        <w:rPr>
          <w:rFonts w:ascii="宋体" w:hAnsi="宋体" w:eastAsia="宋体" w:cs="宋体"/>
          <w:b/>
          <w:bCs/>
          <w:color w:val="auto"/>
          <w:sz w:val="24"/>
          <w:szCs w:val="24"/>
          <w:highlight w:val="none"/>
          <w:lang w:val="zh-CN" w:bidi="zh-CN"/>
        </w:rPr>
        <w:t xml:space="preserve">建设目标</w:t>
      </w:r>
      <w:r/>
    </w:p>
    <w:p>
      <w:pPr>
        <w:ind w:left="100" w:firstLine="480"/>
        <w:spacing w:line="360" w:lineRule="auto"/>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本项目为南京鼓楼医院</w:t>
      </w: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lang w:val="zh-CN" w:bidi="zh-CN"/>
        </w:rPr>
        <w:t xml:space="preserve">号楼，</w:t>
      </w: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lang w:val="zh-CN" w:bidi="zh-CN"/>
        </w:rPr>
        <w:t xml:space="preserve">号楼无线网络升级改造。此次无线升级改造对院内原有的无线网络进行优化和替换，设计最优无线覆盖，并接入</w:t>
      </w:r>
      <w:r>
        <w:rPr>
          <w:rFonts w:hint="eastAsia" w:ascii="宋体" w:hAnsi="宋体" w:eastAsia="宋体" w:cs="宋体"/>
          <w:color w:val="auto"/>
          <w:sz w:val="24"/>
          <w:szCs w:val="24"/>
          <w:highlight w:val="none"/>
          <w:lang w:bidi="zh-CN"/>
        </w:rPr>
        <w:t xml:space="preserve">现</w:t>
      </w:r>
      <w:r>
        <w:rPr>
          <w:rFonts w:hint="eastAsia" w:ascii="宋体" w:hAnsi="宋体" w:eastAsia="宋体" w:cs="宋体"/>
          <w:color w:val="auto"/>
          <w:sz w:val="24"/>
          <w:szCs w:val="24"/>
          <w:highlight w:val="none"/>
          <w:lang w:val="zh-CN" w:bidi="zh-CN"/>
        </w:rPr>
        <w:t xml:space="preserve">有无线控制器统一纳管，</w:t>
      </w:r>
      <w:r>
        <w:rPr>
          <w:rFonts w:hint="eastAsia" w:ascii="宋体" w:hAnsi="宋体" w:eastAsia="宋体" w:cs="宋体"/>
          <w:color w:val="auto"/>
          <w:sz w:val="24"/>
          <w:szCs w:val="24"/>
          <w:highlight w:val="none"/>
          <w:lang w:bidi="zh-CN"/>
        </w:rPr>
        <w:t xml:space="preserve">进行无缝对接。</w:t>
      </w:r>
      <w:r>
        <w:rPr>
          <w:rFonts w:hint="eastAsia" w:ascii="宋体" w:hAnsi="宋体" w:eastAsia="宋体" w:cs="宋体"/>
          <w:color w:val="auto"/>
          <w:sz w:val="24"/>
          <w:szCs w:val="24"/>
          <w:highlight w:val="none"/>
          <w:lang w:val="zh-CN" w:bidi="zh-CN"/>
        </w:rPr>
        <w:t xml:space="preserve">满足移动医护等业务正常运行。具体无线升级改造区域如下：</w:t>
      </w:r>
      <w:r/>
    </w:p>
    <w:p>
      <w:pPr>
        <w:ind w:left="100" w:firstLine="480"/>
        <w:spacing w:line="360" w:lineRule="auto"/>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一、1号楼病区、病区走廊、部分楼层手术室</w:t>
      </w:r>
      <w:r>
        <w:rPr>
          <w:rFonts w:hint="eastAsia" w:ascii="宋体" w:hAnsi="宋体" w:eastAsia="宋体" w:cs="宋体"/>
          <w:color w:val="auto"/>
          <w:sz w:val="24"/>
          <w:szCs w:val="24"/>
          <w:highlight w:val="none"/>
          <w:lang w:val="zh-CN" w:bidi="zh-CN"/>
        </w:rPr>
        <w:t xml:space="preserve">等无线覆盖区域；</w:t>
      </w:r>
      <w:r/>
    </w:p>
    <w:p>
      <w:pPr>
        <w:ind w:left="100" w:firstLine="480"/>
        <w:spacing w:line="360" w:lineRule="auto"/>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二、2号楼病区、病区走廊</w:t>
      </w:r>
      <w:r>
        <w:rPr>
          <w:rFonts w:hint="eastAsia" w:ascii="宋体" w:hAnsi="宋体" w:eastAsia="宋体" w:cs="宋体"/>
          <w:color w:val="auto"/>
          <w:sz w:val="24"/>
          <w:szCs w:val="24"/>
          <w:highlight w:val="none"/>
          <w:lang w:val="zh-CN" w:bidi="zh-CN"/>
        </w:rPr>
        <w:t xml:space="preserve">等无线覆盖区域。</w:t>
      </w:r>
      <w:r/>
    </w:p>
    <w:p>
      <w:pPr>
        <w:spacing w:line="360" w:lineRule="auto"/>
        <w:rPr>
          <w:rFonts w:ascii="宋体" w:hAnsi="宋体" w:eastAsia="宋体" w:cs="宋体"/>
          <w:b/>
          <w:bCs/>
          <w:color w:val="auto"/>
          <w:sz w:val="28"/>
          <w:szCs w:val="28"/>
          <w:highlight w:val="none"/>
          <w:lang w:val="zh-CN" w:bidi="zh-CN"/>
        </w:rPr>
      </w:pPr>
      <w:r>
        <w:rPr>
          <w:rFonts w:hint="eastAsia" w:ascii="宋体" w:hAnsi="宋体" w:eastAsia="宋体" w:cs="宋体"/>
          <w:b/>
          <w:bCs/>
          <w:color w:val="auto"/>
          <w:sz w:val="28"/>
          <w:szCs w:val="28"/>
          <w:highlight w:val="none"/>
          <w:lang w:bidi="zh-CN"/>
        </w:rPr>
        <w:br w:type="page" w:clear="all"/>
      </w:r>
      <w:r/>
    </w:p>
    <w:p>
      <w:pPr>
        <w:numPr>
          <w:ilvl w:val="0"/>
          <w:numId w:val="9"/>
        </w:numPr>
        <w:ind w:left="0" w:firstLine="420"/>
        <w:spacing w:before="240" w:after="312" w:line="276" w:lineRule="auto"/>
        <w:rPr>
          <w:rFonts w:ascii="宋体" w:hAnsi="宋体" w:eastAsia="宋体" w:cs="宋体"/>
          <w:b/>
          <w:bCs/>
          <w:color w:val="auto"/>
          <w:sz w:val="28"/>
          <w:szCs w:val="28"/>
          <w:highlight w:val="none"/>
          <w:lang w:val="zh-CN" w:bidi="zh-CN"/>
        </w:rPr>
        <w:outlineLvl w:val="0"/>
      </w:pPr>
      <w:r>
        <w:rPr>
          <w:rFonts w:hint="eastAsia" w:ascii="宋体" w:hAnsi="宋体" w:eastAsia="宋体" w:cs="宋体"/>
          <w:b/>
          <w:bCs/>
          <w:color w:val="auto"/>
          <w:sz w:val="28"/>
          <w:szCs w:val="28"/>
          <w:highlight w:val="none"/>
          <w:lang w:bidi="zh-CN"/>
        </w:rPr>
        <w:t xml:space="preserve">产品清单</w:t>
      </w:r>
      <w:r/>
    </w:p>
    <w:tbl>
      <w:tblPr>
        <w:tblStyle w:val="74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1138"/>
        <w:gridCol w:w="6508"/>
        <w:gridCol w:w="698"/>
        <w:gridCol w:w="698"/>
      </w:tblGrid>
      <w:tr>
        <w:trPr>
          <w:cantSplit/>
          <w:trHeight w:val="28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r>
      <w:tr>
        <w:trPr>
          <w:cantSplit/>
          <w:trHeight w:val="7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面板AP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1、支持2.4GHz/5GHz双频段，全频段支持802.11be标准，整机4条空间流；整机速率≥3.5Gbps；支持1个上行2.5GE电口，4个下行GE电口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2、为推动自主可控，设备CPU和WIF基带芯片采用国产化芯片，提供含CNAS标志的第三方检测报告加盖公章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3、支持扩展外置物联网(支持 ZigBee、RFID 等协议)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4、支持2.4GHz和5GHz双频接入，可通过控制终端优先接入5GHz频段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5、支持自动调整 AP 的发射功率和信道，以保证网络处于最佳的性能状态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6、支持频段智能动态调整，检测到邻频和同频的信号干扰时，通过 AP 间的自动协商技术，自动切换或关闭冗余射频，保障网络健康度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7、▲支持虚拟成无线控制器管理多个瘦AP，在临时的小型组网中实现免无线控制器管理，提供含链接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官网证明截图加盖公章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8、支持多条链路同时发送相同报文，保障传输的可靠性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9、▲支持多条链路同时发送不同的数据，提升无线空口带宽，提供含链接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官网证明截图加盖公章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10、▲支持被医院现网无线控制器纳管，方便统一运维管理，提供承诺函加盖公章，实配本次AP管理授权许可。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w:t>
            </w:r>
            <w:r/>
          </w:p>
        </w:tc>
      </w:tr>
      <w:tr>
        <w:trPr>
          <w:cantSplit/>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中心AP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1、含网络多模模块，网络分析器管理许可授权。AP可以通过网线下挂射频模块，实现每房间独享射频，每房间可独立设置频道和功率，而不影响其它房间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2、▲支持胖AP模式，不需要部署AC，可以中心AP上直接配置，由中心AP管理连接的远端射频模块，提供含链接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官网证明截图加盖公章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3、支持MAC认证、Portal认证、802.1X认证、WAPI认证、PSK认证模式 ，并可支持MAC + Portal混合认证，胖AP模式支持内置微信认证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4、支持DAI,IPSG、入侵防御等安全特性，提供</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5、▲整个AP支持最大接入用户数≥4096个，提供含链接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官网证明截图加盖公章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6、▲支持千兆下行电口≥24个，满足802.3af/at标准，单端口支持30W POE供电。提供含链接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官网证明截图加盖公章，配置2个千兆多模光模块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7、▲支持被医院现网无线控制器纳管，方便统一运维管理，提供承诺函加盖公章，实配本次AP管理授权许可。</w:t>
            </w:r>
            <w:r/>
          </w:p>
          <w:p>
            <w:pPr>
              <w:jc w:val="left"/>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8、另需新安装140个面板AP，由本中心AP统一纳管、安装、实施维护。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cantSplit/>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放装AP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11"/>
              </w:num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含网络分析器管理许可授权。支持2.4GHz/5GHz双频段，全频段支持802.11be标准，整机4条空间流；整机速率≥3.5Gbps；支持1个上行2.5GE电口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2、▲为推动自主可控，设备CPU和WIF基带芯片采用国产化芯片，提供含CNAS标志的第三方检测报告加盖公章</w:t>
            </w:r>
            <w:r/>
          </w:p>
          <w:p>
            <w:pPr>
              <w:numPr>
                <w:ilvl w:val="-1"/>
                <w:numId w:val="0"/>
              </w:numPr>
              <w:jc w:val="left"/>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3、支持扩展外置物联网(支持 ZigBee、RFID 等协议)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4、支持2.4GHz和5GHz双频接入，可通过控制终端优先接入5GHz频段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5、支持自动调整 AP 的发射功率和信道，以保证网络处于最佳的性能状态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6、支持频段智能动态调整，检测到邻频和同频的信号干扰时，通过 AP 间的自动协商技术，自动切换或关闭冗余射频，保障网络健康度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7、▲支持虚拟成无线控制器管理多个瘦AP，在临时的小型组网中实现免无线控制器管理，提供含链接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官网证明截图加盖公章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8、支持多条链路同时发送相同报文，保障传输的可靠性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9、▲支持多条链路同时发送不同的数据，提升无线空口带宽，提供含链接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官网证明截图加盖公章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10、▲支持被医院现网无线控制器纳管，方便统一运维管理，提供承诺函加盖公章，实配本次AP管理授权许可。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w:t>
            </w:r>
            <w:r/>
          </w:p>
        </w:tc>
      </w:tr>
      <w:tr>
        <w:trPr>
          <w:cantSplit/>
          <w:trHeight w:val="92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POE光纤交换机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1、含网络多模模块，网络分析器管理许可授权。国产非OEM，设备关键芯片如CPU芯片和转发采用国产芯片，满足国产化要求；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2、交换容量≥670Gbps，包转发率≥170Mpps，支持24个千兆电口，4个SFP+光口（含2个千兆多模模块），电口支持POE+，整机POE功耗≥400W。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3、▲提供2个独立堆叠端口，不占用原业务端口，提供含链接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官网证明截图加盖公章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4、▲为保障设备自身安全可靠性，设备支持安全启动及数字签名功能，提供含具备相应检测能力的机构出具的有效检测报告及能力证明。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5、▲为保证系统可靠运行，未来升级预留空间，未来可以安装第三方软件，设备内存≥2GB，提供含链接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官网证明截图加盖公章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6、▲设备支持复位按钮和清配置按钮，可快速键恢复出厂配置及短按复位设备的功能，提供含链接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官网证明截图或具备相应检测能力的机构出具的有效检测报告及能力证明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本地化的网络管理方案，用户通过登录设备即可实现整个园区网络的拓扑可视、健康可视、设备可管与可控，无需部署管理平台服务器，网络管理方案支持自动发现网络中的交换机、WLAN设备。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官网证明截图或含具备相应检测能力的机构出具的有效检测报告及能力证明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8、支持4K个VLAN，支持Voice VLAN，基于端口的VLAN，基于MAC的VLAN，基于协议的VLAN</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9、支持RIP、RIPng、OSPF、OSPFv3路由协议；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10、支持防ARP攻击、DOS攻击、ICMP防攻击、CPU保护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11、支持Telemetry技术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12、▲支持直接对业务报文进行标记的方法，实现对网络和设备的丢包情况进行统计，提供含链接</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官网证明截图或由具备:相应检测能力的机构出具的有效检测报告及能力证明。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cantSplit/>
          <w:trHeight w:val="93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网络分析器管理许可升级扩容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网络分析授权许可，用于实现以下网络智能分析功能。可选择在医院现有网络分析管理平台扩容或提供整套智能分析器软硬件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支持通过对接入成功率、覆盖、接入耗时、漫游达标率、容量健康度、吞吐达标率、设备在服率这七大维度指标进行全网健康度评估和达标率排名，并给出影响排名的劣化指标；支持查看劣化指标详情，并给出指标劣化的根因和排障建议，提供产品真实界面截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2、支持连接、空口性能、漫游、设备四大类问题的智能识别，帮忙管理员主动识别出网络中可能存在的问题，并提供问题或事件列表，以及分布，提供产品真实界面截图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提供关联失败、关联慢、认证失败、认证超时、认证慢，DHCP失败、DHCP慢、用户网关不可达等连接类问题的智能识别，并提供问题或事件列表，以及分布；支持查看问题详情，并给出问题的根因和排障建议，提供产品真实界面截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查看用户接入全旅程，提供用户信息、指标概览、接入趋势统计、体验指标趋势、用户接入回放等，通过绘制用户画像、回放接入过程、分析指标和问题等方式，帮助管理员快速定位出影响用户体验的根因，提供产品真实界面截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系统提供智能无线射频调优功能，能够基于历史大数据，运用AI算法识别高负载AP、边缘AP，驱动设备基于大数据分析结果差异性的进行射频资源调优；并且能够接收设备上报的大数据调优记录，查看调优收益，提供产品真实界面截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cantSplit/>
          <w:trHeight w:val="4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六类屏蔽网线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六类4对屏蔽双绞线,PVC,305米,灰色，F/UTP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cantSplit/>
          <w:trHeight w:val="53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六类屏蔽跳线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六类4对屏蔽跳线，CM， 2米，灰色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w:t>
            </w:r>
            <w:r/>
          </w:p>
        </w:tc>
      </w:tr>
      <w:tr>
        <w:trPr>
          <w:cantSplit/>
          <w:trHeight w:val="5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OM3 LC-LC光纤跳线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LC-LC双工跳线，OM3，2.0mm，OFNR，2米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76"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bl>
    <w:p>
      <w:pPr>
        <w:spacing w:line="360" w:lineRule="auto"/>
        <w:rPr>
          <w:rFonts w:ascii="Times New Roman" w:hAnsi="Times New Roman" w:eastAsia="仿宋" w:cs="Times New Roman"/>
          <w:color w:val="auto"/>
          <w:sz w:val="24"/>
          <w:szCs w:val="24"/>
          <w:highlight w:val="none"/>
          <w:lang w:val="zh-CN"/>
        </w:rPr>
      </w:pPr>
      <w:r>
        <w:rPr>
          <w:rFonts w:ascii="Times New Roman" w:hAnsi="Times New Roman" w:eastAsia="仿宋" w:cs="Times New Roman"/>
          <w:color w:val="auto"/>
          <w:sz w:val="24"/>
          <w:szCs w:val="24"/>
          <w:highlight w:val="none"/>
        </w:rPr>
        <w:t xml:space="preserve">★质保</w:t>
      </w:r>
      <w:r>
        <w:rPr>
          <w:rFonts w:hint="eastAsia" w:ascii="Times New Roman" w:hAnsi="Times New Roman" w:eastAsia="仿宋" w:cs="Times New Roman"/>
          <w:color w:val="auto"/>
          <w:sz w:val="24"/>
          <w:szCs w:val="24"/>
          <w:highlight w:val="none"/>
        </w:rPr>
        <w:t xml:space="preserve">：</w:t>
      </w:r>
      <w:r>
        <w:rPr>
          <w:rFonts w:ascii="Times New Roman" w:hAnsi="Times New Roman" w:eastAsia="仿宋" w:cs="Times New Roman"/>
          <w:color w:val="auto"/>
          <w:sz w:val="24"/>
          <w:szCs w:val="24"/>
          <w:highlight w:val="none"/>
        </w:rPr>
        <w:t xml:space="preserve">本项目</w:t>
      </w:r>
      <w:r>
        <w:rPr>
          <w:rFonts w:hint="eastAsia" w:ascii="Times New Roman" w:hAnsi="Times New Roman" w:eastAsia="仿宋" w:cs="Times New Roman"/>
          <w:color w:val="auto"/>
          <w:sz w:val="24"/>
          <w:szCs w:val="24"/>
          <w:highlight w:val="none"/>
        </w:rPr>
        <w:t xml:space="preserve">硬件设备</w:t>
      </w:r>
      <w:r>
        <w:rPr>
          <w:rFonts w:ascii="Times New Roman" w:hAnsi="Times New Roman" w:eastAsia="仿宋" w:cs="Times New Roman"/>
          <w:color w:val="auto"/>
          <w:sz w:val="24"/>
          <w:szCs w:val="24"/>
          <w:highlight w:val="none"/>
        </w:rPr>
        <w:t xml:space="preserve">不低于</w:t>
      </w:r>
      <w:r>
        <w:rPr>
          <w:rFonts w:hint="eastAsia" w:ascii="Times New Roman" w:hAnsi="Times New Roman" w:eastAsia="仿宋" w:cs="Times New Roman"/>
          <w:color w:val="auto"/>
          <w:sz w:val="24"/>
          <w:szCs w:val="24"/>
          <w:highlight w:val="none"/>
        </w:rPr>
        <w:t xml:space="preserve">5年质保</w:t>
      </w:r>
      <w:r/>
    </w:p>
    <w:p>
      <w:pPr>
        <w:spacing w:line="360" w:lineRule="auto"/>
        <w:rPr>
          <w:rFonts w:ascii="宋体" w:hAnsi="宋体" w:eastAsia="宋体" w:cs="宋体"/>
          <w:b/>
          <w:bCs/>
          <w:color w:val="auto"/>
          <w:sz w:val="28"/>
          <w:szCs w:val="28"/>
          <w:highlight w:val="none"/>
          <w:lang w:val="zh-CN" w:bidi="zh-CN"/>
        </w:rPr>
      </w:pPr>
      <w:r>
        <w:rPr>
          <w:rFonts w:hint="eastAsia" w:ascii="宋体" w:hAnsi="宋体" w:eastAsia="宋体" w:cs="宋体"/>
          <w:b/>
          <w:bCs/>
          <w:color w:val="auto"/>
          <w:sz w:val="28"/>
          <w:szCs w:val="28"/>
          <w:highlight w:val="none"/>
          <w:lang w:bidi="zh-CN"/>
        </w:rPr>
        <w:br w:type="page" w:clear="all"/>
      </w:r>
      <w:r/>
    </w:p>
    <w:p>
      <w:pPr>
        <w:numPr>
          <w:ilvl w:val="0"/>
          <w:numId w:val="9"/>
        </w:numPr>
        <w:ind w:left="0" w:firstLine="420"/>
        <w:spacing w:before="240" w:after="312" w:line="276" w:lineRule="auto"/>
        <w:rPr>
          <w:rFonts w:ascii="宋体" w:hAnsi="宋体" w:eastAsia="宋体" w:cs="宋体"/>
          <w:b/>
          <w:bCs/>
          <w:color w:val="auto"/>
          <w:sz w:val="28"/>
          <w:szCs w:val="28"/>
          <w:highlight w:val="none"/>
          <w:lang w:val="zh-CN" w:bidi="zh-CN"/>
        </w:rPr>
        <w:outlineLvl w:val="0"/>
      </w:pPr>
      <w:r>
        <w:rPr>
          <w:rFonts w:hint="eastAsia" w:ascii="宋体" w:hAnsi="宋体" w:eastAsia="宋体" w:cs="宋体"/>
          <w:color w:val="auto"/>
          <w:sz w:val="24"/>
          <w:szCs w:val="24"/>
          <w:highlight w:val="none"/>
          <w:lang w:bidi="zh-CN"/>
        </w:rPr>
        <w:t xml:space="preserve">★</w:t>
      </w:r>
      <w:r>
        <w:rPr>
          <w:rFonts w:hint="eastAsia" w:ascii="宋体" w:hAnsi="宋体" w:eastAsia="宋体" w:cs="宋体"/>
          <w:b/>
          <w:bCs/>
          <w:color w:val="auto"/>
          <w:sz w:val="28"/>
          <w:szCs w:val="28"/>
          <w:highlight w:val="none"/>
          <w:lang w:bidi="zh-CN"/>
        </w:rPr>
        <w:t xml:space="preserve">服务要求</w:t>
      </w:r>
      <w:r/>
    </w:p>
    <w:p>
      <w:pPr>
        <w:ind w:firstLine="482"/>
        <w:spacing w:line="360" w:lineRule="auto"/>
        <w:rPr>
          <w:rFonts w:ascii="宋体" w:hAnsi="宋体" w:eastAsia="宋体" w:cs="宋体"/>
          <w:color w:val="auto"/>
          <w:sz w:val="24"/>
          <w:szCs w:val="24"/>
          <w:highlight w:val="none"/>
          <w:lang w:bidi="zh-CN"/>
        </w:rPr>
      </w:pPr>
      <w:r>
        <w:rPr>
          <w:rFonts w:hint="eastAsia" w:ascii="宋体" w:hAnsi="宋体" w:eastAsia="宋体" w:cs="宋体"/>
          <w:b/>
          <w:bCs/>
          <w:color w:val="auto"/>
          <w:sz w:val="24"/>
          <w:szCs w:val="24"/>
          <w:highlight w:val="none"/>
          <w:lang w:bidi="zh-CN"/>
        </w:rPr>
        <w:t xml:space="preserve">1、项目工期：</w:t>
      </w:r>
      <w:r>
        <w:rPr>
          <w:rFonts w:hint="eastAsia" w:ascii="宋体" w:hAnsi="宋体" w:eastAsia="宋体" w:cs="宋体"/>
          <w:color w:val="auto"/>
          <w:sz w:val="24"/>
          <w:szCs w:val="24"/>
          <w:highlight w:val="none"/>
          <w:lang w:bidi="zh-CN"/>
        </w:rPr>
        <w:t xml:space="preserve">合同签订后</w:t>
      </w:r>
      <w:r>
        <w:rPr>
          <w:rFonts w:hint="eastAsia" w:ascii="宋体" w:hAnsi="宋体" w:cs="宋体"/>
          <w:color w:val="auto"/>
          <w:sz w:val="24"/>
          <w:szCs w:val="24"/>
          <w:highlight w:val="none"/>
          <w:lang w:val="en-US" w:bidi="zh-CN"/>
        </w:rPr>
        <w:t xml:space="preserve">60</w:t>
      </w:r>
      <w:r>
        <w:rPr>
          <w:rFonts w:hint="eastAsia" w:ascii="宋体" w:hAnsi="宋体" w:eastAsia="宋体" w:cs="宋体"/>
          <w:color w:val="auto"/>
          <w:sz w:val="24"/>
          <w:szCs w:val="24"/>
          <w:highlight w:val="none"/>
          <w:lang w:bidi="zh-CN"/>
        </w:rPr>
        <w:t xml:space="preserve">个日历日内完成</w:t>
      </w:r>
      <w:r>
        <w:rPr>
          <w:rFonts w:hint="eastAsia" w:ascii="宋体" w:hAnsi="宋体" w:cs="宋体"/>
          <w:color w:val="auto"/>
          <w:sz w:val="24"/>
          <w:szCs w:val="24"/>
          <w:highlight w:val="none"/>
          <w:lang w:val="en-US" w:bidi="zh-CN"/>
        </w:rPr>
        <w:t xml:space="preserve">到货实施安装</w:t>
      </w:r>
      <w:r>
        <w:rPr>
          <w:rFonts w:hint="eastAsia" w:ascii="宋体" w:hAnsi="宋体" w:eastAsia="宋体" w:cs="宋体"/>
          <w:color w:val="auto"/>
          <w:sz w:val="24"/>
          <w:szCs w:val="24"/>
          <w:highlight w:val="none"/>
          <w:lang w:bidi="zh-CN"/>
        </w:rPr>
        <w:t xml:space="preserve">。</w:t>
      </w:r>
      <w:r/>
    </w:p>
    <w:p>
      <w:pPr>
        <w:ind w:firstLine="482"/>
        <w:spacing w:line="360" w:lineRule="auto"/>
        <w:rPr>
          <w:rFonts w:ascii="宋体" w:hAnsi="宋体" w:eastAsia="宋体" w:cs="宋体"/>
          <w:color w:val="auto"/>
          <w:sz w:val="24"/>
          <w:szCs w:val="24"/>
          <w:highlight w:val="none"/>
          <w:lang w:bidi="zh-CN"/>
        </w:rPr>
      </w:pPr>
      <w:r>
        <w:rPr>
          <w:rFonts w:hint="eastAsia" w:ascii="宋体" w:hAnsi="宋体" w:eastAsia="宋体" w:cs="宋体"/>
          <w:b/>
          <w:bCs/>
          <w:color w:val="auto"/>
          <w:sz w:val="24"/>
          <w:szCs w:val="24"/>
          <w:highlight w:val="none"/>
          <w:lang w:bidi="zh-CN"/>
        </w:rPr>
        <w:t xml:space="preserve">2、地点：</w:t>
      </w:r>
      <w:r>
        <w:rPr>
          <w:rFonts w:hint="eastAsia" w:ascii="宋体" w:hAnsi="宋体" w:eastAsia="宋体" w:cs="宋体"/>
          <w:color w:val="auto"/>
          <w:sz w:val="24"/>
          <w:szCs w:val="24"/>
          <w:highlight w:val="none"/>
          <w:lang w:bidi="zh-CN"/>
        </w:rPr>
        <w:t xml:space="preserve">南京鼓楼医院。</w:t>
      </w:r>
      <w:r/>
    </w:p>
    <w:p>
      <w:pPr>
        <w:ind w:firstLine="482"/>
        <w:spacing w:line="360" w:lineRule="auto"/>
        <w:rPr>
          <w:rFonts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3、验收要求</w:t>
      </w:r>
      <w:r/>
    </w:p>
    <w:p>
      <w:pPr>
        <w:ind w:firstLine="48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①到货验收：中标供应商供货时，应与采购人当面验收、清点、确保产品型号吻合。</w:t>
      </w:r>
      <w:r/>
    </w:p>
    <w:p>
      <w:pPr>
        <w:ind w:firstLine="48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②最终验收：中标供应商完成投标文件承诺的所有软硬件的部署和调试，并按采购人要求完成对现有业务承载的测试并出具完整竣工结算资料。</w:t>
      </w:r>
      <w:r/>
    </w:p>
    <w:p>
      <w:pPr>
        <w:numPr>
          <w:ilvl w:val="0"/>
          <w:numId w:val="12"/>
        </w:numPr>
        <w:ind w:firstLine="482"/>
        <w:spacing w:line="360" w:lineRule="auto"/>
        <w:rPr>
          <w:rFonts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投入本项目人员</w:t>
      </w:r>
      <w:r/>
    </w:p>
    <w:p>
      <w:pPr>
        <w:ind w:firstLine="48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①拟投入本项目的项目团队成员不少于3人。</w:t>
      </w:r>
      <w:r/>
    </w:p>
    <w:p>
      <w:pPr>
        <w:ind w:firstLine="48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②提供不少于1人自项目开工之日起至院方项目验收结束之日止的现场驻场服务。</w:t>
      </w:r>
      <w:r/>
    </w:p>
    <w:p>
      <w:pPr>
        <w:numPr>
          <w:ilvl w:val="0"/>
          <w:numId w:val="12"/>
        </w:numPr>
        <w:ind w:firstLine="482"/>
        <w:spacing w:line="360" w:lineRule="auto"/>
        <w:rPr>
          <w:rFonts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报价要求</w:t>
      </w:r>
      <w:r/>
    </w:p>
    <w:p>
      <w:pPr>
        <w:ind w:firstLine="48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①报价应包含与本次采购项目有关的所有费用。包含但不限于人员、设备、货物设计、制造、包装、仓储、运输、安装调试及验收合格之前及保修期内备品备件、供应商应当提供的伴随服务/售后服务费用发生的所有含税费用。同时，还应包含支付给员工的工资和国家强制缴纳的各种社会保障资金，以及供应商认为需要的其他费用等。</w:t>
      </w:r>
      <w:r/>
    </w:p>
    <w:p>
      <w:pPr>
        <w:ind w:firstLine="48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②供应商的任何错漏、优惠、竞争性报价不得作为减轻责任、减少服务、增加收费、降低服务质量的理由。</w:t>
      </w:r>
      <w:r/>
    </w:p>
    <w:p>
      <w:pPr>
        <w:ind w:firstLine="48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③供应商报价除包含采购文件中列明的项目外还应包括保障服务正常运行应当具有的物资和服务，对服务正常运行应当具有的物资和服务理解不一致的以采购人理解为准。</w:t>
      </w:r>
      <w:r/>
    </w:p>
    <w:p>
      <w:pPr>
        <w:numPr>
          <w:ilvl w:val="0"/>
          <w:numId w:val="12"/>
        </w:numPr>
        <w:ind w:firstLine="482"/>
        <w:spacing w:line="360" w:lineRule="auto"/>
        <w:rPr>
          <w:rFonts w:ascii="宋体" w:hAnsi="宋体" w:eastAsia="宋体" w:cs="宋体"/>
          <w:b/>
          <w:bCs/>
          <w:color w:val="auto"/>
          <w:sz w:val="24"/>
          <w:szCs w:val="24"/>
          <w:highlight w:val="none"/>
          <w:lang w:bidi="zh-CN"/>
        </w:rPr>
      </w:pPr>
      <w:r>
        <w:rPr>
          <w:rFonts w:hint="eastAsia" w:ascii="宋体" w:hAnsi="宋体" w:cs="宋体"/>
          <w:b/>
          <w:bCs/>
          <w:color w:val="auto"/>
          <w:sz w:val="24"/>
          <w:szCs w:val="24"/>
          <w:highlight w:val="none"/>
          <w:lang w:bidi="zh-CN"/>
        </w:rPr>
        <w:t xml:space="preserve">合同签订货到验收合格，支付合同总价款的90%，质保期满后支付合同总价款的10%</w:t>
      </w:r>
      <w:r/>
    </w:p>
    <w:p>
      <w:pPr>
        <w:numPr>
          <w:ilvl w:val="0"/>
          <w:numId w:val="12"/>
        </w:numPr>
        <w:ind w:firstLine="482"/>
        <w:spacing w:line="360" w:lineRule="auto"/>
        <w:rPr>
          <w:rFonts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售后服务</w:t>
      </w:r>
      <w:r/>
    </w:p>
    <w:p>
      <w:pPr>
        <w:numPr>
          <w:ilvl w:val="0"/>
          <w:numId w:val="13"/>
        </w:numPr>
        <w:ind w:left="0" w:firstLine="40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售后服务：除特别说明外，质量保证期为自验收合格后5年，在此期间，中标供应商提供售后服务，服务费用包含在总报价中；</w:t>
      </w:r>
      <w:r/>
    </w:p>
    <w:p>
      <w:pPr>
        <w:numPr>
          <w:ilvl w:val="0"/>
          <w:numId w:val="13"/>
        </w:numPr>
        <w:ind w:left="0" w:firstLine="40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投标人承诺针对本次采购的所有产品须提供三年7*24小时免费技术支持（投标人提供加盖公章的承诺函）；</w:t>
      </w:r>
      <w:r/>
    </w:p>
    <w:p>
      <w:pPr>
        <w:numPr>
          <w:ilvl w:val="0"/>
          <w:numId w:val="13"/>
        </w:numPr>
        <w:ind w:left="0" w:firstLine="400"/>
        <w:spacing w:line="360" w:lineRule="auto"/>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中标后提供原厂五年质保函最终用户为南京鼓楼医院，400及</w:t>
      </w:r>
      <w:r>
        <w:rPr>
          <w:rFonts w:hint="eastAsia" w:ascii="宋体" w:hAnsi="宋体" w:cs="宋体"/>
          <w:color w:val="auto"/>
          <w:sz w:val="24"/>
          <w:szCs w:val="24"/>
          <w:highlight w:val="none"/>
          <w:lang w:val="en-US" w:bidi="zh-CN"/>
        </w:rPr>
        <w:t xml:space="preserve">设备</w:t>
      </w:r>
      <w:r>
        <w:rPr>
          <w:rFonts w:hint="eastAsia" w:ascii="宋体" w:hAnsi="宋体" w:eastAsia="宋体" w:cs="宋体"/>
          <w:color w:val="auto"/>
          <w:sz w:val="24"/>
          <w:szCs w:val="24"/>
          <w:highlight w:val="none"/>
          <w:lang w:val="zh-CN" w:bidi="zh-CN"/>
        </w:rPr>
        <w:t xml:space="preserve">官网可查。</w:t>
      </w:r>
      <w:r/>
    </w:p>
    <w:p>
      <w:pPr>
        <w:numPr>
          <w:ilvl w:val="0"/>
          <w:numId w:val="13"/>
        </w:numPr>
        <w:ind w:left="0" w:firstLine="400"/>
        <w:spacing w:line="360" w:lineRule="auto"/>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投标人承诺本项目软、硬件出保后的每年维保费分别不超过各自合同金额的5%（投标人提供加盖公章的承诺函）</w:t>
      </w:r>
      <w:r/>
    </w:p>
    <w:p>
      <w:pPr>
        <w:numPr>
          <w:ilvl w:val="0"/>
          <w:numId w:val="12"/>
        </w:numPr>
        <w:ind w:firstLine="48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质量保证（提供承诺函）</w:t>
      </w:r>
      <w:r/>
    </w:p>
    <w:p>
      <w:pPr>
        <w:numPr>
          <w:ilvl w:val="0"/>
          <w:numId w:val="14"/>
        </w:numPr>
        <w:ind w:left="0" w:firstLine="40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中标供应商提供的设备如设有维修软件密码，供应商保证无条件地为院方永久免费打开；</w:t>
      </w:r>
      <w:r/>
    </w:p>
    <w:p>
      <w:pPr>
        <w:numPr>
          <w:ilvl w:val="0"/>
          <w:numId w:val="14"/>
        </w:numPr>
        <w:ind w:left="0" w:firstLine="400"/>
        <w:spacing w:line="360" w:lineRule="auto"/>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本次所投产品需要与本院原有无线网络大系统无缝对接，提供完整的信号分布测量报告，以便保证信号的完全覆盖；</w:t>
      </w:r>
      <w:r/>
    </w:p>
    <w:p>
      <w:pPr>
        <w:ind w:firstLine="480"/>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bidi="zh-CN"/>
        </w:rPr>
        <w:t xml:space="preserve">需要提供相关技术文档但不限于</w:t>
      </w:r>
      <w:r>
        <w:rPr>
          <w:rFonts w:hint="eastAsia" w:ascii="宋体" w:hAnsi="宋体" w:cs="宋体"/>
          <w:color w:val="auto"/>
          <w:sz w:val="24"/>
          <w:szCs w:val="24"/>
          <w:highlight w:val="none"/>
          <w:lang w:bidi="zh-CN"/>
        </w:rPr>
        <w:t xml:space="preserve">：</w:t>
      </w:r>
      <w:r>
        <w:rPr>
          <w:rFonts w:hint="eastAsia" w:ascii="宋体" w:hAnsi="宋体" w:eastAsia="宋体" w:cs="宋体"/>
          <w:color w:val="auto"/>
          <w:sz w:val="24"/>
          <w:szCs w:val="24"/>
          <w:highlight w:val="none"/>
          <w:lang w:bidi="zh-CN"/>
        </w:rPr>
        <w:t xml:space="preserve">《技术验收报告》《测试报告》《竣工报告》</w:t>
      </w:r>
      <w:r/>
    </w:p>
    <w:p>
      <w:pPr>
        <w:pStyle w:val="1098"/>
        <w:ind w:firstLine="482"/>
        <w:rPr>
          <w:rFonts w:hint="eastAsia" w:cs="宋体"/>
          <w:bCs/>
          <w:i/>
          <w:iCs/>
          <w:color w:val="auto"/>
          <w:highlight w:val="none"/>
        </w:rPr>
      </w:pPr>
      <w:r>
        <w:rPr>
          <w:rFonts w:hint="eastAsia" w:cs="宋体"/>
          <w:bCs/>
          <w:i/>
          <w:iCs/>
          <w:color w:val="auto"/>
          <w:highlight w:val="none"/>
        </w:rPr>
      </w:r>
      <w:r/>
    </w:p>
    <w:p>
      <w:pPr>
        <w:pStyle w:val="1098"/>
        <w:ind w:firstLine="482"/>
        <w:rPr>
          <w:rFonts w:cs="Times New Roman"/>
          <w:i/>
          <w:iCs/>
          <w:color w:val="auto"/>
          <w:sz w:val="24"/>
          <w:szCs w:val="24"/>
          <w:highlight w:val="none"/>
        </w:rPr>
      </w:pPr>
      <w:r>
        <w:rPr>
          <w:rFonts w:hint="eastAsia" w:cs="宋体"/>
          <w:bCs/>
          <w:i/>
          <w:iCs/>
          <w:color w:val="auto"/>
          <w:sz w:val="24"/>
          <w:szCs w:val="24"/>
          <w:highlight w:val="none"/>
        </w:rPr>
        <w:t xml:space="preserve">注：本部分标注</w:t>
      </w:r>
      <w:r>
        <w:rPr>
          <w:rFonts w:hint="eastAsia" w:cs="Times New Roman"/>
          <w:i/>
          <w:iCs/>
          <w:color w:val="auto"/>
          <w:sz w:val="24"/>
          <w:szCs w:val="24"/>
          <w:highlight w:val="none"/>
        </w:rPr>
        <w:t xml:space="preserve">★的参数为实质性条款，如有负偏离将作为无效投标处理</w:t>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bookmarkEnd w:id="152"/>
      <w:bookmarkEnd w:id="153"/>
      <w:r/>
    </w:p>
    <w:p>
      <w:pPr>
        <w:pStyle w:val="739"/>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4"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1"/>
      <w:r/>
      <w:bookmarkEnd w:id="154"/>
      <w:r/>
      <w:r/>
    </w:p>
    <w:p>
      <w:pPr>
        <w:ind w:firstLine="643"/>
        <w:jc w:val="center"/>
        <w:rPr>
          <w:rFonts w:ascii="仿宋" w:hAnsi="仿宋" w:eastAsia="仿宋"/>
          <w:b/>
          <w:color w:val="auto"/>
          <w:sz w:val="36"/>
          <w:szCs w:val="32"/>
          <w:highlight w:val="none"/>
        </w:rPr>
      </w:pPr>
      <w:r/>
      <w:bookmarkStart w:id="155" w:name="_Toc6085"/>
      <w:r>
        <w:rPr>
          <w:rFonts w:hint="eastAsia" w:ascii="仿宋" w:hAnsi="仿宋" w:eastAsia="仿宋"/>
          <w:b/>
          <w:color w:val="auto"/>
          <w:sz w:val="36"/>
          <w:szCs w:val="32"/>
          <w:highlight w:val="none"/>
        </w:rPr>
        <w:t xml:space="preserve">（参考格式</w:t>
      </w:r>
      <w:r>
        <w:rPr>
          <w:rFonts w:hint="eastAsia" w:ascii="仿宋" w:hAnsi="仿宋" w:eastAsia="仿宋"/>
          <w:color w:val="auto"/>
          <w:sz w:val="36"/>
          <w:szCs w:val="32"/>
          <w:highlight w:val="none"/>
          <w:vertAlign w:val="superscript"/>
        </w:rPr>
        <w:footnoteReference w:id="2"/>
      </w:r>
      <w:r>
        <w:rPr>
          <w:rFonts w:hint="eastAsia" w:ascii="仿宋" w:hAnsi="仿宋" w:eastAsia="仿宋"/>
          <w:b/>
          <w:color w:val="auto"/>
          <w:sz w:val="36"/>
          <w:szCs w:val="32"/>
          <w:highlight w:val="none"/>
        </w:rPr>
        <w:t xml:space="preserve">）</w:t>
      </w:r>
      <w:bookmarkEnd w:id="155"/>
      <w:r/>
      <w:r/>
    </w:p>
    <w:p>
      <w:pPr>
        <w:pStyle w:val="1397"/>
        <w:spacing w:before="156" w:after="156" w:line="360" w:lineRule="auto"/>
        <w:rPr>
          <w:rFonts w:ascii="宋体" w:hAnsi="宋体" w:cs="宋体"/>
          <w:color w:val="auto"/>
          <w:highlight w:val="none"/>
        </w:rPr>
        <w:outlineLvl w:val="0"/>
      </w:pPr>
      <w:r/>
      <w:bookmarkStart w:id="156" w:name="_Toc8249"/>
      <w:r/>
      <w:bookmarkStart w:id="157" w:name="_Toc9956_WPSOffice_Level2"/>
      <w:r/>
      <w:bookmarkStart w:id="158" w:name="_Toc1883"/>
      <w:r/>
      <w:bookmarkStart w:id="159" w:name="EB92fb24a891e34ea29920d90c75406592"/>
      <w:r>
        <w:rPr>
          <w:rFonts w:hint="eastAsia" w:ascii="宋体" w:hAnsi="宋体" w:cs="宋体"/>
          <w:color w:val="auto"/>
          <w:highlight w:val="none"/>
        </w:rPr>
        <w:t xml:space="preserve">合同编号：</w:t>
      </w:r>
      <w:r/>
    </w:p>
    <w:p>
      <w:pPr>
        <w:pStyle w:val="1397"/>
        <w:spacing w:before="156" w:after="156" w:line="360" w:lineRule="auto"/>
        <w:rPr>
          <w:rFonts w:ascii="宋体" w:hAnsi="宋体" w:cs="宋体"/>
          <w:color w:val="auto"/>
          <w:highlight w:val="none"/>
        </w:rPr>
        <w:outlineLvl w:val="0"/>
      </w:pPr>
      <w:r>
        <w:rPr>
          <w:rFonts w:hint="eastAsia" w:ascii="宋体" w:hAnsi="宋体" w:cs="宋体"/>
          <w:color w:val="auto"/>
          <w:highlight w:val="none"/>
        </w:rPr>
        <w:t xml:space="preserve">项目名称：                                       项目编号：</w:t>
      </w:r>
      <w:r/>
    </w:p>
    <w:p>
      <w:pPr>
        <w:pStyle w:val="1397"/>
        <w:spacing w:before="156" w:after="156" w:line="360" w:lineRule="auto"/>
        <w:rPr>
          <w:rFonts w:ascii="宋体" w:hAnsi="宋体" w:cs="宋体"/>
          <w:color w:val="auto"/>
          <w:highlight w:val="none"/>
        </w:rPr>
        <w:outlineLvl w:val="0"/>
      </w:pPr>
      <w:r>
        <w:rPr>
          <w:rFonts w:hint="eastAsia" w:ascii="宋体" w:hAnsi="宋体" w:cs="宋体"/>
          <w:color w:val="auto"/>
          <w:highlight w:val="none"/>
        </w:rPr>
        <w:t xml:space="preserve">甲方：（买方）</w:t>
      </w:r>
      <w:r/>
    </w:p>
    <w:p>
      <w:pPr>
        <w:pStyle w:val="1397"/>
        <w:spacing w:before="156" w:after="156" w:line="360" w:lineRule="auto"/>
        <w:rPr>
          <w:rFonts w:ascii="宋体" w:hAnsi="宋体" w:cs="宋体"/>
          <w:color w:val="auto"/>
          <w:highlight w:val="none"/>
        </w:rPr>
        <w:outlineLvl w:val="0"/>
      </w:pPr>
      <w:r>
        <w:rPr>
          <w:rFonts w:hint="eastAsia" w:ascii="宋体" w:hAnsi="宋体" w:cs="宋体"/>
          <w:color w:val="auto"/>
          <w:highlight w:val="none"/>
        </w:rPr>
        <w:t xml:space="preserve">乙方：（卖方）</w:t>
      </w:r>
      <w:r/>
    </w:p>
    <w:p>
      <w:pPr>
        <w:pStyle w:val="1397"/>
        <w:spacing w:line="360" w:lineRule="auto"/>
        <w:rPr>
          <w:rFonts w:ascii="宋体" w:hAnsi="宋体" w:cs="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甲、乙双方根据江苏弘业国际技术工程有限公司组织的____________________项目公开招标结果，签署本合同。</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一、合同内容</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1.1 标的名称：</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1.2 标的质量：</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1.3 标的数量（规模）：</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1.4 履行时间（期限）：</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1.5 履行地点：</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1.6 履行方式：</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1.7 包装方式：</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二、合同金额</w:t>
      </w:r>
      <w:r/>
    </w:p>
    <w:p>
      <w:pPr>
        <w:pStyle w:val="759"/>
        <w:spacing w:line="360" w:lineRule="auto"/>
        <w:rPr>
          <w:rFonts w:hAnsi="宋体" w:cs="宋体"/>
          <w:color w:val="auto"/>
          <w:szCs w:val="24"/>
          <w:highlight w:val="none"/>
        </w:rPr>
      </w:pPr>
      <w:r>
        <w:rPr>
          <w:rFonts w:hint="eastAsia" w:hAnsi="宋体" w:cs="宋体"/>
          <w:color w:val="auto"/>
          <w:szCs w:val="24"/>
          <w:highlight w:val="none"/>
        </w:rPr>
        <w:t xml:space="preserve">2.1 本合同金额为（大写）：____________________圆（____________________元）人民币</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三、技术资料</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3.1 乙方应按招标文件规定的时间向甲方提供服务（包含与服务相关的货物）的有关技术资料。</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四、知识产权</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五、产权担保</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5.1 乙方保证所交付的服务（包含与服务相关的货物）的所有权完全属于乙方且无任何抵押、查封等产权瑕疵。</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六、履约保证金</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6.1 见采购文件第四部分。</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或：</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6.1 乙方按照合同金额</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%缴纳或提交履约保证金或履约保函。合同履行结束后，甲方按以下约定退还：</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6.1.1 退还时间及条件：验收合格且合同履行期结束后5个工作日内。</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6.1.2 退还方式：扣除违约费用后一次性无息退还。</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6.1.3 不予退还的情形：合同约定的交付期内未履约完成、验收不合格、整改不到位等情形。</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七、合同转包或分包</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7.1 乙方不得将合同标的转包给他人履行。</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7.2 乙方不得将合同标的分包给他人履行。</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7.3 乙方如有转包或未经甲方同意的分包行为，甲方有权终止合同。</w:t>
      </w:r>
      <w:r/>
    </w:p>
    <w:p>
      <w:pPr>
        <w:pStyle w:val="1397"/>
        <w:spacing w:line="360" w:lineRule="auto"/>
        <w:rPr>
          <w:rFonts w:hint="eastAsia" w:ascii="宋体" w:hAnsi="宋体" w:cs="宋体"/>
          <w:color w:val="auto"/>
          <w:highlight w:val="none"/>
        </w:rPr>
      </w:pPr>
      <w:r>
        <w:rPr>
          <w:rFonts w:hint="eastAsia" w:ascii="宋体" w:hAnsi="宋体" w:cs="宋体"/>
          <w:color w:val="auto"/>
          <w:highlight w:val="none"/>
        </w:rPr>
        <w:t xml:space="preserve">八、合同款项支付</w:t>
      </w:r>
      <w:r/>
    </w:p>
    <w:p>
      <w:pPr>
        <w:pStyle w:val="1397"/>
        <w:spacing w:line="360" w:lineRule="auto"/>
        <w:rPr>
          <w:rFonts w:hint="eastAsia" w:ascii="宋体" w:hAnsi="宋体" w:cs="宋体"/>
          <w:color w:val="auto"/>
          <w:highlight w:val="none"/>
        </w:rPr>
      </w:pPr>
      <w:r>
        <w:rPr>
          <w:rFonts w:hint="eastAsia" w:ascii="宋体" w:hAnsi="宋体" w:cs="宋体"/>
          <w:color w:val="auto"/>
          <w:highlight w:val="none"/>
        </w:rPr>
        <w:t xml:space="preserve">8.1 合同款项的支付方式及时间</w:t>
      </w:r>
      <w:r/>
    </w:p>
    <w:p>
      <w:pPr>
        <w:pStyle w:val="1397"/>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合同签订货到验收合格，支付合同总价款的90%，质保期满后支付合同总价款的10%</w:t>
      </w:r>
      <w:r>
        <w:rPr>
          <w:rFonts w:hint="eastAsia" w:ascii="宋体" w:hAnsi="宋体" w:eastAsia="宋体" w:cs="宋体"/>
          <w:color w:val="auto"/>
          <w:highlight w:val="none"/>
          <w:lang w:eastAsia="zh-CN"/>
        </w:rPr>
        <w:t xml:space="preserve">。</w:t>
      </w:r>
      <w:r/>
    </w:p>
    <w:p>
      <w:pPr>
        <w:pStyle w:val="1397"/>
        <w:spacing w:line="360" w:lineRule="auto"/>
        <w:rPr>
          <w:rFonts w:hint="eastAsia" w:ascii="宋体" w:hAnsi="宋体" w:cs="宋体"/>
          <w:color w:val="auto"/>
          <w:highlight w:val="none"/>
        </w:rPr>
      </w:pPr>
      <w:r>
        <w:rPr>
          <w:rFonts w:hint="eastAsia" w:ascii="宋体" w:hAnsi="宋体" w:cs="宋体"/>
          <w:color w:val="auto"/>
          <w:highlight w:val="none"/>
        </w:rPr>
        <w:t xml:space="preserve">8.1.3 满足合同约定支付条件的，甲方收到乙方发票后10个工作日内，将资金支付到合同约定的乙方账户。 </w:t>
      </w:r>
      <w:r/>
    </w:p>
    <w:p>
      <w:pPr>
        <w:pStyle w:val="1397"/>
        <w:spacing w:line="360" w:lineRule="auto"/>
        <w:rPr>
          <w:rFonts w:hint="eastAsia" w:ascii="宋体" w:hAnsi="宋体" w:cs="宋体"/>
          <w:color w:val="auto"/>
          <w:highlight w:val="none"/>
        </w:rPr>
      </w:pPr>
      <w:r>
        <w:rPr>
          <w:rFonts w:hint="eastAsia" w:ascii="宋体" w:hAnsi="宋体" w:cs="宋体"/>
          <w:color w:val="auto"/>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1397"/>
        <w:spacing w:line="360" w:lineRule="auto"/>
        <w:rPr>
          <w:rFonts w:hint="eastAsia" w:ascii="宋体" w:hAnsi="宋体" w:cs="宋体"/>
          <w:color w:val="auto"/>
          <w:highlight w:val="none"/>
        </w:rPr>
      </w:pPr>
      <w:r>
        <w:rPr>
          <w:rFonts w:hint="eastAsia" w:ascii="宋体" w:hAnsi="宋体" w:cs="宋体"/>
          <w:color w:val="auto"/>
          <w:highlight w:val="none"/>
        </w:rPr>
        <w:t xml:space="preserve">九、税费</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9.1 本合同执行中的相关税费均由乙方负担。</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十、项目验收</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10.1 甲方依法组织履约验收工作。</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10.3 对于实际使用人和甲方分离的项目，甲方邀请实际使用人参与验收。</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10.4 如有必要，甲方可邀请参加本项目投标的其他供应商或第三方专业机构及专家参与验收，相关意见将作为验收结论的参考。</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十一、违约责任</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11.1 甲方无正当理由拒绝接受乙方提供服务的，应向乙方偿付拒绝接受服务合同总额</w:t>
      </w:r>
      <w:r/>
    </w:p>
    <w:p>
      <w:pPr>
        <w:pStyle w:val="1397"/>
        <w:spacing w:line="360" w:lineRule="auto"/>
        <w:rPr>
          <w:rFonts w:ascii="宋体" w:hAnsi="宋体" w:cs="宋体"/>
          <w:color w:val="auto"/>
          <w:highlight w:val="none"/>
        </w:rPr>
      </w:pPr>
      <w:r>
        <w:rPr>
          <w:rFonts w:hint="eastAsia" w:ascii="宋体" w:hAnsi="宋体" w:cs="宋体"/>
          <w:color w:val="auto"/>
          <w:highlight w:val="none"/>
          <w:u w:val="single"/>
        </w:rPr>
        <w:t xml:space="preserve"> 0.1% </w:t>
      </w:r>
      <w:r>
        <w:rPr>
          <w:rFonts w:hint="eastAsia" w:ascii="宋体" w:hAnsi="宋体" w:cs="宋体"/>
          <w:color w:val="auto"/>
          <w:highlight w:val="none"/>
        </w:rPr>
        <w:t xml:space="preserve">的违约金。</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11.2 甲方无故逾期验收和办理支付手续的，应按逾期付款总额每日</w:t>
      </w:r>
      <w:r>
        <w:rPr>
          <w:rFonts w:hint="eastAsia" w:ascii="宋体" w:hAnsi="宋体" w:cs="宋体"/>
          <w:color w:val="auto"/>
          <w:highlight w:val="none"/>
          <w:u w:val="single"/>
        </w:rPr>
        <w:t xml:space="preserve"> 0.1% </w:t>
      </w:r>
      <w:r>
        <w:rPr>
          <w:rFonts w:hint="eastAsia" w:ascii="宋体" w:hAnsi="宋体" w:cs="宋体"/>
          <w:color w:val="auto"/>
          <w:highlight w:val="none"/>
        </w:rPr>
        <w:t xml:space="preserve">向乙方支付违约金。</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11.3 乙方逾期提供服务的，应按逾期提供服务合同总额每日</w:t>
      </w:r>
      <w:r>
        <w:rPr>
          <w:rFonts w:hint="eastAsia" w:ascii="宋体" w:hAnsi="宋体" w:cs="宋体"/>
          <w:color w:val="auto"/>
          <w:highlight w:val="none"/>
          <w:u w:val="single"/>
        </w:rPr>
        <w:t xml:space="preserve"> 1% </w:t>
      </w:r>
      <w:r>
        <w:rPr>
          <w:rFonts w:hint="eastAsia" w:ascii="宋体" w:hAnsi="宋体" w:cs="宋体"/>
          <w:color w:val="auto"/>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宋体"/>
          <w:color w:val="auto"/>
          <w:highlight w:val="none"/>
          <w:u w:val="single"/>
        </w:rPr>
        <w:t xml:space="preserve"> 10% </w:t>
      </w:r>
      <w:r>
        <w:rPr>
          <w:rFonts w:hint="eastAsia" w:ascii="宋体" w:hAnsi="宋体" w:cs="宋体"/>
          <w:color w:val="auto"/>
          <w:highlight w:val="none"/>
        </w:rPr>
        <w:t xml:space="preserve">的违约金。</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11.4 乙方所提供服务的标准不符合合同规定及招标文件规定标准的，甲方有权拒绝接受服务，并可单方面解除合同。</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十二、不可抗力事件处理</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12.1 在合同有效期内，任何一方因不可抗力事件导致不能履行合同，则合同履行期可延长，其延长期与不可抗力影响期相同。</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12.2 不可抗力事件发生后，应立即通知对方并寄送有关权威机构出具的证明。</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12.3 不可抗力事件延续120天以上，双方应通过友好协商，确定是否继续履行合同。</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十三、解决争议的方法</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13.1 双方在签订、履行合同中所发生的一切争议，应通过友好协商解决。如协商不成的由甲方住所地人民法院管辖。</w:t>
      </w:r>
      <w:r/>
    </w:p>
    <w:p>
      <w:pPr>
        <w:pStyle w:val="1397"/>
        <w:spacing w:line="360" w:lineRule="auto"/>
        <w:rPr>
          <w:rFonts w:ascii="宋体" w:hAnsi="宋体" w:cs="宋体"/>
          <w:bCs/>
          <w:color w:val="auto"/>
          <w:highlight w:val="none"/>
        </w:rPr>
      </w:pPr>
      <w:r>
        <w:rPr>
          <w:rFonts w:hint="eastAsia" w:ascii="宋体" w:hAnsi="宋体" w:cs="宋体"/>
          <w:bCs/>
          <w:color w:val="auto"/>
          <w:highlight w:val="none"/>
        </w:rPr>
        <w:t xml:space="preserve">十四、合同生效及其它</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14.1 本合同经双方加盖单位公章后生效。</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14.2 本合同未尽事宜，遵照《中华人民共和国民法典》《中华人民共和国政府采购法》有关条文执行。</w:t>
      </w:r>
      <w:r/>
    </w:p>
    <w:p>
      <w:pPr>
        <w:pStyle w:val="1397"/>
        <w:spacing w:line="360" w:lineRule="auto"/>
        <w:rPr>
          <w:rFonts w:ascii="宋体" w:hAnsi="宋体" w:cs="宋体"/>
          <w:color w:val="auto"/>
          <w:highlight w:val="none"/>
        </w:rPr>
      </w:pPr>
      <w:r>
        <w:rPr>
          <w:rFonts w:hint="eastAsia" w:ascii="宋体" w:hAnsi="宋体" w:cs="宋体"/>
          <w:color w:val="auto"/>
          <w:highlight w:val="none"/>
        </w:rPr>
        <w:t xml:space="preserve">14.3 本合同正本一式两份，具有同等法律效力，甲方、乙方各执一份。</w:t>
      </w:r>
      <w:r/>
    </w:p>
    <w:p>
      <w:pPr>
        <w:pStyle w:val="759"/>
        <w:spacing w:before="120" w:after="120" w:line="360" w:lineRule="auto"/>
        <w:rPr>
          <w:rFonts w:hAnsi="宋体" w:cs="宋体"/>
          <w:color w:val="auto"/>
          <w:szCs w:val="24"/>
          <w:highlight w:val="none"/>
        </w:rPr>
      </w:pPr>
      <w:r>
        <w:rPr>
          <w:rFonts w:hint="eastAsia" w:hAnsi="宋体" w:cs="宋体"/>
          <w:color w:val="auto"/>
          <w:szCs w:val="24"/>
          <w:highlight w:val="none"/>
        </w:rPr>
        <w:t xml:space="preserve">  </w:t>
      </w:r>
      <w:r/>
    </w:p>
    <w:p>
      <w:pPr>
        <w:pStyle w:val="759"/>
        <w:ind w:firstLine="240"/>
        <w:spacing w:before="120" w:after="120" w:line="360" w:lineRule="auto"/>
        <w:rPr>
          <w:rFonts w:hAnsi="宋体" w:cs="宋体"/>
          <w:color w:val="auto"/>
          <w:szCs w:val="24"/>
          <w:highlight w:val="none"/>
        </w:rPr>
      </w:pPr>
      <w:r>
        <w:rPr>
          <w:rFonts w:hint="eastAsia" w:hAnsi="宋体" w:cs="宋体"/>
          <w:color w:val="auto"/>
          <w:szCs w:val="24"/>
          <w:highlight w:val="none"/>
        </w:rPr>
        <w:t xml:space="preserve">甲方：（公章）                       乙方：（公章） </w:t>
      </w:r>
      <w:r/>
    </w:p>
    <w:p>
      <w:pPr>
        <w:pStyle w:val="759"/>
        <w:spacing w:before="120" w:after="120" w:line="360" w:lineRule="auto"/>
        <w:rPr>
          <w:rFonts w:hAnsi="宋体" w:cs="宋体"/>
          <w:color w:val="auto"/>
          <w:szCs w:val="24"/>
          <w:highlight w:val="none"/>
        </w:rPr>
      </w:pPr>
      <w:r>
        <w:rPr>
          <w:rFonts w:hint="eastAsia" w:hAnsi="宋体" w:cs="宋体"/>
          <w:color w:val="auto"/>
          <w:szCs w:val="24"/>
          <w:highlight w:val="none"/>
        </w:rPr>
        <w:t xml:space="preserve">  地址：                               地址： </w:t>
      </w:r>
      <w:r/>
    </w:p>
    <w:p>
      <w:pPr>
        <w:pStyle w:val="759"/>
        <w:spacing w:before="120" w:after="120" w:line="360" w:lineRule="auto"/>
        <w:rPr>
          <w:rFonts w:hAnsi="宋体" w:cs="宋体"/>
          <w:color w:val="auto"/>
          <w:szCs w:val="24"/>
          <w:highlight w:val="none"/>
        </w:rPr>
      </w:pPr>
      <w:r>
        <w:rPr>
          <w:rFonts w:hint="eastAsia" w:hAnsi="宋体" w:cs="宋体"/>
          <w:color w:val="auto"/>
          <w:szCs w:val="24"/>
          <w:highlight w:val="none"/>
        </w:rPr>
        <w:t xml:space="preserve">  法定代表人或授权代表：               法定代表人或授权代表：</w:t>
      </w:r>
      <w:r/>
    </w:p>
    <w:p>
      <w:pPr>
        <w:pStyle w:val="759"/>
        <w:ind w:firstLine="240"/>
        <w:spacing w:before="120" w:after="120" w:line="360" w:lineRule="auto"/>
        <w:rPr>
          <w:rFonts w:hAnsi="宋体" w:cs="宋体"/>
          <w:color w:val="auto"/>
          <w:szCs w:val="24"/>
          <w:highlight w:val="none"/>
        </w:rPr>
      </w:pPr>
      <w:r>
        <w:rPr>
          <w:rFonts w:hint="eastAsia" w:hAnsi="宋体" w:cs="宋体"/>
          <w:color w:val="auto"/>
          <w:szCs w:val="24"/>
          <w:highlight w:val="none"/>
        </w:rPr>
        <w:t xml:space="preserve">联系电话：                           联系电话：          </w:t>
      </w:r>
      <w:r/>
    </w:p>
    <w:p>
      <w:pPr>
        <w:pStyle w:val="759"/>
        <w:spacing w:before="120" w:after="120" w:line="360" w:lineRule="auto"/>
        <w:rPr>
          <w:rFonts w:hAnsi="宋体" w:cs="宋体"/>
          <w:color w:val="auto"/>
          <w:szCs w:val="24"/>
          <w:highlight w:val="none"/>
        </w:rPr>
      </w:pPr>
      <w:r>
        <w:rPr>
          <w:rFonts w:hint="eastAsia" w:hAnsi="宋体" w:cs="宋体"/>
          <w:color w:val="auto"/>
          <w:szCs w:val="24"/>
          <w:highlight w:val="none"/>
        </w:rPr>
        <w:t xml:space="preserve">                                          </w:t>
      </w:r>
      <w:r/>
    </w:p>
    <w:p>
      <w:pPr>
        <w:pStyle w:val="759"/>
        <w:ind w:firstLine="5280"/>
        <w:spacing w:before="120" w:after="120" w:line="360" w:lineRule="auto"/>
        <w:rPr>
          <w:rFonts w:hAnsi="宋体" w:cs="宋体"/>
          <w:color w:val="auto"/>
          <w:szCs w:val="24"/>
          <w:highlight w:val="none"/>
        </w:rPr>
      </w:pPr>
      <w:r>
        <w:rPr>
          <w:rFonts w:hint="eastAsia" w:hAnsi="宋体" w:cs="宋体"/>
          <w:color w:val="auto"/>
          <w:szCs w:val="24"/>
          <w:highlight w:val="none"/>
        </w:rPr>
        <w:t xml:space="preserve">签订日期：</w:t>
      </w:r>
      <w:r/>
    </w:p>
    <w:p>
      <w:pPr>
        <w:pStyle w:val="759"/>
        <w:ind w:firstLine="4200"/>
        <w:spacing w:before="120" w:after="120"/>
        <w:rPr>
          <w:rFonts w:hAnsi="宋体"/>
          <w:color w:val="auto"/>
          <w:szCs w:val="24"/>
          <w:highlight w:val="none"/>
        </w:rPr>
      </w:pPr>
      <w:r>
        <w:rPr>
          <w:rFonts w:hAnsi="宋体"/>
          <w:color w:val="auto"/>
          <w:szCs w:val="24"/>
          <w:highlight w:val="none"/>
        </w:rPr>
      </w:r>
      <w:r/>
    </w:p>
    <w:p>
      <w:pPr>
        <w:pStyle w:val="759"/>
        <w:ind w:firstLine="4200"/>
        <w:spacing w:before="120" w:after="120"/>
        <w:rPr>
          <w:rFonts w:hAnsi="宋体"/>
          <w:color w:val="auto"/>
          <w:szCs w:val="24"/>
          <w:highlight w:val="none"/>
        </w:rPr>
      </w:pPr>
      <w:r>
        <w:rPr>
          <w:rFonts w:hAnsi="宋体"/>
          <w:color w:val="auto"/>
          <w:szCs w:val="24"/>
          <w:highlight w:val="none"/>
        </w:rPr>
      </w:r>
      <w:r/>
    </w:p>
    <w:p>
      <w:pPr>
        <w:pStyle w:val="759"/>
        <w:spacing w:before="120" w:after="120"/>
        <w:rPr>
          <w:rFonts w:hAnsi="宋体"/>
          <w:color w:val="auto"/>
          <w:szCs w:val="24"/>
          <w:highlight w:val="none"/>
        </w:rPr>
      </w:pPr>
      <w:r>
        <w:rPr>
          <w:rFonts w:hAnsi="宋体"/>
          <w:color w:val="auto"/>
          <w:szCs w:val="24"/>
          <w:highlight w:val="none"/>
        </w:rPr>
      </w:r>
      <w:r/>
    </w:p>
    <w:p>
      <w:pPr>
        <w:pStyle w:val="759"/>
        <w:ind w:firstLine="4200"/>
        <w:spacing w:before="120" w:after="120"/>
        <w:rPr>
          <w:rFonts w:hAnsi="宋体"/>
          <w:color w:val="auto"/>
          <w:szCs w:val="24"/>
          <w:highlight w:val="none"/>
        </w:rPr>
      </w:pPr>
      <w:r>
        <w:rPr>
          <w:rFonts w:hAnsi="宋体"/>
          <w:color w:val="auto"/>
          <w:szCs w:val="24"/>
          <w:highlight w:val="none"/>
        </w:rPr>
      </w:r>
      <w:r/>
    </w:p>
    <w:p>
      <w:pPr>
        <w:pStyle w:val="1397"/>
        <w:rPr>
          <w:color w:val="auto"/>
          <w:highlight w:val="none"/>
        </w:rPr>
      </w:pPr>
      <w:r>
        <w:rPr>
          <w:color w:val="auto"/>
          <w:highlight w:val="none"/>
        </w:rPr>
      </w:r>
      <w:r/>
    </w:p>
    <w:p>
      <w:pPr>
        <w:pStyle w:val="1397"/>
        <w:jc w:val="center"/>
        <w:spacing w:before="156" w:after="156"/>
        <w:rPr>
          <w:b/>
          <w:color w:val="auto"/>
          <w:sz w:val="30"/>
          <w:highlight w:val="none"/>
        </w:rPr>
        <w:outlineLvl w:val="0"/>
      </w:pPr>
      <w:r>
        <w:rPr>
          <w:rFonts w:hint="eastAsia"/>
          <w:b/>
          <w:color w:val="auto"/>
          <w:sz w:val="30"/>
          <w:highlight w:val="none"/>
        </w:rPr>
        <w:t xml:space="preserve">《*******合同》补充协议（合同附件）</w:t>
      </w:r>
      <w:r/>
    </w:p>
    <w:p>
      <w:pPr>
        <w:pStyle w:val="759"/>
        <w:ind w:firstLine="840"/>
        <w:jc w:val="left"/>
        <w:spacing w:before="120" w:after="120"/>
        <w:rPr>
          <w:rFonts w:hAnsi="宋体"/>
          <w:color w:val="auto"/>
          <w:szCs w:val="24"/>
          <w:highlight w:val="none"/>
        </w:rPr>
      </w:pPr>
      <w:r>
        <w:rPr>
          <w:rFonts w:hint="eastAsia" w:hAnsi="宋体"/>
          <w:color w:val="auto"/>
          <w:szCs w:val="24"/>
          <w:highlight w:val="none"/>
        </w:rPr>
        <w:t xml:space="preserve">如遇招标文件及合同未约定事项，双方可友好协商签订补充协议。</w:t>
      </w:r>
      <w:bookmarkEnd w:id="156"/>
      <w:bookmarkEnd w:id="157"/>
      <w:bookmarkEnd w:id="158"/>
      <w:bookmarkEnd w:id="159"/>
      <w:r/>
    </w:p>
    <w:p>
      <w:pPr>
        <w:pStyle w:val="751"/>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39"/>
        <w:jc w:val="center"/>
        <w:keepLines/>
        <w:keepNext/>
        <w:pageBreakBefore/>
        <w:rPr>
          <w:rFonts w:hint="eastAsia"/>
          <w:color w:val="auto"/>
          <w:highlight w:val="none"/>
        </w:rPr>
        <w:outlineLvl w:val="0"/>
      </w:pPr>
      <w:r/>
      <w:bookmarkStart w:id="160" w:name="_Toc514054483"/>
      <w:r/>
      <w:bookmarkStart w:id="161" w:name="_Toc29724"/>
      <w:r/>
      <w:bookmarkStart w:id="162" w:name="_Toc26546"/>
      <w:r>
        <w:rPr>
          <w:rFonts w:hint="eastAsia"/>
          <w:color w:val="auto"/>
          <w:highlight w:val="none"/>
        </w:rPr>
        <w:t xml:space="preserve">第六部分  投标文件格式</w:t>
      </w:r>
      <w:bookmarkEnd w:id="160"/>
      <w:r/>
      <w:bookmarkEnd w:id="161"/>
      <w:r/>
      <w:bookmarkEnd w:id="162"/>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63" w:name="_Toc21788"/>
      <w:r/>
      <w:bookmarkStart w:id="164" w:name="_Toc26779"/>
      <w:r/>
      <w:bookmarkStart w:id="165" w:name="_Toc514054484"/>
      <w:r/>
      <w:bookmarkStart w:id="166" w:name="_Toc16009"/>
      <w:r>
        <w:rPr>
          <w:rFonts w:hint="eastAsia" w:ascii="仿宋" w:hAnsi="仿宋" w:eastAsia="仿宋" w:cs="宋体"/>
          <w:b/>
          <w:bCs/>
          <w:color w:val="auto"/>
          <w:sz w:val="24"/>
          <w:szCs w:val="28"/>
          <w:highlight w:val="none"/>
        </w:rPr>
        <w:t xml:space="preserve">投标文件格式使用注意事项：</w:t>
      </w:r>
      <w:r/>
    </w:p>
    <w:p>
      <w:pPr>
        <w:numPr>
          <w:ilvl w:val="0"/>
          <w:numId w:val="1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39"/>
        <w:ind w:firstLine="321"/>
        <w:jc w:val="center"/>
        <w:rPr>
          <w:rFonts w:hint="eastAsia" w:ascii="宋体" w:hAnsi="宋体" w:eastAsia="宋体" w:cs="宋体"/>
          <w:color w:val="auto"/>
          <w:highlight w:val="none"/>
        </w:rPr>
        <w:outlineLvl w:val="1"/>
      </w:pPr>
      <w:r/>
      <w:bookmarkStart w:id="167" w:name="_Toc15407"/>
      <w:r>
        <w:rPr>
          <w:rFonts w:hint="eastAsia" w:ascii="宋体" w:hAnsi="宋体" w:eastAsia="宋体" w:cs="宋体"/>
          <w:color w:val="auto"/>
          <w:highlight w:val="none"/>
        </w:rPr>
        <w:t xml:space="preserve">封面</w:t>
      </w:r>
      <w:bookmarkEnd w:id="163"/>
      <w:r/>
      <w:bookmarkEnd w:id="164"/>
      <w:r/>
      <w:bookmarkEnd w:id="165"/>
      <w:r/>
      <w:bookmarkEnd w:id="166"/>
      <w:r/>
      <w:bookmarkEnd w:id="167"/>
      <w:r/>
      <w:r/>
    </w:p>
    <w:p>
      <w:pPr>
        <w:pStyle w:val="1104"/>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4"/>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4"/>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4"/>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04"/>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04"/>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4"/>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4"/>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4"/>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4"/>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08"/>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08"/>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08"/>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8"/>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8"/>
        <w:spacing w:line="0" w:lineRule="atLeast"/>
        <w:rPr>
          <w:rFonts w:hint="eastAsia" w:hAnsi="宋体" w:cs="宋体"/>
          <w:color w:val="auto"/>
          <w:highlight w:val="none"/>
        </w:rPr>
      </w:pPr>
      <w:r>
        <w:rPr>
          <w:rFonts w:hint="eastAsia" w:hAnsi="宋体" w:cs="宋体"/>
          <w:color w:val="auto"/>
          <w:highlight w:val="none"/>
        </w:rPr>
        <w:t xml:space="preserve"> </w:t>
      </w:r>
      <w:r/>
    </w:p>
    <w:p>
      <w:pPr>
        <w:pStyle w:val="1008"/>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8" w:name="_Toc11040"/>
      <w:r/>
      <w:bookmarkStart w:id="169" w:name="_Toc164203464"/>
      <w:r/>
      <w:bookmarkStart w:id="170" w:name="_Toc28278"/>
      <w:r/>
      <w:bookmarkStart w:id="171" w:name="_Toc21292"/>
      <w:r/>
      <w:bookmarkStart w:id="172" w:name="_Toc29318"/>
      <w:r/>
      <w:r/>
    </w:p>
    <w:p>
      <w:pPr>
        <w:pStyle w:val="1227"/>
        <w:rPr>
          <w:rFonts w:hint="eastAsia"/>
          <w:color w:val="auto"/>
          <w:highlight w:val="none"/>
        </w:rPr>
        <w:outlineLvl w:val="1"/>
      </w:pPr>
      <w:r/>
      <w:bookmarkStart w:id="173" w:name="_Toc5742"/>
      <w:r>
        <w:rPr>
          <w:color w:val="auto"/>
          <w:highlight w:val="none"/>
        </w:rPr>
        <w:t xml:space="preserve">一、投标人基本情况</w:t>
      </w:r>
      <w:bookmarkEnd w:id="168"/>
      <w:r/>
      <w:bookmarkEnd w:id="169"/>
      <w:r/>
      <w:bookmarkEnd w:id="170"/>
      <w:r/>
      <w:bookmarkEnd w:id="171"/>
      <w:r/>
      <w:bookmarkEnd w:id="172"/>
      <w:r/>
      <w:bookmarkEnd w:id="173"/>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7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76"/>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76"/>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76"/>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76"/>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76"/>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15"/>
        <w:rPr>
          <w:rFonts w:hint="eastAsia"/>
          <w:color w:val="auto"/>
          <w:highlight w:val="none"/>
        </w:rPr>
        <w:outlineLvl w:val="1"/>
      </w:pPr>
      <w:r>
        <w:rPr>
          <w:color w:val="auto"/>
          <w:highlight w:val="none"/>
        </w:rPr>
        <w:br w:type="page" w:clear="all"/>
      </w:r>
      <w:bookmarkStart w:id="174" w:name="_Toc13486"/>
      <w:r/>
      <w:bookmarkStart w:id="175" w:name="_Toc1147"/>
      <w:r/>
      <w:bookmarkStart w:id="176" w:name="_Toc164203465"/>
      <w:r/>
      <w:bookmarkStart w:id="177" w:name="_Toc30008"/>
      <w:r/>
      <w:bookmarkStart w:id="178" w:name="_Toc15353"/>
      <w:r/>
      <w:bookmarkStart w:id="179" w:name="_Toc24265"/>
      <w:r>
        <w:rPr>
          <w:color w:val="auto"/>
          <w:highlight w:val="none"/>
        </w:rPr>
        <w:t xml:space="preserve">二、投标人资质</w:t>
      </w:r>
      <w:r>
        <w:rPr>
          <w:rFonts w:hint="eastAsia"/>
          <w:color w:val="auto"/>
          <w:highlight w:val="none"/>
        </w:rPr>
        <w:t xml:space="preserve">（按资格要求提供）</w:t>
      </w:r>
      <w:bookmarkEnd w:id="174"/>
      <w:r/>
      <w:bookmarkEnd w:id="175"/>
      <w:r/>
      <w:bookmarkEnd w:id="176"/>
      <w:r/>
      <w:bookmarkEnd w:id="177"/>
      <w:r/>
      <w:bookmarkEnd w:id="178"/>
      <w:r/>
      <w:bookmarkEnd w:id="179"/>
      <w:r/>
      <w:r/>
    </w:p>
    <w:p>
      <w:pPr>
        <w:pStyle w:val="1281"/>
        <w:rPr>
          <w:rFonts w:hint="eastAsia"/>
          <w:color w:val="auto"/>
          <w:highlight w:val="none"/>
        </w:rPr>
      </w:pPr>
      <w:r>
        <w:rPr>
          <w:rFonts w:hint="eastAsia"/>
          <w:color w:val="auto"/>
          <w:highlight w:val="none"/>
        </w:rPr>
        <w:t xml:space="preserve">    </w:t>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pStyle w:val="1281"/>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81"/>
        <w:rPr>
          <w:rFonts w:hint="eastAsia"/>
          <w:color w:val="auto"/>
          <w:highlight w:val="none"/>
        </w:rPr>
        <w:outlineLvl w:val="1"/>
      </w:pPr>
      <w:r/>
      <w:bookmarkStart w:id="180" w:name="_Toc18935"/>
      <w:r/>
      <w:bookmarkStart w:id="181" w:name="_Toc15822"/>
      <w:r/>
      <w:bookmarkStart w:id="182" w:name="_Toc18278"/>
      <w:r/>
      <w:bookmarkStart w:id="183" w:name="_Toc164203466"/>
      <w:r/>
      <w:bookmarkStart w:id="184" w:name="_Toc4877"/>
      <w:r>
        <w:rPr>
          <w:color w:val="auto"/>
          <w:highlight w:val="none"/>
        </w:rPr>
        <w:t xml:space="preserve">三、投标人</w:t>
      </w:r>
      <w:bookmarkEnd w:id="180"/>
      <w:r>
        <w:rPr>
          <w:rFonts w:hint="eastAsia" w:ascii="宋体" w:hAnsi="宋体" w:cs="Arial"/>
          <w:bCs/>
          <w:color w:val="auto"/>
          <w:highlight w:val="none"/>
        </w:rPr>
        <w:t xml:space="preserve">具有良好的商业信誉和健全的财务会计制度</w:t>
      </w:r>
      <w:bookmarkEnd w:id="181"/>
      <w:r/>
      <w:bookmarkEnd w:id="182"/>
      <w:r/>
      <w:bookmarkEnd w:id="183"/>
      <w:r/>
      <w:bookmarkEnd w:id="184"/>
      <w:r/>
      <w:r/>
    </w:p>
    <w:p>
      <w:pPr>
        <w:pStyle w:val="1338"/>
        <w:rPr>
          <w:color w:val="auto"/>
          <w:highlight w:val="none"/>
        </w:rPr>
      </w:pPr>
      <w:r>
        <w:rPr>
          <w:rFonts w:hint="eastAsia" w:ascii="宋体"/>
          <w:bCs/>
          <w:color w:val="auto"/>
          <w:szCs w:val="32"/>
          <w:highlight w:val="none"/>
        </w:rPr>
        <w:t xml:space="preserve">提供符合招标文件要求的资料</w:t>
      </w:r>
      <w:r/>
    </w:p>
    <w:p>
      <w:pPr>
        <w:pStyle w:val="1375"/>
        <w:rPr>
          <w:rFonts w:hint="eastAsia"/>
          <w:color w:val="auto"/>
          <w:highlight w:val="none"/>
        </w:rPr>
        <w:outlineLvl w:val="1"/>
      </w:pPr>
      <w:r>
        <w:rPr>
          <w:color w:val="auto"/>
          <w:highlight w:val="none"/>
        </w:rPr>
        <w:br w:type="page" w:clear="all"/>
      </w:r>
      <w:bookmarkStart w:id="185" w:name="_Toc514054489"/>
      <w:r/>
      <w:bookmarkStart w:id="186" w:name="_Toc29626"/>
      <w:r/>
      <w:bookmarkStart w:id="187" w:name="_Toc11562_WPSOffice_Level2"/>
      <w:r/>
      <w:bookmarkStart w:id="188" w:name="_Toc3360"/>
      <w:r/>
      <w:bookmarkStart w:id="189" w:name="_Toc164203467"/>
      <w:r/>
      <w:bookmarkStart w:id="190" w:name="_Toc1350"/>
      <w:r/>
      <w:bookmarkStart w:id="191" w:name="_Toc26507"/>
      <w:r>
        <w:rPr>
          <w:color w:val="auto"/>
          <w:highlight w:val="none"/>
        </w:rPr>
        <w:t xml:space="preserve">四、</w:t>
      </w:r>
      <w:bookmarkEnd w:id="185"/>
      <w:r/>
      <w:bookmarkEnd w:id="186"/>
      <w:r/>
      <w:bookmarkEnd w:id="187"/>
      <w:r>
        <w:rPr>
          <w:rFonts w:hint="eastAsia" w:ascii="宋体" w:hAnsi="宋体" w:cs="Arial"/>
          <w:bCs/>
          <w:color w:val="auto"/>
          <w:highlight w:val="none"/>
        </w:rPr>
        <w:t xml:space="preserve">具有履行合同所必需的设备和专业技术能力</w:t>
      </w:r>
      <w:bookmarkEnd w:id="188"/>
      <w:r/>
      <w:bookmarkEnd w:id="189"/>
      <w:r/>
      <w:bookmarkEnd w:id="190"/>
      <w:r/>
      <w:bookmarkEnd w:id="191"/>
      <w:r/>
      <w:r/>
    </w:p>
    <w:p>
      <w:pPr>
        <w:pStyle w:val="1112"/>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12"/>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12"/>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12"/>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12"/>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12"/>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12"/>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12"/>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05"/>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5"/>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0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0"/>
        <w:spacing w:after="100" w:afterAutospacing="1"/>
        <w:rPr>
          <w:rFonts w:ascii="宋体" w:hAnsi="宋体" w:cs="Arial"/>
          <w:bCs/>
          <w:color w:val="auto"/>
          <w:highlight w:val="none"/>
        </w:rPr>
      </w:pPr>
      <w:r>
        <w:rPr>
          <w:color w:val="auto"/>
          <w:highlight w:val="none"/>
        </w:rPr>
        <w:br w:type="page" w:clear="all"/>
      </w:r>
      <w:bookmarkStart w:id="192" w:name="_Toc13419"/>
      <w:r/>
      <w:bookmarkStart w:id="193" w:name="_Toc467_WPSOffice_Level2"/>
      <w:r/>
      <w:bookmarkStart w:id="194" w:name="_Toc514054490"/>
      <w:r/>
      <w:bookmarkStart w:id="195" w:name="_Toc10808"/>
      <w:r/>
      <w:bookmarkStart w:id="196" w:name="_Toc19673"/>
      <w:r/>
      <w:bookmarkStart w:id="197" w:name="_Toc5571_WPSOffice_Level2"/>
      <w:r/>
      <w:bookmarkStart w:id="198" w:name="_Toc514054491"/>
      <w:r>
        <w:rPr>
          <w:rFonts w:hint="eastAsia" w:ascii="宋体" w:hAnsi="宋体" w:eastAsia="黑体" w:cs="Arial"/>
          <w:b/>
          <w:bCs/>
          <w:color w:val="auto"/>
          <w:sz w:val="32"/>
          <w:highlight w:val="none"/>
        </w:rPr>
        <w:t xml:space="preserve">五、</w:t>
      </w:r>
      <w:bookmarkEnd w:id="192"/>
      <w:r/>
      <w:bookmarkEnd w:id="193"/>
      <w:r/>
      <w:bookmarkEnd w:id="194"/>
      <w:r>
        <w:rPr>
          <w:rFonts w:hint="eastAsia" w:ascii="宋体" w:hAnsi="宋体" w:eastAsia="黑体" w:cs="Arial"/>
          <w:b/>
          <w:bCs/>
          <w:color w:val="auto"/>
          <w:sz w:val="32"/>
          <w:highlight w:val="none"/>
        </w:rPr>
        <w:t xml:space="preserve">有依法缴纳税收和社会保障资金的良好记录</w:t>
      </w:r>
      <w:r/>
    </w:p>
    <w:p>
      <w:pPr>
        <w:pStyle w:val="1338"/>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39"/>
        <w:rPr>
          <w:rFonts w:hint="eastAsia"/>
          <w:color w:val="auto"/>
          <w:highlight w:val="none"/>
        </w:rPr>
        <w:outlineLvl w:val="1"/>
      </w:pPr>
      <w:r/>
      <w:bookmarkStart w:id="199" w:name="_Toc12145"/>
      <w:r/>
      <w:bookmarkStart w:id="200" w:name="_Toc164203468"/>
      <w:r/>
      <w:bookmarkStart w:id="201" w:name="_Toc16607"/>
      <w:r/>
      <w:bookmarkStart w:id="202" w:name="_Toc25541"/>
      <w:r>
        <w:rPr>
          <w:color w:val="auto"/>
          <w:highlight w:val="none"/>
        </w:rPr>
        <w:t xml:space="preserve">六、无重大违法行为声明</w:t>
      </w:r>
      <w:bookmarkEnd w:id="195"/>
      <w:r/>
      <w:bookmarkEnd w:id="196"/>
      <w:r/>
      <w:bookmarkEnd w:id="197"/>
      <w:r/>
      <w:bookmarkEnd w:id="198"/>
      <w:r/>
      <w:bookmarkEnd w:id="199"/>
      <w:r/>
      <w:bookmarkEnd w:id="200"/>
      <w:r/>
      <w:bookmarkEnd w:id="201"/>
      <w:r/>
      <w:bookmarkEnd w:id="202"/>
      <w:r/>
      <w:r/>
    </w:p>
    <w:p>
      <w:pPr>
        <w:pStyle w:val="1336"/>
        <w:jc w:val="center"/>
        <w:spacing w:line="580" w:lineRule="exact"/>
        <w:tabs>
          <w:tab w:val="left" w:pos="1498" w:leader="none"/>
        </w:tabs>
        <w:rPr>
          <w:b/>
          <w:color w:val="auto"/>
          <w:sz w:val="32"/>
          <w:szCs w:val="32"/>
          <w:highlight w:val="none"/>
        </w:rPr>
      </w:pPr>
      <w:r/>
      <w:bookmarkStart w:id="203" w:name="_Toc7575_WPSOffice_Level2"/>
      <w:r>
        <w:rPr>
          <w:rFonts w:hint="eastAsia"/>
          <w:b/>
          <w:color w:val="auto"/>
          <w:sz w:val="32"/>
          <w:szCs w:val="32"/>
          <w:highlight w:val="none"/>
        </w:rPr>
        <w:t xml:space="preserve">无重大违法行为声明</w:t>
      </w:r>
      <w:bookmarkEnd w:id="203"/>
      <w:r/>
      <w:r/>
    </w:p>
    <w:p>
      <w:pPr>
        <w:pStyle w:val="1336"/>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3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3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3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36"/>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36"/>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5"/>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5"/>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8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094"/>
        <w:rPr>
          <w:rFonts w:hint="eastAsia" w:cs="黑体"/>
          <w:color w:val="auto"/>
          <w:spacing w:val="-1"/>
          <w:sz w:val="36"/>
          <w:szCs w:val="36"/>
          <w:highlight w:val="none"/>
        </w:rPr>
        <w:outlineLvl w:val="1"/>
      </w:pPr>
      <w:r>
        <w:rPr>
          <w:color w:val="auto"/>
          <w:highlight w:val="none"/>
        </w:rPr>
        <w:br w:type="page" w:clear="all"/>
      </w:r>
      <w:bookmarkStart w:id="204" w:name="_Toc514054487"/>
      <w:r/>
      <w:bookmarkStart w:id="205" w:name="_Toc30260_WPSOffice_Level2"/>
      <w:r/>
      <w:bookmarkStart w:id="206" w:name="_Toc20784"/>
      <w:r/>
      <w:bookmarkStart w:id="207" w:name="_Toc30396"/>
      <w:r>
        <w:rPr>
          <w:rFonts w:hint="eastAsia"/>
          <w:color w:val="auto"/>
          <w:highlight w:val="none"/>
        </w:rPr>
        <w:t xml:space="preserve">七、</w:t>
      </w:r>
      <w:bookmarkEnd w:id="204"/>
      <w:r/>
      <w:bookmarkEnd w:id="205"/>
      <w:r>
        <w:rPr>
          <w:rFonts w:hint="eastAsia"/>
          <w:color w:val="auto"/>
          <w:highlight w:val="none"/>
        </w:rPr>
        <w:t xml:space="preserve">南京市政府采购供应商信用记录表暨信用承诺书</w:t>
      </w:r>
      <w:bookmarkEnd w:id="206"/>
      <w:r/>
      <w:r/>
    </w:p>
    <w:p>
      <w:pPr>
        <w:pStyle w:val="1215"/>
        <w:rPr>
          <w:rFonts w:hint="eastAsia" w:cs="黑体"/>
          <w:color w:val="auto"/>
          <w:spacing w:val="-1"/>
          <w:sz w:val="36"/>
          <w:szCs w:val="36"/>
          <w:highlight w:val="none"/>
        </w:rPr>
      </w:pPr>
      <w:r>
        <w:rPr>
          <w:rFonts w:hint="eastAsia" w:cs="黑体"/>
          <w:color w:val="auto"/>
          <w:spacing w:val="-1"/>
          <w:sz w:val="36"/>
          <w:szCs w:val="36"/>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r/>
    </w:p>
    <w:p>
      <w:pPr>
        <w:pStyle w:val="75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bookmarkStart w:id="208" w:name="_Toc26015"/>
      <w:r/>
      <w:r/>
    </w:p>
    <w:p>
      <w:pPr>
        <w:pStyle w:val="1215"/>
        <w:numPr>
          <w:ilvl w:val="0"/>
          <w:numId w:val="16"/>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自身符合《政府采购法》第二十二条规定、按约定提交相关材料的承诺，以及违背承诺自愿承担相关责任的约定。</w:t>
      </w:r>
      <w:r/>
    </w:p>
    <w:p>
      <w:pPr>
        <w:pStyle w:val="121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1215"/>
        <w:numPr>
          <w:ilvl w:val="0"/>
          <w:numId w:val="17"/>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w:t>
      </w:r>
      <w:bookmarkEnd w:id="208"/>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（二）被相关监管部门作出行政处罚且尚在处罚有效期内； </w:t>
      </w:r>
      <w:r/>
    </w:p>
    <w:p>
      <w:pPr>
        <w:pStyle w:val="75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（三）其他法律、行政法规规定的不适用信用承诺的情形。</w:t>
      </w:r>
      <w:r/>
    </w:p>
    <w:p>
      <w:pPr>
        <w:pStyle w:val="75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15"/>
        <w:numPr>
          <w:ilvl w:val="0"/>
          <w:numId w:val="17"/>
        </w:numPr>
        <w:rPr>
          <w:rFonts w:hint="eastAsia" w:ascii="仿宋" w:hAnsi="仿宋" w:eastAsia="仿宋" w:cs="仿宋"/>
          <w:bCs/>
          <w:color w:val="auto"/>
          <w:sz w:val="24"/>
          <w:highlight w:val="none"/>
        </w:rPr>
      </w:pPr>
      <w:r/>
      <w:bookmarkStart w:id="209" w:name="_Toc24679"/>
      <w:r>
        <w:rPr>
          <w:rFonts w:hint="eastAsia" w:ascii="仿宋" w:hAnsi="仿宋" w:eastAsia="仿宋" w:cs="仿宋"/>
          <w:bCs/>
          <w:color w:val="auto"/>
          <w:sz w:val="24"/>
          <w:highlight w:val="none"/>
        </w:rPr>
        <w:t xml:space="preserve">违反信用承诺的法律责任</w:t>
      </w:r>
      <w:bookmarkEnd w:id="209"/>
      <w:r>
        <w:rPr>
          <w:rFonts w:hint="eastAsia" w:ascii="仿宋" w:hAnsi="仿宋" w:eastAsia="仿宋" w:cs="仿宋"/>
          <w:bCs/>
          <w:color w:val="auto"/>
          <w:sz w:val="24"/>
          <w:highlight w:val="non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5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15"/>
        <w:numPr>
          <w:ilvl w:val="0"/>
          <w:numId w:val="17"/>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不适用信用承诺的供应商仍须按招标文件要求提供资格审查要求的证明材料。</w:t>
      </w:r>
      <w:r/>
    </w:p>
    <w:p>
      <w:pPr>
        <w:pStyle w:val="1281"/>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szCs w:val="24"/>
          <w:highlight w:val="none"/>
        </w:rPr>
      </w:pPr>
      <w:r/>
      <w:bookmarkStart w:id="210" w:name="_Toc19202"/>
      <w:r>
        <w:rPr>
          <w:rFonts w:hint="eastAsia" w:ascii="仿宋" w:hAnsi="仿宋" w:eastAsia="仿宋" w:cs="仿宋"/>
          <w:color w:val="auto"/>
          <w:sz w:val="24"/>
          <w:szCs w:val="24"/>
          <w:highlight w:val="none"/>
        </w:rPr>
        <w:br w:type="page" w:clear="all"/>
      </w:r>
      <w:r/>
    </w:p>
    <w:p>
      <w:pPr>
        <w:pStyle w:val="1094"/>
        <w:rPr>
          <w:rFonts w:hint="eastAsia" w:eastAsia="黑体" w:cs="Times New Roman"/>
          <w:color w:val="auto"/>
          <w:highlight w:val="none"/>
          <w:lang w:val="en-US" w:eastAsia="zh-CN"/>
        </w:rPr>
        <w:outlineLvl w:val="1"/>
      </w:pPr>
      <w:r>
        <w:rPr>
          <w:rFonts w:hint="eastAsia"/>
          <w:color w:val="auto"/>
          <w:highlight w:val="none"/>
          <w:lang w:val="en-US" w:eastAsia="zh-CN"/>
        </w:rPr>
        <w:t xml:space="preserve">八、</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34"/>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3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3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3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34"/>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3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34"/>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39"/>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43"/>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九、</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12"/>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12"/>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12"/>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1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12"/>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1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1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43"/>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36"/>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十、</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12"/>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12"/>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12"/>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12"/>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12"/>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12"/>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12"/>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9"/>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4"/>
        <w:rPr>
          <w:rFonts w:hint="eastAsia"/>
          <w:color w:val="auto"/>
          <w:highlight w:val="none"/>
        </w:rPr>
        <w:outlineLvl w:val="1"/>
      </w:pPr>
      <w:r/>
      <w:bookmarkStart w:id="211" w:name="_Toc28775"/>
      <w:r/>
      <w:bookmarkStart w:id="212" w:name="_Toc26700"/>
      <w:r/>
      <w:bookmarkStart w:id="213" w:name="_Toc164203469"/>
      <w:r/>
      <w:bookmarkStart w:id="214" w:name="_Toc20806"/>
      <w:r>
        <w:rPr>
          <w:rFonts w:hint="eastAsia"/>
          <w:color w:val="auto"/>
          <w:highlight w:val="none"/>
          <w:lang w:val="en-US" w:eastAsia="zh-CN"/>
        </w:rPr>
        <w:t xml:space="preserve">十一</w:t>
      </w:r>
      <w:r>
        <w:rPr>
          <w:color w:val="auto"/>
          <w:highlight w:val="none"/>
        </w:rPr>
        <w:t xml:space="preserve">、投标函</w:t>
      </w:r>
      <w:bookmarkEnd w:id="207"/>
      <w:r/>
      <w:bookmarkEnd w:id="210"/>
      <w:r/>
      <w:bookmarkEnd w:id="211"/>
      <w:r/>
      <w:bookmarkEnd w:id="212"/>
      <w:r/>
      <w:bookmarkEnd w:id="213"/>
      <w:r/>
      <w:bookmarkEnd w:id="214"/>
      <w:r/>
      <w:r/>
    </w:p>
    <w:p>
      <w:pPr>
        <w:pStyle w:val="1174"/>
        <w:spacing w:line="580" w:lineRule="exact"/>
        <w:tabs>
          <w:tab w:val="left" w:pos="1498" w:leader="none"/>
        </w:tabs>
        <w:rPr>
          <w:rFonts w:ascii="仿宋_GB2312" w:eastAsia="仿宋_GB2312"/>
          <w:color w:val="auto"/>
          <w:sz w:val="24"/>
          <w:szCs w:val="22"/>
          <w:highlight w:val="none"/>
        </w:rPr>
      </w:pPr>
      <w:r/>
      <w:bookmarkStart w:id="215" w:name="_Toc19604"/>
      <w:r/>
      <w:bookmarkStart w:id="216"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74"/>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74"/>
        <w:numPr>
          <w:ilvl w:val="0"/>
          <w:numId w:val="18"/>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7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7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7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7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7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06"/>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06"/>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094"/>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17" w:name="_Toc10914"/>
      <w:r/>
      <w:bookmarkStart w:id="218" w:name="_Toc164203470"/>
      <w:r/>
      <w:bookmarkStart w:id="219" w:name="_Toc14010"/>
      <w:r/>
      <w:bookmarkStart w:id="220" w:name="_Toc12153"/>
      <w:r>
        <w:rPr>
          <w:rFonts w:hint="eastAsia"/>
          <w:color w:val="auto"/>
          <w:highlight w:val="none"/>
          <w:lang w:val="en-US" w:eastAsia="zh-CN"/>
        </w:rPr>
        <w:t xml:space="preserve">十二</w:t>
      </w:r>
      <w:r>
        <w:rPr>
          <w:rFonts w:hint="eastAsia"/>
          <w:color w:val="auto"/>
          <w:highlight w:val="none"/>
        </w:rPr>
        <w:t xml:space="preserve">、法定代表人身份证明或授权委托书</w:t>
      </w:r>
      <w:bookmarkEnd w:id="215"/>
      <w:r/>
      <w:bookmarkEnd w:id="216"/>
      <w:r/>
      <w:bookmarkEnd w:id="217"/>
      <w:r/>
      <w:bookmarkEnd w:id="218"/>
      <w:r/>
      <w:bookmarkEnd w:id="219"/>
      <w:r/>
      <w:bookmarkEnd w:id="220"/>
      <w:r/>
      <w:r/>
    </w:p>
    <w:p>
      <w:pPr>
        <w:pStyle w:val="1337"/>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40"/>
        <w:spacing w:line="480" w:lineRule="exact"/>
        <w:rPr>
          <w:rFonts w:eastAsia="仿宋_GB2312"/>
          <w:color w:val="auto"/>
          <w:sz w:val="24"/>
          <w:highlight w:val="none"/>
        </w:rPr>
      </w:pPr>
      <w:r>
        <w:rPr>
          <w:rFonts w:eastAsia="仿宋_GB2312"/>
          <w:color w:val="auto"/>
          <w:sz w:val="24"/>
          <w:highlight w:val="none"/>
        </w:rPr>
      </w:r>
      <w:r/>
    </w:p>
    <w:p>
      <w:pPr>
        <w:pStyle w:val="1240"/>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40"/>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40"/>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40"/>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40"/>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40"/>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40"/>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40"/>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68"/>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40"/>
        <w:jc w:val="right"/>
        <w:spacing w:line="480" w:lineRule="exact"/>
        <w:rPr>
          <w:rFonts w:eastAsia="仿宋_GB2312"/>
          <w:color w:val="auto"/>
          <w:sz w:val="24"/>
          <w:highlight w:val="none"/>
        </w:rPr>
      </w:pPr>
      <w:r>
        <w:rPr>
          <w:rFonts w:eastAsia="仿宋_GB2312"/>
          <w:color w:val="auto"/>
          <w:sz w:val="24"/>
          <w:highlight w:val="none"/>
        </w:rPr>
      </w:r>
      <w:r/>
    </w:p>
    <w:p>
      <w:pPr>
        <w:pStyle w:val="1240"/>
        <w:jc w:val="right"/>
        <w:spacing w:line="480" w:lineRule="exact"/>
        <w:rPr>
          <w:rFonts w:eastAsia="仿宋_GB2312"/>
          <w:color w:val="auto"/>
          <w:sz w:val="24"/>
          <w:highlight w:val="none"/>
        </w:rPr>
      </w:pPr>
      <w:r>
        <w:rPr>
          <w:rFonts w:eastAsia="仿宋_GB2312"/>
          <w:color w:val="auto"/>
          <w:sz w:val="24"/>
          <w:highlight w:val="none"/>
        </w:rPr>
      </w:r>
      <w:r/>
    </w:p>
    <w:p>
      <w:pPr>
        <w:pStyle w:val="1368"/>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37"/>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59"/>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37"/>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37"/>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21" w:name="_Toc18616"/>
      <w:r/>
      <w:bookmarkStart w:id="222" w:name="_Toc24999"/>
      <w:r/>
      <w:bookmarkStart w:id="223" w:name="_Toc6146"/>
      <w:r/>
      <w:bookmarkStart w:id="224" w:name="_Toc5779"/>
      <w:r/>
      <w:bookmarkStart w:id="225" w:name="_Toc164203471"/>
      <w:r/>
      <w:bookmarkStart w:id="226"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8"/>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7"/>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27" w:name="_Toc29285"/>
      <w:r>
        <w:rPr>
          <w:rFonts w:hint="eastAsia" w:ascii="仿宋" w:hAnsi="仿宋" w:eastAsia="仿宋" w:cs="仿宋"/>
          <w:color w:val="auto"/>
          <w:sz w:val="24"/>
          <w:szCs w:val="24"/>
          <w:highlight w:val="none"/>
        </w:rPr>
        <w:t xml:space="preserve">注：</w:t>
      </w:r>
      <w:bookmarkEnd w:id="227"/>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45"/>
        <w:jc w:val="both"/>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r>
      <w:r/>
    </w:p>
    <w:p>
      <w:pPr>
        <w:pStyle w:val="1245"/>
        <w:jc w:val="both"/>
        <w:rPr>
          <w:rFonts w:hint="eastAsia"/>
          <w:color w:val="auto"/>
          <w:highlight w:val="none"/>
        </w:rPr>
        <w:outlineLvl w:val="1"/>
      </w:pPr>
      <w:r>
        <w:rPr>
          <w:rFonts w:hint="eastAsia"/>
          <w:color w:val="auto"/>
          <w:highlight w:val="none"/>
        </w:rPr>
      </w:r>
      <w:r/>
    </w:p>
    <w:p>
      <w:pPr>
        <w:pStyle w:val="1245"/>
        <w:jc w:val="both"/>
        <w:rPr>
          <w:rFonts w:hint="eastAsia"/>
          <w:color w:val="auto"/>
          <w:highlight w:val="none"/>
        </w:rPr>
        <w:outlineLvl w:val="1"/>
      </w:pPr>
      <w:r>
        <w:rPr>
          <w:rFonts w:hint="eastAsia"/>
          <w:color w:val="auto"/>
          <w:highlight w:val="none"/>
        </w:rPr>
      </w:r>
      <w:r/>
    </w:p>
    <w:p>
      <w:pPr>
        <w:pStyle w:val="1245"/>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三</w:t>
      </w:r>
      <w:r>
        <w:rPr>
          <w:color w:val="auto"/>
          <w:highlight w:val="none"/>
        </w:rPr>
        <w:t xml:space="preserve">、开标一览表</w:t>
      </w:r>
      <w:bookmarkEnd w:id="221"/>
      <w:r/>
      <w:bookmarkEnd w:id="222"/>
      <w:r/>
      <w:bookmarkEnd w:id="223"/>
      <w:r/>
      <w:bookmarkEnd w:id="224"/>
      <w:r/>
      <w:bookmarkEnd w:id="225"/>
      <w:r/>
      <w:bookmarkEnd w:id="226"/>
      <w:r/>
      <w:r/>
    </w:p>
    <w:p>
      <w:pPr>
        <w:pStyle w:val="1101"/>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01"/>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49"/>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8"/>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8"/>
              <w:jc w:val="both"/>
              <w:spacing w:line="0" w:lineRule="atLeast"/>
              <w:rPr>
                <w:color w:val="auto"/>
                <w:highlight w:val="none"/>
              </w:rPr>
            </w:pPr>
            <w:r>
              <w:rPr>
                <w:rFonts w:hint="eastAsia"/>
                <w:color w:val="auto"/>
                <w:highlight w:val="none"/>
              </w:rPr>
              <w:t xml:space="preserve">小写：                 （人民币：元）</w:t>
            </w:r>
            <w:r/>
          </w:p>
        </w:tc>
      </w:tr>
    </w:tbl>
    <w:p>
      <w:pPr>
        <w:pStyle w:val="1101"/>
        <w:spacing w:line="360" w:lineRule="auto"/>
        <w:rPr>
          <w:color w:val="auto"/>
          <w:highlight w:val="none"/>
        </w:rPr>
      </w:pPr>
      <w:r>
        <w:rPr>
          <w:color w:val="auto"/>
          <w:highlight w:val="none"/>
        </w:rPr>
      </w:r>
      <w:r/>
    </w:p>
    <w:p>
      <w:pPr>
        <w:pStyle w:val="1101"/>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05"/>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5"/>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8" w:name="_Toc24436"/>
      <w:r/>
      <w:bookmarkStart w:id="229" w:name="_Toc4471"/>
      <w:r/>
      <w:bookmarkStart w:id="230" w:name="_Toc164203472"/>
      <w:r/>
      <w:bookmarkStart w:id="231" w:name="_Toc31564"/>
      <w:r/>
      <w:bookmarkStart w:id="232" w:name="_Toc8851"/>
      <w:r>
        <w:rPr>
          <w:rFonts w:hint="eastAsia"/>
          <w:color w:val="auto"/>
          <w:highlight w:val="none"/>
        </w:rPr>
        <w:br w:type="page" w:clear="all"/>
      </w:r>
      <w:r/>
    </w:p>
    <w:p>
      <w:pPr>
        <w:pStyle w:val="1266"/>
        <w:rPr>
          <w:rFonts w:hint="eastAsia"/>
          <w:color w:val="auto"/>
          <w:highlight w:val="none"/>
        </w:rPr>
        <w:outlineLvl w:val="1"/>
      </w:pPr>
      <w:r/>
      <w:bookmarkStart w:id="233" w:name="_Toc7189"/>
      <w:r>
        <w:rPr>
          <w:color w:val="auto"/>
          <w:highlight w:val="none"/>
        </w:rPr>
        <w:t xml:space="preserve">十</w:t>
      </w:r>
      <w:r>
        <w:rPr>
          <w:rFonts w:hint="eastAsia"/>
          <w:color w:val="auto"/>
          <w:highlight w:val="none"/>
          <w:lang w:val="en-US" w:eastAsia="zh-CN"/>
        </w:rPr>
        <w:t xml:space="preserve">四</w:t>
      </w:r>
      <w:r>
        <w:rPr>
          <w:color w:val="auto"/>
          <w:highlight w:val="none"/>
        </w:rPr>
        <w:t xml:space="preserve">、明细报价表</w:t>
      </w:r>
      <w:bookmarkEnd w:id="228"/>
      <w:r/>
      <w:bookmarkEnd w:id="229"/>
      <w:r/>
      <w:bookmarkEnd w:id="230"/>
      <w:r/>
      <w:bookmarkEnd w:id="231"/>
      <w:r/>
      <w:bookmarkEnd w:id="232"/>
      <w:r/>
      <w:bookmarkEnd w:id="233"/>
      <w:r/>
      <w:r/>
    </w:p>
    <w:tbl>
      <w:tblPr>
        <w:tblStyle w:val="749"/>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1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1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1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1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1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1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1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11"/>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1"/>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1"/>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1"/>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11"/>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11"/>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11"/>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11"/>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11"/>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1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11"/>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1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1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1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11"/>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05"/>
        <w:ind w:firstLine="629"/>
        <w:rPr>
          <w:rFonts w:ascii="仿宋_GB2312" w:eastAsia="仿宋_GB2312"/>
          <w:color w:val="auto"/>
          <w:sz w:val="24"/>
          <w:highlight w:val="none"/>
        </w:rPr>
      </w:pPr>
      <w:r>
        <w:rPr>
          <w:rFonts w:ascii="仿宋_GB2312" w:eastAsia="仿宋_GB2312"/>
          <w:color w:val="auto"/>
          <w:sz w:val="24"/>
          <w:highlight w:val="none"/>
        </w:rPr>
      </w:r>
      <w:r/>
    </w:p>
    <w:p>
      <w:pPr>
        <w:pStyle w:val="1105"/>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05"/>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34" w:name="_Toc27976"/>
      <w:r/>
      <w:bookmarkStart w:id="235" w:name="_Toc10632"/>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66"/>
        <w:rPr>
          <w:rFonts w:hint="eastAsia"/>
          <w:color w:val="auto"/>
          <w:highlight w:val="none"/>
        </w:rPr>
        <w:outlineLvl w:val="1"/>
      </w:pPr>
      <w:r/>
      <w:bookmarkStart w:id="236" w:name="_Toc164203481"/>
      <w:r/>
      <w:bookmarkStart w:id="237" w:name="_Toc26570"/>
      <w:r/>
      <w:bookmarkStart w:id="238" w:name="_Toc18680"/>
      <w:r/>
      <w:bookmarkStart w:id="239" w:name="_Toc22253"/>
      <w:r>
        <w:rPr>
          <w:color w:val="auto"/>
          <w:highlight w:val="none"/>
        </w:rPr>
        <w:t xml:space="preserve">十</w:t>
      </w:r>
      <w:r>
        <w:rPr>
          <w:rFonts w:hint="eastAsia"/>
          <w:color w:val="auto"/>
          <w:highlight w:val="none"/>
          <w:lang w:val="en-US" w:eastAsia="zh-CN"/>
        </w:rPr>
        <w:t xml:space="preserve">五</w:t>
      </w:r>
      <w:r>
        <w:rPr>
          <w:color w:val="auto"/>
          <w:highlight w:val="none"/>
        </w:rPr>
        <w:t xml:space="preserve">、中小企业声明函</w:t>
      </w:r>
      <w:bookmarkEnd w:id="234"/>
      <w:r/>
      <w:bookmarkEnd w:id="235"/>
      <w:r/>
      <w:bookmarkEnd w:id="236"/>
      <w:r/>
      <w:bookmarkEnd w:id="237"/>
      <w:r/>
      <w:bookmarkEnd w:id="238"/>
      <w:r/>
      <w:bookmarkEnd w:id="239"/>
      <w:r/>
      <w:r/>
    </w:p>
    <w:p>
      <w:pPr>
        <w:pStyle w:val="1303"/>
        <w:jc w:val="center"/>
        <w:spacing w:line="600" w:lineRule="exact"/>
        <w:rPr>
          <w:rFonts w:hint="eastAsia" w:ascii="宋体" w:hAnsi="宋体" w:cs="宋体"/>
          <w:b/>
          <w:bCs/>
          <w:color w:val="auto"/>
          <w:sz w:val="32"/>
          <w:szCs w:val="32"/>
          <w:highlight w:val="none"/>
        </w:rPr>
      </w:pPr>
      <w:r/>
      <w:bookmarkStart w:id="240" w:name="_Toc6995_WPSOffice_Level2"/>
      <w:r/>
      <w:bookmarkStart w:id="241" w:name="_Toc12023"/>
      <w:r/>
      <w:bookmarkStart w:id="242" w:name="_Toc16234"/>
      <w:r>
        <w:rPr>
          <w:rFonts w:hint="eastAsia" w:ascii="宋体" w:hAnsi="宋体" w:cs="宋体"/>
          <w:b/>
          <w:bCs/>
          <w:color w:val="auto"/>
          <w:sz w:val="32"/>
          <w:szCs w:val="32"/>
          <w:highlight w:val="none"/>
        </w:rPr>
        <w:t xml:space="preserve">中小企业声明函</w:t>
      </w:r>
      <w:bookmarkEnd w:id="240"/>
      <w:r>
        <w:rPr>
          <w:rFonts w:hint="eastAsia" w:ascii="宋体" w:hAnsi="宋体" w:cs="宋体"/>
          <w:b/>
          <w:bCs/>
          <w:color w:val="auto"/>
          <w:sz w:val="32"/>
          <w:szCs w:val="32"/>
          <w:highlight w:val="none"/>
        </w:rPr>
        <w:t xml:space="preserve">（货物）</w:t>
      </w:r>
      <w:r/>
    </w:p>
    <w:p>
      <w:pPr>
        <w:pStyle w:val="75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5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5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5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5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5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5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44"/>
        <w:jc w:val="center"/>
        <w:spacing w:before="300" w:after="300" w:line="360" w:lineRule="auto"/>
        <w:widowControl/>
        <w:rPr>
          <w:rFonts w:hint="eastAsia" w:ascii="宋体" w:hAnsi="宋体" w:cs="宋体"/>
          <w:color w:val="auto"/>
          <w:sz w:val="21"/>
          <w:szCs w:val="21"/>
          <w:highlight w:val="none"/>
        </w:rPr>
      </w:pPr>
      <w:r/>
      <w:bookmarkStart w:id="243" w:name="_Toc109304977"/>
      <w:r/>
      <w:bookmarkStart w:id="244" w:name="_Toc32196"/>
      <w:r>
        <w:rPr>
          <w:rFonts w:hint="eastAsia" w:ascii="宋体" w:hAnsi="宋体" w:cs="宋体"/>
          <w:color w:val="auto"/>
          <w:sz w:val="21"/>
          <w:szCs w:val="21"/>
          <w:highlight w:val="none"/>
        </w:rPr>
        <w:t xml:space="preserve">中小微企业划型标准</w:t>
      </w:r>
      <w:bookmarkEnd w:id="243"/>
      <w:r>
        <w:rPr>
          <w:rFonts w:hint="eastAsia" w:ascii="宋体" w:hAnsi="宋体" w:cs="宋体"/>
          <w:color w:val="auto"/>
          <w:sz w:val="21"/>
          <w:szCs w:val="21"/>
          <w:highlight w:val="none"/>
        </w:rPr>
        <w:t xml:space="preserve"> </w:t>
      </w:r>
      <w:bookmarkEnd w:id="244"/>
      <w:r/>
      <w:r/>
    </w:p>
    <w:p>
      <w:pPr>
        <w:pStyle w:val="1008"/>
        <w:ind w:firstLine="420"/>
        <w:spacing w:before="300" w:after="452"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中小微企业划型标准如下：</w:t>
      </w:r>
      <w:r/>
    </w:p>
    <w:tbl>
      <w:tblPr>
        <w:tblStyle w:val="74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8"/>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8"/>
              <w:jc w:val="center"/>
              <w:spacing w:line="360" w:lineRule="auto"/>
              <w:rPr>
                <w:rFonts w:hint="eastAsia" w:hAnsi="宋体" w:cs="宋体"/>
                <w:color w:val="auto"/>
                <w:sz w:val="21"/>
                <w:szCs w:val="21"/>
                <w:highlight w:val="none"/>
              </w:rPr>
            </w:pPr>
            <w:r>
              <w:rPr>
                <w:rStyle w:val="1016"/>
                <w:rFonts w:hint="eastAsia" w:hAnsi="宋体" w:cs="宋体"/>
                <w:color w:val="auto"/>
                <w:sz w:val="21"/>
                <w:szCs w:val="21"/>
                <w:highlight w:val="none"/>
              </w:rPr>
              <w:t xml:space="preserve">X＜10</w:t>
            </w:r>
            <w:r/>
          </w:p>
        </w:tc>
      </w:tr>
    </w:tbl>
    <w:p>
      <w:pPr>
        <w:pStyle w:val="1008"/>
        <w:ind w:firstLine="420"/>
        <w:spacing w:before="300" w:after="452" w:line="360" w:lineRule="auto"/>
        <w:rPr>
          <w:rStyle w:val="1016"/>
          <w:rFonts w:hint="eastAsia" w:hAnsi="宋体" w:cs="宋体"/>
          <w:color w:val="auto"/>
          <w:sz w:val="21"/>
          <w:szCs w:val="21"/>
          <w:highlight w:val="none"/>
        </w:rPr>
      </w:pPr>
      <w:r>
        <w:rPr>
          <w:rStyle w:val="1016"/>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45" w:name="_Toc5876"/>
      <w:r/>
      <w:bookmarkEnd w:id="245"/>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46" w:name="_Toc16386"/>
      <w:r/>
      <w:bookmarkEnd w:id="246"/>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47" w:name="_Toc1060"/>
      <w:r/>
      <w:bookmarkEnd w:id="247"/>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66"/>
        <w:rPr>
          <w:rFonts w:hint="eastAsia" w:cs="Times New Roman"/>
          <w:color w:val="auto"/>
          <w:highlight w:val="none"/>
        </w:rPr>
        <w:outlineLvl w:val="1"/>
      </w:pPr>
      <w:r/>
      <w:bookmarkStart w:id="248" w:name="_Toc15535"/>
      <w:r/>
      <w:bookmarkStart w:id="249" w:name="_Toc356"/>
      <w:r/>
      <w:bookmarkStart w:id="250" w:name="_Toc164203482"/>
      <w:r/>
      <w:bookmarkStart w:id="251" w:name="_Toc4596"/>
      <w:r>
        <w:rPr>
          <w:rFonts w:hint="eastAsia" w:cs="Times New Roman"/>
          <w:color w:val="auto"/>
          <w:highlight w:val="none"/>
          <w:lang w:val="en-US" w:eastAsia="zh-CN"/>
        </w:rPr>
        <w:t xml:space="preserve">十六、</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74"/>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74"/>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74"/>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numPr>
          <w:ilvl w:val="0"/>
          <w:numId w:val="19"/>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79"/>
          <w:rFonts w:hint="eastAsia" w:ascii="方正魏碑_GBK" w:hAnsi="方正魏碑_GBK" w:eastAsia="方正魏碑_GBK" w:cs="方正魏碑_GBK"/>
          <w:i w:val="0"/>
          <w:color w:val="auto"/>
          <w:highlight w:val="none"/>
          <w:u w:val="single"/>
          <w:shd w:val="clear" w:color="auto" w:fill="ffffff"/>
        </w:rPr>
        <w:t xml:space="preserve">（产品名称1）</w:t>
      </w:r>
      <w:r>
        <w:rPr>
          <w:rStyle w:val="779"/>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79"/>
          <w:rFonts w:hint="eastAsia" w:ascii="方正魏碑_GBK" w:hAnsi="方正魏碑_GBK" w:eastAsia="方正魏碑_GBK" w:cs="方正魏碑_GBK"/>
          <w:i w:val="0"/>
          <w:color w:val="auto"/>
          <w:highlight w:val="none"/>
          <w:u w:val="single"/>
          <w:shd w:val="clear" w:color="auto" w:fill="ffffff"/>
        </w:rPr>
        <w:t xml:space="preserve">（厂名）</w:t>
      </w:r>
      <w:r>
        <w:rPr>
          <w:rStyle w:val="779"/>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79"/>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9"/>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规定</w:t>
      </w:r>
      <w:r>
        <w:rPr>
          <w:rStyle w:val="779"/>
          <w:rFonts w:ascii="方正魏碑_GBK" w:hAnsi="方正魏碑_GBK" w:eastAsia="方正魏碑_GBK" w:cs="方正魏碑_GBK"/>
          <w:i w:val="0"/>
          <w:strike/>
          <w:color w:val="auto"/>
          <w:highlight w:val="none"/>
          <w:u w:val="single"/>
          <w:shd w:val="clear" w:color="auto" w:fill="ffffff"/>
        </w:rPr>
        <w:t xml:space="preserve">比例</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关键</w:t>
      </w:r>
      <w:r>
        <w:rPr>
          <w:rStyle w:val="779"/>
          <w:rFonts w:ascii="方正魏碑_GBK" w:hAnsi="方正魏碑_GBK" w:eastAsia="方正魏碑_GBK" w:cs="方正魏碑_GBK"/>
          <w:i w:val="0"/>
          <w:strike/>
          <w:color w:val="auto"/>
          <w:highlight w:val="none"/>
          <w:u w:val="single"/>
          <w:shd w:val="clear" w:color="auto" w:fill="ffffff"/>
        </w:rPr>
        <w:t xml:space="preserve">组件</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74"/>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74"/>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79"/>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79"/>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79"/>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规定</w:t>
      </w:r>
      <w:r>
        <w:rPr>
          <w:rStyle w:val="779"/>
          <w:rFonts w:ascii="方正魏碑_GBK" w:hAnsi="方正魏碑_GBK" w:eastAsia="方正魏碑_GBK" w:cs="方正魏碑_GBK"/>
          <w:i w:val="0"/>
          <w:strike/>
          <w:color w:val="auto"/>
          <w:highlight w:val="none"/>
          <w:u w:val="single"/>
          <w:shd w:val="clear" w:color="auto" w:fill="ffffff"/>
        </w:rPr>
        <w:t xml:space="preserve">比例</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关键</w:t>
      </w:r>
      <w:r>
        <w:rPr>
          <w:rStyle w:val="779"/>
          <w:rFonts w:ascii="方正魏碑_GBK" w:hAnsi="方正魏碑_GBK" w:eastAsia="方正魏碑_GBK" w:cs="方正魏碑_GBK"/>
          <w:i w:val="0"/>
          <w:strike/>
          <w:color w:val="auto"/>
          <w:highlight w:val="none"/>
          <w:u w:val="single"/>
          <w:shd w:val="clear" w:color="auto" w:fill="ffffff"/>
        </w:rPr>
        <w:t xml:space="preserve">组件</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Style w:val="779"/>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7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74"/>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74"/>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74"/>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74"/>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74"/>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74"/>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74"/>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74"/>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33"/>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七</w:t>
      </w:r>
      <w:r>
        <w:rPr>
          <w:color w:val="auto"/>
          <w:highlight w:val="none"/>
        </w:rPr>
        <w:t xml:space="preserve">、响应偏差表</w:t>
      </w:r>
      <w:bookmarkEnd w:id="241"/>
      <w:r/>
      <w:bookmarkEnd w:id="242"/>
      <w:r/>
      <w:bookmarkEnd w:id="248"/>
      <w:r/>
      <w:bookmarkEnd w:id="249"/>
      <w:r/>
      <w:bookmarkEnd w:id="250"/>
      <w:r/>
      <w:bookmarkEnd w:id="251"/>
      <w:r/>
      <w:r/>
    </w:p>
    <w:p>
      <w:pPr>
        <w:pStyle w:val="1044"/>
        <w:jc w:val="center"/>
        <w:rPr>
          <w:color w:val="auto"/>
          <w:sz w:val="32"/>
          <w:szCs w:val="32"/>
          <w:highlight w:val="none"/>
        </w:rPr>
      </w:pPr>
      <w:r>
        <w:rPr>
          <w:rFonts w:hint="eastAsia"/>
          <w:color w:val="auto"/>
          <w:sz w:val="32"/>
          <w:szCs w:val="32"/>
          <w:highlight w:val="none"/>
        </w:rPr>
        <w:t xml:space="preserve">（一）技术响应偏差表</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5"/>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5"/>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3"/>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71"/>
        <w:jc w:val="center"/>
        <w:rPr>
          <w:rFonts w:hint="eastAsia"/>
          <w:color w:val="auto"/>
          <w:highlight w:val="none"/>
        </w:rPr>
      </w:pPr>
      <w:r>
        <w:rPr>
          <w:rFonts w:hint="eastAsia" w:hAnsi="宋体"/>
          <w:b/>
          <w:bCs/>
          <w:color w:val="auto"/>
          <w:sz w:val="24"/>
          <w:szCs w:val="28"/>
          <w:highlight w:val="none"/>
        </w:rPr>
        <w:t xml:space="preserve">注：1.投标人须对照招标文件</w:t>
      </w:r>
      <w:r>
        <w:rPr>
          <w:rFonts w:hint="eastAsia" w:hAnsi="宋体"/>
          <w:b/>
          <w:bCs/>
          <w:color w:val="auto"/>
          <w:sz w:val="24"/>
          <w:szCs w:val="28"/>
          <w:highlight w:val="none"/>
        </w:rPr>
        <w:t xml:space="preserve">第四部分“采购需求</w:t>
      </w:r>
      <w:r>
        <w:rPr>
          <w:rFonts w:hint="eastAsia" w:hAnsi="宋体"/>
          <w:b/>
          <w:bCs/>
          <w:color w:val="auto"/>
          <w:sz w:val="24"/>
          <w:szCs w:val="28"/>
          <w:highlight w:val="none"/>
        </w:rPr>
        <w:t xml:space="preserve">”，逐条说明所提供货物和服务已对招标文件的技术规格做出了实质性的响应，并申明与技术规格条文的偏差和例外。</w:t>
      </w:r>
      <w:r/>
    </w:p>
    <w:p>
      <w:pPr>
        <w:rPr>
          <w:color w:val="auto"/>
          <w:highlight w:val="none"/>
        </w:rPr>
      </w:pPr>
      <w:r/>
      <w:bookmarkStart w:id="252" w:name="_Toc8566"/>
      <w:r/>
      <w:bookmarkStart w:id="253" w:name="_Toc9396"/>
      <w:r>
        <w:rPr>
          <w:color w:val="auto"/>
          <w:highlight w:val="none"/>
        </w:rPr>
        <w:br w:type="page" w:clear="all"/>
      </w:r>
      <w:r/>
    </w:p>
    <w:p>
      <w:pPr>
        <w:pStyle w:val="1044"/>
        <w:jc w:val="center"/>
        <w:rPr>
          <w:color w:val="auto"/>
          <w:sz w:val="32"/>
          <w:szCs w:val="32"/>
          <w:highlight w:val="none"/>
        </w:rPr>
      </w:pPr>
      <w:r>
        <w:rPr>
          <w:rFonts w:hint="eastAsia"/>
          <w:color w:val="auto"/>
          <w:sz w:val="32"/>
          <w:szCs w:val="32"/>
          <w:highlight w:val="none"/>
        </w:rPr>
        <w:t xml:space="preserve">（二）投标商务偏离表</w:t>
      </w:r>
      <w:bookmarkEnd w:id="252"/>
      <w:r/>
      <w:bookmarkEnd w:id="253"/>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5"/>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5"/>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3"/>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71"/>
        <w:rPr>
          <w:rFonts w:hint="eastAsia"/>
          <w:color w:val="auto"/>
          <w:highlight w:val="none"/>
        </w:rPr>
        <w:outlineLvl w:val="1"/>
      </w:pPr>
      <w:r>
        <w:rPr>
          <w:color w:val="auto"/>
          <w:highlight w:val="none"/>
        </w:rPr>
        <w:br w:type="page" w:clear="all"/>
      </w:r>
      <w:bookmarkStart w:id="254" w:name="_Toc26943"/>
      <w:r/>
      <w:bookmarkStart w:id="255" w:name="_Toc15828"/>
      <w:r/>
      <w:bookmarkEnd w:id="254"/>
      <w:bookmarkEnd w:id="255"/>
      <w:r/>
    </w:p>
    <w:p>
      <w:pPr>
        <w:pStyle w:val="1341"/>
        <w:rPr>
          <w:rFonts w:hint="eastAsia"/>
          <w:color w:val="auto"/>
          <w:highlight w:val="none"/>
        </w:rPr>
        <w:outlineLvl w:val="1"/>
      </w:pPr>
      <w:r/>
      <w:bookmarkStart w:id="256" w:name="_Toc514054502"/>
      <w:r/>
      <w:bookmarkStart w:id="257" w:name="_Toc25001_WPSOffice_Level2"/>
      <w:r/>
      <w:bookmarkStart w:id="258" w:name="_Toc20188"/>
      <w:r/>
      <w:bookmarkStart w:id="259" w:name="_Toc5519"/>
      <w:r/>
      <w:bookmarkStart w:id="260" w:name="_Toc164203484"/>
      <w:r/>
      <w:bookmarkStart w:id="261" w:name="_Toc109"/>
      <w:r/>
      <w:bookmarkStart w:id="262" w:name="_Toc21179"/>
      <w:r/>
      <w:bookmarkStart w:id="263" w:name="_Toc7579"/>
      <w:r>
        <w:rPr>
          <w:color w:val="auto"/>
          <w:highlight w:val="none"/>
        </w:rPr>
        <w:t xml:space="preserve">十</w:t>
      </w:r>
      <w:r>
        <w:rPr>
          <w:rFonts w:hint="eastAsia"/>
          <w:color w:val="auto"/>
          <w:highlight w:val="none"/>
          <w:lang w:val="en-US" w:eastAsia="zh-CN"/>
        </w:rPr>
        <w:t xml:space="preserve">八</w:t>
      </w:r>
      <w:r>
        <w:rPr>
          <w:color w:val="auto"/>
          <w:highlight w:val="none"/>
        </w:rPr>
        <w:t xml:space="preserve">、</w:t>
      </w:r>
      <w:r>
        <w:rPr>
          <w:rFonts w:hint="eastAsia"/>
          <w:color w:val="auto"/>
          <w:highlight w:val="none"/>
        </w:rPr>
        <w:t xml:space="preserve">服务</w:t>
      </w:r>
      <w:r>
        <w:rPr>
          <w:color w:val="auto"/>
          <w:highlight w:val="none"/>
        </w:rPr>
        <w:t xml:space="preserve">方案</w:t>
      </w:r>
      <w:bookmarkEnd w:id="256"/>
      <w:r/>
      <w:bookmarkEnd w:id="257"/>
      <w:r/>
      <w:bookmarkEnd w:id="258"/>
      <w:r/>
      <w:r/>
    </w:p>
    <w:p>
      <w:pPr>
        <w:pStyle w:val="1179"/>
        <w:jc w:val="center"/>
        <w:spacing w:line="560" w:lineRule="exact"/>
        <w:rPr>
          <w:rFonts w:ascii="宋体"/>
          <w:b/>
          <w:bCs/>
          <w:color w:val="auto"/>
          <w:sz w:val="32"/>
          <w:szCs w:val="32"/>
          <w:highlight w:val="none"/>
        </w:rPr>
      </w:pPr>
      <w:r/>
      <w:bookmarkStart w:id="264" w:name="_Toc2882_WPSOffice_Level2"/>
      <w:r>
        <w:rPr>
          <w:rFonts w:hint="eastAsia" w:ascii="宋体"/>
          <w:b/>
          <w:bCs/>
          <w:color w:val="auto"/>
          <w:sz w:val="32"/>
          <w:szCs w:val="32"/>
          <w:highlight w:val="none"/>
        </w:rPr>
        <w:t xml:space="preserve">按照招标文件要求，格式自拟</w:t>
      </w:r>
      <w:bookmarkEnd w:id="264"/>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09"/>
        <w:rPr>
          <w:rFonts w:hint="eastAsia"/>
          <w:color w:val="auto"/>
          <w:highlight w:val="none"/>
        </w:rPr>
        <w:outlineLvl w:val="1"/>
      </w:pPr>
      <w:r/>
      <w:bookmarkStart w:id="265" w:name="_Toc14378"/>
      <w:r>
        <w:rPr>
          <w:color w:val="auto"/>
          <w:highlight w:val="none"/>
        </w:rPr>
        <w:t xml:space="preserve">十</w:t>
      </w:r>
      <w:r>
        <w:rPr>
          <w:rFonts w:hint="eastAsia"/>
          <w:color w:val="auto"/>
          <w:highlight w:val="none"/>
          <w:lang w:val="en-US" w:eastAsia="zh-CN"/>
        </w:rPr>
        <w:t xml:space="preserve">九</w:t>
      </w:r>
      <w:r>
        <w:rPr>
          <w:color w:val="auto"/>
          <w:highlight w:val="none"/>
        </w:rPr>
        <w:t xml:space="preserve">、类似项目业绩一览表</w:t>
      </w:r>
      <w:bookmarkEnd w:id="259"/>
      <w:r/>
      <w:bookmarkEnd w:id="260"/>
      <w:r/>
      <w:bookmarkEnd w:id="261"/>
      <w:r/>
      <w:bookmarkEnd w:id="262"/>
      <w:r/>
      <w:bookmarkEnd w:id="263"/>
      <w:r/>
      <w:bookmarkEnd w:id="265"/>
      <w:r/>
      <w:r/>
    </w:p>
    <w:p>
      <w:pPr>
        <w:pStyle w:val="1222"/>
        <w:jc w:val="center"/>
        <w:rPr>
          <w:b/>
          <w:color w:val="auto"/>
          <w:sz w:val="32"/>
          <w:szCs w:val="32"/>
          <w:highlight w:val="none"/>
        </w:rPr>
      </w:pPr>
      <w:r>
        <w:rPr>
          <w:rFonts w:hint="eastAsia"/>
          <w:b/>
          <w:color w:val="auto"/>
          <w:sz w:val="32"/>
          <w:szCs w:val="32"/>
          <w:highlight w:val="none"/>
        </w:rPr>
        <w:t xml:space="preserve">类似项目业绩一览表</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6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6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6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6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09"/>
        <w:rPr>
          <w:color w:val="auto"/>
          <w:highlight w:val="none"/>
        </w:rPr>
        <w:outlineLvl w:val="1"/>
      </w:pPr>
      <w:r>
        <w:rPr>
          <w:color w:val="auto"/>
          <w:highlight w:val="none"/>
        </w:rPr>
        <w:br w:type="page" w:clear="all"/>
      </w:r>
      <w:bookmarkStart w:id="266" w:name="_Toc14046"/>
      <w:r/>
      <w:bookmarkStart w:id="267" w:name="_Toc164203485"/>
      <w:r/>
      <w:bookmarkStart w:id="268" w:name="_Toc20255"/>
      <w:r/>
      <w:bookmarkStart w:id="269" w:name="_Toc5295"/>
      <w:r/>
      <w:bookmarkStart w:id="270" w:name="_Toc6607"/>
      <w:r/>
      <w:bookmarkStart w:id="271" w:name="_Toc15753"/>
      <w:r/>
      <w:r/>
    </w:p>
    <w:p>
      <w:pPr>
        <w:pStyle w:val="1209"/>
        <w:rPr>
          <w:rFonts w:hint="eastAsia"/>
          <w:color w:val="auto"/>
          <w:highlight w:val="none"/>
        </w:rPr>
        <w:outlineLvl w:val="1"/>
      </w:pPr>
      <w:r>
        <w:rPr>
          <w:rFonts w:hint="eastAsia"/>
          <w:color w:val="auto"/>
          <w:highlight w:val="none"/>
          <w:lang w:val="en-US" w:eastAsia="zh-CN"/>
        </w:rPr>
        <w:t xml:space="preserve">二十</w:t>
      </w:r>
      <w:r>
        <w:rPr>
          <w:color w:val="auto"/>
          <w:highlight w:val="none"/>
        </w:rPr>
        <w:t xml:space="preserve">、投标所需其他材料</w:t>
      </w:r>
      <w:bookmarkEnd w:id="266"/>
      <w:r/>
      <w:bookmarkEnd w:id="267"/>
      <w:r/>
      <w:bookmarkEnd w:id="268"/>
      <w:r/>
      <w:bookmarkEnd w:id="269"/>
      <w:r/>
      <w:bookmarkEnd w:id="270"/>
      <w:r/>
      <w:bookmarkEnd w:id="271"/>
      <w:r/>
      <w:r/>
    </w:p>
    <w:p>
      <w:pPr>
        <w:pStyle w:val="1346"/>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72"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72"/>
      <w:r/>
      <w:r/>
    </w:p>
    <w:p>
      <w:pPr>
        <w:jc w:val="center"/>
        <w:spacing w:line="360" w:lineRule="auto"/>
        <w:rPr>
          <w:rFonts w:hAnsi="宋体" w:cs="宋体"/>
          <w:bCs/>
          <w:color w:val="auto"/>
          <w:sz w:val="44"/>
          <w:szCs w:val="44"/>
          <w:highlight w:val="none"/>
        </w:rPr>
        <w:outlineLvl w:val="0"/>
      </w:pPr>
      <w:r/>
      <w:bookmarkStart w:id="273" w:name="_Toc31159"/>
      <w:r>
        <w:rPr>
          <w:rFonts w:hint="eastAsia" w:hAnsi="宋体" w:cs="宋体"/>
          <w:bCs/>
          <w:color w:val="auto"/>
          <w:sz w:val="44"/>
          <w:szCs w:val="44"/>
          <w:highlight w:val="none"/>
        </w:rPr>
        <w:t xml:space="preserve">（有关围标串标情形的判定）</w:t>
      </w:r>
      <w:bookmarkEnd w:id="273"/>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8"/>
      </w:pPr>
      <w:r>
        <w:rPr>
          <w:rStyle w:val="782"/>
        </w:rPr>
        <w:footnoteRef/>
      </w:r>
      <w:r>
        <w:t xml:space="preserve"> </w:t>
      </w:r>
      <w:r>
        <w:rPr>
          <w:rFonts w:hint="eastAsia"/>
        </w:rPr>
        <w:t xml:space="preserve">本合同内容条款在正式签署前可具体补充细化，仅作参考，最终合同以采购人法务审查通过的版本为准</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64"/>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83"/>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82"/>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8">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9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23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9"/>
  </w:num>
  <w:num w:numId="2">
    <w:abstractNumId w:val="8"/>
  </w:num>
  <w:num w:numId="3">
    <w:abstractNumId w:val="14"/>
  </w:num>
  <w:num w:numId="4">
    <w:abstractNumId w:val="7"/>
  </w:num>
  <w:num w:numId="5">
    <w:abstractNumId w:val="2"/>
  </w:num>
  <w:num w:numId="6">
    <w:abstractNumId w:val="6"/>
  </w:num>
  <w:num w:numId="7">
    <w:abstractNumId w:val="11"/>
  </w:num>
  <w:num w:numId="8">
    <w:abstractNumId w:val="0"/>
  </w:num>
  <w:num w:numId="9">
    <w:abstractNumId w:val="15"/>
  </w:num>
  <w:num w:numId="10">
    <w:abstractNumId w:val="18"/>
  </w:num>
  <w:num w:numId="11">
    <w:abstractNumId w:val="5"/>
  </w:num>
  <w:num w:numId="12">
    <w:abstractNumId w:val="4"/>
  </w:num>
  <w:num w:numId="13">
    <w:abstractNumId w:val="1"/>
  </w:num>
  <w:num w:numId="14">
    <w:abstractNumId w:val="17"/>
  </w:num>
  <w:num w:numId="15">
    <w:abstractNumId w:val="13"/>
    <w:lvlOverride w:ilvl="0">
      <w:startOverride w:val="1"/>
    </w:lvlOverride>
  </w:num>
  <w:num w:numId="16">
    <w:abstractNumId w:val="10"/>
  </w:num>
  <w:num w:numId="17">
    <w:abstractNumId w:val="16"/>
  </w:num>
  <w:num w:numId="18">
    <w:abstractNumId w:val="1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8"/>
    <w:link w:val="739"/>
    <w:uiPriority w:val="9"/>
    <w:rPr>
      <w:rFonts w:ascii="Arial" w:hAnsi="Arial" w:eastAsia="Arial" w:cs="Arial"/>
      <w:sz w:val="40"/>
      <w:szCs w:val="40"/>
    </w:rPr>
  </w:style>
  <w:style w:type="character" w:styleId="15">
    <w:name w:val="Heading 2 Char"/>
    <w:basedOn w:val="748"/>
    <w:link w:val="740"/>
    <w:uiPriority w:val="9"/>
    <w:rPr>
      <w:rFonts w:ascii="Arial" w:hAnsi="Arial" w:eastAsia="Arial" w:cs="Arial"/>
      <w:sz w:val="34"/>
    </w:rPr>
  </w:style>
  <w:style w:type="character" w:styleId="17">
    <w:name w:val="Heading 3 Char"/>
    <w:basedOn w:val="748"/>
    <w:link w:val="741"/>
    <w:uiPriority w:val="9"/>
    <w:rPr>
      <w:rFonts w:ascii="Arial" w:hAnsi="Arial" w:eastAsia="Arial" w:cs="Arial"/>
      <w:sz w:val="30"/>
      <w:szCs w:val="30"/>
    </w:rPr>
  </w:style>
  <w:style w:type="character" w:styleId="19">
    <w:name w:val="Heading 4 Char"/>
    <w:basedOn w:val="748"/>
    <w:link w:val="742"/>
    <w:uiPriority w:val="9"/>
    <w:rPr>
      <w:rFonts w:ascii="Arial" w:hAnsi="Arial" w:eastAsia="Arial" w:cs="Arial"/>
      <w:b/>
      <w:bCs/>
      <w:sz w:val="26"/>
      <w:szCs w:val="26"/>
    </w:rPr>
  </w:style>
  <w:style w:type="character" w:styleId="21">
    <w:name w:val="Heading 5 Char"/>
    <w:basedOn w:val="748"/>
    <w:link w:val="743"/>
    <w:uiPriority w:val="9"/>
    <w:rPr>
      <w:rFonts w:ascii="Arial" w:hAnsi="Arial" w:eastAsia="Arial" w:cs="Arial"/>
      <w:b/>
      <w:bCs/>
      <w:sz w:val="24"/>
      <w:szCs w:val="24"/>
    </w:rPr>
  </w:style>
  <w:style w:type="character" w:styleId="23">
    <w:name w:val="Heading 6 Char"/>
    <w:basedOn w:val="748"/>
    <w:link w:val="744"/>
    <w:uiPriority w:val="9"/>
    <w:rPr>
      <w:rFonts w:ascii="Arial" w:hAnsi="Arial" w:eastAsia="Arial" w:cs="Arial"/>
      <w:b/>
      <w:bCs/>
      <w:sz w:val="22"/>
      <w:szCs w:val="22"/>
    </w:rPr>
  </w:style>
  <w:style w:type="character" w:styleId="25">
    <w:name w:val="Heading 7 Char"/>
    <w:basedOn w:val="748"/>
    <w:link w:val="745"/>
    <w:uiPriority w:val="9"/>
    <w:rPr>
      <w:rFonts w:ascii="Arial" w:hAnsi="Arial" w:eastAsia="Arial" w:cs="Arial"/>
      <w:b/>
      <w:bCs/>
      <w:i/>
      <w:iCs/>
      <w:sz w:val="22"/>
      <w:szCs w:val="22"/>
    </w:rPr>
  </w:style>
  <w:style w:type="character" w:styleId="27">
    <w:name w:val="Heading 8 Char"/>
    <w:basedOn w:val="748"/>
    <w:link w:val="746"/>
    <w:uiPriority w:val="9"/>
    <w:rPr>
      <w:rFonts w:ascii="Arial" w:hAnsi="Arial" w:eastAsia="Arial" w:cs="Arial"/>
      <w:i/>
      <w:iCs/>
      <w:sz w:val="22"/>
      <w:szCs w:val="22"/>
    </w:rPr>
  </w:style>
  <w:style w:type="character" w:styleId="29">
    <w:name w:val="Heading 9 Char"/>
    <w:basedOn w:val="748"/>
    <w:link w:val="747"/>
    <w:uiPriority w:val="9"/>
    <w:rPr>
      <w:rFonts w:ascii="Arial" w:hAnsi="Arial" w:eastAsia="Arial" w:cs="Arial"/>
      <w:i/>
      <w:iCs/>
      <w:sz w:val="21"/>
      <w:szCs w:val="21"/>
    </w:rPr>
  </w:style>
  <w:style w:type="character" w:styleId="34">
    <w:name w:val="Title Char"/>
    <w:basedOn w:val="748"/>
    <w:link w:val="775"/>
    <w:uiPriority w:val="10"/>
    <w:rPr>
      <w:sz w:val="48"/>
      <w:szCs w:val="48"/>
    </w:rPr>
  </w:style>
  <w:style w:type="character" w:styleId="38">
    <w:name w:val="Quote Char"/>
    <w:link w:val="829"/>
    <w:uiPriority w:val="29"/>
    <w:rPr>
      <w:i/>
    </w:rPr>
  </w:style>
  <w:style w:type="character" w:styleId="40">
    <w:name w:val="Intense Quote Char"/>
    <w:link w:val="831"/>
    <w:uiPriority w:val="30"/>
    <w:rPr>
      <w:i/>
    </w:rPr>
  </w:style>
  <w:style w:type="character" w:styleId="42">
    <w:name w:val="Header Char"/>
    <w:basedOn w:val="748"/>
    <w:link w:val="764"/>
    <w:uiPriority w:val="99"/>
  </w:style>
  <w:style w:type="character" w:styleId="44">
    <w:name w:val="Footer Char"/>
    <w:basedOn w:val="748"/>
    <w:link w:val="763"/>
    <w:uiPriority w:val="99"/>
  </w:style>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8" w:default="1">
    <w:name w:val="Normal"/>
    <w:next w:val="750"/>
    <w:uiPriority w:val="0"/>
    <w:qFormat/>
    <w:pPr>
      <w:jc w:val="both"/>
      <w:widowControl w:val="off"/>
    </w:pPr>
    <w:rPr>
      <w:rFonts w:ascii="Times New Roman" w:hAnsi="Times New Roman" w:eastAsia="宋体" w:cs="Times New Roman"/>
      <w:sz w:val="21"/>
      <w:szCs w:val="22"/>
      <w:lang w:val="en-US" w:eastAsia="zh-CN" w:bidi="ar-SA"/>
    </w:rPr>
  </w:style>
  <w:style w:type="paragraph" w:styleId="739">
    <w:name w:val="Heading 1"/>
    <w:basedOn w:val="738"/>
    <w:next w:val="738"/>
    <w:link w:val="820"/>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40">
    <w:name w:val="Heading 2"/>
    <w:basedOn w:val="738"/>
    <w:next w:val="752"/>
    <w:uiPriority w:val="9"/>
    <w:semiHidden/>
    <w:unhideWhenUsed/>
    <w:qFormat/>
    <w:pPr>
      <w:keepLines/>
      <w:keepNext/>
      <w:spacing w:before="360" w:after="200"/>
      <w:outlineLvl w:val="1"/>
    </w:pPr>
    <w:rPr>
      <w:rFonts w:ascii="Arial" w:hAnsi="Arial" w:eastAsia="Arial" w:cs="Arial"/>
      <w:sz w:val="34"/>
    </w:rPr>
  </w:style>
  <w:style w:type="paragraph" w:styleId="741">
    <w:name w:val="Heading 3"/>
    <w:basedOn w:val="738"/>
    <w:next w:val="738"/>
    <w:uiPriority w:val="9"/>
    <w:semiHidden/>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uiPriority w:val="9"/>
    <w:semiHidden/>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21"/>
    <w:uiPriority w:val="9"/>
    <w:semiHidden/>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22"/>
    <w:uiPriority w:val="9"/>
    <w:semiHidden/>
    <w:unhideWhenUsed/>
    <w:qFormat/>
    <w:pPr>
      <w:keepLines/>
      <w:keepNext/>
      <w:spacing w:before="320" w:after="200"/>
      <w:outlineLvl w:val="5"/>
    </w:pPr>
    <w:rPr>
      <w:rFonts w:ascii="Arial" w:hAnsi="Arial" w:eastAsia="Arial" w:cs="Arial"/>
      <w:b/>
      <w:bCs/>
      <w:sz w:val="22"/>
    </w:rPr>
  </w:style>
  <w:style w:type="paragraph" w:styleId="745">
    <w:name w:val="Heading 7"/>
    <w:basedOn w:val="738"/>
    <w:next w:val="738"/>
    <w:link w:val="823"/>
    <w:uiPriority w:val="9"/>
    <w:qFormat/>
    <w:pPr>
      <w:keepLines/>
      <w:keepNext/>
      <w:spacing w:before="320" w:after="200"/>
      <w:outlineLvl w:val="6"/>
    </w:pPr>
    <w:rPr>
      <w:rFonts w:ascii="Arial" w:hAnsi="Arial" w:eastAsia="Arial" w:cs="Arial"/>
      <w:b/>
      <w:bCs/>
      <w:i/>
      <w:iCs/>
      <w:sz w:val="22"/>
    </w:rPr>
  </w:style>
  <w:style w:type="paragraph" w:styleId="746">
    <w:name w:val="Heading 8"/>
    <w:basedOn w:val="738"/>
    <w:next w:val="738"/>
    <w:link w:val="824"/>
    <w:uiPriority w:val="9"/>
    <w:qFormat/>
    <w:pPr>
      <w:keepLines/>
      <w:keepNext/>
      <w:spacing w:before="320" w:after="200"/>
      <w:outlineLvl w:val="7"/>
    </w:pPr>
    <w:rPr>
      <w:rFonts w:ascii="Arial" w:hAnsi="Arial" w:eastAsia="Arial" w:cs="Arial"/>
      <w:i/>
      <w:iCs/>
      <w:sz w:val="22"/>
    </w:rPr>
  </w:style>
  <w:style w:type="paragraph" w:styleId="747">
    <w:name w:val="Heading 9"/>
    <w:basedOn w:val="738"/>
    <w:next w:val="738"/>
    <w:link w:val="825"/>
    <w:uiPriority w:val="9"/>
    <w:qFormat/>
    <w:pPr>
      <w:keepLines/>
      <w:keepNext/>
      <w:spacing w:before="320" w:after="200"/>
      <w:outlineLvl w:val="8"/>
    </w:pPr>
    <w:rPr>
      <w:rFonts w:ascii="Arial" w:hAnsi="Arial" w:eastAsia="Arial" w:cs="Arial"/>
      <w:i/>
      <w:iCs/>
      <w:szCs w:val="21"/>
    </w:rPr>
  </w:style>
  <w:style w:type="character" w:styleId="748" w:default="1">
    <w:name w:val="Default Paragraph Font"/>
    <w:uiPriority w:val="1"/>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ody Text First Indent"/>
    <w:basedOn w:val="751"/>
    <w:uiPriority w:val="0"/>
    <w:qFormat/>
    <w:pPr>
      <w:ind w:firstLine="100"/>
      <w:spacing w:after="120" w:line="240" w:lineRule="auto"/>
    </w:pPr>
    <w:rPr>
      <w:rFonts w:ascii="Times New Roman" w:hAnsi="Times New Roman" w:eastAsia="宋体"/>
      <w:sz w:val="21"/>
    </w:rPr>
  </w:style>
  <w:style w:type="paragraph" w:styleId="751">
    <w:name w:val="Body Text"/>
    <w:basedOn w:val="738"/>
    <w:next w:val="738"/>
    <w:uiPriority w:val="0"/>
    <w:qFormat/>
    <w:pPr>
      <w:spacing w:after="120"/>
    </w:pPr>
    <w:rPr>
      <w:rFonts w:eastAsia="Times New Roman"/>
    </w:rPr>
  </w:style>
  <w:style w:type="paragraph" w:styleId="752">
    <w:name w:val="Normal Indent"/>
    <w:basedOn w:val="738"/>
    <w:uiPriority w:val="0"/>
    <w:qFormat/>
    <w:pPr>
      <w:ind w:firstLine="420"/>
    </w:pPr>
  </w:style>
  <w:style w:type="paragraph" w:styleId="753">
    <w:name w:val="toc 7"/>
    <w:basedOn w:val="738"/>
    <w:next w:val="738"/>
    <w:uiPriority w:val="39"/>
    <w:qFormat/>
    <w:pPr>
      <w:ind w:left="1701"/>
      <w:spacing w:after="57"/>
    </w:pPr>
  </w:style>
  <w:style w:type="paragraph" w:styleId="754">
    <w:name w:val="Caption"/>
    <w:basedOn w:val="738"/>
    <w:next w:val="738"/>
    <w:uiPriority w:val="35"/>
    <w:qFormat/>
    <w:pPr>
      <w:spacing w:line="276" w:lineRule="auto"/>
    </w:pPr>
    <w:rPr>
      <w:b/>
      <w:bCs/>
      <w:color w:val="4f81bd"/>
      <w:sz w:val="18"/>
      <w:szCs w:val="18"/>
    </w:rPr>
  </w:style>
  <w:style w:type="paragraph" w:styleId="755">
    <w:name w:val="annotation text"/>
    <w:basedOn w:val="738"/>
    <w:uiPriority w:val="99"/>
    <w:qFormat/>
    <w:pPr>
      <w:jc w:val="left"/>
    </w:pPr>
  </w:style>
  <w:style w:type="paragraph" w:styleId="756">
    <w:name w:val="Body Text Indent"/>
    <w:basedOn w:val="738"/>
    <w:link w:val="1394"/>
    <w:uiPriority w:val="99"/>
    <w:qFormat/>
    <w:pPr>
      <w:ind w:left="420"/>
      <w:spacing w:after="120"/>
    </w:pPr>
  </w:style>
  <w:style w:type="paragraph" w:styleId="757">
    <w:name w:val="toc 5"/>
    <w:basedOn w:val="738"/>
    <w:next w:val="738"/>
    <w:uiPriority w:val="39"/>
    <w:qFormat/>
    <w:pPr>
      <w:ind w:left="1134"/>
      <w:spacing w:after="57"/>
    </w:pPr>
  </w:style>
  <w:style w:type="paragraph" w:styleId="758">
    <w:name w:val="toc 3"/>
    <w:basedOn w:val="738"/>
    <w:next w:val="738"/>
    <w:uiPriority w:val="39"/>
    <w:qFormat/>
    <w:pPr>
      <w:ind w:left="567"/>
      <w:spacing w:after="57"/>
    </w:pPr>
  </w:style>
  <w:style w:type="paragraph" w:styleId="759">
    <w:name w:val="Plain Text"/>
    <w:basedOn w:val="738"/>
    <w:uiPriority w:val="0"/>
    <w:qFormat/>
    <w:pPr>
      <w:spacing w:line="240" w:lineRule="auto"/>
    </w:pPr>
    <w:rPr>
      <w:rFonts w:hAnsi="Times New Roman" w:eastAsia="Times New Roman" w:cs="Times New Roman"/>
      <w:szCs w:val="21"/>
    </w:rPr>
  </w:style>
  <w:style w:type="paragraph" w:styleId="760">
    <w:name w:val="toc 8"/>
    <w:basedOn w:val="738"/>
    <w:next w:val="738"/>
    <w:uiPriority w:val="39"/>
    <w:qFormat/>
    <w:pPr>
      <w:ind w:left="1984"/>
      <w:spacing w:after="57"/>
    </w:pPr>
  </w:style>
  <w:style w:type="paragraph" w:styleId="761">
    <w:name w:val="Date"/>
    <w:basedOn w:val="738"/>
    <w:next w:val="738"/>
    <w:link w:val="1392"/>
    <w:uiPriority w:val="99"/>
    <w:qFormat/>
    <w:pPr>
      <w:ind w:left="100"/>
    </w:pPr>
  </w:style>
  <w:style w:type="paragraph" w:styleId="762">
    <w:name w:val="endnote text"/>
    <w:basedOn w:val="738"/>
    <w:link w:val="941"/>
    <w:uiPriority w:val="99"/>
    <w:qFormat/>
    <w:rPr>
      <w:sz w:val="20"/>
    </w:rPr>
  </w:style>
  <w:style w:type="paragraph" w:styleId="763">
    <w:name w:val="Footer"/>
    <w:basedOn w:val="738"/>
    <w:link w:val="833"/>
    <w:uiPriority w:val="99"/>
    <w:qFormat/>
    <w:pPr>
      <w:tabs>
        <w:tab w:val="center" w:pos="7143" w:leader="none"/>
        <w:tab w:val="right" w:pos="14287" w:leader="none"/>
      </w:tabs>
    </w:pPr>
  </w:style>
  <w:style w:type="paragraph" w:styleId="764">
    <w:name w:val="Header"/>
    <w:basedOn w:val="738"/>
    <w:uiPriority w:val="99"/>
    <w:qFormat/>
    <w:pPr>
      <w:tabs>
        <w:tab w:val="center" w:pos="7143" w:leader="none"/>
        <w:tab w:val="right" w:pos="14287" w:leader="none"/>
      </w:tabs>
    </w:pPr>
  </w:style>
  <w:style w:type="paragraph" w:styleId="765">
    <w:name w:val="toc 1"/>
    <w:basedOn w:val="738"/>
    <w:next w:val="738"/>
    <w:uiPriority w:val="39"/>
    <w:qFormat/>
    <w:pPr>
      <w:spacing w:after="57"/>
    </w:pPr>
  </w:style>
  <w:style w:type="paragraph" w:styleId="766">
    <w:name w:val="toc 4"/>
    <w:basedOn w:val="738"/>
    <w:next w:val="738"/>
    <w:uiPriority w:val="39"/>
    <w:qFormat/>
    <w:pPr>
      <w:ind w:left="850"/>
      <w:spacing w:after="57"/>
    </w:pPr>
  </w:style>
  <w:style w:type="paragraph" w:styleId="767">
    <w:name w:val="Subtitle"/>
    <w:basedOn w:val="738"/>
    <w:next w:val="738"/>
    <w:link w:val="828"/>
    <w:uiPriority w:val="11"/>
    <w:qFormat/>
    <w:pPr>
      <w:spacing w:before="200" w:after="200"/>
    </w:pPr>
    <w:rPr>
      <w:sz w:val="24"/>
      <w:szCs w:val="24"/>
    </w:rPr>
  </w:style>
  <w:style w:type="paragraph" w:styleId="768">
    <w:name w:val="footnote text"/>
    <w:basedOn w:val="738"/>
    <w:link w:val="940"/>
    <w:uiPriority w:val="0"/>
    <w:qFormat/>
    <w:pPr>
      <w:spacing w:after="40"/>
    </w:pPr>
    <w:rPr>
      <w:sz w:val="18"/>
    </w:rPr>
  </w:style>
  <w:style w:type="paragraph" w:styleId="769">
    <w:name w:val="toc 6"/>
    <w:basedOn w:val="738"/>
    <w:next w:val="738"/>
    <w:uiPriority w:val="39"/>
    <w:qFormat/>
    <w:pPr>
      <w:ind w:left="1417"/>
      <w:spacing w:after="57"/>
    </w:pPr>
  </w:style>
  <w:style w:type="paragraph" w:styleId="770">
    <w:name w:val="table of figures"/>
    <w:basedOn w:val="738"/>
    <w:next w:val="738"/>
    <w:uiPriority w:val="99"/>
    <w:qFormat/>
  </w:style>
  <w:style w:type="paragraph" w:styleId="771">
    <w:name w:val="toc 2"/>
    <w:basedOn w:val="738"/>
    <w:next w:val="738"/>
    <w:uiPriority w:val="39"/>
    <w:qFormat/>
    <w:pPr>
      <w:ind w:left="283"/>
      <w:spacing w:after="57"/>
    </w:pPr>
  </w:style>
  <w:style w:type="paragraph" w:styleId="772">
    <w:name w:val="toc 9"/>
    <w:basedOn w:val="738"/>
    <w:next w:val="738"/>
    <w:uiPriority w:val="39"/>
    <w:qFormat/>
    <w:pPr>
      <w:ind w:left="2268"/>
      <w:spacing w:after="57"/>
    </w:pPr>
  </w:style>
  <w:style w:type="paragraph" w:styleId="773">
    <w:name w:val="HTML Preformatted"/>
    <w:basedOn w:val="73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74">
    <w:name w:val="Normal (Web)"/>
    <w:basedOn w:val="738"/>
    <w:uiPriority w:val="0"/>
    <w:qFormat/>
    <w:pPr>
      <w:jc w:val="left"/>
      <w:spacing w:before="100" w:beforeAutospacing="1" w:after="100" w:afterAutospacing="1"/>
      <w:widowControl/>
    </w:pPr>
    <w:rPr>
      <w:rFonts w:ascii="宋体" w:eastAsia="Times New Roman"/>
      <w:sz w:val="24"/>
      <w:szCs w:val="20"/>
    </w:rPr>
  </w:style>
  <w:style w:type="paragraph" w:styleId="775">
    <w:name w:val="Title"/>
    <w:basedOn w:val="738"/>
    <w:next w:val="738"/>
    <w:link w:val="827"/>
    <w:uiPriority w:val="10"/>
    <w:qFormat/>
    <w:pPr>
      <w:contextualSpacing/>
      <w:spacing w:before="300" w:after="200"/>
    </w:pPr>
    <w:rPr>
      <w:sz w:val="48"/>
      <w:szCs w:val="48"/>
    </w:rPr>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48"/>
    <w:uiPriority w:val="0"/>
    <w:qFormat/>
    <w:rPr>
      <w:b/>
    </w:rPr>
  </w:style>
  <w:style w:type="character" w:styleId="778">
    <w:name w:val="endnote reference"/>
    <w:uiPriority w:val="99"/>
    <w:qFormat/>
    <w:rPr>
      <w:vertAlign w:val="superscript"/>
    </w:rPr>
  </w:style>
  <w:style w:type="character" w:styleId="779">
    <w:name w:val="Emphasis"/>
    <w:uiPriority w:val="0"/>
    <w:qFormat/>
    <w:rPr>
      <w:i/>
    </w:rPr>
  </w:style>
  <w:style w:type="character" w:styleId="780">
    <w:name w:val="Hyperlink"/>
    <w:uiPriority w:val="99"/>
    <w:qFormat/>
    <w:rPr>
      <w:color w:val="0000ff"/>
      <w:u w:val="single"/>
    </w:rPr>
  </w:style>
  <w:style w:type="character" w:styleId="781">
    <w:name w:val="annotation reference"/>
    <w:basedOn w:val="748"/>
    <w:uiPriority w:val="99"/>
    <w:qFormat/>
    <w:rPr>
      <w:sz w:val="21"/>
      <w:szCs w:val="21"/>
    </w:rPr>
  </w:style>
  <w:style w:type="character" w:styleId="782">
    <w:name w:val="footnote reference"/>
    <w:uiPriority w:val="0"/>
    <w:qFormat/>
    <w:rPr>
      <w:vertAlign w:val="superscript"/>
    </w:rPr>
  </w:style>
  <w:style w:type="paragraph" w:styleId="783" w:customStyle="1">
    <w:name w:val="样式1"/>
    <w:basedOn w:val="784"/>
    <w:next w:val="738"/>
    <w:uiPriority w:val="0"/>
    <w:qFormat/>
    <w:pPr>
      <w:tabs>
        <w:tab w:val="left" w:pos="0" w:leader="none"/>
        <w:tab w:val="left" w:pos="840" w:leader="none"/>
      </w:tabs>
    </w:pPr>
    <w:rPr>
      <w:rFonts w:ascii="Arial" w:hAnsi="Arial" w:eastAsia="幼圆" w:cs="Arial"/>
      <w:sz w:val="24"/>
      <w:szCs w:val="20"/>
    </w:rPr>
  </w:style>
  <w:style w:type="paragraph" w:styleId="784" w:customStyle="1">
    <w:name w:val="列表编号1"/>
    <w:basedOn w:val="738"/>
    <w:uiPriority w:val="0"/>
    <w:qFormat/>
    <w:pPr>
      <w:spacing w:line="360" w:lineRule="auto"/>
      <w:tabs>
        <w:tab w:val="left" w:pos="0" w:leader="none"/>
        <w:tab w:val="left" w:pos="840" w:leader="none"/>
      </w:tabs>
    </w:pPr>
  </w:style>
  <w:style w:type="table" w:styleId="785" w:customStyle="1">
    <w:name w:val="无格式表格 11"/>
    <w:basedOn w:val="7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4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4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4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4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91" w:customStyle="1">
    <w:name w:val="网格表 2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92" w:customStyle="1">
    <w:name w:val="网格表 3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4" w:customStyle="1">
    <w:name w:val="网格表 5 深色1"/>
    <w:basedOn w:val="7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5" w:customStyle="1">
    <w:name w:val="网格表 6 彩色1"/>
    <w:basedOn w:val="74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6" w:customStyle="1">
    <w:name w:val="网格表 7 彩色1"/>
    <w:basedOn w:val="74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7" w:customStyle="1">
    <w:name w:val="清单表 1 浅色1"/>
    <w:basedOn w:val="74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8" w:customStyle="1">
    <w:name w:val="清单表 21"/>
    <w:basedOn w:val="74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9" w:customStyle="1">
    <w:name w:val="清单表 31"/>
    <w:basedOn w:val="74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0" w:customStyle="1">
    <w:name w:val="清单表 41"/>
    <w:basedOn w:val="7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1" w:customStyle="1">
    <w:name w:val="清单表 5 深色1"/>
    <w:basedOn w:val="74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02" w:customStyle="1">
    <w:name w:val="清单表 6 彩色1"/>
    <w:basedOn w:val="74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03" w:customStyle="1">
    <w:name w:val="清单表 7 彩色1"/>
    <w:basedOn w:val="749"/>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04" w:customStyle="1">
    <w:name w:val="TOC 标题1"/>
    <w:uiPriority w:val="39"/>
    <w:qFormat/>
    <w:rPr>
      <w:rFonts w:ascii="Times New Roman" w:hAnsi="Times New Roman" w:eastAsia="宋体" w:cs="Times New Roman"/>
      <w:lang w:val="en-US" w:eastAsia="zh-CN" w:bidi="ar-SA"/>
    </w:rPr>
  </w:style>
  <w:style w:type="character" w:styleId="805" w:customStyle="1">
    <w:name w:val="Heading 1 Char_434700aa-fe40-4ee6-9069-0a69300fd62b"/>
    <w:basedOn w:val="748"/>
    <w:uiPriority w:val="9"/>
    <w:qFormat/>
    <w:rPr>
      <w:rFonts w:ascii="Arial" w:hAnsi="Arial" w:eastAsia="Arial" w:cs="Arial"/>
      <w:sz w:val="40"/>
      <w:szCs w:val="40"/>
    </w:rPr>
  </w:style>
  <w:style w:type="character" w:styleId="806" w:customStyle="1">
    <w:name w:val="Heading 5 Char_925b8ece-8082-461d-ae29-1d41b41a7251"/>
    <w:basedOn w:val="748"/>
    <w:uiPriority w:val="9"/>
    <w:qFormat/>
    <w:rPr>
      <w:rFonts w:ascii="Arial" w:hAnsi="Arial" w:eastAsia="Arial" w:cs="Arial"/>
      <w:b/>
      <w:bCs/>
      <w:sz w:val="24"/>
      <w:szCs w:val="24"/>
    </w:rPr>
  </w:style>
  <w:style w:type="character" w:styleId="807" w:customStyle="1">
    <w:name w:val="Heading 6 Char_a35ea97a-1ce8-4d9b-8930-2f6c61bf63ec"/>
    <w:basedOn w:val="748"/>
    <w:uiPriority w:val="9"/>
    <w:qFormat/>
    <w:rPr>
      <w:rFonts w:ascii="Arial" w:hAnsi="Arial" w:eastAsia="Arial" w:cs="Arial"/>
      <w:b/>
      <w:bCs/>
      <w:sz w:val="22"/>
      <w:szCs w:val="22"/>
    </w:rPr>
  </w:style>
  <w:style w:type="character" w:styleId="808" w:customStyle="1">
    <w:name w:val="Heading 7 Char_187ddb87-c7bc-4839-9585-67a43c484026"/>
    <w:basedOn w:val="748"/>
    <w:uiPriority w:val="9"/>
    <w:qFormat/>
    <w:rPr>
      <w:rFonts w:ascii="Arial" w:hAnsi="Arial" w:eastAsia="Arial" w:cs="Arial"/>
      <w:b/>
      <w:bCs/>
      <w:i/>
      <w:iCs/>
      <w:sz w:val="22"/>
      <w:szCs w:val="22"/>
    </w:rPr>
  </w:style>
  <w:style w:type="character" w:styleId="809" w:customStyle="1">
    <w:name w:val="Heading 8 Char_f86cc6f1-e07f-46cd-8999-b4d6f395b7ab"/>
    <w:basedOn w:val="748"/>
    <w:uiPriority w:val="9"/>
    <w:qFormat/>
    <w:rPr>
      <w:rFonts w:ascii="Arial" w:hAnsi="Arial" w:eastAsia="Arial" w:cs="Arial"/>
      <w:i/>
      <w:iCs/>
      <w:sz w:val="22"/>
      <w:szCs w:val="22"/>
    </w:rPr>
  </w:style>
  <w:style w:type="character" w:styleId="810" w:customStyle="1">
    <w:name w:val="Heading 9 Char_78d770f5-7fe8-45f8-a379-5ea7765ab889"/>
    <w:basedOn w:val="748"/>
    <w:uiPriority w:val="9"/>
    <w:qFormat/>
    <w:rPr>
      <w:rFonts w:ascii="Arial" w:hAnsi="Arial" w:eastAsia="Arial" w:cs="Arial"/>
      <w:i/>
      <w:iCs/>
      <w:sz w:val="21"/>
      <w:szCs w:val="21"/>
    </w:rPr>
  </w:style>
  <w:style w:type="character" w:styleId="811" w:customStyle="1">
    <w:name w:val="Title Char_cba70f7b-6b0c-40c3-9c1d-79b000d9620e"/>
    <w:basedOn w:val="748"/>
    <w:uiPriority w:val="10"/>
    <w:qFormat/>
    <w:rPr>
      <w:sz w:val="48"/>
      <w:szCs w:val="48"/>
    </w:rPr>
  </w:style>
  <w:style w:type="character" w:styleId="812" w:customStyle="1">
    <w:name w:val="Subtitle Char"/>
    <w:basedOn w:val="748"/>
    <w:uiPriority w:val="11"/>
    <w:qFormat/>
    <w:rPr>
      <w:sz w:val="24"/>
      <w:szCs w:val="24"/>
    </w:rPr>
  </w:style>
  <w:style w:type="character" w:styleId="813" w:customStyle="1">
    <w:name w:val="Quote Char_7b531250-58de-49b9-9d0c-04cfbc5a8719"/>
    <w:uiPriority w:val="29"/>
    <w:qFormat/>
    <w:rPr>
      <w:i/>
    </w:rPr>
  </w:style>
  <w:style w:type="character" w:styleId="814" w:customStyle="1">
    <w:name w:val="Intense Quote Char_0c2ead29-d2a6-4ac5-8f7c-28c2f003bdba"/>
    <w:uiPriority w:val="30"/>
    <w:qFormat/>
    <w:rPr>
      <w:i/>
    </w:rPr>
  </w:style>
  <w:style w:type="character" w:styleId="815" w:customStyle="1">
    <w:name w:val="Caption Char"/>
    <w:uiPriority w:val="99"/>
    <w:qFormat/>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11"/>
    <w:uiPriority w:val="39"/>
    <w:qFormat/>
    <w:rPr>
      <w:rFonts w:ascii="Times New Roman" w:hAnsi="Times New Roman" w:eastAsia="宋体" w:cs="Times New Roman"/>
      <w:lang w:val="en-US" w:eastAsia="zh-CN" w:bidi="ar-SA"/>
    </w:rPr>
  </w:style>
  <w:style w:type="paragraph" w:styleId="819" w:customStyle="1">
    <w:name w:val="正文文本1"/>
    <w:basedOn w:val="738"/>
    <w:next w:val="738"/>
    <w:link w:val="954"/>
    <w:uiPriority w:val="0"/>
    <w:qFormat/>
    <w:pPr>
      <w:spacing w:line="60" w:lineRule="auto"/>
    </w:pPr>
    <w:rPr>
      <w:rFonts w:ascii="仿宋_GB2312" w:eastAsia="仿宋_GB2312"/>
      <w:sz w:val="32"/>
    </w:rPr>
  </w:style>
  <w:style w:type="character" w:styleId="820" w:customStyle="1">
    <w:name w:val="标题 1 字符1"/>
    <w:link w:val="739"/>
    <w:uiPriority w:val="9"/>
    <w:qFormat/>
    <w:rPr>
      <w:rFonts w:ascii="宋体" w:hAnsi="宋体" w:eastAsia="Arial" w:cs="宋体"/>
      <w:b/>
      <w:color w:val="000000"/>
      <w:sz w:val="44"/>
      <w:szCs w:val="44"/>
      <w:highlight w:val="none"/>
      <w:lang w:val="en-US" w:eastAsia="zh-CN" w:bidi="ar-SA"/>
    </w:rPr>
  </w:style>
  <w:style w:type="character" w:styleId="821" w:customStyle="1">
    <w:name w:val="标题 5 字符"/>
    <w:link w:val="743"/>
    <w:uiPriority w:val="9"/>
    <w:qFormat/>
    <w:rPr>
      <w:rFonts w:ascii="Arial" w:hAnsi="Arial" w:eastAsia="Arial" w:cs="Arial"/>
      <w:b/>
      <w:bCs/>
      <w:sz w:val="24"/>
      <w:szCs w:val="24"/>
    </w:rPr>
  </w:style>
  <w:style w:type="character" w:styleId="822" w:customStyle="1">
    <w:name w:val="标题 6 字符"/>
    <w:link w:val="744"/>
    <w:uiPriority w:val="9"/>
    <w:qFormat/>
    <w:rPr>
      <w:rFonts w:ascii="Arial" w:hAnsi="Arial" w:eastAsia="Arial" w:cs="Arial"/>
      <w:b/>
      <w:bCs/>
      <w:sz w:val="22"/>
      <w:szCs w:val="22"/>
    </w:rPr>
  </w:style>
  <w:style w:type="character" w:styleId="823" w:customStyle="1">
    <w:name w:val="标题 7 字符"/>
    <w:link w:val="745"/>
    <w:uiPriority w:val="9"/>
    <w:qFormat/>
    <w:rPr>
      <w:rFonts w:ascii="Arial" w:hAnsi="Arial" w:eastAsia="Arial" w:cs="Arial"/>
      <w:b/>
      <w:bCs/>
      <w:i/>
      <w:iCs/>
      <w:sz w:val="22"/>
      <w:szCs w:val="22"/>
    </w:rPr>
  </w:style>
  <w:style w:type="character" w:styleId="824" w:customStyle="1">
    <w:name w:val="标题 8 字符"/>
    <w:link w:val="746"/>
    <w:uiPriority w:val="9"/>
    <w:qFormat/>
    <w:rPr>
      <w:rFonts w:ascii="Arial" w:hAnsi="Arial" w:eastAsia="Arial" w:cs="Arial"/>
      <w:i/>
      <w:iCs/>
      <w:sz w:val="22"/>
      <w:szCs w:val="22"/>
    </w:rPr>
  </w:style>
  <w:style w:type="character" w:styleId="825" w:customStyle="1">
    <w:name w:val="标题 9 字符"/>
    <w:link w:val="747"/>
    <w:uiPriority w:val="9"/>
    <w:qFormat/>
    <w:rPr>
      <w:rFonts w:ascii="Arial" w:hAnsi="Arial" w:eastAsia="Arial" w:cs="Arial"/>
      <w:i/>
      <w:iCs/>
      <w:sz w:val="21"/>
      <w:szCs w:val="21"/>
    </w:rPr>
  </w:style>
  <w:style w:type="paragraph" w:styleId="826">
    <w:name w:val="No Spacing"/>
    <w:uiPriority w:val="1"/>
    <w:qFormat/>
    <w:rPr>
      <w:rFonts w:ascii="Times New Roman" w:hAnsi="Times New Roman" w:eastAsia="宋体" w:cs="Times New Roman"/>
      <w:lang w:val="en-US" w:eastAsia="zh-CN" w:bidi="ar-SA"/>
    </w:rPr>
  </w:style>
  <w:style w:type="character" w:styleId="827" w:customStyle="1">
    <w:name w:val="标题 字符"/>
    <w:link w:val="775"/>
    <w:uiPriority w:val="10"/>
    <w:qFormat/>
    <w:rPr>
      <w:sz w:val="48"/>
      <w:szCs w:val="48"/>
    </w:rPr>
  </w:style>
  <w:style w:type="character" w:styleId="828" w:customStyle="1">
    <w:name w:val="副标题 字符"/>
    <w:link w:val="767"/>
    <w:uiPriority w:val="11"/>
    <w:qFormat/>
    <w:rPr>
      <w:sz w:val="24"/>
      <w:szCs w:val="24"/>
    </w:rPr>
  </w:style>
  <w:style w:type="paragraph" w:styleId="829">
    <w:name w:val="Quote"/>
    <w:basedOn w:val="738"/>
    <w:next w:val="738"/>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38"/>
    <w:next w:val="738"/>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脚 字符1"/>
    <w:link w:val="763"/>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4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5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6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6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6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6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6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6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6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6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7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8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0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0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0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0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0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0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0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0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0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1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1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1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2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2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3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3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3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40" w:customStyle="1">
    <w:name w:val="脚注文本 字符"/>
    <w:link w:val="768"/>
    <w:uiPriority w:val="0"/>
    <w:qFormat/>
    <w:rPr>
      <w:sz w:val="18"/>
    </w:rPr>
  </w:style>
  <w:style w:type="character" w:styleId="941" w:customStyle="1">
    <w:name w:val="尾注文本 字符"/>
    <w:link w:val="762"/>
    <w:uiPriority w:val="99"/>
    <w:qFormat/>
    <w:rPr>
      <w:sz w:val="20"/>
    </w:rPr>
  </w:style>
  <w:style w:type="paragraph" w:styleId="942" w:customStyle="1">
    <w:name w:val="TOC 标题11"/>
    <w:uiPriority w:val="39"/>
    <w:qFormat/>
    <w:rPr>
      <w:rFonts w:ascii="Times New Roman" w:hAnsi="Times New Roman" w:eastAsia="宋体" w:cs="Times New Roman"/>
      <w:lang w:val="en-US" w:eastAsia="zh-CN" w:bidi="ar-SA"/>
    </w:rPr>
  </w:style>
  <w:style w:type="paragraph" w:styleId="943" w:customStyle="1">
    <w:name w:val="标题 11"/>
    <w:basedOn w:val="738"/>
    <w:next w:val="738"/>
    <w:link w:val="955"/>
    <w:uiPriority w:val="0"/>
    <w:qFormat/>
    <w:pPr>
      <w:keepLines/>
      <w:keepNext/>
      <w:spacing w:before="340" w:after="330" w:line="576" w:lineRule="auto"/>
      <w:outlineLvl w:val="0"/>
    </w:pPr>
    <w:rPr>
      <w:b/>
      <w:sz w:val="44"/>
      <w:szCs w:val="20"/>
    </w:rPr>
  </w:style>
  <w:style w:type="paragraph" w:styleId="944" w:customStyle="1">
    <w:name w:val="标题 21"/>
    <w:basedOn w:val="738"/>
    <w:next w:val="738"/>
    <w:link w:val="956"/>
    <w:uiPriority w:val="0"/>
    <w:qFormat/>
    <w:pPr>
      <w:keepLines/>
      <w:keepNext/>
      <w:spacing w:before="260" w:after="260" w:line="413" w:lineRule="auto"/>
      <w:outlineLvl w:val="1"/>
    </w:pPr>
    <w:rPr>
      <w:rFonts w:ascii="Arial" w:hAnsi="Arial" w:eastAsia="黑体"/>
      <w:b/>
      <w:sz w:val="32"/>
      <w:szCs w:val="20"/>
    </w:rPr>
  </w:style>
  <w:style w:type="paragraph" w:styleId="945" w:customStyle="1">
    <w:name w:val="标题 31"/>
    <w:basedOn w:val="738"/>
    <w:next w:val="738"/>
    <w:link w:val="957"/>
    <w:uiPriority w:val="0"/>
    <w:qFormat/>
    <w:pPr>
      <w:keepLines/>
      <w:keepNext/>
      <w:spacing w:before="260" w:after="260" w:line="413" w:lineRule="auto"/>
      <w:outlineLvl w:val="2"/>
    </w:pPr>
    <w:rPr>
      <w:b/>
      <w:sz w:val="32"/>
      <w:szCs w:val="20"/>
    </w:rPr>
  </w:style>
  <w:style w:type="paragraph" w:styleId="946" w:customStyle="1">
    <w:name w:val="标题 41"/>
    <w:basedOn w:val="738"/>
    <w:next w:val="738"/>
    <w:link w:val="95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47" w:customStyle="1">
    <w:name w:val="标题 51"/>
    <w:basedOn w:val="738"/>
    <w:next w:val="73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8" w:customStyle="1">
    <w:name w:val="标题 61"/>
    <w:basedOn w:val="738"/>
    <w:next w:val="73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9" w:customStyle="1">
    <w:name w:val="标题 71"/>
    <w:basedOn w:val="738"/>
    <w:next w:val="73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0" w:customStyle="1">
    <w:name w:val="标题 81"/>
    <w:basedOn w:val="738"/>
    <w:next w:val="73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51" w:customStyle="1">
    <w:name w:val="标题 91"/>
    <w:basedOn w:val="738"/>
    <w:next w:val="738"/>
    <w:uiPriority w:val="0"/>
    <w:qFormat/>
    <w:pPr>
      <w:jc w:val="center"/>
      <w:keepNext/>
      <w:spacing w:line="600" w:lineRule="exact"/>
      <w:outlineLvl w:val="8"/>
    </w:pPr>
    <w:rPr>
      <w:rFonts w:ascii="仿宋_GB2312" w:eastAsia="仿宋_GB2312"/>
      <w:sz w:val="32"/>
    </w:rPr>
  </w:style>
  <w:style w:type="character" w:styleId="952" w:customStyle="1">
    <w:name w:val="默认段落字体1"/>
    <w:uiPriority w:val="1"/>
    <w:qFormat/>
  </w:style>
  <w:style w:type="table" w:styleId="953" w:customStyle="1">
    <w:name w:val="普通表格1"/>
    <w:uiPriority w:val="0"/>
    <w:qFormat/>
    <w:tblPr>
      <w:tblCellMar>
        <w:left w:w="0" w:type="dxa"/>
        <w:top w:w="0" w:type="dxa"/>
        <w:right w:w="0" w:type="dxa"/>
        <w:bottom w:w="0" w:type="dxa"/>
      </w:tblCellMar>
    </w:tblPr>
  </w:style>
  <w:style w:type="character" w:styleId="954" w:customStyle="1">
    <w:name w:val="正文文本 字符"/>
    <w:link w:val="819"/>
    <w:uiPriority w:val="0"/>
    <w:qFormat/>
    <w:rPr>
      <w:rFonts w:ascii="仿宋_GB2312" w:eastAsia="仿宋_GB2312"/>
      <w:sz w:val="32"/>
      <w:szCs w:val="22"/>
    </w:rPr>
  </w:style>
  <w:style w:type="character" w:styleId="955" w:customStyle="1">
    <w:name w:val="标题 1 字符"/>
    <w:link w:val="943"/>
    <w:uiPriority w:val="0"/>
    <w:qFormat/>
    <w:rPr>
      <w:b/>
      <w:sz w:val="44"/>
    </w:rPr>
  </w:style>
  <w:style w:type="character" w:styleId="956" w:customStyle="1">
    <w:name w:val="标题 2 字符"/>
    <w:link w:val="944"/>
    <w:uiPriority w:val="0"/>
    <w:qFormat/>
    <w:rPr>
      <w:rFonts w:ascii="Arial" w:hAnsi="Arial" w:eastAsia="黑体"/>
      <w:b/>
      <w:sz w:val="32"/>
    </w:rPr>
  </w:style>
  <w:style w:type="character" w:styleId="957" w:customStyle="1">
    <w:name w:val="标题 3 字符"/>
    <w:link w:val="945"/>
    <w:uiPriority w:val="0"/>
    <w:qFormat/>
    <w:rPr>
      <w:b/>
      <w:sz w:val="32"/>
    </w:rPr>
  </w:style>
  <w:style w:type="character" w:styleId="958" w:customStyle="1">
    <w:name w:val="标题 4 字符"/>
    <w:link w:val="946"/>
    <w:uiPriority w:val="0"/>
    <w:qFormat/>
    <w:rPr>
      <w:rFonts w:ascii="宋体" w:eastAsia="宋体"/>
      <w:color w:val="800000"/>
      <w:sz w:val="28"/>
      <w:lang w:val="en-US" w:eastAsia="zh-CN" w:bidi="ar-SA"/>
    </w:rPr>
  </w:style>
  <w:style w:type="paragraph" w:styleId="959" w:customStyle="1">
    <w:name w:val="目录 71"/>
    <w:basedOn w:val="738"/>
    <w:next w:val="738"/>
    <w:uiPriority w:val="0"/>
    <w:qFormat/>
    <w:pPr>
      <w:ind w:left="1260"/>
      <w:jc w:val="left"/>
    </w:pPr>
    <w:rPr>
      <w:rFonts w:ascii="Calibri" w:hAnsi="Calibri" w:cs="Calibri"/>
      <w:sz w:val="18"/>
      <w:szCs w:val="18"/>
    </w:rPr>
  </w:style>
  <w:style w:type="paragraph" w:styleId="960" w:customStyle="1">
    <w:name w:val="列表项目符号 41"/>
    <w:basedOn w:val="738"/>
    <w:uiPriority w:val="0"/>
    <w:qFormat/>
    <w:pPr>
      <w:ind w:left="360" w:hanging="360"/>
      <w:spacing w:line="380" w:lineRule="exact"/>
      <w:tabs>
        <w:tab w:val="left" w:pos="360" w:leader="none"/>
      </w:tabs>
    </w:pPr>
    <w:rPr>
      <w:rFonts w:ascii="Calibri" w:hAnsi="Calibri"/>
      <w:sz w:val="28"/>
    </w:rPr>
  </w:style>
  <w:style w:type="paragraph" w:styleId="961" w:customStyle="1">
    <w:name w:val="索引 81"/>
    <w:basedOn w:val="738"/>
    <w:next w:val="738"/>
    <w:uiPriority w:val="0"/>
    <w:qFormat/>
    <w:pPr>
      <w:ind w:left="1400"/>
    </w:pPr>
    <w:rPr>
      <w:rFonts w:ascii="Calibri" w:hAnsi="Calibri"/>
    </w:rPr>
  </w:style>
  <w:style w:type="paragraph" w:styleId="962" w:customStyle="1">
    <w:name w:val="正文缩进11"/>
    <w:basedOn w:val="738"/>
    <w:uiPriority w:val="0"/>
    <w:qFormat/>
    <w:pPr>
      <w:ind w:firstLine="420"/>
    </w:pPr>
    <w:rPr>
      <w:rFonts w:ascii="宋体"/>
      <w:color w:val="000000"/>
      <w:sz w:val="24"/>
      <w:szCs w:val="20"/>
    </w:rPr>
  </w:style>
  <w:style w:type="paragraph" w:styleId="963" w:customStyle="1">
    <w:name w:val="题注1"/>
    <w:basedOn w:val="738"/>
    <w:next w:val="738"/>
    <w:link w:val="964"/>
    <w:uiPriority w:val="0"/>
    <w:qFormat/>
    <w:pPr>
      <w:spacing w:line="360" w:lineRule="auto"/>
      <w:tabs>
        <w:tab w:val="left" w:pos="0" w:leader="none"/>
      </w:tabs>
    </w:pPr>
    <w:rPr>
      <w:rFonts w:ascii="Arial" w:hAnsi="Arial" w:eastAsia="黑体"/>
      <w:sz w:val="20"/>
      <w:szCs w:val="20"/>
    </w:rPr>
  </w:style>
  <w:style w:type="character" w:styleId="964" w:customStyle="1">
    <w:name w:val="题注 字符"/>
    <w:link w:val="963"/>
    <w:uiPriority w:val="0"/>
    <w:qFormat/>
    <w:rPr>
      <w:rFonts w:ascii="Arial" w:hAnsi="Arial" w:eastAsia="黑体" w:cs="Arial"/>
    </w:rPr>
  </w:style>
  <w:style w:type="paragraph" w:styleId="965" w:customStyle="1">
    <w:name w:val="索引 51"/>
    <w:basedOn w:val="738"/>
    <w:next w:val="738"/>
    <w:uiPriority w:val="0"/>
    <w:qFormat/>
    <w:pPr>
      <w:ind w:left="800"/>
    </w:pPr>
    <w:rPr>
      <w:rFonts w:ascii="Calibri" w:hAnsi="Calibri"/>
    </w:rPr>
  </w:style>
  <w:style w:type="paragraph" w:styleId="966" w:customStyle="1">
    <w:name w:val="列表项目符号1"/>
    <w:basedOn w:val="738"/>
    <w:uiPriority w:val="0"/>
    <w:qFormat/>
    <w:pPr>
      <w:ind w:left="962" w:hanging="480"/>
      <w:spacing w:line="360" w:lineRule="auto"/>
      <w:tabs>
        <w:tab w:val="left" w:pos="840" w:leader="none"/>
      </w:tabs>
    </w:pPr>
    <w:rPr>
      <w:sz w:val="24"/>
    </w:rPr>
  </w:style>
  <w:style w:type="paragraph" w:styleId="967" w:customStyle="1">
    <w:name w:val="文档结构图1"/>
    <w:basedOn w:val="738"/>
    <w:uiPriority w:val="0"/>
    <w:qFormat/>
    <w:pPr>
      <w:shd w:val="clear" w:color="auto" w:fill="000080"/>
    </w:pPr>
  </w:style>
  <w:style w:type="paragraph" w:styleId="968" w:customStyle="1">
    <w:name w:val="批注文字1"/>
    <w:basedOn w:val="738"/>
    <w:link w:val="969"/>
    <w:uiPriority w:val="99"/>
    <w:qFormat/>
    <w:pPr>
      <w:jc w:val="left"/>
    </w:pPr>
    <w:rPr>
      <w:rFonts w:ascii="Calibri" w:hAnsi="Calibri"/>
      <w:szCs w:val="20"/>
    </w:rPr>
  </w:style>
  <w:style w:type="character" w:styleId="969" w:customStyle="1">
    <w:name w:val="批注文字 字符"/>
    <w:link w:val="968"/>
    <w:uiPriority w:val="99"/>
    <w:qFormat/>
    <w:rPr>
      <w:rFonts w:ascii="Calibri" w:hAnsi="Calibri" w:eastAsia="宋体" w:cs="Times New Roman"/>
      <w:sz w:val="21"/>
    </w:rPr>
  </w:style>
  <w:style w:type="paragraph" w:styleId="970" w:customStyle="1">
    <w:name w:val="索引 61"/>
    <w:basedOn w:val="738"/>
    <w:next w:val="738"/>
    <w:uiPriority w:val="0"/>
    <w:qFormat/>
    <w:pPr>
      <w:ind w:left="1000"/>
    </w:pPr>
    <w:rPr>
      <w:rFonts w:ascii="Calibri" w:hAnsi="Calibri"/>
    </w:rPr>
  </w:style>
  <w:style w:type="paragraph" w:styleId="971" w:customStyle="1">
    <w:name w:val="正文文本 31"/>
    <w:basedOn w:val="738"/>
    <w:uiPriority w:val="0"/>
    <w:qFormat/>
    <w:rPr>
      <w:color w:val="000000"/>
    </w:rPr>
  </w:style>
  <w:style w:type="paragraph" w:styleId="972" w:customStyle="1">
    <w:name w:val="列表项目符号 31"/>
    <w:basedOn w:val="738"/>
    <w:uiPriority w:val="0"/>
    <w:qFormat/>
    <w:pPr>
      <w:ind w:left="1200" w:hanging="360"/>
      <w:spacing w:line="380" w:lineRule="exact"/>
      <w:tabs>
        <w:tab w:val="left" w:pos="1200" w:leader="none"/>
      </w:tabs>
    </w:pPr>
    <w:rPr>
      <w:rFonts w:ascii="Calibri" w:hAnsi="Calibri"/>
      <w:sz w:val="28"/>
    </w:rPr>
  </w:style>
  <w:style w:type="paragraph" w:styleId="973" w:customStyle="1">
    <w:name w:val="正文文本缩进11"/>
    <w:basedOn w:val="738"/>
    <w:next w:val="738"/>
    <w:uiPriority w:val="0"/>
    <w:qFormat/>
    <w:pPr>
      <w:ind w:firstLine="225"/>
    </w:pPr>
    <w:rPr>
      <w:rFonts w:ascii="仿宋_GB2312" w:eastAsia="仿宋_GB2312"/>
      <w:sz w:val="32"/>
    </w:rPr>
  </w:style>
  <w:style w:type="paragraph" w:styleId="974" w:customStyle="1">
    <w:name w:val="文本块1"/>
    <w:basedOn w:val="738"/>
    <w:uiPriority w:val="0"/>
    <w:qFormat/>
    <w:pPr>
      <w:ind w:left="1548" w:right="12" w:hanging="2405"/>
      <w:spacing w:line="360" w:lineRule="exact"/>
    </w:pPr>
    <w:rPr>
      <w:rFonts w:ascii="宋体"/>
      <w:bCs/>
      <w:sz w:val="28"/>
    </w:rPr>
  </w:style>
  <w:style w:type="paragraph" w:styleId="975" w:customStyle="1">
    <w:name w:val="列表项目符号 21"/>
    <w:basedOn w:val="738"/>
    <w:uiPriority w:val="0"/>
    <w:qFormat/>
    <w:pPr>
      <w:ind w:left="720" w:hanging="360"/>
      <w:spacing w:line="360" w:lineRule="auto"/>
      <w:tabs>
        <w:tab w:val="left" w:pos="720" w:leader="none"/>
      </w:tabs>
    </w:pPr>
    <w:rPr>
      <w:sz w:val="24"/>
    </w:rPr>
  </w:style>
  <w:style w:type="paragraph" w:styleId="976" w:customStyle="1">
    <w:name w:val="HTML 地址1"/>
    <w:basedOn w:val="738"/>
    <w:uiPriority w:val="0"/>
    <w:qFormat/>
    <w:rPr>
      <w:i/>
      <w:iCs/>
    </w:rPr>
  </w:style>
  <w:style w:type="paragraph" w:styleId="977" w:customStyle="1">
    <w:name w:val="索引 41"/>
    <w:basedOn w:val="738"/>
    <w:next w:val="738"/>
    <w:uiPriority w:val="0"/>
    <w:qFormat/>
    <w:pPr>
      <w:ind w:left="600"/>
    </w:pPr>
    <w:rPr>
      <w:rFonts w:ascii="Calibri" w:hAnsi="Calibri"/>
    </w:rPr>
  </w:style>
  <w:style w:type="paragraph" w:styleId="978" w:customStyle="1">
    <w:name w:val="目录 51"/>
    <w:basedOn w:val="738"/>
    <w:next w:val="738"/>
    <w:uiPriority w:val="0"/>
    <w:qFormat/>
    <w:pPr>
      <w:ind w:left="840"/>
      <w:jc w:val="left"/>
    </w:pPr>
    <w:rPr>
      <w:rFonts w:ascii="Calibri" w:hAnsi="Calibri" w:cs="Calibri"/>
      <w:sz w:val="18"/>
      <w:szCs w:val="18"/>
    </w:rPr>
  </w:style>
  <w:style w:type="paragraph" w:styleId="979" w:customStyle="1">
    <w:name w:val="目录 31"/>
    <w:basedOn w:val="738"/>
    <w:next w:val="738"/>
    <w:uiPriority w:val="39"/>
    <w:qFormat/>
    <w:pPr>
      <w:ind w:left="420"/>
      <w:jc w:val="left"/>
    </w:pPr>
    <w:rPr>
      <w:rFonts w:ascii="Calibri" w:hAnsi="Calibri" w:cs="Calibri"/>
      <w:i/>
      <w:iCs/>
      <w:sz w:val="20"/>
      <w:szCs w:val="20"/>
    </w:rPr>
  </w:style>
  <w:style w:type="paragraph" w:styleId="980" w:customStyle="1">
    <w:name w:val="纯文本11"/>
    <w:basedOn w:val="738"/>
    <w:uiPriority w:val="0"/>
    <w:qFormat/>
    <w:rPr>
      <w:rFonts w:ascii="宋体"/>
      <w:szCs w:val="21"/>
    </w:rPr>
  </w:style>
  <w:style w:type="paragraph" w:styleId="981" w:customStyle="1">
    <w:name w:val="列表项目符号 51"/>
    <w:basedOn w:val="738"/>
    <w:uiPriority w:val="0"/>
    <w:qFormat/>
    <w:pPr>
      <w:ind w:left="720" w:hanging="360"/>
      <w:spacing w:line="380" w:lineRule="exact"/>
      <w:tabs>
        <w:tab w:val="left" w:pos="720" w:leader="none"/>
      </w:tabs>
    </w:pPr>
    <w:rPr>
      <w:rFonts w:ascii="Calibri" w:hAnsi="Calibri"/>
      <w:sz w:val="28"/>
    </w:rPr>
  </w:style>
  <w:style w:type="paragraph" w:styleId="982" w:customStyle="1">
    <w:name w:val="目录 81"/>
    <w:basedOn w:val="738"/>
    <w:next w:val="738"/>
    <w:uiPriority w:val="0"/>
    <w:qFormat/>
    <w:pPr>
      <w:ind w:left="1470"/>
      <w:jc w:val="left"/>
    </w:pPr>
    <w:rPr>
      <w:rFonts w:ascii="Calibri" w:hAnsi="Calibri" w:cs="Calibri"/>
      <w:sz w:val="18"/>
      <w:szCs w:val="18"/>
    </w:rPr>
  </w:style>
  <w:style w:type="paragraph" w:styleId="983" w:customStyle="1">
    <w:name w:val="索引 31"/>
    <w:basedOn w:val="738"/>
    <w:next w:val="738"/>
    <w:uiPriority w:val="0"/>
    <w:qFormat/>
    <w:pPr>
      <w:ind w:left="400"/>
    </w:pPr>
    <w:rPr>
      <w:rFonts w:ascii="Calibri" w:hAnsi="Calibri"/>
    </w:rPr>
  </w:style>
  <w:style w:type="paragraph" w:styleId="984" w:customStyle="1">
    <w:name w:val="日期1"/>
    <w:basedOn w:val="738"/>
    <w:next w:val="738"/>
    <w:uiPriority w:val="0"/>
    <w:qFormat/>
    <w:pPr>
      <w:ind w:left="2500"/>
    </w:pPr>
  </w:style>
  <w:style w:type="paragraph" w:styleId="985" w:customStyle="1">
    <w:name w:val="正文文本缩进 21"/>
    <w:basedOn w:val="738"/>
    <w:uiPriority w:val="0"/>
    <w:qFormat/>
    <w:pPr>
      <w:ind w:firstLine="225"/>
      <w:jc w:val="left"/>
      <w:spacing w:line="540" w:lineRule="exact"/>
    </w:pPr>
    <w:rPr>
      <w:rFonts w:ascii="仿宋_GB2312" w:eastAsia="仿宋_GB2312"/>
      <w:sz w:val="32"/>
    </w:rPr>
  </w:style>
  <w:style w:type="paragraph" w:styleId="986" w:customStyle="1">
    <w:name w:val="尾注文本1"/>
    <w:basedOn w:val="738"/>
    <w:uiPriority w:val="0"/>
    <w:qFormat/>
    <w:pPr>
      <w:jc w:val="left"/>
      <w:widowControl/>
    </w:pPr>
    <w:rPr>
      <w:rFonts w:ascii="宋体"/>
      <w:bCs/>
      <w:szCs w:val="21"/>
    </w:rPr>
  </w:style>
  <w:style w:type="paragraph" w:styleId="987" w:customStyle="1">
    <w:name w:val="批注框文本1"/>
    <w:basedOn w:val="738"/>
    <w:uiPriority w:val="0"/>
    <w:qFormat/>
    <w:rPr>
      <w:sz w:val="18"/>
      <w:szCs w:val="20"/>
    </w:rPr>
  </w:style>
  <w:style w:type="paragraph" w:styleId="988" w:customStyle="1">
    <w:name w:val="页脚1"/>
    <w:basedOn w:val="738"/>
    <w:link w:val="989"/>
    <w:uiPriority w:val="99"/>
    <w:qFormat/>
    <w:pPr>
      <w:jc w:val="left"/>
      <w:tabs>
        <w:tab w:val="center" w:pos="4153" w:leader="none"/>
        <w:tab w:val="right" w:pos="8306" w:leader="none"/>
      </w:tabs>
    </w:pPr>
    <w:rPr>
      <w:rFonts w:ascii="Calibri" w:hAnsi="Calibri"/>
      <w:sz w:val="18"/>
      <w:szCs w:val="18"/>
    </w:rPr>
  </w:style>
  <w:style w:type="character" w:styleId="989" w:customStyle="1">
    <w:name w:val="页脚 字符"/>
    <w:link w:val="988"/>
    <w:uiPriority w:val="99"/>
    <w:qFormat/>
    <w:rPr>
      <w:rFonts w:ascii="Calibri" w:hAnsi="Calibri" w:eastAsia="宋体" w:cs="Times New Roman"/>
      <w:sz w:val="18"/>
      <w:szCs w:val="18"/>
    </w:rPr>
  </w:style>
  <w:style w:type="paragraph" w:styleId="990" w:customStyle="1">
    <w:name w:val="寄信人地址11"/>
    <w:basedOn w:val="738"/>
    <w:uiPriority w:val="0"/>
    <w:qFormat/>
    <w:rPr>
      <w:rFonts w:ascii="Arial" w:hAnsi="Arial"/>
    </w:rPr>
  </w:style>
  <w:style w:type="paragraph" w:styleId="991" w:customStyle="1">
    <w:name w:val="页眉1"/>
    <w:basedOn w:val="738"/>
    <w:link w:val="992"/>
    <w:uiPriority w:val="99"/>
    <w:qFormat/>
    <w:pPr>
      <w:jc w:val="center"/>
      <w:tabs>
        <w:tab w:val="center" w:pos="4153" w:leader="none"/>
        <w:tab w:val="right" w:pos="8306" w:leader="none"/>
      </w:tabs>
      <w:pBdr>
        <w:bottom w:val="single" w:color="000000" w:sz="6" w:space="1"/>
      </w:pBdr>
    </w:pPr>
    <w:rPr>
      <w:sz w:val="18"/>
      <w:szCs w:val="18"/>
    </w:rPr>
  </w:style>
  <w:style w:type="character" w:styleId="992" w:customStyle="1">
    <w:name w:val="页眉 字符"/>
    <w:link w:val="991"/>
    <w:uiPriority w:val="99"/>
    <w:qFormat/>
    <w:rPr>
      <w:sz w:val="18"/>
      <w:szCs w:val="18"/>
    </w:rPr>
  </w:style>
  <w:style w:type="paragraph" w:styleId="993" w:customStyle="1">
    <w:name w:val="目录 11"/>
    <w:basedOn w:val="738"/>
    <w:next w:val="738"/>
    <w:uiPriority w:val="39"/>
    <w:qFormat/>
    <w:pPr>
      <w:jc w:val="left"/>
      <w:spacing w:before="120" w:after="120"/>
    </w:pPr>
    <w:rPr>
      <w:rFonts w:ascii="Calibri" w:hAnsi="Calibri" w:cs="Calibri"/>
      <w:b/>
      <w:bCs/>
      <w:caps/>
      <w:sz w:val="20"/>
      <w:szCs w:val="20"/>
    </w:rPr>
  </w:style>
  <w:style w:type="paragraph" w:styleId="994" w:customStyle="1">
    <w:name w:val="目录 41"/>
    <w:basedOn w:val="738"/>
    <w:next w:val="738"/>
    <w:uiPriority w:val="0"/>
    <w:qFormat/>
    <w:pPr>
      <w:ind w:left="630"/>
      <w:jc w:val="left"/>
    </w:pPr>
    <w:rPr>
      <w:rFonts w:ascii="Calibri" w:hAnsi="Calibri" w:cs="Calibri"/>
      <w:sz w:val="18"/>
      <w:szCs w:val="18"/>
    </w:rPr>
  </w:style>
  <w:style w:type="paragraph" w:styleId="995" w:customStyle="1">
    <w:name w:val="索引标题1"/>
    <w:basedOn w:val="738"/>
    <w:next w:val="996"/>
    <w:uiPriority w:val="0"/>
    <w:qFormat/>
    <w:rPr>
      <w:rFonts w:ascii="Calibri" w:hAnsi="Calibri"/>
    </w:rPr>
  </w:style>
  <w:style w:type="paragraph" w:styleId="996" w:customStyle="1">
    <w:name w:val="索引 11"/>
    <w:basedOn w:val="738"/>
    <w:next w:val="738"/>
    <w:uiPriority w:val="0"/>
    <w:qFormat/>
    <w:rPr>
      <w:rFonts w:ascii="Calibri" w:hAnsi="Calibri"/>
    </w:rPr>
  </w:style>
  <w:style w:type="paragraph" w:styleId="997" w:customStyle="1">
    <w:name w:val="脚注文本1"/>
    <w:basedOn w:val="738"/>
    <w:uiPriority w:val="0"/>
    <w:qFormat/>
    <w:pPr>
      <w:jc w:val="left"/>
    </w:pPr>
    <w:rPr>
      <w:rFonts w:ascii="宋体"/>
      <w:bCs/>
      <w:sz w:val="18"/>
      <w:szCs w:val="18"/>
    </w:rPr>
  </w:style>
  <w:style w:type="paragraph" w:styleId="998" w:customStyle="1">
    <w:name w:val="目录 61"/>
    <w:basedOn w:val="738"/>
    <w:next w:val="738"/>
    <w:uiPriority w:val="0"/>
    <w:qFormat/>
    <w:pPr>
      <w:ind w:left="1050"/>
      <w:jc w:val="left"/>
    </w:pPr>
    <w:rPr>
      <w:rFonts w:ascii="Calibri" w:hAnsi="Calibri" w:cs="Calibri"/>
      <w:sz w:val="18"/>
      <w:szCs w:val="18"/>
    </w:rPr>
  </w:style>
  <w:style w:type="paragraph" w:styleId="999" w:customStyle="1">
    <w:name w:val="正文文本缩进 31"/>
    <w:basedOn w:val="738"/>
    <w:uiPriority w:val="0"/>
    <w:qFormat/>
    <w:pPr>
      <w:ind w:firstLine="213"/>
    </w:pPr>
    <w:rPr>
      <w:rFonts w:ascii="仿宋_GB2312" w:eastAsia="仿宋_GB2312"/>
      <w:sz w:val="30"/>
    </w:rPr>
  </w:style>
  <w:style w:type="paragraph" w:styleId="1000" w:customStyle="1">
    <w:name w:val="索引 71"/>
    <w:basedOn w:val="738"/>
    <w:next w:val="738"/>
    <w:uiPriority w:val="0"/>
    <w:qFormat/>
    <w:pPr>
      <w:ind w:left="1200"/>
    </w:pPr>
    <w:rPr>
      <w:rFonts w:ascii="Calibri" w:hAnsi="Calibri"/>
    </w:rPr>
  </w:style>
  <w:style w:type="paragraph" w:styleId="1001" w:customStyle="1">
    <w:name w:val="索引 91"/>
    <w:basedOn w:val="738"/>
    <w:next w:val="738"/>
    <w:uiPriority w:val="0"/>
    <w:qFormat/>
    <w:pPr>
      <w:ind w:left="1600"/>
    </w:pPr>
    <w:rPr>
      <w:rFonts w:ascii="Calibri" w:hAnsi="Calibri"/>
    </w:rPr>
  </w:style>
  <w:style w:type="paragraph" w:styleId="1002" w:customStyle="1">
    <w:name w:val="图表目录11"/>
    <w:basedOn w:val="738"/>
    <w:next w:val="738"/>
    <w:uiPriority w:val="0"/>
    <w:qFormat/>
    <w:pPr>
      <w:ind w:left="400" w:hanging="200"/>
      <w:jc w:val="left"/>
      <w:widowControl/>
    </w:pPr>
    <w:rPr>
      <w:rFonts w:ascii="宋体"/>
      <w:bCs/>
      <w:szCs w:val="21"/>
    </w:rPr>
  </w:style>
  <w:style w:type="paragraph" w:styleId="1003" w:customStyle="1">
    <w:name w:val="目录 21"/>
    <w:basedOn w:val="738"/>
    <w:next w:val="738"/>
    <w:uiPriority w:val="39"/>
    <w:qFormat/>
    <w:pPr>
      <w:ind w:left="210"/>
      <w:jc w:val="left"/>
    </w:pPr>
    <w:rPr>
      <w:rFonts w:ascii="Calibri" w:hAnsi="Calibri" w:cs="Calibri"/>
      <w:smallCaps/>
      <w:sz w:val="20"/>
      <w:szCs w:val="20"/>
    </w:rPr>
  </w:style>
  <w:style w:type="paragraph" w:styleId="1004" w:customStyle="1">
    <w:name w:val="目录 91"/>
    <w:basedOn w:val="738"/>
    <w:next w:val="738"/>
    <w:uiPriority w:val="0"/>
    <w:qFormat/>
    <w:pPr>
      <w:ind w:left="1680"/>
      <w:jc w:val="left"/>
    </w:pPr>
    <w:rPr>
      <w:rFonts w:ascii="Calibri" w:hAnsi="Calibri" w:cs="Calibri"/>
      <w:sz w:val="18"/>
      <w:szCs w:val="18"/>
    </w:rPr>
  </w:style>
  <w:style w:type="paragraph" w:styleId="1005" w:customStyle="1">
    <w:name w:val="正文文本 21"/>
    <w:basedOn w:val="738"/>
    <w:uiPriority w:val="0"/>
    <w:qFormat/>
    <w:pPr>
      <w:spacing w:line="560" w:lineRule="exact"/>
    </w:pPr>
    <w:rPr>
      <w:rFonts w:ascii="仿宋_GB2312" w:eastAsia="仿宋_GB2312"/>
      <w:sz w:val="28"/>
      <w:szCs w:val="30"/>
    </w:rPr>
  </w:style>
  <w:style w:type="paragraph" w:styleId="1006" w:customStyle="1">
    <w:name w:val="列表接续 21"/>
    <w:basedOn w:val="738"/>
    <w:uiPriority w:val="0"/>
    <w:qFormat/>
    <w:pPr>
      <w:ind w:left="840"/>
      <w:spacing w:after="120"/>
    </w:pPr>
  </w:style>
  <w:style w:type="paragraph" w:styleId="1007" w:customStyle="1">
    <w:name w:val="HTML 预设格式1"/>
    <w:basedOn w:val="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8" w:customStyle="1">
    <w:name w:val="普通(网站)1"/>
    <w:basedOn w:val="738"/>
    <w:uiPriority w:val="0"/>
    <w:qFormat/>
    <w:pPr>
      <w:jc w:val="left"/>
      <w:spacing w:before="100" w:beforeAutospacing="1" w:after="100" w:afterAutospacing="1"/>
      <w:widowControl/>
    </w:pPr>
    <w:rPr>
      <w:rFonts w:ascii="宋体"/>
      <w:sz w:val="24"/>
      <w:szCs w:val="20"/>
    </w:rPr>
  </w:style>
  <w:style w:type="paragraph" w:styleId="1009" w:customStyle="1">
    <w:name w:val="索引 21"/>
    <w:basedOn w:val="738"/>
    <w:next w:val="738"/>
    <w:uiPriority w:val="0"/>
    <w:qFormat/>
    <w:pPr>
      <w:ind w:left="200"/>
    </w:pPr>
    <w:rPr>
      <w:rFonts w:ascii="Calibri" w:hAnsi="Calibri"/>
    </w:rPr>
  </w:style>
  <w:style w:type="paragraph" w:styleId="1010" w:customStyle="1">
    <w:name w:val="标题1"/>
    <w:basedOn w:val="738"/>
    <w:uiPriority w:val="0"/>
    <w:qFormat/>
    <w:pPr>
      <w:jc w:val="center"/>
      <w:spacing w:before="240" w:after="60"/>
      <w:outlineLvl w:val="0"/>
    </w:pPr>
    <w:rPr>
      <w:rFonts w:ascii="Cambria" w:hAnsi="Cambria"/>
      <w:b/>
      <w:bCs/>
      <w:sz w:val="32"/>
      <w:szCs w:val="32"/>
    </w:rPr>
  </w:style>
  <w:style w:type="paragraph" w:styleId="1011" w:customStyle="1">
    <w:name w:val="批注主题1"/>
    <w:basedOn w:val="968"/>
    <w:next w:val="968"/>
    <w:uiPriority w:val="0"/>
    <w:qFormat/>
    <w:rPr>
      <w:b/>
    </w:rPr>
  </w:style>
  <w:style w:type="paragraph" w:styleId="1012" w:customStyle="1">
    <w:name w:val="正文首行缩进1"/>
    <w:basedOn w:val="738"/>
    <w:next w:val="738"/>
    <w:uiPriority w:val="0"/>
    <w:qFormat/>
    <w:pPr>
      <w:ind w:firstLine="100"/>
      <w:spacing w:after="120"/>
    </w:pPr>
  </w:style>
  <w:style w:type="paragraph" w:styleId="1013" w:customStyle="1">
    <w:name w:val="正文首行缩进 21"/>
    <w:basedOn w:val="973"/>
    <w:link w:val="1014"/>
    <w:uiPriority w:val="0"/>
    <w:qFormat/>
    <w:pPr>
      <w:ind w:left="200" w:firstLine="200"/>
      <w:spacing w:after="120"/>
    </w:pPr>
    <w:rPr>
      <w:rFonts w:ascii="Times New Roman"/>
      <w:sz w:val="24"/>
      <w:szCs w:val="24"/>
    </w:rPr>
  </w:style>
  <w:style w:type="character" w:styleId="1014" w:customStyle="1">
    <w:name w:val="正文文本首行缩进 2 字符"/>
    <w:link w:val="1013"/>
    <w:uiPriority w:val="0"/>
    <w:qFormat/>
    <w:rPr>
      <w:rFonts w:eastAsia="仿宋_GB2312"/>
      <w:sz w:val="24"/>
      <w:szCs w:val="24"/>
      <w:lang w:bidi="ar-SA"/>
    </w:rPr>
  </w:style>
  <w:style w:type="table" w:styleId="1015" w:customStyle="1">
    <w:name w:val="网格型1"/>
    <w:basedOn w:val="953"/>
    <w:uiPriority w:val="0"/>
    <w:qFormat/>
    <w:tblPr/>
  </w:style>
  <w:style w:type="character" w:styleId="1016" w:customStyle="1">
    <w:name w:val="要点1"/>
    <w:uiPriority w:val="0"/>
    <w:qFormat/>
    <w:rPr>
      <w:b/>
    </w:rPr>
  </w:style>
  <w:style w:type="character" w:styleId="1017" w:customStyle="1">
    <w:name w:val="尾注引用1"/>
    <w:uiPriority w:val="0"/>
    <w:qFormat/>
    <w:rPr>
      <w:vertAlign w:val="superscript"/>
    </w:rPr>
  </w:style>
  <w:style w:type="character" w:styleId="1018" w:customStyle="1">
    <w:name w:val="页码1"/>
    <w:uiPriority w:val="0"/>
    <w:qFormat/>
  </w:style>
  <w:style w:type="character" w:styleId="1019" w:customStyle="1">
    <w:name w:val="已访问的超链接1"/>
    <w:uiPriority w:val="0"/>
    <w:qFormat/>
    <w:rPr>
      <w:color w:val="800080"/>
      <w:u w:val="single"/>
    </w:rPr>
  </w:style>
  <w:style w:type="character" w:styleId="1020" w:customStyle="1">
    <w:name w:val="强调1"/>
    <w:uiPriority w:val="0"/>
    <w:qFormat/>
    <w:rPr>
      <w:color w:val="cc0033"/>
    </w:rPr>
  </w:style>
  <w:style w:type="character" w:styleId="1021" w:customStyle="1">
    <w:name w:val="HTML 打字机1"/>
    <w:uiPriority w:val="0"/>
    <w:qFormat/>
    <w:rPr>
      <w:rFonts w:ascii="宋体" w:eastAsia="宋体" w:cs="宋体"/>
      <w:sz w:val="24"/>
      <w:szCs w:val="24"/>
      <w:lang w:bidi="ar-SA"/>
    </w:rPr>
  </w:style>
  <w:style w:type="character" w:styleId="1022" w:customStyle="1">
    <w:name w:val="超链接1"/>
    <w:uiPriority w:val="99"/>
    <w:qFormat/>
    <w:rPr>
      <w:color w:val="0000ff"/>
      <w:u w:val="single"/>
    </w:rPr>
  </w:style>
  <w:style w:type="character" w:styleId="1023" w:customStyle="1">
    <w:name w:val="批注引用1"/>
    <w:uiPriority w:val="0"/>
    <w:qFormat/>
    <w:rPr>
      <w:sz w:val="21"/>
    </w:rPr>
  </w:style>
  <w:style w:type="character" w:styleId="1024" w:customStyle="1">
    <w:name w:val="脚注引用1"/>
    <w:uiPriority w:val="0"/>
    <w:qFormat/>
    <w:rPr>
      <w:vertAlign w:val="superscript"/>
    </w:rPr>
  </w:style>
  <w:style w:type="paragraph" w:styleId="1025" w:customStyle="1">
    <w:name w:val="样式 正文首行缩进 2 + Arial"/>
    <w:basedOn w:val="738"/>
    <w:next w:val="738"/>
    <w:uiPriority w:val="0"/>
    <w:qFormat/>
    <w:pPr>
      <w:ind w:firstLine="200"/>
      <w:spacing w:after="120" w:line="320" w:lineRule="atLeast"/>
    </w:pPr>
    <w:rPr>
      <w:rFonts w:ascii="Arial" w:hAnsi="Arial"/>
    </w:rPr>
  </w:style>
  <w:style w:type="character" w:styleId="1026" w:customStyle="1">
    <w:name w:val="Comment Text Char"/>
    <w:uiPriority w:val="0"/>
    <w:qFormat/>
    <w:rPr>
      <w:rFonts w:cs="Times New Roman"/>
      <w:sz w:val="21"/>
      <w:szCs w:val="21"/>
      <w:lang w:bidi="ar-SA"/>
    </w:rPr>
  </w:style>
  <w:style w:type="character" w:styleId="1027" w:customStyle="1">
    <w:name w:val="纯文本 Char_0"/>
    <w:link w:val="1028"/>
    <w:uiPriority w:val="0"/>
    <w:qFormat/>
    <w:rPr>
      <w:rFonts w:ascii="宋体" w:hAnsi="Courier New" w:cs="Courier New"/>
      <w:sz w:val="21"/>
      <w:szCs w:val="21"/>
    </w:rPr>
  </w:style>
  <w:style w:type="paragraph" w:styleId="1028" w:customStyle="1">
    <w:name w:val="纯文本_0"/>
    <w:basedOn w:val="1029"/>
    <w:link w:val="1027"/>
    <w:uiPriority w:val="0"/>
    <w:qFormat/>
    <w:rPr>
      <w:rFonts w:ascii="宋体" w:hAnsi="Courier New"/>
      <w:szCs w:val="21"/>
    </w:rPr>
  </w:style>
  <w:style w:type="paragraph" w:styleId="102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30" w:customStyle="1">
    <w:name w:val="ca-51"/>
    <w:uiPriority w:val="0"/>
    <w:qFormat/>
    <w:rPr>
      <w:rFonts w:ascii="楷体_GB2312" w:eastAsia="楷体_GB2312"/>
      <w:b/>
      <w:bCs/>
      <w:spacing w:val="-20"/>
      <w:sz w:val="24"/>
      <w:szCs w:val="24"/>
    </w:rPr>
  </w:style>
  <w:style w:type="character" w:styleId="1031" w:customStyle="1">
    <w:name w:val="Heading 4 Char_de27d71f-764f-47bd-84d1-49c3f4abdbf0"/>
    <w:uiPriority w:val="0"/>
    <w:qFormat/>
    <w:rPr>
      <w:rFonts w:ascii="Cambria" w:hAnsi="Cambria" w:eastAsia="宋体" w:cs="Cambria"/>
      <w:b/>
      <w:bCs/>
      <w:sz w:val="28"/>
      <w:szCs w:val="28"/>
      <w:lang w:bidi="ar-SA"/>
    </w:rPr>
  </w:style>
  <w:style w:type="character" w:styleId="1032" w:customStyle="1">
    <w:name w:val="正文缩进 Char1_0"/>
    <w:link w:val="1033"/>
    <w:uiPriority w:val="0"/>
    <w:qFormat/>
    <w:rPr>
      <w:sz w:val="21"/>
      <w:szCs w:val="22"/>
    </w:rPr>
  </w:style>
  <w:style w:type="paragraph" w:styleId="1033" w:customStyle="1">
    <w:name w:val="正文缩进_0"/>
    <w:basedOn w:val="1029"/>
    <w:link w:val="1032"/>
    <w:uiPriority w:val="0"/>
    <w:qFormat/>
    <w:pPr>
      <w:ind w:firstLine="420"/>
    </w:pPr>
    <w:rPr>
      <w:szCs w:val="22"/>
    </w:rPr>
  </w:style>
  <w:style w:type="character" w:styleId="1034" w:customStyle="1">
    <w:name w:val="Header Char1"/>
    <w:uiPriority w:val="0"/>
    <w:qFormat/>
    <w:rPr>
      <w:rFonts w:cs="Times New Roman"/>
      <w:sz w:val="18"/>
      <w:szCs w:val="18"/>
      <w:lang w:bidi="ar-SA"/>
    </w:rPr>
  </w:style>
  <w:style w:type="character" w:styleId="1035" w:customStyle="1">
    <w:name w:val="正文文本缩进 2 Char"/>
    <w:link w:val="1036"/>
    <w:uiPriority w:val="0"/>
    <w:qFormat/>
    <w:rPr>
      <w:rFonts w:hAnsi="Times New Roman"/>
      <w:sz w:val="21"/>
      <w:szCs w:val="20"/>
    </w:rPr>
  </w:style>
  <w:style w:type="paragraph" w:styleId="1036" w:customStyle="1">
    <w:name w:val="正文文本缩进 2_0"/>
    <w:basedOn w:val="1037"/>
    <w:link w:val="1035"/>
    <w:uiPriority w:val="0"/>
    <w:qFormat/>
    <w:pPr>
      <w:ind w:firstLine="525"/>
      <w:spacing w:line="420" w:lineRule="exact"/>
    </w:pPr>
  </w:style>
  <w:style w:type="paragraph" w:styleId="1037"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38" w:customStyle="1">
    <w:name w:val="Heading 3 Char_a5a6c394-65ab-4144-8017-81f81103df3a"/>
    <w:uiPriority w:val="0"/>
    <w:qFormat/>
    <w:rPr>
      <w:rFonts w:cs="Times New Roman"/>
      <w:b/>
      <w:bCs/>
      <w:sz w:val="32"/>
      <w:szCs w:val="32"/>
      <w:lang w:bidi="ar-SA"/>
    </w:rPr>
  </w:style>
  <w:style w:type="character" w:styleId="1039" w:customStyle="1">
    <w:name w:val="ca-21"/>
    <w:uiPriority w:val="0"/>
    <w:qFormat/>
    <w:rPr>
      <w:rFonts w:ascii="宋体" w:eastAsia="宋体"/>
      <w:sz w:val="21"/>
    </w:rPr>
  </w:style>
  <w:style w:type="character" w:styleId="1040" w:customStyle="1">
    <w:name w:val="Plain Text Char"/>
    <w:uiPriority w:val="0"/>
    <w:qFormat/>
    <w:rPr>
      <w:rFonts w:ascii="宋体" w:eastAsia="宋体"/>
      <w:sz w:val="21"/>
      <w:lang w:val="en-US" w:eastAsia="zh-CN"/>
    </w:rPr>
  </w:style>
  <w:style w:type="character" w:styleId="1041" w:customStyle="1">
    <w:name w:val="maywed421"/>
    <w:uiPriority w:val="0"/>
    <w:qFormat/>
    <w:rPr>
      <w:color w:val="366fb6"/>
      <w:u w:val="none"/>
    </w:rPr>
  </w:style>
  <w:style w:type="character" w:styleId="1042" w:customStyle="1">
    <w:name w:val="纯文本 Char_0_0"/>
    <w:link w:val="1043"/>
    <w:uiPriority w:val="0"/>
    <w:qFormat/>
    <w:rPr>
      <w:rFonts w:ascii="宋体" w:hAnsi="Courier New"/>
      <w:sz w:val="21"/>
      <w:szCs w:val="21"/>
    </w:rPr>
  </w:style>
  <w:style w:type="paragraph" w:styleId="1043" w:customStyle="1">
    <w:name w:val="纯文本_0_0"/>
    <w:basedOn w:val="1044"/>
    <w:link w:val="1042"/>
    <w:uiPriority w:val="0"/>
    <w:qFormat/>
    <w:rPr>
      <w:rFonts w:ascii="宋体" w:hAnsi="Courier New"/>
      <w:szCs w:val="21"/>
    </w:rPr>
  </w:style>
  <w:style w:type="paragraph" w:styleId="104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5" w:customStyle="1">
    <w:name w:val="style15"/>
    <w:uiPriority w:val="0"/>
    <w:qFormat/>
  </w:style>
  <w:style w:type="character" w:styleId="1046" w:customStyle="1">
    <w:name w:val="正文（标记） Char2"/>
    <w:link w:val="1047"/>
    <w:uiPriority w:val="0"/>
    <w:qFormat/>
    <w:rPr>
      <w:sz w:val="24"/>
      <w:szCs w:val="24"/>
    </w:rPr>
  </w:style>
  <w:style w:type="paragraph" w:styleId="1047" w:customStyle="1">
    <w:name w:val="正文（标记）"/>
    <w:basedOn w:val="738"/>
    <w:link w:val="1046"/>
    <w:uiPriority w:val="0"/>
    <w:qFormat/>
    <w:pPr>
      <w:spacing w:before="50" w:after="50"/>
      <w:tabs>
        <w:tab w:val="left" w:pos="0" w:leader="none"/>
        <w:tab w:val="left" w:pos="840" w:leader="none"/>
      </w:tabs>
    </w:pPr>
    <w:rPr>
      <w:sz w:val="24"/>
      <w:szCs w:val="24"/>
    </w:rPr>
  </w:style>
  <w:style w:type="character" w:styleId="1048" w:customStyle="1">
    <w:name w:val="段落 Char"/>
    <w:uiPriority w:val="0"/>
    <w:qFormat/>
    <w:rPr>
      <w:rFonts w:ascii="仿宋_GB2312" w:eastAsia="仿宋_GB2312"/>
      <w:sz w:val="24"/>
      <w:szCs w:val="24"/>
      <w:lang w:val="en-US" w:eastAsia="zh-CN" w:bidi="ar-SA"/>
    </w:rPr>
  </w:style>
  <w:style w:type="character" w:styleId="1049" w:customStyle="1">
    <w:name w:val="Char Char2"/>
    <w:uiPriority w:val="0"/>
    <w:qFormat/>
    <w:rPr>
      <w:sz w:val="18"/>
      <w:szCs w:val="18"/>
    </w:rPr>
  </w:style>
  <w:style w:type="character" w:styleId="1050" w:customStyle="1">
    <w:name w:val="style91"/>
    <w:uiPriority w:val="0"/>
    <w:qFormat/>
    <w:rPr>
      <w:color w:val="2060c0"/>
      <w:sz w:val="24"/>
      <w:szCs w:val="24"/>
    </w:rPr>
  </w:style>
  <w:style w:type="character" w:styleId="1051" w:customStyle="1">
    <w:name w:val="普通文字1 Char"/>
    <w:uiPriority w:val="0"/>
    <w:qFormat/>
    <w:rPr>
      <w:rFonts w:ascii="宋体" w:eastAsia="宋体" w:cs="Courier New"/>
      <w:sz w:val="21"/>
      <w:szCs w:val="21"/>
      <w:lang w:val="en-US" w:eastAsia="zh-CN" w:bidi="ar-SA"/>
    </w:rPr>
  </w:style>
  <w:style w:type="character" w:styleId="1052" w:customStyle="1">
    <w:name w:val="正文文本缩进 Char"/>
    <w:link w:val="1053"/>
    <w:uiPriority w:val="0"/>
    <w:qFormat/>
    <w:rPr>
      <w:rFonts w:hAnsi="Times New Roman"/>
      <w:szCs w:val="20"/>
    </w:rPr>
  </w:style>
  <w:style w:type="paragraph" w:styleId="1053" w:customStyle="1">
    <w:name w:val="正文文本缩进_0"/>
    <w:basedOn w:val="1037"/>
    <w:link w:val="1052"/>
    <w:uiPriority w:val="0"/>
    <w:qFormat/>
    <w:pPr>
      <w:ind w:firstLine="420"/>
      <w:spacing w:line="360" w:lineRule="auto"/>
    </w:pPr>
    <w:rPr>
      <w:sz w:val="20"/>
    </w:rPr>
  </w:style>
  <w:style w:type="character" w:styleId="1054" w:customStyle="1">
    <w:name w:val="Char Char21"/>
    <w:uiPriority w:val="0"/>
    <w:qFormat/>
    <w:rPr>
      <w:sz w:val="18"/>
      <w:szCs w:val="18"/>
    </w:rPr>
  </w:style>
  <w:style w:type="character" w:styleId="1055" w:customStyle="1">
    <w:name w:val="ca-41"/>
    <w:uiPriority w:val="0"/>
    <w:qFormat/>
    <w:rPr>
      <w:rFonts w:ascii="宋体" w:eastAsia="宋体"/>
      <w:b/>
      <w:bCs/>
      <w:color w:val="000000"/>
      <w:spacing w:val="-20"/>
      <w:sz w:val="21"/>
      <w:szCs w:val="21"/>
    </w:rPr>
  </w:style>
  <w:style w:type="character" w:styleId="1056" w:customStyle="1">
    <w:name w:val="question-title"/>
    <w:uiPriority w:val="0"/>
    <w:qFormat/>
  </w:style>
  <w:style w:type="character" w:styleId="1057" w:customStyle="1">
    <w:name w:val="A1"/>
    <w:uiPriority w:val="0"/>
    <w:qFormat/>
    <w:rPr>
      <w:rFonts w:ascii="Univers LT Std 45 Light" w:hAnsi="宋体" w:eastAsia="Univers LT Std 45 Light" w:cs="Univers LT Std 45 Light"/>
      <w:color w:val="221e1f"/>
      <w:sz w:val="10"/>
      <w:szCs w:val="10"/>
    </w:rPr>
  </w:style>
  <w:style w:type="character" w:styleId="1058" w:customStyle="1">
    <w:name w:val="style161"/>
    <w:uiPriority w:val="0"/>
    <w:qFormat/>
    <w:rPr>
      <w:rFonts w:ascii="Verdana" w:hAnsi="Verdana" w:eastAsia="宋体"/>
      <w:b/>
      <w:color w:val="0a246a"/>
      <w:sz w:val="24"/>
      <w:szCs w:val="24"/>
      <w:lang w:val="en-US" w:eastAsia="zh-CN" w:bidi="ar-SA"/>
    </w:rPr>
  </w:style>
  <w:style w:type="character" w:styleId="1059" w:customStyle="1">
    <w:name w:val="ca-31"/>
    <w:uiPriority w:val="0"/>
    <w:qFormat/>
    <w:rPr>
      <w:rFonts w:ascii="宋体" w:eastAsia="宋体"/>
      <w:color w:val="000000"/>
      <w:sz w:val="21"/>
      <w:szCs w:val="21"/>
    </w:rPr>
  </w:style>
  <w:style w:type="character" w:styleId="1060" w:customStyle="1">
    <w:name w:val="apple-converted-space"/>
    <w:uiPriority w:val="0"/>
    <w:qFormat/>
  </w:style>
  <w:style w:type="character" w:styleId="1061" w:customStyle="1">
    <w:name w:val="Footer Char1"/>
    <w:uiPriority w:val="0"/>
    <w:qFormat/>
    <w:rPr>
      <w:rFonts w:cs="Times New Roman"/>
      <w:sz w:val="18"/>
      <w:szCs w:val="18"/>
      <w:lang w:bidi="ar-SA"/>
    </w:rPr>
  </w:style>
  <w:style w:type="character" w:styleId="1062" w:customStyle="1">
    <w:name w:val="A0"/>
    <w:uiPriority w:val="0"/>
    <w:qFormat/>
    <w:rPr>
      <w:rFonts w:ascii=".....?." w:hAnsi="宋体" w:eastAsia=".....?."/>
      <w:color w:val="000000"/>
      <w:sz w:val="22"/>
    </w:rPr>
  </w:style>
  <w:style w:type="character" w:styleId="1063" w:customStyle="1">
    <w:name w:val="Char Char23"/>
    <w:uiPriority w:val="0"/>
    <w:qFormat/>
    <w:rPr>
      <w:sz w:val="24"/>
      <w:szCs w:val="21"/>
      <w:lang w:bidi="ar-SA"/>
    </w:rPr>
  </w:style>
  <w:style w:type="character" w:styleId="1064" w:customStyle="1">
    <w:name w:val="Char Char1"/>
    <w:uiPriority w:val="0"/>
    <w:qFormat/>
    <w:rPr>
      <w:rFonts w:ascii="宋体" w:eastAsia="宋体"/>
      <w:sz w:val="21"/>
      <w:lang w:val="en-US" w:eastAsia="zh-CN"/>
    </w:rPr>
  </w:style>
  <w:style w:type="character" w:styleId="1065" w:customStyle="1">
    <w:name w:val="apple-style-span"/>
    <w:uiPriority w:val="0"/>
    <w:qFormat/>
    <w:rPr>
      <w:rFonts w:ascii="宋体" w:hAnsi="宋体" w:cs="Times New Roman"/>
    </w:rPr>
  </w:style>
  <w:style w:type="character" w:styleId="1066" w:customStyle="1">
    <w:name w:val="无间隔 字符"/>
    <w:link w:val="1067"/>
    <w:uiPriority w:val="0"/>
    <w:qFormat/>
    <w:rPr>
      <w:sz w:val="22"/>
      <w:lang w:val="en-US" w:eastAsia="zh-CN" w:bidi="ar-SA"/>
    </w:rPr>
  </w:style>
  <w:style w:type="paragraph" w:styleId="1067" w:customStyle="1">
    <w:name w:val="无间隔1"/>
    <w:link w:val="1066"/>
    <w:uiPriority w:val="0"/>
    <w:qFormat/>
    <w:rPr>
      <w:rFonts w:ascii="Times New Roman" w:hAnsi="Times New Roman" w:eastAsia="宋体" w:cs="Times New Roman"/>
      <w:sz w:val="22"/>
      <w:lang w:val="en-US" w:eastAsia="zh-CN" w:bidi="ar-SA"/>
    </w:rPr>
  </w:style>
  <w:style w:type="character" w:styleId="1068" w:customStyle="1">
    <w:name w:val="Char Char3"/>
    <w:uiPriority w:val="0"/>
    <w:qFormat/>
    <w:rPr>
      <w:rFonts w:ascii="宋体" w:eastAsia="宋体"/>
      <w:sz w:val="18"/>
      <w:szCs w:val="18"/>
      <w:lang w:val="en-US" w:eastAsia="zh-CN" w:bidi="ar-SA"/>
    </w:rPr>
  </w:style>
  <w:style w:type="character" w:styleId="1069" w:customStyle="1">
    <w:name w:val="z12 style23"/>
    <w:uiPriority w:val="0"/>
    <w:qFormat/>
  </w:style>
  <w:style w:type="character" w:styleId="1070" w:customStyle="1">
    <w:name w:val="font41"/>
    <w:uiPriority w:val="0"/>
    <w:qFormat/>
    <w:rPr>
      <w:rFonts w:hint="eastAsia" w:ascii="宋体" w:hAnsi="宋体" w:eastAsia="宋体" w:cs="宋体"/>
      <w:color w:val="000000"/>
      <w:sz w:val="24"/>
      <w:szCs w:val="24"/>
      <w:u w:val="none"/>
    </w:rPr>
  </w:style>
  <w:style w:type="character" w:styleId="1071" w:customStyle="1">
    <w:name w:val="font11"/>
    <w:uiPriority w:val="0"/>
    <w:qFormat/>
    <w:rPr>
      <w:rFonts w:ascii="Times" w:hAnsi="Times" w:eastAsia="Times" w:cs="Times"/>
      <w:color w:val="000000"/>
      <w:sz w:val="24"/>
      <w:szCs w:val="24"/>
      <w:u w:val="none"/>
    </w:rPr>
  </w:style>
  <w:style w:type="character" w:styleId="1072" w:customStyle="1">
    <w:name w:val="Plain Text Char1"/>
    <w:uiPriority w:val="0"/>
    <w:qFormat/>
    <w:rPr>
      <w:rFonts w:ascii="宋体" w:eastAsia="宋体"/>
      <w:sz w:val="21"/>
      <w:szCs w:val="21"/>
      <w:lang w:val="en-US" w:eastAsia="zh-CN" w:bidi="ar-SA"/>
    </w:rPr>
  </w:style>
  <w:style w:type="character" w:styleId="1073" w:customStyle="1">
    <w:name w:val="Char Char"/>
    <w:uiPriority w:val="0"/>
    <w:qFormat/>
    <w:rPr>
      <w:rFonts w:eastAsia="宋体"/>
      <w:sz w:val="18"/>
      <w:lang w:val="en-US" w:eastAsia="zh-CN"/>
    </w:rPr>
  </w:style>
  <w:style w:type="character" w:styleId="1074" w:customStyle="1">
    <w:name w:val="wj1"/>
    <w:uiPriority w:val="0"/>
    <w:qFormat/>
    <w:rPr>
      <w:color w:val="000000"/>
      <w:sz w:val="18"/>
      <w:szCs w:val="18"/>
      <w:u w:val="none"/>
    </w:rPr>
  </w:style>
  <w:style w:type="character" w:styleId="1075" w:customStyle="1">
    <w:name w:val="Heading 2 Char_e7971b2e-95ff-491d-afd8-0e6cfcc6c1b2"/>
    <w:uiPriority w:val="0"/>
    <w:qFormat/>
    <w:rPr>
      <w:rFonts w:ascii="Arial" w:hAnsi="Arial" w:eastAsia="黑体"/>
      <w:b/>
      <w:bCs/>
      <w:sz w:val="32"/>
      <w:szCs w:val="32"/>
      <w:lang w:val="en-US" w:eastAsia="zh-CN" w:bidi="ar-SA"/>
    </w:rPr>
  </w:style>
  <w:style w:type="character" w:styleId="1076" w:customStyle="1">
    <w:name w:val="z1"/>
    <w:uiPriority w:val="0"/>
    <w:qFormat/>
  </w:style>
  <w:style w:type="character" w:styleId="1077" w:customStyle="1">
    <w:name w:val="font01"/>
    <w:uiPriority w:val="0"/>
    <w:qFormat/>
    <w:rPr>
      <w:rFonts w:hint="eastAsia" w:ascii="宋体" w:hAnsi="宋体" w:eastAsia="宋体" w:cs="宋体"/>
      <w:color w:val="000000"/>
      <w:sz w:val="24"/>
      <w:szCs w:val="24"/>
      <w:u w:val="none"/>
    </w:rPr>
  </w:style>
  <w:style w:type="character" w:styleId="1078" w:customStyle="1">
    <w:name w:val="Footer Char_f0e3e3bf-5b2e-454d-aedf-db4c0b3a23ed"/>
    <w:uiPriority w:val="0"/>
    <w:qFormat/>
    <w:rPr>
      <w:rFonts w:eastAsia="宋体"/>
      <w:sz w:val="18"/>
      <w:lang w:val="en-US" w:eastAsia="zh-CN"/>
    </w:rPr>
  </w:style>
  <w:style w:type="character" w:styleId="1079" w:customStyle="1">
    <w:name w:val="Header Char_9800ef60-2583-47c5-8652-b7f35f90c311"/>
    <w:uiPriority w:val="0"/>
    <w:qFormat/>
    <w:rPr>
      <w:rFonts w:eastAsia="宋体"/>
      <w:sz w:val="18"/>
      <w:lang w:val="en-US" w:eastAsia="zh-CN"/>
    </w:rPr>
  </w:style>
  <w:style w:type="character" w:styleId="1080" w:customStyle="1">
    <w:name w:val="ca-01"/>
    <w:uiPriority w:val="0"/>
    <w:qFormat/>
    <w:rPr>
      <w:rFonts w:ascii="宋体" w:eastAsia="宋体"/>
      <w:b/>
      <w:bCs/>
      <w:spacing w:val="-20"/>
      <w:sz w:val="24"/>
      <w:szCs w:val="24"/>
    </w:rPr>
  </w:style>
  <w:style w:type="character" w:styleId="1081" w:customStyle="1">
    <w:name w:val="font51"/>
    <w:uiPriority w:val="99"/>
    <w:qFormat/>
    <w:rPr>
      <w:rFonts w:ascii="宋体" w:hAnsi="宋体" w:eastAsia="宋体" w:cs="宋体"/>
      <w:color w:val="000000"/>
      <w:sz w:val="22"/>
      <w:szCs w:val="22"/>
    </w:rPr>
  </w:style>
  <w:style w:type="character" w:styleId="1082" w:customStyle="1">
    <w:name w:val="font21"/>
    <w:uiPriority w:val="0"/>
    <w:qFormat/>
    <w:rPr>
      <w:rFonts w:ascii="Times New Roman" w:hAnsi="Times New Roman"/>
      <w:color w:val="000000"/>
      <w:sz w:val="20"/>
      <w:u w:val="none"/>
    </w:rPr>
  </w:style>
  <w:style w:type="character" w:styleId="1083" w:customStyle="1">
    <w:name w:val="font31"/>
    <w:uiPriority w:val="0"/>
    <w:qFormat/>
    <w:rPr>
      <w:rFonts w:ascii="Arial" w:hAnsi="Arial" w:cs="Arial"/>
      <w:color w:val="000000"/>
      <w:sz w:val="22"/>
      <w:szCs w:val="22"/>
      <w:u w:val="none"/>
    </w:rPr>
  </w:style>
  <w:style w:type="character" w:styleId="1084" w:customStyle="1">
    <w:name w:val="正文（编号） Char Char"/>
    <w:link w:val="1085"/>
    <w:uiPriority w:val="0"/>
    <w:qFormat/>
    <w:rPr>
      <w:sz w:val="24"/>
      <w:szCs w:val="24"/>
    </w:rPr>
  </w:style>
  <w:style w:type="paragraph" w:styleId="1085" w:customStyle="1">
    <w:name w:val="正文（编号）"/>
    <w:basedOn w:val="1086"/>
    <w:link w:val="1084"/>
    <w:uiPriority w:val="0"/>
    <w:qFormat/>
    <w:pPr>
      <w:ind w:left="720" w:firstLine="0"/>
      <w:tabs>
        <w:tab w:val="left" w:pos="720" w:leader="none"/>
        <w:tab w:val="left" w:pos="780" w:leader="none"/>
      </w:tabs>
    </w:pPr>
    <w:rPr>
      <w:szCs w:val="24"/>
    </w:rPr>
  </w:style>
  <w:style w:type="paragraph" w:styleId="1086" w:customStyle="1">
    <w:name w:val="正文（缩进）"/>
    <w:basedOn w:val="738"/>
    <w:uiPriority w:val="0"/>
    <w:qFormat/>
    <w:pPr>
      <w:ind w:firstLine="200"/>
      <w:spacing w:before="50" w:after="50" w:line="360" w:lineRule="auto"/>
    </w:pPr>
    <w:rPr>
      <w:sz w:val="24"/>
    </w:rPr>
  </w:style>
  <w:style w:type="character" w:styleId="1087" w:customStyle="1">
    <w:name w:val="marklong"/>
    <w:uiPriority w:val="0"/>
    <w:qFormat/>
  </w:style>
  <w:style w:type="character" w:styleId="1088" w:customStyle="1">
    <w:name w:val="标题 2 Char Char Char"/>
    <w:uiPriority w:val="0"/>
    <w:qFormat/>
    <w:rPr>
      <w:rFonts w:ascii="Arial" w:hAnsi="Arial" w:eastAsia="宋体" w:cs="Arial"/>
      <w:b/>
      <w:bCs/>
      <w:i/>
      <w:iCs/>
      <w:sz w:val="28"/>
      <w:szCs w:val="28"/>
      <w:lang w:val="en-US" w:eastAsia="zh-CN" w:bidi="ar-SA"/>
    </w:rPr>
  </w:style>
  <w:style w:type="character" w:styleId="1089" w:customStyle="1">
    <w:name w:val="ca-1"/>
    <w:uiPriority w:val="0"/>
    <w:qFormat/>
  </w:style>
  <w:style w:type="character" w:styleId="1090" w:customStyle="1">
    <w:name w:val="ca-11"/>
    <w:uiPriority w:val="0"/>
    <w:qFormat/>
    <w:rPr>
      <w:rFonts w:ascii="宋体" w:eastAsia="宋体"/>
      <w:b/>
      <w:bCs/>
      <w:color w:val="000000"/>
      <w:spacing w:val="-20"/>
      <w:sz w:val="28"/>
      <w:szCs w:val="28"/>
    </w:rPr>
  </w:style>
  <w:style w:type="character" w:styleId="1091" w:customStyle="1">
    <w:name w:val="正文（缩进） Char Char"/>
    <w:uiPriority w:val="0"/>
    <w:qFormat/>
    <w:rPr>
      <w:rFonts w:eastAsia="宋体"/>
      <w:sz w:val="24"/>
      <w:szCs w:val="24"/>
      <w:lang w:val="en-US" w:eastAsia="zh-CN" w:bidi="ar-SA"/>
    </w:rPr>
  </w:style>
  <w:style w:type="character" w:styleId="1092" w:customStyle="1">
    <w:name w:val="Char Char31"/>
    <w:uiPriority w:val="0"/>
    <w:qFormat/>
    <w:rPr>
      <w:rFonts w:ascii="Arial" w:hAnsi="Arial" w:eastAsia="黑体" w:cs="Times New Roman"/>
      <w:b/>
      <w:bCs/>
      <w:sz w:val="32"/>
      <w:szCs w:val="32"/>
      <w:lang w:val="en-US" w:eastAsia="zh-CN" w:bidi="ar-SA"/>
    </w:rPr>
  </w:style>
  <w:style w:type="paragraph" w:styleId="1093" w:customStyle="1">
    <w:name w:val="表文1"/>
    <w:basedOn w:val="738"/>
    <w:uiPriority w:val="0"/>
    <w:qFormat/>
    <w:pPr>
      <w:ind w:firstLine="196"/>
      <w:spacing w:line="360" w:lineRule="auto"/>
      <w:widowControl/>
    </w:pPr>
    <w:rPr>
      <w:rFonts w:ascii="宋体"/>
      <w:sz w:val="24"/>
    </w:rPr>
  </w:style>
  <w:style w:type="paragraph" w:styleId="1094" w:customStyle="1">
    <w:name w:val="Normal_6_0"/>
    <w:uiPriority w:val="0"/>
    <w:qFormat/>
    <w:rPr>
      <w:rFonts w:ascii="黑体" w:hAnsi="黑体" w:eastAsia="黑体" w:cs="Times New Roman"/>
      <w:b/>
      <w:sz w:val="32"/>
      <w:szCs w:val="24"/>
      <w:lang w:val="en-US" w:eastAsia="zh-CN" w:bidi="ar-SA"/>
    </w:rPr>
  </w:style>
  <w:style w:type="paragraph" w:styleId="1095" w:customStyle="1">
    <w:name w:val="正文文本缩进1"/>
    <w:basedOn w:val="1096"/>
    <w:uiPriority w:val="99"/>
    <w:qFormat/>
    <w:pPr>
      <w:ind w:left="420"/>
      <w:spacing w:after="120"/>
    </w:pPr>
    <w:rPr>
      <w:rFonts w:ascii="Calibri" w:hAnsi="Calibri" w:cs="Calibri"/>
    </w:rPr>
  </w:style>
  <w:style w:type="paragraph" w:styleId="1096"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97" w:customStyle="1">
    <w:name w:val="Char Char Char"/>
    <w:basedOn w:val="738"/>
    <w:uiPriority w:val="0"/>
    <w:qFormat/>
    <w:rPr>
      <w:rFonts w:ascii="Calibri" w:hAnsi="Calibri"/>
      <w:szCs w:val="21"/>
    </w:rPr>
  </w:style>
  <w:style w:type="paragraph" w:styleId="1098" w:customStyle="1">
    <w:name w:val="标题二、"/>
    <w:basedOn w:val="738"/>
    <w:uiPriority w:val="99"/>
    <w:qFormat/>
    <w:pPr>
      <w:ind w:firstLine="200"/>
      <w:spacing w:line="360" w:lineRule="auto"/>
      <w:outlineLvl w:val="2"/>
    </w:pPr>
    <w:rPr>
      <w:rFonts w:ascii="宋体" w:hAnsi="宋体"/>
      <w:b/>
      <w:szCs w:val="21"/>
    </w:rPr>
  </w:style>
  <w:style w:type="paragraph" w:styleId="1099" w:customStyle="1">
    <w:name w:val="无标题正文 Char Char Char Char Char Char Char Char Char Char Char Char Char Char Char Char Char Char Char Char Char Char Char Char Char Char Char1 Char"/>
    <w:basedOn w:val="738"/>
    <w:uiPriority w:val="0"/>
    <w:qFormat/>
    <w:pPr>
      <w:jc w:val="center"/>
      <w:spacing w:after="160" w:line="240" w:lineRule="exact"/>
      <w:widowControl/>
    </w:pPr>
    <w:rPr>
      <w:rFonts w:ascii="Arial" w:hAnsi="Arial"/>
      <w:sz w:val="20"/>
      <w:szCs w:val="20"/>
      <w:lang w:eastAsia="en-US"/>
    </w:rPr>
  </w:style>
  <w:style w:type="paragraph" w:styleId="1100" w:customStyle="1">
    <w:name w:val="xl2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1" w:customStyle="1">
    <w:name w:val="Normal_9_0"/>
    <w:uiPriority w:val="0"/>
    <w:qFormat/>
    <w:rPr>
      <w:rFonts w:ascii="Times New Roman" w:hAnsi="Times New Roman" w:eastAsia="Times New Roman" w:cs="Times New Roman"/>
      <w:sz w:val="24"/>
      <w:szCs w:val="24"/>
      <w:lang w:val="en-US" w:eastAsia="zh-CN" w:bidi="ar-SA"/>
    </w:rPr>
  </w:style>
  <w:style w:type="paragraph" w:styleId="1102"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03" w:customStyle="1">
    <w:name w:val="pa-6"/>
    <w:basedOn w:val="738"/>
    <w:uiPriority w:val="0"/>
    <w:qFormat/>
    <w:pPr>
      <w:spacing w:line="360" w:lineRule="atLeast"/>
      <w:widowControl/>
    </w:pPr>
    <w:rPr>
      <w:rFonts w:ascii="宋体"/>
      <w:sz w:val="24"/>
      <w:szCs w:val="20"/>
    </w:rPr>
  </w:style>
  <w:style w:type="paragraph" w:styleId="1104"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05"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06"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07"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08" w:customStyle="1">
    <w:name w:val="前言、引言标题"/>
    <w:next w:val="73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09" w:customStyle="1">
    <w:name w:val="Char Char Char Char Char Char Char Char Char Char"/>
    <w:basedOn w:val="738"/>
    <w:uiPriority w:val="0"/>
    <w:qFormat/>
    <w:rPr>
      <w:rFonts w:ascii="Tahoma" w:hAnsi="Tahoma"/>
      <w:sz w:val="24"/>
      <w:szCs w:val="20"/>
    </w:rPr>
  </w:style>
  <w:style w:type="paragraph" w:styleId="1110" w:customStyle="1">
    <w:name w:val="篇名"/>
    <w:next w:val="94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11"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12"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13"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14" w:customStyle="1">
    <w:name w:val="WPSOffice手动目录 1"/>
    <w:uiPriority w:val="0"/>
    <w:qFormat/>
    <w:rPr>
      <w:rFonts w:ascii="Times New Roman" w:hAnsi="Times New Roman" w:eastAsia="宋体" w:cs="Times New Roman"/>
      <w:lang w:val="en-US" w:eastAsia="zh-CN" w:bidi="ar-SA"/>
    </w:rPr>
  </w:style>
  <w:style w:type="paragraph" w:styleId="111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16" w:customStyle="1">
    <w:name w:val="参考资料清单+倾斜+蓝色"/>
    <w:basedOn w:val="738"/>
    <w:uiPriority w:val="0"/>
    <w:qFormat/>
    <w:pPr>
      <w:spacing w:line="360" w:lineRule="auto"/>
    </w:pPr>
    <w:rPr>
      <w:rFonts w:ascii="Arial" w:hAnsi="Arial"/>
      <w:i/>
      <w:iCs/>
      <w:color w:val="0000ff"/>
      <w:szCs w:val="21"/>
    </w:rPr>
  </w:style>
  <w:style w:type="paragraph" w:styleId="1117" w:customStyle="1">
    <w:name w:val="Normal_8"/>
    <w:uiPriority w:val="0"/>
    <w:qFormat/>
    <w:rPr>
      <w:rFonts w:ascii="Times New Roman" w:hAnsi="Times New Roman" w:eastAsia="Times New Roman" w:cs="Times New Roman"/>
      <w:sz w:val="24"/>
      <w:szCs w:val="24"/>
      <w:lang w:val="en-US" w:eastAsia="zh-CN" w:bidi="ar-SA"/>
    </w:rPr>
  </w:style>
  <w:style w:type="paragraph" w:styleId="1118" w:customStyle="1">
    <w:name w:val="缩进正文"/>
    <w:basedOn w:val="738"/>
    <w:uiPriority w:val="0"/>
    <w:qFormat/>
    <w:pPr>
      <w:ind w:left="1418" w:firstLine="425"/>
      <w:jc w:val="left"/>
      <w:spacing w:after="200" w:line="400" w:lineRule="exact"/>
      <w:widowControl/>
    </w:pPr>
    <w:rPr>
      <w:rFonts w:ascii="宋体"/>
      <w:sz w:val="24"/>
      <w:szCs w:val="20"/>
    </w:rPr>
  </w:style>
  <w:style w:type="paragraph" w:styleId="1119" w:customStyle="1">
    <w:name w:val="Normal_2"/>
    <w:uiPriority w:val="0"/>
    <w:qFormat/>
    <w:rPr>
      <w:rFonts w:ascii="黑体" w:hAnsi="黑体" w:eastAsia="黑体" w:cs="Times New Roman"/>
      <w:b/>
      <w:sz w:val="32"/>
      <w:szCs w:val="24"/>
      <w:lang w:val="en-US" w:eastAsia="zh-CN" w:bidi="ar-SA"/>
    </w:rPr>
  </w:style>
  <w:style w:type="paragraph" w:styleId="1120" w:customStyle="1">
    <w:name w:val="Normal_1_2"/>
    <w:uiPriority w:val="0"/>
    <w:qFormat/>
    <w:rPr>
      <w:rFonts w:ascii="Times New Roman" w:hAnsi="Times New Roman" w:eastAsia="Times New Roman" w:cs="Times New Roman"/>
      <w:sz w:val="24"/>
      <w:szCs w:val="24"/>
      <w:lang w:val="en-US" w:eastAsia="zh-CN" w:bidi="ar-SA"/>
    </w:rPr>
  </w:style>
  <w:style w:type="paragraph" w:styleId="1121" w:customStyle="1">
    <w:name w:val="默认段落字体 Para Char Char Char Char Char Char Char Char Char1"/>
    <w:basedOn w:val="738"/>
    <w:uiPriority w:val="0"/>
    <w:qFormat/>
    <w:rPr>
      <w:rFonts w:ascii="Tahoma" w:hAnsi="Tahoma"/>
      <w:sz w:val="24"/>
      <w:szCs w:val="20"/>
    </w:rPr>
  </w:style>
  <w:style w:type="paragraph" w:styleId="1122" w:customStyle="1">
    <w:name w:val="样式 序号----------- + 仿宋_GB2312"/>
    <w:basedOn w:val="1123"/>
    <w:uiPriority w:val="0"/>
    <w:qFormat/>
    <w:pPr>
      <w:ind w:firstLine="200"/>
      <w:spacing w:line="360" w:lineRule="auto"/>
    </w:pPr>
    <w:rPr>
      <w:rFonts w:ascii="仿宋_GB2312" w:eastAsia="仿宋_GB2312"/>
      <w:bCs w:val="0"/>
    </w:rPr>
  </w:style>
  <w:style w:type="paragraph" w:styleId="1123" w:customStyle="1">
    <w:name w:val="序号-----------"/>
    <w:basedOn w:val="738"/>
    <w:uiPriority w:val="0"/>
    <w:qFormat/>
    <w:pPr>
      <w:jc w:val="left"/>
      <w:widowControl/>
    </w:pPr>
    <w:rPr>
      <w:rFonts w:ascii="宋体"/>
      <w:bCs/>
      <w:szCs w:val="21"/>
    </w:rPr>
  </w:style>
  <w:style w:type="paragraph" w:styleId="1124" w:customStyle="1">
    <w:name w:val="pa-8"/>
    <w:basedOn w:val="738"/>
    <w:uiPriority w:val="0"/>
    <w:qFormat/>
    <w:pPr>
      <w:ind w:firstLine="480"/>
      <w:spacing w:line="280" w:lineRule="atLeast"/>
      <w:widowControl/>
    </w:pPr>
    <w:rPr>
      <w:rFonts w:ascii="宋体" w:cs="宋体"/>
      <w:sz w:val="24"/>
    </w:rPr>
  </w:style>
  <w:style w:type="paragraph" w:styleId="1125" w:customStyle="1">
    <w:name w:val="Indent Normal"/>
    <w:basedOn w:val="738"/>
    <w:uiPriority w:val="0"/>
    <w:qFormat/>
    <w:pPr>
      <w:ind w:firstLine="150"/>
    </w:pPr>
    <w:rPr>
      <w:sz w:val="24"/>
      <w:szCs w:val="20"/>
    </w:rPr>
  </w:style>
  <w:style w:type="paragraph" w:styleId="1126" w:customStyle="1">
    <w:name w:val="Normal_3"/>
    <w:uiPriority w:val="0"/>
    <w:qFormat/>
    <w:rPr>
      <w:rFonts w:ascii="黑体" w:hAnsi="黑体" w:eastAsia="黑体" w:cs="Times New Roman"/>
      <w:b/>
      <w:sz w:val="32"/>
      <w:szCs w:val="24"/>
      <w:lang w:val="en-US" w:eastAsia="zh-CN" w:bidi="ar-SA"/>
    </w:rPr>
  </w:style>
  <w:style w:type="paragraph" w:styleId="1127" w:customStyle="1">
    <w:name w:val="寄信人地址1"/>
    <w:basedOn w:val="1096"/>
    <w:uiPriority w:val="99"/>
    <w:qFormat/>
    <w:rPr>
      <w:rFonts w:ascii="Arial" w:hAnsi="Arial" w:cs="Arial"/>
    </w:rPr>
  </w:style>
  <w:style w:type="paragraph" w:styleId="1128" w:customStyle="1">
    <w:name w:val="标题2"/>
    <w:basedOn w:val="738"/>
    <w:uiPriority w:val="0"/>
    <w:qFormat/>
    <w:pPr>
      <w:tabs>
        <w:tab w:val="left" w:pos="0" w:leader="none"/>
      </w:tabs>
    </w:pPr>
    <w:rPr>
      <w:rFonts w:ascii="黑体" w:eastAsia="黑体"/>
      <w:sz w:val="24"/>
    </w:rPr>
  </w:style>
  <w:style w:type="paragraph" w:styleId="1129" w:customStyle="1">
    <w:name w:val="Normal_10"/>
    <w:uiPriority w:val="0"/>
    <w:qFormat/>
    <w:rPr>
      <w:rFonts w:ascii="黑体" w:hAnsi="黑体" w:eastAsia="黑体" w:cs="Times New Roman"/>
      <w:b/>
      <w:sz w:val="32"/>
      <w:szCs w:val="24"/>
      <w:lang w:val="en-US" w:eastAsia="zh-CN" w:bidi="ar-SA"/>
    </w:rPr>
  </w:style>
  <w:style w:type="paragraph" w:styleId="1130" w:customStyle="1">
    <w:name w:val="样式3"/>
    <w:basedOn w:val="945"/>
    <w:uiPriority w:val="0"/>
    <w:qFormat/>
    <w:pPr>
      <w:spacing w:line="415" w:lineRule="auto"/>
    </w:pPr>
    <w:rPr>
      <w:rFonts w:ascii="Calibri" w:hAnsi="Calibri"/>
      <w:bCs/>
      <w:color w:val="000000"/>
      <w:sz w:val="28"/>
      <w:szCs w:val="28"/>
    </w:rPr>
  </w:style>
  <w:style w:type="paragraph" w:styleId="1131" w:customStyle="1">
    <w:name w:val="样式6"/>
    <w:basedOn w:val="78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32" w:customStyle="1">
    <w:name w:val="Char1 Char Char Char"/>
    <w:basedOn w:val="738"/>
    <w:uiPriority w:val="0"/>
    <w:qFormat/>
    <w:rPr>
      <w:szCs w:val="20"/>
    </w:rPr>
  </w:style>
  <w:style w:type="paragraph" w:styleId="1133" w:customStyle="1">
    <w:name w:val="纯文本2"/>
    <w:basedOn w:val="738"/>
    <w:uiPriority w:val="0"/>
    <w:qFormat/>
    <w:rPr>
      <w:rFonts w:ascii="宋体" w:hAnsi="Courier New" w:eastAsia="楷体_GB2312"/>
      <w:sz w:val="26"/>
      <w:szCs w:val="20"/>
    </w:rPr>
  </w:style>
  <w:style w:type="paragraph" w:styleId="1134" w:customStyle="1">
    <w:name w:val="Normal_4_0"/>
    <w:uiPriority w:val="0"/>
    <w:qFormat/>
    <w:rPr>
      <w:rFonts w:ascii="黑体" w:hAnsi="黑体" w:eastAsia="黑体" w:cs="Times New Roman"/>
      <w:b/>
      <w:sz w:val="32"/>
      <w:szCs w:val="24"/>
      <w:lang w:val="en-US" w:eastAsia="zh-CN" w:bidi="ar-SA"/>
    </w:rPr>
  </w:style>
  <w:style w:type="paragraph" w:styleId="1135" w:customStyle="1">
    <w:name w:val="三级条标题"/>
    <w:basedOn w:val="1136"/>
    <w:next w:val="1138"/>
    <w:uiPriority w:val="0"/>
    <w:qFormat/>
    <w:pPr>
      <w:ind w:left="1050"/>
      <w:outlineLvl w:val="4"/>
    </w:pPr>
  </w:style>
  <w:style w:type="paragraph" w:styleId="1136" w:customStyle="1">
    <w:name w:val="二级条标题"/>
    <w:basedOn w:val="1137"/>
    <w:next w:val="1138"/>
    <w:uiPriority w:val="0"/>
    <w:qFormat/>
    <w:pPr>
      <w:ind w:left="360"/>
      <w:outlineLvl w:val="3"/>
    </w:pPr>
  </w:style>
  <w:style w:type="paragraph" w:styleId="1137" w:customStyle="1">
    <w:name w:val="一级条标题"/>
    <w:next w:val="1138"/>
    <w:uiPriority w:val="0"/>
    <w:qFormat/>
    <w:pPr>
      <w:outlineLvl w:val="2"/>
    </w:pPr>
    <w:rPr>
      <w:rFonts w:ascii="Times New Roman" w:hAnsi="Times New Roman" w:eastAsia="黑体" w:cs="Times New Roman"/>
      <w:sz w:val="21"/>
      <w:lang w:val="en-US" w:eastAsia="zh-CN" w:bidi="ar-SA"/>
    </w:rPr>
  </w:style>
  <w:style w:type="paragraph" w:styleId="1138" w:customStyle="1">
    <w:name w:val="段"/>
    <w:uiPriority w:val="0"/>
    <w:qFormat/>
    <w:pPr>
      <w:ind w:firstLine="200"/>
      <w:jc w:val="both"/>
    </w:pPr>
    <w:rPr>
      <w:rFonts w:ascii="宋体" w:hAnsi="Times New Roman" w:eastAsia="宋体" w:cs="Times New Roman"/>
      <w:sz w:val="21"/>
      <w:lang w:val="en-US" w:eastAsia="zh-CN" w:bidi="ar-SA"/>
    </w:rPr>
  </w:style>
  <w:style w:type="paragraph" w:styleId="1139" w:customStyle="1">
    <w:name w:val="Normal_5_0"/>
    <w:uiPriority w:val="0"/>
    <w:qFormat/>
    <w:rPr>
      <w:rFonts w:ascii="黑体" w:hAnsi="黑体" w:eastAsia="黑体" w:cs="Times New Roman"/>
      <w:b/>
      <w:sz w:val="32"/>
      <w:szCs w:val="24"/>
      <w:lang w:val="en-US" w:eastAsia="zh-CN" w:bidi="ar-SA"/>
    </w:rPr>
  </w:style>
  <w:style w:type="paragraph" w:styleId="1140" w:customStyle="1">
    <w:name w:val="Normal_14_0"/>
    <w:uiPriority w:val="0"/>
    <w:qFormat/>
    <w:rPr>
      <w:rFonts w:ascii="黑体" w:hAnsi="黑体" w:eastAsia="黑体" w:cs="Times New Roman"/>
      <w:b/>
      <w:sz w:val="32"/>
      <w:szCs w:val="24"/>
      <w:lang w:val="en-US" w:eastAsia="zh-CN" w:bidi="ar-SA"/>
    </w:rPr>
  </w:style>
  <w:style w:type="paragraph" w:styleId="1141" w:customStyle="1">
    <w:name w:val="技术方案2"/>
    <w:basedOn w:val="738"/>
    <w:uiPriority w:val="0"/>
    <w:qFormat/>
    <w:pPr>
      <w:spacing w:line="480" w:lineRule="auto"/>
    </w:pPr>
    <w:rPr>
      <w:rFonts w:ascii="宋体"/>
      <w:b/>
      <w:bCs/>
      <w:sz w:val="36"/>
    </w:rPr>
  </w:style>
  <w:style w:type="paragraph" w:styleId="114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43" w:customStyle="1">
    <w:name w:val="Normal_0_0"/>
    <w:uiPriority w:val="0"/>
    <w:qFormat/>
    <w:rPr>
      <w:rFonts w:ascii="黑体" w:hAnsi="黑体" w:eastAsia="黑体" w:cs="Times New Roman"/>
      <w:b/>
      <w:sz w:val="40"/>
      <w:szCs w:val="24"/>
      <w:lang w:val="en-US" w:eastAsia="zh-CN" w:bidi="ar-SA"/>
    </w:rPr>
  </w:style>
  <w:style w:type="paragraph" w:styleId="1144" w:customStyle="1">
    <w:name w:val="表格标题"/>
    <w:basedOn w:val="738"/>
    <w:uiPriority w:val="0"/>
    <w:qFormat/>
    <w:pPr>
      <w:jc w:val="center"/>
    </w:pPr>
    <w:rPr>
      <w:b/>
    </w:rPr>
  </w:style>
  <w:style w:type="paragraph" w:styleId="1145" w:customStyle="1">
    <w:name w:val="表中文字"/>
    <w:basedOn w:val="738"/>
    <w:uiPriority w:val="0"/>
    <w:qFormat/>
    <w:pPr>
      <w:widowControl/>
    </w:pPr>
    <w:rPr>
      <w:rFonts w:ascii="Calibri" w:hAnsi="Calibri"/>
      <w:szCs w:val="20"/>
    </w:rPr>
  </w:style>
  <w:style w:type="paragraph" w:styleId="1146" w:customStyle="1">
    <w:name w:val="Char"/>
    <w:basedOn w:val="738"/>
    <w:uiPriority w:val="0"/>
    <w:qFormat/>
    <w:pPr>
      <w:jc w:val="left"/>
      <w:spacing w:after="160" w:line="240" w:lineRule="exact"/>
      <w:widowControl/>
    </w:pPr>
    <w:rPr>
      <w:rFonts w:ascii="Verdana" w:hAnsi="Verdana"/>
      <w:sz w:val="20"/>
      <w:szCs w:val="20"/>
      <w:lang w:eastAsia="en-US"/>
    </w:rPr>
  </w:style>
  <w:style w:type="paragraph" w:styleId="1147" w:customStyle="1">
    <w:name w:val="pbody"/>
    <w:basedOn w:val="738"/>
    <w:uiPriority w:val="0"/>
    <w:qFormat/>
    <w:pPr>
      <w:jc w:val="left"/>
      <w:spacing w:before="100" w:beforeAutospacing="1" w:after="100" w:afterAutospacing="1" w:line="360" w:lineRule="auto"/>
      <w:widowControl/>
    </w:pPr>
    <w:rPr>
      <w:rFonts w:ascii="宋体" w:cs="宋体"/>
      <w:sz w:val="24"/>
    </w:rPr>
  </w:style>
  <w:style w:type="paragraph" w:styleId="1148"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49" w:customStyle="1">
    <w:name w:val="Normal_9"/>
    <w:uiPriority w:val="0"/>
    <w:qFormat/>
    <w:rPr>
      <w:rFonts w:ascii="黑体" w:hAnsi="黑体" w:eastAsia="黑体" w:cs="Times New Roman"/>
      <w:b/>
      <w:sz w:val="32"/>
      <w:szCs w:val="24"/>
      <w:lang w:val="en-US" w:eastAsia="zh-CN" w:bidi="ar-SA"/>
    </w:rPr>
  </w:style>
  <w:style w:type="paragraph" w:styleId="1150" w:customStyle="1">
    <w:name w:val="表格正文"/>
    <w:basedOn w:val="738"/>
    <w:uiPriority w:val="0"/>
    <w:qFormat/>
    <w:pPr>
      <w:spacing w:line="300" w:lineRule="auto"/>
      <w:tabs>
        <w:tab w:val="left" w:pos="420" w:leader="none"/>
      </w:tabs>
    </w:pPr>
  </w:style>
  <w:style w:type="paragraph" w:styleId="1151" w:customStyle="1">
    <w:name w:val="目录 1_0"/>
    <w:basedOn w:val="1037"/>
    <w:next w:val="1037"/>
    <w:uiPriority w:val="0"/>
    <w:qFormat/>
    <w:pPr>
      <w:jc w:val="left"/>
    </w:pPr>
    <w:rPr>
      <w:rFonts w:hint="eastAsia" w:ascii="宋体" w:hAnsi="宋体"/>
      <w:b/>
      <w:sz w:val="24"/>
    </w:rPr>
  </w:style>
  <w:style w:type="paragraph" w:styleId="1152"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Char Char Char Char Char Char Char"/>
    <w:basedOn w:val="738"/>
    <w:uiPriority w:val="0"/>
    <w:qFormat/>
    <w:pPr>
      <w:jc w:val="left"/>
      <w:spacing w:after="160" w:line="240" w:lineRule="exact"/>
      <w:widowControl/>
    </w:pPr>
    <w:rPr>
      <w:rFonts w:ascii="Verdana" w:hAnsi="Verdana"/>
      <w:sz w:val="20"/>
      <w:szCs w:val="20"/>
      <w:lang w:eastAsia="en-US"/>
    </w:rPr>
  </w:style>
  <w:style w:type="paragraph" w:styleId="115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56" w:customStyle="1">
    <w:name w:val="标书2"/>
    <w:next w:val="1157"/>
    <w:uiPriority w:val="0"/>
    <w:qFormat/>
    <w:rPr>
      <w:rFonts w:ascii="Times New Roman" w:hAnsi="Times New Roman" w:eastAsia="黑体" w:cs="宋体"/>
      <w:b/>
      <w:sz w:val="44"/>
      <w:lang w:val="en-US" w:eastAsia="zh-CN" w:bidi="ar-SA"/>
    </w:rPr>
  </w:style>
  <w:style w:type="paragraph" w:styleId="115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58" w:customStyle="1">
    <w:name w:val="xl38"/>
    <w:basedOn w:val="73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p0"/>
    <w:basedOn w:val="738"/>
    <w:uiPriority w:val="0"/>
    <w:qFormat/>
    <w:pPr>
      <w:widowControl/>
    </w:pPr>
    <w:rPr>
      <w:szCs w:val="21"/>
    </w:rPr>
  </w:style>
  <w:style w:type="paragraph" w:styleId="1160" w:customStyle="1">
    <w:name w:val="ibm-list-next"/>
    <w:basedOn w:val="738"/>
    <w:uiPriority w:val="0"/>
    <w:qFormat/>
    <w:pPr>
      <w:jc w:val="left"/>
      <w:spacing w:before="100" w:beforeAutospacing="1" w:after="100" w:afterAutospacing="1"/>
      <w:widowControl/>
    </w:pPr>
    <w:rPr>
      <w:rFonts w:ascii="宋体" w:cs="宋体"/>
      <w:sz w:val="24"/>
    </w:rPr>
  </w:style>
  <w:style w:type="paragraph" w:styleId="1161" w:customStyle="1">
    <w:name w:val="WPSOffice手动目录 2"/>
    <w:uiPriority w:val="0"/>
    <w:qFormat/>
    <w:rPr>
      <w:rFonts w:ascii="Times New Roman" w:hAnsi="Times New Roman" w:eastAsia="宋体" w:cs="Times New Roman"/>
      <w:lang w:val="en-US" w:eastAsia="zh-CN" w:bidi="ar-SA"/>
    </w:rPr>
  </w:style>
  <w:style w:type="paragraph" w:styleId="1162" w:customStyle="1">
    <w:name w:val="正文文字缩进 3"/>
    <w:basedOn w:val="738"/>
    <w:uiPriority w:val="0"/>
    <w:qFormat/>
    <w:pPr>
      <w:ind w:left="420" w:firstLine="420"/>
      <w:spacing w:line="312" w:lineRule="auto"/>
    </w:pPr>
    <w:rPr>
      <w:rFonts w:ascii="黑体" w:hAnsi="黑体" w:cs="宋体"/>
      <w:bCs/>
      <w:color w:val="000000"/>
      <w:sz w:val="24"/>
    </w:rPr>
  </w:style>
  <w:style w:type="paragraph" w:styleId="1163" w:customStyle="1">
    <w:name w:val="pa-9"/>
    <w:basedOn w:val="738"/>
    <w:uiPriority w:val="0"/>
    <w:qFormat/>
    <w:pPr>
      <w:jc w:val="center"/>
      <w:spacing w:line="360" w:lineRule="atLeast"/>
      <w:widowControl/>
    </w:pPr>
    <w:rPr>
      <w:rFonts w:ascii="宋体" w:cs="宋体"/>
      <w:sz w:val="24"/>
    </w:rPr>
  </w:style>
  <w:style w:type="paragraph" w:styleId="1164" w:customStyle="1">
    <w:name w:val="表格文字"/>
    <w:basedOn w:val="738"/>
    <w:uiPriority w:val="0"/>
    <w:qFormat/>
    <w:pPr>
      <w:jc w:val="left"/>
    </w:pPr>
    <w:rPr>
      <w:sz w:val="18"/>
    </w:rPr>
  </w:style>
  <w:style w:type="paragraph" w:styleId="1165" w:customStyle="1">
    <w:name w:val="Figure and Table Title"/>
    <w:basedOn w:val="738"/>
    <w:uiPriority w:val="0"/>
    <w:qFormat/>
    <w:pPr>
      <w:ind w:left="2160"/>
      <w:jc w:val="left"/>
      <w:widowControl/>
    </w:pPr>
    <w:rPr>
      <w:rFonts w:ascii="Helvetica-Light" w:hAnsi="Helvetica-Light"/>
      <w:b/>
      <w:bCs/>
      <w:sz w:val="20"/>
      <w:lang w:eastAsia="en-US"/>
    </w:rPr>
  </w:style>
  <w:style w:type="paragraph" w:styleId="116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68" w:customStyle="1">
    <w:name w:val="首页小标题"/>
    <w:next w:val="1169"/>
    <w:uiPriority w:val="0"/>
    <w:qFormat/>
    <w:pPr>
      <w:jc w:val="center"/>
    </w:pPr>
    <w:rPr>
      <w:rFonts w:ascii="Times New Roman" w:hAnsi="Times New Roman" w:eastAsia="宋体" w:cs="宋体"/>
      <w:sz w:val="44"/>
      <w:lang w:val="en-US" w:eastAsia="zh-CN" w:bidi="ar-SA"/>
    </w:rPr>
  </w:style>
  <w:style w:type="paragraph" w:styleId="1169" w:customStyle="1">
    <w:name w:val="首页空格"/>
    <w:uiPriority w:val="0"/>
    <w:qFormat/>
    <w:pPr>
      <w:jc w:val="center"/>
    </w:pPr>
    <w:rPr>
      <w:rFonts w:ascii="Times New Roman" w:hAnsi="Times New Roman" w:eastAsia="宋体" w:cs="宋体"/>
      <w:sz w:val="72"/>
      <w:lang w:val="en-US" w:eastAsia="zh-CN" w:bidi="ar-SA"/>
    </w:rPr>
  </w:style>
  <w:style w:type="paragraph" w:styleId="1170" w:customStyle="1">
    <w:name w:val="纯文本1"/>
    <w:basedOn w:val="738"/>
    <w:uiPriority w:val="0"/>
    <w:qFormat/>
    <w:rPr>
      <w:rFonts w:ascii="宋体" w:hAnsi="Courier New" w:eastAsia="楷体_GB2312"/>
      <w:sz w:val="26"/>
      <w:szCs w:val="20"/>
    </w:rPr>
  </w:style>
  <w:style w:type="paragraph" w:styleId="1171" w:customStyle="1">
    <w:name w:val="xl41"/>
    <w:basedOn w:val="73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2" w:customStyle="1">
    <w:name w:val="表头"/>
    <w:basedOn w:val="1173"/>
    <w:uiPriority w:val="0"/>
    <w:qFormat/>
    <w:pPr>
      <w:ind w:left="0" w:firstLine="0"/>
      <w:spacing w:line="240" w:lineRule="auto"/>
    </w:pPr>
    <w:rPr>
      <w:sz w:val="20"/>
    </w:rPr>
  </w:style>
  <w:style w:type="paragraph" w:styleId="1173" w:customStyle="1">
    <w:name w:val="正文1"/>
    <w:basedOn w:val="738"/>
    <w:uiPriority w:val="0"/>
    <w:qFormat/>
    <w:pPr>
      <w:ind w:left="357" w:firstLine="420"/>
      <w:jc w:val="left"/>
      <w:spacing w:line="360" w:lineRule="auto"/>
      <w:widowControl/>
    </w:pPr>
    <w:rPr>
      <w:rFonts w:cs="Arial"/>
      <w:szCs w:val="20"/>
    </w:rPr>
  </w:style>
  <w:style w:type="paragraph" w:styleId="1174"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表格序号"/>
    <w:uiPriority w:val="0"/>
    <w:qFormat/>
    <w:rPr>
      <w:rFonts w:ascii="Times New Roman" w:hAnsi="Times New Roman" w:eastAsia="仿宋_GB2312" w:cs="宋体"/>
      <w:sz w:val="21"/>
      <w:lang w:val="en-US" w:eastAsia="zh-CN" w:bidi="ar-SA"/>
    </w:rPr>
  </w:style>
  <w:style w:type="paragraph" w:styleId="1176"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77" w:customStyle="1">
    <w:name w:val="Normal_15"/>
    <w:uiPriority w:val="0"/>
    <w:qFormat/>
    <w:rPr>
      <w:rFonts w:ascii="黑体" w:hAnsi="黑体" w:eastAsia="黑体" w:cs="Times New Roman"/>
      <w:b/>
      <w:sz w:val="32"/>
      <w:szCs w:val="24"/>
      <w:lang w:val="en-US" w:eastAsia="zh-CN" w:bidi="ar-SA"/>
    </w:rPr>
  </w:style>
  <w:style w:type="paragraph" w:styleId="1178">
    <w:name w:val="List Paragraph"/>
    <w:basedOn w:val="738"/>
    <w:link w:val="1393"/>
    <w:uiPriority w:val="34"/>
    <w:qFormat/>
    <w:pPr>
      <w:ind w:firstLine="200"/>
    </w:pPr>
    <w:rPr>
      <w:rFonts w:ascii="Calibri" w:hAnsi="Calibri"/>
    </w:rPr>
  </w:style>
  <w:style w:type="paragraph" w:styleId="1179"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正文（首行缩进）"/>
    <w:basedOn w:val="738"/>
    <w:uiPriority w:val="0"/>
    <w:qFormat/>
    <w:pPr>
      <w:ind w:firstLine="482"/>
      <w:spacing w:before="120" w:line="360" w:lineRule="auto"/>
      <w:widowControl/>
    </w:pPr>
    <w:rPr>
      <w:rFonts w:ascii="Calibri" w:hAnsi="Calibri"/>
      <w:sz w:val="24"/>
      <w:szCs w:val="20"/>
    </w:rPr>
  </w:style>
  <w:style w:type="paragraph" w:styleId="1181"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82" w:customStyle="1">
    <w:name w:val="技术方案3"/>
    <w:basedOn w:val="738"/>
    <w:uiPriority w:val="0"/>
    <w:qFormat/>
    <w:pPr>
      <w:spacing w:line="360" w:lineRule="auto"/>
    </w:pPr>
    <w:rPr>
      <w:rFonts w:ascii="宋体"/>
      <w:b/>
      <w:bCs/>
      <w:sz w:val="32"/>
    </w:rPr>
  </w:style>
  <w:style w:type="paragraph" w:styleId="1183" w:customStyle="1">
    <w:name w:val="默认段落字体 Para Char Char Char Char Char"/>
    <w:basedOn w:val="738"/>
    <w:uiPriority w:val="0"/>
    <w:qFormat/>
    <w:pPr>
      <w:ind w:firstLine="200"/>
      <w:jc w:val="left"/>
      <w:spacing w:before="100" w:beforeAutospacing="1" w:after="100" w:afterAutospacing="1" w:line="360" w:lineRule="auto"/>
    </w:pPr>
    <w:rPr>
      <w:rFonts w:ascii="Arial" w:hAnsi="Arial"/>
      <w:sz w:val="24"/>
      <w:lang w:eastAsia="en-US"/>
    </w:rPr>
  </w:style>
  <w:style w:type="paragraph" w:styleId="1184"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85" w:customStyle="1">
    <w:name w:val="pa-10"/>
    <w:basedOn w:val="738"/>
    <w:uiPriority w:val="0"/>
    <w:qFormat/>
    <w:pPr>
      <w:spacing w:line="240" w:lineRule="atLeast"/>
      <w:widowControl/>
    </w:pPr>
    <w:rPr>
      <w:rFonts w:ascii="宋体" w:cs="宋体"/>
      <w:sz w:val="24"/>
    </w:rPr>
  </w:style>
  <w:style w:type="paragraph" w:styleId="1186" w:customStyle="1">
    <w:name w:val="pa-5"/>
    <w:basedOn w:val="738"/>
    <w:uiPriority w:val="0"/>
    <w:qFormat/>
    <w:pPr>
      <w:spacing w:line="280" w:lineRule="atLeast"/>
      <w:widowControl/>
    </w:pPr>
    <w:rPr>
      <w:rFonts w:ascii="宋体" w:cs="宋体"/>
      <w:sz w:val="24"/>
    </w:rPr>
  </w:style>
  <w:style w:type="paragraph" w:styleId="118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88" w:customStyle="1">
    <w:name w:val="新段落缩进"/>
    <w:basedOn w:val="738"/>
    <w:uiPriority w:val="0"/>
    <w:qFormat/>
    <w:pPr>
      <w:ind w:firstLine="200"/>
      <w:spacing w:line="400" w:lineRule="exact"/>
    </w:pPr>
    <w:rPr>
      <w:rFonts w:ascii="仿宋_GB2312" w:eastAsia="仿宋_GB2312"/>
      <w:sz w:val="24"/>
    </w:rPr>
  </w:style>
  <w:style w:type="paragraph" w:styleId="118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pa-2"/>
    <w:basedOn w:val="738"/>
    <w:uiPriority w:val="0"/>
    <w:qFormat/>
    <w:pPr>
      <w:spacing w:line="360" w:lineRule="atLeast"/>
      <w:widowControl/>
    </w:pPr>
    <w:rPr>
      <w:rFonts w:ascii="宋体" w:cs="宋体"/>
      <w:sz w:val="24"/>
    </w:rPr>
  </w:style>
  <w:style w:type="paragraph" w:styleId="1191" w:customStyle="1">
    <w:name w:val="列出段落1"/>
    <w:basedOn w:val="738"/>
    <w:uiPriority w:val="99"/>
    <w:qFormat/>
    <w:pPr>
      <w:ind w:firstLine="200"/>
    </w:pPr>
    <w:rPr>
      <w:rFonts w:ascii="Calibri" w:hAnsi="Calibri"/>
    </w:rPr>
  </w:style>
  <w:style w:type="paragraph" w:styleId="1192" w:customStyle="1">
    <w:name w:val="说明书2级标题"/>
    <w:basedOn w:val="738"/>
    <w:next w:val="1193"/>
    <w:uiPriority w:val="0"/>
    <w:qFormat/>
    <w:pPr>
      <w:numPr>
        <w:ilvl w:val="2"/>
        <w:numId w:val="1"/>
      </w:numPr>
      <w:spacing w:before="100"/>
    </w:pPr>
    <w:rPr>
      <w:rFonts w:ascii="Calibri" w:hAnsi="Calibri" w:eastAsia="黑体"/>
      <w:sz w:val="28"/>
      <w:szCs w:val="28"/>
    </w:rPr>
  </w:style>
  <w:style w:type="paragraph" w:styleId="1193" w:customStyle="1">
    <w:name w:val="说明书3级标题"/>
    <w:basedOn w:val="738"/>
    <w:next w:val="738"/>
    <w:uiPriority w:val="0"/>
    <w:qFormat/>
    <w:pPr>
      <w:numPr>
        <w:ilvl w:val="2"/>
        <w:numId w:val="2"/>
      </w:numPr>
      <w:spacing w:line="360" w:lineRule="auto"/>
    </w:pPr>
    <w:rPr>
      <w:rFonts w:ascii="Calibri" w:hAnsi="Calibri" w:eastAsia="黑体"/>
      <w:sz w:val="24"/>
    </w:rPr>
  </w:style>
  <w:style w:type="paragraph" w:styleId="1194" w:customStyle="1">
    <w:name w:val="Char Char1 Char Char Char Char Char Char Char Char"/>
    <w:basedOn w:val="738"/>
    <w:uiPriority w:val="0"/>
    <w:qFormat/>
    <w:pPr>
      <w:jc w:val="left"/>
      <w:spacing w:after="160" w:line="240" w:lineRule="exact"/>
      <w:widowControl/>
    </w:pPr>
  </w:style>
  <w:style w:type="paragraph" w:styleId="1195" w:customStyle="1">
    <w:name w:val="Normal_11_0"/>
    <w:uiPriority w:val="0"/>
    <w:qFormat/>
    <w:rPr>
      <w:rFonts w:ascii="黑体" w:hAnsi="黑体" w:eastAsia="黑体" w:cs="Times New Roman"/>
      <w:b/>
      <w:sz w:val="32"/>
      <w:szCs w:val="24"/>
      <w:lang w:val="en-US" w:eastAsia="zh-CN" w:bidi="ar-SA"/>
    </w:rPr>
  </w:style>
  <w:style w:type="paragraph" w:styleId="1196" w:customStyle="1">
    <w:name w:val="首页标题小初"/>
    <w:uiPriority w:val="0"/>
    <w:qFormat/>
    <w:pPr>
      <w:jc w:val="center"/>
    </w:pPr>
    <w:rPr>
      <w:rFonts w:ascii="黑体" w:hAnsi="Times New Roman" w:eastAsia="黑体" w:cs="宋体"/>
      <w:sz w:val="72"/>
      <w:lang w:val="en-US" w:eastAsia="zh-CN" w:bidi="ar-SA"/>
    </w:rPr>
  </w:style>
  <w:style w:type="paragraph" w:styleId="1197" w:customStyle="1">
    <w:name w:val="xl32"/>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8"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0" w:customStyle="1">
    <w:name w:val="附图标题"/>
    <w:basedOn w:val="963"/>
    <w:next w:val="962"/>
    <w:uiPriority w:val="0"/>
    <w:qFormat/>
    <w:pPr>
      <w:ind w:left="780" w:hanging="480"/>
      <w:jc w:val="center"/>
      <w:spacing w:after="100"/>
      <w:tabs>
        <w:tab w:val="left" w:pos="780" w:leader="none"/>
      </w:tabs>
    </w:pPr>
    <w:rPr>
      <w:b/>
      <w:sz w:val="21"/>
    </w:rPr>
  </w:style>
  <w:style w:type="paragraph" w:styleId="1201" w:customStyle="1">
    <w:name w:val="Normal_7"/>
    <w:uiPriority w:val="0"/>
    <w:qFormat/>
    <w:rPr>
      <w:rFonts w:ascii="黑体" w:hAnsi="黑体" w:eastAsia="黑体" w:cs="Times New Roman"/>
      <w:b/>
      <w:sz w:val="32"/>
      <w:szCs w:val="24"/>
      <w:lang w:val="en-US" w:eastAsia="zh-CN" w:bidi="ar-SA"/>
    </w:rPr>
  </w:style>
  <w:style w:type="paragraph" w:styleId="1202"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五级条标题"/>
    <w:basedOn w:val="1204"/>
    <w:next w:val="1138"/>
    <w:uiPriority w:val="0"/>
    <w:qFormat/>
    <w:pPr>
      <w:outlineLvl w:val="6"/>
    </w:pPr>
  </w:style>
  <w:style w:type="paragraph" w:styleId="1204" w:customStyle="1">
    <w:name w:val="四级条标题"/>
    <w:basedOn w:val="1135"/>
    <w:next w:val="1138"/>
    <w:uiPriority w:val="0"/>
    <w:qFormat/>
    <w:pPr>
      <w:ind w:left="0"/>
      <w:outlineLvl w:val="5"/>
    </w:pPr>
  </w:style>
  <w:style w:type="paragraph" w:styleId="120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标准小四"/>
    <w:basedOn w:val="738"/>
    <w:uiPriority w:val="0"/>
    <w:qFormat/>
    <w:pPr>
      <w:ind w:firstLine="200"/>
      <w:spacing w:line="360" w:lineRule="auto"/>
    </w:pPr>
    <w:rPr>
      <w:rFonts w:ascii="Arial" w:hAnsi="Arial"/>
      <w:sz w:val="24"/>
      <w:szCs w:val="21"/>
    </w:rPr>
  </w:style>
  <w:style w:type="paragraph" w:styleId="1208"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9" w:customStyle="1">
    <w:name w:val="Normal_18_0"/>
    <w:uiPriority w:val="0"/>
    <w:qFormat/>
    <w:rPr>
      <w:rFonts w:ascii="黑体" w:hAnsi="黑体" w:eastAsia="黑体" w:cs="Times New Roman"/>
      <w:b/>
      <w:sz w:val="32"/>
      <w:szCs w:val="24"/>
      <w:lang w:val="en-US" w:eastAsia="zh-CN" w:bidi="ar-SA"/>
    </w:rPr>
  </w:style>
  <w:style w:type="paragraph" w:styleId="1210" w:customStyle="1">
    <w:name w:val="a0"/>
    <w:basedOn w:val="738"/>
    <w:uiPriority w:val="0"/>
    <w:qFormat/>
    <w:pPr>
      <w:jc w:val="left"/>
      <w:spacing w:before="100" w:beforeAutospacing="1" w:after="100" w:afterAutospacing="1"/>
      <w:widowControl/>
    </w:pPr>
    <w:rPr>
      <w:rFonts w:ascii="宋体"/>
      <w:sz w:val="24"/>
    </w:rPr>
  </w:style>
  <w:style w:type="paragraph" w:styleId="1211" w:customStyle="1">
    <w:name w:val="正文（黑体）"/>
    <w:basedOn w:val="738"/>
    <w:next w:val="738"/>
    <w:uiPriority w:val="0"/>
    <w:qFormat/>
    <w:pPr>
      <w:ind w:firstLine="200"/>
      <w:spacing w:before="50" w:after="50" w:line="360" w:lineRule="auto"/>
    </w:pPr>
    <w:rPr>
      <w:rFonts w:ascii="黑体" w:eastAsia="黑体"/>
      <w:color w:val="000080"/>
      <w:sz w:val="24"/>
    </w:rPr>
  </w:style>
  <w:style w:type="paragraph" w:styleId="1212"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加点正文缩进"/>
    <w:basedOn w:val="738"/>
    <w:uiPriority w:val="0"/>
    <w:qFormat/>
    <w:pPr>
      <w:ind w:left="962" w:hanging="480"/>
      <w:spacing w:line="300" w:lineRule="auto"/>
      <w:tabs>
        <w:tab w:val="left" w:pos="840" w:leader="none"/>
      </w:tabs>
    </w:pPr>
    <w:rPr>
      <w:sz w:val="24"/>
    </w:rPr>
  </w:style>
  <w:style w:type="paragraph" w:styleId="1214"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Normal_1_1"/>
    <w:uiPriority w:val="0"/>
    <w:qFormat/>
    <w:rPr>
      <w:rFonts w:ascii="黑体" w:hAnsi="黑体" w:eastAsia="黑体" w:cs="Times New Roman"/>
      <w:b/>
      <w:sz w:val="32"/>
      <w:szCs w:val="24"/>
      <w:lang w:val="en-US" w:eastAsia="zh-CN" w:bidi="ar-SA"/>
    </w:rPr>
  </w:style>
  <w:style w:type="paragraph" w:styleId="1216" w:customStyle="1">
    <w:name w:val="技术方案正文样式"/>
    <w:basedOn w:val="738"/>
    <w:uiPriority w:val="0"/>
    <w:qFormat/>
    <w:pPr>
      <w:ind w:firstLine="200"/>
      <w:spacing w:line="400" w:lineRule="exact"/>
    </w:pPr>
    <w:rPr>
      <w:rFonts w:ascii="宋体" w:cs="宋体"/>
      <w:sz w:val="24"/>
      <w:szCs w:val="21"/>
    </w:rPr>
  </w:style>
  <w:style w:type="paragraph" w:styleId="1217" w:customStyle="1">
    <w:name w:val="首页标题 一号"/>
    <w:basedOn w:val="1196"/>
    <w:uiPriority w:val="0"/>
    <w:qFormat/>
    <w:rPr>
      <w:sz w:val="52"/>
    </w:rPr>
  </w:style>
  <w:style w:type="paragraph" w:styleId="1218" w:customStyle="1">
    <w:name w:val="样式 正文2 + 首行缩进:  0 厘米 段后: 1.5 行"/>
    <w:basedOn w:val="738"/>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19" w:customStyle="1">
    <w:name w:val="Table Text/Title"/>
    <w:basedOn w:val="738"/>
    <w:uiPriority w:val="0"/>
    <w:qFormat/>
    <w:pPr>
      <w:jc w:val="left"/>
      <w:widowControl/>
    </w:pPr>
    <w:rPr>
      <w:rFonts w:ascii="宋体"/>
      <w:b/>
      <w:bCs/>
      <w:sz w:val="20"/>
      <w:szCs w:val="20"/>
      <w:lang w:eastAsia="en-US"/>
    </w:rPr>
  </w:style>
  <w:style w:type="paragraph" w:styleId="1220" w:customStyle="1">
    <w:name w:val="样式 序号----------- + 仿宋_GB23121"/>
    <w:basedOn w:val="1123"/>
    <w:uiPriority w:val="0"/>
    <w:qFormat/>
    <w:pPr>
      <w:spacing w:line="360" w:lineRule="auto"/>
    </w:pPr>
    <w:rPr>
      <w:rFonts w:ascii="仿宋_GB2312" w:eastAsia="仿宋_GB2312"/>
      <w:bCs w:val="0"/>
    </w:rPr>
  </w:style>
  <w:style w:type="paragraph" w:styleId="1221" w:customStyle="1">
    <w:name w:val="Char Char Char Char1"/>
    <w:basedOn w:val="738"/>
    <w:uiPriority w:val="0"/>
    <w:qFormat/>
    <w:pPr>
      <w:ind w:firstLine="200"/>
      <w:spacing w:line="360" w:lineRule="auto"/>
    </w:pPr>
    <w:rPr>
      <w:sz w:val="24"/>
      <w:szCs w:val="20"/>
    </w:rPr>
  </w:style>
  <w:style w:type="paragraph" w:styleId="1222"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Char1"/>
    <w:basedOn w:val="738"/>
    <w:uiPriority w:val="0"/>
    <w:qFormat/>
    <w:pPr>
      <w:ind w:left="360" w:right="202" w:firstLine="360"/>
      <w:spacing w:line="480" w:lineRule="auto"/>
      <w:tabs>
        <w:tab w:val="left" w:pos="360" w:leader="none"/>
      </w:tabs>
    </w:pPr>
    <w:rPr>
      <w:sz w:val="24"/>
    </w:rPr>
  </w:style>
  <w:style w:type="paragraph" w:styleId="122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25" w:customStyle="1">
    <w:name w:val="章标题"/>
    <w:next w:val="1138"/>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26"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27" w:customStyle="1">
    <w:name w:val="Normal_0_1"/>
    <w:uiPriority w:val="0"/>
    <w:qFormat/>
    <w:rPr>
      <w:rFonts w:ascii="黑体" w:hAnsi="黑体" w:eastAsia="黑体" w:cs="Times New Roman"/>
      <w:b/>
      <w:sz w:val="32"/>
      <w:szCs w:val="24"/>
      <w:lang w:val="en-US" w:eastAsia="zh-CN" w:bidi="ar-SA"/>
    </w:rPr>
  </w:style>
  <w:style w:type="paragraph" w:styleId="1228" w:customStyle="1">
    <w:name w:val="列表段落1"/>
    <w:basedOn w:val="738"/>
    <w:uiPriority w:val="34"/>
    <w:qFormat/>
    <w:pPr>
      <w:ind w:firstLine="420"/>
    </w:pPr>
  </w:style>
  <w:style w:type="paragraph" w:styleId="1229" w:customStyle="1">
    <w:name w:val="默认段落字体 Para Char Char Char Char Char Char Char Char Char1 Char Char Char Char Char Char Char Char"/>
    <w:basedOn w:val="967"/>
    <w:uiPriority w:val="0"/>
    <w:qFormat/>
    <w:rPr>
      <w:rFonts w:ascii="Calibri" w:hAnsi="Calibri"/>
    </w:rPr>
  </w:style>
  <w:style w:type="paragraph" w:styleId="1230" w:customStyle="1">
    <w:name w:val="Normal_7_0"/>
    <w:uiPriority w:val="0"/>
    <w:qFormat/>
    <w:rPr>
      <w:rFonts w:ascii="黑体" w:hAnsi="黑体" w:eastAsia="黑体" w:cs="Times New Roman"/>
      <w:b/>
      <w:sz w:val="32"/>
      <w:szCs w:val="24"/>
      <w:lang w:val="en-US" w:eastAsia="zh-CN" w:bidi="ar-SA"/>
    </w:rPr>
  </w:style>
  <w:style w:type="paragraph" w:styleId="1231" w:customStyle="1">
    <w:name w:val="Char Char Char Char Char Char Char Char Char Char Char Char Char"/>
    <w:basedOn w:val="738"/>
    <w:uiPriority w:val="0"/>
    <w:qFormat/>
    <w:pPr>
      <w:jc w:val="left"/>
      <w:spacing w:after="160" w:line="240" w:lineRule="exact"/>
      <w:widowControl/>
    </w:pPr>
    <w:rPr>
      <w:rFonts w:ascii="Verdana" w:hAnsi="Verdana"/>
      <w:sz w:val="20"/>
      <w:szCs w:val="20"/>
      <w:lang w:eastAsia="en-US"/>
    </w:rPr>
  </w:style>
  <w:style w:type="paragraph" w:styleId="1232"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33" w:customStyle="1">
    <w:name w:val="Normal_12_0"/>
    <w:uiPriority w:val="0"/>
    <w:qFormat/>
    <w:rPr>
      <w:rFonts w:ascii="黑体" w:hAnsi="黑体" w:eastAsia="黑体" w:cs="Times New Roman"/>
      <w:b/>
      <w:sz w:val="32"/>
      <w:szCs w:val="24"/>
      <w:lang w:val="en-US" w:eastAsia="zh-CN" w:bidi="ar-SA"/>
    </w:rPr>
  </w:style>
  <w:style w:type="paragraph" w:styleId="1234" w:customStyle="1">
    <w:name w:val="ul"/>
    <w:basedOn w:val="738"/>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37" w:customStyle="1">
    <w:name w:val="Normal_18"/>
    <w:uiPriority w:val="0"/>
    <w:qFormat/>
    <w:rPr>
      <w:rFonts w:ascii="黑体" w:hAnsi="黑体" w:eastAsia="黑体" w:cs="Times New Roman"/>
      <w:b/>
      <w:sz w:val="32"/>
      <w:szCs w:val="24"/>
      <w:lang w:val="en-US" w:eastAsia="zh-CN" w:bidi="ar-SA"/>
    </w:rPr>
  </w:style>
  <w:style w:type="paragraph" w:styleId="1238" w:customStyle="1">
    <w:name w:val="xl34"/>
    <w:basedOn w:val="738"/>
    <w:uiPriority w:val="0"/>
    <w:qFormat/>
    <w:pPr>
      <w:jc w:val="center"/>
      <w:spacing w:before="100" w:beforeAutospacing="1" w:after="100" w:afterAutospacing="1"/>
      <w:widowControl/>
    </w:pPr>
    <w:rPr>
      <w:rFonts w:ascii="Arial Unicode MS" w:hAnsi="Arial Unicode MS" w:eastAsia="Arial Unicode MS"/>
      <w:sz w:val="24"/>
    </w:rPr>
  </w:style>
  <w:style w:type="paragraph" w:styleId="1239" w:customStyle="1">
    <w:name w:val="Normal_0_3"/>
    <w:uiPriority w:val="0"/>
    <w:qFormat/>
    <w:rPr>
      <w:rFonts w:ascii="黑体" w:hAnsi="黑体" w:eastAsia="黑体" w:cs="Times New Roman"/>
      <w:b/>
      <w:sz w:val="32"/>
      <w:szCs w:val="24"/>
      <w:lang w:val="en-US" w:eastAsia="zh-CN" w:bidi="ar-SA"/>
    </w:rPr>
  </w:style>
  <w:style w:type="paragraph" w:styleId="124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修订1"/>
    <w:uiPriority w:val="0"/>
    <w:qFormat/>
    <w:rPr>
      <w:rFonts w:ascii="Times New Roman" w:hAnsi="Times New Roman" w:eastAsia="宋体" w:cs="Times New Roman"/>
      <w:sz w:val="21"/>
      <w:szCs w:val="24"/>
      <w:lang w:val="en-US" w:eastAsia="zh-CN" w:bidi="ar-SA"/>
    </w:rPr>
  </w:style>
  <w:style w:type="paragraph" w:styleId="1242" w:customStyle="1">
    <w:name w:val="Char11"/>
    <w:basedOn w:val="738"/>
    <w:uiPriority w:val="0"/>
    <w:qFormat/>
    <w:rPr>
      <w:szCs w:val="21"/>
    </w:rPr>
  </w:style>
  <w:style w:type="paragraph" w:styleId="124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44" w:customStyle="1">
    <w:name w:val="Normal_12"/>
    <w:uiPriority w:val="0"/>
    <w:qFormat/>
    <w:rPr>
      <w:rFonts w:ascii="黑体" w:hAnsi="黑体" w:eastAsia="黑体" w:cs="Times New Roman"/>
      <w:b/>
      <w:sz w:val="32"/>
      <w:szCs w:val="24"/>
      <w:lang w:val="en-US" w:eastAsia="zh-CN" w:bidi="ar-SA"/>
    </w:rPr>
  </w:style>
  <w:style w:type="paragraph" w:styleId="1245" w:customStyle="1">
    <w:name w:val="Normal_8_0"/>
    <w:uiPriority w:val="0"/>
    <w:qFormat/>
    <w:rPr>
      <w:rFonts w:ascii="黑体" w:hAnsi="黑体" w:eastAsia="黑体" w:cs="Times New Roman"/>
      <w:b/>
      <w:sz w:val="32"/>
      <w:szCs w:val="24"/>
      <w:lang w:val="en-US" w:eastAsia="zh-CN" w:bidi="ar-SA"/>
    </w:rPr>
  </w:style>
  <w:style w:type="paragraph" w:styleId="1246" w:customStyle="1">
    <w:name w:val="文档正文"/>
    <w:basedOn w:val="738"/>
    <w:uiPriority w:val="0"/>
    <w:qFormat/>
    <w:rPr>
      <w:rFonts w:ascii="宋体"/>
      <w:szCs w:val="20"/>
    </w:rPr>
  </w:style>
  <w:style w:type="paragraph" w:styleId="1247" w:customStyle="1">
    <w:name w:val="技术方案正文"/>
    <w:basedOn w:val="738"/>
    <w:uiPriority w:val="0"/>
    <w:qFormat/>
    <w:pPr>
      <w:ind w:firstLine="480"/>
      <w:spacing w:line="360" w:lineRule="auto"/>
    </w:pPr>
    <w:rPr>
      <w:rFonts w:ascii="宋体"/>
      <w:sz w:val="24"/>
    </w:rPr>
  </w:style>
  <w:style w:type="paragraph" w:styleId="1248" w:customStyle="1">
    <w:name w:val="xl26"/>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9" w:customStyle="1">
    <w:name w:val="普通正文"/>
    <w:basedOn w:val="738"/>
    <w:uiPriority w:val="0"/>
    <w:qFormat/>
    <w:pPr>
      <w:ind w:firstLine="425"/>
      <w:jc w:val="left"/>
    </w:pPr>
    <w:rPr>
      <w:rFonts w:ascii="宋体"/>
      <w:sz w:val="20"/>
      <w:szCs w:val="20"/>
    </w:rPr>
  </w:style>
  <w:style w:type="paragraph" w:styleId="1250"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51" w:customStyle="1">
    <w:name w:val="Normal_0_2"/>
    <w:uiPriority w:val="0"/>
    <w:qFormat/>
    <w:rPr>
      <w:rFonts w:ascii="黑体" w:hAnsi="黑体" w:eastAsia="黑体" w:cs="Times New Roman"/>
      <w:b/>
      <w:sz w:val="32"/>
      <w:szCs w:val="24"/>
      <w:lang w:val="en-US" w:eastAsia="zh-CN" w:bidi="ar-SA"/>
    </w:rPr>
  </w:style>
  <w:style w:type="paragraph" w:styleId="1252"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样式4"/>
    <w:basedOn w:val="945"/>
    <w:uiPriority w:val="0"/>
    <w:qFormat/>
    <w:pPr>
      <w:spacing w:line="415" w:lineRule="auto"/>
    </w:pPr>
    <w:rPr>
      <w:rFonts w:ascii="Calibri" w:hAnsi="Calibri"/>
      <w:bCs/>
      <w:color w:val="000000"/>
      <w:sz w:val="28"/>
      <w:szCs w:val="28"/>
    </w:rPr>
  </w:style>
  <w:style w:type="paragraph" w:styleId="1255" w:customStyle="1">
    <w:name w:val="pa-4"/>
    <w:basedOn w:val="738"/>
    <w:uiPriority w:val="0"/>
    <w:qFormat/>
    <w:pPr>
      <w:jc w:val="center"/>
      <w:spacing w:line="280" w:lineRule="atLeast"/>
      <w:widowControl/>
    </w:pPr>
    <w:rPr>
      <w:rFonts w:ascii="宋体" w:cs="宋体"/>
      <w:sz w:val="24"/>
    </w:rPr>
  </w:style>
  <w:style w:type="paragraph" w:styleId="1256" w:customStyle="1">
    <w:name w:val="Normal_1"/>
    <w:uiPriority w:val="0"/>
    <w:qFormat/>
    <w:rPr>
      <w:rFonts w:ascii="黑体" w:hAnsi="黑体" w:eastAsia="黑体" w:cs="Times New Roman"/>
      <w:b/>
      <w:sz w:val="32"/>
      <w:szCs w:val="24"/>
      <w:lang w:val="en-US" w:eastAsia="zh-CN" w:bidi="ar-SA"/>
    </w:rPr>
  </w:style>
  <w:style w:type="paragraph" w:styleId="1257" w:customStyle="1">
    <w:name w:val="标书3"/>
    <w:next w:val="1157"/>
    <w:uiPriority w:val="0"/>
    <w:qFormat/>
    <w:pPr>
      <w:jc w:val="center"/>
      <w:widowControl w:val="off"/>
    </w:pPr>
    <w:rPr>
      <w:rFonts w:ascii="Times New Roman" w:hAnsi="Times New Roman" w:eastAsia="黑体" w:cs="Times New Roman"/>
      <w:b/>
      <w:sz w:val="44"/>
      <w:szCs w:val="24"/>
      <w:lang w:val="en-US" w:eastAsia="zh-CN" w:bidi="ar-SA"/>
    </w:rPr>
  </w:style>
  <w:style w:type="paragraph" w:styleId="1258" w:customStyle="1">
    <w:name w:val="Char2"/>
    <w:basedOn w:val="738"/>
    <w:uiPriority w:val="0"/>
    <w:qFormat/>
    <w:pPr>
      <w:tabs>
        <w:tab w:val="left" w:pos="360" w:leader="none"/>
      </w:tabs>
    </w:pPr>
    <w:rPr>
      <w:rFonts w:ascii="仿宋_GB2312" w:eastAsia="仿宋_GB2312"/>
      <w:b/>
      <w:sz w:val="24"/>
    </w:rPr>
  </w:style>
  <w:style w:type="paragraph" w:styleId="1259"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60" w:customStyle="1">
    <w:name w:val="正文（首行缩进两字）"/>
    <w:basedOn w:val="738"/>
    <w:uiPriority w:val="0"/>
    <w:qFormat/>
    <w:pPr>
      <w:spacing w:line="312" w:lineRule="auto"/>
    </w:pPr>
    <w:rPr>
      <w:rFonts w:ascii="宋体" w:cs="宋体"/>
      <w:sz w:val="24"/>
    </w:rPr>
  </w:style>
  <w:style w:type="paragraph" w:styleId="1261" w:customStyle="1">
    <w:name w:val="首页标题"/>
    <w:uiPriority w:val="0"/>
    <w:qFormat/>
    <w:pPr>
      <w:jc w:val="center"/>
    </w:pPr>
    <w:rPr>
      <w:rFonts w:ascii="宋体" w:hAnsi="Times New Roman" w:eastAsia="宋体" w:cs="宋体"/>
      <w:sz w:val="72"/>
      <w:szCs w:val="72"/>
      <w:lang w:val="en-US" w:eastAsia="zh-CN" w:bidi="ar-SA"/>
    </w:rPr>
  </w:style>
  <w:style w:type="paragraph" w:styleId="126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64" w:customStyle="1">
    <w:name w:val="pa-3"/>
    <w:basedOn w:val="738"/>
    <w:uiPriority w:val="0"/>
    <w:qFormat/>
    <w:pPr>
      <w:jc w:val="left"/>
      <w:spacing w:before="150" w:after="150"/>
      <w:widowControl/>
    </w:pPr>
    <w:rPr>
      <w:rFonts w:ascii="宋体" w:cs="宋体"/>
      <w:sz w:val="24"/>
    </w:rPr>
  </w:style>
  <w:style w:type="paragraph" w:styleId="1265" w:customStyle="1">
    <w:name w:val="图号"/>
    <w:basedOn w:val="73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6" w:customStyle="1">
    <w:name w:val="Normal_10_0"/>
    <w:uiPriority w:val="0"/>
    <w:qFormat/>
    <w:rPr>
      <w:rFonts w:ascii="黑体" w:hAnsi="黑体" w:eastAsia="黑体" w:cs="Times New Roman"/>
      <w:b/>
      <w:sz w:val="32"/>
      <w:szCs w:val="24"/>
      <w:lang w:val="en-US" w:eastAsia="zh-CN" w:bidi="ar-SA"/>
    </w:rPr>
  </w:style>
  <w:style w:type="paragraph" w:styleId="1267" w:customStyle="1">
    <w:name w:val="Normal_6"/>
    <w:uiPriority w:val="0"/>
    <w:qFormat/>
    <w:rPr>
      <w:rFonts w:ascii="黑体" w:hAnsi="黑体" w:eastAsia="黑体" w:cs="Times New Roman"/>
      <w:b/>
      <w:sz w:val="32"/>
      <w:szCs w:val="24"/>
      <w:lang w:val="en-US" w:eastAsia="zh-CN" w:bidi="ar-SA"/>
    </w:rPr>
  </w:style>
  <w:style w:type="paragraph" w:styleId="1268" w:customStyle="1">
    <w:name w:val="Char Char Char Char"/>
    <w:basedOn w:val="738"/>
    <w:uiPriority w:val="0"/>
    <w:qFormat/>
    <w:pPr>
      <w:ind w:left="560" w:firstLine="200"/>
      <w:jc w:val="left"/>
      <w:spacing w:after="120" w:line="360" w:lineRule="auto"/>
      <w:widowControl/>
    </w:pPr>
    <w:rPr>
      <w:rFonts w:ascii="Verdana" w:hAnsi="Verdana"/>
      <w:sz w:val="24"/>
    </w:rPr>
  </w:style>
  <w:style w:type="paragraph" w:styleId="1269" w:customStyle="1">
    <w:name w:val="font9"/>
    <w:basedOn w:val="738"/>
    <w:uiPriority w:val="0"/>
    <w:qFormat/>
    <w:pPr>
      <w:jc w:val="left"/>
      <w:spacing w:before="100" w:beforeAutospacing="1" w:after="100" w:afterAutospacing="1"/>
      <w:widowControl/>
    </w:pPr>
    <w:rPr>
      <w:rFonts w:ascii="宋体"/>
      <w:color w:val="000000"/>
      <w:sz w:val="18"/>
      <w:szCs w:val="18"/>
    </w:rPr>
  </w:style>
  <w:style w:type="paragraph" w:styleId="1270" w:customStyle="1">
    <w:name w:val="Body Text First Indent 21"/>
    <w:basedOn w:val="973"/>
    <w:uiPriority w:val="99"/>
    <w:qFormat/>
    <w:pPr>
      <w:ind w:firstLine="420"/>
    </w:pPr>
  </w:style>
  <w:style w:type="paragraph" w:styleId="1271" w:customStyle="1">
    <w:name w:val="CM17"/>
    <w:basedOn w:val="738"/>
    <w:next w:val="738"/>
    <w:uiPriority w:val="0"/>
    <w:qFormat/>
    <w:pPr>
      <w:jc w:val="left"/>
      <w:spacing w:after="273" w:line="360" w:lineRule="auto"/>
    </w:pPr>
    <w:rPr>
      <w:rFonts w:ascii="宋体"/>
      <w:sz w:val="24"/>
    </w:rPr>
  </w:style>
  <w:style w:type="paragraph" w:styleId="1272" w:customStyle="1">
    <w:name w:val="pa-0"/>
    <w:basedOn w:val="738"/>
    <w:uiPriority w:val="0"/>
    <w:qFormat/>
    <w:pPr>
      <w:ind w:firstLine="480"/>
      <w:spacing w:line="360" w:lineRule="atLeast"/>
      <w:widowControl/>
    </w:pPr>
    <w:rPr>
      <w:rFonts w:ascii="宋体" w:cs="宋体"/>
      <w:sz w:val="24"/>
    </w:rPr>
  </w:style>
  <w:style w:type="paragraph" w:styleId="1273"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D&amp;L"/>
    <w:basedOn w:val="991"/>
    <w:uiPriority w:val="0"/>
    <w:qFormat/>
    <w:pPr>
      <w:spacing w:line="240" w:lineRule="atLeast"/>
      <w:pBdr>
        <w:bottom w:val="single" w:color="000000" w:sz="18" w:space="1"/>
      </w:pBdr>
    </w:pPr>
    <w:rPr>
      <w:sz w:val="24"/>
      <w:szCs w:val="20"/>
    </w:rPr>
  </w:style>
  <w:style w:type="paragraph" w:styleId="1275" w:customStyle="1">
    <w:name w:val="Normal_16"/>
    <w:uiPriority w:val="0"/>
    <w:qFormat/>
    <w:rPr>
      <w:rFonts w:ascii="黑体" w:hAnsi="黑体" w:eastAsia="黑体" w:cs="Times New Roman"/>
      <w:b/>
      <w:sz w:val="32"/>
      <w:szCs w:val="24"/>
      <w:lang w:val="en-US" w:eastAsia="zh-CN" w:bidi="ar-SA"/>
    </w:rPr>
  </w:style>
  <w:style w:type="paragraph" w:styleId="1276"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77" w:customStyle="1">
    <w:name w:val="font5"/>
    <w:basedOn w:val="738"/>
    <w:uiPriority w:val="0"/>
    <w:qFormat/>
    <w:pPr>
      <w:jc w:val="left"/>
      <w:spacing w:before="100" w:beforeAutospacing="1" w:after="100" w:afterAutospacing="1"/>
      <w:widowControl/>
    </w:pPr>
    <w:rPr>
      <w:rFonts w:ascii="宋体"/>
      <w:sz w:val="18"/>
      <w:szCs w:val="18"/>
    </w:rPr>
  </w:style>
  <w:style w:type="paragraph" w:styleId="1278"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79" w:customStyle="1">
    <w:name w:val="大汉方案正文 Char"/>
    <w:basedOn w:val="738"/>
    <w:uiPriority w:val="0"/>
    <w:qFormat/>
    <w:pPr>
      <w:ind w:firstLine="200"/>
      <w:spacing w:line="360" w:lineRule="auto"/>
    </w:pPr>
    <w:rPr>
      <w:rFonts w:ascii="Arial" w:hAnsi="Arial"/>
      <w:sz w:val="24"/>
    </w:rPr>
  </w:style>
  <w:style w:type="paragraph" w:styleId="1280" w:customStyle="1">
    <w:name w:val="样式2"/>
    <w:basedOn w:val="945"/>
    <w:uiPriority w:val="0"/>
    <w:qFormat/>
    <w:pPr>
      <w:spacing w:line="415" w:lineRule="auto"/>
    </w:pPr>
    <w:rPr>
      <w:rFonts w:ascii="Calibri" w:hAnsi="Calibri"/>
      <w:bCs/>
      <w:color w:val="000000"/>
      <w:sz w:val="28"/>
      <w:szCs w:val="28"/>
    </w:rPr>
  </w:style>
  <w:style w:type="paragraph" w:styleId="1281" w:customStyle="1">
    <w:name w:val="Normal_2_0"/>
    <w:uiPriority w:val="0"/>
    <w:qFormat/>
    <w:rPr>
      <w:rFonts w:ascii="黑体" w:hAnsi="黑体" w:eastAsia="黑体" w:cs="Times New Roman"/>
      <w:b/>
      <w:sz w:val="32"/>
      <w:szCs w:val="24"/>
      <w:lang w:val="en-US" w:eastAsia="zh-CN" w:bidi="ar-SA"/>
    </w:rPr>
  </w:style>
  <w:style w:type="paragraph" w:styleId="1282" w:customStyle="1">
    <w:name w:val="序号"/>
    <w:next w:val="738"/>
    <w:uiPriority w:val="0"/>
    <w:qFormat/>
    <w:pPr>
      <w:jc w:val="center"/>
    </w:pPr>
    <w:rPr>
      <w:rFonts w:ascii="Times New Roman" w:hAnsi="Times New Roman" w:eastAsia="仿宋_GB2312" w:cs="Times New Roman"/>
      <w:bCs/>
      <w:sz w:val="21"/>
      <w:szCs w:val="44"/>
      <w:lang w:val="en-US" w:eastAsia="zh-CN" w:bidi="ar-SA"/>
    </w:rPr>
  </w:style>
  <w:style w:type="paragraph" w:styleId="1283" w:customStyle="1">
    <w:name w:val="Normal_4"/>
    <w:uiPriority w:val="0"/>
    <w:qFormat/>
    <w:rPr>
      <w:rFonts w:ascii="黑体" w:hAnsi="黑体" w:eastAsia="黑体" w:cs="Times New Roman"/>
      <w:b/>
      <w:sz w:val="32"/>
      <w:szCs w:val="24"/>
      <w:lang w:val="en-US" w:eastAsia="zh-CN" w:bidi="ar-SA"/>
    </w:rPr>
  </w:style>
  <w:style w:type="paragraph" w:styleId="1284" w:customStyle="1">
    <w:name w:val="xl35"/>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5" w:customStyle="1">
    <w:name w:val="txt"/>
    <w:basedOn w:val="738"/>
    <w:uiPriority w:val="0"/>
    <w:qFormat/>
    <w:pPr>
      <w:jc w:val="left"/>
      <w:spacing w:before="100" w:beforeAutospacing="1" w:after="100" w:afterAutospacing="1"/>
      <w:widowControl/>
    </w:pPr>
    <w:rPr>
      <w:rFonts w:ascii="宋体" w:cs="宋体"/>
      <w:sz w:val="24"/>
    </w:rPr>
  </w:style>
  <w:style w:type="paragraph" w:styleId="1286" w:customStyle="1">
    <w:name w:val="样式5"/>
    <w:basedOn w:val="945"/>
    <w:uiPriority w:val="0"/>
    <w:qFormat/>
    <w:pPr>
      <w:spacing w:line="415" w:lineRule="auto"/>
    </w:pPr>
    <w:rPr>
      <w:rFonts w:ascii="Calibri" w:hAnsi="Calibri"/>
      <w:bCs/>
      <w:color w:val="000000"/>
      <w:sz w:val="28"/>
      <w:szCs w:val="28"/>
    </w:rPr>
  </w:style>
  <w:style w:type="paragraph" w:styleId="1287" w:customStyle="1">
    <w:name w:val="font7"/>
    <w:basedOn w:val="738"/>
    <w:uiPriority w:val="0"/>
    <w:qFormat/>
    <w:pPr>
      <w:jc w:val="left"/>
      <w:spacing w:before="100" w:beforeAutospacing="1" w:after="100" w:afterAutospacing="1"/>
      <w:widowControl/>
    </w:pPr>
    <w:rPr>
      <w:rFonts w:ascii="宋体"/>
      <w:sz w:val="20"/>
      <w:szCs w:val="20"/>
    </w:rPr>
  </w:style>
  <w:style w:type="paragraph" w:styleId="1288"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xl37"/>
    <w:basedOn w:val="73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90" w:customStyle="1">
    <w:name w:val="编号"/>
    <w:basedOn w:val="738"/>
    <w:next w:val="1157"/>
    <w:uiPriority w:val="0"/>
    <w:qFormat/>
    <w:pPr>
      <w:ind w:left="420" w:right="-136" w:hanging="420"/>
      <w:widowControl/>
      <w:tabs>
        <w:tab w:val="left" w:pos="420" w:leader="none"/>
      </w:tabs>
    </w:pPr>
    <w:rPr>
      <w:rFonts w:ascii="仿宋_GB2312" w:eastAsia="仿宋_GB2312"/>
      <w:b/>
      <w:bCs/>
      <w:sz w:val="24"/>
      <w:szCs w:val="21"/>
    </w:rPr>
  </w:style>
  <w:style w:type="paragraph" w:styleId="1291" w:customStyle="1">
    <w:name w:val="TOC 标题2"/>
    <w:basedOn w:val="943"/>
    <w:next w:val="738"/>
    <w:uiPriority w:val="0"/>
    <w:qFormat/>
    <w:pPr>
      <w:spacing w:before="480" w:after="0" w:line="276" w:lineRule="auto"/>
      <w:widowControl/>
      <w:outlineLvl w:val="9"/>
    </w:pPr>
    <w:rPr>
      <w:rFonts w:ascii="Cambria" w:hAnsi="Cambria"/>
      <w:color w:val="365f91"/>
      <w:sz w:val="28"/>
    </w:rPr>
  </w:style>
  <w:style w:type="paragraph" w:styleId="1292" w:customStyle="1">
    <w:name w:val="Sourcetext bullet"/>
    <w:basedOn w:val="73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3" w:customStyle="1">
    <w:name w:val="xl40"/>
    <w:basedOn w:val="73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4" w:customStyle="1">
    <w:name w:val="font8"/>
    <w:basedOn w:val="738"/>
    <w:uiPriority w:val="0"/>
    <w:qFormat/>
    <w:pPr>
      <w:jc w:val="left"/>
      <w:spacing w:before="100" w:beforeAutospacing="1" w:after="100" w:afterAutospacing="1"/>
      <w:widowControl/>
    </w:pPr>
    <w:rPr>
      <w:rFonts w:ascii="Arial" w:hAnsi="Arial" w:cs="Arial"/>
      <w:color w:val="000000"/>
      <w:sz w:val="18"/>
      <w:szCs w:val="18"/>
    </w:rPr>
  </w:style>
  <w:style w:type="paragraph" w:styleId="1295" w:customStyle="1">
    <w:name w:val="Char Char Char Char Char Char Char Char Char Char1"/>
    <w:basedOn w:val="738"/>
    <w:uiPriority w:val="0"/>
    <w:qFormat/>
    <w:rPr>
      <w:rFonts w:ascii="Tahoma" w:hAnsi="Tahoma" w:cs="Tahoma"/>
      <w:sz w:val="24"/>
    </w:rPr>
  </w:style>
  <w:style w:type="paragraph" w:styleId="1296" w:customStyle="1">
    <w:name w:val="Char Char Char Char Char Char Char1"/>
    <w:basedOn w:val="738"/>
    <w:uiPriority w:val="0"/>
    <w:qFormat/>
    <w:pPr>
      <w:jc w:val="left"/>
      <w:spacing w:after="160" w:line="240" w:lineRule="exact"/>
      <w:widowControl/>
    </w:pPr>
    <w:rPr>
      <w:rFonts w:ascii="Verdana" w:hAnsi="Verdana"/>
      <w:sz w:val="20"/>
      <w:szCs w:val="20"/>
      <w:lang w:eastAsia="en-US"/>
    </w:rPr>
  </w:style>
  <w:style w:type="paragraph" w:styleId="1297" w:customStyle="1">
    <w:name w:val="xl31"/>
    <w:basedOn w:val="73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8"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99" w:customStyle="1">
    <w:name w:val="Normal_11"/>
    <w:uiPriority w:val="0"/>
    <w:qFormat/>
    <w:rPr>
      <w:rFonts w:ascii="黑体" w:hAnsi="黑体" w:eastAsia="黑体" w:cs="Times New Roman"/>
      <w:b/>
      <w:sz w:val="32"/>
      <w:szCs w:val="24"/>
      <w:lang w:val="en-US" w:eastAsia="zh-CN" w:bidi="ar-SA"/>
    </w:rPr>
  </w:style>
  <w:style w:type="paragraph" w:styleId="1300" w:customStyle="1">
    <w:name w:val="Char12"/>
    <w:basedOn w:val="738"/>
    <w:uiPriority w:val="0"/>
    <w:qFormat/>
    <w:pPr>
      <w:ind w:left="360" w:right="202" w:firstLine="360"/>
      <w:spacing w:line="480" w:lineRule="auto"/>
      <w:tabs>
        <w:tab w:val="left" w:pos="360" w:leader="none"/>
      </w:tabs>
    </w:pPr>
    <w:rPr>
      <w:sz w:val="24"/>
    </w:rPr>
  </w:style>
  <w:style w:type="paragraph" w:styleId="130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02" w:customStyle="1">
    <w:name w:val="xl30"/>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3"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style42"/>
    <w:basedOn w:val="738"/>
    <w:uiPriority w:val="0"/>
    <w:qFormat/>
    <w:pPr>
      <w:jc w:val="left"/>
      <w:spacing w:before="100" w:beforeAutospacing="1" w:after="100" w:afterAutospacing="1"/>
      <w:widowControl/>
    </w:pPr>
    <w:rPr>
      <w:rFonts w:ascii="宋体" w:cs="宋体"/>
      <w:color w:val="000000"/>
      <w:sz w:val="15"/>
      <w:szCs w:val="15"/>
    </w:rPr>
  </w:style>
  <w:style w:type="paragraph" w:styleId="1305" w:customStyle="1">
    <w:name w:val="样式 标题 2 + Times New Roman 四号 非加粗 段前: 5 磅 段后: 0 磅 行距: 固定值 20..."/>
    <w:basedOn w:val="944"/>
    <w:uiPriority w:val="0"/>
    <w:qFormat/>
    <w:pPr>
      <w:spacing w:before="100" w:after="0" w:line="400" w:lineRule="exact"/>
    </w:pPr>
    <w:rPr>
      <w:rFonts w:ascii="Times New Roman" w:hAnsi="Times New Roman" w:cs="宋体"/>
      <w:b w:val="0"/>
      <w:sz w:val="28"/>
    </w:rPr>
  </w:style>
  <w:style w:type="paragraph" w:styleId="1306" w:customStyle="1">
    <w:name w:val="font6"/>
    <w:basedOn w:val="738"/>
    <w:uiPriority w:val="0"/>
    <w:qFormat/>
    <w:pPr>
      <w:jc w:val="left"/>
      <w:spacing w:before="100" w:beforeAutospacing="1" w:after="100" w:afterAutospacing="1"/>
      <w:widowControl/>
    </w:pPr>
    <w:rPr>
      <w:sz w:val="20"/>
      <w:szCs w:val="20"/>
    </w:rPr>
  </w:style>
  <w:style w:type="paragraph" w:styleId="1307" w:customStyle="1">
    <w:name w:val="样式 正文首行缩进 + 宋体 首行缩进:  0.74 厘米"/>
    <w:basedOn w:val="1012"/>
    <w:uiPriority w:val="0"/>
    <w:qFormat/>
    <w:pPr>
      <w:ind w:firstLine="210"/>
      <w:spacing w:before="120" w:after="0" w:line="380" w:lineRule="exact"/>
    </w:pPr>
    <w:rPr>
      <w:rFonts w:ascii="宋体" w:cs="宋体"/>
      <w:sz w:val="24"/>
      <w:szCs w:val="20"/>
    </w:rPr>
  </w:style>
  <w:style w:type="paragraph" w:styleId="1308"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09" w:customStyle="1">
    <w:name w:val="Normal_17_0"/>
    <w:uiPriority w:val="0"/>
    <w:qFormat/>
    <w:rPr>
      <w:rFonts w:ascii="黑体" w:hAnsi="黑体" w:eastAsia="黑体" w:cs="Times New Roman"/>
      <w:b/>
      <w:sz w:val="32"/>
      <w:szCs w:val="24"/>
      <w:lang w:val="en-US" w:eastAsia="zh-CN" w:bidi="ar-SA"/>
    </w:rPr>
  </w:style>
  <w:style w:type="paragraph" w:styleId="1310" w:customStyle="1">
    <w:name w:val="Char Char Char Char Char Char Char Char Char Char2"/>
    <w:basedOn w:val="738"/>
    <w:uiPriority w:val="0"/>
    <w:qFormat/>
    <w:rPr>
      <w:rFonts w:ascii="Tahoma" w:hAnsi="Tahoma"/>
      <w:sz w:val="24"/>
      <w:szCs w:val="20"/>
    </w:rPr>
  </w:style>
  <w:style w:type="paragraph" w:styleId="131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1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13" w:customStyle="1">
    <w:name w:val="Char Char Char Char Char Char Char1 Char"/>
    <w:basedOn w:val="738"/>
    <w:uiPriority w:val="0"/>
    <w:qFormat/>
    <w:rPr>
      <w:rFonts w:ascii="Tahoma" w:hAnsi="Tahoma"/>
      <w:sz w:val="24"/>
      <w:szCs w:val="20"/>
    </w:rPr>
  </w:style>
  <w:style w:type="paragraph" w:styleId="1314" w:customStyle="1">
    <w:name w:val="Char Char1 Char Char Char Char Char Char"/>
    <w:basedOn w:val="738"/>
    <w:uiPriority w:val="0"/>
    <w:qFormat/>
    <w:pPr>
      <w:jc w:val="center"/>
      <w:widowControl/>
    </w:pPr>
    <w:rPr>
      <w:szCs w:val="20"/>
    </w:rPr>
  </w:style>
  <w:style w:type="paragraph" w:styleId="1315" w:customStyle="1">
    <w:name w:val="Normal Paragraph Char"/>
    <w:basedOn w:val="738"/>
    <w:uiPriority w:val="0"/>
    <w:qFormat/>
    <w:pPr>
      <w:ind w:firstLine="425"/>
      <w:spacing w:before="120" w:line="360" w:lineRule="auto"/>
      <w:widowControl/>
    </w:pPr>
    <w:rPr>
      <w:rFonts w:ascii="Calibri" w:hAnsi="Calibri"/>
      <w:sz w:val="24"/>
    </w:rPr>
  </w:style>
  <w:style w:type="paragraph" w:styleId="1316" w:customStyle="1">
    <w:name w:val="Char Char Char Char Char Char Char Char Char Char Char Char Char1"/>
    <w:basedOn w:val="738"/>
    <w:uiPriority w:val="0"/>
    <w:qFormat/>
    <w:pPr>
      <w:jc w:val="left"/>
      <w:spacing w:after="160" w:line="240" w:lineRule="exact"/>
      <w:widowControl/>
    </w:pPr>
    <w:rPr>
      <w:rFonts w:ascii="Arial" w:hAnsi="Arial" w:eastAsia="Times New Roman" w:cs="Verdana"/>
      <w:b/>
      <w:sz w:val="24"/>
      <w:szCs w:val="32"/>
      <w:lang w:eastAsia="en-US"/>
    </w:rPr>
  </w:style>
  <w:style w:type="paragraph" w:styleId="1317" w:customStyle="1">
    <w:name w:val="默认段落字体 Para Char"/>
    <w:basedOn w:val="738"/>
    <w:uiPriority w:val="0"/>
    <w:qFormat/>
    <w:rPr>
      <w:rFonts w:ascii="宋体"/>
      <w:b/>
      <w:sz w:val="28"/>
      <w:szCs w:val="28"/>
    </w:rPr>
  </w:style>
  <w:style w:type="paragraph" w:styleId="131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Normal_1_0"/>
    <w:uiPriority w:val="0"/>
    <w:qFormat/>
    <w:rPr>
      <w:rFonts w:ascii="Times New Roman" w:hAnsi="Times New Roman" w:eastAsia="Times New Roman" w:cs="Times New Roman"/>
      <w:sz w:val="24"/>
      <w:szCs w:val="24"/>
      <w:lang w:val="en-US" w:eastAsia="zh-CN" w:bidi="ar-SA"/>
    </w:rPr>
  </w:style>
  <w:style w:type="paragraph" w:styleId="1320" w:customStyle="1">
    <w:name w:val="Char Char Char1"/>
    <w:basedOn w:val="738"/>
    <w:uiPriority w:val="0"/>
    <w:qFormat/>
    <w:rPr>
      <w:rFonts w:ascii="Tahoma" w:hAnsi="Tahoma"/>
      <w:sz w:val="24"/>
      <w:szCs w:val="20"/>
    </w:rPr>
  </w:style>
  <w:style w:type="paragraph" w:styleId="1321" w:customStyle="1">
    <w:name w:val="Normal1"/>
    <w:uiPriority w:val="0"/>
    <w:qFormat/>
    <w:rPr>
      <w:rFonts w:ascii="Times New Roman" w:hAnsi="Times New Roman" w:eastAsia="Times New Roman" w:cs="Times New Roman"/>
      <w:sz w:val="24"/>
      <w:szCs w:val="24"/>
      <w:lang w:val="en-US" w:eastAsia="zh-CN" w:bidi="ar-SA"/>
    </w:rPr>
  </w:style>
  <w:style w:type="paragraph" w:styleId="1322" w:customStyle="1">
    <w:name w:val="xl33"/>
    <w:basedOn w:val="7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3" w:customStyle="1">
    <w:name w:val="表格"/>
    <w:basedOn w:val="738"/>
    <w:uiPriority w:val="0"/>
    <w:qFormat/>
    <w:pPr>
      <w:ind w:firstLine="21"/>
    </w:pPr>
    <w:rPr>
      <w:rFonts w:ascii="宋体"/>
      <w:szCs w:val="20"/>
    </w:rPr>
  </w:style>
  <w:style w:type="paragraph" w:styleId="1324"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2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xl39"/>
    <w:basedOn w:val="73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8" w:customStyle="1">
    <w:name w:val="项目"/>
    <w:basedOn w:val="738"/>
    <w:uiPriority w:val="0"/>
    <w:qFormat/>
    <w:pPr>
      <w:ind w:left="840" w:hanging="420"/>
      <w:spacing w:before="60" w:after="60" w:line="360" w:lineRule="auto"/>
      <w:tabs>
        <w:tab w:val="left" w:pos="840" w:leader="none"/>
      </w:tabs>
    </w:pPr>
    <w:rPr>
      <w:rFonts w:ascii="宋体"/>
      <w:szCs w:val="20"/>
    </w:rPr>
  </w:style>
  <w:style w:type="paragraph" w:styleId="132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30" w:customStyle="1">
    <w:name w:val="Bullet"/>
    <w:basedOn w:val="73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31" w:customStyle="1">
    <w:name w:val="保密事宜内容"/>
    <w:basedOn w:val="73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32"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33" w:customStyle="1">
    <w:name w:val="规范正文"/>
    <w:basedOn w:val="738"/>
    <w:uiPriority w:val="0"/>
    <w:qFormat/>
    <w:pPr>
      <w:ind w:left="480"/>
      <w:spacing w:line="360" w:lineRule="auto"/>
    </w:pPr>
    <w:rPr>
      <w:sz w:val="24"/>
      <w:szCs w:val="20"/>
    </w:rPr>
  </w:style>
  <w:style w:type="paragraph" w:styleId="133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35"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8"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39" w:customStyle="1">
    <w:name w:val="特点"/>
    <w:basedOn w:val="738"/>
    <w:next w:val="738"/>
    <w:uiPriority w:val="0"/>
    <w:qFormat/>
    <w:pPr>
      <w:jc w:val="center"/>
      <w:spacing w:line="360" w:lineRule="auto"/>
    </w:pPr>
    <w:rPr>
      <w:rFonts w:ascii="Arial" w:hAnsi="Arial"/>
      <w:sz w:val="24"/>
      <w:szCs w:val="20"/>
    </w:rPr>
  </w:style>
  <w:style w:type="paragraph" w:styleId="1340" w:customStyle="1">
    <w:name w:val="正文小四"/>
    <w:basedOn w:val="738"/>
    <w:uiPriority w:val="0"/>
    <w:qFormat/>
    <w:pPr>
      <w:spacing w:line="312" w:lineRule="auto"/>
    </w:pPr>
    <w:rPr>
      <w:rFonts w:ascii="Calibri" w:hAnsi="Calibri"/>
      <w:sz w:val="24"/>
    </w:rPr>
  </w:style>
  <w:style w:type="paragraph" w:styleId="1341" w:customStyle="1">
    <w:name w:val="Normal_15_0"/>
    <w:uiPriority w:val="0"/>
    <w:qFormat/>
    <w:rPr>
      <w:rFonts w:ascii="黑体" w:hAnsi="黑体" w:eastAsia="黑体" w:cs="Times New Roman"/>
      <w:b/>
      <w:sz w:val="32"/>
      <w:szCs w:val="24"/>
      <w:lang w:val="en-US" w:eastAsia="zh-CN" w:bidi="ar-SA"/>
    </w:rPr>
  </w:style>
  <w:style w:type="paragraph" w:styleId="1342" w:customStyle="1">
    <w:name w:val="tabletext"/>
    <w:basedOn w:val="738"/>
    <w:uiPriority w:val="0"/>
    <w:qFormat/>
    <w:pPr>
      <w:jc w:val="left"/>
      <w:spacing w:before="100" w:beforeAutospacing="1" w:after="100" w:afterAutospacing="1"/>
      <w:widowControl/>
    </w:pPr>
    <w:rPr>
      <w:rFonts w:ascii="宋体"/>
      <w:sz w:val="24"/>
    </w:rPr>
  </w:style>
  <w:style w:type="paragraph" w:styleId="1343" w:customStyle="1">
    <w:name w:val="表内容"/>
    <w:basedOn w:val="1173"/>
    <w:uiPriority w:val="0"/>
    <w:qFormat/>
    <w:pPr>
      <w:ind w:left="0" w:firstLine="0"/>
      <w:spacing w:line="320" w:lineRule="exact"/>
    </w:pPr>
    <w:rPr>
      <w:sz w:val="20"/>
    </w:rPr>
  </w:style>
  <w:style w:type="paragraph" w:styleId="1344" w:customStyle="1">
    <w:name w:val="Char13"/>
    <w:basedOn w:val="738"/>
    <w:uiPriority w:val="0"/>
    <w:qFormat/>
  </w:style>
  <w:style w:type="paragraph" w:styleId="1345" w:customStyle="1">
    <w:name w:val="我的样式"/>
    <w:basedOn w:val="738"/>
    <w:uiPriority w:val="0"/>
    <w:qFormat/>
    <w:pPr>
      <w:ind w:firstLine="420"/>
      <w:jc w:val="left"/>
      <w:spacing w:after="120"/>
      <w:widowControl/>
    </w:pPr>
    <w:rPr>
      <w:rFonts w:ascii="宋体"/>
      <w:color w:val="000000"/>
      <w:sz w:val="24"/>
      <w:szCs w:val="16"/>
    </w:rPr>
  </w:style>
  <w:style w:type="paragraph" w:styleId="1346"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编号1"/>
    <w:next w:val="115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48" w:customStyle="1">
    <w:name w:val="Normal_0"/>
    <w:uiPriority w:val="0"/>
    <w:qFormat/>
    <w:rPr>
      <w:rFonts w:ascii="黑体" w:hAnsi="黑体" w:eastAsia="黑体" w:cs="Times New Roman"/>
      <w:b/>
      <w:sz w:val="32"/>
      <w:szCs w:val="24"/>
      <w:lang w:val="en-US" w:eastAsia="zh-CN" w:bidi="ar-SA"/>
    </w:rPr>
  </w:style>
  <w:style w:type="paragraph" w:styleId="1349" w:customStyle="1">
    <w:name w:val="首页单位日期"/>
    <w:basedOn w:val="738"/>
    <w:uiPriority w:val="0"/>
    <w:qFormat/>
    <w:pPr>
      <w:jc w:val="center"/>
      <w:widowControl/>
    </w:pPr>
    <w:rPr>
      <w:rFonts w:ascii="宋体" w:cs="宋体"/>
      <w:bCs/>
      <w:sz w:val="28"/>
      <w:szCs w:val="20"/>
    </w:rPr>
  </w:style>
  <w:style w:type="paragraph" w:styleId="1350" w:customStyle="1">
    <w:name w:val="Normal Paragraph"/>
    <w:basedOn w:val="738"/>
    <w:uiPriority w:val="0"/>
    <w:qFormat/>
    <w:pPr>
      <w:ind w:firstLine="425"/>
      <w:spacing w:before="120" w:line="360" w:lineRule="auto"/>
      <w:widowControl/>
    </w:pPr>
    <w:rPr>
      <w:rFonts w:ascii="Calibri" w:hAnsi="Calibri"/>
      <w:sz w:val="24"/>
      <w:szCs w:val="20"/>
    </w:rPr>
  </w:style>
  <w:style w:type="paragraph" w:styleId="1351" w:customStyle="1">
    <w:name w:val="xl36"/>
    <w:basedOn w:val="73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52" w:customStyle="1">
    <w:name w:val="È±Ê¡ÎÄ±¾"/>
    <w:basedOn w:val="738"/>
    <w:uiPriority w:val="0"/>
    <w:qFormat/>
    <w:pPr>
      <w:jc w:val="left"/>
      <w:spacing w:line="360" w:lineRule="auto"/>
      <w:widowControl/>
    </w:pPr>
    <w:rPr>
      <w:sz w:val="24"/>
      <w:szCs w:val="20"/>
    </w:rPr>
  </w:style>
  <w:style w:type="paragraph" w:styleId="1353" w:customStyle="1">
    <w:name w:val="Char Char Char Char Char Char Char Char Char Char3"/>
    <w:basedOn w:val="738"/>
    <w:uiPriority w:val="0"/>
    <w:qFormat/>
    <w:rPr>
      <w:rFonts w:ascii="Tahoma" w:hAnsi="Tahoma"/>
      <w:sz w:val="24"/>
      <w:szCs w:val="20"/>
    </w:rPr>
  </w:style>
  <w:style w:type="paragraph" w:styleId="1354" w:customStyle="1">
    <w:name w:val="a1"/>
    <w:basedOn w:val="738"/>
    <w:uiPriority w:val="0"/>
    <w:qFormat/>
    <w:pPr>
      <w:jc w:val="left"/>
      <w:spacing w:before="100" w:beforeAutospacing="1" w:after="100" w:afterAutospacing="1"/>
      <w:widowControl/>
    </w:pPr>
    <w:rPr>
      <w:rFonts w:ascii="宋体"/>
      <w:sz w:val="24"/>
    </w:rPr>
  </w:style>
  <w:style w:type="paragraph" w:styleId="1355"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56"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57" w:customStyle="1">
    <w:name w:val="xl27"/>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8" w:customStyle="1">
    <w:name w:val="正文段"/>
    <w:basedOn w:val="738"/>
    <w:uiPriority w:val="0"/>
    <w:qFormat/>
    <w:pPr>
      <w:ind w:firstLine="425"/>
      <w:spacing w:after="240" w:line="240" w:lineRule="atLeast"/>
      <w:widowControl/>
    </w:pPr>
    <w:rPr>
      <w:sz w:val="24"/>
      <w:szCs w:val="20"/>
    </w:rPr>
  </w:style>
  <w:style w:type="paragraph" w:styleId="1359" w:customStyle="1">
    <w:name w:val="Normal_16_0"/>
    <w:uiPriority w:val="0"/>
    <w:qFormat/>
    <w:rPr>
      <w:rFonts w:ascii="黑体" w:hAnsi="黑体" w:eastAsia="黑体" w:cs="Times New Roman"/>
      <w:b/>
      <w:sz w:val="32"/>
      <w:szCs w:val="24"/>
      <w:lang w:val="en-US" w:eastAsia="zh-CN" w:bidi="ar-SA"/>
    </w:rPr>
  </w:style>
  <w:style w:type="paragraph" w:styleId="1360" w:customStyle="1">
    <w:name w:val="Normal_17"/>
    <w:uiPriority w:val="0"/>
    <w:qFormat/>
    <w:rPr>
      <w:rFonts w:ascii="黑体" w:hAnsi="黑体" w:eastAsia="黑体" w:cs="Times New Roman"/>
      <w:b/>
      <w:sz w:val="32"/>
      <w:szCs w:val="24"/>
      <w:lang w:val="en-US" w:eastAsia="zh-CN" w:bidi="ar-SA"/>
    </w:rPr>
  </w:style>
  <w:style w:type="paragraph" w:styleId="1361" w:customStyle="1">
    <w:name w:val="xl42"/>
    <w:basedOn w:val="73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62" w:customStyle="1">
    <w:name w:val="列出段落[858D7CFB-ED40-4347-BF05-701D383B685F][858D7CFB-ED40-4347-BF05-701D383B685F]"/>
    <w:basedOn w:val="738"/>
    <w:uiPriority w:val="0"/>
    <w:qFormat/>
    <w:pPr>
      <w:ind w:firstLine="200"/>
    </w:pPr>
    <w:rPr>
      <w:rFonts w:ascii="Calibri" w:hAnsi="Calibri"/>
    </w:rPr>
  </w:style>
  <w:style w:type="paragraph" w:styleId="1363" w:customStyle="1">
    <w:name w:val="缺省文本"/>
    <w:basedOn w:val="738"/>
    <w:uiPriority w:val="0"/>
    <w:qFormat/>
    <w:pPr>
      <w:jc w:val="left"/>
    </w:pPr>
    <w:rPr>
      <w:sz w:val="24"/>
      <w:szCs w:val="20"/>
    </w:rPr>
  </w:style>
  <w:style w:type="paragraph" w:styleId="1364" w:customStyle="1">
    <w:name w:val="Normal_13"/>
    <w:uiPriority w:val="0"/>
    <w:qFormat/>
    <w:rPr>
      <w:rFonts w:ascii="黑体" w:hAnsi="黑体" w:eastAsia="黑体" w:cs="Times New Roman"/>
      <w:b/>
      <w:sz w:val="32"/>
      <w:szCs w:val="24"/>
      <w:lang w:val="en-US" w:eastAsia="zh-CN" w:bidi="ar-SA"/>
    </w:rPr>
  </w:style>
  <w:style w:type="paragraph" w:styleId="136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66" w:customStyle="1">
    <w:name w:val="FA正文+标号"/>
    <w:basedOn w:val="73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67" w:customStyle="1">
    <w:name w:val="附图居中"/>
    <w:basedOn w:val="738"/>
    <w:next w:val="1200"/>
    <w:uiPriority w:val="0"/>
    <w:qFormat/>
    <w:pPr>
      <w:ind w:left="1271" w:hanging="420"/>
      <w:jc w:val="center"/>
      <w:keepNext/>
      <w:spacing w:line="360" w:lineRule="auto"/>
      <w:tabs>
        <w:tab w:val="left" w:pos="0" w:leader="none"/>
      </w:tabs>
    </w:pPr>
    <w:rPr>
      <w:caps/>
      <w:sz w:val="24"/>
    </w:rPr>
  </w:style>
  <w:style w:type="paragraph" w:styleId="1368"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正文 + 宋体"/>
    <w:basedOn w:val="738"/>
    <w:uiPriority w:val="0"/>
    <w:qFormat/>
    <w:pPr>
      <w:ind w:firstLine="250"/>
    </w:pPr>
    <w:rPr>
      <w:rFonts w:ascii="宋体"/>
      <w:szCs w:val="21"/>
    </w:rPr>
  </w:style>
  <w:style w:type="paragraph" w:styleId="1370" w:customStyle="1">
    <w:name w:val="Normal_5"/>
    <w:uiPriority w:val="0"/>
    <w:qFormat/>
    <w:rPr>
      <w:rFonts w:ascii="黑体" w:hAnsi="黑体" w:eastAsia="黑体" w:cs="Times New Roman"/>
      <w:b/>
      <w:sz w:val="32"/>
      <w:szCs w:val="24"/>
      <w:lang w:val="en-US" w:eastAsia="zh-CN" w:bidi="ar-SA"/>
    </w:rPr>
  </w:style>
  <w:style w:type="paragraph" w:styleId="1371" w:customStyle="1">
    <w:name w:val="Normal_13_0"/>
    <w:uiPriority w:val="0"/>
    <w:qFormat/>
    <w:rPr>
      <w:rFonts w:ascii="黑体" w:hAnsi="黑体" w:eastAsia="黑体" w:cs="Times New Roman"/>
      <w:b/>
      <w:sz w:val="32"/>
      <w:szCs w:val="24"/>
      <w:lang w:val="en-US" w:eastAsia="zh-CN" w:bidi="ar-SA"/>
    </w:rPr>
  </w:style>
  <w:style w:type="paragraph" w:styleId="1372" w:customStyle="1">
    <w:name w:val="Normal_14"/>
    <w:uiPriority w:val="0"/>
    <w:qFormat/>
    <w:rPr>
      <w:rFonts w:ascii="黑体" w:hAnsi="黑体" w:eastAsia="黑体" w:cs="Times New Roman"/>
      <w:b/>
      <w:sz w:val="32"/>
      <w:szCs w:val="24"/>
      <w:lang w:val="en-US" w:eastAsia="zh-CN" w:bidi="ar-SA"/>
    </w:rPr>
  </w:style>
  <w:style w:type="paragraph" w:styleId="137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74"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75" w:customStyle="1">
    <w:name w:val="Normal_3_0"/>
    <w:uiPriority w:val="0"/>
    <w:qFormat/>
    <w:rPr>
      <w:rFonts w:ascii="黑体" w:hAnsi="黑体" w:eastAsia="黑体" w:cs="Times New Roman"/>
      <w:b/>
      <w:sz w:val="32"/>
      <w:szCs w:val="24"/>
      <w:lang w:val="en-US" w:eastAsia="zh-CN" w:bidi="ar-SA"/>
    </w:rPr>
  </w:style>
  <w:style w:type="paragraph" w:styleId="1376" w:customStyle="1">
    <w:name w:val="保密事宜格式"/>
    <w:basedOn w:val="96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77" w:customStyle="1">
    <w:name w:val="样式 正文缩进 + (中文) 仿宋_GB2312 小四 Char"/>
    <w:basedOn w:val="962"/>
    <w:uiPriority w:val="0"/>
    <w:qFormat/>
    <w:pPr>
      <w:ind w:firstLine="200"/>
      <w:spacing w:line="360" w:lineRule="auto"/>
    </w:pPr>
    <w:rPr>
      <w:szCs w:val="24"/>
    </w:rPr>
  </w:style>
  <w:style w:type="paragraph" w:styleId="1378" w:customStyle="1">
    <w:name w:val="默认段落字体 Para Char Char Char Char Char Char Char Char Char Char Char Char Char Char"/>
    <w:basedOn w:val="967"/>
    <w:uiPriority w:val="0"/>
    <w:qFormat/>
    <w:rPr>
      <w:rFonts w:ascii="Tahoma" w:hAnsi="Tahoma"/>
      <w:sz w:val="24"/>
    </w:rPr>
  </w:style>
  <w:style w:type="character" w:styleId="1379" w:customStyle="1">
    <w:name w:val="font71"/>
    <w:uiPriority w:val="0"/>
    <w:qFormat/>
    <w:rPr>
      <w:rFonts w:hint="eastAsia" w:ascii="宋体" w:hAnsi="宋体" w:eastAsia="宋体" w:cs="宋体"/>
      <w:color w:val="ff0000"/>
      <w:sz w:val="24"/>
      <w:szCs w:val="24"/>
      <w:u w:val="none"/>
    </w:rPr>
  </w:style>
  <w:style w:type="paragraph" w:styleId="1380" w:customStyle="1">
    <w:name w:val="正文缩进1"/>
    <w:basedOn w:val="738"/>
    <w:uiPriority w:val="0"/>
    <w:qFormat/>
    <w:pPr>
      <w:ind w:firstLine="420"/>
    </w:pPr>
    <w:rPr>
      <w:szCs w:val="20"/>
    </w:rPr>
  </w:style>
  <w:style w:type="character" w:styleId="1381" w:customStyle="1">
    <w:name w:val="占位符文本1"/>
    <w:uiPriority w:val="99"/>
    <w:qFormat/>
    <w:rPr>
      <w:color w:val="808080"/>
    </w:rPr>
  </w:style>
  <w:style w:type="paragraph" w:styleId="1382" w:customStyle="1">
    <w:name w:val="B2"/>
    <w:basedOn w:val="738"/>
    <w:uiPriority w:val="0"/>
    <w:qFormat/>
    <w:pPr>
      <w:numPr>
        <w:ilvl w:val="1"/>
        <w:numId w:val="4"/>
      </w:numPr>
      <w:tabs>
        <w:tab w:val="left" w:pos="1418" w:leader="none"/>
      </w:tabs>
      <w:outlineLvl w:val="1"/>
    </w:pPr>
    <w:rPr>
      <w:rFonts w:ascii="Arial Narrow" w:hAnsi="Arial Narrow" w:eastAsia="仿宋"/>
      <w:sz w:val="24"/>
      <w:szCs w:val="24"/>
    </w:rPr>
  </w:style>
  <w:style w:type="paragraph" w:styleId="1383" w:customStyle="1">
    <w:name w:val="B1"/>
    <w:basedOn w:val="738"/>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84" w:customStyle="1">
    <w:name w:val="正文文本11"/>
    <w:basedOn w:val="738"/>
    <w:next w:val="738"/>
    <w:uiPriority w:val="0"/>
    <w:qFormat/>
    <w:rPr>
      <w:rFonts w:ascii="楷体_GB2312" w:hAnsi="Arial" w:eastAsia="楷体_GB2312"/>
      <w:sz w:val="28"/>
      <w:szCs w:val="28"/>
    </w:rPr>
  </w:style>
  <w:style w:type="paragraph" w:styleId="1385" w:customStyle="1">
    <w:name w:val="Table Text"/>
    <w:basedOn w:val="738"/>
    <w:uiPriority w:val="0"/>
    <w:qFormat/>
    <w:rPr>
      <w:rFonts w:ascii="宋体" w:hAnsi="宋体" w:cs="宋体"/>
      <w:sz w:val="17"/>
      <w:szCs w:val="17"/>
      <w:lang w:eastAsia="en-US"/>
    </w:rPr>
  </w:style>
  <w:style w:type="table" w:styleId="1386" w:customStyle="1">
    <w:name w:val="Table Normal"/>
    <w:uiPriority w:val="0"/>
    <w:qFormat/>
    <w:tblPr>
      <w:tblCellMar>
        <w:left w:w="0" w:type="dxa"/>
        <w:top w:w="0" w:type="dxa"/>
        <w:right w:w="0" w:type="dxa"/>
        <w:bottom w:w="0" w:type="dxa"/>
      </w:tblCellMar>
    </w:tblPr>
  </w:style>
  <w:style w:type="character" w:styleId="1387" w:customStyle="1">
    <w:name w:val="mark"/>
    <w:uiPriority w:val="0"/>
    <w:qFormat/>
    <w:rPr>
      <w:rFonts w:ascii="Times New Roman" w:hAnsi="Times New Roman" w:eastAsia="宋体" w:cs="Times New Roman"/>
    </w:rPr>
  </w:style>
  <w:style w:type="paragraph" w:styleId="1388" w:customStyle="1">
    <w:name w:val="标题 311"/>
    <w:basedOn w:val="738"/>
    <w:next w:val="738"/>
    <w:uiPriority w:val="0"/>
    <w:qFormat/>
    <w:pPr>
      <w:keepLines/>
      <w:keepNext/>
      <w:spacing w:before="260" w:after="260" w:line="416" w:lineRule="auto"/>
      <w:outlineLvl w:val="2"/>
    </w:pPr>
    <w:rPr>
      <w:b/>
      <w:sz w:val="32"/>
      <w:szCs w:val="20"/>
    </w:rPr>
  </w:style>
  <w:style w:type="paragraph" w:styleId="1389" w:customStyle="1">
    <w:name w:val="p16"/>
    <w:basedOn w:val="738"/>
    <w:uiPriority w:val="0"/>
    <w:qFormat/>
    <w:pPr>
      <w:widowControl/>
    </w:pPr>
    <w:rPr>
      <w:rFonts w:ascii="宋体" w:hAnsi="宋体" w:cs="宋体"/>
      <w:b/>
      <w:color w:val="000000"/>
      <w:position w:val="-10"/>
      <w:sz w:val="28"/>
      <w:szCs w:val="28"/>
    </w:rPr>
  </w:style>
  <w:style w:type="paragraph" w:styleId="1390" w:customStyle="1">
    <w:name w:val="p19"/>
    <w:basedOn w:val="738"/>
    <w:uiPriority w:val="0"/>
    <w:qFormat/>
    <w:pPr>
      <w:widowControl/>
    </w:pPr>
    <w:rPr>
      <w:rFonts w:ascii="宋体" w:hAnsi="宋体" w:cs="宋体"/>
      <w:b/>
      <w:color w:val="000000"/>
      <w:position w:val="-10"/>
      <w:sz w:val="28"/>
      <w:szCs w:val="28"/>
    </w:rPr>
  </w:style>
  <w:style w:type="paragraph" w:styleId="1391" w:customStyle="1">
    <w:name w:val="修订2"/>
    <w:uiPriority w:val="99"/>
    <w:qFormat/>
    <w:rPr>
      <w:rFonts w:ascii="Times New Roman" w:hAnsi="Times New Roman" w:eastAsia="宋体" w:cs="Times New Roman"/>
      <w:sz w:val="21"/>
      <w:szCs w:val="22"/>
      <w:lang w:val="en-US" w:eastAsia="zh-CN" w:bidi="ar-SA"/>
    </w:rPr>
  </w:style>
  <w:style w:type="character" w:styleId="1392" w:customStyle="1">
    <w:name w:val="日期 字符"/>
    <w:basedOn w:val="748"/>
    <w:link w:val="761"/>
    <w:uiPriority w:val="99"/>
    <w:qFormat/>
    <w:rPr>
      <w:sz w:val="21"/>
      <w:szCs w:val="22"/>
    </w:rPr>
  </w:style>
  <w:style w:type="character" w:styleId="1393" w:customStyle="1">
    <w:name w:val="列表段落 字符"/>
    <w:link w:val="1178"/>
    <w:uiPriority w:val="34"/>
    <w:qFormat/>
    <w:rPr>
      <w:rFonts w:ascii="Calibri" w:hAnsi="Calibri"/>
      <w:sz w:val="21"/>
      <w:szCs w:val="22"/>
    </w:rPr>
  </w:style>
  <w:style w:type="character" w:styleId="1394" w:customStyle="1">
    <w:name w:val="正文文本缩进 字符"/>
    <w:basedOn w:val="748"/>
    <w:link w:val="756"/>
    <w:uiPriority w:val="99"/>
    <w:qFormat/>
    <w:rPr>
      <w:sz w:val="21"/>
      <w:szCs w:val="22"/>
    </w:rPr>
  </w:style>
  <w:style w:type="character" w:styleId="1395" w:customStyle="1">
    <w:name w:val="标题 2 Char"/>
    <w:uiPriority w:val="0"/>
    <w:qFormat/>
    <w:rPr>
      <w:rFonts w:ascii="Cambria" w:hAnsi="Cambria" w:eastAsia="宋体" w:cs="Times New Roman"/>
      <w:b/>
      <w:bCs/>
      <w:sz w:val="32"/>
      <w:szCs w:val="32"/>
    </w:rPr>
  </w:style>
  <w:style w:type="paragraph" w:styleId="1396" w:customStyle="1">
    <w:name w:val="列表段落2"/>
    <w:basedOn w:val="738"/>
    <w:uiPriority w:val="34"/>
    <w:qFormat/>
    <w:pPr>
      <w:ind w:firstLine="420"/>
    </w:pPr>
  </w:style>
  <w:style w:type="paragraph" w:styleId="1397" w:customStyle="1">
    <w:name w:val="正文2"/>
    <w:uiPriority w:val="0"/>
    <w:qFormat/>
    <w:pPr>
      <w:spacing w:after="160" w:line="278" w:lineRule="auto"/>
    </w:pPr>
    <w:rPr>
      <w:rFonts w:ascii="Times New Roman" w:hAnsi="Times New Roman" w:eastAsia="Times New Roman" w:cs="Times New Roman"/>
      <w:sz w:val="24"/>
      <w:szCs w:val="24"/>
      <w:lang w:val="en-US" w:eastAsia="zh-CN" w:bidi="ar-SA"/>
    </w:rPr>
  </w:style>
  <w:style w:type="numbering" w:styleId="13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93</cp:revision>
  <dcterms:created xsi:type="dcterms:W3CDTF">2025-04-14T07:55:00Z</dcterms:created>
  <dcterms:modified xsi:type="dcterms:W3CDTF">2026-07-16T05:48:04Z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79A549C39E19440DAE6B9AAE09357B69_13</vt:lpwstr>
  </property>
  <property fmtid="{D5CDD505-2E9C-101B-9397-08002B2CF9AE}" pid="4" name="KSOTemplateDocerSaveRecord">
    <vt:lpwstr>eyJoZGlkIjoiZWU0MTFmYzZmZDM2ZGViNDAyYTRhODI2YzUyYjg2ZjMiLCJ1c2VySWQiOiIyMzk1MjI1ODEifQ==</vt:lpwstr>
  </property>
</Properties>
</file>