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b/>
          <w:bCs/>
          <w:color w:val="000000" w:themeColor="text1"/>
          <w:sz w:val="96"/>
          <w:szCs w:val="96"/>
          <w:highlight w:val="none"/>
          <w:lang w:eastAsia="zh-CN"/>
          <w14:textFill>
            <w14:solidFill>
              <w14:schemeClr w14:val="tx1"/>
            </w14:solidFill>
          </w14:textFill>
        </w:rPr>
      </w:pPr>
      <w:r/>
      <w:bookmarkStart w:id="0" w:name="_Hlk9977054"/>
      <w:r>
        <w:rPr>
          <w:color w:val="000000" w:themeColor="text1"/>
          <w:sz w:val="64"/>
          <w:szCs w:val="64"/>
          <w:highlight w:val="none"/>
          <w14:textFill>
            <w14:solidFill>
              <w14:schemeClr w14:val="tx1"/>
            </w14:solidFill>
          </w14:textFill>
        </w:rPr>
        <mc:AlternateContent>
          <mc:Choice Requires="wpg">
            <w:drawing>
              <wp:inline xmlns:wp="http://schemas.openxmlformats.org/drawingml/2006/wordprocessingDrawing" distT="0" distB="0" distL="0" distR="0">
                <wp:extent cx="2122170" cy="212217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392015" name="图片 2"/>
                        <pic:cNvPicPr>
                          <a:picLocks noChangeAspect="1"/>
                        </pic:cNvPicPr>
                        <pic:nvPr/>
                      </pic:nvPicPr>
                      <pic:blipFill>
                        <a:blip r:embed="rId16"/>
                        <a:stretch/>
                      </pic:blipFill>
                      <pic:spPr bwMode="auto">
                        <a:xfrm>
                          <a:off x="0" y="0"/>
                          <a:ext cx="2122170" cy="2122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7.1pt;height:167.1pt;mso-wrap-distance-left:0.0pt;mso-wrap-distance-top:0.0pt;mso-wrap-distance-right:0.0pt;mso-wrap-distance-bottom:0.0pt;" stroked="f">
                <v:path textboxrect="0,0,0,0"/>
                <v:imagedata r:id="rId16" o:title=""/>
              </v:shape>
            </w:pict>
          </mc:Fallback>
        </mc:AlternateContent>
      </w:r>
      <w:r/>
    </w:p>
    <w:p>
      <w:pPr>
        <w:jc w:val="center"/>
        <w:rPr>
          <w:rFonts w:hint="eastAsia"/>
          <w:b/>
          <w:bCs/>
          <w:color w:val="000000" w:themeColor="text1"/>
          <w:sz w:val="96"/>
          <w:szCs w:val="96"/>
          <w:highlight w:val="none"/>
          <w:lang w:eastAsia="zh-CN"/>
          <w14:textFill>
            <w14:solidFill>
              <w14:schemeClr w14:val="tx1"/>
            </w14:solidFill>
          </w14:textFill>
        </w:rPr>
      </w:pPr>
      <w:r>
        <w:rPr>
          <w:rFonts w:hint="eastAsia"/>
          <w:b/>
          <w:bCs/>
          <w:color w:val="000000" w:themeColor="text1"/>
          <w:sz w:val="96"/>
          <w:szCs w:val="96"/>
          <w:highlight w:val="none"/>
          <w:lang w:eastAsia="zh-CN"/>
          <w14:textFill>
            <w14:solidFill>
              <w14:schemeClr w14:val="tx1"/>
            </w14:solidFill>
          </w14:textFill>
        </w:rPr>
        <w:t xml:space="preserve">竞争性磋商文件</w:t>
      </w:r>
      <w:bookmarkEnd w:id="0"/>
      <w:r/>
      <w:r/>
    </w:p>
    <w:p>
      <w:pPr>
        <w:jc w:val="center"/>
        <w:spacing w:line="56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r>
      <w:r/>
    </w:p>
    <w:p>
      <w:pPr>
        <w:spacing w:line="56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r>
      <w:r/>
    </w:p>
    <w:p>
      <w:pPr>
        <w:spacing w:line="56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r>
      <w:r/>
    </w:p>
    <w:p>
      <w:pPr>
        <w:jc w:val="left"/>
        <w:spacing w:line="560" w:lineRule="exact"/>
        <w:rPr>
          <w:rFonts w:hint="eastAsia"/>
          <w:color w:val="000000" w:themeColor="text1"/>
          <w:sz w:val="40"/>
          <w:szCs w:val="40"/>
          <w:highlight w:val="none"/>
          <w:lang w:eastAsia="zh-CN"/>
          <w14:textFill>
            <w14:solidFill>
              <w14:schemeClr w14:val="tx1"/>
            </w14:solidFill>
          </w14:textFill>
        </w:rPr>
      </w:pPr>
      <w:r>
        <w:rPr>
          <w:rFonts w:hint="eastAsia"/>
          <w:b/>
          <w:bCs/>
          <w:color w:val="000000" w:themeColor="text1"/>
          <w:sz w:val="40"/>
          <w:szCs w:val="40"/>
          <w:highlight w:val="none"/>
          <w:lang w:eastAsia="zh-CN"/>
          <w14:textFill>
            <w14:solidFill>
              <w14:schemeClr w14:val="tx1"/>
            </w14:solidFill>
          </w14:textFill>
        </w:rPr>
        <w:t xml:space="preserve">项目名称：南京市点将台社会福利院益智楼修</w:t>
      </w:r>
      <w:r>
        <w:rPr>
          <w:rFonts w:hint="eastAsia"/>
          <w:b/>
          <w:bCs/>
          <w:color w:val="000000" w:themeColor="text1"/>
          <w:sz w:val="40"/>
          <w:szCs w:val="40"/>
          <w:highlight w:val="none"/>
          <w:lang w:eastAsia="zh-CN"/>
          <w14:textFill>
            <w14:solidFill>
              <w14:schemeClr w14:val="tx1"/>
            </w14:solidFill>
          </w14:textFill>
        </w:rPr>
        <w:t xml:space="preserve">缮工程项目</w:t>
      </w:r>
      <w:r/>
    </w:p>
    <w:p>
      <w:pPr>
        <w:spacing w:line="560" w:lineRule="exact"/>
        <w:widowControl/>
        <w:rPr>
          <w:rFonts w:hint="eastAsia"/>
          <w:b/>
          <w:bCs/>
          <w:color w:val="000000" w:themeColor="text1"/>
          <w:sz w:val="40"/>
          <w:szCs w:val="40"/>
          <w:highlight w:val="none"/>
          <w:lang w:eastAsia="zh-CN"/>
          <w14:textFill>
            <w14:solidFill>
              <w14:schemeClr w14:val="tx1"/>
            </w14:solidFill>
          </w14:textFill>
        </w:rPr>
      </w:pPr>
      <w:r>
        <w:rPr>
          <w:rFonts w:hint="eastAsia"/>
          <w:b/>
          <w:bCs/>
          <w:color w:val="000000" w:themeColor="text1"/>
          <w:sz w:val="40"/>
          <w:szCs w:val="40"/>
          <w:highlight w:val="none"/>
          <w:lang w:eastAsia="zh-CN"/>
          <w14:textFill>
            <w14:solidFill>
              <w14:schemeClr w14:val="tx1"/>
            </w14:solidFill>
          </w14:textFill>
        </w:rPr>
      </w:r>
      <w:r/>
    </w:p>
    <w:p>
      <w:pPr>
        <w:spacing w:line="560" w:lineRule="exact"/>
        <w:widowControl/>
        <w:rPr>
          <w:rFonts w:hint="eastAsia"/>
          <w:color w:val="000000" w:themeColor="text1"/>
          <w:sz w:val="40"/>
          <w:szCs w:val="40"/>
          <w:highlight w:val="none"/>
          <w:lang w:eastAsia="zh-CN"/>
          <w14:textFill>
            <w14:solidFill>
              <w14:schemeClr w14:val="tx1"/>
            </w14:solidFill>
          </w14:textFill>
        </w:rPr>
      </w:pPr>
      <w:r>
        <w:rPr>
          <w:rFonts w:hint="eastAsia"/>
          <w:b/>
          <w:bCs/>
          <w:color w:val="000000" w:themeColor="text1"/>
          <w:sz w:val="40"/>
          <w:szCs w:val="40"/>
          <w:highlight w:val="none"/>
          <w:lang w:eastAsia="zh-CN"/>
          <w14:textFill>
            <w14:solidFill>
              <w14:schemeClr w14:val="tx1"/>
            </w14:solidFill>
          </w14:textFill>
        </w:rPr>
        <w:t xml:space="preserve">项目编号：JSZC-320100-YDZB-C2026-0016   </w:t>
      </w:r>
      <w:r/>
    </w:p>
    <w:p>
      <w:pPr>
        <w:spacing w:line="560" w:lineRule="exact"/>
        <w:rPr>
          <w:rFonts w:hint="eastAsia"/>
          <w:b/>
          <w:bCs/>
          <w:color w:val="000000" w:themeColor="text1"/>
          <w:spacing w:val="38"/>
          <w:sz w:val="40"/>
          <w:szCs w:val="40"/>
          <w:highlight w:val="none"/>
          <w:lang w:eastAsia="zh-CN"/>
          <w14:textFill>
            <w14:solidFill>
              <w14:schemeClr w14:val="tx1"/>
            </w14:solidFill>
          </w14:textFill>
        </w:rPr>
      </w:pPr>
      <w:r>
        <w:rPr>
          <w:rFonts w:hint="eastAsia"/>
          <w:b/>
          <w:bCs/>
          <w:color w:val="000000" w:themeColor="text1"/>
          <w:spacing w:val="38"/>
          <w:sz w:val="40"/>
          <w:szCs w:val="40"/>
          <w:highlight w:val="none"/>
          <w:lang w:eastAsia="zh-CN"/>
          <w14:textFill>
            <w14:solidFill>
              <w14:schemeClr w14:val="tx1"/>
            </w14:solidFill>
          </w14:textFill>
        </w:rPr>
      </w:r>
      <w:r/>
    </w:p>
    <w:p>
      <w:pPr>
        <w:spacing w:line="560" w:lineRule="exact"/>
        <w:rPr>
          <w:rFonts w:hint="eastAsia"/>
          <w:color w:val="000000" w:themeColor="text1"/>
          <w:sz w:val="40"/>
          <w:szCs w:val="40"/>
          <w:highlight w:val="none"/>
          <w:lang w:eastAsia="zh-CN"/>
          <w14:textFill>
            <w14:solidFill>
              <w14:schemeClr w14:val="tx1"/>
            </w14:solidFill>
          </w14:textFill>
        </w:rPr>
      </w:pPr>
      <w:r>
        <w:rPr>
          <w:rFonts w:hint="eastAsia"/>
          <w:b/>
          <w:bCs/>
          <w:color w:val="000000" w:themeColor="text1"/>
          <w:spacing w:val="38"/>
          <w:sz w:val="40"/>
          <w:szCs w:val="40"/>
          <w:highlight w:val="none"/>
          <w:lang w:eastAsia="zh-CN"/>
          <w14:textFill>
            <w14:solidFill>
              <w14:schemeClr w14:val="tx1"/>
            </w14:solidFill>
          </w14:textFill>
        </w:rPr>
        <w:t xml:space="preserve">采购人</w:t>
      </w:r>
      <w:r>
        <w:rPr>
          <w:rFonts w:hint="eastAsia"/>
          <w:b/>
          <w:bCs/>
          <w:color w:val="000000" w:themeColor="text1"/>
          <w:sz w:val="40"/>
          <w:szCs w:val="40"/>
          <w:highlight w:val="none"/>
          <w:lang w:eastAsia="zh-CN"/>
          <w14:textFill>
            <w14:solidFill>
              <w14:schemeClr w14:val="tx1"/>
            </w14:solidFill>
          </w14:textFill>
        </w:rPr>
        <w:t xml:space="preserve">：南京市点将台社会福利院</w:t>
      </w:r>
      <w:r/>
    </w:p>
    <w:p>
      <w:pPr>
        <w:spacing w:line="560" w:lineRule="exact"/>
        <w:rPr>
          <w:rFonts w:hint="eastAsia"/>
          <w:b/>
          <w:bCs/>
          <w:color w:val="000000" w:themeColor="text1"/>
          <w:spacing w:val="20"/>
          <w:sz w:val="40"/>
          <w:szCs w:val="40"/>
          <w:highlight w:val="none"/>
          <w:lang w:eastAsia="zh-CN"/>
          <w14:textFill>
            <w14:solidFill>
              <w14:schemeClr w14:val="tx1"/>
            </w14:solidFill>
          </w14:textFill>
        </w:rPr>
      </w:pPr>
      <w:r>
        <w:rPr>
          <w:rFonts w:hint="eastAsia"/>
          <w:b/>
          <w:bCs/>
          <w:color w:val="000000" w:themeColor="text1"/>
          <w:spacing w:val="20"/>
          <w:sz w:val="40"/>
          <w:szCs w:val="40"/>
          <w:highlight w:val="none"/>
          <w:lang w:eastAsia="zh-CN"/>
          <w14:textFill>
            <w14:solidFill>
              <w14:schemeClr w14:val="tx1"/>
            </w14:solidFill>
          </w14:textFill>
        </w:rPr>
      </w:r>
      <w:r/>
    </w:p>
    <w:p>
      <w:pPr>
        <w:spacing w:line="560" w:lineRule="exact"/>
        <w:rPr>
          <w:rFonts w:hint="eastAsia"/>
          <w:color w:val="000000" w:themeColor="text1"/>
          <w:sz w:val="40"/>
          <w:szCs w:val="40"/>
          <w:highlight w:val="none"/>
          <w:lang w:eastAsia="zh-CN"/>
          <w14:textFill>
            <w14:solidFill>
              <w14:schemeClr w14:val="tx1"/>
            </w14:solidFill>
          </w14:textFill>
        </w:rPr>
      </w:pPr>
      <w:r>
        <w:rPr>
          <w:rFonts w:hint="eastAsia"/>
          <w:b/>
          <w:bCs/>
          <w:color w:val="000000" w:themeColor="text1"/>
          <w:spacing w:val="20"/>
          <w:sz w:val="40"/>
          <w:szCs w:val="40"/>
          <w:highlight w:val="none"/>
          <w:lang w:eastAsia="zh-CN"/>
          <w14:textFill>
            <w14:solidFill>
              <w14:schemeClr w14:val="tx1"/>
            </w14:solidFill>
          </w14:textFill>
        </w:rPr>
        <w:t xml:space="preserve">采购代理机构：</w:t>
      </w:r>
      <w:r>
        <w:rPr>
          <w:rFonts w:hint="eastAsia"/>
          <w:b/>
          <w:bCs/>
          <w:color w:val="000000" w:themeColor="text1"/>
          <w:sz w:val="40"/>
          <w:szCs w:val="40"/>
          <w:highlight w:val="none"/>
          <w:lang w:eastAsia="zh-CN"/>
          <w14:textFill>
            <w14:solidFill>
              <w14:schemeClr w14:val="tx1"/>
            </w14:solidFill>
          </w14:textFill>
        </w:rPr>
        <w:t xml:space="preserve">江苏有点招标代理有限公司</w:t>
      </w:r>
      <w:r/>
    </w:p>
    <w:p>
      <w:pPr>
        <w:spacing w:line="560" w:lineRule="exact"/>
        <w:rPr>
          <w:rFonts w:hint="eastAsia"/>
          <w:b/>
          <w:bCs/>
          <w:color w:val="000000" w:themeColor="text1"/>
          <w:sz w:val="40"/>
          <w:szCs w:val="40"/>
          <w:highlight w:val="none"/>
          <w:lang w:eastAsia="zh-CN"/>
          <w14:textFill>
            <w14:solidFill>
              <w14:schemeClr w14:val="tx1"/>
            </w14:solidFill>
          </w14:textFill>
        </w:rPr>
      </w:pPr>
      <w:r>
        <w:rPr>
          <w:rFonts w:hint="eastAsia"/>
          <w:b/>
          <w:bCs/>
          <w:color w:val="000000" w:themeColor="text1"/>
          <w:sz w:val="40"/>
          <w:szCs w:val="40"/>
          <w:highlight w:val="none"/>
          <w:lang w:eastAsia="zh-CN"/>
          <w14:textFill>
            <w14:solidFill>
              <w14:schemeClr w14:val="tx1"/>
            </w14:solidFill>
          </w14:textFill>
        </w:rPr>
      </w:r>
      <w:r/>
    </w:p>
    <w:p>
      <w:pPr>
        <w:spacing w:line="560" w:lineRule="exact"/>
        <w:rPr>
          <w:rFonts w:hint="eastAsia"/>
          <w:color w:val="000000" w:themeColor="text1"/>
          <w:spacing w:val="-20"/>
          <w:sz w:val="40"/>
          <w:szCs w:val="40"/>
          <w:highlight w:val="none"/>
          <w:lang w:eastAsia="zh-CN"/>
          <w14:textFill>
            <w14:solidFill>
              <w14:schemeClr w14:val="tx1"/>
            </w14:solidFill>
          </w14:textFill>
        </w:rPr>
      </w:pPr>
      <w:r>
        <w:rPr>
          <w:rFonts w:hint="eastAsia"/>
          <w:b/>
          <w:bCs/>
          <w:color w:val="000000" w:themeColor="text1"/>
          <w:sz w:val="40"/>
          <w:szCs w:val="40"/>
          <w:highlight w:val="none"/>
          <w:lang w:eastAsia="zh-CN"/>
          <w14:textFill>
            <w14:solidFill>
              <w14:schemeClr w14:val="tx1"/>
            </w14:solidFill>
          </w14:textFill>
        </w:rPr>
        <w:t xml:space="preserve">日期：202</w:t>
      </w:r>
      <w:r>
        <w:rPr>
          <w:rFonts w:hint="eastAsia"/>
          <w:b/>
          <w:bCs/>
          <w:color w:val="000000" w:themeColor="text1"/>
          <w:sz w:val="40"/>
          <w:szCs w:val="40"/>
          <w:highlight w:val="none"/>
          <w:lang w:val="en-US" w:eastAsia="zh-CN"/>
          <w14:textFill>
            <w14:solidFill>
              <w14:schemeClr w14:val="tx1"/>
            </w14:solidFill>
          </w14:textFill>
        </w:rPr>
        <w:t xml:space="preserve">6</w:t>
      </w:r>
      <w:r>
        <w:rPr>
          <w:rFonts w:hint="eastAsia"/>
          <w:b/>
          <w:bCs/>
          <w:color w:val="000000" w:themeColor="text1"/>
          <w:sz w:val="40"/>
          <w:szCs w:val="40"/>
          <w:highlight w:val="none"/>
          <w:lang w:eastAsia="zh-CN"/>
          <w14:textFill>
            <w14:solidFill>
              <w14:schemeClr w14:val="tx1"/>
            </w14:solidFill>
          </w14:textFill>
        </w:rPr>
        <w:t xml:space="preserve">年</w:t>
      </w:r>
      <w:r>
        <w:rPr>
          <w:rFonts w:hint="eastAsia"/>
          <w:b/>
          <w:bCs/>
          <w:color w:val="000000" w:themeColor="text1"/>
          <w:sz w:val="40"/>
          <w:szCs w:val="40"/>
          <w:highlight w:val="none"/>
          <w:lang w:val="en-US" w:eastAsia="zh-CN"/>
          <w14:textFill>
            <w14:solidFill>
              <w14:schemeClr w14:val="tx1"/>
            </w14:solidFill>
          </w14:textFill>
        </w:rPr>
        <w:t xml:space="preserve">8</w:t>
      </w:r>
      <w:r>
        <w:rPr>
          <w:rFonts w:hint="eastAsia"/>
          <w:b/>
          <w:bCs/>
          <w:color w:val="000000" w:themeColor="text1"/>
          <w:sz w:val="40"/>
          <w:szCs w:val="40"/>
          <w:highlight w:val="none"/>
          <w:lang w:eastAsia="zh-CN"/>
          <w14:textFill>
            <w14:solidFill>
              <w14:schemeClr w14:val="tx1"/>
            </w14:solidFill>
          </w14:textFill>
        </w:rPr>
        <w:t xml:space="preserve">月</w:t>
      </w:r>
      <w:r/>
    </w:p>
    <w:p>
      <w:pPr>
        <w:jc w:val="center"/>
        <w:spacing w:line="560" w:lineRule="exact"/>
        <w:widowControl/>
        <w:rPr>
          <w:rFonts w:hint="eastAsia"/>
          <w:b/>
          <w:bCs/>
          <w:color w:val="000000" w:themeColor="text1"/>
          <w:sz w:val="60"/>
          <w:szCs w:val="240"/>
          <w:highlight w:val="none"/>
          <w:lang w:val="zh-CN" w:eastAsia="zh-CN"/>
          <w14:textFill>
            <w14:solidFill>
              <w14:schemeClr w14:val="tx1"/>
            </w14:solidFill>
          </w14:textFill>
        </w:rPr>
        <w:sectPr>
          <w:headerReference w:type="default" r:id="rId9"/>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000000" w:themeColor="text1"/>
          <w:sz w:val="60"/>
          <w:szCs w:val="240"/>
          <w:highlight w:val="none"/>
          <w:lang w:val="zh-CN" w:eastAsia="zh-CN"/>
          <w14:textFill>
            <w14:solidFill>
              <w14:schemeClr w14:val="tx1"/>
            </w14:solidFill>
          </w14:textFill>
        </w:rPr>
      </w:r>
      <w:r/>
    </w:p>
    <w:p>
      <w:pPr>
        <w:jc w:val="center"/>
        <w:spacing w:line="560" w:lineRule="exact"/>
        <w:widowControl/>
        <w:rPr>
          <w:rFonts w:hint="eastAsia"/>
          <w:color w:val="000000" w:themeColor="text1"/>
          <w:highlight w:val="none"/>
          <w:lang w:eastAsia="zh-CN"/>
          <w14:textFill>
            <w14:solidFill>
              <w14:schemeClr w14:val="tx1"/>
            </w14:solidFill>
          </w14:textFill>
        </w:rPr>
      </w:pPr>
      <w:r>
        <w:rPr>
          <w:rFonts w:hint="eastAsia"/>
          <w:b/>
          <w:bCs/>
          <w:color w:val="000000" w:themeColor="text1"/>
          <w:sz w:val="60"/>
          <w:szCs w:val="240"/>
          <w:highlight w:val="none"/>
          <w:lang w:val="zh-CN" w:eastAsia="zh-CN"/>
          <w14:textFill>
            <w14:solidFill>
              <w14:schemeClr w14:val="tx1"/>
            </w14:solidFill>
          </w14:textFill>
        </w:rPr>
        <w:t xml:space="preserve">目</w:t>
      </w:r>
      <w:r>
        <w:rPr>
          <w:rFonts w:hint="eastAsia"/>
          <w:b/>
          <w:bCs/>
          <w:color w:val="000000" w:themeColor="text1"/>
          <w:sz w:val="60"/>
          <w:szCs w:val="240"/>
          <w:highlight w:val="none"/>
          <w:lang w:eastAsia="zh-CN"/>
          <w14:textFill>
            <w14:solidFill>
              <w14:schemeClr w14:val="tx1"/>
            </w14:solidFill>
          </w14:textFill>
        </w:rPr>
        <w:t xml:space="preserve">  </w:t>
      </w:r>
      <w:r>
        <w:rPr>
          <w:rFonts w:hint="eastAsia"/>
          <w:b/>
          <w:bCs/>
          <w:color w:val="000000" w:themeColor="text1"/>
          <w:sz w:val="60"/>
          <w:szCs w:val="240"/>
          <w:highlight w:val="none"/>
          <w:lang w:val="zh-CN" w:eastAsia="zh-CN"/>
          <w14:textFill>
            <w14:solidFill>
              <w14:schemeClr w14:val="tx1"/>
            </w14:solidFill>
          </w14:textFill>
        </w:rPr>
        <w:t xml:space="preserve">录</w:t>
      </w:r>
      <w:r/>
    </w:p>
    <w:p>
      <w:pPr>
        <w:pStyle w:val="755"/>
        <w:tabs>
          <w:tab w:val="clear" w:pos="8630" w:leader="none"/>
          <w:tab w:val="right" w:pos="9972" w:leader="dot"/>
        </w:tabs>
        <w:rPr>
          <w:color w:val="000000" w:themeColor="text1"/>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fldChar w:fldCharType="begin"/>
      </w:r>
      <w:r>
        <w:rPr>
          <w:rFonts w:hint="eastAsia" w:ascii="宋体" w:hAnsi="宋体" w:cs="宋体"/>
          <w:b/>
          <w:bCs/>
          <w:color w:val="000000" w:themeColor="text1"/>
          <w:sz w:val="28"/>
          <w:szCs w:val="28"/>
          <w:highlight w:val="none"/>
          <w14:textFill>
            <w14:solidFill>
              <w14:schemeClr w14:val="tx1"/>
            </w14:solidFill>
          </w14:textFill>
        </w:rPr>
        <w:instrText xml:space="preserve"> TOC \o "1-3" \h \z \u </w:instrText>
      </w:r>
      <w:r>
        <w:rPr>
          <w:rFonts w:hint="eastAsia" w:ascii="宋体" w:hAnsi="宋体" w:cs="宋体"/>
          <w:b/>
          <w:bCs/>
          <w:color w:val="000000" w:themeColor="text1"/>
          <w:sz w:val="28"/>
          <w:szCs w:val="28"/>
          <w:highlight w:val="none"/>
          <w14:textFill>
            <w14:solidFill>
              <w14:schemeClr w14:val="tx1"/>
            </w14:solidFill>
          </w14:textFill>
        </w:rPr>
        <w:fldChar w:fldCharType="separate"/>
      </w:r>
      <w:r>
        <w:rPr>
          <w:rFonts w:hint="eastAsia" w:ascii="宋体" w:hAnsi="宋体" w:cs="宋体"/>
          <w:bCs/>
          <w:color w:val="000000" w:themeColor="text1"/>
          <w:szCs w:val="28"/>
          <w:highlight w:val="none"/>
          <w14:textFill>
            <w14:solidFill>
              <w14:schemeClr w14:val="tx1"/>
            </w14:solidFill>
          </w14:textFill>
        </w:rPr>
        <w:fldChar w:fldCharType="begin"/>
      </w:r>
      <w:r>
        <w:rPr>
          <w:rFonts w:hint="eastAsia" w:ascii="宋体" w:hAnsi="宋体" w:cs="宋体"/>
          <w:bCs/>
          <w:color w:val="000000" w:themeColor="text1"/>
          <w:szCs w:val="28"/>
          <w:highlight w:val="none"/>
          <w14:textFill>
            <w14:solidFill>
              <w14:schemeClr w14:val="tx1"/>
            </w14:solidFill>
          </w14:textFill>
        </w:rPr>
        <w:instrText xml:space="preserve"> HYPERLINK \l _Toc27809 </w:instrText>
      </w:r>
      <w:r>
        <w:rPr>
          <w:rFonts w:hint="eastAsia" w:ascii="宋体" w:hAnsi="宋体" w:cs="宋体"/>
          <w:bCs/>
          <w:color w:val="000000" w:themeColor="text1"/>
          <w:szCs w:val="28"/>
          <w:highlight w:val="none"/>
          <w14:textFill>
            <w14:solidFill>
              <w14:schemeClr w14:val="tx1"/>
            </w14:solidFill>
          </w14:textFill>
        </w:rPr>
        <w:fldChar w:fldCharType="separate"/>
      </w:r>
      <w:r>
        <w:rPr>
          <w:rFonts w:hint="eastAsia"/>
          <w:bCs/>
          <w:color w:val="000000" w:themeColor="text1"/>
          <w:highlight w:val="none"/>
          <w:lang w:eastAsia="zh-CN"/>
          <w14:textFill>
            <w14:solidFill>
              <w14:schemeClr w14:val="tx1"/>
            </w14:solidFill>
          </w14:textFill>
        </w:rPr>
        <w:t xml:space="preserve">第一章  竞争性磋商公告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_Toc27809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hint="eastAsia" w:ascii="宋体" w:hAnsi="宋体" w:cs="宋体"/>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_Toc24624 </w:instrText>
      </w:r>
      <w:r>
        <w:rPr>
          <w:rFonts w:hint="eastAsia"/>
          <w:bCs/>
          <w:color w:val="000000" w:themeColor="text1"/>
          <w:szCs w:val="28"/>
          <w:highlight w:val="none"/>
          <w14:textFill>
            <w14:solidFill>
              <w14:schemeClr w14:val="tx1"/>
            </w14:solidFill>
          </w14:textFill>
        </w:rPr>
        <w:fldChar w:fldCharType="separate"/>
      </w:r>
      <w:r>
        <w:rPr>
          <w:rFonts w:hint="eastAsia"/>
          <w:color w:val="000000" w:themeColor="text1"/>
          <w:highlight w:val="none"/>
          <w:lang w:eastAsia="zh-CN"/>
          <w14:textFill>
            <w14:solidFill>
              <w14:schemeClr w14:val="tx1"/>
            </w14:solidFill>
          </w14:textFill>
        </w:rPr>
        <w:t xml:space="preserve">项目概况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_Toc24624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_Toc5426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highlight w:val="none"/>
          <w:lang w:eastAsia="zh-CN"/>
          <w14:textFill>
            <w14:solidFill>
              <w14:schemeClr w14:val="tx1"/>
            </w14:solidFill>
          </w14:textFill>
        </w:rPr>
        <w:t xml:space="preserve">一、项目基本情况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_Toc5426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_Toc19856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highlight w:val="none"/>
          <w:lang w:eastAsia="zh-CN"/>
          <w14:textFill>
            <w14:solidFill>
              <w14:schemeClr w14:val="tx1"/>
            </w14:solidFill>
          </w14:textFill>
        </w:rPr>
        <w:t xml:space="preserve">二、申请人的资格要求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_Toc19856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_Toc19195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highlight w:val="none"/>
          <w:lang w:eastAsia="zh-CN"/>
          <w14:textFill>
            <w14:solidFill>
              <w14:schemeClr w14:val="tx1"/>
            </w14:solidFill>
          </w14:textFill>
        </w:rPr>
        <w:t xml:space="preserve">三、获取采购文件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_Toc19195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_Toc6423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highlight w:val="none"/>
          <w:lang w:eastAsia="zh-CN"/>
          <w14:textFill>
            <w14:solidFill>
              <w14:schemeClr w14:val="tx1"/>
            </w14:solidFill>
          </w14:textFill>
        </w:rPr>
        <w:t xml:space="preserve">四、响应文件提交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_Toc6423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_Toc28119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highlight w:val="none"/>
          <w:lang w:eastAsia="zh-CN"/>
          <w14:textFill>
            <w14:solidFill>
              <w14:schemeClr w14:val="tx1"/>
            </w14:solidFill>
          </w14:textFill>
        </w:rPr>
        <w:t xml:space="preserve">五、开启</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_Toc28119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55"/>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_Toc15310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highlight w:val="none"/>
          <w:lang w:eastAsia="zh-CN"/>
          <w14:textFill>
            <w14:solidFill>
              <w14:schemeClr w14:val="tx1"/>
            </w14:solidFill>
          </w14:textFill>
        </w:rPr>
        <w:t xml:space="preserve">第二章 竞争性磋商须知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_Toc15310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_Toc4345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供应商须知前附表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_Toc4345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_Toc10551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_Toc10551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13</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_Toc23153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二、响应文件编制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_Toc23153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15</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_Toc21844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三、响应文件签署与提交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_Toc21844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_Toc932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四、磋商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_Toc932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_Toc31679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五、评审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_Toc31679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_Toc10879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六、询问、质疑、投诉和诚实信用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_Toc10879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21</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55"/>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_Toc14459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highlight w:val="none"/>
          <w:lang w:eastAsia="zh-CN"/>
          <w14:textFill>
            <w14:solidFill>
              <w14:schemeClr w14:val="tx1"/>
            </w14:solidFill>
          </w14:textFill>
        </w:rPr>
        <w:t xml:space="preserve">第三章 评标办法和标准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_Toc14459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25</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55"/>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_Toc24961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highlight w:val="none"/>
          <w:lang w:eastAsia="zh-CN"/>
          <w14:textFill>
            <w14:solidFill>
              <w14:schemeClr w14:val="tx1"/>
            </w14:solidFill>
          </w14:textFill>
        </w:rPr>
        <w:t xml:space="preserve">第四章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_Toc24961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28</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55"/>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_Toc18546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highlight w:val="none"/>
          <w:lang w:eastAsia="zh-CN"/>
          <w14:textFill>
            <w14:solidFill>
              <w14:schemeClr w14:val="tx1"/>
            </w14:solidFill>
          </w14:textFill>
        </w:rPr>
        <w:t xml:space="preserve">第五章 合同条款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_Toc18546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33</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55"/>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_Toc7368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highlight w:val="none"/>
          <w:lang w:eastAsia="zh-CN"/>
          <w14:textFill>
            <w14:solidFill>
              <w14:schemeClr w14:val="tx1"/>
            </w14:solidFill>
          </w14:textFill>
        </w:rPr>
        <w:t xml:space="preserve">第六章 响应文件格式及附件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_Toc7368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82</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_Toc14007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一、竞争性磋商申请及声明（格式）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_Toc14007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84</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_Toc19650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二、法定代表人授权书（格式）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_Toc19650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86</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_Toc9479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三、报价表（格式）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_Toc9479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87</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_Toc15159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四、资格证明文件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_Toc15159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89</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_Toc4381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五、技术条款偏离表（格式）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_Toc4381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89</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_Toc9662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六、商务条款偏离表（格式）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_Toc9662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90</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_Toc17872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七、供应商类似业绩情况表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_Toc17872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91</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_Toc10472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八、项目经理简介表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_Toc10472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92</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_Toc24098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九、技术负责人简介表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_Toc24098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93</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_Toc27039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十、项目成员配置表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_Toc27039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94</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_Toc12699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十一、具备履行合同所必需的设备和专业技术能力的声明格式及证明材料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_Toc12699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95</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_Toc5763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十二、供应商认为有必要提供的其它文件（请供应商仔细阅读采购文件，并提供相关文件）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_Toc5763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96</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_Toc31910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附件一：企业声明函格式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_Toc31910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97</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_Toc26970 </w:instrText>
      </w:r>
      <w:r>
        <w:rPr>
          <w:rFonts w:hint="eastAsia"/>
          <w:bCs/>
          <w:color w:val="000000" w:themeColor="text1"/>
          <w:szCs w:val="28"/>
          <w:highlight w:val="none"/>
          <w14:textFill>
            <w14:solidFill>
              <w14:schemeClr w14:val="tx1"/>
            </w14:solidFill>
          </w14:textFill>
        </w:rPr>
        <w:fldChar w:fldCharType="separate"/>
      </w:r>
      <w:r>
        <w:rPr>
          <w:rFonts w:hint="eastAsia"/>
          <w:bCs/>
          <w:color w:val="000000" w:themeColor="text1"/>
          <w:spacing w:val="8"/>
          <w:szCs w:val="24"/>
          <w:highlight w:val="none"/>
          <w:lang w:eastAsia="zh-CN"/>
          <w14:textFill>
            <w14:solidFill>
              <w14:schemeClr w14:val="tx1"/>
            </w14:solidFill>
          </w14:textFill>
        </w:rPr>
        <w:t xml:space="preserve">附件二：供应商信用记录截图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_Toc26970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99</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61"/>
        <w:tabs>
          <w:tab w:val="clear" w:pos="8630" w:leader="none"/>
          <w:tab w:val="right" w:pos="9972"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fldChar w:fldCharType="begin"/>
      </w:r>
      <w:r>
        <w:rPr>
          <w:rFonts w:hint="eastAsia"/>
          <w:bCs/>
          <w:color w:val="000000" w:themeColor="text1"/>
          <w:szCs w:val="28"/>
          <w:highlight w:val="none"/>
          <w14:textFill>
            <w14:solidFill>
              <w14:schemeClr w14:val="tx1"/>
            </w14:solidFill>
          </w14:textFill>
        </w:rPr>
        <w:instrText xml:space="preserve"> HYPERLINK \l _Toc27862 </w:instrText>
      </w:r>
      <w:r>
        <w:rPr>
          <w:rFonts w:hint="eastAsia"/>
          <w:bCs/>
          <w:color w:val="000000" w:themeColor="text1"/>
          <w:szCs w:val="28"/>
          <w:highlight w:val="none"/>
          <w14:textFill>
            <w14:solidFill>
              <w14:schemeClr w14:val="tx1"/>
            </w14:solidFill>
          </w14:textFill>
        </w:rPr>
        <w:fldChar w:fldCharType="separate"/>
      </w:r>
      <w:r>
        <w:rPr>
          <w:rFonts w:hint="eastAsia"/>
          <w:color w:val="000000" w:themeColor="text1"/>
          <w:szCs w:val="21"/>
          <w:highlight w:val="none"/>
          <w:lang w:eastAsia="zh-CN"/>
          <w14:textFill>
            <w14:solidFill>
              <w14:schemeClr w14:val="tx1"/>
            </w14:solidFill>
          </w14:textFill>
        </w:rPr>
        <w:t xml:space="preserve">我单位                       （供应商名称）郑重声明：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_Toc27862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100</w:t>
      </w:r>
      <w:r>
        <w:rPr>
          <w:color w:val="000000" w:themeColor="text1"/>
          <w:highlight w:val="none"/>
          <w14:textFill>
            <w14:solidFill>
              <w14:schemeClr w14:val="tx1"/>
            </w14:solidFill>
          </w14:textFill>
        </w:rPr>
        <w:fldChar w:fldCharType="end"/>
      </w:r>
      <w:r>
        <w:rPr>
          <w:rFonts w:hint="eastAsia"/>
          <w:bCs/>
          <w:color w:val="000000" w:themeColor="text1"/>
          <w:szCs w:val="28"/>
          <w:highlight w:val="none"/>
          <w14:textFill>
            <w14:solidFill>
              <w14:schemeClr w14:val="tx1"/>
            </w14:solidFill>
          </w14:textFill>
        </w:rPr>
        <w:fldChar w:fldCharType="end"/>
      </w:r>
      <w:r/>
    </w:p>
    <w:p>
      <w:pPr>
        <w:pStyle w:val="727"/>
        <w:jc w:val="center"/>
        <w:spacing w:line="560" w:lineRule="exact"/>
        <w:rPr>
          <w:rFonts w:hint="eastAsia"/>
          <w:bCs/>
          <w:color w:val="000000" w:themeColor="text1"/>
          <w:szCs w:val="28"/>
          <w:highlight w:val="none"/>
          <w14:textFill>
            <w14:solidFill>
              <w14:schemeClr w14:val="tx1"/>
            </w14:solidFill>
          </w14:textFill>
        </w:rPr>
        <w:sectPr>
          <w:footerReference w:type="default" r:id="rId11"/>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bCs/>
          <w:color w:val="000000" w:themeColor="text1"/>
          <w:szCs w:val="28"/>
          <w:highlight w:val="none"/>
          <w14:textFill>
            <w14:solidFill>
              <w14:schemeClr w14:val="tx1"/>
            </w14:solidFill>
          </w14:textFill>
        </w:rPr>
        <w:fldChar w:fldCharType="end"/>
      </w:r>
      <w:bookmarkStart w:id="1" w:name="_Toc23083"/>
      <w:r/>
      <w:bookmarkStart w:id="2" w:name="_Toc12763"/>
      <w:r/>
      <w:r/>
    </w:p>
    <w:p>
      <w:pPr>
        <w:pStyle w:val="727"/>
        <w:jc w:val="center"/>
        <w:spacing w:line="560" w:lineRule="exact"/>
        <w:rPr>
          <w:rFonts w:hint="eastAsia"/>
          <w:b/>
          <w:bCs/>
          <w:color w:val="000000" w:themeColor="text1"/>
          <w:highlight w:val="none"/>
          <w:lang w:eastAsia="zh-CN"/>
          <w14:textFill>
            <w14:solidFill>
              <w14:schemeClr w14:val="tx1"/>
            </w14:solidFill>
          </w14:textFill>
        </w:rPr>
      </w:pPr>
      <w:r/>
      <w:bookmarkStart w:id="3" w:name="_Toc27809"/>
      <w:r>
        <w:rPr>
          <w:rFonts w:hint="eastAsia"/>
          <w:b/>
          <w:bCs/>
          <w:color w:val="000000" w:themeColor="text1"/>
          <w:highlight w:val="none"/>
          <w:lang w:eastAsia="zh-CN"/>
          <w14:textFill>
            <w14:solidFill>
              <w14:schemeClr w14:val="tx1"/>
            </w14:solidFill>
          </w14:textFill>
        </w:rPr>
        <w:t xml:space="preserve">第一章  </w:t>
      </w:r>
      <w:bookmarkEnd w:id="1"/>
      <w:r>
        <w:rPr>
          <w:rFonts w:hint="eastAsia"/>
          <w:b/>
          <w:bCs/>
          <w:color w:val="000000" w:themeColor="text1"/>
          <w:highlight w:val="none"/>
          <w:lang w:eastAsia="zh-CN"/>
          <w14:textFill>
            <w14:solidFill>
              <w14:schemeClr w14:val="tx1"/>
            </w14:solidFill>
          </w14:textFill>
        </w:rPr>
        <w:t xml:space="preserve">竞争性磋商公告</w:t>
      </w:r>
      <w:bookmarkEnd w:id="2"/>
      <w:r/>
      <w:bookmarkEnd w:id="3"/>
      <w:r/>
      <w:r/>
    </w:p>
    <w:p>
      <w:pPr>
        <w:pStyle w:val="728"/>
        <w:ind w:left="0"/>
        <w:spacing w:before="0" w:line="560" w:lineRule="exact"/>
        <w:rPr>
          <w:rFonts w:hint="eastAsia"/>
          <w:color w:val="000000" w:themeColor="text1"/>
          <w:highlight w:val="none"/>
          <w:lang w:eastAsia="zh-CN"/>
          <w14:textFill>
            <w14:solidFill>
              <w14:schemeClr w14:val="tx1"/>
            </w14:solidFill>
          </w14:textFill>
        </w:rPr>
      </w:pPr>
      <w:r/>
      <w:bookmarkStart w:id="4" w:name="_Toc8120"/>
      <w:r/>
      <w:bookmarkStart w:id="5" w:name="_Toc24624"/>
      <w:r/>
      <w:bookmarkStart w:id="6" w:name="_Toc326"/>
      <w:r/>
      <w:bookmarkStart w:id="7" w:name="_Toc4848"/>
      <w:r/>
      <w:bookmarkStart w:id="8" w:name="_Toc30483"/>
      <w:r/>
      <w:bookmarkStart w:id="9" w:name="_Toc32196"/>
      <w:r/>
      <w:bookmarkStart w:id="10" w:name="_Toc16235"/>
      <w:r/>
      <w:bookmarkStart w:id="11" w:name="_Toc35393790"/>
      <w:r/>
      <w:bookmarkStart w:id="12" w:name="_Toc28359002"/>
      <w:r/>
      <w:bookmarkStart w:id="13" w:name="_Toc28359079"/>
      <w:r/>
      <w:bookmarkStart w:id="14" w:name="_Toc100841901"/>
      <w:r/>
      <w:bookmarkStart w:id="15" w:name="_Toc35393621"/>
      <w:r/>
      <w:bookmarkStart w:id="16" w:name="_Hlk24379207"/>
      <w:r/>
      <w:bookmarkStart w:id="17" w:name="_Toc11884"/>
      <w:r/>
      <w:bookmarkStart w:id="18" w:name="_Toc30580720"/>
      <w:r/>
      <w:bookmarkStart w:id="19" w:name="_Toc33130911"/>
      <w:r/>
      <w:bookmarkStart w:id="20" w:name="_Toc375224973"/>
      <w:r/>
      <w:bookmarkStart w:id="21" w:name="_Toc382350339"/>
      <w:r/>
      <w:bookmarkStart w:id="22" w:name="_Toc8502"/>
      <w:r/>
      <w:bookmarkStart w:id="23" w:name="_Toc6308"/>
      <w:r/>
      <w:bookmarkStart w:id="24" w:name="_Toc13059"/>
      <w:r/>
      <w:bookmarkStart w:id="25" w:name="_Toc14410"/>
      <w:r/>
      <w:bookmarkStart w:id="26" w:name="_Toc382404408"/>
      <w:r/>
      <w:bookmarkStart w:id="27" w:name="_Toc27300"/>
      <w:r/>
      <w:bookmarkStart w:id="28" w:name="_Toc4543"/>
      <w:r/>
      <w:bookmarkStart w:id="29" w:name="_Toc1755"/>
      <w:r/>
      <w:bookmarkStart w:id="30" w:name="_Toc25270"/>
      <w:r/>
      <w:bookmarkStart w:id="31" w:name="_Toc3715"/>
      <w:r/>
      <w:bookmarkStart w:id="32" w:name="_Toc382346709"/>
      <w:r>
        <w:rPr>
          <w:rFonts w:hint="eastAsia"/>
          <w:color w:val="000000" w:themeColor="text1"/>
          <w:highlight w:val="none"/>
          <w:lang w:eastAsia="zh-CN"/>
          <w14:textFill>
            <w14:solidFill>
              <w14:schemeClr w14:val="tx1"/>
            </w14:solidFill>
          </w14:textFill>
        </w:rPr>
        <w:t xml:space="preserve">项目概况</w:t>
      </w:r>
      <w:bookmarkEnd w:id="4"/>
      <w:r/>
      <w:bookmarkEnd w:id="5"/>
      <w:r/>
      <w:bookmarkEnd w:id="6"/>
      <w:r/>
      <w:bookmarkEnd w:id="7"/>
      <w:r/>
      <w:bookmarkEnd w:id="8"/>
      <w:r/>
      <w:r/>
    </w:p>
    <w:p>
      <w:pPr>
        <w:spacing w:line="560" w:lineRule="exact"/>
        <w:rPr>
          <w:rFonts w:hint="eastAsia"/>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lang w:eastAsia="zh-CN"/>
          <w14:textFill>
            <w14:solidFill>
              <w14:schemeClr w14:val="tx1"/>
            </w14:solidFill>
          </w14:textFill>
        </w:rPr>
        <w:t xml:space="preserve">  </w:t>
      </w:r>
      <w:bookmarkStart w:id="33" w:name="_Toc11667"/>
      <w:r/>
      <w:bookmarkStart w:id="34" w:name="_Toc22189"/>
      <w:r/>
      <w:bookmarkStart w:id="35" w:name="_Toc23796"/>
      <w:r/>
      <w:bookmarkStart w:id="36" w:name="_Toc16506"/>
      <w:r/>
      <w:bookmarkStart w:id="37" w:name="_Toc251"/>
      <w:r>
        <w:rPr>
          <w:rFonts w:hint="eastAsia"/>
          <w:b/>
          <w:color w:val="000000" w:themeColor="text1"/>
          <w:sz w:val="24"/>
          <w:szCs w:val="24"/>
          <w:highlight w:val="none"/>
          <w:u w:val="single"/>
          <w:lang w:eastAsia="zh-CN"/>
          <w14:textFill>
            <w14:solidFill>
              <w14:schemeClr w14:val="tx1"/>
            </w14:solidFill>
          </w14:textFill>
        </w:rPr>
        <w:t xml:space="preserve">南京市点将台社会福利院益智楼修缮</w:t>
      </w:r>
      <w:r>
        <w:rPr>
          <w:rFonts w:hint="eastAsia"/>
          <w:b/>
          <w:color w:val="000000" w:themeColor="text1"/>
          <w:sz w:val="24"/>
          <w:szCs w:val="24"/>
          <w:highlight w:val="none"/>
          <w:u w:val="single"/>
          <w:lang w:eastAsia="zh-CN"/>
          <w14:textFill>
            <w14:solidFill>
              <w14:schemeClr w14:val="tx1"/>
            </w14:solidFill>
          </w14:textFill>
        </w:rPr>
        <w:t xml:space="preserve">工程项目JSZC-320100-YDZB-C2026-0016</w:t>
      </w:r>
      <w:r>
        <w:rPr>
          <w:rFonts w:hint="eastAsia"/>
          <w:bCs/>
          <w:color w:val="000000" w:themeColor="text1"/>
          <w:sz w:val="24"/>
          <w:szCs w:val="24"/>
          <w:highlight w:val="none"/>
          <w:lang w:eastAsia="zh-CN"/>
          <w14:textFill>
            <w14:solidFill>
              <w14:schemeClr w14:val="tx1"/>
            </w14:solidFill>
          </w14:textFill>
        </w:rPr>
        <w:t xml:space="preserve">采购项目的潜在供应商应在</w:t>
      </w:r>
      <w:bookmarkStart w:id="38" w:name="OLE_LINK19"/>
      <w:r>
        <w:rPr>
          <w:rFonts w:hint="eastAsia"/>
          <w:b/>
          <w:color w:val="000000" w:themeColor="text1"/>
          <w:sz w:val="24"/>
          <w:szCs w:val="24"/>
          <w:highlight w:val="none"/>
          <w:u w:val="single"/>
          <w:lang w:eastAsia="zh-CN"/>
          <w14:textFill>
            <w14:solidFill>
              <w14:schemeClr w14:val="tx1"/>
            </w14:solidFill>
          </w14:textFill>
        </w:rPr>
        <w:t xml:space="preserve">“江苏政府采购‘苏采云’系统”自行免费下载</w:t>
      </w:r>
      <w:bookmarkEnd w:id="38"/>
      <w:r>
        <w:rPr>
          <w:rFonts w:hint="eastAsia"/>
          <w:bCs/>
          <w:color w:val="000000" w:themeColor="text1"/>
          <w:sz w:val="24"/>
          <w:szCs w:val="24"/>
          <w:highlight w:val="none"/>
          <w:lang w:eastAsia="zh-CN"/>
          <w14:textFill>
            <w14:solidFill>
              <w14:schemeClr w14:val="tx1"/>
            </w14:solidFill>
          </w14:textFill>
        </w:rPr>
        <w:t xml:space="preserve">获取采购文件，并于</w:t>
      </w:r>
      <w:r>
        <w:rPr>
          <w:rFonts w:hint="eastAsia"/>
          <w:bCs/>
          <w:color w:val="000000" w:themeColor="text1"/>
          <w:sz w:val="24"/>
          <w:szCs w:val="24"/>
          <w:highlight w:val="none"/>
          <w:u w:val="single"/>
          <w:lang w:eastAsia="zh-CN"/>
          <w14:textFill>
            <w14:solidFill>
              <w14:schemeClr w14:val="tx1"/>
            </w14:solidFill>
          </w14:textFill>
        </w:rPr>
        <w:t xml:space="preserve">2026年0</w:t>
      </w:r>
      <w:r>
        <w:rPr>
          <w:rFonts w:hint="eastAsia"/>
          <w:bCs/>
          <w:color w:val="000000" w:themeColor="text1"/>
          <w:sz w:val="24"/>
          <w:szCs w:val="24"/>
          <w:highlight w:val="none"/>
          <w:u w:val="single"/>
          <w:lang w:val="en-US" w:eastAsia="zh-CN"/>
          <w14:textFill>
            <w14:solidFill>
              <w14:schemeClr w14:val="tx1"/>
            </w14:solidFill>
          </w14:textFill>
        </w:rPr>
        <w:t xml:space="preserve">8</w:t>
      </w:r>
      <w:r>
        <w:rPr>
          <w:rFonts w:hint="eastAsia"/>
          <w:bCs/>
          <w:color w:val="000000" w:themeColor="text1"/>
          <w:sz w:val="24"/>
          <w:szCs w:val="24"/>
          <w:highlight w:val="none"/>
          <w:u w:val="single"/>
          <w:lang w:eastAsia="zh-CN"/>
          <w14:textFill>
            <w14:solidFill>
              <w14:schemeClr w14:val="tx1"/>
            </w14:solidFill>
          </w14:textFill>
        </w:rPr>
        <w:t xml:space="preserve">月</w:t>
      </w:r>
      <w:r>
        <w:rPr>
          <w:rFonts w:hint="eastAsia"/>
          <w:bCs/>
          <w:color w:val="000000" w:themeColor="text1"/>
          <w:sz w:val="24"/>
          <w:szCs w:val="24"/>
          <w:highlight w:val="none"/>
          <w:u w:val="single"/>
          <w:lang w:val="en-US" w:eastAsia="zh-CN"/>
          <w14:textFill>
            <w14:solidFill>
              <w14:schemeClr w14:val="tx1"/>
            </w14:solidFill>
          </w14:textFill>
        </w:rPr>
        <w:t xml:space="preserve">21</w:t>
      </w:r>
      <w:r>
        <w:rPr>
          <w:rFonts w:hint="eastAsia"/>
          <w:bCs/>
          <w:color w:val="000000" w:themeColor="text1"/>
          <w:sz w:val="24"/>
          <w:szCs w:val="24"/>
          <w:highlight w:val="none"/>
          <w:u w:val="single"/>
          <w:lang w:eastAsia="zh-CN"/>
          <w14:textFill>
            <w14:solidFill>
              <w14:schemeClr w14:val="tx1"/>
            </w14:solidFill>
          </w14:textFill>
        </w:rPr>
        <w:t xml:space="preserve">日</w:t>
      </w:r>
      <w:r>
        <w:rPr>
          <w:rFonts w:hint="eastAsia"/>
          <w:bCs/>
          <w:color w:val="000000" w:themeColor="text1"/>
          <w:sz w:val="24"/>
          <w:szCs w:val="24"/>
          <w:highlight w:val="none"/>
          <w:u w:val="single"/>
          <w:lang w:val="en-US" w:eastAsia="zh-CN"/>
          <w14:textFill>
            <w14:solidFill>
              <w14:schemeClr w14:val="tx1"/>
            </w14:solidFill>
          </w14:textFill>
        </w:rPr>
        <w:t xml:space="preserve">09</w:t>
      </w:r>
      <w:r>
        <w:rPr>
          <w:rFonts w:hint="eastAsia"/>
          <w:bCs/>
          <w:color w:val="000000" w:themeColor="text1"/>
          <w:sz w:val="24"/>
          <w:szCs w:val="24"/>
          <w:highlight w:val="none"/>
          <w:u w:val="single"/>
          <w:lang w:eastAsia="zh-CN"/>
          <w14:textFill>
            <w14:solidFill>
              <w14:schemeClr w14:val="tx1"/>
            </w14:solidFill>
          </w14:textFill>
        </w:rPr>
        <w:t xml:space="preserve">点</w:t>
      </w:r>
      <w:r>
        <w:rPr>
          <w:rFonts w:hint="eastAsia"/>
          <w:bCs/>
          <w:color w:val="000000" w:themeColor="text1"/>
          <w:sz w:val="24"/>
          <w:szCs w:val="24"/>
          <w:highlight w:val="none"/>
          <w:u w:val="single"/>
          <w:lang w:val="en-US" w:eastAsia="zh-CN"/>
          <w14:textFill>
            <w14:solidFill>
              <w14:schemeClr w14:val="tx1"/>
            </w14:solidFill>
          </w14:textFill>
        </w:rPr>
        <w:t xml:space="preserve">3</w:t>
      </w:r>
      <w:r>
        <w:rPr>
          <w:rFonts w:hint="eastAsia"/>
          <w:bCs/>
          <w:color w:val="000000" w:themeColor="text1"/>
          <w:sz w:val="24"/>
          <w:szCs w:val="24"/>
          <w:highlight w:val="none"/>
          <w:u w:val="single"/>
          <w:lang w:eastAsia="zh-CN"/>
          <w14:textFill>
            <w14:solidFill>
              <w14:schemeClr w14:val="tx1"/>
            </w14:solidFill>
          </w14:textFill>
        </w:rPr>
        <w:t xml:space="preserve">0分</w:t>
      </w:r>
      <w:r>
        <w:rPr>
          <w:rFonts w:hint="eastAsia"/>
          <w:b/>
          <w:color w:val="000000" w:themeColor="text1"/>
          <w:sz w:val="24"/>
          <w:szCs w:val="24"/>
          <w:highlight w:val="none"/>
          <w:u w:val="single"/>
          <w:lang w:eastAsia="zh-CN"/>
          <w14:textFill>
            <w14:solidFill>
              <w14:schemeClr w14:val="tx1"/>
            </w14:solidFill>
          </w14:textFill>
        </w:rPr>
        <w:t xml:space="preserve">（北京时间）</w:t>
      </w:r>
      <w:r>
        <w:rPr>
          <w:rFonts w:hint="eastAsia"/>
          <w:color w:val="000000" w:themeColor="text1"/>
          <w:sz w:val="24"/>
          <w:szCs w:val="24"/>
          <w:highlight w:val="none"/>
          <w:lang w:eastAsia="zh-CN"/>
          <w14:textFill>
            <w14:solidFill>
              <w14:schemeClr w14:val="tx1"/>
            </w14:solidFill>
          </w14:textFill>
        </w:rPr>
        <w:t xml:space="preserve">前提交响应文件。</w:t>
      </w:r>
      <w:bookmarkEnd w:id="33"/>
      <w:r/>
      <w:bookmarkEnd w:id="34"/>
      <w:r/>
      <w:bookmarkEnd w:id="35"/>
      <w:r/>
      <w:bookmarkEnd w:id="36"/>
      <w:r/>
      <w:bookmarkEnd w:id="37"/>
      <w:r/>
      <w:r/>
    </w:p>
    <w:p>
      <w:pPr>
        <w:pStyle w:val="728"/>
        <w:ind w:left="0"/>
        <w:spacing w:before="0" w:line="560" w:lineRule="exact"/>
        <w:rPr>
          <w:rFonts w:hint="eastAsia"/>
          <w:b/>
          <w:bCs/>
          <w:color w:val="000000" w:themeColor="text1"/>
          <w:highlight w:val="none"/>
          <w:lang w:eastAsia="zh-CN"/>
          <w14:textFill>
            <w14:solidFill>
              <w14:schemeClr w14:val="tx1"/>
            </w14:solidFill>
          </w14:textFill>
        </w:rPr>
      </w:pPr>
      <w:r/>
      <w:bookmarkStart w:id="39" w:name="_Toc12250"/>
      <w:r/>
      <w:bookmarkStart w:id="40" w:name="_Toc17291"/>
      <w:r/>
      <w:bookmarkStart w:id="41" w:name="_Toc28944"/>
      <w:r/>
      <w:bookmarkStart w:id="42" w:name="_Toc4263"/>
      <w:r/>
      <w:bookmarkStart w:id="43" w:name="_Toc5426"/>
      <w:r>
        <w:rPr>
          <w:rFonts w:hint="eastAsia"/>
          <w:b/>
          <w:bCs/>
          <w:color w:val="000000" w:themeColor="text1"/>
          <w:highlight w:val="none"/>
          <w:lang w:eastAsia="zh-CN"/>
          <w14:textFill>
            <w14:solidFill>
              <w14:schemeClr w14:val="tx1"/>
            </w14:solidFill>
          </w14:textFill>
        </w:rPr>
        <w:t xml:space="preserve">一、项目基本情况</w:t>
      </w:r>
      <w:bookmarkEnd w:id="9"/>
      <w:r/>
      <w:bookmarkEnd w:id="10"/>
      <w:r/>
      <w:bookmarkEnd w:id="11"/>
      <w:r/>
      <w:bookmarkEnd w:id="12"/>
      <w:r/>
      <w:bookmarkEnd w:id="13"/>
      <w:r/>
      <w:bookmarkEnd w:id="14"/>
      <w:r/>
      <w:bookmarkEnd w:id="15"/>
      <w:r/>
      <w:bookmarkEnd w:id="39"/>
      <w:r/>
      <w:bookmarkEnd w:id="40"/>
      <w:r/>
      <w:bookmarkEnd w:id="41"/>
      <w:r/>
      <w:bookmarkEnd w:id="42"/>
      <w:r/>
      <w:bookmarkEnd w:id="43"/>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项目编号：JSZC-320100-YDZB-C2026-0016</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项目名称：南京市点将台社会福利院益智楼修缮工程项目</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采购方式：竞争性磋商</w:t>
      </w:r>
      <w:bookmarkEnd w:id="16"/>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预算金额：</w:t>
      </w:r>
      <w:r>
        <w:rPr>
          <w:rFonts w:hint="eastAsia"/>
          <w:color w:val="000000" w:themeColor="text1"/>
          <w:sz w:val="24"/>
          <w:szCs w:val="24"/>
          <w:highlight w:val="none"/>
          <w:lang w:val="en-US" w:eastAsia="zh-CN"/>
          <w14:textFill>
            <w14:solidFill>
              <w14:schemeClr w14:val="tx1"/>
            </w14:solidFill>
          </w14:textFill>
        </w:rPr>
        <w:t xml:space="preserve">265万</w:t>
      </w:r>
      <w:r>
        <w:rPr>
          <w:rFonts w:hint="eastAsia"/>
          <w:color w:val="000000" w:themeColor="text1"/>
          <w:sz w:val="24"/>
          <w:szCs w:val="24"/>
          <w:highlight w:val="none"/>
          <w:lang w:eastAsia="zh-CN"/>
          <w14:textFill>
            <w14:solidFill>
              <w14:schemeClr w14:val="tx1"/>
            </w14:solidFill>
          </w14:textFill>
        </w:rPr>
        <w:t xml:space="preserve">元</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bookmarkStart w:id="44" w:name="OLE_LINK21"/>
      <w:r>
        <w:rPr>
          <w:rFonts w:hint="eastAsia"/>
          <w:color w:val="000000" w:themeColor="text1"/>
          <w:sz w:val="24"/>
          <w:szCs w:val="24"/>
          <w:highlight w:val="none"/>
          <w:lang w:eastAsia="zh-CN"/>
          <w14:textFill>
            <w14:solidFill>
              <w14:schemeClr w14:val="tx1"/>
            </w14:solidFill>
          </w14:textFill>
        </w:rPr>
        <w:t xml:space="preserve">最高限价：</w:t>
      </w:r>
      <w:bookmarkEnd w:id="44"/>
      <w:r>
        <w:rPr>
          <w:rFonts w:ascii="宋体" w:hAnsi="宋体" w:eastAsia="宋体" w:cs="宋体"/>
          <w:color w:val="000000" w:themeColor="text1"/>
          <w:sz w:val="24"/>
          <w:szCs w:val="24"/>
          <w:highlight w:val="none"/>
          <w14:textFill>
            <w14:solidFill>
              <w14:schemeClr w14:val="tx1"/>
            </w14:solidFill>
          </w14:textFill>
        </w:rPr>
        <w:t xml:space="preserve">2648693.90</w:t>
      </w:r>
      <w:r>
        <w:rPr>
          <w:rFonts w:hint="eastAsia"/>
          <w:color w:val="000000" w:themeColor="text1"/>
          <w:sz w:val="24"/>
          <w:szCs w:val="24"/>
          <w:highlight w:val="none"/>
          <w:lang w:eastAsia="zh-CN"/>
          <w14:textFill>
            <w14:solidFill>
              <w14:schemeClr w14:val="tx1"/>
            </w14:solidFill>
          </w14:textFill>
        </w:rPr>
        <w:t xml:space="preserve">元(其中暂列金108754.73元)，</w:t>
      </w:r>
      <w:r>
        <w:rPr>
          <w:rFonts w:hint="eastAsia"/>
          <w:color w:val="000000" w:themeColor="text1"/>
          <w:sz w:val="24"/>
          <w:szCs w:val="24"/>
          <w:highlight w:val="none"/>
          <w:lang w:eastAsia="zh-CN"/>
          <w14:textFill>
            <w14:solidFill>
              <w14:schemeClr w14:val="tx1"/>
            </w14:solidFill>
          </w14:textFill>
        </w:rPr>
        <w:t xml:space="preserve">超出此投标限价作无效投标处理。</w:t>
      </w:r>
      <w:r/>
    </w:p>
    <w:p>
      <w:pPr>
        <w:ind w:firstLine="420"/>
        <w:spacing w:line="5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采购需求：我院益智楼建筑面积3528㎡，电气线路老</w:t>
      </w:r>
      <w:r>
        <w:rPr>
          <w:rFonts w:hint="eastAsia"/>
          <w:color w:val="000000" w:themeColor="text1"/>
          <w:sz w:val="24"/>
          <w:szCs w:val="24"/>
          <w:highlight w:val="none"/>
          <w:lang w:eastAsia="zh-CN"/>
          <w14:textFill>
            <w14:solidFill>
              <w14:schemeClr w14:val="tx1"/>
            </w14:solidFill>
          </w14:textFill>
        </w:rPr>
        <w:t xml:space="preserve">旧，存在严重消防安全隐患；内外墙存在大片剥落及渗水情况，严重影响特困人员居住，需进行整体修缮。建设内容主要包括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：彻底铲除外墙基层并重做防水</w:t>
      </w:r>
      <w:bookmarkStart w:id="820" w:name="_GoBack"/>
      <w:r/>
      <w:bookmarkEnd w:id="820"/>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层后饰以真石漆，彻底铲除内墙及墙裙基层后重新制作内墙涂料面层，并更新易擦洗的墙面涂料；将原分散线路全部更换，并在一层集中设置独立的强弱电间以符合安全规范，消除电气隐患。本次改造涉及整栋建筑外墙、全部室内墙面及相关电气系统。项目建成后，将消除电气火灾风险，提升楼宇消防安全水平，并通过内外墙面出新，有效提升特困人员居住环境舒适度。 </w:t>
      </w:r>
      <w:r/>
    </w:p>
    <w:p>
      <w:pPr>
        <w:pStyle w:val="769"/>
        <w:ind w:left="0"/>
        <w:spacing w:after="0"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合同履行期限：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90</w:t>
      </w:r>
      <w:r>
        <w:rPr>
          <w:rFonts w:hint="eastAsia" w:ascii="宋体" w:hAnsi="宋体" w:cs="宋体"/>
          <w:color w:val="000000" w:themeColor="text1"/>
          <w:sz w:val="24"/>
          <w:szCs w:val="24"/>
          <w:highlight w:val="none"/>
          <w:lang w:eastAsia="zh-CN"/>
          <w14:textFill>
            <w14:solidFill>
              <w14:schemeClr w14:val="tx1"/>
            </w14:solidFill>
          </w14:textFill>
        </w:rPr>
        <w:t xml:space="preserve">日历天</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本项目（是/否）接受联合体：否</w:t>
      </w:r>
      <w:r/>
    </w:p>
    <w:p>
      <w:pPr>
        <w:spacing w:line="560" w:lineRule="exact"/>
        <w:rPr>
          <w:rFonts w:ascii="宋体" w:hAnsi="宋体"/>
          <w:b/>
          <w:color w:val="000000" w:themeColor="text1"/>
          <w:sz w:val="24"/>
          <w:szCs w:val="24"/>
          <w:highlight w:val="none"/>
          <w:lang w:val="zh-CN"/>
          <w14:textFill>
            <w14:solidFill>
              <w14:schemeClr w14:val="tx1"/>
            </w14:solidFill>
          </w14:textFill>
        </w:rPr>
      </w:pPr>
      <w:r/>
      <w:bookmarkStart w:id="45" w:name="_Toc28359004"/>
      <w:r/>
      <w:bookmarkStart w:id="46" w:name="_Toc28359081"/>
      <w:r>
        <w:rPr>
          <w:rFonts w:hint="eastAsia" w:ascii="宋体" w:hAnsi="宋体"/>
          <w:b/>
          <w:color w:val="000000" w:themeColor="text1"/>
          <w:sz w:val="24"/>
          <w:szCs w:val="24"/>
          <w:highlight w:val="none"/>
          <w14:textFill>
            <w14:solidFill>
              <w14:schemeClr w14:val="tx1"/>
            </w14:solidFill>
          </w14:textFill>
        </w:rPr>
        <w:t xml:space="preserve">二、申请人资格条件</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1、满足《中华人民共和国政府采购法》第二十二条规定:</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（1）具有独立承担民事责任的能力（提供法人或者其他组织的营业执照，自然人的身份证）；</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（2）具有良好的商业信誉和健全的财务会计制度（提供参加本次政府采购活动前上一年度的会计报表），或提供《南京市政府采购供应商信用记录表暨信用承诺书》；</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（3）具有履行合同所必需的设备和专业技术能力（根据项目需求提供履行合同所必需的设备和专业技术能力的声明及证明材料），或提供《南京市政府采购供应商信用记录表暨信用承诺书》；</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（4）有依法缴纳税收和社会保障资金的良好记录（提供参加本次采购活动前</w:t>
      </w:r>
      <w:r>
        <w:rPr>
          <w:rFonts w:hint="eastAsia"/>
          <w:color w:val="000000" w:themeColor="text1"/>
          <w:sz w:val="24"/>
          <w:szCs w:val="24"/>
          <w:highlight w:val="none"/>
          <w:lang w:val="en-US" w:eastAsia="zh-CN"/>
          <w14:textFill>
            <w14:solidFill>
              <w14:schemeClr w14:val="tx1"/>
            </w14:solidFill>
          </w14:textFill>
        </w:rPr>
        <w:t xml:space="preserve">六个月内</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任意</w:t>
      </w:r>
      <w:r>
        <w:rPr>
          <w:rFonts w:hint="eastAsia"/>
          <w:color w:val="000000" w:themeColor="text1"/>
          <w:sz w:val="24"/>
          <w:szCs w:val="24"/>
          <w:highlight w:val="none"/>
          <w:lang w:eastAsia="zh-CN"/>
          <w14:textFill>
            <w14:solidFill>
              <w14:schemeClr w14:val="tx1"/>
            </w14:solidFill>
          </w14:textFill>
        </w:rPr>
        <w:t xml:space="preserve">一个月）依法缴纳税收和社会保障资金的相关材料），或提供《南京市政府采购供应商信用记录表暨信用承诺书》；</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（6）法律、行政法规规定的其他条件（提供项目实施所必须的许可资质证明材料）：无。</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2、落实政府采购政策需满足的资格要求：</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本项目按照以下第（</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lang w:eastAsia="zh-CN"/>
          <w14:textFill>
            <w14:solidFill>
              <w14:schemeClr w14:val="tx1"/>
            </w14:solidFill>
          </w14:textFill>
        </w:rPr>
        <w:t xml:space="preserve">）种方式落实政府采购促进中小企业发展的要求：</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（1）本项目整体专门面向中小企业采购。</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（2）本项目为</w:t>
      </w:r>
      <w:r>
        <w:rPr>
          <w:rFonts w:hint="eastAsia"/>
          <w:color w:val="000000" w:themeColor="text1"/>
          <w:sz w:val="24"/>
          <w:szCs w:val="24"/>
          <w:highlight w:val="none"/>
          <w:u w:val="single"/>
          <w:lang w:eastAsia="zh-CN"/>
          <w14:textFill>
            <w14:solidFill>
              <w14:schemeClr w14:val="tx1"/>
            </w14:solidFill>
          </w14:textFill>
        </w:rPr>
        <w:t xml:space="preserve">          （项目名称）         （项目编号）</w:t>
      </w:r>
      <w:r>
        <w:rPr>
          <w:rFonts w:hint="eastAsia"/>
          <w:color w:val="000000" w:themeColor="text1"/>
          <w:sz w:val="24"/>
          <w:szCs w:val="24"/>
          <w:highlight w:val="none"/>
          <w:lang w:eastAsia="zh-CN"/>
          <w14:textFill>
            <w14:solidFill>
              <w14:schemeClr w14:val="tx1"/>
            </w14:solidFill>
          </w14:textFill>
        </w:rPr>
        <w:t xml:space="preserve">的采购包，专门面向中小企业采购。</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（3）本项目通过以下第（） 种方式预留部分采购份额采购给中小企业服务：</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①本项目要求供应商以联合体形式参加，中小企业合同金额应当达到的比例为    %，其中小微企业所占比例应为    %（两项比例均应符合《政府采购促进中小企业发展管理办法》第八条规定）。</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②本项目要求供应商进行合同分包，中小企业合同金额应当达到的比例为    %，其中小微企业所占比例应为    %（两项比例均应符合《政府采购促进中小企业发展管理办法》第八条规定）。</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（4）本项目为非预留份额的采购项目或采购包，执行价格扣除优惠政策，具体详见第三章评标办法与标准。</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3、采购人根据采购项目的特殊要求规定的特定条件：</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（1）企业具备建筑工程施工总承包资质三级及以上资质；</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（2）具备有效的企业安全生产许可证</w:t>
      </w:r>
      <w:r>
        <w:rPr>
          <w:rFonts w:hint="eastAsia"/>
          <w:b/>
          <w:bCs/>
          <w:color w:val="000000" w:themeColor="text1"/>
          <w:sz w:val="24"/>
          <w:szCs w:val="24"/>
          <w:highlight w:val="none"/>
          <w:lang w:eastAsia="zh-CN"/>
          <w14:textFill>
            <w14:solidFill>
              <w14:schemeClr w14:val="tx1"/>
            </w14:solidFill>
          </w14:textFill>
        </w:rPr>
        <w:t xml:space="preserve">（须提供有效期内的证书复印件加盖公章扫描件上传至响应文件中）；</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lang w:eastAsia="zh-CN"/>
          <w14:textFill>
            <w14:solidFill>
              <w14:schemeClr w14:val="tx1"/>
            </w14:solidFill>
          </w14:textFill>
        </w:rPr>
        <w:t xml:space="preserve">）项目经理资格要求：项目经理需具备</w:t>
      </w:r>
      <w:r>
        <w:rPr>
          <w:rFonts w:hint="eastAsia"/>
          <w:color w:val="000000" w:themeColor="text1"/>
          <w:sz w:val="24"/>
          <w:szCs w:val="24"/>
          <w:highlight w:val="none"/>
          <w:lang w:val="en-US" w:eastAsia="zh-CN"/>
          <w14:textFill>
            <w14:solidFill>
              <w14:schemeClr w14:val="tx1"/>
            </w14:solidFill>
          </w14:textFill>
        </w:rPr>
        <w:t xml:space="preserve">建筑</w:t>
      </w:r>
      <w:r>
        <w:rPr>
          <w:rFonts w:hint="eastAsia"/>
          <w:color w:val="000000" w:themeColor="text1"/>
          <w:sz w:val="24"/>
          <w:szCs w:val="24"/>
          <w:highlight w:val="none"/>
          <w:lang w:eastAsia="zh-CN"/>
          <w14:textFill>
            <w14:solidFill>
              <w14:schemeClr w14:val="tx1"/>
            </w14:solidFill>
          </w14:textFill>
        </w:rPr>
        <w:t xml:space="preserve">工程</w:t>
      </w:r>
      <w:r>
        <w:rPr>
          <w:rFonts w:hint="eastAsia"/>
          <w:color w:val="000000" w:themeColor="text1"/>
          <w:sz w:val="24"/>
          <w:szCs w:val="24"/>
          <w:highlight w:val="none"/>
          <w:lang w:eastAsia="zh-CN"/>
          <w14:textFill>
            <w14:solidFill>
              <w14:schemeClr w14:val="tx1"/>
            </w14:solidFill>
          </w14:textFill>
        </w:rPr>
        <w:t xml:space="preserve">专业二级注册建造师</w:t>
      </w:r>
      <w:r>
        <w:rPr>
          <w:rFonts w:hint="eastAsia"/>
          <w:color w:val="000000" w:themeColor="text1"/>
          <w:sz w:val="24"/>
          <w:szCs w:val="24"/>
          <w:highlight w:val="none"/>
          <w:lang w:val="en-US" w:eastAsia="zh-CN"/>
          <w14:textFill>
            <w14:solidFill>
              <w14:schemeClr w14:val="tx1"/>
            </w14:solidFill>
          </w14:textFill>
        </w:rPr>
        <w:t xml:space="preserve">及以上资质</w:t>
      </w:r>
      <w:r>
        <w:rPr>
          <w:rFonts w:hint="eastAsia"/>
          <w:color w:val="000000" w:themeColor="text1"/>
          <w:sz w:val="24"/>
          <w:szCs w:val="24"/>
          <w:highlight w:val="none"/>
          <w:lang w:eastAsia="zh-CN"/>
          <w14:textFill>
            <w14:solidFill>
              <w14:schemeClr w14:val="tx1"/>
            </w14:solidFill>
          </w14:textFill>
        </w:rPr>
        <w:t xml:space="preserve">，并</w:t>
      </w:r>
      <w:r>
        <w:rPr>
          <w:rFonts w:hint="eastAsia"/>
          <w:color w:val="000000" w:themeColor="text1"/>
          <w:sz w:val="24"/>
          <w:szCs w:val="24"/>
          <w:highlight w:val="none"/>
          <w:lang w:eastAsia="zh-CN"/>
          <w14:textFill>
            <w14:solidFill>
              <w14:schemeClr w14:val="tx1"/>
            </w14:solidFill>
          </w14:textFill>
        </w:rPr>
        <w:t xml:space="preserve">持有安全生产考核合格证书（B类）</w:t>
      </w:r>
      <w:r>
        <w:rPr>
          <w:rFonts w:hint="eastAsia"/>
          <w:b/>
          <w:bCs/>
          <w:color w:val="000000" w:themeColor="text1"/>
          <w:sz w:val="24"/>
          <w:szCs w:val="24"/>
          <w:highlight w:val="none"/>
          <w:lang w:eastAsia="zh-CN"/>
          <w14:textFill>
            <w14:solidFill>
              <w14:schemeClr w14:val="tx1"/>
            </w14:solidFill>
          </w14:textFill>
        </w:rPr>
        <w:t xml:space="preserve">（须提供有效期内的证书扫描件加盖公章，并提供供应商为其缴纳的近</w:t>
      </w:r>
      <w:r>
        <w:rPr>
          <w:rFonts w:hint="eastAsia"/>
          <w:b/>
          <w:bCs/>
          <w:color w:val="000000" w:themeColor="text1"/>
          <w:sz w:val="24"/>
          <w:szCs w:val="24"/>
          <w:highlight w:val="none"/>
          <w:lang w:val="en-US" w:eastAsia="zh-CN"/>
          <w14:textFill>
            <w14:solidFill>
              <w14:schemeClr w14:val="tx1"/>
            </w14:solidFill>
          </w14:textFill>
        </w:rPr>
        <w:t xml:space="preserve">六个月</w:t>
      </w:r>
      <w:r>
        <w:rPr>
          <w:rFonts w:hint="eastAsia"/>
          <w:b/>
          <w:bCs/>
          <w:color w:val="000000" w:themeColor="text1"/>
          <w:sz w:val="24"/>
          <w:szCs w:val="24"/>
          <w:highlight w:val="none"/>
          <w:lang w:eastAsia="zh-CN"/>
          <w14:textFill>
            <w14:solidFill>
              <w14:schemeClr w14:val="tx1"/>
            </w14:solidFill>
          </w14:textFill>
        </w:rPr>
        <w:t xml:space="preserve">内（</w:t>
      </w:r>
      <w:r>
        <w:rPr>
          <w:rFonts w:hint="eastAsia"/>
          <w:b/>
          <w:bCs/>
          <w:color w:val="000000" w:themeColor="text1"/>
          <w:sz w:val="24"/>
          <w:szCs w:val="24"/>
          <w:highlight w:val="none"/>
          <w:lang w:val="en-US" w:eastAsia="zh-CN"/>
          <w14:textFill>
            <w14:solidFill>
              <w14:schemeClr w14:val="tx1"/>
            </w14:solidFill>
          </w14:textFill>
        </w:rPr>
        <w:t xml:space="preserve">任意一个月</w:t>
      </w:r>
      <w:r>
        <w:rPr>
          <w:rFonts w:hint="eastAsia"/>
          <w:b/>
          <w:bCs/>
          <w:color w:val="000000" w:themeColor="text1"/>
          <w:sz w:val="24"/>
          <w:szCs w:val="24"/>
          <w:highlight w:val="none"/>
          <w:lang w:eastAsia="zh-CN"/>
          <w14:textFill>
            <w14:solidFill>
              <w14:schemeClr w14:val="tx1"/>
            </w14:solidFill>
          </w14:textFill>
        </w:rPr>
        <w:t xml:space="preserve">）的社保缴费证明加盖社保中心电子专用章扫描上传至响应文件中）</w:t>
      </w:r>
      <w:r>
        <w:rPr>
          <w:rFonts w:hint="eastAsia"/>
          <w:color w:val="000000" w:themeColor="text1"/>
          <w:sz w:val="24"/>
          <w:szCs w:val="24"/>
          <w:highlight w:val="none"/>
          <w:lang w:eastAsia="zh-CN"/>
          <w14:textFill>
            <w14:solidFill>
              <w14:schemeClr w14:val="tx1"/>
            </w14:solidFill>
          </w14:textFill>
        </w:rPr>
        <w:t xml:space="preserve">；</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lang w:eastAsia="zh-CN"/>
          <w14:textFill>
            <w14:solidFill>
              <w14:schemeClr w14:val="tx1"/>
            </w14:solidFill>
          </w14:textFill>
        </w:rPr>
        <w:t xml:space="preserve">）项目经理必须满足下列条件</w:t>
      </w:r>
      <w:r>
        <w:rPr>
          <w:rFonts w:hint="eastAsia"/>
          <w:b/>
          <w:bCs/>
          <w:color w:val="000000" w:themeColor="text1"/>
          <w:sz w:val="24"/>
          <w:szCs w:val="24"/>
          <w:highlight w:val="none"/>
          <w:lang w:eastAsia="zh-CN"/>
          <w14:textFill>
            <w14:solidFill>
              <w14:schemeClr w14:val="tx1"/>
            </w14:solidFill>
          </w14:textFill>
        </w:rPr>
        <w:t xml:space="preserve">（符合并提供加盖公章的承诺书扫描件）： </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项目经理不得同时在两个或者两个以上单位受聘或者执业；</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项目经理无行贿犯罪行为记录；或者有行贿犯罪行为记录，但自记录之日起已超过5年的。</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4、第1（5）条所称的重大违法记录是指供应商因违法经营受到刑事处罚或者责令停产停业、吊销许可证或者执照、较大数额罚款等行政处罚。</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5、供应商在参加政府采购活动前 3 年内因违法经营被禁止在一定期限内参加政府采购活动，期限届满的，可以参加政府采购活动。</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6、单位负责人为同一人或者存在直接控股、管理关系的不同供应商，不得参加同一合同项下的政府采购活动。</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7、拒绝列入失信被执行人、重大税收违法案件当事人名单、政府采购严重违法失信行为记录名单的供应商参与政府采购活动。采购代理机构将在开标结束后，通过“中国政府采购网”、“信用中国”网站等渠道查询供应商信用记录。</w:t>
      </w:r>
      <w:r/>
    </w:p>
    <w:p>
      <w:pPr>
        <w:ind w:firstLine="420"/>
        <w:spacing w:line="560" w:lineRule="exact"/>
        <w:widowControl/>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8、</w:t>
      </w:r>
      <w:r>
        <w:rPr>
          <w:rFonts w:hint="eastAsia"/>
          <w:color w:val="000000" w:themeColor="text1"/>
          <w:sz w:val="24"/>
          <w:szCs w:val="24"/>
          <w:highlight w:val="none"/>
          <w:lang w:val="zh-CN" w:eastAsia="zh-CN"/>
          <w14:textFill>
            <w14:solidFill>
              <w14:schemeClr w14:val="tx1"/>
            </w14:solidFill>
          </w14:textFill>
        </w:rPr>
        <w:t xml:space="preserve">凡为采购项目提供整体设计、规范编制或者项目管理、监理、检测等服务的供应商，不得再参加本项目的采购活动。</w:t>
      </w:r>
      <w:r/>
    </w:p>
    <w:p>
      <w:pPr>
        <w:ind w:firstLine="420"/>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9、</w:t>
      </w:r>
      <w:r>
        <w:rPr>
          <w:rFonts w:hint="eastAsia"/>
          <w:color w:val="000000" w:themeColor="text1"/>
          <w:sz w:val="24"/>
          <w:szCs w:val="24"/>
          <w:highlight w:val="none"/>
          <w:lang w:eastAsia="zh-CN"/>
          <w14:textFill>
            <w14:solidFill>
              <w14:schemeClr w14:val="tx1"/>
            </w14:solidFill>
          </w14:textFill>
        </w:rPr>
        <w:t xml:space="preserve">本项目禁止任何形式的转包、分包。</w:t>
      </w:r>
      <w:r/>
    </w:p>
    <w:p>
      <w:pPr>
        <w:pStyle w:val="728"/>
        <w:ind w:left="0"/>
        <w:spacing w:before="0" w:line="560" w:lineRule="exact"/>
        <w:rPr>
          <w:rFonts w:hint="eastAsia"/>
          <w:b/>
          <w:bCs/>
          <w:color w:val="000000" w:themeColor="text1"/>
          <w:highlight w:val="none"/>
          <w:lang w:eastAsia="zh-CN"/>
          <w14:textFill>
            <w14:solidFill>
              <w14:schemeClr w14:val="tx1"/>
            </w14:solidFill>
          </w14:textFill>
        </w:rPr>
      </w:pPr>
      <w:r/>
      <w:bookmarkStart w:id="47" w:name="_Toc16687"/>
      <w:r/>
      <w:bookmarkStart w:id="48" w:name="_Toc5833"/>
      <w:r/>
      <w:bookmarkStart w:id="49" w:name="_Toc35393792"/>
      <w:r/>
      <w:bookmarkStart w:id="50" w:name="_Toc1377"/>
      <w:r/>
      <w:bookmarkStart w:id="51" w:name="_Toc22027"/>
      <w:r/>
      <w:bookmarkStart w:id="52" w:name="_Toc30429"/>
      <w:r/>
      <w:bookmarkStart w:id="53" w:name="_Toc19316"/>
      <w:r/>
      <w:bookmarkStart w:id="54" w:name="_Toc100841903"/>
      <w:r/>
      <w:bookmarkStart w:id="55" w:name="_Toc35393623"/>
      <w:r/>
      <w:bookmarkStart w:id="56" w:name="_Toc19195"/>
      <w:r>
        <w:rPr>
          <w:rFonts w:hint="eastAsia"/>
          <w:b/>
          <w:bCs/>
          <w:color w:val="000000" w:themeColor="text1"/>
          <w:highlight w:val="none"/>
          <w:lang w:eastAsia="zh-CN"/>
          <w14:textFill>
            <w14:solidFill>
              <w14:schemeClr w14:val="tx1"/>
            </w14:solidFill>
          </w14:textFill>
        </w:rPr>
        <w:t xml:space="preserve">三、</w:t>
      </w:r>
      <w:bookmarkEnd w:id="45"/>
      <w:r/>
      <w:bookmarkEnd w:id="46"/>
      <w:r/>
      <w:bookmarkEnd w:id="47"/>
      <w:r/>
      <w:bookmarkEnd w:id="48"/>
      <w:r/>
      <w:bookmarkEnd w:id="49"/>
      <w:r/>
      <w:bookmarkEnd w:id="50"/>
      <w:r/>
      <w:bookmarkEnd w:id="51"/>
      <w:r/>
      <w:bookmarkEnd w:id="52"/>
      <w:r/>
      <w:bookmarkEnd w:id="53"/>
      <w:r/>
      <w:bookmarkEnd w:id="54"/>
      <w:r/>
      <w:bookmarkEnd w:id="55"/>
      <w:r>
        <w:rPr>
          <w:rFonts w:hint="eastAsia"/>
          <w:b/>
          <w:bCs/>
          <w:color w:val="000000" w:themeColor="text1"/>
          <w:highlight w:val="none"/>
          <w:lang w:eastAsia="zh-CN"/>
          <w14:textFill>
            <w14:solidFill>
              <w14:schemeClr w14:val="tx1"/>
            </w14:solidFill>
          </w14:textFill>
        </w:rPr>
        <w:t xml:space="preserve">获取采购文件</w:t>
      </w:r>
      <w:bookmarkEnd w:id="56"/>
      <w:r/>
      <w:r/>
    </w:p>
    <w:p>
      <w:pPr>
        <w:ind w:firstLine="480"/>
        <w:spacing w:line="560" w:lineRule="exact"/>
        <w:rPr>
          <w:rFonts w:hint="eastAsia"/>
          <w:color w:val="000000" w:themeColor="text1"/>
          <w:sz w:val="24"/>
          <w:szCs w:val="24"/>
          <w:highlight w:val="none"/>
          <w:lang w:val="zh-CN" w:eastAsia="zh-CN"/>
          <w14:textFill>
            <w14:solidFill>
              <w14:schemeClr w14:val="tx1"/>
            </w14:solidFill>
          </w14:textFill>
        </w:rPr>
      </w:pPr>
      <w:r/>
      <w:bookmarkStart w:id="57" w:name="_Toc21775"/>
      <w:r/>
      <w:bookmarkStart w:id="58" w:name="_Toc28893"/>
      <w:r/>
      <w:bookmarkStart w:id="59" w:name="_Toc16246"/>
      <w:r/>
      <w:bookmarkStart w:id="60" w:name="_Toc6102"/>
      <w:r/>
      <w:bookmarkStart w:id="61" w:name="_Toc25725"/>
      <w:r/>
      <w:bookmarkStart w:id="62" w:name="OLE_LINK7"/>
      <w:r>
        <w:rPr>
          <w:rFonts w:hint="eastAsia"/>
          <w:color w:val="000000" w:themeColor="text1"/>
          <w:sz w:val="24"/>
          <w:szCs w:val="24"/>
          <w:highlight w:val="none"/>
          <w:lang w:val="zh-CN" w:eastAsia="zh-CN"/>
          <w14:textFill>
            <w14:solidFill>
              <w14:schemeClr w14:val="tx1"/>
            </w14:solidFill>
          </w14:textFill>
        </w:rPr>
        <w:t xml:space="preserve">时间：</w:t>
      </w:r>
      <w:bookmarkEnd w:id="57"/>
      <w:r/>
      <w:bookmarkEnd w:id="58"/>
      <w:r/>
      <w:bookmarkEnd w:id="59"/>
      <w:r/>
      <w:bookmarkEnd w:id="60"/>
      <w:r/>
      <w:bookmarkEnd w:id="61"/>
      <w:r>
        <w:rPr>
          <w:rFonts w:hint="eastAsia"/>
          <w:color w:val="000000" w:themeColor="text1"/>
          <w:sz w:val="24"/>
          <w:szCs w:val="24"/>
          <w:highlight w:val="none"/>
          <w:lang w:val="zh-CN" w:eastAsia="zh-CN"/>
          <w14:textFill>
            <w14:solidFill>
              <w14:schemeClr w14:val="tx1"/>
            </w14:solidFill>
          </w14:textFill>
        </w:rPr>
        <w:t xml:space="preserve">2026年0</w:t>
      </w:r>
      <w:r>
        <w:rPr>
          <w:rFonts w:hint="eastAsia"/>
          <w:color w:val="000000" w:themeColor="text1"/>
          <w:sz w:val="24"/>
          <w:szCs w:val="24"/>
          <w:highlight w:val="none"/>
          <w:lang w:val="en-US" w:eastAsia="zh-CN"/>
          <w14:textFill>
            <w14:solidFill>
              <w14:schemeClr w14:val="tx1"/>
            </w14:solidFill>
          </w14:textFill>
        </w:rPr>
        <w:t xml:space="preserve">8</w:t>
      </w:r>
      <w:r>
        <w:rPr>
          <w:rFonts w:hint="eastAsia"/>
          <w:color w:val="000000" w:themeColor="text1"/>
          <w:sz w:val="24"/>
          <w:szCs w:val="24"/>
          <w:highlight w:val="none"/>
          <w:lang w:val="zh-CN" w:eastAsia="zh-CN"/>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11</w:t>
      </w:r>
      <w:r>
        <w:rPr>
          <w:rFonts w:hint="eastAsia"/>
          <w:color w:val="000000" w:themeColor="text1"/>
          <w:sz w:val="24"/>
          <w:szCs w:val="24"/>
          <w:highlight w:val="none"/>
          <w:lang w:val="zh-CN" w:eastAsia="zh-CN"/>
          <w14:textFill>
            <w14:solidFill>
              <w14:schemeClr w14:val="tx1"/>
            </w14:solidFill>
          </w14:textFill>
        </w:rPr>
        <w:t xml:space="preserve">日至2026年0</w:t>
      </w:r>
      <w:r>
        <w:rPr>
          <w:rFonts w:hint="eastAsia"/>
          <w:color w:val="000000" w:themeColor="text1"/>
          <w:sz w:val="24"/>
          <w:szCs w:val="24"/>
          <w:highlight w:val="none"/>
          <w:lang w:val="en-US" w:eastAsia="zh-CN"/>
          <w14:textFill>
            <w14:solidFill>
              <w14:schemeClr w14:val="tx1"/>
            </w14:solidFill>
          </w14:textFill>
        </w:rPr>
        <w:t xml:space="preserve">8</w:t>
      </w:r>
      <w:r>
        <w:rPr>
          <w:rFonts w:hint="eastAsia"/>
          <w:color w:val="000000" w:themeColor="text1"/>
          <w:sz w:val="24"/>
          <w:szCs w:val="24"/>
          <w:highlight w:val="none"/>
          <w:lang w:val="zh-CN" w:eastAsia="zh-CN"/>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17</w:t>
      </w:r>
      <w:r>
        <w:rPr>
          <w:rFonts w:hint="eastAsia"/>
          <w:color w:val="000000" w:themeColor="text1"/>
          <w:sz w:val="24"/>
          <w:szCs w:val="24"/>
          <w:highlight w:val="none"/>
          <w:lang w:val="zh-CN" w:eastAsia="zh-CN"/>
          <w14:textFill>
            <w14:solidFill>
              <w14:schemeClr w14:val="tx1"/>
            </w14:solidFill>
          </w14:textFill>
        </w:rPr>
        <w:t xml:space="preserve">日，每天上午00:00-12:00，下午12:00-23:59（北京时间，法定节假日除外）</w:t>
      </w:r>
      <w:r/>
    </w:p>
    <w:p>
      <w:pPr>
        <w:ind w:firstLine="480"/>
        <w:spacing w:line="560" w:lineRule="exact"/>
        <w:rPr>
          <w:rFonts w:hint="eastAsia"/>
          <w:color w:val="000000" w:themeColor="text1"/>
          <w:sz w:val="24"/>
          <w:szCs w:val="24"/>
          <w:highlight w:val="none"/>
          <w:lang w:val="zh-CN" w:eastAsia="zh-CN"/>
          <w14:textFill>
            <w14:solidFill>
              <w14:schemeClr w14:val="tx1"/>
            </w14:solidFill>
          </w14:textFill>
        </w:rPr>
      </w:pPr>
      <w:r/>
      <w:bookmarkStart w:id="63" w:name="_Toc12222"/>
      <w:r/>
      <w:bookmarkStart w:id="64" w:name="_Toc23444"/>
      <w:r/>
      <w:bookmarkStart w:id="65" w:name="_Toc24899"/>
      <w:r/>
      <w:bookmarkStart w:id="66" w:name="_Toc9499"/>
      <w:r/>
      <w:bookmarkStart w:id="67" w:name="_Toc17435"/>
      <w:r>
        <w:rPr>
          <w:rFonts w:hint="eastAsia"/>
          <w:color w:val="000000" w:themeColor="text1"/>
          <w:sz w:val="24"/>
          <w:szCs w:val="24"/>
          <w:highlight w:val="none"/>
          <w:lang w:val="zh-CN" w:eastAsia="zh-CN"/>
          <w14:textFill>
            <w14:solidFill>
              <w14:schemeClr w14:val="tx1"/>
            </w14:solidFill>
          </w14:textFill>
        </w:rPr>
        <w:t xml:space="preserve">地点：</w:t>
      </w:r>
      <w:bookmarkEnd w:id="63"/>
      <w:r/>
      <w:bookmarkEnd w:id="64"/>
      <w:r/>
      <w:bookmarkEnd w:id="65"/>
      <w:r/>
      <w:bookmarkEnd w:id="66"/>
      <w:r/>
      <w:bookmarkEnd w:id="67"/>
      <w:r/>
      <w:bookmarkStart w:id="68" w:name="_Toc16482"/>
      <w:r>
        <w:rPr>
          <w:rFonts w:hint="eastAsia"/>
          <w:color w:val="000000" w:themeColor="text1"/>
          <w:sz w:val="24"/>
          <w:szCs w:val="24"/>
          <w:highlight w:val="none"/>
          <w:lang w:val="zh-CN" w:eastAsia="zh-CN"/>
          <w14:textFill>
            <w14:solidFill>
              <w14:schemeClr w14:val="tx1"/>
            </w14:solidFill>
          </w14:textFill>
        </w:rPr>
        <w:t xml:space="preserve">“江苏政府采购‘苏采云’系统”自行免费下载</w:t>
      </w:r>
      <w:r/>
    </w:p>
    <w:p>
      <w:pPr>
        <w:ind w:firstLine="480"/>
        <w:spacing w:line="560" w:lineRule="exact"/>
        <w:rPr>
          <w:rFonts w:hint="eastAsia"/>
          <w:color w:val="000000" w:themeColor="text1"/>
          <w:sz w:val="24"/>
          <w:szCs w:val="24"/>
          <w:highlight w:val="none"/>
          <w:lang w:val="zh-CN" w:eastAsia="zh-CN"/>
          <w14:textFill>
            <w14:solidFill>
              <w14:schemeClr w14:val="tx1"/>
            </w14:solidFill>
          </w14:textFill>
        </w:rPr>
      </w:pPr>
      <w:r/>
      <w:bookmarkStart w:id="69" w:name="_Toc27683"/>
      <w:r/>
      <w:bookmarkStart w:id="70" w:name="_Toc25661"/>
      <w:r/>
      <w:bookmarkStart w:id="71" w:name="_Toc12624"/>
      <w:r/>
      <w:bookmarkStart w:id="72" w:name="_Toc21933"/>
      <w:r>
        <w:rPr>
          <w:rFonts w:hint="eastAsia"/>
          <w:color w:val="000000" w:themeColor="text1"/>
          <w:sz w:val="24"/>
          <w:szCs w:val="24"/>
          <w:highlight w:val="none"/>
          <w:lang w:val="zh-CN" w:eastAsia="zh-CN"/>
          <w14:textFill>
            <w14:solidFill>
              <w14:schemeClr w14:val="tx1"/>
            </w14:solidFill>
          </w14:textFill>
        </w:rPr>
        <w:t xml:space="preserve">方式：</w:t>
      </w:r>
      <w:bookmarkEnd w:id="68"/>
      <w:r>
        <w:rPr>
          <w:rFonts w:hint="eastAsia"/>
          <w:color w:val="000000" w:themeColor="text1"/>
          <w:sz w:val="24"/>
          <w:szCs w:val="24"/>
          <w:highlight w:val="none"/>
          <w:lang w:val="zh-CN" w:eastAsia="zh-CN"/>
          <w14:textFill>
            <w14:solidFill>
              <w14:schemeClr w14:val="tx1"/>
            </w14:solidFill>
          </w14:textFill>
        </w:rPr>
        <w:t xml:space="preserve">供应商登录“江苏政府采购网”，在网站首页点击“苏采云”使用CA锁登录系统（新用户需进行“平台用户注册</w:t>
      </w:r>
      <w:r>
        <w:rPr>
          <w:color w:val="000000" w:themeColor="text1"/>
          <w:sz w:val="24"/>
          <w:szCs w:val="24"/>
          <w:highlight w:val="none"/>
          <w:lang w:val="zh-CN"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）“项目参与</w:t>
      </w:r>
      <w:r>
        <w:rPr>
          <w:color w:val="000000" w:themeColor="text1"/>
          <w:sz w:val="24"/>
          <w:szCs w:val="24"/>
          <w:highlight w:val="none"/>
          <w:lang w:val="zh-CN"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进行登记，在“可参与项目”中选择“我要参与”，参与成功后到“已参与项目”界面中找到该项目下载文件并进行操作。</w:t>
      </w:r>
      <w:bookmarkEnd w:id="69"/>
      <w:r/>
      <w:bookmarkEnd w:id="70"/>
      <w:r/>
      <w:bookmarkEnd w:id="71"/>
      <w:r/>
      <w:bookmarkEnd w:id="72"/>
      <w:r/>
      <w:r/>
    </w:p>
    <w:p>
      <w:pPr>
        <w:ind w:firstLine="480"/>
        <w:spacing w:line="560" w:lineRule="exact"/>
        <w:rPr>
          <w:rFonts w:hint="eastAsia"/>
          <w:color w:val="000000" w:themeColor="text1"/>
          <w:sz w:val="24"/>
          <w:szCs w:val="24"/>
          <w:highlight w:val="none"/>
          <w:lang w:val="zh-CN" w:eastAsia="zh-CN"/>
          <w14:textFill>
            <w14:solidFill>
              <w14:schemeClr w14:val="tx1"/>
            </w14:solidFill>
          </w14:textFill>
        </w:rPr>
      </w:pPr>
      <w:r/>
      <w:bookmarkStart w:id="73" w:name="_Toc14891"/>
      <w:r/>
      <w:bookmarkStart w:id="74" w:name="_Toc23161"/>
      <w:r/>
      <w:bookmarkStart w:id="75" w:name="_Toc23258"/>
      <w:r/>
      <w:bookmarkStart w:id="76" w:name="_Toc30667"/>
      <w:r/>
      <w:bookmarkStart w:id="77" w:name="_Toc2023"/>
      <w:r>
        <w:rPr>
          <w:rFonts w:hint="eastAsia"/>
          <w:color w:val="000000" w:themeColor="text1"/>
          <w:sz w:val="24"/>
          <w:szCs w:val="24"/>
          <w:highlight w:val="none"/>
          <w:lang w:val="zh-CN" w:eastAsia="zh-CN"/>
          <w14:textFill>
            <w14:solidFill>
              <w14:schemeClr w14:val="tx1"/>
            </w14:solidFill>
          </w14:textFill>
        </w:rPr>
        <w:t xml:space="preserve">磋商文件售价：0.00元</w:t>
      </w:r>
      <w:bookmarkEnd w:id="62"/>
      <w:r/>
      <w:bookmarkEnd w:id="73"/>
      <w:r/>
      <w:bookmarkEnd w:id="74"/>
      <w:r/>
      <w:bookmarkEnd w:id="75"/>
      <w:r/>
      <w:bookmarkEnd w:id="76"/>
      <w:r/>
      <w:bookmarkEnd w:id="77"/>
      <w:r/>
      <w:r/>
    </w:p>
    <w:p>
      <w:pPr>
        <w:pStyle w:val="728"/>
        <w:ind w:left="0"/>
        <w:spacing w:before="0" w:line="560" w:lineRule="exact"/>
        <w:rPr>
          <w:rFonts w:hint="eastAsia"/>
          <w:color w:val="000000" w:themeColor="text1"/>
          <w:highlight w:val="none"/>
          <w:lang w:eastAsia="zh-CN"/>
          <w14:textFill>
            <w14:solidFill>
              <w14:schemeClr w14:val="tx1"/>
            </w14:solidFill>
          </w14:textFill>
        </w:rPr>
      </w:pPr>
      <w:r/>
      <w:bookmarkStart w:id="78" w:name="_Toc28359005"/>
      <w:r/>
      <w:bookmarkStart w:id="79" w:name="_Toc28359082"/>
      <w:r/>
      <w:bookmarkStart w:id="80" w:name="_Toc35393793"/>
      <w:r/>
      <w:bookmarkStart w:id="81" w:name="_Toc6423"/>
      <w:r/>
      <w:bookmarkStart w:id="82" w:name="_Toc11283"/>
      <w:r/>
      <w:bookmarkStart w:id="83" w:name="_Toc24521"/>
      <w:r/>
      <w:bookmarkStart w:id="84" w:name="_Toc25082"/>
      <w:r/>
      <w:bookmarkStart w:id="85" w:name="_Toc35393624"/>
      <w:r/>
      <w:bookmarkStart w:id="86" w:name="_Toc100841904"/>
      <w:r/>
      <w:bookmarkStart w:id="87" w:name="_Toc25469"/>
      <w:r/>
      <w:bookmarkStart w:id="88" w:name="_Toc24145"/>
      <w:r/>
      <w:bookmarkStart w:id="89" w:name="_Toc32269"/>
      <w:r>
        <w:rPr>
          <w:rFonts w:hint="eastAsia"/>
          <w:b/>
          <w:bCs/>
          <w:color w:val="000000" w:themeColor="text1"/>
          <w:highlight w:val="none"/>
          <w:lang w:eastAsia="zh-CN"/>
          <w14:textFill>
            <w14:solidFill>
              <w14:schemeClr w14:val="tx1"/>
            </w14:solidFill>
          </w14:textFill>
        </w:rPr>
        <w:t xml:space="preserve">四、</w:t>
      </w:r>
      <w:bookmarkEnd w:id="78"/>
      <w:r/>
      <w:bookmarkEnd w:id="79"/>
      <w:r>
        <w:rPr>
          <w:rFonts w:hint="eastAsia"/>
          <w:b/>
          <w:bCs/>
          <w:color w:val="000000" w:themeColor="text1"/>
          <w:highlight w:val="none"/>
          <w:lang w:eastAsia="zh-CN"/>
          <w14:textFill>
            <w14:solidFill>
              <w14:schemeClr w14:val="tx1"/>
            </w14:solidFill>
          </w14:textFill>
        </w:rPr>
        <w:t xml:space="preserve">响应文件提交</w:t>
      </w:r>
      <w:bookmarkEnd w:id="80"/>
      <w:r/>
      <w:bookmarkEnd w:id="81"/>
      <w:r/>
      <w:bookmarkEnd w:id="82"/>
      <w:r/>
      <w:bookmarkEnd w:id="83"/>
      <w:r/>
      <w:bookmarkEnd w:id="84"/>
      <w:r/>
      <w:bookmarkEnd w:id="85"/>
      <w:r/>
      <w:bookmarkEnd w:id="86"/>
      <w:r/>
      <w:bookmarkEnd w:id="87"/>
      <w:r/>
      <w:bookmarkEnd w:id="88"/>
      <w:r/>
      <w:bookmarkEnd w:id="89"/>
      <w:r/>
      <w:r/>
    </w:p>
    <w:p>
      <w:pPr>
        <w:ind w:firstLine="420"/>
        <w:spacing w:line="560" w:lineRule="exact"/>
        <w:rPr>
          <w:rFonts w:hint="eastAsia"/>
          <w:bCs/>
          <w:color w:val="000000" w:themeColor="text1"/>
          <w:sz w:val="24"/>
          <w:szCs w:val="24"/>
          <w:highlight w:val="none"/>
          <w:lang w:eastAsia="zh-CN"/>
          <w14:textFill>
            <w14:solidFill>
              <w14:schemeClr w14:val="tx1"/>
            </w14:solidFill>
          </w14:textFill>
        </w:rPr>
      </w:pPr>
      <w:r>
        <w:rPr>
          <w:rFonts w:hint="eastAsia"/>
          <w:bCs/>
          <w:color w:val="000000" w:themeColor="text1"/>
          <w:sz w:val="24"/>
          <w:szCs w:val="24"/>
          <w:highlight w:val="none"/>
          <w:lang w:eastAsia="zh-CN"/>
          <w14:textFill>
            <w14:solidFill>
              <w14:schemeClr w14:val="tx1"/>
            </w14:solidFill>
          </w14:textFill>
        </w:rPr>
        <w:t xml:space="preserve">截止时间：2026年0</w:t>
      </w:r>
      <w:r>
        <w:rPr>
          <w:rFonts w:hint="eastAsia"/>
          <w:bCs/>
          <w:color w:val="000000" w:themeColor="text1"/>
          <w:sz w:val="24"/>
          <w:szCs w:val="24"/>
          <w:highlight w:val="none"/>
          <w:lang w:val="en-US" w:eastAsia="zh-CN"/>
          <w14:textFill>
            <w14:solidFill>
              <w14:schemeClr w14:val="tx1"/>
            </w14:solidFill>
          </w14:textFill>
        </w:rPr>
        <w:t xml:space="preserve">8</w:t>
      </w:r>
      <w:r>
        <w:rPr>
          <w:rFonts w:hint="eastAsia"/>
          <w:bCs/>
          <w:color w:val="000000" w:themeColor="text1"/>
          <w:sz w:val="24"/>
          <w:szCs w:val="24"/>
          <w:highlight w:val="none"/>
          <w:lang w:eastAsia="zh-CN"/>
          <w14:textFill>
            <w14:solidFill>
              <w14:schemeClr w14:val="tx1"/>
            </w14:solidFill>
          </w14:textFill>
        </w:rPr>
        <w:t xml:space="preserve">月</w:t>
      </w:r>
      <w:r>
        <w:rPr>
          <w:rFonts w:hint="eastAsia"/>
          <w:bCs/>
          <w:color w:val="000000" w:themeColor="text1"/>
          <w:sz w:val="24"/>
          <w:szCs w:val="24"/>
          <w:highlight w:val="none"/>
          <w:lang w:val="en-US" w:eastAsia="zh-CN"/>
          <w14:textFill>
            <w14:solidFill>
              <w14:schemeClr w14:val="tx1"/>
            </w14:solidFill>
          </w14:textFill>
        </w:rPr>
        <w:t xml:space="preserve">21</w:t>
      </w:r>
      <w:r>
        <w:rPr>
          <w:rFonts w:hint="eastAsia"/>
          <w:bCs/>
          <w:color w:val="000000" w:themeColor="text1"/>
          <w:sz w:val="24"/>
          <w:szCs w:val="24"/>
          <w:highlight w:val="none"/>
          <w:lang w:eastAsia="zh-CN"/>
          <w14:textFill>
            <w14:solidFill>
              <w14:schemeClr w14:val="tx1"/>
            </w14:solidFill>
          </w14:textFill>
        </w:rPr>
        <w:t xml:space="preserve">日</w:t>
      </w:r>
      <w:r>
        <w:rPr>
          <w:rFonts w:hint="eastAsia"/>
          <w:bCs/>
          <w:color w:val="000000" w:themeColor="text1"/>
          <w:sz w:val="24"/>
          <w:szCs w:val="24"/>
          <w:highlight w:val="none"/>
          <w:lang w:val="en-US" w:eastAsia="zh-CN"/>
          <w14:textFill>
            <w14:solidFill>
              <w14:schemeClr w14:val="tx1"/>
            </w14:solidFill>
          </w14:textFill>
        </w:rPr>
        <w:t xml:space="preserve">09</w:t>
      </w:r>
      <w:r>
        <w:rPr>
          <w:rFonts w:hint="eastAsia"/>
          <w:bCs/>
          <w:color w:val="000000" w:themeColor="text1"/>
          <w:sz w:val="24"/>
          <w:szCs w:val="24"/>
          <w:highlight w:val="none"/>
          <w:lang w:eastAsia="zh-CN"/>
          <w14:textFill>
            <w14:solidFill>
              <w14:schemeClr w14:val="tx1"/>
            </w14:solidFill>
          </w14:textFill>
        </w:rPr>
        <w:t xml:space="preserve">点</w:t>
      </w:r>
      <w:r>
        <w:rPr>
          <w:rFonts w:hint="eastAsia"/>
          <w:bCs/>
          <w:color w:val="000000" w:themeColor="text1"/>
          <w:sz w:val="24"/>
          <w:szCs w:val="24"/>
          <w:highlight w:val="none"/>
          <w:lang w:val="en-US" w:eastAsia="zh-CN"/>
          <w14:textFill>
            <w14:solidFill>
              <w14:schemeClr w14:val="tx1"/>
            </w14:solidFill>
          </w14:textFill>
        </w:rPr>
        <w:t xml:space="preserve">3</w:t>
      </w:r>
      <w:r>
        <w:rPr>
          <w:rFonts w:hint="eastAsia"/>
          <w:bCs/>
          <w:color w:val="000000" w:themeColor="text1"/>
          <w:sz w:val="24"/>
          <w:szCs w:val="24"/>
          <w:highlight w:val="none"/>
          <w:lang w:eastAsia="zh-CN"/>
          <w14:textFill>
            <w14:solidFill>
              <w14:schemeClr w14:val="tx1"/>
            </w14:solidFill>
          </w14:textFill>
        </w:rPr>
        <w:t xml:space="preserve">0分（北京时间）</w:t>
      </w:r>
      <w:r/>
    </w:p>
    <w:p>
      <w:pPr>
        <w:ind w:firstLine="420"/>
        <w:spacing w:line="560" w:lineRule="exact"/>
        <w:rPr>
          <w:rFonts w:hint="eastAsia"/>
          <w:bCs/>
          <w:color w:val="000000" w:themeColor="text1"/>
          <w:sz w:val="24"/>
          <w:szCs w:val="24"/>
          <w:highlight w:val="none"/>
          <w:lang w:eastAsia="zh-CN"/>
          <w14:textFill>
            <w14:solidFill>
              <w14:schemeClr w14:val="tx1"/>
            </w14:solidFill>
          </w14:textFill>
        </w:rPr>
      </w:pPr>
      <w:r/>
      <w:bookmarkStart w:id="90" w:name="OLE_LINK20"/>
      <w:r>
        <w:rPr>
          <w:rFonts w:hint="eastAsia"/>
          <w:color w:val="000000" w:themeColor="text1"/>
          <w:sz w:val="24"/>
          <w:szCs w:val="24"/>
          <w:highlight w:val="none"/>
          <w:lang w:eastAsia="zh-CN"/>
          <w14:textFill>
            <w14:solidFill>
              <w14:schemeClr w14:val="tx1"/>
            </w14:solidFill>
          </w14:textFill>
        </w:rPr>
        <w:t xml:space="preserve">地点：</w:t>
      </w:r>
      <w:bookmarkEnd w:id="90"/>
      <w:r>
        <w:rPr>
          <w:rFonts w:hint="eastAsia"/>
          <w:color w:val="000000" w:themeColor="text1"/>
          <w:sz w:val="24"/>
          <w:szCs w:val="24"/>
          <w:highlight w:val="none"/>
          <w:lang w:eastAsia="zh-CN"/>
          <w14:textFill>
            <w14:solidFill>
              <w14:schemeClr w14:val="tx1"/>
            </w14:solidFill>
          </w14:textFill>
        </w:rPr>
        <w:t xml:space="preserve">“苏采云”政府采购交易系统网上开标大厅</w:t>
      </w:r>
      <w:r/>
    </w:p>
    <w:p>
      <w:pPr>
        <w:pStyle w:val="728"/>
        <w:ind w:left="0"/>
        <w:spacing w:before="0" w:line="560" w:lineRule="exact"/>
        <w:rPr>
          <w:rFonts w:hint="eastAsia"/>
          <w:b/>
          <w:bCs/>
          <w:color w:val="000000" w:themeColor="text1"/>
          <w:highlight w:val="none"/>
          <w:lang w:eastAsia="zh-CN"/>
          <w14:textFill>
            <w14:solidFill>
              <w14:schemeClr w14:val="tx1"/>
            </w14:solidFill>
          </w14:textFill>
        </w:rPr>
      </w:pPr>
      <w:r/>
      <w:bookmarkStart w:id="91" w:name="_Toc28119"/>
      <w:r/>
      <w:bookmarkStart w:id="92" w:name="_Toc15089"/>
      <w:r/>
      <w:bookmarkStart w:id="93" w:name="_Toc26055"/>
      <w:r/>
      <w:bookmarkStart w:id="94" w:name="_Toc35393794"/>
      <w:r/>
      <w:bookmarkStart w:id="95" w:name="_Toc100841905"/>
      <w:r/>
      <w:bookmarkStart w:id="96" w:name="_Toc28359084"/>
      <w:r/>
      <w:bookmarkStart w:id="97" w:name="_Toc2493"/>
      <w:r/>
      <w:bookmarkStart w:id="98" w:name="_Toc16236"/>
      <w:r/>
      <w:bookmarkStart w:id="99" w:name="_Toc32290"/>
      <w:r/>
      <w:bookmarkStart w:id="100" w:name="_Toc28359007"/>
      <w:r/>
      <w:bookmarkStart w:id="101" w:name="_Toc9640"/>
      <w:r/>
      <w:bookmarkStart w:id="102" w:name="_Toc35393625"/>
      <w:r>
        <w:rPr>
          <w:rFonts w:hint="eastAsia"/>
          <w:b/>
          <w:bCs/>
          <w:color w:val="000000" w:themeColor="text1"/>
          <w:highlight w:val="none"/>
          <w:lang w:eastAsia="zh-CN"/>
          <w14:textFill>
            <w14:solidFill>
              <w14:schemeClr w14:val="tx1"/>
            </w14:solidFill>
          </w14:textFill>
        </w:rPr>
        <w:t xml:space="preserve">五、开启</w:t>
      </w:r>
      <w:bookmarkEnd w:id="91"/>
      <w:r/>
      <w:r/>
    </w:p>
    <w:p>
      <w:pPr>
        <w:ind w:firstLine="420"/>
        <w:spacing w:line="560" w:lineRule="exact"/>
        <w:rPr>
          <w:rFonts w:hint="eastAsia"/>
          <w:bCs/>
          <w:color w:val="000000" w:themeColor="text1"/>
          <w:sz w:val="24"/>
          <w:szCs w:val="24"/>
          <w:highlight w:val="none"/>
          <w:lang w:eastAsia="zh-CN"/>
          <w14:textFill>
            <w14:solidFill>
              <w14:schemeClr w14:val="tx1"/>
            </w14:solidFill>
          </w14:textFill>
        </w:rPr>
      </w:pPr>
      <w:r>
        <w:rPr>
          <w:rFonts w:hint="eastAsia"/>
          <w:bCs/>
          <w:color w:val="000000" w:themeColor="text1"/>
          <w:sz w:val="24"/>
          <w:szCs w:val="24"/>
          <w:highlight w:val="none"/>
          <w:lang w:eastAsia="zh-CN"/>
          <w14:textFill>
            <w14:solidFill>
              <w14:schemeClr w14:val="tx1"/>
            </w14:solidFill>
          </w14:textFill>
        </w:rPr>
        <w:t xml:space="preserve">时间：</w:t>
      </w:r>
      <w:r>
        <w:rPr>
          <w:rFonts w:hint="eastAsia"/>
          <w:bCs/>
          <w:color w:val="000000" w:themeColor="text1"/>
          <w:sz w:val="24"/>
          <w:szCs w:val="24"/>
          <w:highlight w:val="none"/>
          <w:lang w:eastAsia="zh-CN"/>
          <w14:textFill>
            <w14:solidFill>
              <w14:schemeClr w14:val="tx1"/>
            </w14:solidFill>
          </w14:textFill>
        </w:rPr>
        <w:t xml:space="preserve">2026年0</w:t>
      </w:r>
      <w:r>
        <w:rPr>
          <w:rFonts w:hint="eastAsia"/>
          <w:bCs/>
          <w:color w:val="000000" w:themeColor="text1"/>
          <w:sz w:val="24"/>
          <w:szCs w:val="24"/>
          <w:highlight w:val="none"/>
          <w:lang w:val="en-US" w:eastAsia="zh-CN"/>
          <w14:textFill>
            <w14:solidFill>
              <w14:schemeClr w14:val="tx1"/>
            </w14:solidFill>
          </w14:textFill>
        </w:rPr>
        <w:t xml:space="preserve">8</w:t>
      </w:r>
      <w:r>
        <w:rPr>
          <w:rFonts w:hint="eastAsia"/>
          <w:bCs/>
          <w:color w:val="000000" w:themeColor="text1"/>
          <w:sz w:val="24"/>
          <w:szCs w:val="24"/>
          <w:highlight w:val="none"/>
          <w:lang w:eastAsia="zh-CN"/>
          <w14:textFill>
            <w14:solidFill>
              <w14:schemeClr w14:val="tx1"/>
            </w14:solidFill>
          </w14:textFill>
        </w:rPr>
        <w:t xml:space="preserve">月</w:t>
      </w:r>
      <w:r>
        <w:rPr>
          <w:rFonts w:hint="eastAsia"/>
          <w:bCs/>
          <w:color w:val="000000" w:themeColor="text1"/>
          <w:sz w:val="24"/>
          <w:szCs w:val="24"/>
          <w:highlight w:val="none"/>
          <w:lang w:val="en-US" w:eastAsia="zh-CN"/>
          <w14:textFill>
            <w14:solidFill>
              <w14:schemeClr w14:val="tx1"/>
            </w14:solidFill>
          </w14:textFill>
        </w:rPr>
        <w:t xml:space="preserve">21</w:t>
      </w:r>
      <w:r>
        <w:rPr>
          <w:rFonts w:hint="eastAsia"/>
          <w:bCs/>
          <w:color w:val="000000" w:themeColor="text1"/>
          <w:sz w:val="24"/>
          <w:szCs w:val="24"/>
          <w:highlight w:val="none"/>
          <w:lang w:eastAsia="zh-CN"/>
          <w14:textFill>
            <w14:solidFill>
              <w14:schemeClr w14:val="tx1"/>
            </w14:solidFill>
          </w14:textFill>
        </w:rPr>
        <w:t xml:space="preserve">日</w:t>
      </w:r>
      <w:r>
        <w:rPr>
          <w:rFonts w:hint="eastAsia"/>
          <w:bCs/>
          <w:color w:val="000000" w:themeColor="text1"/>
          <w:sz w:val="24"/>
          <w:szCs w:val="24"/>
          <w:highlight w:val="none"/>
          <w:lang w:val="en-US" w:eastAsia="zh-CN"/>
          <w14:textFill>
            <w14:solidFill>
              <w14:schemeClr w14:val="tx1"/>
            </w14:solidFill>
          </w14:textFill>
        </w:rPr>
        <w:t xml:space="preserve">09</w:t>
      </w:r>
      <w:r>
        <w:rPr>
          <w:rFonts w:hint="eastAsia"/>
          <w:bCs/>
          <w:color w:val="000000" w:themeColor="text1"/>
          <w:sz w:val="24"/>
          <w:szCs w:val="24"/>
          <w:highlight w:val="none"/>
          <w:lang w:eastAsia="zh-CN"/>
          <w14:textFill>
            <w14:solidFill>
              <w14:schemeClr w14:val="tx1"/>
            </w14:solidFill>
          </w14:textFill>
        </w:rPr>
        <w:t xml:space="preserve">点</w:t>
      </w:r>
      <w:r>
        <w:rPr>
          <w:rFonts w:hint="eastAsia"/>
          <w:bCs/>
          <w:color w:val="000000" w:themeColor="text1"/>
          <w:sz w:val="24"/>
          <w:szCs w:val="24"/>
          <w:highlight w:val="none"/>
          <w:lang w:val="en-US" w:eastAsia="zh-CN"/>
          <w14:textFill>
            <w14:solidFill>
              <w14:schemeClr w14:val="tx1"/>
            </w14:solidFill>
          </w14:textFill>
        </w:rPr>
        <w:t xml:space="preserve">3</w:t>
      </w:r>
      <w:r>
        <w:rPr>
          <w:rFonts w:hint="eastAsia"/>
          <w:bCs/>
          <w:color w:val="000000" w:themeColor="text1"/>
          <w:sz w:val="24"/>
          <w:szCs w:val="24"/>
          <w:highlight w:val="none"/>
          <w:lang w:eastAsia="zh-CN"/>
          <w14:textFill>
            <w14:solidFill>
              <w14:schemeClr w14:val="tx1"/>
            </w14:solidFill>
          </w14:textFill>
        </w:rPr>
        <w:t xml:space="preserve">0分</w:t>
      </w:r>
      <w:r>
        <w:rPr>
          <w:rFonts w:hint="eastAsia"/>
          <w:bCs/>
          <w:color w:val="000000" w:themeColor="text1"/>
          <w:sz w:val="24"/>
          <w:szCs w:val="24"/>
          <w:highlight w:val="none"/>
          <w:lang w:eastAsia="zh-CN"/>
          <w14:textFill>
            <w14:solidFill>
              <w14:schemeClr w14:val="tx1"/>
            </w14:solidFill>
          </w14:textFill>
        </w:rPr>
        <w:t xml:space="preserve">（北京时间）</w:t>
      </w:r>
      <w:r/>
    </w:p>
    <w:p>
      <w:pPr>
        <w:ind w:firstLine="42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地点：</w:t>
      </w:r>
      <w:bookmarkEnd w:id="92"/>
      <w:r/>
      <w:bookmarkEnd w:id="93"/>
      <w:r/>
      <w:bookmarkEnd w:id="94"/>
      <w:r/>
      <w:bookmarkEnd w:id="95"/>
      <w:r/>
      <w:bookmarkEnd w:id="96"/>
      <w:r/>
      <w:bookmarkEnd w:id="97"/>
      <w:r/>
      <w:bookmarkEnd w:id="98"/>
      <w:r/>
      <w:bookmarkEnd w:id="99"/>
      <w:r/>
      <w:bookmarkEnd w:id="100"/>
      <w:r/>
      <w:bookmarkEnd w:id="101"/>
      <w:r/>
      <w:bookmarkEnd w:id="102"/>
      <w:r>
        <w:rPr>
          <w:rFonts w:hint="eastAsia"/>
          <w:color w:val="000000" w:themeColor="text1"/>
          <w:sz w:val="24"/>
          <w:szCs w:val="24"/>
          <w:highlight w:val="none"/>
          <w:lang w:eastAsia="zh-CN"/>
          <w14:textFill>
            <w14:solidFill>
              <w14:schemeClr w14:val="tx1"/>
            </w14:solidFill>
          </w14:textFill>
        </w:rPr>
        <w:t xml:space="preserve">“苏采云”政府采购交易系统网上开标大厅</w:t>
      </w:r>
      <w:r/>
    </w:p>
    <w:p>
      <w:pPr>
        <w:spacing w:line="560" w:lineRule="exact"/>
        <w:rPr>
          <w:rFonts w:hint="eastAsia"/>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六、公告期限</w:t>
      </w:r>
      <w:r/>
    </w:p>
    <w:p>
      <w:pPr>
        <w:ind w:firstLine="420"/>
        <w:spacing w:line="560" w:lineRule="exact"/>
        <w:rPr>
          <w:rFonts w:hint="eastAsia"/>
          <w:bCs/>
          <w:color w:val="000000" w:themeColor="text1"/>
          <w:sz w:val="24"/>
          <w:szCs w:val="24"/>
          <w:highlight w:val="none"/>
          <w:lang w:eastAsia="zh-CN"/>
          <w14:textFill>
            <w14:solidFill>
              <w14:schemeClr w14:val="tx1"/>
            </w14:solidFill>
          </w14:textFill>
        </w:rPr>
      </w:pPr>
      <w:r>
        <w:rPr>
          <w:rFonts w:hint="eastAsia"/>
          <w:bCs/>
          <w:color w:val="000000" w:themeColor="text1"/>
          <w:sz w:val="24"/>
          <w:szCs w:val="24"/>
          <w:highlight w:val="none"/>
          <w:lang w:eastAsia="zh-CN"/>
          <w14:textFill>
            <w14:solidFill>
              <w14:schemeClr w14:val="tx1"/>
            </w14:solidFill>
          </w14:textFill>
        </w:rPr>
        <w:t xml:space="preserve">自本公告发布之日起5个工作日。</w:t>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bookmarkStart w:id="103" w:name="_Toc31372"/>
      <w:r/>
      <w:bookmarkStart w:id="104" w:name="_Toc1477"/>
      <w:r/>
      <w:bookmarkStart w:id="105" w:name="_Toc22628"/>
      <w:r/>
      <w:bookmarkStart w:id="106" w:name="_Toc8119"/>
      <w:r/>
      <w:bookmarkStart w:id="107" w:name="_Toc35393626"/>
      <w:r/>
      <w:bookmarkStart w:id="108" w:name="_Toc22119"/>
      <w:r/>
      <w:bookmarkStart w:id="109" w:name="_Toc100841906"/>
      <w:r/>
      <w:bookmarkStart w:id="110" w:name="_Toc35393795"/>
      <w:r/>
      <w:bookmarkStart w:id="111" w:name="_Toc2253"/>
      <w:r/>
      <w:bookmarkStart w:id="112" w:name="_Toc75982382"/>
      <w:r>
        <w:rPr>
          <w:rFonts w:hint="eastAsia"/>
          <w:b/>
          <w:bCs/>
          <w:color w:val="000000" w:themeColor="text1"/>
          <w:sz w:val="24"/>
          <w:szCs w:val="24"/>
          <w:highlight w:val="none"/>
          <w:lang w:eastAsia="zh-CN"/>
          <w14:textFill>
            <w14:solidFill>
              <w14:schemeClr w14:val="tx1"/>
            </w14:solidFill>
          </w14:textFill>
        </w:rPr>
        <w:t xml:space="preserve">七、其他补充事宜</w:t>
      </w:r>
      <w:bookmarkEnd w:id="103"/>
      <w:r/>
      <w:bookmarkEnd w:id="104"/>
      <w:r/>
      <w:bookmarkEnd w:id="105"/>
      <w:r/>
      <w:bookmarkEnd w:id="106"/>
      <w:r/>
      <w:bookmarkEnd w:id="107"/>
      <w:r/>
      <w:bookmarkEnd w:id="108"/>
      <w:r/>
      <w:bookmarkEnd w:id="109"/>
      <w:r/>
      <w:bookmarkEnd w:id="110"/>
      <w:r/>
      <w:bookmarkEnd w:id="111"/>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1.本项</w:t>
      </w:r>
      <w:r>
        <w:rPr>
          <w:rFonts w:hint="eastAsia"/>
          <w:color w:val="000000" w:themeColor="text1"/>
          <w:sz w:val="24"/>
          <w:szCs w:val="24"/>
          <w:highlight w:val="none"/>
          <w:lang w:eastAsia="zh-CN"/>
          <w14:textFill>
            <w14:solidFill>
              <w14:schemeClr w14:val="tx1"/>
            </w14:solidFill>
          </w14:textFill>
        </w:rPr>
        <w:t xml:space="preserve">目在“江苏政府采购网”“南京公共采购信息网”发布公告，有关</w:t>
      </w:r>
      <w:r>
        <w:rPr>
          <w:rFonts w:hint="eastAsia"/>
          <w:color w:val="000000" w:themeColor="text1"/>
          <w:sz w:val="24"/>
          <w:szCs w:val="24"/>
          <w:highlight w:val="none"/>
          <w:lang w:eastAsia="zh-CN"/>
          <w14:textFill>
            <w14:solidFill>
              <w14:schemeClr w14:val="tx1"/>
            </w14:solidFill>
          </w14:textFill>
        </w:rPr>
        <w:t xml:space="preserve">本次采购的事项若存在变动或修改，请及时关注上述网站发布的信息更正公告。</w:t>
      </w:r>
      <w:bookmarkEnd w:id="112"/>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bookmarkStart w:id="113" w:name="_Toc75982383"/>
      <w:r>
        <w:rPr>
          <w:rFonts w:hint="eastAsia"/>
          <w:color w:val="000000" w:themeColor="text1"/>
          <w:sz w:val="24"/>
          <w:szCs w:val="24"/>
          <w:highlight w:val="none"/>
          <w:lang w:eastAsia="zh-CN"/>
          <w14:textFill>
            <w14:solidFill>
              <w14:schemeClr w14:val="tx1"/>
            </w14:solidFill>
          </w14:textFill>
        </w:rPr>
        <w:t xml:space="preserve">3.</w:t>
      </w:r>
      <w:bookmarkEnd w:id="113"/>
      <w:r/>
      <w:bookmarkStart w:id="114" w:name="_Hlk86311268"/>
      <w:r>
        <w:rPr>
          <w:rFonts w:hint="eastAsia"/>
          <w:color w:val="000000" w:themeColor="text1"/>
          <w:sz w:val="24"/>
          <w:szCs w:val="24"/>
          <w:highlight w:val="none"/>
          <w:lang w:eastAsia="zh-CN"/>
          <w14:textFill>
            <w14:solidFill>
              <w14:schemeClr w14:val="tx1"/>
            </w14:solidFill>
          </w14:textFill>
        </w:rPr>
        <w:t xml:space="preserve">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w:t>
      </w:r>
      <w:r>
        <w:rPr>
          <w:rFonts w:hint="eastAsia"/>
          <w:color w:val="000000" w:themeColor="text1"/>
          <w:sz w:val="24"/>
          <w:szCs w:val="24"/>
          <w:highlight w:val="none"/>
          <w:lang w:eastAsia="zh-CN"/>
          <w14:textFill>
            <w14:solidFill>
              <w14:schemeClr w14:val="tx1"/>
            </w14:solidFill>
          </w14:textFill>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4.“苏采云”系统使用要求：</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（1）使用谷歌浏览器参与不见面开标环节。</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（2）电脑需提前准备好麦克风、音响，摄像头，提前检查保证能够正常使用。</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（3）操作系统至少win7以上，建议使用win10操作系统。</w:t>
      </w:r>
      <w:bookmarkEnd w:id="114"/>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5.</w:t>
      </w:r>
      <w:bookmarkStart w:id="115" w:name="_Toc75982385"/>
      <w:r>
        <w:rPr>
          <w:rFonts w:hint="eastAsia"/>
          <w:color w:val="000000" w:themeColor="text1"/>
          <w:sz w:val="24"/>
          <w:szCs w:val="24"/>
          <w:highlight w:val="none"/>
          <w:lang w:eastAsia="zh-CN"/>
          <w14:textFill>
            <w14:solidFill>
              <w14:schemeClr w14:val="tx1"/>
            </w14:solidFill>
          </w14:textFill>
        </w:rPr>
        <w:t xml:space="preserve">供应商中标后，须在办理中标通知书前向采购人免费提供叁份（一正二副）通过专用投标工具软件打印的纸质响应文件（下简称纸质响应文件）纸质响应文件（正、副本）均应加盖中标供应商公章，且装订成册（胶装或线装）。同时提供全套纸质文件的电子版。投标人提供的纸质文件与投标电子文件必须一致，否则以网上电子响应文件为准。 </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6.</w:t>
      </w:r>
      <w:bookmarkEnd w:id="115"/>
      <w:r>
        <w:rPr>
          <w:rFonts w:hint="eastAsia"/>
          <w:color w:val="000000" w:themeColor="text1"/>
          <w:sz w:val="24"/>
          <w:szCs w:val="24"/>
          <w:highlight w:val="none"/>
          <w:lang w:eastAsia="zh-CN"/>
          <w14:textFill>
            <w14:solidFill>
              <w14:schemeClr w14:val="tx1"/>
            </w14:solidFill>
          </w14:textFill>
        </w:rPr>
        <w:t xml:space="preserve">不适用信用承诺的情形：</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（1）供应商被列入严重失信主体名单；</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（2）被相关监管部门作出行政处罚且尚在处罚有效期内；</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（3）其他法律、行政法规规定的不适用信用承诺的情形。</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7.供应商诚信档案注册登记</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凡在南京地区参加政府采购活动的供应商，应当事先登录“南京市政府采购供应商诚信档案管理系统”（http://222.190.243.84:8280/hodeframe2018_cxda/index.action）或“南京公共采购信息网”（https://njgc.jfh.com/）主页“南京市政府采购供应商诚信档案”栏目进行注册登记。</w:t>
      </w:r>
      <w:r/>
    </w:p>
    <w:p>
      <w:pPr>
        <w:ind w:firstLine="420"/>
        <w:spacing w:line="560" w:lineRule="exact"/>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供应商参加本次政府采购活动时，在招标文件发布之日起至递交投标文件截止日前，应先登录“南京市政府采购供应商诚信档案管理系统”在线打印其《南京市政府采购供应商信用记录表暨信用承诺书》，经法定代表人签字、加盖单位公章后作为投标文件的组成部分。</w:t>
      </w:r>
      <w:r/>
    </w:p>
    <w:p>
      <w:pPr>
        <w:spacing w:line="560" w:lineRule="exact"/>
        <w:shd w:val="clear" w:color="auto" w:fill="ffffff"/>
        <w:widowControl/>
        <w:rPr>
          <w:rFonts w:hint="eastAsia"/>
          <w:b/>
          <w:color w:val="000000" w:themeColor="text1"/>
          <w:sz w:val="24"/>
          <w:szCs w:val="24"/>
          <w:highlight w:val="none"/>
          <w:lang w:eastAsia="zh-CN"/>
          <w14:textFill>
            <w14:solidFill>
              <w14:schemeClr w14:val="tx1"/>
            </w14:solidFill>
          </w14:textFill>
        </w:rPr>
      </w:pPr>
      <w:r/>
      <w:bookmarkStart w:id="116" w:name="_Toc28359008"/>
      <w:r/>
      <w:bookmarkStart w:id="117" w:name="_Toc28359085"/>
      <w:r/>
      <w:bookmarkStart w:id="118" w:name="_Toc35393627"/>
      <w:r/>
      <w:bookmarkStart w:id="119" w:name="_Toc35393796"/>
      <w:r/>
      <w:bookmarkStart w:id="120" w:name="_Toc386"/>
      <w:r>
        <w:rPr>
          <w:rFonts w:hint="eastAsia"/>
          <w:b/>
          <w:color w:val="000000" w:themeColor="text1"/>
          <w:sz w:val="24"/>
          <w:szCs w:val="24"/>
          <w:highlight w:val="none"/>
          <w:lang w:eastAsia="zh-CN"/>
          <w14:textFill>
            <w14:solidFill>
              <w14:schemeClr w14:val="tx1"/>
            </w14:solidFill>
          </w14:textFill>
        </w:rPr>
        <w:t xml:space="preserve">八、对本次招标提出询问，请按以下方式联系。</w:t>
      </w:r>
      <w:bookmarkEnd w:id="116"/>
      <w:r/>
      <w:bookmarkEnd w:id="117"/>
      <w:r/>
      <w:bookmarkEnd w:id="118"/>
      <w:r/>
      <w:bookmarkEnd w:id="119"/>
      <w:r/>
      <w:bookmarkEnd w:id="120"/>
      <w:r/>
      <w:r/>
    </w:p>
    <w:p>
      <w:pPr>
        <w:ind w:firstLine="420"/>
        <w:spacing w:line="560" w:lineRule="exact"/>
        <w:shd w:val="clear" w:color="auto" w:fill="ffffff"/>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 采购人信息</w:t>
      </w:r>
      <w:r/>
    </w:p>
    <w:p>
      <w:pPr>
        <w:ind w:firstLine="420"/>
        <w:spacing w:line="560" w:lineRule="exact"/>
        <w:shd w:val="clear" w:color="auto" w:fill="ffffff"/>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名</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eastAsia="zh-CN"/>
          <w14:textFill>
            <w14:solidFill>
              <w14:schemeClr w14:val="tx1"/>
            </w14:solidFill>
          </w14:textFill>
        </w:rPr>
        <w:t xml:space="preserve">称：南京市点将台社会福利院</w:t>
      </w:r>
      <w:r/>
    </w:p>
    <w:p>
      <w:pPr>
        <w:ind w:firstLine="420"/>
        <w:jc w:val="both"/>
        <w:spacing w:line="560" w:lineRule="exact"/>
        <w:rPr>
          <w:rFonts w:hint="eastAsia"/>
          <w:color w:val="000000" w:themeColor="text1"/>
          <w:sz w:val="24"/>
          <w:szCs w:val="24"/>
          <w:highlight w:val="none"/>
          <w:lang w:eastAsia="zh-CN"/>
          <w14:textFill>
            <w14:solidFill>
              <w14:schemeClr w14:val="tx1"/>
            </w14:solidFill>
          </w14:textFill>
        </w:rPr>
      </w:pPr>
      <w:r/>
      <w:bookmarkStart w:id="121" w:name="OLE_LINK25"/>
      <w:r>
        <w:rPr>
          <w:rFonts w:hint="eastAsia"/>
          <w:color w:val="000000" w:themeColor="text1"/>
          <w:sz w:val="24"/>
          <w:szCs w:val="24"/>
          <w:highlight w:val="none"/>
          <w:lang w:eastAsia="zh-CN"/>
          <w14:textFill>
            <w14:solidFill>
              <w14:schemeClr w14:val="tx1"/>
            </w14:solidFill>
          </w14:textFill>
        </w:rPr>
        <w:t xml:space="preserve">地</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eastAsia="zh-CN"/>
          <w14:textFill>
            <w14:solidFill>
              <w14:schemeClr w14:val="tx1"/>
            </w14:solidFill>
          </w14:textFill>
        </w:rPr>
        <w:t xml:space="preserve">址：南京市江北新区点将台路56号</w:t>
      </w:r>
      <w:r/>
    </w:p>
    <w:p>
      <w:pPr>
        <w:ind w:firstLine="420"/>
        <w:jc w:val="both"/>
        <w:spacing w:line="560" w:lineRule="exact"/>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联系人：胡科</w:t>
      </w:r>
      <w:r>
        <w:rPr>
          <w:rFonts w:hint="eastAsia"/>
          <w:color w:val="000000" w:themeColor="text1"/>
          <w:sz w:val="24"/>
          <w:szCs w:val="24"/>
          <w:highlight w:val="none"/>
          <w:lang w:val="en-US" w:eastAsia="zh-CN"/>
          <w14:textFill>
            <w14:solidFill>
              <w14:schemeClr w14:val="tx1"/>
            </w14:solidFill>
          </w14:textFill>
        </w:rPr>
        <w:t xml:space="preserve">长</w:t>
      </w:r>
      <w:r/>
    </w:p>
    <w:p>
      <w:pPr>
        <w:ind w:firstLine="420"/>
        <w:spacing w:line="560" w:lineRule="exact"/>
        <w:shd w:val="clear" w:color="auto" w:fill="ffffff"/>
        <w:widowControl/>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电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eastAsia="zh-CN"/>
          <w14:textFill>
            <w14:solidFill>
              <w14:schemeClr w14:val="tx1"/>
            </w14:solidFill>
          </w14:textFill>
        </w:rPr>
        <w:t xml:space="preserve">话：</w:t>
      </w:r>
      <w:bookmarkEnd w:id="121"/>
      <w:r>
        <w:rPr>
          <w:rFonts w:hint="eastAsia"/>
          <w:color w:val="000000" w:themeColor="text1"/>
          <w:sz w:val="24"/>
          <w:szCs w:val="24"/>
          <w:highlight w:val="none"/>
          <w:lang w:val="en-US" w:eastAsia="zh-CN"/>
          <w14:textFill>
            <w14:solidFill>
              <w14:schemeClr w14:val="tx1"/>
            </w14:solidFill>
          </w14:textFill>
        </w:rPr>
        <w:t xml:space="preserve">025-58498253</w:t>
      </w:r>
      <w:r/>
    </w:p>
    <w:p>
      <w:pPr>
        <w:ind w:firstLine="420"/>
        <w:spacing w:line="560" w:lineRule="exact"/>
        <w:shd w:val="clear" w:color="auto" w:fill="ffffff"/>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 采购代理机构信息</w:t>
      </w:r>
      <w:r/>
    </w:p>
    <w:p>
      <w:pPr>
        <w:ind w:firstLine="420"/>
        <w:spacing w:line="560" w:lineRule="exact"/>
        <w:shd w:val="clear" w:color="auto" w:fill="ffffff"/>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名</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eastAsia="zh-CN"/>
          <w14:textFill>
            <w14:solidFill>
              <w14:schemeClr w14:val="tx1"/>
            </w14:solidFill>
          </w14:textFill>
        </w:rPr>
        <w:t xml:space="preserve">称：江苏有点招标代理有限公司</w:t>
      </w:r>
      <w:r/>
    </w:p>
    <w:p>
      <w:pPr>
        <w:ind w:firstLine="420"/>
        <w:spacing w:line="560" w:lineRule="exact"/>
        <w:shd w:val="clear" w:color="auto" w:fill="ffffff"/>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地　址：南京市玄武区长江路99号长江贸易大楼1001室</w:t>
      </w:r>
      <w:r/>
    </w:p>
    <w:p>
      <w:pPr>
        <w:ind w:firstLine="420"/>
        <w:spacing w:line="560" w:lineRule="exact"/>
        <w:shd w:val="clear" w:color="auto" w:fill="ffffff"/>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联系人：刘工</w:t>
      </w:r>
      <w:r/>
    </w:p>
    <w:p>
      <w:pPr>
        <w:ind w:firstLine="420"/>
        <w:spacing w:line="560" w:lineRule="exact"/>
        <w:shd w:val="clear" w:color="auto" w:fill="ffffff"/>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联系方式：025-57712503</w:t>
      </w:r>
      <w:r/>
    </w:p>
    <w:p>
      <w:pPr>
        <w:ind w:firstLine="420"/>
        <w:spacing w:line="560" w:lineRule="exact"/>
        <w:shd w:val="clear" w:color="auto" w:fill="ffffff"/>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3. 项目联系方式</w:t>
      </w:r>
      <w:r/>
    </w:p>
    <w:p>
      <w:pPr>
        <w:ind w:firstLine="420"/>
        <w:spacing w:line="560" w:lineRule="exact"/>
        <w:shd w:val="clear" w:color="auto" w:fill="ffffff"/>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项目联系人：刘工</w:t>
      </w:r>
      <w:r/>
    </w:p>
    <w:p>
      <w:pPr>
        <w:ind w:firstLine="420"/>
        <w:spacing w:line="560" w:lineRule="exact"/>
        <w:shd w:val="clear" w:color="auto" w:fill="ffffff"/>
        <w:widowControl/>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电</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eastAsia="zh-CN"/>
          <w14:textFill>
            <w14:solidFill>
              <w14:schemeClr w14:val="tx1"/>
            </w14:solidFill>
          </w14:textFill>
        </w:rPr>
        <w:t xml:space="preserve">话：</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rPr>
          <w:rFonts w:hint="eastAsia"/>
          <w:color w:val="000000" w:themeColor="text1"/>
          <w:sz w:val="24"/>
          <w:szCs w:val="24"/>
          <w:highlight w:val="none"/>
          <w:lang w:eastAsia="zh-CN"/>
          <w14:textFill>
            <w14:solidFill>
              <w14:schemeClr w14:val="tx1"/>
            </w14:solidFill>
          </w14:textFill>
        </w:rPr>
        <w:t xml:space="preserve">025-57712503</w:t>
      </w:r>
      <w:r>
        <w:rPr>
          <w:rFonts w:hint="eastAsia"/>
          <w:b/>
          <w:bCs/>
          <w:color w:val="000000" w:themeColor="text1"/>
          <w:sz w:val="24"/>
          <w:szCs w:val="24"/>
          <w:highlight w:val="none"/>
          <w:lang w:eastAsia="zh-CN"/>
          <w14:textFill>
            <w14:solidFill>
              <w14:schemeClr w14:val="tx1"/>
            </w14:solidFill>
          </w14:textFill>
        </w:rPr>
        <w:br w:type="page" w:clear="all"/>
      </w:r>
      <w:r/>
    </w:p>
    <w:p>
      <w:pPr>
        <w:pStyle w:val="727"/>
        <w:jc w:val="center"/>
        <w:spacing w:line="560" w:lineRule="exact"/>
        <w:rPr>
          <w:rFonts w:hint="eastAsia"/>
          <w:b/>
          <w:bCs/>
          <w:color w:val="000000" w:themeColor="text1"/>
          <w:highlight w:val="none"/>
          <w:lang w:eastAsia="zh-CN"/>
          <w14:textFill>
            <w14:solidFill>
              <w14:schemeClr w14:val="tx1"/>
            </w14:solidFill>
          </w14:textFill>
        </w:rPr>
      </w:pPr>
      <w:r/>
      <w:bookmarkStart w:id="122" w:name="_Toc11605"/>
      <w:r/>
      <w:bookmarkStart w:id="123" w:name="_Toc15310"/>
      <w:r>
        <w:rPr>
          <w:rFonts w:hint="eastAsia"/>
          <w:b/>
          <w:bCs/>
          <w:color w:val="000000" w:themeColor="text1"/>
          <w:highlight w:val="none"/>
          <w:lang w:eastAsia="zh-CN"/>
          <w14:textFill>
            <w14:solidFill>
              <w14:schemeClr w14:val="tx1"/>
            </w14:solidFill>
          </w14:textFill>
        </w:rPr>
        <w:t xml:space="preserve">第二章 竞争性磋商须知</w:t>
      </w:r>
      <w:bookmarkEnd w:id="122"/>
      <w:r/>
      <w:bookmarkEnd w:id="123"/>
      <w:r/>
      <w:r/>
    </w:p>
    <w:p>
      <w:pPr>
        <w:jc w:val="cente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124" w:name="_Toc17488"/>
      <w:r/>
      <w:bookmarkStart w:id="125" w:name="_Toc27714"/>
      <w:r/>
      <w:bookmarkStart w:id="126" w:name="_Toc96264994"/>
      <w:r/>
      <w:bookmarkStart w:id="127" w:name="_Toc16222"/>
      <w:r/>
      <w:bookmarkStart w:id="128" w:name="_Toc4345"/>
      <w:r/>
      <w:bookmarkStart w:id="129" w:name="_Toc6704"/>
      <w:r>
        <w:rPr>
          <w:rFonts w:hint="eastAsia"/>
          <w:b/>
          <w:bCs/>
          <w:color w:val="000000" w:themeColor="text1"/>
          <w:spacing w:val="8"/>
          <w:sz w:val="24"/>
          <w:szCs w:val="24"/>
          <w:highlight w:val="none"/>
          <w:lang w:eastAsia="zh-CN"/>
          <w14:textFill>
            <w14:solidFill>
              <w14:schemeClr w14:val="tx1"/>
            </w14:solidFill>
          </w14:textFill>
        </w:rPr>
        <w:t xml:space="preserve">供应商须知前附表</w:t>
      </w:r>
      <w:bookmarkEnd w:id="124"/>
      <w:r/>
      <w:bookmarkEnd w:id="125"/>
      <w:r/>
      <w:bookmarkEnd w:id="126"/>
      <w:r/>
      <w:bookmarkEnd w:id="127"/>
      <w:r/>
      <w:bookmarkEnd w:id="128"/>
      <w:r/>
      <w:bookmarkEnd w:id="129"/>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u w:val="single"/>
          <w:lang w:val="zh-CN" w:eastAsia="zh-CN"/>
          <w14:textFill>
            <w14:solidFill>
              <w14:schemeClr w14:val="tx1"/>
            </w14:solidFill>
          </w14:textFill>
        </w:rPr>
        <w:t xml:space="preserve">江苏有点招标代理有限公司</w:t>
      </w:r>
      <w:r>
        <w:rPr>
          <w:rFonts w:hint="eastAsia"/>
          <w:color w:val="000000" w:themeColor="text1"/>
          <w:sz w:val="24"/>
          <w:szCs w:val="24"/>
          <w:highlight w:val="none"/>
          <w:lang w:val="zh-CN" w:eastAsia="zh-CN"/>
          <w14:textFill>
            <w14:solidFill>
              <w14:schemeClr w14:val="tx1"/>
            </w14:solidFill>
          </w14:textFill>
        </w:rPr>
        <w:t xml:space="preserve">（以下简称“采购代理机构”）受</w:t>
      </w:r>
      <w:r>
        <w:rPr>
          <w:rFonts w:hint="eastAsia"/>
          <w:color w:val="000000" w:themeColor="text1"/>
          <w:sz w:val="24"/>
          <w:szCs w:val="24"/>
          <w:highlight w:val="none"/>
          <w:u w:val="single"/>
          <w:lang w:val="zh-CN" w:eastAsia="zh-CN"/>
          <w14:textFill>
            <w14:solidFill>
              <w14:schemeClr w14:val="tx1"/>
            </w14:solidFill>
          </w14:textFill>
        </w:rPr>
        <w:t xml:space="preserve">南京市点将台社会福利院</w:t>
      </w:r>
      <w:r>
        <w:rPr>
          <w:rFonts w:hint="eastAsia"/>
          <w:color w:val="000000" w:themeColor="text1"/>
          <w:sz w:val="24"/>
          <w:szCs w:val="24"/>
          <w:highlight w:val="none"/>
          <w:lang w:val="zh-CN" w:eastAsia="zh-CN"/>
          <w14:textFill>
            <w14:solidFill>
              <w14:schemeClr w14:val="tx1"/>
            </w14:solidFill>
          </w14:textFill>
        </w:rPr>
        <w:t xml:space="preserve">（采购单位名称，以下简称“采购人”）委托，就“</w:t>
      </w:r>
      <w:r>
        <w:rPr>
          <w:rFonts w:hint="eastAsia"/>
          <w:color w:val="000000" w:themeColor="text1"/>
          <w:sz w:val="24"/>
          <w:szCs w:val="24"/>
          <w:highlight w:val="none"/>
          <w:u w:val="single"/>
          <w:lang w:val="zh-CN" w:eastAsia="zh-CN"/>
          <w14:textFill>
            <w14:solidFill>
              <w14:schemeClr w14:val="tx1"/>
            </w14:solidFill>
          </w14:textFill>
        </w:rPr>
        <w:t xml:space="preserve">南京市点将台社会福利院益智楼修缮工程</w:t>
      </w:r>
      <w:r>
        <w:rPr>
          <w:rFonts w:hint="eastAsia"/>
          <w:color w:val="000000" w:themeColor="text1"/>
          <w:sz w:val="24"/>
          <w:szCs w:val="24"/>
          <w:highlight w:val="none"/>
          <w:lang w:val="zh-CN" w:eastAsia="zh-CN"/>
          <w14:textFill>
            <w14:solidFill>
              <w14:schemeClr w14:val="tx1"/>
            </w14:solidFill>
          </w14:textFill>
        </w:rPr>
        <w:t xml:space="preserve">项目”采用</w:t>
      </w:r>
      <w:r>
        <w:rPr>
          <w:rFonts w:hint="eastAsia"/>
          <w:color w:val="000000" w:themeColor="text1"/>
          <w:sz w:val="24"/>
          <w:szCs w:val="24"/>
          <w:highlight w:val="none"/>
          <w:u w:val="single"/>
          <w:lang w:val="zh-CN" w:eastAsia="zh-CN"/>
          <w14:textFill>
            <w14:solidFill>
              <w14:schemeClr w14:val="tx1"/>
            </w14:solidFill>
          </w14:textFill>
        </w:rPr>
        <w:t xml:space="preserve">竞争性磋商</w:t>
      </w:r>
      <w:r>
        <w:rPr>
          <w:rFonts w:hint="eastAsia"/>
          <w:color w:val="000000" w:themeColor="text1"/>
          <w:sz w:val="24"/>
          <w:szCs w:val="24"/>
          <w:highlight w:val="none"/>
          <w:lang w:val="zh-CN" w:eastAsia="zh-CN"/>
          <w14:textFill>
            <w14:solidFill>
              <w14:schemeClr w14:val="tx1"/>
            </w14:solidFill>
          </w14:textFill>
        </w:rPr>
        <w:t xml:space="preserve">方式采购，兹邀请符合资格条件的供应商提交响应文件和磋商。</w:t>
      </w:r>
      <w:r/>
    </w:p>
    <w:tbl>
      <w:tblPr>
        <w:tblStyle w:val="737"/>
        <w:tblW w:w="10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999"/>
        <w:gridCol w:w="7536"/>
      </w:tblGrid>
      <w:tr>
        <w:trPr>
          <w:jc w:val="center"/>
          <w:trHeight w:val="308"/>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序号</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项目</w:t>
            </w:r>
            <w:r/>
          </w:p>
        </w:tc>
        <w:tc>
          <w:tcPr>
            <w:tcW w:w="7536"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具体内容</w:t>
            </w:r>
            <w:r/>
          </w:p>
        </w:tc>
      </w:tr>
      <w:tr>
        <w:trPr>
          <w:jc w:val="center"/>
          <w:trHeight w:val="392"/>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项目名称</w:t>
            </w:r>
            <w:r/>
          </w:p>
        </w:tc>
        <w:tc>
          <w:tcPr>
            <w:tcW w:w="7536" w:type="dxa"/>
            <w:vAlign w:val="center"/>
            <w:textDirection w:val="lrTb"/>
            <w:noWrap w:val="false"/>
          </w:tcPr>
          <w:p>
            <w:pPr>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南京市点将台社会福利院益智楼修缮工程项目</w:t>
            </w:r>
            <w:r/>
          </w:p>
        </w:tc>
      </w:tr>
      <w:tr>
        <w:trPr>
          <w:jc w:val="center"/>
          <w:trHeight w:val="392"/>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采购方式</w:t>
            </w:r>
            <w:r/>
          </w:p>
        </w:tc>
        <w:tc>
          <w:tcPr>
            <w:tcW w:w="7536" w:type="dxa"/>
            <w:vAlign w:val="center"/>
            <w:textDirection w:val="lrTb"/>
            <w:noWrap w:val="false"/>
          </w:tcPr>
          <w:p>
            <w:pPr>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竞争性磋商</w:t>
            </w:r>
            <w:r/>
          </w:p>
        </w:tc>
      </w:tr>
      <w:tr>
        <w:trPr>
          <w:jc w:val="center"/>
          <w:trHeight w:val="362"/>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项目编号</w:t>
            </w:r>
            <w:r/>
          </w:p>
        </w:tc>
        <w:tc>
          <w:tcPr>
            <w:tcW w:w="7536" w:type="dxa"/>
            <w:vAlign w:val="center"/>
            <w:textDirection w:val="lrTb"/>
            <w:noWrap w:val="false"/>
          </w:tcPr>
          <w:p>
            <w:pPr>
              <w:jc w:val="both"/>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JSZC-320100-YDZB-C2026-0016</w:t>
            </w:r>
            <w:r/>
          </w:p>
        </w:tc>
      </w:tr>
      <w:tr>
        <w:trPr>
          <w:jc w:val="center"/>
          <w:trHeight w:val="407"/>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4</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分包</w:t>
            </w:r>
            <w:r/>
          </w:p>
        </w:tc>
        <w:tc>
          <w:tcPr>
            <w:tcW w:w="7536" w:type="dxa"/>
            <w:vAlign w:val="center"/>
            <w:textDirection w:val="lrTb"/>
            <w:noWrap w:val="false"/>
          </w:tcPr>
          <w:p>
            <w:pPr>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无</w:t>
            </w:r>
            <w:r/>
          </w:p>
        </w:tc>
      </w:tr>
      <w:tr>
        <w:trPr>
          <w:jc w:val="center"/>
          <w:trHeight w:val="1125"/>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5</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采购代理机构</w:t>
            </w:r>
            <w:r/>
          </w:p>
        </w:tc>
        <w:tc>
          <w:tcPr>
            <w:tcW w:w="7536" w:type="dxa"/>
            <w:vAlign w:val="center"/>
            <w:textDirection w:val="lrTb"/>
            <w:noWrap w:val="false"/>
          </w:tcPr>
          <w:p>
            <w:pPr>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名称：江苏有点招标代理有限公司</w:t>
            </w:r>
            <w:r/>
          </w:p>
          <w:p>
            <w:pPr>
              <w:jc w:val="both"/>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联系人：</w:t>
            </w:r>
            <w:r>
              <w:rPr>
                <w:rFonts w:hint="eastAsia"/>
                <w:color w:val="000000" w:themeColor="text1"/>
                <w:sz w:val="24"/>
                <w:szCs w:val="24"/>
                <w:highlight w:val="none"/>
                <w:lang w:eastAsia="zh-CN"/>
                <w14:textFill>
                  <w14:solidFill>
                    <w14:schemeClr w14:val="tx1"/>
                  </w14:solidFill>
                </w14:textFill>
              </w:rPr>
              <w:t xml:space="preserve">刘工</w:t>
            </w:r>
            <w:r/>
          </w:p>
          <w:p>
            <w:pPr>
              <w:jc w:val="both"/>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联系方式：</w:t>
            </w:r>
            <w:r>
              <w:rPr>
                <w:rFonts w:hint="eastAsia"/>
                <w:color w:val="000000" w:themeColor="text1"/>
                <w:sz w:val="24"/>
                <w:szCs w:val="24"/>
                <w:highlight w:val="none"/>
                <w:lang w:eastAsia="zh-CN"/>
                <w14:textFill>
                  <w14:solidFill>
                    <w14:schemeClr w14:val="tx1"/>
                  </w14:solidFill>
                </w14:textFill>
              </w:rPr>
              <w:t xml:space="preserve">025-57712503</w:t>
            </w:r>
            <w:r/>
          </w:p>
        </w:tc>
      </w:tr>
      <w:tr>
        <w:trPr>
          <w:jc w:val="center"/>
          <w:trHeight w:val="765"/>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6</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采购人</w:t>
            </w:r>
            <w:r/>
          </w:p>
        </w:tc>
        <w:tc>
          <w:tcPr>
            <w:tcW w:w="7536" w:type="dxa"/>
            <w:vAlign w:val="center"/>
            <w:textDirection w:val="lrTb"/>
            <w:noWrap w:val="false"/>
          </w:tcPr>
          <w:p>
            <w:pPr>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名称：南京市点将台社会福利院</w:t>
            </w:r>
            <w:r/>
          </w:p>
          <w:p>
            <w:pPr>
              <w:jc w:val="both"/>
              <w:spacing w:line="560" w:lineRule="exact"/>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联系人：胡科</w:t>
            </w:r>
            <w:r>
              <w:rPr>
                <w:rFonts w:hint="eastAsia"/>
                <w:color w:val="000000" w:themeColor="text1"/>
                <w:sz w:val="24"/>
                <w:szCs w:val="24"/>
                <w:highlight w:val="none"/>
                <w:lang w:val="en-US" w:eastAsia="zh-CN"/>
                <w14:textFill>
                  <w14:solidFill>
                    <w14:schemeClr w14:val="tx1"/>
                  </w14:solidFill>
                </w14:textFill>
              </w:rPr>
              <w:t xml:space="preserve">长</w:t>
            </w:r>
            <w:r/>
          </w:p>
          <w:p>
            <w:pPr>
              <w:spacing w:line="560" w:lineRule="exact"/>
              <w:shd w:val="clear" w:color="auto" w:fill="ffffff"/>
              <w:widowControl/>
              <w:rPr>
                <w:rFonts w:hint="default"/>
                <w:b/>
                <w:bCs/>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电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eastAsia="zh-CN"/>
                <w14:textFill>
                  <w14:solidFill>
                    <w14:schemeClr w14:val="tx1"/>
                  </w14:solidFill>
                </w14:textFill>
              </w:rPr>
              <w:t xml:space="preserve">话：</w:t>
            </w:r>
            <w:r>
              <w:rPr>
                <w:rFonts w:hint="eastAsia"/>
                <w:color w:val="000000" w:themeColor="text1"/>
                <w:sz w:val="24"/>
                <w:szCs w:val="24"/>
                <w:highlight w:val="none"/>
                <w:lang w:val="en-US" w:eastAsia="zh-CN"/>
                <w14:textFill>
                  <w14:solidFill>
                    <w14:schemeClr w14:val="tx1"/>
                  </w14:solidFill>
                </w14:textFill>
              </w:rPr>
              <w:t xml:space="preserve">025-58498253</w:t>
            </w:r>
            <w:r/>
          </w:p>
        </w:tc>
      </w:tr>
      <w:tr>
        <w:trPr>
          <w:jc w:val="center"/>
          <w:trHeight w:val="392"/>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7</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最高限价</w:t>
            </w:r>
            <w:r/>
          </w:p>
        </w:tc>
        <w:tc>
          <w:tcPr>
            <w:tcW w:w="7536" w:type="dxa"/>
            <w:vAlign w:val="center"/>
            <w:textDirection w:val="lrTb"/>
            <w:noWrap w:val="false"/>
          </w:tcPr>
          <w:p>
            <w:pPr>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2648693.90</w:t>
            </w:r>
            <w:r>
              <w:rPr>
                <w:rFonts w:hint="eastAsia"/>
                <w:color w:val="000000" w:themeColor="text1"/>
                <w:sz w:val="24"/>
                <w:szCs w:val="24"/>
                <w:highlight w:val="none"/>
                <w:lang w:eastAsia="zh-CN"/>
                <w14:textFill>
                  <w14:solidFill>
                    <w14:schemeClr w14:val="tx1"/>
                  </w14:solidFill>
                </w14:textFill>
              </w:rPr>
              <w:t xml:space="preserve">元(其中暂列金108754.73元)</w:t>
            </w:r>
            <w:r>
              <w:rPr>
                <w:rFonts w:hint="eastAsia"/>
                <w:color w:val="000000" w:themeColor="text1"/>
                <w:sz w:val="24"/>
                <w:szCs w:val="24"/>
                <w:highlight w:val="none"/>
                <w:lang w:val="zh-CN" w:eastAsia="zh-CN"/>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超出此投标限价作无效投标处理。</w:t>
            </w:r>
            <w:r/>
          </w:p>
        </w:tc>
      </w:tr>
      <w:tr>
        <w:trPr>
          <w:jc w:val="center"/>
          <w:trHeight w:val="422"/>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8</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磋商保证金</w:t>
            </w:r>
            <w:r/>
          </w:p>
        </w:tc>
        <w:tc>
          <w:tcPr>
            <w:tcW w:w="7536" w:type="dxa"/>
            <w:vAlign w:val="center"/>
            <w:textDirection w:val="lrTb"/>
            <w:noWrap w:val="false"/>
          </w:tcPr>
          <w:p>
            <w:pPr>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无.</w:t>
            </w:r>
            <w:r/>
          </w:p>
        </w:tc>
      </w:tr>
      <w:tr>
        <w:trPr>
          <w:jc w:val="center"/>
          <w:trHeight w:val="437"/>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9</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磋商文件获取</w:t>
            </w:r>
            <w:r/>
          </w:p>
        </w:tc>
        <w:tc>
          <w:tcPr>
            <w:tcW w:w="7536" w:type="dxa"/>
            <w:vAlign w:val="center"/>
            <w:textDirection w:val="lrTb"/>
            <w:noWrap w:val="false"/>
          </w:tcPr>
          <w:p>
            <w:pPr>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详见竞争性磋商公告</w:t>
            </w:r>
            <w:r/>
          </w:p>
        </w:tc>
      </w:tr>
      <w:tr>
        <w:trPr>
          <w:jc w:val="center"/>
          <w:trHeight w:val="567"/>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10</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勘察现场或答疑</w:t>
            </w:r>
            <w:r/>
          </w:p>
        </w:tc>
        <w:tc>
          <w:tcPr>
            <w:tcW w:w="7536" w:type="dxa"/>
            <w:vAlign w:val="center"/>
            <w:textDirection w:val="lrTb"/>
            <w:noWrap w:val="false"/>
          </w:tcPr>
          <w:p>
            <w:pPr>
              <w:jc w:val="both"/>
              <w:spacing w:line="560" w:lineRule="exact"/>
              <w:rPr>
                <w:rFonts w:hint="eastAsia"/>
                <w:color w:val="000000" w:themeColor="text1"/>
                <w:sz w:val="24"/>
                <w:szCs w:val="24"/>
                <w:highlight w:val="yellow"/>
                <w14:textFill>
                  <w14:solidFill>
                    <w14:schemeClr w14:val="tx1"/>
                  </w14:solidFill>
                </w14:textFill>
              </w:rPr>
            </w:pPr>
            <w:r>
              <w:rPr>
                <w:rFonts w:hint="eastAsia"/>
                <w:b/>
                <w:bCs/>
                <w:color w:val="000000" w:themeColor="text1"/>
                <w:sz w:val="24"/>
                <w:szCs w:val="24"/>
                <w:highlight w:val="yellow"/>
                <w:lang w:val="zh-CN" w:eastAsia="zh-CN"/>
                <w14:textFill>
                  <w14:solidFill>
                    <w14:schemeClr w14:val="tx1"/>
                  </w14:solidFill>
                </w14:textFill>
              </w:rPr>
              <w:t xml:space="preserve">集中现场勘察时间：</w:t>
            </w:r>
            <w:r>
              <w:rPr>
                <w:rFonts w:hint="eastAsia"/>
                <w:color w:val="000000" w:themeColor="text1"/>
                <w:sz w:val="24"/>
                <w:szCs w:val="24"/>
                <w:highlight w:val="yellow"/>
                <w:lang w:val="en-US" w:eastAsia="zh-CN"/>
                <w14:textFill>
                  <w14:solidFill>
                    <w14:schemeClr w14:val="tx1"/>
                  </w14:solidFill>
                </w14:textFill>
              </w:rPr>
              <w:t xml:space="preserve">采购人统一组织，</w:t>
            </w:r>
            <w:r>
              <w:rPr>
                <w:rFonts w:hint="eastAsia"/>
                <w:color w:val="000000" w:themeColor="text1"/>
                <w:sz w:val="24"/>
                <w:szCs w:val="24"/>
                <w:highlight w:val="yellow"/>
                <w:lang w:val="zh-CN" w:eastAsia="zh-CN"/>
                <w14:textFill>
                  <w14:solidFill>
                    <w14:schemeClr w14:val="tx1"/>
                  </w14:solidFill>
                </w14:textFill>
              </w:rPr>
              <w:t xml:space="preserve">2026年0</w:t>
            </w:r>
            <w:r>
              <w:rPr>
                <w:rFonts w:hint="eastAsia"/>
                <w:color w:val="000000" w:themeColor="text1"/>
                <w:sz w:val="24"/>
                <w:szCs w:val="24"/>
                <w:highlight w:val="yellow"/>
                <w:lang w:val="en-US" w:eastAsia="zh-CN"/>
                <w14:textFill>
                  <w14:solidFill>
                    <w14:schemeClr w14:val="tx1"/>
                  </w14:solidFill>
                </w14:textFill>
              </w:rPr>
              <w:t xml:space="preserve">8</w:t>
            </w:r>
            <w:r>
              <w:rPr>
                <w:rFonts w:hint="eastAsia"/>
                <w:color w:val="000000" w:themeColor="text1"/>
                <w:sz w:val="24"/>
                <w:szCs w:val="24"/>
                <w:highlight w:val="yellow"/>
                <w:lang w:val="zh-CN" w:eastAsia="zh-CN"/>
                <w14:textFill>
                  <w14:solidFill>
                    <w14:schemeClr w14:val="tx1"/>
                  </w14:solidFill>
                </w14:textFill>
              </w:rPr>
              <w:t xml:space="preserve">月</w:t>
            </w:r>
            <w:r>
              <w:rPr>
                <w:rFonts w:hint="eastAsia"/>
                <w:color w:val="000000" w:themeColor="text1"/>
                <w:sz w:val="24"/>
                <w:szCs w:val="24"/>
                <w:highlight w:val="yellow"/>
                <w:lang w:val="en-US" w:eastAsia="zh-CN"/>
                <w14:textFill>
                  <w14:solidFill>
                    <w14:schemeClr w14:val="tx1"/>
                  </w14:solidFill>
                </w14:textFill>
              </w:rPr>
              <w:t xml:space="preserve">18</w:t>
            </w:r>
            <w:r>
              <w:rPr>
                <w:rFonts w:hint="eastAsia"/>
                <w:color w:val="000000" w:themeColor="text1"/>
                <w:sz w:val="24"/>
                <w:szCs w:val="24"/>
                <w:highlight w:val="yellow"/>
                <w:lang w:val="zh-CN" w:eastAsia="zh-CN"/>
                <w14:textFill>
                  <w14:solidFill>
                    <w14:schemeClr w14:val="tx1"/>
                  </w14:solidFill>
                </w14:textFill>
              </w:rPr>
              <w:t xml:space="preserve">日</w:t>
            </w:r>
            <w:r>
              <w:rPr>
                <w:rFonts w:hint="eastAsia"/>
                <w:color w:val="000000" w:themeColor="text1"/>
                <w:sz w:val="24"/>
                <w:szCs w:val="24"/>
                <w:highlight w:val="yellow"/>
                <w:lang w:val="en-US" w:eastAsia="zh-CN"/>
                <w14:textFill>
                  <w14:solidFill>
                    <w14:schemeClr w14:val="tx1"/>
                  </w14:solidFill>
                </w14:textFill>
              </w:rPr>
              <w:t xml:space="preserve">14：30</w:t>
            </w:r>
            <w:r>
              <w:rPr>
                <w:highlight w:val="yellow"/>
              </w:rPr>
            </w:r>
          </w:p>
          <w:p>
            <w:pPr>
              <w:jc w:val="both"/>
              <w:spacing w:line="560" w:lineRule="exact"/>
              <w:rPr>
                <w:rFonts w:hint="default"/>
                <w:color w:val="000000" w:themeColor="text1"/>
                <w:sz w:val="24"/>
                <w:szCs w:val="24"/>
                <w:highlight w:val="yellow"/>
                <w14:textFill>
                  <w14:solidFill>
                    <w14:schemeClr w14:val="tx1"/>
                  </w14:solidFill>
                </w14:textFill>
              </w:rPr>
            </w:pPr>
            <w:r>
              <w:rPr>
                <w:rFonts w:hint="eastAsia"/>
                <w:color w:val="000000" w:themeColor="text1"/>
                <w:sz w:val="24"/>
                <w:szCs w:val="24"/>
                <w:highlight w:val="yellow"/>
                <w:lang w:val="en-US" w:eastAsia="zh-CN"/>
                <w14:textFill>
                  <w14:solidFill>
                    <w14:schemeClr w14:val="tx1"/>
                  </w14:solidFill>
                </w14:textFill>
              </w:rPr>
              <w:t xml:space="preserve">地点：南京市点将台社会福利院院内（大门口集合）</w:t>
            </w:r>
            <w:r>
              <w:rPr>
                <w:highlight w:val="yellow"/>
              </w:rPr>
            </w:r>
          </w:p>
          <w:p>
            <w:pPr>
              <w:jc w:val="both"/>
              <w:spacing w:line="560" w:lineRule="exact"/>
              <w:rPr>
                <w:rFonts w:hint="default"/>
                <w:color w:val="000000" w:themeColor="text1"/>
                <w:sz w:val="24"/>
                <w:szCs w:val="24"/>
                <w:highlight w:val="yellow"/>
                <w14:textFill>
                  <w14:solidFill>
                    <w14:schemeClr w14:val="tx1"/>
                  </w14:solidFill>
                </w14:textFill>
              </w:rPr>
            </w:pPr>
            <w:r>
              <w:rPr>
                <w:rFonts w:hint="eastAsia"/>
                <w:color w:val="000000" w:themeColor="text1"/>
                <w:sz w:val="24"/>
                <w:szCs w:val="24"/>
                <w:highlight w:val="yellow"/>
                <w:lang w:val="zh-CN" w:eastAsia="zh-CN"/>
                <w14:textFill>
                  <w14:solidFill>
                    <w14:schemeClr w14:val="tx1"/>
                  </w14:solidFill>
                </w14:textFill>
              </w:rPr>
              <w:t xml:space="preserve">联系方式：</w:t>
            </w:r>
            <w:r>
              <w:rPr>
                <w:rFonts w:hint="eastAsia"/>
                <w:color w:val="000000" w:themeColor="text1"/>
                <w:sz w:val="24"/>
                <w:szCs w:val="24"/>
                <w:highlight w:val="yellow"/>
                <w:lang w:val="en-US" w:eastAsia="zh-CN"/>
                <w14:textFill>
                  <w14:solidFill>
                    <w14:schemeClr w14:val="tx1"/>
                  </w14:solidFill>
                </w14:textFill>
              </w:rPr>
              <w:t xml:space="preserve">025-58498253</w:t>
            </w:r>
            <w:r>
              <w:rPr>
                <w:highlight w:val="yellow"/>
              </w:rPr>
            </w:r>
          </w:p>
          <w:p>
            <w:pPr>
              <w:jc w:val="both"/>
              <w:spacing w:line="560" w:lineRule="exact"/>
              <w:rPr>
                <w:rFonts w:hint="eastAsia"/>
                <w:color w:val="000000" w:themeColor="text1"/>
                <w:sz w:val="24"/>
                <w:szCs w:val="24"/>
                <w:highlight w:val="yellow"/>
                <w14:textFill>
                  <w14:solidFill>
                    <w14:schemeClr w14:val="tx1"/>
                  </w14:solidFill>
                </w14:textFill>
              </w:rPr>
            </w:pPr>
            <w:r>
              <w:rPr>
                <w:rFonts w:hint="eastAsia"/>
                <w:color w:val="000000" w:themeColor="text1"/>
                <w:sz w:val="24"/>
                <w:szCs w:val="24"/>
                <w:highlight w:val="yellow"/>
                <w:lang w:val="zh-CN" w:eastAsia="zh-CN"/>
                <w14:textFill>
                  <w14:solidFill>
                    <w14:schemeClr w14:val="tx1"/>
                  </w14:solidFill>
                </w14:textFill>
              </w:rPr>
              <w:t xml:space="preserve">采购人：</w:t>
            </w:r>
            <w:r>
              <w:rPr>
                <w:rFonts w:hint="eastAsia"/>
                <w:color w:val="000000" w:themeColor="text1"/>
                <w:sz w:val="24"/>
                <w:szCs w:val="24"/>
                <w:highlight w:val="yellow"/>
                <w:lang w:val="en-US" w:eastAsia="zh-CN"/>
                <w14:textFill>
                  <w14:solidFill>
                    <w14:schemeClr w14:val="tx1"/>
                  </w14:solidFill>
                </w14:textFill>
              </w:rPr>
              <w:t xml:space="preserve">胡科长</w:t>
            </w:r>
            <w:r>
              <w:rPr>
                <w:highlight w:val="yellow"/>
              </w:rPr>
            </w:r>
          </w:p>
          <w:p>
            <w:pPr>
              <w:jc w:val="both"/>
              <w:spacing w:line="560" w:lineRule="exact"/>
              <w:rPr>
                <w:color w:val="000000" w:themeColor="text1"/>
                <w:highlight w:val="yellow"/>
                <w14:textFill>
                  <w14:solidFill>
                    <w14:schemeClr w14:val="tx1"/>
                  </w14:solidFill>
                </w14:textFill>
              </w:rPr>
            </w:pPr>
            <w:r>
              <w:rPr>
                <w:rFonts w:hint="eastAsia"/>
                <w:color w:val="000000" w:themeColor="text1"/>
                <w:sz w:val="24"/>
                <w:szCs w:val="24"/>
                <w:highlight w:val="yellow"/>
                <w:lang w:val="zh-CN" w:eastAsia="zh-CN"/>
                <w14:textFill>
                  <w14:solidFill>
                    <w14:schemeClr w14:val="tx1"/>
                  </w14:solidFill>
                </w14:textFill>
              </w:rPr>
              <w:t xml:space="preserve">代理机构：</w:t>
            </w:r>
            <w:r>
              <w:rPr>
                <w:rFonts w:hint="eastAsia"/>
                <w:color w:val="000000" w:themeColor="text1"/>
                <w:sz w:val="24"/>
                <w:szCs w:val="24"/>
                <w:highlight w:val="yellow"/>
                <w:lang w:eastAsia="zh-CN"/>
                <w14:textFill>
                  <w14:solidFill>
                    <w14:schemeClr w14:val="tx1"/>
                  </w14:solidFill>
                </w14:textFill>
              </w:rPr>
              <w:t xml:space="preserve">刘工025-57712503</w:t>
            </w:r>
            <w:r>
              <w:rPr>
                <w:highlight w:val="yellow"/>
              </w:rPr>
            </w:r>
          </w:p>
          <w:p>
            <w:pPr>
              <w:jc w:val="both"/>
              <w:spacing w:line="560" w:lineRule="exact"/>
              <w:rPr>
                <w:rFonts w:hint="eastAsia"/>
                <w:color w:val="000000" w:themeColor="text1"/>
                <w:sz w:val="24"/>
                <w:szCs w:val="24"/>
                <w:highlight w:val="yellow"/>
                <w14:textFill>
                  <w14:solidFill>
                    <w14:schemeClr w14:val="tx1"/>
                  </w14:solidFill>
                </w14:textFill>
              </w:rPr>
            </w:pPr>
            <w:r>
              <w:rPr>
                <w:rFonts w:hint="eastAsia"/>
                <w:color w:val="000000" w:themeColor="text1"/>
                <w:sz w:val="24"/>
                <w:szCs w:val="24"/>
                <w:highlight w:val="yellow"/>
                <w:lang w:val="en-US" w:eastAsia="zh-CN"/>
                <w14:textFill>
                  <w14:solidFill>
                    <w14:schemeClr w14:val="tx1"/>
                  </w14:solidFill>
                </w14:textFill>
              </w:rPr>
              <w:t xml:space="preserve">邮箱号：</w:t>
            </w:r>
            <w:r>
              <w:rPr>
                <w:rFonts w:hint="eastAsia"/>
                <w:color w:val="000000" w:themeColor="text1"/>
                <w:sz w:val="24"/>
                <w:szCs w:val="24"/>
                <w:highlight w:val="yellow"/>
                <w:lang w:val="en-US" w:eastAsia="zh-CN"/>
                <w14:textFill>
                  <w14:solidFill>
                    <w14:schemeClr w14:val="tx1"/>
                  </w14:solidFill>
                </w14:textFill>
              </w:rPr>
              <w:fldChar w:fldCharType="begin"/>
            </w:r>
            <w:r>
              <w:rPr>
                <w:rFonts w:hint="eastAsia"/>
                <w:color w:val="000000" w:themeColor="text1"/>
                <w:sz w:val="24"/>
                <w:szCs w:val="24"/>
                <w:highlight w:val="yellow"/>
                <w:lang w:val="en-US" w:eastAsia="zh-CN"/>
                <w14:textFill>
                  <w14:solidFill>
                    <w14:schemeClr w14:val="tx1"/>
                  </w14:solidFill>
                </w14:textFill>
              </w:rPr>
              <w:instrText xml:space="preserve"> HYPERLINK "mailto:jsyoudianzb@163.com。_x0005_" </w:instrText>
            </w:r>
            <w:r>
              <w:rPr>
                <w:rFonts w:hint="eastAsia"/>
                <w:color w:val="000000" w:themeColor="text1"/>
                <w:sz w:val="24"/>
                <w:szCs w:val="24"/>
                <w:highlight w:val="yellow"/>
                <w:lang w:val="en-US" w:eastAsia="zh-CN"/>
                <w14:textFill>
                  <w14:solidFill>
                    <w14:schemeClr w14:val="tx1"/>
                  </w14:solidFill>
                </w14:textFill>
              </w:rPr>
              <w:fldChar w:fldCharType="separate"/>
            </w:r>
            <w:r>
              <w:rPr>
                <w:rStyle w:val="777"/>
                <w:rFonts w:hint="eastAsia"/>
                <w:color w:val="000000" w:themeColor="text1"/>
                <w:sz w:val="24"/>
                <w:szCs w:val="24"/>
                <w:highlight w:val="yellow"/>
                <w:lang w:val="en-US" w:eastAsia="zh-CN"/>
                <w14:textFill>
                  <w14:solidFill>
                    <w14:schemeClr w14:val="tx1"/>
                  </w14:solidFill>
                </w14:textFill>
              </w:rPr>
              <w:t xml:space="preserve">jsyoudianzb@163.com</w:t>
            </w:r>
            <w:r>
              <w:rPr>
                <w:rStyle w:val="777"/>
                <w:rFonts w:hint="eastAsia"/>
                <w:color w:val="000000" w:themeColor="text1"/>
                <w:sz w:val="24"/>
                <w:szCs w:val="24"/>
                <w:highlight w:val="yellow"/>
                <w:lang w:eastAsia="zh-CN"/>
                <w14:textFill>
                  <w14:solidFill>
                    <w14:schemeClr w14:val="tx1"/>
                  </w14:solidFill>
                </w14:textFill>
              </w:rPr>
              <w:t xml:space="preserve">。</w:t>
            </w:r>
            <w:r>
              <w:rPr>
                <w:rFonts w:hint="eastAsia"/>
                <w:color w:val="000000" w:themeColor="text1"/>
                <w:sz w:val="24"/>
                <w:szCs w:val="24"/>
                <w:highlight w:val="yellow"/>
                <w:lang w:val="en-US" w:eastAsia="zh-CN"/>
                <w14:textFill>
                  <w14:solidFill>
                    <w14:schemeClr w14:val="tx1"/>
                  </w14:solidFill>
                </w14:textFill>
              </w:rPr>
              <w:fldChar w:fldCharType="end"/>
            </w:r>
            <w:r>
              <w:rPr>
                <w:highlight w:val="yellow"/>
              </w:rPr>
            </w:r>
          </w:p>
          <w:p>
            <w:pPr>
              <w:jc w:val="both"/>
              <w:spacing w:line="560" w:lineRule="exact"/>
              <w:rPr>
                <w:rFonts w:hint="eastAsia"/>
                <w:color w:val="000000" w:themeColor="text1"/>
                <w:highlight w:val="yellow"/>
                <w14:textFill>
                  <w14:solidFill>
                    <w14:schemeClr w14:val="tx1"/>
                  </w14:solidFill>
                </w14:textFill>
              </w:rPr>
            </w:pPr>
            <w:r>
              <w:rPr>
                <w:rFonts w:hint="eastAsia"/>
                <w:color w:val="000000" w:themeColor="text1"/>
                <w:sz w:val="24"/>
                <w:szCs w:val="24"/>
                <w:highlight w:val="yellow"/>
                <w:lang w:val="en-US" w:eastAsia="zh-CN"/>
                <w14:textFill>
                  <w14:solidFill>
                    <w14:schemeClr w14:val="tx1"/>
                  </w14:solidFill>
                </w14:textFill>
              </w:rPr>
              <w:t xml:space="preserve">请带好法定代表人授权书交予现场工作人员。</w:t>
            </w:r>
            <w:r>
              <w:rPr>
                <w:highlight w:val="yellow"/>
              </w:rPr>
            </w:r>
          </w:p>
        </w:tc>
      </w:tr>
      <w:tr>
        <w:trPr>
          <w:jc w:val="center"/>
          <w:trHeight w:val="552"/>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11</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响应文件接收</w:t>
            </w:r>
            <w:r/>
          </w:p>
        </w:tc>
        <w:tc>
          <w:tcPr>
            <w:tcW w:w="7536" w:type="dxa"/>
            <w:vAlign w:val="center"/>
            <w:textDirection w:val="lrTb"/>
            <w:noWrap w:val="false"/>
          </w:tcPr>
          <w:p>
            <w:pPr>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响应文件提交截止时间：</w:t>
            </w:r>
            <w:r>
              <w:rPr>
                <w:rFonts w:hint="eastAsia"/>
                <w:bCs/>
                <w:color w:val="000000" w:themeColor="text1"/>
                <w:sz w:val="24"/>
                <w:szCs w:val="24"/>
                <w:highlight w:val="none"/>
                <w:lang w:eastAsia="zh-CN"/>
                <w14:textFill>
                  <w14:solidFill>
                    <w14:schemeClr w14:val="tx1"/>
                  </w14:solidFill>
                </w14:textFill>
              </w:rPr>
              <w:t xml:space="preserve">2026年0</w:t>
            </w:r>
            <w:r>
              <w:rPr>
                <w:rFonts w:hint="eastAsia"/>
                <w:bCs/>
                <w:color w:val="000000" w:themeColor="text1"/>
                <w:sz w:val="24"/>
                <w:szCs w:val="24"/>
                <w:highlight w:val="none"/>
                <w:lang w:val="en-US" w:eastAsia="zh-CN"/>
                <w14:textFill>
                  <w14:solidFill>
                    <w14:schemeClr w14:val="tx1"/>
                  </w14:solidFill>
                </w14:textFill>
              </w:rPr>
              <w:t xml:space="preserve">8</w:t>
            </w:r>
            <w:r>
              <w:rPr>
                <w:rFonts w:hint="eastAsia"/>
                <w:bCs/>
                <w:color w:val="000000" w:themeColor="text1"/>
                <w:sz w:val="24"/>
                <w:szCs w:val="24"/>
                <w:highlight w:val="none"/>
                <w:lang w:eastAsia="zh-CN"/>
                <w14:textFill>
                  <w14:solidFill>
                    <w14:schemeClr w14:val="tx1"/>
                  </w14:solidFill>
                </w14:textFill>
              </w:rPr>
              <w:t xml:space="preserve">月</w:t>
            </w:r>
            <w:r>
              <w:rPr>
                <w:rFonts w:hint="eastAsia"/>
                <w:bCs/>
                <w:color w:val="000000" w:themeColor="text1"/>
                <w:sz w:val="24"/>
                <w:szCs w:val="24"/>
                <w:highlight w:val="none"/>
                <w:lang w:val="en-US" w:eastAsia="zh-CN"/>
                <w14:textFill>
                  <w14:solidFill>
                    <w14:schemeClr w14:val="tx1"/>
                  </w14:solidFill>
                </w14:textFill>
              </w:rPr>
              <w:t xml:space="preserve">21</w:t>
            </w:r>
            <w:r>
              <w:rPr>
                <w:rFonts w:hint="eastAsia"/>
                <w:bCs/>
                <w:color w:val="000000" w:themeColor="text1"/>
                <w:sz w:val="24"/>
                <w:szCs w:val="24"/>
                <w:highlight w:val="none"/>
                <w:lang w:eastAsia="zh-CN"/>
                <w14:textFill>
                  <w14:solidFill>
                    <w14:schemeClr w14:val="tx1"/>
                  </w14:solidFill>
                </w14:textFill>
              </w:rPr>
              <w:t xml:space="preserve">日</w:t>
            </w:r>
            <w:r>
              <w:rPr>
                <w:rFonts w:hint="eastAsia"/>
                <w:bCs/>
                <w:color w:val="000000" w:themeColor="text1"/>
                <w:sz w:val="24"/>
                <w:szCs w:val="24"/>
                <w:highlight w:val="none"/>
                <w:lang w:val="en-US" w:eastAsia="zh-CN"/>
                <w14:textFill>
                  <w14:solidFill>
                    <w14:schemeClr w14:val="tx1"/>
                  </w14:solidFill>
                </w14:textFill>
              </w:rPr>
              <w:t xml:space="preserve">09</w:t>
            </w:r>
            <w:r>
              <w:rPr>
                <w:rFonts w:hint="eastAsia"/>
                <w:bCs/>
                <w:color w:val="000000" w:themeColor="text1"/>
                <w:sz w:val="24"/>
                <w:szCs w:val="24"/>
                <w:highlight w:val="none"/>
                <w:lang w:eastAsia="zh-CN"/>
                <w14:textFill>
                  <w14:solidFill>
                    <w14:schemeClr w14:val="tx1"/>
                  </w14:solidFill>
                </w14:textFill>
              </w:rPr>
              <w:t xml:space="preserve">点</w:t>
            </w:r>
            <w:r>
              <w:rPr>
                <w:rFonts w:hint="eastAsia"/>
                <w:bCs/>
                <w:color w:val="000000" w:themeColor="text1"/>
                <w:sz w:val="24"/>
                <w:szCs w:val="24"/>
                <w:highlight w:val="none"/>
                <w:lang w:val="en-US" w:eastAsia="zh-CN"/>
                <w14:textFill>
                  <w14:solidFill>
                    <w14:schemeClr w14:val="tx1"/>
                  </w14:solidFill>
                </w14:textFill>
              </w:rPr>
              <w:t xml:space="preserve">3</w:t>
            </w:r>
            <w:r>
              <w:rPr>
                <w:rFonts w:hint="eastAsia"/>
                <w:bCs/>
                <w:color w:val="000000" w:themeColor="text1"/>
                <w:sz w:val="24"/>
                <w:szCs w:val="24"/>
                <w:highlight w:val="none"/>
                <w:lang w:eastAsia="zh-CN"/>
                <w14:textFill>
                  <w14:solidFill>
                    <w14:schemeClr w14:val="tx1"/>
                  </w14:solidFill>
                </w14:textFill>
              </w:rPr>
              <w:t xml:space="preserve">0分</w:t>
            </w:r>
            <w:r>
              <w:rPr>
                <w:rFonts w:hint="eastAsia"/>
                <w:color w:val="000000" w:themeColor="text1"/>
                <w:sz w:val="24"/>
                <w:szCs w:val="24"/>
                <w:highlight w:val="none"/>
                <w:lang w:val="zh-CN" w:eastAsia="zh-CN"/>
                <w14:textFill>
                  <w14:solidFill>
                    <w14:schemeClr w14:val="tx1"/>
                  </w14:solidFill>
                </w14:textFill>
              </w:rPr>
              <w:t xml:space="preserve">（北京时间）</w:t>
            </w:r>
            <w:r/>
          </w:p>
          <w:p>
            <w:pPr>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响应文件接收地点：</w:t>
            </w:r>
            <w:r>
              <w:rPr>
                <w:rFonts w:hint="eastAsia"/>
                <w:color w:val="000000" w:themeColor="text1"/>
                <w:sz w:val="24"/>
                <w:szCs w:val="24"/>
                <w:highlight w:val="none"/>
                <w:lang w:eastAsia="zh-CN"/>
                <w14:textFill>
                  <w14:solidFill>
                    <w14:schemeClr w14:val="tx1"/>
                  </w14:solidFill>
                </w14:textFill>
              </w:rPr>
              <w:t xml:space="preserve">“苏采云”系统。</w:t>
            </w:r>
            <w:r/>
          </w:p>
        </w:tc>
      </w:tr>
      <w:tr>
        <w:trPr>
          <w:jc w:val="center"/>
          <w:trHeight w:val="567"/>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12</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解密要求</w:t>
            </w:r>
            <w:r/>
          </w:p>
        </w:tc>
        <w:tc>
          <w:tcPr>
            <w:tcW w:w="7536" w:type="dxa"/>
            <w:vAlign w:val="center"/>
            <w:textDirection w:val="lrTb"/>
            <w:noWrap w:val="false"/>
          </w:tcPr>
          <w:p>
            <w:pP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tc>
      </w:tr>
      <w:tr>
        <w:trPr>
          <w:jc w:val="center"/>
          <w:trHeight w:val="90"/>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13</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磋商时间及地址</w:t>
            </w:r>
            <w:r/>
          </w:p>
        </w:tc>
        <w:tc>
          <w:tcPr>
            <w:tcW w:w="7536" w:type="dxa"/>
            <w:vAlign w:val="center"/>
            <w:textDirection w:val="lrTb"/>
            <w:noWrap w:val="false"/>
          </w:tcPr>
          <w:p>
            <w:pPr>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时间：</w:t>
            </w:r>
            <w:r>
              <w:rPr>
                <w:rFonts w:hint="eastAsia"/>
                <w:bCs/>
                <w:color w:val="000000" w:themeColor="text1"/>
                <w:sz w:val="24"/>
                <w:szCs w:val="24"/>
                <w:highlight w:val="none"/>
                <w:lang w:eastAsia="zh-CN"/>
                <w14:textFill>
                  <w14:solidFill>
                    <w14:schemeClr w14:val="tx1"/>
                  </w14:solidFill>
                </w14:textFill>
              </w:rPr>
              <w:t xml:space="preserve">2026年0</w:t>
            </w:r>
            <w:r>
              <w:rPr>
                <w:rFonts w:hint="eastAsia"/>
                <w:bCs/>
                <w:color w:val="000000" w:themeColor="text1"/>
                <w:sz w:val="24"/>
                <w:szCs w:val="24"/>
                <w:highlight w:val="none"/>
                <w:lang w:val="en-US" w:eastAsia="zh-CN"/>
                <w14:textFill>
                  <w14:solidFill>
                    <w14:schemeClr w14:val="tx1"/>
                  </w14:solidFill>
                </w14:textFill>
              </w:rPr>
              <w:t xml:space="preserve">8</w:t>
            </w:r>
            <w:r>
              <w:rPr>
                <w:rFonts w:hint="eastAsia"/>
                <w:bCs/>
                <w:color w:val="000000" w:themeColor="text1"/>
                <w:sz w:val="24"/>
                <w:szCs w:val="24"/>
                <w:highlight w:val="none"/>
                <w:lang w:eastAsia="zh-CN"/>
                <w14:textFill>
                  <w14:solidFill>
                    <w14:schemeClr w14:val="tx1"/>
                  </w14:solidFill>
                </w14:textFill>
              </w:rPr>
              <w:t xml:space="preserve">月</w:t>
            </w:r>
            <w:r>
              <w:rPr>
                <w:rFonts w:hint="eastAsia"/>
                <w:bCs/>
                <w:color w:val="000000" w:themeColor="text1"/>
                <w:sz w:val="24"/>
                <w:szCs w:val="24"/>
                <w:highlight w:val="none"/>
                <w:lang w:val="en-US" w:eastAsia="zh-CN"/>
                <w14:textFill>
                  <w14:solidFill>
                    <w14:schemeClr w14:val="tx1"/>
                  </w14:solidFill>
                </w14:textFill>
              </w:rPr>
              <w:t xml:space="preserve">21</w:t>
            </w:r>
            <w:r>
              <w:rPr>
                <w:rFonts w:hint="eastAsia"/>
                <w:bCs/>
                <w:color w:val="000000" w:themeColor="text1"/>
                <w:sz w:val="24"/>
                <w:szCs w:val="24"/>
                <w:highlight w:val="none"/>
                <w:lang w:eastAsia="zh-CN"/>
                <w14:textFill>
                  <w14:solidFill>
                    <w14:schemeClr w14:val="tx1"/>
                  </w14:solidFill>
                </w14:textFill>
              </w:rPr>
              <w:t xml:space="preserve">日</w:t>
            </w:r>
            <w:r>
              <w:rPr>
                <w:rFonts w:hint="eastAsia"/>
                <w:bCs/>
                <w:color w:val="000000" w:themeColor="text1"/>
                <w:sz w:val="24"/>
                <w:szCs w:val="24"/>
                <w:highlight w:val="none"/>
                <w:lang w:val="en-US" w:eastAsia="zh-CN"/>
                <w14:textFill>
                  <w14:solidFill>
                    <w14:schemeClr w14:val="tx1"/>
                  </w14:solidFill>
                </w14:textFill>
              </w:rPr>
              <w:t xml:space="preserve">09</w:t>
            </w:r>
            <w:r>
              <w:rPr>
                <w:rFonts w:hint="eastAsia"/>
                <w:bCs/>
                <w:color w:val="000000" w:themeColor="text1"/>
                <w:sz w:val="24"/>
                <w:szCs w:val="24"/>
                <w:highlight w:val="none"/>
                <w:lang w:eastAsia="zh-CN"/>
                <w14:textFill>
                  <w14:solidFill>
                    <w14:schemeClr w14:val="tx1"/>
                  </w14:solidFill>
                </w14:textFill>
              </w:rPr>
              <w:t xml:space="preserve">点</w:t>
            </w:r>
            <w:r>
              <w:rPr>
                <w:rFonts w:hint="eastAsia"/>
                <w:bCs/>
                <w:color w:val="000000" w:themeColor="text1"/>
                <w:sz w:val="24"/>
                <w:szCs w:val="24"/>
                <w:highlight w:val="none"/>
                <w:lang w:val="en-US" w:eastAsia="zh-CN"/>
                <w14:textFill>
                  <w14:solidFill>
                    <w14:schemeClr w14:val="tx1"/>
                  </w14:solidFill>
                </w14:textFill>
              </w:rPr>
              <w:t xml:space="preserve">3</w:t>
            </w:r>
            <w:r>
              <w:rPr>
                <w:rFonts w:hint="eastAsia"/>
                <w:bCs/>
                <w:color w:val="000000" w:themeColor="text1"/>
                <w:sz w:val="24"/>
                <w:szCs w:val="24"/>
                <w:highlight w:val="none"/>
                <w:lang w:eastAsia="zh-CN"/>
                <w14:textFill>
                  <w14:solidFill>
                    <w14:schemeClr w14:val="tx1"/>
                  </w14:solidFill>
                </w14:textFill>
              </w:rPr>
              <w:t xml:space="preserve">0分</w:t>
            </w:r>
            <w:r>
              <w:rPr>
                <w:rFonts w:hint="eastAsia"/>
                <w:color w:val="000000" w:themeColor="text1"/>
                <w:sz w:val="24"/>
                <w:szCs w:val="24"/>
                <w:highlight w:val="none"/>
                <w:lang w:val="zh-CN" w:eastAsia="zh-CN"/>
                <w14:textFill>
                  <w14:solidFill>
                    <w14:schemeClr w14:val="tx1"/>
                  </w14:solidFill>
                </w14:textFill>
              </w:rPr>
              <w:t xml:space="preserve">（北京时间）</w:t>
            </w:r>
            <w:r/>
          </w:p>
          <w:p>
            <w:pPr>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地点：</w:t>
            </w:r>
            <w:r>
              <w:rPr>
                <w:rFonts w:hint="eastAsia"/>
                <w:color w:val="000000" w:themeColor="text1"/>
                <w:sz w:val="24"/>
                <w:szCs w:val="24"/>
                <w:highlight w:val="none"/>
                <w:lang w:eastAsia="zh-CN"/>
                <w14:textFill>
                  <w14:solidFill>
                    <w14:schemeClr w14:val="tx1"/>
                  </w14:solidFill>
                </w14:textFill>
              </w:rPr>
              <w:t xml:space="preserve">“苏采云”系统。</w:t>
            </w:r>
            <w:r/>
          </w:p>
        </w:tc>
      </w:tr>
      <w:tr>
        <w:trPr>
          <w:jc w:val="center"/>
          <w:trHeight w:val="567"/>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14</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响应文件完整性</w:t>
            </w:r>
            <w:r/>
          </w:p>
        </w:tc>
        <w:tc>
          <w:tcPr>
            <w:tcW w:w="7536" w:type="dxa"/>
            <w:vAlign w:val="center"/>
            <w:textDirection w:val="lrTb"/>
            <w:noWrap w:val="false"/>
          </w:tcPr>
          <w:p>
            <w:pPr>
              <w:jc w:val="both"/>
              <w:spacing w:line="560" w:lineRule="exact"/>
              <w:rPr>
                <w:rFonts w:hint="eastAsia"/>
                <w:color w:val="000000" w:themeColor="text1"/>
                <w:sz w:val="24"/>
                <w:szCs w:val="24"/>
                <w:highlight w:val="none"/>
                <w:lang w:val="zh-CN" w:eastAsia="zh-CN"/>
                <w14:textFill>
                  <w14:solidFill>
                    <w14:schemeClr w14:val="tx1"/>
                  </w14:solidFill>
                </w14:textFill>
              </w:rPr>
            </w:pPr>
            <w:r/>
            <w:bookmarkStart w:id="130" w:name="OLE_LINK23"/>
            <w:r>
              <w:rPr>
                <w:rFonts w:hint="eastAsia"/>
                <w:color w:val="000000" w:themeColor="text1"/>
                <w:sz w:val="24"/>
                <w:szCs w:val="24"/>
                <w:highlight w:val="none"/>
                <w:lang w:val="zh-CN" w:eastAsia="zh-CN"/>
                <w14:textFill>
                  <w14:solidFill>
                    <w14:schemeClr w14:val="tx1"/>
                  </w14:solidFill>
                </w14:textFill>
              </w:rPr>
              <w:t xml:space="preserve">不接受不按要求加盖公章（电子签章）的首次响应文件。电子签章相关要求见“苏采云”系统</w:t>
            </w:r>
            <w:bookmarkEnd w:id="130"/>
            <w:r>
              <w:rPr>
                <w:rFonts w:hint="eastAsia"/>
                <w:color w:val="000000" w:themeColor="text1"/>
                <w:sz w:val="24"/>
                <w:szCs w:val="24"/>
                <w:highlight w:val="none"/>
                <w:lang w:val="zh-CN" w:eastAsia="zh-CN"/>
                <w14:textFill>
                  <w14:solidFill>
                    <w14:schemeClr w14:val="tx1"/>
                  </w14:solidFill>
                </w14:textFill>
              </w:rPr>
              <w:t xml:space="preserve">。</w:t>
            </w:r>
            <w:r/>
          </w:p>
        </w:tc>
      </w:tr>
      <w:tr>
        <w:trPr>
          <w:jc w:val="center"/>
          <w:trHeight w:val="395"/>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15</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响应文件有效期</w:t>
            </w:r>
            <w:r/>
          </w:p>
        </w:tc>
        <w:tc>
          <w:tcPr>
            <w:tcW w:w="7536" w:type="dxa"/>
            <w:vAlign w:val="center"/>
            <w:textDirection w:val="lrTb"/>
            <w:noWrap w:val="false"/>
          </w:tcPr>
          <w:p>
            <w:pPr>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供应商提交响应文件截止之日起90天</w:t>
            </w:r>
            <w:r/>
          </w:p>
        </w:tc>
      </w:tr>
      <w:tr>
        <w:trPr>
          <w:jc w:val="center"/>
          <w:trHeight w:val="433"/>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16</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关于联合体磋商</w:t>
            </w:r>
            <w:r/>
          </w:p>
        </w:tc>
        <w:tc>
          <w:tcPr>
            <w:tcW w:w="7536" w:type="dxa"/>
            <w:vAlign w:val="center"/>
            <w:textDirection w:val="lrTb"/>
            <w:noWrap w:val="false"/>
          </w:tcPr>
          <w:p>
            <w:pPr>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本项目不接受联合体磋商</w:t>
            </w:r>
            <w:r/>
          </w:p>
        </w:tc>
      </w:tr>
      <w:tr>
        <w:trPr>
          <w:jc w:val="center"/>
          <w:trHeight w:val="90"/>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17</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申请人的资格要求</w:t>
            </w:r>
            <w:r/>
          </w:p>
        </w:tc>
        <w:tc>
          <w:tcPr>
            <w:tcW w:w="7536" w:type="dxa"/>
            <w:vAlign w:val="center"/>
            <w:textDirection w:val="lrTb"/>
            <w:noWrap w:val="false"/>
          </w:tcPr>
          <w:p>
            <w:pPr>
              <w:pStyle w:val="752"/>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详见第一章竞争性磋商</w:t>
            </w:r>
            <w:r>
              <w:rPr>
                <w:rFonts w:hint="eastAsia"/>
                <w:color w:val="000000" w:themeColor="text1"/>
                <w:sz w:val="24"/>
                <w:szCs w:val="24"/>
                <w:highlight w:val="none"/>
                <w:lang w:eastAsia="zh-CN"/>
                <w14:textFill>
                  <w14:solidFill>
                    <w14:schemeClr w14:val="tx1"/>
                  </w14:solidFill>
                </w14:textFill>
              </w:rPr>
              <w:t xml:space="preserve">公告</w:t>
            </w:r>
            <w:r/>
          </w:p>
        </w:tc>
      </w:tr>
      <w:tr>
        <w:trPr>
          <w:jc w:val="center"/>
          <w:trHeight w:val="567"/>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18</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代理服务费用及评审费用</w:t>
            </w:r>
            <w:r/>
          </w:p>
        </w:tc>
        <w:tc>
          <w:tcPr>
            <w:tcW w:w="7536" w:type="dxa"/>
            <w:vAlign w:val="center"/>
            <w:textDirection w:val="lrTb"/>
            <w:noWrap w:val="false"/>
          </w:tcPr>
          <w:p>
            <w:pPr>
              <w:spacing w:line="560" w:lineRule="exact"/>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《国家计委关于印发&lt;招标代理服务收费管理暂行办法&gt;的通知》及《国家发展改革委关于降低部分建设项目收费标准规范收费行为等有关问题的通知》(发改价格(2011)534号)中的计费标准的70%收取。</w:t>
            </w:r>
            <w:r/>
          </w:p>
          <w:p>
            <w:pPr>
              <w:spacing w:line="560" w:lineRule="exact"/>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评审费用由采购人按照500元/人/三个小时（三个小时基础上每超出一小时按100增加费用，不足一小时的仍按一小时计取）的标准支付给评审小组。</w:t>
            </w:r>
            <w:r>
              <w:rPr>
                <w:rFonts w:hint="eastAsia"/>
                <w:color w:val="000000" w:themeColor="text1"/>
                <w:sz w:val="24"/>
                <w:szCs w:val="24"/>
                <w:highlight w:val="none"/>
                <w:lang w:val="en-US" w:eastAsia="zh-CN"/>
                <w14:textFill>
                  <w14:solidFill>
                    <w14:schemeClr w14:val="tx1"/>
                  </w14:solidFill>
                </w14:textFill>
              </w:rPr>
              <w:t xml:space="preserve">以上费用由采购人支付。</w:t>
            </w:r>
            <w:r/>
          </w:p>
        </w:tc>
      </w:tr>
      <w:tr>
        <w:trPr>
          <w:jc w:val="center"/>
          <w:trHeight w:val="5132"/>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19</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磋商文件的澄清或者修改</w:t>
            </w:r>
            <w:r/>
          </w:p>
        </w:tc>
        <w:tc>
          <w:tcPr>
            <w:tcW w:w="7536" w:type="dxa"/>
            <w:vAlign w:val="center"/>
            <w:textDirection w:val="lrTb"/>
            <w:noWrap w:val="false"/>
          </w:tcPr>
          <w:p>
            <w:pPr>
              <w:pStyle w:val="752"/>
              <w:numPr>
                <w:ilvl w:val="0"/>
                <w:numId w:val="1"/>
              </w:numP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p>
          <w:p>
            <w:pPr>
              <w:pStyle w:val="752"/>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2、供应商应及时登录“苏采云”系统获取澄清答疑文件（修改后磋商文件），如因供应商原因未能及时下载澄清和修改后的磋商文件，由此造成的相关责任，由供应商承担。</w:t>
            </w:r>
            <w:r/>
          </w:p>
          <w:p>
            <w:pPr>
              <w:pStyle w:val="752"/>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3、</w:t>
            </w:r>
            <w:r>
              <w:rPr>
                <w:rFonts w:hint="eastAsia"/>
                <w:color w:val="000000" w:themeColor="text1"/>
                <w:sz w:val="24"/>
                <w:szCs w:val="24"/>
                <w:highlight w:val="none"/>
                <w:lang w:val="zh-CN" w:eastAsia="zh-CN"/>
                <w14:textFill>
                  <w14:solidFill>
                    <w14:schemeClr w14:val="tx1"/>
                  </w14:solidFill>
                </w14:textFill>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投标文件的范围或者改变投标文件的实质性内容。</w:t>
            </w:r>
            <w:r>
              <w:rPr>
                <w:rFonts w:hint="eastAsia"/>
                <w:color w:val="000000" w:themeColor="text1"/>
                <w:sz w:val="24"/>
                <w:szCs w:val="24"/>
                <w:highlight w:val="none"/>
                <w:lang w:val="zh-CN"/>
                <w14:textFill>
                  <w14:solidFill>
                    <w14:schemeClr w14:val="tx1"/>
                  </w14:solidFill>
                </w14:textFill>
              </w:rPr>
              <w:t xml:space="preserve">具体操作方式见《操作手册》。</w:t>
            </w:r>
            <w:r/>
          </w:p>
        </w:tc>
      </w:tr>
      <w:tr>
        <w:trPr>
          <w:jc w:val="center"/>
          <w:trHeight w:val="4850"/>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20</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不见面交易响应文件制作提交说明</w:t>
            </w:r>
            <w:r/>
          </w:p>
        </w:tc>
        <w:tc>
          <w:tcPr>
            <w:tcW w:w="7536" w:type="dxa"/>
            <w:vAlign w:val="center"/>
            <w:textDirection w:val="lrTb"/>
            <w:noWrap w:val="false"/>
          </w:tcPr>
          <w:p>
            <w:pPr>
              <w:pStyle w:val="752"/>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1.业务流程：潜在投标人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752"/>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p>
          <w:p>
            <w:pPr>
              <w:pStyle w:val="752"/>
              <w:spacing w:line="560" w:lineRule="exact"/>
              <w:rPr>
                <w:rFonts w:hint="eastAsia"/>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http：//czj.taizhou.gov.cn/col/col61762/index.html</w:t>
            </w:r>
            <w:r/>
          </w:p>
        </w:tc>
      </w:tr>
      <w:tr>
        <w:trPr>
          <w:jc w:val="center"/>
          <w:trHeight w:val="1157"/>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21</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报价须知</w:t>
            </w:r>
            <w:r/>
          </w:p>
        </w:tc>
        <w:tc>
          <w:tcPr>
            <w:tcW w:w="7536" w:type="dxa"/>
            <w:vAlign w:val="center"/>
            <w:textDirection w:val="lrTb"/>
            <w:noWrap w:val="false"/>
          </w:tcPr>
          <w:p>
            <w:pPr>
              <w:pStyle w:val="752"/>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lang w:val="zh-CN" w:eastAsia="zh-CN"/>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响应</w:t>
            </w:r>
            <w:r>
              <w:rPr>
                <w:rFonts w:hint="eastAsia"/>
                <w:color w:val="000000" w:themeColor="text1"/>
                <w:sz w:val="24"/>
                <w:szCs w:val="24"/>
                <w:highlight w:val="none"/>
                <w:lang w:val="zh-CN" w:eastAsia="zh-CN"/>
                <w14:textFill>
                  <w14:solidFill>
                    <w14:schemeClr w14:val="tx1"/>
                  </w14:solidFill>
                </w14:textFill>
              </w:rPr>
              <w:t xml:space="preserve">报价应是</w:t>
            </w:r>
            <w:r>
              <w:rPr>
                <w:rFonts w:hint="eastAsia"/>
                <w:color w:val="000000" w:themeColor="text1"/>
                <w:sz w:val="24"/>
                <w:szCs w:val="24"/>
                <w:highlight w:val="none"/>
                <w:lang w:eastAsia="zh-CN"/>
                <w14:textFill>
                  <w14:solidFill>
                    <w14:schemeClr w14:val="tx1"/>
                  </w14:solidFill>
                </w14:textFill>
              </w:rPr>
              <w:t xml:space="preserve">采购</w:t>
            </w:r>
            <w:r>
              <w:rPr>
                <w:rFonts w:hint="eastAsia"/>
                <w:color w:val="000000" w:themeColor="text1"/>
                <w:sz w:val="24"/>
                <w:szCs w:val="24"/>
                <w:highlight w:val="none"/>
                <w:lang w:val="zh-CN" w:eastAsia="zh-CN"/>
                <w14:textFill>
                  <w14:solidFill>
                    <w14:schemeClr w14:val="tx1"/>
                  </w14:solidFill>
                </w14:textFill>
              </w:rPr>
              <w:t xml:space="preserve">文件所确定的</w:t>
            </w:r>
            <w:r>
              <w:rPr>
                <w:rFonts w:hint="eastAsia"/>
                <w:color w:val="000000" w:themeColor="text1"/>
                <w:sz w:val="24"/>
                <w:szCs w:val="24"/>
                <w:highlight w:val="none"/>
                <w:lang w:eastAsia="zh-CN"/>
                <w14:textFill>
                  <w14:solidFill>
                    <w14:schemeClr w14:val="tx1"/>
                  </w14:solidFill>
                </w14:textFill>
              </w:rPr>
              <w:t xml:space="preserve">采购</w:t>
            </w:r>
            <w:r>
              <w:rPr>
                <w:rFonts w:hint="eastAsia"/>
                <w:color w:val="000000" w:themeColor="text1"/>
                <w:sz w:val="24"/>
                <w:szCs w:val="24"/>
                <w:highlight w:val="none"/>
                <w:lang w:val="zh-CN" w:eastAsia="zh-CN"/>
                <w14:textFill>
                  <w14:solidFill>
                    <w14:schemeClr w14:val="tx1"/>
                  </w14:solidFill>
                </w14:textFill>
              </w:rPr>
              <w:t xml:space="preserve">范围内的全部工作内容的价格体现，</w:t>
            </w:r>
            <w:r>
              <w:rPr>
                <w:rFonts w:hint="eastAsia"/>
                <w:color w:val="000000" w:themeColor="text1"/>
                <w:sz w:val="24"/>
                <w:szCs w:val="24"/>
                <w:highlight w:val="none"/>
                <w:lang w:eastAsia="zh-CN"/>
                <w14:textFill>
                  <w14:solidFill>
                    <w14:schemeClr w14:val="tx1"/>
                  </w14:solidFill>
                </w14:textFill>
              </w:rPr>
              <w:t xml:space="preserve">响应</w:t>
            </w:r>
            <w:r>
              <w:rPr>
                <w:rFonts w:hint="eastAsia"/>
                <w:color w:val="000000" w:themeColor="text1"/>
                <w:sz w:val="24"/>
                <w:szCs w:val="24"/>
                <w:highlight w:val="none"/>
                <w:lang w:val="zh-CN" w:eastAsia="zh-CN"/>
                <w14:textFill>
                  <w14:solidFill>
                    <w14:schemeClr w14:val="tx1"/>
                  </w14:solidFill>
                </w14:textFill>
              </w:rPr>
              <w:t xml:space="preserve">报价中应考虑到本项目实施过程中所产生的一切费用。</w:t>
            </w:r>
            <w:r/>
          </w:p>
          <w:p>
            <w:pPr>
              <w:pStyle w:val="752"/>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lang w:val="zh-CN" w:eastAsia="zh-CN"/>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供应商</w:t>
            </w:r>
            <w:r>
              <w:rPr>
                <w:rFonts w:hint="eastAsia"/>
                <w:color w:val="000000" w:themeColor="text1"/>
                <w:sz w:val="24"/>
                <w:szCs w:val="24"/>
                <w:highlight w:val="none"/>
                <w:lang w:val="zh-CN" w:eastAsia="zh-CN"/>
                <w14:textFill>
                  <w14:solidFill>
                    <w14:schemeClr w14:val="tx1"/>
                  </w14:solidFill>
                </w14:textFill>
              </w:rPr>
              <w:t xml:space="preserve">报价时应充分考虑所有可能影响到报价的市场风险和价格因素，一旦</w:t>
            </w:r>
            <w:r>
              <w:rPr>
                <w:rFonts w:hint="eastAsia"/>
                <w:color w:val="000000" w:themeColor="text1"/>
                <w:sz w:val="24"/>
                <w:szCs w:val="24"/>
                <w:highlight w:val="none"/>
                <w:lang w:eastAsia="zh-CN"/>
                <w14:textFill>
                  <w14:solidFill>
                    <w14:schemeClr w14:val="tx1"/>
                  </w14:solidFill>
                </w14:textFill>
              </w:rPr>
              <w:t xml:space="preserve">成交</w:t>
            </w:r>
            <w:r>
              <w:rPr>
                <w:rFonts w:hint="eastAsia"/>
                <w:color w:val="000000" w:themeColor="text1"/>
                <w:sz w:val="24"/>
                <w:szCs w:val="24"/>
                <w:highlight w:val="none"/>
                <w:lang w:val="zh-CN" w:eastAsia="zh-CN"/>
                <w14:textFill>
                  <w14:solidFill>
                    <w14:schemeClr w14:val="tx1"/>
                  </w14:solidFill>
                </w14:textFill>
              </w:rPr>
              <w:t xml:space="preserve">，单价将确定，不予调整。</w:t>
            </w:r>
            <w:r/>
          </w:p>
          <w:p>
            <w:pPr>
              <w:pStyle w:val="752"/>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高（中）考、节假日、市内举行重大活动以及省、市各级领导对工地现场进行视察期间或</w:t>
            </w:r>
            <w:r>
              <w:rPr>
                <w:rFonts w:hint="eastAsia"/>
                <w:color w:val="000000" w:themeColor="text1"/>
                <w:sz w:val="24"/>
                <w:szCs w:val="24"/>
                <w:highlight w:val="none"/>
                <w:lang w:eastAsia="zh-CN"/>
                <w14:textFill>
                  <w14:solidFill>
                    <w14:schemeClr w14:val="tx1"/>
                  </w14:solidFill>
                </w14:textFill>
              </w:rPr>
              <w:t xml:space="preserve">采购人</w:t>
            </w:r>
            <w:r>
              <w:rPr>
                <w:rFonts w:hint="eastAsia"/>
                <w:color w:val="000000" w:themeColor="text1"/>
                <w:sz w:val="24"/>
                <w:szCs w:val="24"/>
                <w:highlight w:val="none"/>
                <w:lang w:val="zh-CN" w:eastAsia="zh-CN"/>
                <w14:textFill>
                  <w14:solidFill>
                    <w14:schemeClr w14:val="tx1"/>
                  </w14:solidFill>
                </w14:textFill>
              </w:rPr>
              <w:t xml:space="preserve">视情况所需的其它时间段内，可能对施工作出某些限制和配合要求，</w:t>
            </w:r>
            <w:r>
              <w:rPr>
                <w:rFonts w:hint="eastAsia"/>
                <w:color w:val="000000" w:themeColor="text1"/>
                <w:sz w:val="24"/>
                <w:szCs w:val="24"/>
                <w:highlight w:val="none"/>
                <w:lang w:eastAsia="zh-CN"/>
                <w14:textFill>
                  <w14:solidFill>
                    <w14:schemeClr w14:val="tx1"/>
                  </w14:solidFill>
                </w14:textFill>
              </w:rPr>
              <w:t xml:space="preserve">供应商</w:t>
            </w:r>
            <w:r>
              <w:rPr>
                <w:rFonts w:hint="eastAsia"/>
                <w:color w:val="000000" w:themeColor="text1"/>
                <w:sz w:val="24"/>
                <w:szCs w:val="24"/>
                <w:highlight w:val="none"/>
                <w:lang w:val="zh-CN" w:eastAsia="zh-CN"/>
                <w14:textFill>
                  <w14:solidFill>
                    <w14:schemeClr w14:val="tx1"/>
                  </w14:solidFill>
                </w14:textFill>
              </w:rPr>
              <w:t xml:space="preserve">均应予以服从，并按要求作出必要的配合。如因此降低</w:t>
            </w:r>
            <w:r>
              <w:rPr>
                <w:rFonts w:hint="eastAsia"/>
                <w:color w:val="000000" w:themeColor="text1"/>
                <w:sz w:val="24"/>
                <w:szCs w:val="24"/>
                <w:highlight w:val="none"/>
                <w:lang w:eastAsia="zh-CN"/>
                <w14:textFill>
                  <w14:solidFill>
                    <w14:schemeClr w14:val="tx1"/>
                  </w14:solidFill>
                </w14:textFill>
              </w:rPr>
              <w:t xml:space="preserve">供应商</w:t>
            </w:r>
            <w:r>
              <w:rPr>
                <w:rFonts w:hint="eastAsia"/>
                <w:color w:val="000000" w:themeColor="text1"/>
                <w:sz w:val="24"/>
                <w:szCs w:val="24"/>
                <w:highlight w:val="none"/>
                <w:lang w:val="zh-CN" w:eastAsia="zh-CN"/>
                <w14:textFill>
                  <w14:solidFill>
                    <w14:schemeClr w14:val="tx1"/>
                  </w14:solidFill>
                </w14:textFill>
              </w:rPr>
              <w:t xml:space="preserve">的工效，</w:t>
            </w:r>
            <w:r>
              <w:rPr>
                <w:rFonts w:hint="eastAsia"/>
                <w:color w:val="000000" w:themeColor="text1"/>
                <w:sz w:val="24"/>
                <w:szCs w:val="24"/>
                <w:highlight w:val="none"/>
                <w:lang w:eastAsia="zh-CN"/>
                <w14:textFill>
                  <w14:solidFill>
                    <w14:schemeClr w14:val="tx1"/>
                  </w14:solidFill>
                </w14:textFill>
              </w:rPr>
              <w:t xml:space="preserve">采购</w:t>
            </w:r>
            <w:r>
              <w:rPr>
                <w:rFonts w:hint="eastAsia"/>
                <w:color w:val="000000" w:themeColor="text1"/>
                <w:sz w:val="24"/>
                <w:szCs w:val="24"/>
                <w:highlight w:val="none"/>
                <w:lang w:val="zh-CN" w:eastAsia="zh-CN"/>
                <w14:textFill>
                  <w14:solidFill>
                    <w14:schemeClr w14:val="tx1"/>
                  </w14:solidFill>
                </w14:textFill>
              </w:rPr>
              <w:t xml:space="preserve">人不向</w:t>
            </w:r>
            <w:r>
              <w:rPr>
                <w:rFonts w:hint="eastAsia"/>
                <w:color w:val="000000" w:themeColor="text1"/>
                <w:sz w:val="24"/>
                <w:szCs w:val="24"/>
                <w:highlight w:val="none"/>
                <w:lang w:eastAsia="zh-CN"/>
                <w14:textFill>
                  <w14:solidFill>
                    <w14:schemeClr w14:val="tx1"/>
                  </w14:solidFill>
                </w14:textFill>
              </w:rPr>
              <w:t xml:space="preserve">供应商</w:t>
            </w:r>
            <w:r>
              <w:rPr>
                <w:rFonts w:hint="eastAsia"/>
                <w:color w:val="000000" w:themeColor="text1"/>
                <w:sz w:val="24"/>
                <w:szCs w:val="24"/>
                <w:highlight w:val="none"/>
                <w:lang w:val="zh-CN" w:eastAsia="zh-CN"/>
                <w14:textFill>
                  <w14:solidFill>
                    <w14:schemeClr w14:val="tx1"/>
                  </w14:solidFill>
                </w14:textFill>
              </w:rPr>
              <w:t xml:space="preserve">增加费用支出，此项费用已经包含在综合单价中，结算时不予调整。</w:t>
            </w:r>
            <w:r/>
          </w:p>
          <w:p>
            <w:pPr>
              <w:pStyle w:val="752"/>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lang w:val="zh-CN" w:eastAsia="zh-CN"/>
                <w14:textFill>
                  <w14:solidFill>
                    <w14:schemeClr w14:val="tx1"/>
                  </w14:solidFill>
                </w14:textFill>
              </w:rPr>
              <w:t xml:space="preserve">、结算时如发生</w:t>
            </w:r>
            <w:r>
              <w:rPr>
                <w:rFonts w:hint="eastAsia"/>
                <w:color w:val="000000" w:themeColor="text1"/>
                <w:sz w:val="24"/>
                <w:szCs w:val="24"/>
                <w:highlight w:val="none"/>
                <w:lang w:eastAsia="zh-CN"/>
                <w14:textFill>
                  <w14:solidFill>
                    <w14:schemeClr w14:val="tx1"/>
                  </w14:solidFill>
                </w14:textFill>
              </w:rPr>
              <w:t xml:space="preserve">结算送审资料</w:t>
            </w:r>
            <w:r>
              <w:rPr>
                <w:rFonts w:hint="eastAsia"/>
                <w:color w:val="000000" w:themeColor="text1"/>
                <w:sz w:val="24"/>
                <w:szCs w:val="24"/>
                <w:highlight w:val="none"/>
                <w:lang w:val="zh-CN" w:eastAsia="zh-CN"/>
                <w14:textFill>
                  <w14:solidFill>
                    <w14:schemeClr w14:val="tx1"/>
                  </w14:solidFill>
                </w14:textFill>
              </w:rPr>
              <w:t xml:space="preserve">漏缺少项目，都将视为投标人的优惠让利行为，不予核增。</w:t>
            </w:r>
            <w:r/>
          </w:p>
        </w:tc>
      </w:tr>
      <w:tr>
        <w:trPr>
          <w:jc w:val="center"/>
          <w:trHeight w:val="1249"/>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22</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eastAsia="zh-CN"/>
                <w14:textFill>
                  <w14:solidFill>
                    <w14:schemeClr w14:val="tx1"/>
                  </w14:solidFill>
                </w14:textFill>
              </w:rPr>
            </w:pPr>
            <w:r>
              <w:rPr>
                <w:color w:val="000000" w:themeColor="text1"/>
                <w:sz w:val="24"/>
                <w:szCs w:val="24"/>
                <w:highlight w:val="none"/>
                <w:lang w:eastAsia="zh-CN"/>
                <w14:textFill>
                  <w14:solidFill>
                    <w14:schemeClr w14:val="tx1"/>
                  </w14:solidFill>
                </w14:textFill>
              </w:rPr>
              <w:t xml:space="preserve">构成招标文件的其他资料</w:t>
            </w:r>
            <w:r/>
          </w:p>
        </w:tc>
        <w:tc>
          <w:tcPr>
            <w:tcW w:w="7536" w:type="dxa"/>
            <w:vAlign w:val="center"/>
            <w:textDirection w:val="lrTb"/>
            <w:noWrap w:val="false"/>
          </w:tcPr>
          <w:p>
            <w:pPr>
              <w:pStyle w:val="752"/>
              <w:spacing w:line="560" w:lineRule="exact"/>
              <w:rPr>
                <w:rFonts w:hint="eastAsia"/>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图纸、工程量清单及编制说明</w:t>
            </w:r>
            <w:r>
              <w:rPr>
                <w:rFonts w:hint="eastAsia"/>
                <w:color w:val="000000" w:themeColor="text1"/>
                <w:sz w:val="24"/>
                <w:szCs w:val="24"/>
                <w:highlight w:val="none"/>
                <w:lang w:eastAsia="zh-CN"/>
                <w14:textFill>
                  <w14:solidFill>
                    <w14:schemeClr w14:val="tx1"/>
                  </w14:solidFill>
                </w14:textFill>
              </w:rPr>
              <w:t xml:space="preserve">已上传至百度网盘，请自行根据以下链接及提取码下载：通过网盘分享的文件：南京市点将台社会福利院益智楼修缮工程项目 图纸清单</w:t>
            </w:r>
            <w:r/>
          </w:p>
          <w:p>
            <w:pPr>
              <w:pStyle w:val="752"/>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链接: https://pan.baidu.com/s/1mgbI8vv31Wh0B2c5MbGKHA 提取码: 6666</w:t>
            </w:r>
            <w:r/>
          </w:p>
        </w:tc>
      </w:tr>
      <w:tr>
        <w:trPr>
          <w:jc w:val="center"/>
          <w:trHeight w:val="794"/>
          <w:tblHeader/>
        </w:trPr>
        <w:tc>
          <w:tcPr>
            <w:tcW w:w="670" w:type="dxa"/>
            <w:vAlign w:val="center"/>
            <w:textDirection w:val="lrTb"/>
            <w:noWrap w:val="false"/>
          </w:tcPr>
          <w:p>
            <w:pPr>
              <w:jc w:val="center"/>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23</w:t>
            </w:r>
            <w:r/>
          </w:p>
        </w:tc>
        <w:tc>
          <w:tcPr>
            <w:tcW w:w="1999" w:type="dxa"/>
            <w:vAlign w:val="center"/>
            <w:textDirection w:val="lrTb"/>
            <w:noWrap w:val="false"/>
          </w:tcPr>
          <w:p>
            <w:pPr>
              <w:jc w:val="center"/>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重要提醒</w:t>
            </w:r>
            <w:r/>
          </w:p>
        </w:tc>
        <w:tc>
          <w:tcPr>
            <w:tcW w:w="7536" w:type="dxa"/>
            <w:vAlign w:val="center"/>
            <w:textDirection w:val="lrTb"/>
            <w:noWrap w:val="false"/>
          </w:tcPr>
          <w:p>
            <w:pPr>
              <w:pStyle w:val="752"/>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供应商成交后，其直接与“南京市点将台社会福利院”签订施工合同。</w:t>
            </w:r>
            <w:r/>
          </w:p>
        </w:tc>
      </w:tr>
    </w:tbl>
    <w:p>
      <w:pPr>
        <w:ind w:firstLine="420"/>
        <w:jc w:val="both"/>
        <w:spacing w:line="560" w:lineRule="exact"/>
        <w:rPr>
          <w:rFonts w:hint="eastAsia"/>
          <w:b/>
          <w:bCs/>
          <w:color w:val="000000" w:themeColor="text1"/>
          <w:spacing w:val="8"/>
          <w:sz w:val="24"/>
          <w:szCs w:val="24"/>
          <w:highlight w:val="none"/>
          <w:lang w:eastAsia="zh-CN"/>
          <w14:textFill>
            <w14:solidFill>
              <w14:schemeClr w14:val="tx1"/>
            </w14:solidFill>
          </w14:textFill>
        </w:rPr>
        <w:outlineLvl w:val="1"/>
      </w:pPr>
      <w:r>
        <w:rPr>
          <w:rFonts w:hint="eastAsia"/>
          <w:color w:val="000000" w:themeColor="text1"/>
          <w:sz w:val="24"/>
          <w:szCs w:val="24"/>
          <w:highlight w:val="none"/>
          <w:lang w:val="zh-CN" w:eastAsia="zh-CN"/>
          <w14:textFill>
            <w14:solidFill>
              <w14:schemeClr w14:val="tx1"/>
            </w14:solidFill>
          </w14:textFill>
        </w:rPr>
        <w:br w:type="page" w:clear="all"/>
      </w:r>
      <w:bookmarkStart w:id="131" w:name="_Toc8477"/>
      <w:r/>
      <w:bookmarkStart w:id="132" w:name="_Toc14697"/>
      <w:r/>
      <w:bookmarkStart w:id="133" w:name="_Toc21994"/>
      <w:r/>
      <w:bookmarkStart w:id="134" w:name="_Toc10551"/>
      <w:r/>
      <w:bookmarkStart w:id="135" w:name="_Toc13908"/>
      <w:r/>
      <w:bookmarkStart w:id="136" w:name="_Toc96264995"/>
      <w:r>
        <w:rPr>
          <w:rFonts w:hint="eastAsia"/>
          <w:b/>
          <w:bCs/>
          <w:color w:val="000000" w:themeColor="text1"/>
          <w:spacing w:val="8"/>
          <w:sz w:val="24"/>
          <w:szCs w:val="24"/>
          <w:highlight w:val="none"/>
          <w:lang w:eastAsia="zh-CN"/>
          <w14:textFill>
            <w14:solidFill>
              <w14:schemeClr w14:val="tx1"/>
            </w14:solidFill>
          </w14:textFill>
        </w:rPr>
        <w:t xml:space="preserve">一、总则</w:t>
      </w:r>
      <w:bookmarkEnd w:id="131"/>
      <w:r/>
      <w:bookmarkEnd w:id="132"/>
      <w:r/>
      <w:bookmarkEnd w:id="133"/>
      <w:r/>
      <w:bookmarkEnd w:id="134"/>
      <w:r/>
      <w:bookmarkEnd w:id="135"/>
      <w:r/>
      <w:bookmarkEnd w:id="136"/>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1</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适用法律</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《中华人民共和国政府采购法》、《中华人民共和国政府采购法实施条例》等有关法律、规章和规定等。</w:t>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2</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定义</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“供应商”是指参加磋商竞争，并符合采购文件规定资格条件的法人、其他组织或者自然人。</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2 “服务”是指本采购文件中所述相关服务。</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3 “用户或使用单位”是指使用服务的单位。</w:t>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3</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 政策功能</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政府采购促进中小企业发展，在政府采购活动中，供应商提供的货物、工程或者服务符合下列情形的，享受中小企业扶持政策：</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（1）在货物采购项目中，货物由中小企业制造，即货物由中小企业生产且使用该中小企业商号或者注册商标；</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（2）在工程采购项目中，工程由中小企业承建，即工程施工单位为中小企业；</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在货物采购项目中，供应商提供的货物既有中小企业制造货物，也有大型企业制造货物的，不享受中小企业扶持政策。</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中小企业供应商参加政府</w:t>
      </w:r>
      <w:r>
        <w:rPr>
          <w:rFonts w:hint="eastAsia"/>
          <w:color w:val="000000" w:themeColor="text1"/>
          <w:sz w:val="24"/>
          <w:szCs w:val="24"/>
          <w:highlight w:val="none"/>
          <w:lang w:val="zh-CN" w:eastAsia="zh-CN"/>
          <w14:textFill>
            <w14:solidFill>
              <w14:schemeClr w14:val="tx1"/>
            </w14:solidFill>
          </w14:textFill>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2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3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5 提供的产品属于信息安全产品的，供应商应当选择经国家认证的信息安全产品响应，并提供由中国信息安全认证中心按国家标准认证颁发的有效认证证书扫描件。</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6 提供的产品属于政府强制采购节能产品的，供应商应当选择经过认证的节能产品响应，并提供有效的节能产品认证证书扫描件。</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7 提供的产品属于环境标志产品的,供应商应当选择经过认证的环境标志产品响应,并提供有效的环境标志产品认证证书扫描件。</w:t>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4</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磋商费用</w:t>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bookmarkStart w:id="137" w:name="_Hlk93323403"/>
      <w:r>
        <w:rPr>
          <w:rFonts w:hint="eastAsia"/>
          <w:color w:val="000000" w:themeColor="text1"/>
          <w:sz w:val="24"/>
          <w:szCs w:val="24"/>
          <w:highlight w:val="none"/>
          <w:lang w:val="zh-CN" w:eastAsia="zh-CN"/>
          <w14:textFill>
            <w14:solidFill>
              <w14:schemeClr w14:val="tx1"/>
            </w14:solidFill>
          </w14:textFill>
        </w:rPr>
        <w:t xml:space="preserve">4</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供应商应承担所有与准备和参加磋商有关的费用，无论采购结果如何，代理机构和采购人在任何情况下均无义务和责任承担这些费用。</w:t>
      </w:r>
      <w:bookmarkEnd w:id="137"/>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138" w:name="_Toc3211"/>
      <w:r/>
      <w:bookmarkStart w:id="139" w:name="_Toc21248"/>
      <w:r/>
      <w:bookmarkStart w:id="140" w:name="_Toc96264996"/>
      <w:r/>
      <w:bookmarkStart w:id="141" w:name="_Toc23153"/>
      <w:r/>
      <w:bookmarkStart w:id="142" w:name="_Toc12249"/>
      <w:r/>
      <w:bookmarkStart w:id="143" w:name="_Toc27870"/>
      <w:r>
        <w:rPr>
          <w:rFonts w:hint="eastAsia"/>
          <w:b/>
          <w:bCs/>
          <w:color w:val="000000" w:themeColor="text1"/>
          <w:spacing w:val="8"/>
          <w:sz w:val="24"/>
          <w:szCs w:val="24"/>
          <w:highlight w:val="none"/>
          <w:lang w:eastAsia="zh-CN"/>
          <w14:textFill>
            <w14:solidFill>
              <w14:schemeClr w14:val="tx1"/>
            </w14:solidFill>
          </w14:textFill>
        </w:rPr>
        <w:t xml:space="preserve">二、响应文件编制</w:t>
      </w:r>
      <w:bookmarkEnd w:id="138"/>
      <w:r/>
      <w:bookmarkEnd w:id="139"/>
      <w:r/>
      <w:bookmarkEnd w:id="140"/>
      <w:r/>
      <w:bookmarkEnd w:id="141"/>
      <w:r/>
      <w:bookmarkEnd w:id="142"/>
      <w:r/>
      <w:bookmarkEnd w:id="143"/>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5</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 现场响应</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5</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供应商应按照采购文件要求编制响应文件，并对其提交的响应文件真实性、合法性承担法律责任。并由其法定代表人或法定代表人授权委托人在规定的响应时间内完成响应。</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5</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2 供应商应当对采购文件提出的要求和条件作出实质性响应，并在响应文件中逐条应答。</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5</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3 供应商应对要求提供的资格证明文件（如资质证书、资格证书）、技术资料（如白皮书、彩页、手册、检测报告等）编制在响应文件中。</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5</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4 供应商应逐一说明响应产品品牌、型号、产地、性能参数。</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5</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5 响应产品属于国家认定的节能产品、环保产品、信息安全产品，响应文件中应提供认证证书扫描件。</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5</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6 响应产品属于小微企业生产的产品，应在响应文件中说明。</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5</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7 供应商拟在成交后将成交项目的非主体、非关键性工作交由他人完成的，应当在响应文件中载明。</w:t>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6</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响应文件的语言、计量单位、货币和编制</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6</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6</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2 供应商所使用的计量单位应为国家法定计量单位。</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6</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3 供应商所使用的币种应为人民币，单位为“元”。响应产品如果属于进口产品的，应提供人民币与美元之间的汇率。</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6</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4 供应商所使用的技术标准应遵循国家最新标准及规范。</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6</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5 响应文件应字迹清楚、内容齐全、不得涂改。如有修改，修改处须有供应商公章或法定代表人或其授权代表签字。</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6</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6 响应文件应按照采购文件规定的顺序，由于编排混乱导致采购文件被误读或查找不到，责任由供应商承担。</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6</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7供应商应在响应文件中写清相应的项目编号、项目名称、供应商名称、地址、电话、传真等。</w:t>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7</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响应文件的组成</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7</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供应商应当根据采购文件要求编制响应文件，并根据自己的商务能力、技术水平对采购文件提出的要求和条件逐条标明是否响应。响应文件由商务部分、技术部分、价格部分，以及其他部分组成。</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7</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2 响应文件的商务部分。</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商务部分是证明供应商有资格参加响应和成交后有能力履行合同的文件，这些文件应能满足采购的要求，包括但不限于下列文件，其中加“★”项目不得有缺失或无效：</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 磋商申请及声明；</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 法定代表人授权委托书、</w:t>
      </w:r>
      <w:r>
        <w:rPr>
          <w:rFonts w:hint="eastAsia"/>
          <w:color w:val="000000" w:themeColor="text1"/>
          <w:sz w:val="24"/>
          <w:szCs w:val="24"/>
          <w:highlight w:val="none"/>
          <w:lang w:eastAsia="zh-CN"/>
          <w14:textFill>
            <w14:solidFill>
              <w14:schemeClr w14:val="tx1"/>
            </w14:solidFill>
          </w14:textFill>
        </w:rPr>
        <w:t xml:space="preserve">法定代表人及</w:t>
      </w:r>
      <w:r>
        <w:rPr>
          <w:rFonts w:hint="eastAsia"/>
          <w:color w:val="000000" w:themeColor="text1"/>
          <w:sz w:val="24"/>
          <w:szCs w:val="24"/>
          <w:highlight w:val="none"/>
          <w:lang w:val="zh-CN" w:eastAsia="zh-CN"/>
          <w14:textFill>
            <w14:solidFill>
              <w14:schemeClr w14:val="tx1"/>
            </w14:solidFill>
          </w14:textFill>
        </w:rPr>
        <w:t xml:space="preserve">委托代理人的身份证扫描件；</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 第一章竞争性磋商公告中《二、申请人的资格要求》规定的资格要求条件证明文件；</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（4）★</w:t>
      </w:r>
      <w:r>
        <w:rPr>
          <w:rFonts w:hint="eastAsia"/>
          <w:color w:val="000000" w:themeColor="text1"/>
          <w:sz w:val="24"/>
          <w:szCs w:val="24"/>
          <w:highlight w:val="none"/>
          <w:lang w:eastAsia="zh-CN"/>
          <w14:textFill>
            <w14:solidFill>
              <w14:schemeClr w14:val="tx1"/>
            </w14:solidFill>
          </w14:textFill>
        </w:rPr>
        <w:t xml:space="preserve"> </w:t>
      </w:r>
      <w:r>
        <w:rPr>
          <w:rFonts w:hint="eastAsia"/>
          <w:color w:val="000000" w:themeColor="text1"/>
          <w:sz w:val="24"/>
          <w:szCs w:val="24"/>
          <w:highlight w:val="none"/>
          <w:lang w:val="zh-CN" w:eastAsia="zh-CN"/>
          <w14:textFill>
            <w14:solidFill>
              <w14:schemeClr w14:val="tx1"/>
            </w14:solidFill>
          </w14:textFill>
        </w:rPr>
        <w:t xml:space="preserve">已标价工程量清单；</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（5）★</w:t>
      </w:r>
      <w:r>
        <w:rPr>
          <w:rFonts w:hint="eastAsia"/>
          <w:color w:val="000000" w:themeColor="text1"/>
          <w:sz w:val="24"/>
          <w:szCs w:val="24"/>
          <w:highlight w:val="none"/>
          <w:lang w:eastAsia="zh-CN"/>
          <w14:textFill>
            <w14:solidFill>
              <w14:schemeClr w14:val="tx1"/>
            </w14:solidFill>
          </w14:textFill>
        </w:rPr>
        <w:t xml:space="preserve"> </w:t>
      </w:r>
      <w:r>
        <w:rPr>
          <w:rFonts w:hint="eastAsia"/>
          <w:color w:val="000000" w:themeColor="text1"/>
          <w:sz w:val="24"/>
          <w:szCs w:val="24"/>
          <w:highlight w:val="none"/>
          <w:lang w:val="zh-CN" w:eastAsia="zh-CN"/>
          <w14:textFill>
            <w14:solidFill>
              <w14:schemeClr w14:val="tx1"/>
            </w14:solidFill>
          </w14:textFill>
        </w:rPr>
        <w:t xml:space="preserve">南京市政府采购供应商信用记录表暨信用承诺书；</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6</w:t>
      </w:r>
      <w:r>
        <w:rPr>
          <w:rFonts w:hint="eastAsia"/>
          <w:color w:val="000000" w:themeColor="text1"/>
          <w:sz w:val="24"/>
          <w:szCs w:val="24"/>
          <w:highlight w:val="none"/>
          <w:lang w:val="zh-CN" w:eastAsia="zh-CN"/>
          <w14:textFill>
            <w14:solidFill>
              <w14:schemeClr w14:val="tx1"/>
            </w14:solidFill>
          </w14:textFill>
        </w:rPr>
        <w:t xml:space="preserve">）★《商务条款偏离表》；</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7</w:t>
      </w:r>
      <w:r>
        <w:rPr>
          <w:rFonts w:hint="eastAsia"/>
          <w:color w:val="000000" w:themeColor="text1"/>
          <w:sz w:val="24"/>
          <w:szCs w:val="24"/>
          <w:highlight w:val="none"/>
          <w:lang w:val="zh-CN" w:eastAsia="zh-CN"/>
          <w14:textFill>
            <w14:solidFill>
              <w14:schemeClr w14:val="tx1"/>
            </w14:solidFill>
          </w14:textFill>
        </w:rPr>
        <w:t xml:space="preserve">）合同条款；</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8</w:t>
      </w:r>
      <w:r>
        <w:rPr>
          <w:rFonts w:hint="eastAsia"/>
          <w:color w:val="000000" w:themeColor="text1"/>
          <w:sz w:val="24"/>
          <w:szCs w:val="24"/>
          <w:highlight w:val="none"/>
          <w:lang w:val="zh-CN" w:eastAsia="zh-CN"/>
          <w14:textFill>
            <w14:solidFill>
              <w14:schemeClr w14:val="tx1"/>
            </w14:solidFill>
          </w14:textFill>
        </w:rPr>
        <w:t xml:space="preserve">）供应商认为需要提供的其他资格证明文件和商务资料等。</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7</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3 响应文件的技术部分。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（1）★《技术条款偏离表》；</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（2）★实施方案；</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（3）服务承诺；</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（4）供应商认为需要提供的其他技术资料。</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7</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4 响应文件的价格部分；包括但不限于下列文件，其中加“★”项目不得有缺失或无效：</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（1）★《报价表》；</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（2）价格部分是对货物和服务价格构成的说明，采购文件如没有特别说明的话，对每一项货物和服务仅接受一个价格。</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（3）报价应包含完成本货物和服务项目发生的所有含税费用、支付给员工的工资和国家强制缴纳的各种社会保障资金，以及供应商认为需要的其他费用等。</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（4）供应商应充分考虑到市场价格变动，以及项目实施过程中的不可预见因素，一旦</w:t>
      </w:r>
      <w:r>
        <w:rPr>
          <w:rFonts w:hint="eastAsia"/>
          <w:color w:val="000000" w:themeColor="text1"/>
          <w:sz w:val="24"/>
          <w:szCs w:val="24"/>
          <w:highlight w:val="none"/>
          <w:lang w:eastAsia="zh-CN"/>
          <w14:textFill>
            <w14:solidFill>
              <w14:schemeClr w14:val="tx1"/>
            </w14:solidFill>
          </w14:textFill>
        </w:rPr>
        <w:t xml:space="preserve">成交</w:t>
      </w:r>
      <w:r>
        <w:rPr>
          <w:rFonts w:hint="eastAsia"/>
          <w:color w:val="000000" w:themeColor="text1"/>
          <w:sz w:val="24"/>
          <w:szCs w:val="24"/>
          <w:highlight w:val="none"/>
          <w:lang w:val="zh-CN" w:eastAsia="zh-CN"/>
          <w14:textFill>
            <w14:solidFill>
              <w14:schemeClr w14:val="tx1"/>
            </w14:solidFill>
          </w14:textFill>
        </w:rPr>
        <w:t xml:space="preserve">，单价将确定，不予调整。如果有漏项，视同让利。</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7</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5 响应文件的其他部分。其他部分由供应商根据编制响应文件需要提供的其他相关文件。</w:t>
      </w:r>
      <w:r/>
    </w:p>
    <w:p>
      <w:pPr>
        <w:ind w:firstLine="420"/>
        <w:jc w:val="both"/>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8</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磋商保证金：</w:t>
      </w:r>
      <w:r>
        <w:rPr>
          <w:rFonts w:hint="eastAsia"/>
          <w:b/>
          <w:bCs/>
          <w:color w:val="000000" w:themeColor="text1"/>
          <w:sz w:val="24"/>
          <w:szCs w:val="24"/>
          <w:highlight w:val="none"/>
          <w:lang w:eastAsia="zh-CN"/>
          <w14:textFill>
            <w14:solidFill>
              <w14:schemeClr w14:val="tx1"/>
            </w14:solidFill>
          </w14:textFill>
        </w:rPr>
        <w:t xml:space="preserve">无。</w:t>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144" w:name="_Toc21844"/>
      <w:r/>
      <w:bookmarkStart w:id="145" w:name="_Toc21870"/>
      <w:r/>
      <w:bookmarkStart w:id="146" w:name="_Toc3987"/>
      <w:r/>
      <w:bookmarkStart w:id="147" w:name="_Toc96264997"/>
      <w:r/>
      <w:bookmarkStart w:id="148" w:name="_Toc12731"/>
      <w:r/>
      <w:bookmarkStart w:id="149" w:name="_Toc25567"/>
      <w:r>
        <w:rPr>
          <w:rFonts w:hint="eastAsia"/>
          <w:b/>
          <w:bCs/>
          <w:color w:val="000000" w:themeColor="text1"/>
          <w:spacing w:val="8"/>
          <w:sz w:val="24"/>
          <w:szCs w:val="24"/>
          <w:highlight w:val="none"/>
          <w:lang w:eastAsia="zh-CN"/>
          <w14:textFill>
            <w14:solidFill>
              <w14:schemeClr w14:val="tx1"/>
            </w14:solidFill>
          </w14:textFill>
        </w:rPr>
        <w:t xml:space="preserve">三、响应文件签署与提交</w:t>
      </w:r>
      <w:bookmarkEnd w:id="144"/>
      <w:r/>
      <w:bookmarkEnd w:id="145"/>
      <w:r/>
      <w:bookmarkEnd w:id="146"/>
      <w:r/>
      <w:bookmarkEnd w:id="147"/>
      <w:r/>
      <w:bookmarkEnd w:id="148"/>
      <w:r/>
      <w:bookmarkEnd w:id="149"/>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9</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响应文件的修改、撤回和签章</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9</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供应商在响应截止时间前，可以对所提交的响应文件进行补充、修改或撤回。更改、撤回的确认书必须在递交响应文件截止期前</w:t>
      </w:r>
      <w:r>
        <w:rPr>
          <w:rFonts w:hint="eastAsia"/>
          <w:color w:val="000000" w:themeColor="text1"/>
          <w:sz w:val="24"/>
          <w:szCs w:val="24"/>
          <w:highlight w:val="none"/>
          <w:lang w:eastAsia="zh-CN"/>
          <w14:textFill>
            <w14:solidFill>
              <w14:schemeClr w14:val="tx1"/>
            </w14:solidFill>
          </w14:textFill>
        </w:rPr>
        <w:t xml:space="preserve">上传至电子系统内</w:t>
      </w:r>
      <w:r>
        <w:rPr>
          <w:rFonts w:hint="eastAsia"/>
          <w:color w:val="000000" w:themeColor="text1"/>
          <w:sz w:val="24"/>
          <w:szCs w:val="24"/>
          <w:highlight w:val="none"/>
          <w:lang w:val="zh-CN" w:eastAsia="zh-CN"/>
          <w14:textFill>
            <w14:solidFill>
              <w14:schemeClr w14:val="tx1"/>
            </w14:solidFill>
          </w14:textFill>
        </w:rPr>
        <w:t xml:space="preserve">。</w:t>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150" w:name="_Toc932"/>
      <w:r/>
      <w:bookmarkStart w:id="151" w:name="_Toc5633"/>
      <w:r/>
      <w:bookmarkStart w:id="152" w:name="_Toc19621"/>
      <w:r/>
      <w:bookmarkStart w:id="153" w:name="_Toc96264998"/>
      <w:r/>
      <w:bookmarkStart w:id="154" w:name="_Toc6541"/>
      <w:r/>
      <w:bookmarkStart w:id="155" w:name="_Toc7142"/>
      <w:r>
        <w:rPr>
          <w:rFonts w:hint="eastAsia"/>
          <w:b/>
          <w:bCs/>
          <w:color w:val="000000" w:themeColor="text1"/>
          <w:spacing w:val="8"/>
          <w:sz w:val="24"/>
          <w:szCs w:val="24"/>
          <w:highlight w:val="none"/>
          <w:lang w:eastAsia="zh-CN"/>
          <w14:textFill>
            <w14:solidFill>
              <w14:schemeClr w14:val="tx1"/>
            </w14:solidFill>
          </w14:textFill>
        </w:rPr>
        <w:t xml:space="preserve">四、磋商</w:t>
      </w:r>
      <w:bookmarkEnd w:id="150"/>
      <w:r/>
      <w:bookmarkEnd w:id="151"/>
      <w:r/>
      <w:bookmarkEnd w:id="152"/>
      <w:r/>
      <w:bookmarkEnd w:id="153"/>
      <w:r/>
      <w:bookmarkEnd w:id="154"/>
      <w:r/>
      <w:bookmarkEnd w:id="155"/>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10</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联合体：</w:t>
      </w:r>
      <w:r>
        <w:rPr>
          <w:rFonts w:hint="eastAsia"/>
          <w:b/>
          <w:bCs/>
          <w:color w:val="000000" w:themeColor="text1"/>
          <w:sz w:val="24"/>
          <w:szCs w:val="24"/>
          <w:highlight w:val="none"/>
          <w:lang w:eastAsia="zh-CN"/>
          <w14:textFill>
            <w14:solidFill>
              <w14:schemeClr w14:val="tx1"/>
            </w14:solidFill>
          </w14:textFill>
        </w:rPr>
        <w:t xml:space="preserve">本项目不接受联合体。</w:t>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11</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磋商组织</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11</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在提交响应文件时间截止后，代理机构在规定的时间组织磋商小组分别与供应商进行磋商。</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11</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2 磋商工作由代理机构负责组织，具体磋商事务由依法组建的磋商小组负责。</w:t>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12</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磋商程序</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12</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磋商小组评审供应商所递交的响应性文件，并根据采购文件规定的程序、评定成交的标准等事项与实质性响应采购文件要求的供应商进行磋商。未实质性响应采购文件的响应文件按无效处理，磋商小组应告知有关供应商。</w:t>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12</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2 </w:t>
      </w:r>
      <w:r>
        <w:rPr>
          <w:rFonts w:hint="eastAsia"/>
          <w:b/>
          <w:bCs/>
          <w:color w:val="000000" w:themeColor="text1"/>
          <w:sz w:val="24"/>
          <w:szCs w:val="24"/>
          <w:highlight w:val="none"/>
          <w:lang w:val="zh-CN" w:eastAsia="zh-CN"/>
          <w14:textFill>
            <w14:solidFill>
              <w14:schemeClr w14:val="tx1"/>
            </w14:solidFill>
          </w14:textFill>
        </w:rPr>
        <w:t xml:space="preserve">对于通过资格审查的供应商，磋商小组将集中与单一供应商分别进行磋商。磋商小组通过苏采云系统向供应商发布“磋商函”，供应商应当按照要求在苏采云系统提交“磋商响应函”并加盖CA电子公章。</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12</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3 磋商过程中，磋商小组根据采购文件和磋商情况可能实质性变动采购需求中的技术、服务要求以及合同草案条款。实质性变动是采购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12</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4 </w:t>
      </w:r>
      <w:r>
        <w:rPr>
          <w:rFonts w:hint="eastAsia"/>
          <w:b/>
          <w:bCs/>
          <w:color w:val="000000" w:themeColor="text1"/>
          <w:sz w:val="24"/>
          <w:szCs w:val="24"/>
          <w:highlight w:val="none"/>
          <w:lang w:val="zh-CN" w:eastAsia="zh-CN"/>
          <w14:textFill>
            <w14:solidFill>
              <w14:schemeClr w14:val="tx1"/>
            </w14:solidFill>
          </w14:textFill>
        </w:rPr>
        <w:t xml:space="preserve">磋商结束后，磋商小组将</w:t>
      </w:r>
      <w:r>
        <w:rPr>
          <w:rFonts w:hint="eastAsia"/>
          <w:b/>
          <w:bCs/>
          <w:color w:val="000000" w:themeColor="text1"/>
          <w:sz w:val="24"/>
          <w:szCs w:val="24"/>
          <w:highlight w:val="none"/>
          <w:u w:val="single"/>
          <w:lang w:val="zh-CN" w:eastAsia="zh-CN"/>
          <w14:textFill>
            <w14:solidFill>
              <w14:schemeClr w14:val="tx1"/>
            </w14:solidFill>
          </w14:textFill>
        </w:rPr>
        <w:t xml:space="preserve">在</w:t>
      </w:r>
      <w:r>
        <w:rPr>
          <w:rFonts w:hint="eastAsia"/>
          <w:b/>
          <w:bCs/>
          <w:color w:val="000000" w:themeColor="text1"/>
          <w:sz w:val="24"/>
          <w:szCs w:val="24"/>
          <w:highlight w:val="none"/>
          <w:u w:val="single"/>
          <w:lang w:eastAsia="zh-CN"/>
          <w14:textFill>
            <w14:solidFill>
              <w14:schemeClr w14:val="tx1"/>
            </w14:solidFill>
          </w14:textFill>
        </w:rPr>
        <w:t xml:space="preserve">规定时间内</w:t>
      </w:r>
      <w:r>
        <w:rPr>
          <w:rFonts w:hint="eastAsia"/>
          <w:b/>
          <w:bCs/>
          <w:color w:val="000000" w:themeColor="text1"/>
          <w:sz w:val="24"/>
          <w:szCs w:val="24"/>
          <w:highlight w:val="none"/>
          <w:lang w:eastAsia="zh-CN"/>
          <w14:textFill>
            <w14:solidFill>
              <w14:schemeClr w14:val="tx1"/>
            </w14:solidFill>
          </w14:textFill>
        </w:rPr>
        <w:t xml:space="preserve">在</w:t>
      </w:r>
      <w:r>
        <w:rPr>
          <w:rFonts w:hint="eastAsia"/>
          <w:b/>
          <w:bCs/>
          <w:color w:val="000000" w:themeColor="text1"/>
          <w:sz w:val="24"/>
          <w:szCs w:val="24"/>
          <w:highlight w:val="none"/>
          <w:lang w:val="zh-CN" w:eastAsia="zh-CN"/>
          <w14:textFill>
            <w14:solidFill>
              <w14:schemeClr w14:val="tx1"/>
            </w14:solidFill>
          </w14:textFill>
        </w:rPr>
        <w:t xml:space="preserve">苏采云系统向所有实质性响应的供应商发布“最后报价要求函”及最后报价格式表，要求所有实质性响应的供应商在规定时间内提交最后报价。最后报价是供应商响应文件的有效组成部分，最后报价高于或低于供应商在响应文件首次报价的，分项报价同比例调整。</w:t>
      </w:r>
      <w:r>
        <w:rPr>
          <w:rFonts w:hint="eastAsia"/>
          <w:b/>
          <w:bCs/>
          <w:color w:val="000000" w:themeColor="text1"/>
          <w:sz w:val="24"/>
          <w:szCs w:val="24"/>
          <w:highlight w:val="none"/>
          <w:u w:val="single"/>
          <w:lang w:val="zh-CN" w:eastAsia="zh-CN"/>
          <w14:textFill>
            <w14:solidFill>
              <w14:schemeClr w14:val="tx1"/>
            </w14:solidFill>
          </w14:textFill>
        </w:rPr>
        <w:t xml:space="preserve">供应商未在磋商小组规定的时间内在苏采云系统中提交最后报价的视为放弃磋商，其响应文件按无效响应处理，</w:t>
      </w:r>
      <w:r>
        <w:rPr>
          <w:rFonts w:hint="eastAsia"/>
          <w:b/>
          <w:bCs/>
          <w:color w:val="000000" w:themeColor="text1"/>
          <w:sz w:val="24"/>
          <w:szCs w:val="24"/>
          <w:highlight w:val="none"/>
          <w:lang w:val="zh-CN" w:eastAsia="zh-CN"/>
          <w14:textFill>
            <w14:solidFill>
              <w14:schemeClr w14:val="tx1"/>
            </w14:solidFill>
          </w14:textFill>
        </w:rPr>
        <w:t xml:space="preserve">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12</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5 </w:t>
      </w:r>
      <w:r>
        <w:rPr>
          <w:rFonts w:hint="eastAsia"/>
          <w:color w:val="000000" w:themeColor="text1"/>
          <w:sz w:val="24"/>
          <w:szCs w:val="24"/>
          <w:highlight w:val="none"/>
          <w:lang w:val="zh-CN" w:eastAsia="zh-CN"/>
          <w14:textFill>
            <w14:solidFill>
              <w14:schemeClr w14:val="tx1"/>
            </w14:solidFill>
          </w14:textFill>
        </w:rPr>
        <w:t xml:space="preserve">已提交响应文件的供应商，在提交最后报价之前，可以根据磋商情况退出磋商。 </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12</w:t>
      </w:r>
      <w:r>
        <w:rPr>
          <w:rFonts w:hint="eastAsia"/>
          <w:color w:val="000000" w:themeColor="text1"/>
          <w:sz w:val="24"/>
          <w:szCs w:val="24"/>
          <w:highlight w:val="none"/>
          <w:lang w:eastAsia="zh-CN"/>
          <w14:textFill>
            <w14:solidFill>
              <w14:schemeClr w14:val="tx1"/>
            </w14:solidFill>
          </w14:textFill>
        </w:rPr>
        <w:t xml:space="preserve">.6</w:t>
      </w:r>
      <w:r>
        <w:rPr>
          <w:rFonts w:hint="eastAsia"/>
          <w:color w:val="000000" w:themeColor="text1"/>
          <w:sz w:val="24"/>
          <w:szCs w:val="24"/>
          <w:highlight w:val="none"/>
          <w:lang w:val="zh-CN" w:eastAsia="zh-CN"/>
          <w14:textFill>
            <w14:solidFill>
              <w14:schemeClr w14:val="tx1"/>
            </w14:solidFill>
          </w14:textFill>
        </w:rPr>
        <w:t xml:space="preserve"> 出现下列情形之一的响应文件按照无效处理：</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bookmarkStart w:id="156" w:name="_Hlk76474995"/>
      <w:r>
        <w:rPr>
          <w:rFonts w:hint="eastAsia"/>
          <w:color w:val="000000" w:themeColor="text1"/>
          <w:sz w:val="24"/>
          <w:szCs w:val="24"/>
          <w:highlight w:val="none"/>
          <w:lang w:val="zh-CN" w:eastAsia="zh-CN"/>
          <w14:textFill>
            <w14:solidFill>
              <w14:schemeClr w14:val="tx1"/>
            </w14:solidFill>
          </w14:textFill>
        </w:rPr>
        <w:t xml:space="preserve">（1）未按磋商文件规定签章的；</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（2）不具备采购文件中规定资格条件的；</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（3）未实质性响应采购文件要求的；</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（4）报价低于完成本项目发生的所有含税费用、支付给员工的工资（不得低于供应商所在地最低工资标准）和国家强制缴纳的各种社会保障资金、公积金，以及供应商认为需要的其他费用等；</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bookmarkStart w:id="157" w:name="_Hlk92718736"/>
      <w:r>
        <w:rPr>
          <w:rFonts w:hint="eastAsia"/>
          <w:color w:val="000000" w:themeColor="text1"/>
          <w:sz w:val="24"/>
          <w:szCs w:val="24"/>
          <w:highlight w:val="none"/>
          <w:lang w:val="zh-CN" w:eastAsia="zh-CN"/>
          <w14:textFill>
            <w14:solidFill>
              <w14:schemeClr w14:val="tx1"/>
            </w14:solidFill>
          </w14:textFill>
        </w:rPr>
        <w:t xml:space="preserve">（5）报价超过采购文件中规定的预算金额或者最高限价的；</w:t>
      </w:r>
      <w:bookmarkEnd w:id="157"/>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（6）磋商小组认为供应商的报价明显低于其他供应商的报价，有可能影响服务质量或者不能诚信履约的，未在磋商现场合理的时间内提供书面说明或相关证明材料，不能证明其报价合理的；</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（7）不符合法律、法规和采购文件规定的其他实质性要求。</w:t>
      </w:r>
      <w:bookmarkEnd w:id="156"/>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12</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8 出现下列情形之一的，磋商终止：</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（1）因情况变化，不再符合规定的竞争性磋商采购方式适用情形的；</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（2）所有供应商的响应文件被磋商小组认定为无效的；</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（3）出现影响采购公正的违法、违规行为的；</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（4）供应商的最终报价超过采购预算的；</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（5）因重大变故，采购任务取消的；</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（6）采购人需求发生重大变化暂时不能确定或供应商提供的货物和服务不能满足需求等。</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（7）预留份额的采购项目或采购包，通过发布公告方式邀请供应商后，符合资格条件的中小企业数量不足3家的。</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8</w:t>
      </w:r>
      <w:r>
        <w:rPr>
          <w:rFonts w:hint="eastAsia"/>
          <w:color w:val="000000" w:themeColor="text1"/>
          <w:sz w:val="24"/>
          <w:szCs w:val="24"/>
          <w:highlight w:val="none"/>
          <w:lang w:val="zh-CN" w:eastAsia="zh-CN"/>
          <w14:textFill>
            <w14:solidFill>
              <w14:schemeClr w14:val="tx1"/>
            </w14:solidFill>
          </w14:textFill>
        </w:rPr>
        <w:t xml:space="preserve">）在苏采云系统规定时间内成功解密电子响应文件的供应商不足3家的。</w:t>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13</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评定成交标准</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13</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采用综合评分法。即在最大限度地满足竞争性磋商文件实质性要求前提下，按照评审因素的量化指标评审的总得分最高的供应商为成交候选供应商的评审方法。 </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13</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2 评定方法，详见采购文件第三章。</w:t>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158" w:name="_Toc96264999"/>
      <w:r/>
      <w:bookmarkStart w:id="159" w:name="_Toc8317"/>
      <w:r/>
      <w:bookmarkStart w:id="160" w:name="_Toc27960"/>
      <w:r/>
      <w:bookmarkStart w:id="161" w:name="_Toc27628"/>
      <w:r/>
      <w:bookmarkStart w:id="162" w:name="_Toc31679"/>
      <w:r/>
      <w:bookmarkStart w:id="163" w:name="_Toc32091"/>
      <w:r>
        <w:rPr>
          <w:rFonts w:hint="eastAsia"/>
          <w:b/>
          <w:bCs/>
          <w:color w:val="000000" w:themeColor="text1"/>
          <w:spacing w:val="8"/>
          <w:sz w:val="24"/>
          <w:szCs w:val="24"/>
          <w:highlight w:val="none"/>
          <w:lang w:eastAsia="zh-CN"/>
          <w14:textFill>
            <w14:solidFill>
              <w14:schemeClr w14:val="tx1"/>
            </w14:solidFill>
          </w14:textFill>
        </w:rPr>
        <w:t xml:space="preserve">五、评审</w:t>
      </w:r>
      <w:bookmarkEnd w:id="158"/>
      <w:r/>
      <w:bookmarkEnd w:id="159"/>
      <w:r/>
      <w:bookmarkEnd w:id="160"/>
      <w:r/>
      <w:bookmarkEnd w:id="161"/>
      <w:r/>
      <w:bookmarkEnd w:id="162"/>
      <w:r/>
      <w:bookmarkEnd w:id="163"/>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14</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确定成交供应商</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14</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在综合比较与评价后按照得分由高到低顺序对供应商进行排列。得分相同的，按报价由低到高顺序排列。得分且报价相同的，按项目组人员得分优劣顺序排列。磋商小组将综合排名前三名的供应商确定为成交候选供应商。</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14</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2 按以下第（1）种方式确定成交供应商；</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（1）磋商小组直接确定排名第一的成交候选人为成交供应商；</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（2）采购人在磋商小组推荐的成交候选人中按顺序确定成交供应商。</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14</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3 成交供应商确定后，采购人或者采购代理机构将在财政部门指定的政府采购信息发布媒体上公告成交结果，同时在原采购公告发布媒体上发布公告，向成交供应商发出成交通知书。</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14</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5 代理机构对未成交的供应商不作未成交原因的解释。</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14</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6 所有响应文件不论成交与否，代理机构均不退回。</w:t>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15</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编写评审报告</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15</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磋商小组根据磋商过程和结果编写评审报告。</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（1）邀请供应商参加采购活动的具体方式和相关情况，以及参加采购活动的供应商名单；</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（2）评审日期和地点，磋商小组成员名单；</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（3）评审情况记录和说明，包括对供应商的资格审查情况、供应商响应文件评审情况、磋商情况、报价情况等；</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（4）提出的成交候选人的名单及理由。</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15</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2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16</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签订合同</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16</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成交供应商应当自成交通知书发出之日起三十日内，与采购人签订政府采购合同，所签订的合同不得对采购文件和响应文件作实质性修改。</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16</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2 采购人不得向成交供应商提出任何不合理的要求作为签订合同的条件，不得与成交供应商私下订立背离合同实质性内容的协议。</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16</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3 除不可抗力等因素外，成交通知书发出后，采购人改变成交结果，或者成交供应商拒绝签订政府采购合同的，应当承担相应的法律责任。</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16</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4 成交供应商除发生法律规定的不能预见、不能避免并不能克服的客观情况外不得放弃或拒绝签订合同的。放弃或拒绝签订合同的，在一至三年内不得参加</w:t>
      </w:r>
      <w:r>
        <w:rPr>
          <w:rFonts w:hint="eastAsia"/>
          <w:color w:val="000000" w:themeColor="text1"/>
          <w:sz w:val="24"/>
          <w:szCs w:val="24"/>
          <w:highlight w:val="none"/>
          <w:lang w:eastAsia="zh-CN"/>
          <w14:textFill>
            <w14:solidFill>
              <w14:schemeClr w14:val="tx1"/>
            </w14:solidFill>
          </w14:textFill>
        </w:rPr>
        <w:t xml:space="preserve">采购人组织的</w:t>
      </w:r>
      <w:r>
        <w:rPr>
          <w:rFonts w:hint="eastAsia"/>
          <w:color w:val="000000" w:themeColor="text1"/>
          <w:sz w:val="24"/>
          <w:szCs w:val="24"/>
          <w:highlight w:val="none"/>
          <w:lang w:val="zh-CN" w:eastAsia="zh-CN"/>
          <w14:textFill>
            <w14:solidFill>
              <w14:schemeClr w14:val="tx1"/>
            </w14:solidFill>
          </w14:textFill>
        </w:rPr>
        <w:t xml:space="preserve">政府采购活动。</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16</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16</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164" w:name="_Toc17445"/>
      <w:r/>
      <w:bookmarkStart w:id="165" w:name="_Toc28947"/>
      <w:r/>
      <w:bookmarkStart w:id="166" w:name="_Toc8325"/>
      <w:r/>
      <w:bookmarkStart w:id="167" w:name="_Toc96265000"/>
      <w:r/>
      <w:bookmarkStart w:id="168" w:name="_Toc10879"/>
      <w:r/>
      <w:bookmarkStart w:id="169" w:name="_Toc23430"/>
      <w:r>
        <w:rPr>
          <w:rFonts w:hint="eastAsia"/>
          <w:b/>
          <w:bCs/>
          <w:color w:val="000000" w:themeColor="text1"/>
          <w:spacing w:val="8"/>
          <w:sz w:val="24"/>
          <w:szCs w:val="24"/>
          <w:highlight w:val="none"/>
          <w:lang w:eastAsia="zh-CN"/>
          <w14:textFill>
            <w14:solidFill>
              <w14:schemeClr w14:val="tx1"/>
            </w14:solidFill>
          </w14:textFill>
        </w:rPr>
        <w:t xml:space="preserve">六、询问、质疑、投诉和诚实信用</w:t>
      </w:r>
      <w:bookmarkEnd w:id="164"/>
      <w:r/>
      <w:bookmarkEnd w:id="165"/>
      <w:r/>
      <w:bookmarkEnd w:id="166"/>
      <w:r/>
      <w:bookmarkEnd w:id="167"/>
      <w:r/>
      <w:bookmarkEnd w:id="168"/>
      <w:r/>
      <w:bookmarkEnd w:id="169"/>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17</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询问</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17</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供应商对采购活动事项有疑问的，可以向代理机构提出询问，代理机构将在两个工作日内作出答复，但答复的内容不涉及商业秘密。 </w:t>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18</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质疑</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18</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供应商认为采购文件、采购过程和成交结果使自己的合法权益受到损害的，可以在知道或者应当知道其权益受到损害之日起七个工作日内，将质疑文件原件送江苏有点招标代理有限公司。</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18</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2 质疑供应商的质疑行为和质疑函的主要内容应符合财政部94号令相关规定，未参加采购活动的供应商或在采购活动中自身权益未受到损害的供应商所提出的质疑不予受理。</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18</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3 上述应知其权益受到损害之日是指：</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（1）对采购文件提出质疑的，为采购文件公告期限届满之日起计算；</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（2）对采购过程提出质疑的，自采购程序环节结束之日起计算；</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（3）对采购结果提出质疑的，自采购结果公告期限届满之日起计算。 </w:t>
      </w:r>
      <w:r/>
    </w:p>
    <w:p>
      <w:pPr>
        <w:ind w:firstLine="420"/>
        <w:spacing w:line="560" w:lineRule="exact"/>
        <w:rPr>
          <w:rStyle w:val="969"/>
          <w:rFonts w:hint="eastAsia"/>
          <w:color w:val="000000" w:themeColor="text1"/>
          <w:sz w:val="24"/>
          <w:szCs w:val="24"/>
          <w:highlight w:val="none"/>
          <w:lang w:eastAsia="zh-CN"/>
          <w14:textFill>
            <w14:solidFill>
              <w14:schemeClr w14:val="tx1"/>
            </w14:solidFill>
          </w14:textFill>
        </w:rPr>
      </w:pPr>
      <w:r>
        <w:rPr>
          <w:rStyle w:val="969"/>
          <w:color w:val="000000" w:themeColor="text1"/>
          <w:sz w:val="24"/>
          <w:szCs w:val="24"/>
          <w:highlight w:val="none"/>
          <w:lang w:val="zh-CN" w:eastAsia="zh-CN"/>
          <w14:textFill>
            <w14:solidFill>
              <w14:schemeClr w14:val="tx1"/>
            </w14:solidFill>
          </w14:textFill>
        </w:rPr>
        <w:t xml:space="preserve"> </w:t>
      </w:r>
      <w:r>
        <w:rPr>
          <w:rStyle w:val="969"/>
          <w:rFonts w:hint="eastAsia"/>
          <w:color w:val="000000" w:themeColor="text1"/>
          <w:sz w:val="24"/>
          <w:szCs w:val="24"/>
          <w:highlight w:val="none"/>
          <w:lang w:eastAsia="zh-CN"/>
          <w14:textFill>
            <w14:solidFill>
              <w14:schemeClr w14:val="tx1"/>
            </w14:solidFill>
          </w14:textFill>
        </w:rPr>
        <w:t xml:space="preserve">18.4</w:t>
      </w:r>
      <w:r>
        <w:rPr>
          <w:rStyle w:val="969"/>
          <w:color w:val="000000" w:themeColor="text1"/>
          <w:sz w:val="24"/>
          <w:szCs w:val="24"/>
          <w:highlight w:val="none"/>
          <w:lang w:val="zh-CN" w:eastAsia="zh-CN"/>
          <w14:textFill>
            <w14:solidFill>
              <w14:schemeClr w14:val="tx1"/>
            </w14:solidFill>
          </w14:textFill>
        </w:rPr>
        <w:t xml:space="preserve">质疑文件应包括以下主要内容，并</w:t>
      </w:r>
      <w:r>
        <w:rPr>
          <w:rStyle w:val="969"/>
          <w:color w:val="000000" w:themeColor="text1"/>
          <w:sz w:val="24"/>
          <w:szCs w:val="24"/>
          <w:highlight w:val="none"/>
          <w:lang w:eastAsia="zh-CN"/>
          <w14:textFill>
            <w14:solidFill>
              <w14:schemeClr w14:val="tx1"/>
            </w14:solidFill>
          </w14:textFill>
        </w:rPr>
        <w:t xml:space="preserve">按照“谁主张、谁举证”的原则，附上相关证明材料。否则，代理人不予受理：</w:t>
      </w:r>
      <w:r/>
    </w:p>
    <w:p>
      <w:pPr>
        <w:ind w:left="440"/>
        <w:spacing w:line="560" w:lineRule="exact"/>
        <w:rPr>
          <w:rStyle w:val="969"/>
          <w:rFonts w:hint="eastAsia"/>
          <w:color w:val="000000" w:themeColor="text1"/>
          <w:sz w:val="24"/>
          <w:szCs w:val="24"/>
          <w:highlight w:val="none"/>
          <w:lang w:val="zh-CN" w:eastAsia="zh-CN"/>
          <w14:textFill>
            <w14:solidFill>
              <w14:schemeClr w14:val="tx1"/>
            </w14:solidFill>
          </w14:textFill>
        </w:rPr>
      </w:pPr>
      <w:r>
        <w:rPr>
          <w:rStyle w:val="969"/>
          <w:color w:val="000000" w:themeColor="text1"/>
          <w:sz w:val="24"/>
          <w:szCs w:val="24"/>
          <w:highlight w:val="none"/>
          <w:lang w:eastAsia="zh-CN"/>
          <w14:textFill>
            <w14:solidFill>
              <w14:schemeClr w14:val="tx1"/>
            </w14:solidFill>
          </w14:textFill>
        </w:rPr>
        <w:t xml:space="preserve">（1）质疑项目名称、项目编号、采购公告发布时间、磋商时间；</w:t>
      </w:r>
      <w:r/>
    </w:p>
    <w:p>
      <w:pPr>
        <w:ind w:firstLine="420"/>
        <w:spacing w:line="560" w:lineRule="exact"/>
        <w:rPr>
          <w:rStyle w:val="969"/>
          <w:rFonts w:hint="eastAsia"/>
          <w:color w:val="000000" w:themeColor="text1"/>
          <w:sz w:val="24"/>
          <w:szCs w:val="24"/>
          <w:highlight w:val="none"/>
          <w:lang w:val="zh-CN" w:eastAsia="zh-CN"/>
          <w14:textFill>
            <w14:solidFill>
              <w14:schemeClr w14:val="tx1"/>
            </w14:solidFill>
          </w14:textFill>
        </w:rPr>
      </w:pPr>
      <w:r>
        <w:rPr>
          <w:rStyle w:val="969"/>
          <w:color w:val="000000" w:themeColor="text1"/>
          <w:sz w:val="24"/>
          <w:szCs w:val="24"/>
          <w:highlight w:val="none"/>
          <w:lang w:val="zh-CN" w:eastAsia="zh-CN"/>
          <w14:textFill>
            <w14:solidFill>
              <w14:schemeClr w14:val="tx1"/>
            </w14:solidFill>
          </w14:textFill>
        </w:rPr>
        <w:t xml:space="preserve">（2）提起质疑的日期、具体的质疑事项及事实根据（具体条款）；</w:t>
      </w:r>
      <w:r/>
    </w:p>
    <w:p>
      <w:pPr>
        <w:ind w:firstLine="420"/>
        <w:spacing w:line="560" w:lineRule="exact"/>
        <w:rPr>
          <w:rStyle w:val="969"/>
          <w:rFonts w:hint="eastAsia"/>
          <w:color w:val="000000" w:themeColor="text1"/>
          <w:sz w:val="24"/>
          <w:szCs w:val="24"/>
          <w:highlight w:val="none"/>
          <w:lang w:val="zh-CN" w:eastAsia="zh-CN"/>
          <w14:textFill>
            <w14:solidFill>
              <w14:schemeClr w14:val="tx1"/>
            </w14:solidFill>
          </w14:textFill>
        </w:rPr>
      </w:pPr>
      <w:r>
        <w:rPr>
          <w:rStyle w:val="969"/>
          <w:color w:val="000000" w:themeColor="text1"/>
          <w:sz w:val="24"/>
          <w:szCs w:val="24"/>
          <w:highlight w:val="none"/>
          <w:lang w:val="zh-CN" w:eastAsia="zh-CN"/>
          <w14:textFill>
            <w14:solidFill>
              <w14:schemeClr w14:val="tx1"/>
            </w14:solidFill>
          </w14:textFill>
        </w:rPr>
        <w:t xml:space="preserve">（3）认为自己合法权益受到损害或可能受到损害的相关证据材料</w:t>
      </w:r>
      <w:r>
        <w:rPr>
          <w:rStyle w:val="969"/>
          <w:rFonts w:hint="eastAsia"/>
          <w:color w:val="000000" w:themeColor="text1"/>
          <w:sz w:val="24"/>
          <w:szCs w:val="24"/>
          <w:highlight w:val="none"/>
          <w:lang w:val="zh-CN" w:eastAsia="zh-CN"/>
          <w14:textFill>
            <w14:solidFill>
              <w14:schemeClr w14:val="tx1"/>
            </w14:solidFill>
          </w14:textFill>
        </w:rPr>
        <w:t xml:space="preserve">；</w:t>
      </w:r>
      <w:r/>
    </w:p>
    <w:p>
      <w:pPr>
        <w:ind w:firstLine="420"/>
        <w:spacing w:line="560" w:lineRule="exact"/>
        <w:rPr>
          <w:rStyle w:val="969"/>
          <w:rFonts w:hint="eastAsia"/>
          <w:color w:val="000000" w:themeColor="text1"/>
          <w:sz w:val="24"/>
          <w:szCs w:val="24"/>
          <w:highlight w:val="none"/>
          <w:lang w:val="zh-CN" w:eastAsia="zh-CN"/>
          <w14:textFill>
            <w14:solidFill>
              <w14:schemeClr w14:val="tx1"/>
            </w14:solidFill>
          </w14:textFill>
        </w:rPr>
      </w:pPr>
      <w:r>
        <w:rPr>
          <w:rStyle w:val="969"/>
          <w:color w:val="000000" w:themeColor="text1"/>
          <w:sz w:val="24"/>
          <w:szCs w:val="24"/>
          <w:highlight w:val="none"/>
          <w:lang w:val="zh-CN" w:eastAsia="zh-CN"/>
          <w14:textFill>
            <w14:solidFill>
              <w14:schemeClr w14:val="tx1"/>
            </w14:solidFill>
          </w14:textFill>
        </w:rPr>
        <w:t xml:space="preserve">（4）质疑供应商名称、地址、邮编、联系人、联系电话</w:t>
      </w:r>
      <w:r>
        <w:rPr>
          <w:rStyle w:val="969"/>
          <w:color w:val="000000" w:themeColor="text1"/>
          <w:sz w:val="24"/>
          <w:szCs w:val="24"/>
          <w:highlight w:val="none"/>
          <w:lang w:eastAsia="zh-CN"/>
          <w14:textFill>
            <w14:solidFill>
              <w14:schemeClr w14:val="tx1"/>
            </w14:solidFill>
          </w14:textFill>
        </w:rPr>
        <w:t xml:space="preserve">（包括座机、手机、传真号码等）</w:t>
      </w:r>
      <w:r>
        <w:rPr>
          <w:rStyle w:val="969"/>
          <w:color w:val="000000" w:themeColor="text1"/>
          <w:sz w:val="24"/>
          <w:szCs w:val="24"/>
          <w:highlight w:val="none"/>
          <w:lang w:val="zh-CN" w:eastAsia="zh-CN"/>
          <w14:textFill>
            <w14:solidFill>
              <w14:schemeClr w14:val="tx1"/>
            </w14:solidFill>
          </w14:textFill>
        </w:rPr>
        <w:t xml:space="preserve">；</w:t>
      </w:r>
      <w:r/>
    </w:p>
    <w:p>
      <w:pPr>
        <w:ind w:firstLine="420"/>
        <w:spacing w:line="560" w:lineRule="exact"/>
        <w:rPr>
          <w:rStyle w:val="969"/>
          <w:rFonts w:hint="eastAsia"/>
          <w:color w:val="000000" w:themeColor="text1"/>
          <w:sz w:val="24"/>
          <w:szCs w:val="24"/>
          <w:highlight w:val="none"/>
          <w:lang w:val="zh-CN" w:eastAsia="zh-CN"/>
          <w14:textFill>
            <w14:solidFill>
              <w14:schemeClr w14:val="tx1"/>
            </w14:solidFill>
          </w14:textFill>
        </w:rPr>
      </w:pPr>
      <w:r>
        <w:rPr>
          <w:rStyle w:val="969"/>
          <w:color w:val="000000" w:themeColor="text1"/>
          <w:sz w:val="24"/>
          <w:szCs w:val="24"/>
          <w:highlight w:val="none"/>
          <w:lang w:val="zh-CN" w:eastAsia="zh-CN"/>
          <w14:textFill>
            <w14:solidFill>
              <w14:schemeClr w14:val="tx1"/>
            </w14:solidFill>
          </w14:textFill>
        </w:rPr>
        <w:t xml:space="preserve">（5）质疑函应当署名，质疑人为自然人的，应当由本人签字并附有效身份证明；质疑人为法人或其他组织的，应当由法定代表人签字并加盖单位公章。</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18</w:t>
      </w:r>
      <w:r>
        <w:rPr>
          <w:rFonts w:hint="eastAsia"/>
          <w:color w:val="000000" w:themeColor="text1"/>
          <w:sz w:val="24"/>
          <w:szCs w:val="24"/>
          <w:highlight w:val="none"/>
          <w:lang w:eastAsia="zh-CN"/>
          <w14:textFill>
            <w14:solidFill>
              <w14:schemeClr w14:val="tx1"/>
            </w14:solidFill>
          </w14:textFill>
        </w:rPr>
        <w:t xml:space="preserve">.5</w:t>
      </w:r>
      <w:r>
        <w:rPr>
          <w:rFonts w:hint="eastAsia"/>
          <w:color w:val="000000" w:themeColor="text1"/>
          <w:sz w:val="24"/>
          <w:szCs w:val="24"/>
          <w:highlight w:val="none"/>
          <w:lang w:val="zh-CN" w:eastAsia="zh-CN"/>
          <w14:textFill>
            <w14:solidFill>
              <w14:schemeClr w14:val="tx1"/>
            </w14:solidFill>
          </w14:textFill>
        </w:rPr>
        <w:t xml:space="preserve"> 质疑供应商在法定质疑期内应当一次性提出针对同一采购环节的质疑事项。</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18</w:t>
      </w:r>
      <w:r>
        <w:rPr>
          <w:rFonts w:hint="eastAsia"/>
          <w:color w:val="000000" w:themeColor="text1"/>
          <w:sz w:val="24"/>
          <w:szCs w:val="24"/>
          <w:highlight w:val="none"/>
          <w:lang w:eastAsia="zh-CN"/>
          <w14:textFill>
            <w14:solidFill>
              <w14:schemeClr w14:val="tx1"/>
            </w14:solidFill>
          </w14:textFill>
        </w:rPr>
        <w:t xml:space="preserve">.6</w:t>
      </w:r>
      <w:r>
        <w:rPr>
          <w:rFonts w:hint="eastAsia"/>
          <w:color w:val="000000" w:themeColor="text1"/>
          <w:sz w:val="24"/>
          <w:szCs w:val="24"/>
          <w:highlight w:val="none"/>
          <w:lang w:val="zh-CN" w:eastAsia="zh-CN"/>
          <w14:textFill>
            <w14:solidFill>
              <w14:schemeClr w14:val="tx1"/>
            </w14:solidFill>
          </w14:textFill>
        </w:rPr>
        <w:t xml:space="preserve"> 代理机构在收到供应商的质疑后将及时组织调查核实，在七个工作日内作出答复，答复的内容不涉及商业秘密。</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18</w:t>
      </w:r>
      <w:r>
        <w:rPr>
          <w:rFonts w:hint="eastAsia"/>
          <w:color w:val="000000" w:themeColor="text1"/>
          <w:sz w:val="24"/>
          <w:szCs w:val="24"/>
          <w:highlight w:val="none"/>
          <w:lang w:eastAsia="zh-CN"/>
          <w14:textFill>
            <w14:solidFill>
              <w14:schemeClr w14:val="tx1"/>
            </w14:solidFill>
          </w14:textFill>
        </w:rPr>
        <w:t xml:space="preserve">.7</w:t>
      </w:r>
      <w:r>
        <w:rPr>
          <w:rFonts w:hint="eastAsia"/>
          <w:color w:val="000000" w:themeColor="text1"/>
          <w:sz w:val="24"/>
          <w:szCs w:val="24"/>
          <w:highlight w:val="none"/>
          <w:lang w:val="zh-CN" w:eastAsia="zh-CN"/>
          <w14:textFill>
            <w14:solidFill>
              <w14:schemeClr w14:val="tx1"/>
            </w14:solidFill>
          </w14:textFill>
        </w:rPr>
        <w:t xml:space="preserve"> 代理机构遵循“谁过错谁负担”的原则，有过错的一方承担调查论证费用。违规质疑或多次质疑不成立的，将被列入不良行为记录。</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18</w:t>
      </w:r>
      <w:r>
        <w:rPr>
          <w:rFonts w:hint="eastAsia"/>
          <w:color w:val="000000" w:themeColor="text1"/>
          <w:sz w:val="24"/>
          <w:szCs w:val="24"/>
          <w:highlight w:val="none"/>
          <w:lang w:eastAsia="zh-CN"/>
          <w14:textFill>
            <w14:solidFill>
              <w14:schemeClr w14:val="tx1"/>
            </w14:solidFill>
          </w14:textFill>
        </w:rPr>
        <w:t xml:space="preserve">.8</w:t>
      </w:r>
      <w:r>
        <w:rPr>
          <w:rFonts w:hint="eastAsia"/>
          <w:color w:val="000000" w:themeColor="text1"/>
          <w:sz w:val="24"/>
          <w:szCs w:val="24"/>
          <w:highlight w:val="none"/>
          <w:lang w:val="zh-CN" w:eastAsia="zh-CN"/>
          <w14:textFill>
            <w14:solidFill>
              <w14:schemeClr w14:val="tx1"/>
            </w14:solidFill>
          </w14:textFill>
        </w:rPr>
        <w:t xml:space="preserve"> 以联合体形式参加政府采购活动的，其质疑应当由组成联合体的所有供应商共同提出。</w:t>
      </w:r>
      <w:r/>
    </w:p>
    <w:p>
      <w:pPr>
        <w:ind w:firstLine="420"/>
        <w:spacing w:line="560" w:lineRule="exact"/>
        <w:rPr>
          <w:rStyle w:val="969"/>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20.</w:t>
      </w:r>
      <w:r>
        <w:rPr>
          <w:rStyle w:val="969"/>
          <w:b/>
          <w:bCs/>
          <w:color w:val="000000" w:themeColor="text1"/>
          <w:sz w:val="24"/>
          <w:szCs w:val="24"/>
          <w:highlight w:val="none"/>
          <w:lang w:val="zh-CN" w:eastAsia="zh-CN"/>
          <w14:textFill>
            <w14:solidFill>
              <w14:schemeClr w14:val="tx1"/>
            </w14:solidFill>
          </w14:textFill>
        </w:rPr>
        <w:t xml:space="preserve">投诉</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20.1 质疑供应商对代理人的答复不满意，或代理人未在规定的时间内作出答复的，可以在答复期满后十五个工作日内向采购项目同级财政部门投诉。</w:t>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20</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zh-CN" w:eastAsia="zh-CN"/>
          <w14:textFill>
            <w14:solidFill>
              <w14:schemeClr w14:val="tx1"/>
            </w14:solidFill>
          </w14:textFill>
        </w:rPr>
        <w:t xml:space="preserve">诚实信用</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20</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 供应商之间不得相互串通响应报价，不得妨碍其他供应商的公平竞争，不得损害采购人和其他供应商的合法权益。</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20</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2 供应商不得以向代理机构工作人员、磋商小组成员行贿或者采取其他不正当手段谋取成交。</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20</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20</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4 供应商不得虚假承诺，否则，按照提供虚假材料谋取成交处理。</w:t>
      </w:r>
      <w:r/>
    </w:p>
    <w:p>
      <w:pPr>
        <w:ind w:firstLine="420"/>
        <w:jc w:val="both"/>
        <w:spacing w:line="560" w:lineRule="exact"/>
        <w:rPr>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20</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5 供应商应自觉遵守磋商纪律，扰乱磋商现场秩序的，属于失信行为，根据《江苏省政府采购供应商监督管理暂行办法》，失信行为将被记入供应商诚信档案。</w:t>
      </w:r>
      <w:r/>
    </w:p>
    <w:p>
      <w:pPr>
        <w:ind w:firstLine="420"/>
        <w:jc w:val="both"/>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七、强化政府采购异常低价审查</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（一）政府采购评审中出现下列情形之一的，评审委员会应当启动异常低价投标（响应）审查程序： </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3.投标（响应）报价低于采购项目最高限价45%的，即投标（响应）报价&lt;采购项目最高限价×45%； </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4.评审委员会基于专业判断，认为供应商报价过低，有可能影响产品质量或者不能诚信履约的其他情形。</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四）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pStyle w:val="727"/>
        <w:jc w:val="center"/>
        <w:spacing w:line="560" w:lineRule="exact"/>
        <w:rPr>
          <w:rFonts w:hint="eastAsia"/>
          <w:b/>
          <w:bCs/>
          <w:color w:val="000000" w:themeColor="text1"/>
          <w:highlight w:val="none"/>
          <w:lang w:eastAsia="zh-CN"/>
          <w14:textFill>
            <w14:solidFill>
              <w14:schemeClr w14:val="tx1"/>
            </w14:solidFill>
          </w14:textFill>
        </w:rPr>
      </w:pPr>
      <w:r/>
      <w:bookmarkStart w:id="170" w:name="_Toc14459"/>
      <w:r/>
      <w:bookmarkStart w:id="171" w:name="_Toc27130"/>
      <w:r>
        <w:rPr>
          <w:rFonts w:hint="eastAsia"/>
          <w:b/>
          <w:bCs/>
          <w:color w:val="000000" w:themeColor="text1"/>
          <w:highlight w:val="none"/>
          <w:lang w:eastAsia="zh-CN"/>
          <w14:textFill>
            <w14:solidFill>
              <w14:schemeClr w14:val="tx1"/>
            </w14:solidFill>
          </w14:textFill>
        </w:rPr>
        <w:t xml:space="preserve">第三章 评标办法和标准</w:t>
      </w:r>
      <w:bookmarkEnd w:id="170"/>
      <w:r/>
      <w:bookmarkEnd w:id="171"/>
      <w:r/>
      <w:r/>
    </w:p>
    <w:p>
      <w:pPr>
        <w:ind w:firstLine="48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本项目采用综合评分法；总分为100分，在综合比较与评价后按照得分由高到低顺序对供应商进行排列。得分相同的，按报价由低到高顺序排列。得分且报价相同的，按项目组人员得分优劣顺序排列。磋商小组直接确定排名第一的成交候选人为成交供应商。</w:t>
      </w:r>
      <w:r/>
    </w:p>
    <w:tbl>
      <w:tblPr>
        <w:tblStyle w:val="737"/>
        <w:tblW w:w="5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404"/>
        <w:gridCol w:w="8222"/>
        <w:gridCol w:w="633"/>
      </w:tblGrid>
      <w:tr>
        <w:trPr>
          <w:jc w:val="center"/>
          <w:trHeight w:val="577"/>
        </w:trPr>
        <w:tc>
          <w:tcPr>
            <w:tcW w:w="380"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14:textFill>
                  <w14:solidFill>
                    <w14:schemeClr w14:val="tx1"/>
                  </w14:solidFill>
                </w14:textFill>
              </w:rPr>
            </w:pPr>
            <w:r/>
            <w:bookmarkStart w:id="172" w:name="_Toc822"/>
            <w:r>
              <w:rPr>
                <w:rFonts w:hint="eastAsia" w:ascii="宋体" w:hAnsi="宋体" w:eastAsia="宋体" w:cs="Times New Roman"/>
                <w:color w:val="000000" w:themeColor="text1"/>
                <w:sz w:val="24"/>
                <w:szCs w:val="24"/>
                <w:highlight w:val="none"/>
                <w14:textFill>
                  <w14:solidFill>
                    <w14:schemeClr w14:val="tx1"/>
                  </w14:solidFill>
                </w14:textFill>
              </w:rPr>
              <w:t xml:space="preserve">序号</w:t>
            </w:r>
            <w:r/>
          </w:p>
        </w:tc>
        <w:tc>
          <w:tcPr>
            <w:tcW w:w="632"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评分因素</w:t>
            </w:r>
            <w:r/>
          </w:p>
        </w:tc>
        <w:tc>
          <w:tcPr>
            <w:tcW w:w="3700" w:type="pct"/>
            <w:vAlign w:val="center"/>
            <w:textDirection w:val="lrTb"/>
            <w:noWrap w:val="false"/>
          </w:tcPr>
          <w:p>
            <w:pPr>
              <w:jc w:val="center"/>
              <w:spacing w:line="5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评审标准</w:t>
            </w:r>
            <w:r/>
          </w:p>
        </w:tc>
        <w:tc>
          <w:tcPr>
            <w:tcW w:w="285"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分值</w:t>
            </w:r>
            <w:r/>
          </w:p>
        </w:tc>
      </w:tr>
      <w:tr>
        <w:trPr>
          <w:jc w:val="center"/>
          <w:trHeight w:val="954"/>
        </w:trPr>
        <w:tc>
          <w:tcPr>
            <w:tcW w:w="380"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p>
        </w:tc>
        <w:tc>
          <w:tcPr>
            <w:tcW w:w="632" w:type="pct"/>
            <w:vAlign w:val="center"/>
            <w:textDirection w:val="lrTb"/>
            <w:noWrap w:val="false"/>
          </w:tcPr>
          <w:p>
            <w:pPr>
              <w:jc w:val="center"/>
              <w:spacing w:line="5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价格</w:t>
            </w:r>
            <w:r/>
          </w:p>
          <w:p>
            <w:pPr>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（70分）</w:t>
            </w:r>
            <w:r/>
          </w:p>
        </w:tc>
        <w:tc>
          <w:tcPr>
            <w:tcW w:w="3700"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满足竞争性磋商文件要求且磋商价格最低的有效磋商报价为磋商基准价，其价格分为满分。其他供应商的价格分统一按照下列公式计算：磋商报价得分=（磋商基准价/磋商报价）×70.00（小数点保留两位，小数点后第三位四舍五入）。</w:t>
            </w:r>
            <w:r/>
          </w:p>
        </w:tc>
        <w:tc>
          <w:tcPr>
            <w:tcW w:w="285"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70</w:t>
            </w:r>
            <w:r/>
          </w:p>
        </w:tc>
      </w:tr>
      <w:tr>
        <w:trPr>
          <w:jc w:val="center"/>
          <w:trHeight w:val="90"/>
        </w:trPr>
        <w:tc>
          <w:tcPr>
            <w:tcW w:w="380"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2</w:t>
            </w:r>
            <w:r/>
          </w:p>
        </w:tc>
        <w:tc>
          <w:tcPr>
            <w:tcW w:w="632"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类似业绩</w:t>
            </w:r>
            <w:r/>
          </w:p>
          <w:p>
            <w:pPr>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cs="Times New Roman"/>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分）</w:t>
            </w:r>
            <w:r/>
          </w:p>
        </w:tc>
        <w:tc>
          <w:tcPr>
            <w:tcW w:w="3700"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bookmarkStart w:id="173" w:name="_Hlk195628315"/>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供应商自2023年06月01日（含）以来承担过类似工程项目的，每提供一个得</w:t>
            </w:r>
            <w:r>
              <w:rPr>
                <w:rFonts w:hint="eastAsia" w:cs="Times New Roman"/>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分，满分</w:t>
            </w:r>
            <w:r>
              <w:rPr>
                <w:rFonts w:hint="eastAsia" w:cs="Times New Roman"/>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须提供中标（成交）通知书、施工合同、竣工验收证明材料，三者缺一不可。提供复印件加盖供应商公章扫描上传至电子响应文件中，时间以竣工验收证明时间为准，提供的证明材料必须能反映出相关数据和内容，否则视为未提供。）</w:t>
            </w:r>
            <w:bookmarkEnd w:id="173"/>
            <w:r/>
            <w:r/>
          </w:p>
          <w:p>
            <w:pPr>
              <w:pStyle w:val="730"/>
              <w:rPr>
                <w:rFonts w:hint="default"/>
                <w:color w:val="000000" w:themeColor="text1"/>
                <w:highlight w:val="none"/>
                <w:lang w:val="en-US"/>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与</w:t>
            </w: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 xml:space="preserve">项目经理</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业绩不可累计得分。</w:t>
            </w:r>
            <w:r/>
          </w:p>
        </w:tc>
        <w:tc>
          <w:tcPr>
            <w:tcW w:w="285" w:type="pct"/>
            <w:vAlign w:val="center"/>
            <w:textDirection w:val="lrTb"/>
            <w:noWrap w:val="false"/>
          </w:tcPr>
          <w:p>
            <w:pPr>
              <w:spacing w:line="56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15</w:t>
            </w:r>
            <w:r/>
          </w:p>
        </w:tc>
      </w:tr>
      <w:tr>
        <w:trPr>
          <w:jc w:val="center"/>
          <w:trHeight w:val="90"/>
        </w:trPr>
        <w:tc>
          <w:tcPr>
            <w:tcW w:w="380"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3</w:t>
            </w:r>
            <w:r/>
          </w:p>
        </w:tc>
        <w:tc>
          <w:tcPr>
            <w:tcW w:w="632" w:type="pct"/>
            <w:vAlign w:val="center"/>
            <w:textDirection w:val="lrTb"/>
            <w:noWrap w:val="false"/>
          </w:tcPr>
          <w:p>
            <w:pPr>
              <w:jc w:val="left"/>
              <w:spacing w:line="56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 xml:space="preserve">项目经理</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资质</w:t>
            </w:r>
            <w:r>
              <w:rPr>
                <w:rFonts w:hint="eastAsia" w:cs="Times New Roman"/>
                <w:color w:val="000000" w:themeColor="text1"/>
                <w:sz w:val="24"/>
                <w:szCs w:val="24"/>
                <w:highlight w:val="none"/>
                <w:lang w:val="en-US" w:eastAsia="zh-CN"/>
                <w14:textFill>
                  <w14:solidFill>
                    <w14:schemeClr w14:val="tx1"/>
                  </w14:solidFill>
                </w14:textFill>
              </w:rPr>
              <w:t xml:space="preserve">与业绩</w:t>
            </w:r>
            <w:r/>
          </w:p>
          <w:p>
            <w:pPr>
              <w:jc w:val="left"/>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cs="Times New Roman"/>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分）</w:t>
            </w:r>
            <w:r/>
          </w:p>
        </w:tc>
        <w:tc>
          <w:tcPr>
            <w:tcW w:w="3700"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 xml:space="preserve">项目经理</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具有建筑工程类中级技术职称的得</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分；</w:t>
            </w:r>
            <w:r/>
          </w:p>
          <w:p>
            <w:pPr>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 xml:space="preserve">项目经理</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具有建筑工程类高级技术职称的得</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分。</w:t>
            </w:r>
            <w:r/>
          </w:p>
          <w:p>
            <w:pPr>
              <w:spacing w:line="560" w:lineRule="exact"/>
              <w:rPr>
                <w:rFonts w:hint="eastAsia"/>
                <w:color w:val="000000" w:themeColor="text1"/>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最高得</w:t>
            </w:r>
            <w:r>
              <w:rPr>
                <w:rFonts w:hint="eastAsia"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分。</w:t>
            </w:r>
            <w:r/>
          </w:p>
          <w:p>
            <w:pPr>
              <w:spacing w:line="560" w:lineRule="exact"/>
              <w:rPr>
                <w:rFonts w:hint="eastAsia" w:ascii="宋体" w:hAnsi="宋体" w:eastAsia="宋体" w:cs="Times New Roman"/>
                <w:b/>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（提供相关证明材料原件扫描件以及社保机构出具的近</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个月中任意一个月供应商为其缴纳的</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社保</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缴费证明材料（须明确缴费月份、姓名、缴费单位）并加盖社保中心章或社保中心参保缴费证明电子专用章，若提供的证明材料不全或未提供不得分）。</w:t>
            </w:r>
            <w:r/>
          </w:p>
          <w:p>
            <w:pPr>
              <w:spacing w:line="560" w:lineRule="exact"/>
              <w:rPr>
                <w:rFonts w:hint="eastAsia" w:ascii="宋体" w:hAnsi="宋体" w:eastAsia="宋体" w:cs="Times New Roman"/>
                <w:b/>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eastAsia="zh-CN"/>
                <w14:textFill>
                  <w14:solidFill>
                    <w14:schemeClr w14:val="tx1"/>
                  </w14:solidFill>
                </w14:textFill>
              </w:rPr>
            </w:r>
            <w:r/>
          </w:p>
          <w:p>
            <w:pPr>
              <w:spacing w:line="56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自2023年06月01日（含）以来项目经理承担过类似工程项目的，每提供一个得3分，满分3分。（须体现项目经理信息、提供中标（成交）通知书、施工合同、竣工验收证明材料，三者缺一不可。提供复印件加盖供应商公章扫描上传至电子响应文件中，时间以竣工验收证明材料时间为准，提供的证明材料必须能反映出相关数据和内容，否则视为未提供。）</w:t>
            </w:r>
            <w:r/>
          </w:p>
          <w:p>
            <w:pPr>
              <w:spacing w:line="560" w:lineRule="exact"/>
              <w:rPr>
                <w:rFonts w:hint="eastAsia" w:ascii="宋体" w:hAnsi="宋体" w:eastAsia="宋体" w:cs="Times New Roman"/>
                <w:b/>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shd w:val="clear" w:color="auto"/>
                <w:lang w:val="en-US" w:eastAsia="zh-CN"/>
                <w14:textFill>
                  <w14:solidFill>
                    <w14:schemeClr w14:val="tx1"/>
                  </w14:solidFill>
                </w14:textFill>
              </w:rPr>
              <w:t xml:space="preserve">与供应商业绩不可累计得分。</w:t>
            </w:r>
            <w:r/>
          </w:p>
        </w:tc>
        <w:tc>
          <w:tcPr>
            <w:tcW w:w="285" w:type="pct"/>
            <w:vAlign w:val="center"/>
            <w:textDirection w:val="lrTb"/>
            <w:noWrap w:val="false"/>
          </w:tcPr>
          <w:p>
            <w:pPr>
              <w:spacing w:line="56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7</w:t>
            </w:r>
            <w:r/>
          </w:p>
        </w:tc>
      </w:tr>
      <w:tr>
        <w:trPr>
          <w:jc w:val="center"/>
          <w:trHeight w:val="3055"/>
        </w:trPr>
        <w:tc>
          <w:tcPr>
            <w:tcW w:w="380" w:type="pct"/>
            <w:vAlign w:val="center"/>
            <w:textDirection w:val="lrTb"/>
            <w:noWrap w:val="false"/>
          </w:tcPr>
          <w:p>
            <w:pPr>
              <w:spacing w:line="56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4</w:t>
            </w:r>
            <w:r/>
          </w:p>
        </w:tc>
        <w:tc>
          <w:tcPr>
            <w:shd w:val="clear" w:color="auto" w:fill="auto"/>
            <w:tcW w:w="632"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技术负责人</w:t>
            </w:r>
            <w:r>
              <w:rPr>
                <w:rFonts w:hint="eastAsia" w:cs="Times New Roman"/>
                <w:color w:val="000000" w:themeColor="text1"/>
                <w:sz w:val="24"/>
                <w:szCs w:val="24"/>
                <w:highlight w:val="none"/>
                <w:lang w:val="en-US" w:eastAsia="zh-CN"/>
                <w14:textFill>
                  <w14:solidFill>
                    <w14:schemeClr w14:val="tx1"/>
                  </w14:solidFill>
                </w14:textFill>
              </w:rPr>
              <w:t xml:space="preserve">资质 </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分）</w:t>
            </w:r>
            <w:r/>
          </w:p>
        </w:tc>
        <w:tc>
          <w:tcPr>
            <w:shd w:val="clear" w:color="auto" w:fill="auto"/>
            <w:tcW w:w="3700" w:type="pct"/>
            <w:vAlign w:val="center"/>
            <w:textDirection w:val="lrTb"/>
            <w:noWrap w:val="false"/>
          </w:tcPr>
          <w:p>
            <w:pPr>
              <w:spacing w:line="56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技术负责人：具有</w:t>
            </w:r>
            <w:r>
              <w:rPr>
                <w:rFonts w:hint="eastAsia" w:cs="Times New Roman"/>
                <w:color w:val="000000" w:themeColor="text1"/>
                <w:sz w:val="24"/>
                <w:szCs w:val="24"/>
                <w:highlight w:val="none"/>
                <w:lang w:val="en-US" w:eastAsia="zh-CN"/>
                <w14:textFill>
                  <w14:solidFill>
                    <w14:schemeClr w14:val="tx1"/>
                  </w14:solidFill>
                </w14:textFill>
              </w:rPr>
              <w:t xml:space="preserve">建筑</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工程类中级技术职称的得</w:t>
            </w:r>
            <w:r>
              <w:rPr>
                <w:rFonts w:hint="eastAsia"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分，</w:t>
            </w:r>
            <w:r/>
          </w:p>
          <w:p>
            <w:pPr>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具有</w:t>
            </w:r>
            <w:r>
              <w:rPr>
                <w:rFonts w:hint="eastAsia" w:cs="Times New Roman"/>
                <w:color w:val="000000" w:themeColor="text1"/>
                <w:sz w:val="24"/>
                <w:szCs w:val="24"/>
                <w:highlight w:val="none"/>
                <w:lang w:val="en-US" w:eastAsia="zh-CN"/>
                <w14:textFill>
                  <w14:solidFill>
                    <w14:schemeClr w14:val="tx1"/>
                  </w14:solidFill>
                </w14:textFill>
              </w:rPr>
              <w:t xml:space="preserve">建筑</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工程类</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高</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级技术职称的得</w:t>
            </w:r>
            <w:r>
              <w:rPr>
                <w:rFonts w:hint="eastAsia"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分。</w:t>
            </w:r>
            <w:r/>
          </w:p>
          <w:p>
            <w:pPr>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最高得</w:t>
            </w:r>
            <w:r>
              <w:rPr>
                <w:rFonts w:hint="eastAsia"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分。</w:t>
            </w:r>
            <w:r/>
          </w:p>
          <w:p>
            <w:pPr>
              <w:pStyle w:val="730"/>
              <w:rPr>
                <w:rFonts w:hint="eastAsia"/>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（提供相关证明材料原件扫描件以及社保机构出具的近</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个月中任意一个月供应商为其缴纳的</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社保</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缴费证明材料（须明确缴费月份、姓名、缴费单位）并加盖社保中心章或社保中心参保缴费证明电子专用章，若提供的证明材料不全或未提供不得分）。</w:t>
            </w:r>
            <w:r/>
          </w:p>
        </w:tc>
        <w:tc>
          <w:tcPr>
            <w:tcW w:w="285" w:type="pct"/>
            <w:vAlign w:val="center"/>
            <w:textDirection w:val="lrTb"/>
            <w:noWrap w:val="false"/>
          </w:tcPr>
          <w:p>
            <w:pPr>
              <w:spacing w:line="56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4</w:t>
            </w:r>
            <w:r/>
          </w:p>
        </w:tc>
      </w:tr>
      <w:tr>
        <w:trPr>
          <w:jc w:val="center"/>
          <w:trHeight w:val="90"/>
        </w:trPr>
        <w:tc>
          <w:tcPr>
            <w:tcW w:w="380" w:type="pct"/>
            <w:vAlign w:val="center"/>
            <w:textDirection w:val="lrTb"/>
            <w:noWrap w:val="false"/>
          </w:tcPr>
          <w:p>
            <w:pPr>
              <w:spacing w:line="56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5</w:t>
            </w:r>
            <w:r/>
          </w:p>
        </w:tc>
        <w:tc>
          <w:tcPr>
            <w:tcW w:w="632"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项目组其他成员</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资质</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分）</w:t>
            </w:r>
            <w:r/>
          </w:p>
        </w:tc>
        <w:tc>
          <w:tcPr>
            <w:tcW w:w="3700"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除</w:t>
            </w:r>
            <w:r>
              <w:rPr>
                <w:rFonts w:hint="eastAsia" w:cs="Times New Roman"/>
                <w:color w:val="000000" w:themeColor="text1"/>
                <w:sz w:val="24"/>
                <w:szCs w:val="24"/>
                <w:highlight w:val="none"/>
                <w:lang w:val="en-US" w:eastAsia="zh-CN"/>
                <w14:textFill>
                  <w14:solidFill>
                    <w14:schemeClr w14:val="tx1"/>
                  </w14:solidFill>
                </w14:textFill>
              </w:rPr>
              <w:t xml:space="preserve">项目经理、技术负责人</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外，项目组其他人员具有施工员证、</w:t>
            </w:r>
            <w:r>
              <w:rPr>
                <w:rFonts w:hint="eastAsia" w:cs="Times New Roman"/>
                <w:color w:val="000000" w:themeColor="text1"/>
                <w:sz w:val="24"/>
                <w:szCs w:val="24"/>
                <w:highlight w:val="none"/>
                <w:lang w:val="en-US" w:eastAsia="zh-CN"/>
                <w14:textFill>
                  <w14:solidFill>
                    <w14:schemeClr w14:val="tx1"/>
                  </w14:solidFill>
                </w14:textFill>
              </w:rPr>
              <w:t xml:space="preserve">安全员证、</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质量员证、资料员等</w:t>
            </w:r>
            <w:r>
              <w:rPr>
                <w:rFonts w:hint="eastAsia" w:cs="Times New Roman"/>
                <w:color w:val="000000" w:themeColor="text1"/>
                <w:sz w:val="24"/>
                <w:szCs w:val="24"/>
                <w:highlight w:val="none"/>
                <w:lang w:val="en-US" w:eastAsia="zh-CN"/>
                <w14:textFill>
                  <w14:solidFill>
                    <w14:schemeClr w14:val="tx1"/>
                  </w14:solidFill>
                </w14:textFill>
              </w:rPr>
              <w:t xml:space="preserve">（不限于）</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相关工程证书的每提供一人/证得</w:t>
            </w:r>
            <w:r>
              <w:rPr>
                <w:rFonts w:hint="eastAsia"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分，同一人证书不重复计分，本项最高得</w:t>
            </w:r>
            <w:r>
              <w:rPr>
                <w:rFonts w:hint="eastAsia"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人员必须为本单位人员（须提供合同原件扫描件</w:t>
            </w:r>
            <w:r>
              <w:rPr>
                <w:rFonts w:hint="eastAsia" w:cs="Times New Roman"/>
                <w:color w:val="000000" w:themeColor="text1"/>
                <w:sz w:val="24"/>
                <w:szCs w:val="24"/>
                <w:highlight w:val="none"/>
                <w:lang w:val="en-US" w:eastAsia="zh-CN"/>
                <w14:textFill>
                  <w14:solidFill>
                    <w14:schemeClr w14:val="tx1"/>
                  </w14:solidFill>
                </w14:textFill>
              </w:rPr>
              <w:t xml:space="preserve">加盖单位公章</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spacing w:line="56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2、提供</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社保机构出具的近</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个月中任意一个月供应商为其缴纳的</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社保</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缴费证明材料（须明确缴费月份、姓名、缴费单位）并加盖社保中心章或社保中心参保缴费证明电子专用章，若提供的证明材料不全或未提供不得分。</w:t>
            </w:r>
            <w:r/>
          </w:p>
        </w:tc>
        <w:tc>
          <w:tcPr>
            <w:tcW w:w="285" w:type="pct"/>
            <w:vAlign w:val="center"/>
            <w:textDirection w:val="lrTb"/>
            <w:noWrap w:val="false"/>
          </w:tcPr>
          <w:p>
            <w:pPr>
              <w:spacing w:line="56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4</w:t>
            </w:r>
            <w:r/>
          </w:p>
        </w:tc>
      </w:tr>
      <w:tr>
        <w:trPr>
          <w:jc w:val="center"/>
          <w:trHeight w:val="461"/>
        </w:trPr>
        <w:tc>
          <w:tcPr>
            <w:gridSpan w:val="3"/>
            <w:tcW w:w="4714"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合计</w:t>
            </w:r>
            <w:r/>
          </w:p>
        </w:tc>
        <w:tc>
          <w:tcPr>
            <w:tcW w:w="285" w:type="pct"/>
            <w:vAlign w:val="center"/>
            <w:textDirection w:val="lrTb"/>
            <w:noWrap w:val="false"/>
          </w:tcPr>
          <w:p>
            <w:pPr>
              <w:spacing w:line="5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100</w:t>
            </w:r>
            <w:r/>
          </w:p>
        </w:tc>
      </w:tr>
    </w:tbl>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说明：</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（一）对国家认定的节能产品和环保产品分别给予报价的5%价格扣除，用扣除后的价格参与评审。</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（二）小微企业的价格扣除</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1.对于未预留份额专门面向中小企业采购的采购项目或预留份额项目中的非预留部分采购包，给予小微企业报价10%的扣除（</w:t>
      </w:r>
      <w:r>
        <w:rPr>
          <w:rFonts w:hint="eastAsia"/>
          <w:color w:val="000000" w:themeColor="text1"/>
          <w:sz w:val="24"/>
          <w:szCs w:val="24"/>
          <w:highlight w:val="none"/>
          <w:lang w:val="en-US" w:eastAsia="zh-CN"/>
          <w14:textFill>
            <w14:solidFill>
              <w14:schemeClr w14:val="tx1"/>
            </w14:solidFill>
          </w14:textFill>
        </w:rPr>
        <w:t xml:space="preserve">工程5%</w:t>
      </w:r>
      <w:r>
        <w:rPr>
          <w:rFonts w:hint="eastAsia"/>
          <w:color w:val="000000" w:themeColor="text1"/>
          <w:sz w:val="24"/>
          <w:szCs w:val="24"/>
          <w:highlight w:val="none"/>
          <w:lang w:val="zh-CN" w:eastAsia="zh-CN"/>
          <w14:textFill>
            <w14:solidFill>
              <w14:schemeClr w14:val="tx1"/>
            </w14:solidFill>
          </w14:textFill>
        </w:rPr>
        <w:t xml:space="preserve">），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2.价格扣除比例或者价格分加分比例对小型企业和微型企业同等对待，不作区分。</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（三）监狱和戒毒企业的价格扣除</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1.本项目对监狱和戒毒企业（简称监狱企业）视同小型、微型企业，给予10%的价格扣除，用扣除后的价格参与评审。</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2.监狱企业需提供由省级以上监狱管理局、戒毒管理局（含新疆生产建设兵团）出具的属于监狱企业的证明文件。</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3.监狱企业标准请参照《关于政府采购支持监狱企业发展有关问题的通知》（财库〔2014〕68号）。</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（四）残疾人福利性单位的价格扣除</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1.本项目对残疾人福利性单位视同小型、微型企业，给予10%的价格扣除，用扣除后的价格参与评审。</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2.残疾人福利单位需按照磋商文件的要求提供《残疾人福利性单位声明函》。</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3.残疾人福利单位标准请参照《关于促进残疾人就业政府采购政策的通知》（财库〔2017〕141号）。</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（五）监狱企业、残疾人福利单位属于小型、微型企业的，不重复享受政策。</w:t>
      </w:r>
      <w:r/>
    </w:p>
    <w:p>
      <w:pPr>
        <w:ind w:firstLine="420"/>
        <w:jc w:val="both"/>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（六）除评分标准中另有说明外，所有认证、证明和业绩均以有效的证明文件的复印件为依据。</w:t>
      </w:r>
      <w:r/>
    </w:p>
    <w:p>
      <w:pPr>
        <w:pStyle w:val="763"/>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br w:type="page" w:clear="all"/>
      </w:r>
      <w:r/>
    </w:p>
    <w:p>
      <w:pPr>
        <w:pStyle w:val="727"/>
        <w:jc w:val="center"/>
        <w:spacing w:line="560" w:lineRule="exact"/>
        <w:rPr>
          <w:rFonts w:hint="eastAsia"/>
          <w:b/>
          <w:bCs/>
          <w:color w:val="000000" w:themeColor="text1"/>
          <w:highlight w:val="none"/>
          <w:lang w:eastAsia="zh-CN"/>
          <w14:textFill>
            <w14:solidFill>
              <w14:schemeClr w14:val="tx1"/>
            </w14:solidFill>
          </w14:textFill>
        </w:rPr>
      </w:pPr>
      <w:r/>
      <w:bookmarkStart w:id="174" w:name="_Toc24961"/>
      <w:r>
        <w:rPr>
          <w:rFonts w:hint="eastAsia"/>
          <w:b/>
          <w:bCs/>
          <w:color w:val="000000" w:themeColor="text1"/>
          <w:highlight w:val="none"/>
          <w:lang w:eastAsia="zh-CN"/>
          <w14:textFill>
            <w14:solidFill>
              <w14:schemeClr w14:val="tx1"/>
            </w14:solidFill>
          </w14:textFill>
        </w:rPr>
        <w:t xml:space="preserve">第四章 采购需求</w:t>
      </w:r>
      <w:bookmarkEnd w:id="172"/>
      <w:r/>
      <w:bookmarkEnd w:id="174"/>
      <w:r/>
      <w:r/>
    </w:p>
    <w:p>
      <w:pPr>
        <w:ind w:firstLine="482"/>
        <w:spacing w:line="560" w:lineRule="exact"/>
        <w:rPr>
          <w:rFonts w:hint="eastAsia"/>
          <w:b/>
          <w:bCs/>
          <w:color w:val="000000" w:themeColor="text1"/>
          <w:sz w:val="24"/>
          <w:highlight w:val="none"/>
          <w:lang w:eastAsia="zh-CN"/>
          <w14:textFill>
            <w14:solidFill>
              <w14:schemeClr w14:val="tx1"/>
            </w14:solidFill>
          </w14:textFill>
        </w:rPr>
      </w:pPr>
      <w:r/>
      <w:bookmarkStart w:id="175" w:name="_Toc96265010"/>
      <w:r>
        <w:rPr>
          <w:rFonts w:hint="eastAsia"/>
          <w:b/>
          <w:bCs/>
          <w:color w:val="000000" w:themeColor="text1"/>
          <w:sz w:val="24"/>
          <w:highlight w:val="none"/>
          <w:lang w:eastAsia="zh-CN"/>
          <w14:textFill>
            <w14:solidFill>
              <w14:schemeClr w14:val="tx1"/>
            </w14:solidFill>
          </w14:textFill>
        </w:rPr>
        <w:t xml:space="preserve">一、采购范围</w:t>
      </w:r>
      <w:r/>
    </w:p>
    <w:p>
      <w:pPr>
        <w:ind w:firstLine="482"/>
        <w:spacing w:line="560" w:lineRule="exact"/>
        <w:rPr>
          <w:rFonts w:hint="eastAsia"/>
          <w:color w:val="000000" w:themeColor="text1"/>
          <w:sz w:val="24"/>
          <w:szCs w:val="24"/>
          <w:highlight w:val="none"/>
          <w:lang w:eastAsia="zh-CN"/>
          <w14:textFill>
            <w14:solidFill>
              <w14:schemeClr w14:val="tx1"/>
            </w14:solidFill>
          </w14:textFill>
        </w:rPr>
      </w:pPr>
      <w:r>
        <w:rPr>
          <w:color w:val="000000" w:themeColor="text1"/>
          <w:sz w:val="24"/>
          <w:szCs w:val="24"/>
          <w:highlight w:val="none"/>
          <w:lang w:eastAsia="zh-CN"/>
          <w14:textFill>
            <w14:solidFill>
              <w14:schemeClr w14:val="tx1"/>
            </w14:solidFill>
          </w14:textFill>
        </w:rPr>
        <w:t xml:space="preserve">我院益智楼建筑面积3528㎡，电气线路老旧，存在严重消防安全隐患；内外墙存在大片剥落及渗水情况，严重影响特困人员居住，需进行整体修缮。建设内容主要包括</w:t>
      </w:r>
      <w:r>
        <w:rPr>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彻底铲除外墙基层并重做防水层后饰以真石漆，彻底铲除内墙及墙裙基层后重新制作内墙涂料面层，并更新易擦洗的墙面涂料；将原分散线路全部更换，并在一层集中设置独立的强弱电间以符合安全规范，消除电气隐患。本次改造涉及整栋建筑外墙、全部室内墙面及相关电气系统。项目建成后，将消除电气火灾风险，提升楼宇消防安全水平，并通过内外墙面出新，有效提升特困人员居住环境舒适度，</w:t>
      </w:r>
      <w:r>
        <w:rPr>
          <w:color w:val="000000" w:themeColor="text1"/>
          <w:sz w:val="24"/>
          <w:szCs w:val="24"/>
          <w:highlight w:val="none"/>
          <w:lang w:eastAsia="zh-CN"/>
          <w14:textFill>
            <w14:solidFill>
              <w14:schemeClr w14:val="tx1"/>
            </w14:solidFill>
          </w14:textFill>
        </w:rPr>
        <w:t xml:space="preserve">中</w:t>
      </w:r>
      <w:r>
        <w:rPr>
          <w:color w:val="000000" w:themeColor="text1"/>
          <w:sz w:val="24"/>
          <w:szCs w:val="24"/>
          <w:highlight w:val="none"/>
          <w:lang w:eastAsia="zh-CN"/>
          <w14:textFill>
            <w14:solidFill>
              <w14:schemeClr w14:val="tx1"/>
            </w14:solidFill>
          </w14:textFill>
        </w:rPr>
        <w:t xml:space="preserve">标单位完工需提供完整的竣工资料，通过相关审计与验收。</w:t>
      </w:r>
      <w:r>
        <w:rPr>
          <w:rFonts w:hint="eastAsia"/>
          <w:color w:val="000000" w:themeColor="text1"/>
          <w:sz w:val="24"/>
          <w:szCs w:val="24"/>
          <w:highlight w:val="none"/>
          <w:lang w:eastAsia="zh-CN"/>
          <w14:textFill>
            <w14:solidFill>
              <w14:schemeClr w14:val="tx1"/>
            </w14:solidFill>
          </w14:textFill>
        </w:rPr>
        <w:t xml:space="preserve">（含清单及图纸范围内的全部内容）。</w:t>
      </w:r>
      <w:r/>
    </w:p>
    <w:p>
      <w:pPr>
        <w:ind w:firstLine="482"/>
        <w:spacing w:line="560" w:lineRule="exact"/>
        <w:rPr>
          <w:rFonts w:hint="eastAsia"/>
          <w:b/>
          <w:bCs/>
          <w:color w:val="000000" w:themeColor="text1"/>
          <w:sz w:val="24"/>
          <w:highlight w:val="none"/>
          <w:lang w:eastAsia="zh-CN"/>
          <w14:textFill>
            <w14:solidFill>
              <w14:schemeClr w14:val="tx1"/>
            </w14:solidFill>
          </w14:textFill>
        </w:rPr>
      </w:pPr>
      <w:r>
        <w:rPr>
          <w:rFonts w:hint="eastAsia"/>
          <w:b/>
          <w:bCs/>
          <w:color w:val="000000" w:themeColor="text1"/>
          <w:sz w:val="24"/>
          <w:highlight w:val="none"/>
          <w:lang w:eastAsia="zh-CN"/>
          <w14:textFill>
            <w14:solidFill>
              <w14:schemeClr w14:val="tx1"/>
            </w14:solidFill>
          </w14:textFill>
        </w:rPr>
        <w:t xml:space="preserve">二、工期（合同履行期限）：</w:t>
      </w:r>
      <w:r>
        <w:rPr>
          <w:rFonts w:hint="eastAsia"/>
          <w:b/>
          <w:bCs/>
          <w:color w:val="000000" w:themeColor="text1"/>
          <w:sz w:val="24"/>
          <w:highlight w:val="none"/>
          <w:lang w:val="en-US" w:eastAsia="zh-CN"/>
          <w14:textFill>
            <w14:solidFill>
              <w14:schemeClr w14:val="tx1"/>
            </w14:solidFill>
          </w14:textFill>
        </w:rPr>
        <w:t xml:space="preserve">90</w:t>
      </w:r>
      <w:r>
        <w:rPr>
          <w:rFonts w:hint="eastAsia"/>
          <w:b/>
          <w:bCs/>
          <w:color w:val="000000" w:themeColor="text1"/>
          <w:sz w:val="24"/>
          <w:highlight w:val="none"/>
          <w:lang w:eastAsia="zh-CN"/>
          <w14:textFill>
            <w14:solidFill>
              <w14:schemeClr w14:val="tx1"/>
            </w14:solidFill>
          </w14:textFill>
        </w:rPr>
        <w:t xml:space="preserve">日历天。</w:t>
      </w:r>
      <w:r/>
    </w:p>
    <w:p>
      <w:pPr>
        <w:ind w:firstLine="482"/>
        <w:spacing w:line="560" w:lineRule="exact"/>
        <w:rPr>
          <w:rFonts w:hint="eastAsia"/>
          <w:b/>
          <w:bCs/>
          <w:color w:val="000000" w:themeColor="text1"/>
          <w:sz w:val="24"/>
          <w:highlight w:val="none"/>
          <w:lang w:eastAsia="zh-CN"/>
          <w14:textFill>
            <w14:solidFill>
              <w14:schemeClr w14:val="tx1"/>
            </w14:solidFill>
          </w14:textFill>
        </w:rPr>
      </w:pPr>
      <w:r>
        <w:rPr>
          <w:rFonts w:hint="eastAsia"/>
          <w:b/>
          <w:bCs/>
          <w:color w:val="000000" w:themeColor="text1"/>
          <w:sz w:val="24"/>
          <w:highlight w:val="none"/>
          <w:lang w:eastAsia="zh-CN"/>
          <w14:textFill>
            <w14:solidFill>
              <w14:schemeClr w14:val="tx1"/>
            </w14:solidFill>
          </w14:textFill>
        </w:rPr>
        <w:t xml:space="preserve">三、工程量清单（</w:t>
      </w:r>
      <w:r>
        <w:rPr>
          <w:rFonts w:hint="eastAsia"/>
          <w:b/>
          <w:bCs/>
          <w:color w:val="000000" w:themeColor="text1"/>
          <w:sz w:val="24"/>
          <w:highlight w:val="none"/>
          <w:lang w:val="en-US" w:eastAsia="zh-CN"/>
          <w14:textFill>
            <w14:solidFill>
              <w14:schemeClr w14:val="tx1"/>
            </w14:solidFill>
          </w14:textFill>
        </w:rPr>
        <w:t xml:space="preserve">按照新计价软件编制</w:t>
      </w:r>
      <w:r>
        <w:rPr>
          <w:rFonts w:hint="eastAsia"/>
          <w:b/>
          <w:bCs/>
          <w:color w:val="000000" w:themeColor="text1"/>
          <w:sz w:val="24"/>
          <w:highlight w:val="none"/>
          <w:lang w:eastAsia="zh-CN"/>
          <w14:textFill>
            <w14:solidFill>
              <w14:schemeClr w14:val="tx1"/>
            </w14:solidFill>
          </w14:textFill>
        </w:rPr>
        <w:t xml:space="preserve">）</w:t>
      </w:r>
      <w:r>
        <w:rPr>
          <w:rFonts w:hint="eastAsia"/>
          <w:b/>
          <w:bCs/>
          <w:color w:val="000000" w:themeColor="text1"/>
          <w:sz w:val="24"/>
          <w:highlight w:val="none"/>
          <w:lang w:eastAsia="zh-CN"/>
          <w14:textFill>
            <w14:solidFill>
              <w14:schemeClr w14:val="tx1"/>
            </w14:solidFill>
          </w14:textFill>
        </w:rPr>
        <w:t xml:space="preserve">：详见网盘附件。</w:t>
      </w:r>
      <w:r/>
    </w:p>
    <w:p>
      <w:pPr>
        <w:ind w:firstLine="482"/>
        <w:spacing w:line="560" w:lineRule="exact"/>
        <w:rPr>
          <w:rFonts w:hint="eastAsia"/>
          <w:b/>
          <w:bCs/>
          <w:color w:val="000000" w:themeColor="text1"/>
          <w:sz w:val="24"/>
          <w:highlight w:val="none"/>
          <w:lang w:eastAsia="zh-CN"/>
          <w14:textFill>
            <w14:solidFill>
              <w14:schemeClr w14:val="tx1"/>
            </w14:solidFill>
          </w14:textFill>
        </w:rPr>
      </w:pPr>
      <w:r>
        <w:rPr>
          <w:rFonts w:hint="eastAsia"/>
          <w:b/>
          <w:bCs/>
          <w:color w:val="000000" w:themeColor="text1"/>
          <w:sz w:val="24"/>
          <w:highlight w:val="none"/>
          <w:lang w:eastAsia="zh-CN"/>
          <w14:textFill>
            <w14:solidFill>
              <w14:schemeClr w14:val="tx1"/>
            </w14:solidFill>
          </w14:textFill>
        </w:rPr>
        <w:t xml:space="preserve">本项目相关</w:t>
      </w:r>
      <w:r>
        <w:rPr>
          <w:rFonts w:hint="eastAsia"/>
          <w:b/>
          <w:bCs/>
          <w:color w:val="000000" w:themeColor="text1"/>
          <w:sz w:val="24"/>
          <w:highlight w:val="none"/>
          <w:lang w:val="en-US" w:eastAsia="zh-CN"/>
          <w14:textFill>
            <w14:solidFill>
              <w14:schemeClr w14:val="tx1"/>
            </w14:solidFill>
          </w14:textFill>
        </w:rPr>
        <w:t xml:space="preserve">材料类似</w:t>
      </w:r>
      <w:r>
        <w:rPr>
          <w:rFonts w:hint="eastAsia"/>
          <w:b/>
          <w:bCs/>
          <w:color w:val="000000" w:themeColor="text1"/>
          <w:sz w:val="24"/>
          <w:highlight w:val="none"/>
          <w:lang w:eastAsia="zh-CN"/>
          <w14:textFill>
            <w14:solidFill>
              <w14:schemeClr w14:val="tx1"/>
            </w14:solidFill>
          </w14:textFill>
        </w:rPr>
        <w:t xml:space="preserve">品牌如下（</w:t>
      </w:r>
      <w:r>
        <w:rPr>
          <w:rFonts w:hint="eastAsia"/>
          <w:b/>
          <w:bCs/>
          <w:color w:val="000000" w:themeColor="text1"/>
          <w:sz w:val="24"/>
          <w:highlight w:val="none"/>
          <w:lang w:val="en-US" w:eastAsia="zh-CN"/>
          <w14:textFill>
            <w14:solidFill>
              <w14:schemeClr w14:val="tx1"/>
            </w14:solidFill>
          </w14:textFill>
        </w:rPr>
        <w:t xml:space="preserve">可使用包括</w:t>
      </w:r>
      <w:r>
        <w:rPr>
          <w:rFonts w:hint="eastAsia"/>
          <w:b/>
          <w:bCs/>
          <w:color w:val="000000" w:themeColor="text1"/>
          <w:sz w:val="24"/>
          <w:highlight w:val="none"/>
          <w:lang w:eastAsia="zh-CN"/>
          <w14:textFill>
            <w14:solidFill>
              <w14:schemeClr w14:val="tx1"/>
            </w14:solidFill>
          </w14:textFill>
        </w:rPr>
        <w:t xml:space="preserve">或使用相当于下述品牌性能的</w:t>
      </w:r>
      <w:r>
        <w:rPr>
          <w:rFonts w:hint="eastAsia"/>
          <w:b/>
          <w:bCs/>
          <w:color w:val="000000" w:themeColor="text1"/>
          <w:sz w:val="24"/>
          <w:highlight w:val="none"/>
          <w:lang w:val="en-US" w:eastAsia="zh-CN"/>
          <w14:textFill>
            <w14:solidFill>
              <w14:schemeClr w14:val="tx1"/>
            </w14:solidFill>
          </w14:textFill>
        </w:rPr>
        <w:t xml:space="preserve">材料</w:t>
      </w:r>
      <w:r>
        <w:rPr>
          <w:rFonts w:hint="eastAsia"/>
          <w:b/>
          <w:bCs/>
          <w:color w:val="000000" w:themeColor="text1"/>
          <w:sz w:val="24"/>
          <w:highlight w:val="none"/>
          <w:lang w:eastAsia="zh-CN"/>
          <w14:textFill>
            <w14:solidFill>
              <w14:schemeClr w14:val="tx1"/>
            </w14:solidFill>
          </w14:textFill>
        </w:rPr>
        <w:t xml:space="preserve">）</w:t>
      </w:r>
      <w:r/>
    </w:p>
    <w:tbl>
      <w:tblPr>
        <w:tblStyle w:val="73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2170"/>
        <w:gridCol w:w="1681"/>
        <w:gridCol w:w="822"/>
        <w:gridCol w:w="4692"/>
      </w:tblGrid>
      <w:tr>
        <w:trPr>
          <w:trHeight w:val="685"/>
        </w:trPr>
        <w:tc>
          <w:tcPr>
            <w:tcW w:w="403" w:type="pct"/>
            <w:vAlign w:val="center"/>
            <w:textDirection w:val="lrTb"/>
            <w:noWrap w:val="false"/>
          </w:tcPr>
          <w:p>
            <w:pPr>
              <w:spacing w:line="260" w:lineRule="exact"/>
              <w:widowControl/>
              <w:rPr>
                <w:rFonts w:hint="eastAsia" w:ascii="宋体" w:hAnsi="宋体" w:eastAsia="宋体" w:cs="宋体"/>
                <w:b w:val="0"/>
                <w:bCs w:val="0"/>
                <w:color w:val="000000" w:themeColor="text1"/>
                <w:sz w:val="22"/>
                <w:szCs w:val="22"/>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序号</w:t>
            </w:r>
            <w:r/>
          </w:p>
        </w:tc>
        <w:tc>
          <w:tcPr>
            <w:tcW w:w="1065"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材料设备名称</w:t>
            </w:r>
            <w:r/>
          </w:p>
        </w:tc>
        <w:tc>
          <w:tcPr>
            <w:tcW w:w="825"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规格型号</w:t>
            </w:r>
            <w:r/>
          </w:p>
        </w:tc>
        <w:tc>
          <w:tcPr>
            <w:tcW w:w="403" w:type="pct"/>
            <w:vAlign w:val="center"/>
            <w:textDirection w:val="lrTb"/>
            <w:noWrap w:val="false"/>
          </w:tcPr>
          <w:p>
            <w:pPr>
              <w:spacing w:line="260" w:lineRule="exact"/>
              <w:widowControl/>
              <w:rPr>
                <w:rFonts w:hint="eastAsia" w:ascii="宋体" w:hAnsi="宋体" w:eastAsia="宋体" w:cs="宋体"/>
                <w:b w:val="0"/>
                <w:bCs w:val="0"/>
                <w:color w:val="000000" w:themeColor="text1"/>
                <w:sz w:val="22"/>
                <w:szCs w:val="22"/>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质量</w:t>
            </w:r>
            <w:r/>
          </w:p>
          <w:p>
            <w:pPr>
              <w:spacing w:line="260" w:lineRule="exact"/>
              <w:widowControl/>
              <w:rPr>
                <w:rFonts w:hint="eastAsia" w:ascii="宋体" w:hAnsi="宋体" w:eastAsia="宋体" w:cs="宋体"/>
                <w:b w:val="0"/>
                <w:bCs w:val="0"/>
                <w:color w:val="000000" w:themeColor="text1"/>
                <w:sz w:val="22"/>
                <w:szCs w:val="22"/>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等级</w:t>
            </w:r>
            <w:r/>
          </w:p>
        </w:tc>
        <w:tc>
          <w:tcPr>
            <w:tcW w:w="2302" w:type="pct"/>
            <w:vAlign w:val="center"/>
            <w:textDirection w:val="lrTb"/>
            <w:noWrap w:val="false"/>
          </w:tcPr>
          <w:p>
            <w:pPr>
              <w:ind w:firstLine="440"/>
              <w:spacing w:line="360" w:lineRule="exact"/>
              <w:widowControl/>
              <w:rPr>
                <w:rFonts w:hint="eastAsia" w:ascii="宋体" w:hAnsi="宋体" w:eastAsia="宋体" w:cs="宋体"/>
                <w:b w:val="0"/>
                <w:bCs w:val="0"/>
                <w:color w:val="000000" w:themeColor="text1"/>
                <w:sz w:val="22"/>
                <w:szCs w:val="22"/>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品牌要求</w:t>
            </w:r>
            <w:r/>
          </w:p>
        </w:tc>
      </w:tr>
      <w:tr>
        <w:trPr>
          <w:trHeight w:val="478"/>
        </w:trPr>
        <w:tc>
          <w:tcPr>
            <w:tcW w:w="403" w:type="pct"/>
            <w:vAlign w:val="center"/>
            <w:textDirection w:val="lrTb"/>
            <w:noWrap w:val="false"/>
          </w:tcPr>
          <w:p>
            <w:pPr>
              <w:jc w:val="center"/>
              <w:spacing w:line="360" w:lineRule="exact"/>
              <w:widowControl/>
              <w:rPr>
                <w:rFonts w:hint="eastAsia" w:ascii="宋体" w:hAnsi="宋体" w:eastAsia="宋体" w:cs="宋体"/>
                <w:b w:val="0"/>
                <w:bCs w:val="0"/>
                <w:color w:val="000000" w:themeColor="text1"/>
                <w:sz w:val="22"/>
                <w:szCs w:val="22"/>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1</w:t>
            </w:r>
            <w:r/>
          </w:p>
        </w:tc>
        <w:tc>
          <w:tcPr>
            <w:tcW w:w="106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同质透芯PVC卷材</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详见图纸　</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保丽、博尼尔、福仕嘉</w:t>
            </w:r>
            <w:r/>
          </w:p>
        </w:tc>
      </w:tr>
      <w:tr>
        <w:trPr>
          <w:trHeight w:val="478"/>
        </w:trPr>
        <w:tc>
          <w:tcPr>
            <w:tcW w:w="403" w:type="pct"/>
            <w:vAlign w:val="center"/>
            <w:textDirection w:val="lrTb"/>
            <w:noWrap w:val="false"/>
          </w:tcPr>
          <w:p>
            <w:pPr>
              <w:jc w:val="center"/>
              <w:spacing w:line="360" w:lineRule="exact"/>
              <w:widowControl/>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2</w:t>
            </w:r>
            <w:r/>
          </w:p>
        </w:tc>
        <w:tc>
          <w:tcPr>
            <w:tcW w:w="106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真石漆</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详见图纸　</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三棵树、亚士、久诺、嘉宝莉</w:t>
            </w:r>
            <w:r/>
          </w:p>
        </w:tc>
      </w:tr>
      <w:tr>
        <w:trPr>
          <w:trHeight w:val="478"/>
        </w:trPr>
        <w:tc>
          <w:tcPr>
            <w:tcW w:w="403" w:type="pct"/>
            <w:vAlign w:val="center"/>
            <w:textDirection w:val="lrTb"/>
            <w:noWrap w:val="false"/>
          </w:tcPr>
          <w:p>
            <w:pPr>
              <w:jc w:val="center"/>
              <w:spacing w:line="360" w:lineRule="exact"/>
              <w:widowControl/>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3</w:t>
            </w:r>
            <w:r/>
          </w:p>
        </w:tc>
        <w:tc>
          <w:tcPr>
            <w:tcW w:w="106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无机涂料</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详见图纸　</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三棵树、立邦、多乐士、嘉宝莉</w:t>
            </w:r>
            <w:r/>
          </w:p>
        </w:tc>
      </w:tr>
      <w:tr>
        <w:trPr>
          <w:trHeight w:val="478"/>
        </w:trPr>
        <w:tc>
          <w:tcPr>
            <w:tcW w:w="403" w:type="pct"/>
            <w:vAlign w:val="center"/>
            <w:textDirection w:val="lrTb"/>
            <w:noWrap w:val="false"/>
          </w:tcPr>
          <w:p>
            <w:pPr>
              <w:jc w:val="center"/>
              <w:spacing w:line="360" w:lineRule="exact"/>
              <w:widowControl/>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4</w:t>
            </w:r>
            <w:r/>
          </w:p>
        </w:tc>
        <w:tc>
          <w:tcPr>
            <w:tcW w:w="106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镀锌钢管</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详见图纸　</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友发</w:t>
            </w: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华岐、利达</w:t>
            </w:r>
            <w:r/>
          </w:p>
        </w:tc>
      </w:tr>
      <w:tr>
        <w:trPr>
          <w:trHeight w:val="478"/>
        </w:trPr>
        <w:tc>
          <w:tcPr>
            <w:tcW w:w="403" w:type="pct"/>
            <w:vAlign w:val="center"/>
            <w:textDirection w:val="lrTb"/>
            <w:noWrap w:val="false"/>
          </w:tcPr>
          <w:p>
            <w:pPr>
              <w:jc w:val="center"/>
              <w:spacing w:line="360" w:lineRule="exact"/>
              <w:widowControl/>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5</w:t>
            </w:r>
            <w:r/>
          </w:p>
        </w:tc>
        <w:tc>
          <w:tcPr>
            <w:tcW w:w="106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PVC排水管</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详见图纸　</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公元、中财、联塑</w:t>
            </w:r>
            <w:r/>
          </w:p>
        </w:tc>
      </w:tr>
      <w:tr>
        <w:trPr>
          <w:trHeight w:val="483"/>
        </w:trPr>
        <w:tc>
          <w:tcPr>
            <w:tcW w:w="403" w:type="pct"/>
            <w:vAlign w:val="center"/>
            <w:textDirection w:val="lrTb"/>
            <w:noWrap w:val="false"/>
          </w:tcPr>
          <w:p>
            <w:pPr>
              <w:jc w:val="center"/>
              <w:spacing w:line="360" w:lineRule="exact"/>
              <w:widowControl/>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6</w:t>
            </w:r>
            <w:r/>
          </w:p>
        </w:tc>
        <w:tc>
          <w:tcPr>
            <w:tcW w:w="106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JDG管</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详见图纸　</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公元、中财、联塑</w:t>
            </w:r>
            <w:r/>
          </w:p>
        </w:tc>
      </w:tr>
      <w:tr>
        <w:trPr>
          <w:trHeight w:val="483"/>
        </w:trPr>
        <w:tc>
          <w:tcPr>
            <w:tcW w:w="403" w:type="pct"/>
            <w:vAlign w:val="center"/>
            <w:textDirection w:val="lrTb"/>
            <w:noWrap w:val="false"/>
          </w:tcPr>
          <w:p>
            <w:pPr>
              <w:jc w:val="center"/>
              <w:spacing w:line="360" w:lineRule="exact"/>
              <w:widowControl/>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7</w:t>
            </w:r>
            <w:r/>
          </w:p>
        </w:tc>
        <w:tc>
          <w:tcPr>
            <w:tcW w:w="106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各类阀门</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详见图纸　</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冠龙、远大、埃美柯、高通</w:t>
            </w:r>
            <w:r/>
          </w:p>
        </w:tc>
      </w:tr>
      <w:tr>
        <w:trPr>
          <w:trHeight w:val="483"/>
        </w:trPr>
        <w:tc>
          <w:tcPr>
            <w:tcW w:w="403" w:type="pct"/>
            <w:vAlign w:val="center"/>
            <w:textDirection w:val="lrTb"/>
            <w:noWrap w:val="false"/>
          </w:tcPr>
          <w:p>
            <w:pPr>
              <w:jc w:val="cente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t xml:space="preserve">8</w:t>
            </w:r>
            <w:r/>
          </w:p>
        </w:tc>
        <w:tc>
          <w:tcPr>
            <w:tcW w:w="106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t xml:space="preserve">洗脸盆</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详见图纸　</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t xml:space="preserve">九牧、箭牌、恒洁</w:t>
            </w:r>
            <w:r/>
          </w:p>
        </w:tc>
      </w:tr>
      <w:tr>
        <w:trPr>
          <w:trHeight w:val="483"/>
        </w:trPr>
        <w:tc>
          <w:tcPr>
            <w:tcW w:w="403" w:type="pct"/>
            <w:vAlign w:val="center"/>
            <w:textDirection w:val="lrTb"/>
            <w:noWrap w:val="false"/>
          </w:tcPr>
          <w:p>
            <w:pPr>
              <w:jc w:val="cente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t xml:space="preserve">9</w:t>
            </w:r>
            <w:r/>
          </w:p>
        </w:tc>
        <w:tc>
          <w:tcPr>
            <w:tcW w:w="106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t xml:space="preserve">PPR管</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详见图纸　</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t xml:space="preserve">伟星、日丰、公元</w:t>
            </w:r>
            <w:r/>
          </w:p>
        </w:tc>
      </w:tr>
      <w:tr>
        <w:trPr>
          <w:trHeight w:val="483"/>
        </w:trPr>
        <w:tc>
          <w:tcPr>
            <w:tcW w:w="403" w:type="pct"/>
            <w:vAlign w:val="center"/>
            <w:textDirection w:val="lrTb"/>
            <w:noWrap w:val="false"/>
          </w:tcPr>
          <w:p>
            <w:pPr>
              <w:jc w:val="cente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10</w:t>
            </w:r>
            <w:r/>
          </w:p>
        </w:tc>
        <w:tc>
          <w:tcPr>
            <w:tcW w:w="106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电线、电力电缆</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详见图纸</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远东、江南、宝胜、上上</w:t>
            </w:r>
            <w:r/>
          </w:p>
        </w:tc>
      </w:tr>
      <w:tr>
        <w:trPr>
          <w:trHeight w:val="483"/>
        </w:trPr>
        <w:tc>
          <w:tcPr>
            <w:tcW w:w="403" w:type="pct"/>
            <w:vAlign w:val="center"/>
            <w:textDirection w:val="lrTb"/>
            <w:noWrap w:val="false"/>
          </w:tcPr>
          <w:p>
            <w:pPr>
              <w:jc w:val="center"/>
              <w:spacing w:line="360" w:lineRule="exact"/>
              <w:widowControl/>
              <w:rPr>
                <w:rFonts w:hint="default"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11</w:t>
            </w:r>
            <w:r/>
          </w:p>
        </w:tc>
        <w:tc>
          <w:tcPr>
            <w:tcW w:w="106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照明灯具</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详见图纸</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飞利浦、雷士、欧普</w:t>
            </w:r>
            <w:r/>
          </w:p>
        </w:tc>
      </w:tr>
      <w:tr>
        <w:trPr>
          <w:trHeight w:val="483"/>
        </w:trPr>
        <w:tc>
          <w:tcPr>
            <w:tcW w:w="403" w:type="pct"/>
            <w:vAlign w:val="center"/>
            <w:textDirection w:val="lrTb"/>
            <w:noWrap w:val="false"/>
          </w:tcPr>
          <w:p>
            <w:pPr>
              <w:jc w:val="center"/>
              <w:spacing w:line="360" w:lineRule="exact"/>
              <w:widowControl/>
              <w:rPr>
                <w:rFonts w:hint="default"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12</w:t>
            </w:r>
            <w:r/>
          </w:p>
        </w:tc>
        <w:tc>
          <w:tcPr>
            <w:tcW w:w="106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开关、插座</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详见图纸</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西门子、施耐德、松下、鸿雁</w:t>
            </w: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、欧普</w:t>
            </w:r>
            <w:r/>
          </w:p>
        </w:tc>
      </w:tr>
      <w:tr>
        <w:trPr>
          <w:trHeight w:val="483"/>
        </w:trPr>
        <w:tc>
          <w:tcPr>
            <w:tcW w:w="403" w:type="pct"/>
            <w:vAlign w:val="center"/>
            <w:textDirection w:val="lrTb"/>
            <w:noWrap w:val="false"/>
          </w:tcPr>
          <w:p>
            <w:pPr>
              <w:jc w:val="center"/>
              <w:spacing w:line="360" w:lineRule="exact"/>
              <w:widowControl/>
              <w:rPr>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13</w:t>
            </w:r>
            <w:r/>
          </w:p>
        </w:tc>
        <w:tc>
          <w:tcPr>
            <w:tcW w:w="1065" w:type="pct"/>
            <w:vAlign w:val="center"/>
            <w:textDirection w:val="lrTb"/>
            <w:noWrap w:val="false"/>
          </w:tcPr>
          <w:p>
            <w:pPr>
              <w:jc w:val="left"/>
              <w:rPr>
                <w:rFonts w:hint="default" w:ascii="宋体" w:hAnsi="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配电箱内元器件（不限于以下）：交流塑壳断路器、后备保护开关、模块化电涌保护器、双电源自动转换开关等</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t xml:space="preserve">详见图纸</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正泰、德力西、良信</w:t>
            </w:r>
            <w:r/>
          </w:p>
        </w:tc>
      </w:tr>
      <w:tr>
        <w:trPr>
          <w:trHeight w:val="496"/>
        </w:trPr>
        <w:tc>
          <w:tcPr>
            <w:tcW w:w="403" w:type="pct"/>
            <w:vAlign w:val="center"/>
            <w:textDirection w:val="lrTb"/>
            <w:noWrap w:val="false"/>
          </w:tcPr>
          <w:p>
            <w:pPr>
              <w:jc w:val="center"/>
              <w:spacing w:line="360" w:lineRule="exact"/>
              <w:widowControl/>
              <w:rPr>
                <w:rFonts w:hint="default"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14</w:t>
            </w:r>
            <w:r/>
          </w:p>
        </w:tc>
        <w:tc>
          <w:tcPr>
            <w:tcW w:w="1065" w:type="pct"/>
            <w:vAlign w:val="center"/>
            <w:textDirection w:val="lrTb"/>
            <w:noWrap w:val="false"/>
          </w:tcPr>
          <w:p>
            <w:pPr>
              <w:jc w:val="left"/>
              <w:rPr>
                <w:rFonts w:hint="eastAsia" w:ascii="宋体" w:hAnsi="宋体" w:cs="宋体"/>
                <w:color w:val="000000" w:themeColor="text1"/>
                <w:sz w:val="22"/>
                <w:szCs w:val="22"/>
                <w:highlight w:val="none"/>
                <w:lang w:val="en-US" w:eastAsia="zh-CN" w:bidi="ar-SA"/>
                <w14:textFill>
                  <w14:solidFill>
                    <w14:schemeClr w14:val="tx1"/>
                  </w14:solidFill>
                </w14:textFill>
              </w:rPr>
            </w:pPr>
            <w:r>
              <w:rPr>
                <w:rStyle w:val="976"/>
                <w:color w:val="000000" w:themeColor="text1"/>
                <w:sz w:val="22"/>
                <w:szCs w:val="22"/>
                <w:highlight w:val="none"/>
                <w:lang w:bidi="ar"/>
                <w14:textFill>
                  <w14:solidFill>
                    <w14:schemeClr w14:val="tx1"/>
                  </w14:solidFill>
                </w14:textFill>
              </w:rPr>
              <w:t xml:space="preserve">铝合金门窗型材</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详见图纸　</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华建、凤铝、坚美</w:t>
            </w:r>
            <w:r/>
          </w:p>
        </w:tc>
      </w:tr>
      <w:tr>
        <w:trPr>
          <w:trHeight w:val="496"/>
        </w:trPr>
        <w:tc>
          <w:tcPr>
            <w:tcW w:w="403" w:type="pct"/>
            <w:vAlign w:val="center"/>
            <w:textDirection w:val="lrTb"/>
            <w:noWrap w:val="false"/>
          </w:tcPr>
          <w:p>
            <w:pPr>
              <w:jc w:val="center"/>
              <w:spacing w:line="360" w:lineRule="exact"/>
              <w:widowControl/>
              <w:rPr>
                <w:rFonts w:hint="default"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15</w:t>
            </w:r>
            <w:r/>
          </w:p>
        </w:tc>
        <w:tc>
          <w:tcPr>
            <w:tcW w:w="106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Style w:val="976"/>
                <w:color w:val="000000" w:themeColor="text1"/>
                <w:sz w:val="22"/>
                <w:szCs w:val="22"/>
                <w:highlight w:val="none"/>
                <w:lang w:bidi="ar"/>
                <w14:textFill>
                  <w14:solidFill>
                    <w14:schemeClr w14:val="tx1"/>
                  </w14:solidFill>
                </w14:textFill>
              </w:rPr>
              <w:t xml:space="preserve">铝合金门窗玻璃</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详见图纸　</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信义、南玻、台玻</w:t>
            </w:r>
            <w:r/>
          </w:p>
        </w:tc>
      </w:tr>
      <w:tr>
        <w:trPr>
          <w:trHeight w:val="496"/>
        </w:trPr>
        <w:tc>
          <w:tcPr>
            <w:tcW w:w="403" w:type="pct"/>
            <w:vAlign w:val="center"/>
            <w:textDirection w:val="lrTb"/>
            <w:noWrap w:val="false"/>
          </w:tcPr>
          <w:p>
            <w:pPr>
              <w:jc w:val="center"/>
              <w:spacing w:line="360" w:lineRule="exact"/>
              <w:widowControl/>
              <w:rPr>
                <w:rFonts w:hint="default"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16</w:t>
            </w:r>
            <w:r/>
          </w:p>
        </w:tc>
        <w:tc>
          <w:tcPr>
            <w:tcW w:w="106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墙地砖</w:t>
            </w:r>
            <w:r/>
          </w:p>
        </w:tc>
        <w:tc>
          <w:tcPr>
            <w:tcW w:w="825" w:type="pct"/>
            <w:vAlign w:val="center"/>
            <w:textDirection w:val="lrTb"/>
            <w:noWrap w:val="false"/>
          </w:tcPr>
          <w:p>
            <w:pPr>
              <w:jc w:val="left"/>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详见图纸</w:t>
            </w:r>
            <w:r/>
          </w:p>
        </w:tc>
        <w:tc>
          <w:tcPr>
            <w:tcW w:w="403"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优质</w:t>
            </w:r>
            <w:r/>
          </w:p>
        </w:tc>
        <w:tc>
          <w:tcPr>
            <w:tcW w:w="2302" w:type="pct"/>
            <w:vAlign w:val="center"/>
            <w:textDirection w:val="lrTb"/>
            <w:noWrap w:val="false"/>
          </w:tcPr>
          <w:p>
            <w:pPr>
              <w:spacing w:line="360" w:lineRule="exact"/>
              <w:widowControl/>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宏宇、萨米特、东鹏</w:t>
            </w:r>
            <w:r/>
          </w:p>
        </w:tc>
      </w:tr>
    </w:tbl>
    <w:p>
      <w:pPr>
        <w:ind w:firstLine="482"/>
        <w:spacing w:line="560" w:lineRule="exact"/>
        <w:rPr>
          <w:rFonts w:hint="eastAsia"/>
          <w:color w:val="000000" w:themeColor="text1"/>
          <w:sz w:val="24"/>
          <w:szCs w:val="24"/>
          <w:highlight w:val="none"/>
          <w:lang w:eastAsia="zh-CN"/>
          <w14:textFill>
            <w14:solidFill>
              <w14:schemeClr w14:val="tx1"/>
            </w14:solidFill>
          </w14:textFill>
        </w:rPr>
      </w:pPr>
      <w:r>
        <w:rPr>
          <w:rFonts w:hint="eastAsia"/>
          <w:b/>
          <w:bCs/>
          <w:color w:val="000000" w:themeColor="text1"/>
          <w:sz w:val="24"/>
          <w:highlight w:val="none"/>
          <w:lang w:eastAsia="zh-CN"/>
          <w14:textFill>
            <w14:solidFill>
              <w14:schemeClr w14:val="tx1"/>
            </w14:solidFill>
          </w14:textFill>
        </w:rPr>
        <w:t xml:space="preserve">四、质量标准：</w:t>
      </w:r>
      <w:r>
        <w:rPr>
          <w:rFonts w:hint="eastAsia"/>
          <w:color w:val="000000" w:themeColor="text1"/>
          <w:sz w:val="24"/>
          <w:szCs w:val="24"/>
          <w:highlight w:val="none"/>
          <w:lang w:eastAsia="zh-CN"/>
          <w14:textFill>
            <w14:solidFill>
              <w14:schemeClr w14:val="tx1"/>
            </w14:solidFill>
          </w14:textFill>
        </w:rPr>
        <w:t xml:space="preserve">成交供应商的施工质量应</w:t>
      </w:r>
      <w:r>
        <w:rPr>
          <w:rFonts w:hint="eastAsia"/>
          <w:b/>
          <w:bCs/>
          <w:color w:val="000000" w:themeColor="text1"/>
          <w:sz w:val="24"/>
          <w:szCs w:val="24"/>
          <w:highlight w:val="none"/>
          <w:lang w:eastAsia="zh-CN"/>
          <w14:textFill>
            <w14:solidFill>
              <w14:schemeClr w14:val="tx1"/>
            </w14:solidFill>
          </w14:textFill>
        </w:rPr>
        <w:t xml:space="preserve">符合国家质量验收标准</w:t>
      </w:r>
      <w:r>
        <w:rPr>
          <w:rFonts w:hint="eastAsia"/>
          <w:color w:val="000000" w:themeColor="text1"/>
          <w:sz w:val="24"/>
          <w:szCs w:val="24"/>
          <w:highlight w:val="none"/>
          <w:lang w:eastAsia="zh-CN"/>
          <w14:textFill>
            <w14:solidFill>
              <w14:schemeClr w14:val="tx1"/>
            </w14:solidFill>
          </w14:textFill>
        </w:rPr>
        <w:t xml:space="preserve">。质保期间凡工程出现非人为因素（不可抗力除外）导致的损坏，成交供应商需于采购人告知之日起三日内免费维修完毕。经修补后依然达不到约定的质量标准，或者质量问题严重，无法修补，采购人有权</w:t>
      </w:r>
      <w:r>
        <w:rPr>
          <w:rFonts w:hint="eastAsia"/>
          <w:color w:val="000000" w:themeColor="text1"/>
          <w:sz w:val="24"/>
          <w:szCs w:val="24"/>
          <w:highlight w:val="none"/>
          <w:lang w:val="en-US" w:eastAsia="zh-CN"/>
          <w14:textFill>
            <w14:solidFill>
              <w14:schemeClr w14:val="tx1"/>
            </w14:solidFill>
          </w14:textFill>
        </w:rPr>
        <w:t xml:space="preserve">雇佣</w:t>
      </w:r>
      <w:r>
        <w:rPr>
          <w:rFonts w:hint="eastAsia"/>
          <w:color w:val="000000" w:themeColor="text1"/>
          <w:sz w:val="24"/>
          <w:szCs w:val="24"/>
          <w:highlight w:val="none"/>
          <w:lang w:eastAsia="zh-CN"/>
          <w14:textFill>
            <w14:solidFill>
              <w14:schemeClr w14:val="tx1"/>
            </w14:solidFill>
          </w14:textFill>
        </w:rPr>
        <w:t xml:space="preserve">其他的承包人修复本工程，使之能够验收合格，所发生的一切费用及由此给采购人造成的经济损失均由成交供应商承担。若为不合格工程，成交供应商应承担由此造成的一切损失，并按合同总价的1</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lang w:eastAsia="zh-CN"/>
          <w14:textFill>
            <w14:solidFill>
              <w14:schemeClr w14:val="tx1"/>
            </w14:solidFill>
          </w14:textFill>
        </w:rPr>
        <w:t xml:space="preserve">%支付违约金。</w:t>
      </w:r>
      <w:r/>
    </w:p>
    <w:p>
      <w:pPr>
        <w:ind w:firstLine="482"/>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供应商需承诺在响应文件中提供的项目管理班组人员须实际到场参与管理与施工，未经采购人书面允许，不得擅自更换项目施工管理人员。</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提供承诺函，格式自拟</w:t>
      </w:r>
      <w:r>
        <w:rPr>
          <w:rFonts w:hint="eastAsia"/>
          <w:b/>
          <w:bCs/>
          <w:color w:val="000000" w:themeColor="text1"/>
          <w:sz w:val="24"/>
          <w:szCs w:val="24"/>
          <w:highlight w:val="none"/>
          <w:lang w:eastAsia="zh-CN"/>
          <w14:textFill>
            <w14:solidFill>
              <w14:schemeClr w14:val="tx1"/>
            </w14:solidFill>
          </w14:textFill>
        </w:rPr>
        <w:t xml:space="preserve">）</w:t>
      </w:r>
      <w:r/>
    </w:p>
    <w:p>
      <w:pPr>
        <w:ind w:firstLine="482"/>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供应商需承诺工程期间涉及的电气安装部分如</w:t>
      </w:r>
      <w:r>
        <w:rPr>
          <w:rFonts w:hint="eastAsia"/>
          <w:color w:val="000000" w:themeColor="text1"/>
          <w:sz w:val="24"/>
          <w:szCs w:val="24"/>
          <w:highlight w:val="none"/>
          <w:lang w:val="en-US" w:eastAsia="zh-CN"/>
          <w14:textFill>
            <w14:solidFill>
              <w14:schemeClr w14:val="tx1"/>
            </w14:solidFill>
          </w14:textFill>
        </w:rPr>
        <w:t xml:space="preserve">电力系统、</w:t>
      </w:r>
      <w:r>
        <w:rPr>
          <w:rFonts w:hint="eastAsia"/>
          <w:color w:val="000000" w:themeColor="text1"/>
          <w:sz w:val="24"/>
          <w:szCs w:val="24"/>
          <w:highlight w:val="none"/>
          <w:lang w:eastAsia="zh-CN"/>
          <w14:textFill>
            <w14:solidFill>
              <w14:schemeClr w14:val="tx1"/>
            </w14:solidFill>
          </w14:textFill>
        </w:rPr>
        <w:t xml:space="preserve">照明系统、监控系统、网络机房等需调试的安装后确保能够正常接入原有系统使用并满足采购人实际需求才可交付。所有费用均已包含在合同价内</w:t>
      </w:r>
      <w:r>
        <w:rPr>
          <w:rFonts w:hint="eastAsia"/>
          <w:color w:val="000000" w:themeColor="text1"/>
          <w:sz w:val="24"/>
          <w:szCs w:val="24"/>
          <w:highlight w:val="none"/>
          <w:lang w:val="en-US" w:eastAsia="zh-CN"/>
          <w14:textFill>
            <w14:solidFill>
              <w14:schemeClr w14:val="tx1"/>
            </w14:solidFill>
          </w14:textFill>
        </w:rPr>
        <w:t xml:space="preserve">不另外收取</w:t>
      </w:r>
      <w:r>
        <w:rPr>
          <w:rFonts w:hint="eastAsia"/>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提供承诺函，格式自拟</w:t>
      </w:r>
      <w:r>
        <w:rPr>
          <w:rFonts w:hint="eastAsia"/>
          <w:b/>
          <w:bCs/>
          <w:color w:val="000000" w:themeColor="text1"/>
          <w:sz w:val="24"/>
          <w:szCs w:val="24"/>
          <w:highlight w:val="none"/>
          <w:lang w:eastAsia="zh-CN"/>
          <w14:textFill>
            <w14:solidFill>
              <w14:schemeClr w14:val="tx1"/>
            </w14:solidFill>
          </w14:textFill>
        </w:rPr>
        <w:t xml:space="preserve">）</w:t>
      </w:r>
      <w:r/>
    </w:p>
    <w:p>
      <w:pPr>
        <w:ind w:firstLine="482"/>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五、施工人员临时住宿及生活管理</w:t>
      </w:r>
      <w:r/>
    </w:p>
    <w:p>
      <w:pPr>
        <w:ind w:firstLine="482"/>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1、成交供应商须自行解决施工人员的住宿问题，不得在工程施工现场范围内搭建临时工棚、板房或其他形式的居住场所。</w:t>
      </w:r>
      <w:r/>
    </w:p>
    <w:p>
      <w:pPr>
        <w:ind w:firstLine="482"/>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2、严禁在施工现场内使用明火煮饭、生火或私设食堂，成交供应商应确保施工人员在工地外就餐或采用符合安全规定的无火餐饮方式。</w:t>
      </w:r>
      <w:r/>
    </w:p>
    <w:p>
      <w:pPr>
        <w:ind w:firstLine="482"/>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3、如因违规搭建临时住所或违规用火导致安全事故、环境污染或行政处罚的，由成交供应商承担全部责任，并赔偿采购人因此遭受的一切损失。</w:t>
      </w:r>
      <w:r/>
    </w:p>
    <w:p>
      <w:pPr>
        <w:ind w:firstLine="482"/>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六、施工垃圾清运管理应严格遵守《南京市建筑垃圾管理办法》</w:t>
      </w:r>
      <w:r/>
    </w:p>
    <w:p>
      <w:pPr>
        <w:ind w:firstLine="482"/>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1、成交供应商须严格按照"工完场清"原则，对施工过程中产生的建筑垃圾、废弃材料等做到日产日清，不得在现场堆放超过24小时。</w:t>
      </w:r>
      <w:r/>
    </w:p>
    <w:p>
      <w:pPr>
        <w:ind w:firstLine="482"/>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2、垃圾清运须由具备资质的单位处理，运输车辆应采取密闭措施，防止遗撒、扬尘，并运至政府指定的消纳场所，严禁随意倾倒。</w:t>
      </w:r>
      <w:r/>
    </w:p>
    <w:p>
      <w:pPr>
        <w:ind w:firstLine="482"/>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3、若因垃圾未及时清理导致场地污染、安全隐患或行政处罚的，乙方应承担全部整改费用及甲方因此遭受的损失。</w:t>
      </w:r>
      <w:r/>
    </w:p>
    <w:p>
      <w:pPr>
        <w:ind w:firstLine="482"/>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七、交通疏导方案（成交供应商在施工时应考虑下列方案）</w:t>
      </w:r>
      <w:r/>
    </w:p>
    <w:p>
      <w:pPr>
        <w:ind w:firstLine="482"/>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1、分段施工：采用"分段</w:t>
      </w:r>
      <w:r>
        <w:rPr>
          <w:rFonts w:hint="eastAsia"/>
          <w:color w:val="000000" w:themeColor="text1"/>
          <w:sz w:val="24"/>
          <w:szCs w:val="24"/>
          <w:highlight w:val="none"/>
          <w:lang w:val="en-US" w:eastAsia="zh-CN"/>
          <w14:textFill>
            <w14:solidFill>
              <w14:schemeClr w14:val="tx1"/>
            </w14:solidFill>
          </w14:textFill>
        </w:rPr>
        <w:t xml:space="preserve">施工</w:t>
      </w:r>
      <w:r>
        <w:rPr>
          <w:rFonts w:hint="eastAsia"/>
          <w:color w:val="000000" w:themeColor="text1"/>
          <w:sz w:val="24"/>
          <w:szCs w:val="24"/>
          <w:highlight w:val="none"/>
          <w:lang w:eastAsia="zh-CN"/>
          <w14:textFill>
            <w14:solidFill>
              <w14:schemeClr w14:val="tx1"/>
            </w14:solidFill>
          </w14:textFill>
        </w:rPr>
        <w:t xml:space="preserve">、分段恢复"原则，确保预留</w:t>
      </w:r>
      <w:r>
        <w:rPr>
          <w:rFonts w:hint="eastAsia"/>
          <w:color w:val="000000" w:themeColor="text1"/>
          <w:sz w:val="24"/>
          <w:szCs w:val="24"/>
          <w:highlight w:val="none"/>
          <w:lang w:val="en-US" w:eastAsia="zh-CN"/>
          <w14:textFill>
            <w14:solidFill>
              <w14:schemeClr w14:val="tx1"/>
            </w14:solidFill>
          </w14:textFill>
        </w:rPr>
        <w:t xml:space="preserve">人员</w:t>
      </w:r>
      <w:r>
        <w:rPr>
          <w:rFonts w:hint="eastAsia"/>
          <w:color w:val="000000" w:themeColor="text1"/>
          <w:sz w:val="24"/>
          <w:szCs w:val="24"/>
          <w:highlight w:val="none"/>
          <w:lang w:eastAsia="zh-CN"/>
          <w14:textFill>
            <w14:solidFill>
              <w14:schemeClr w14:val="tx1"/>
            </w14:solidFill>
          </w14:textFill>
        </w:rPr>
        <w:t xml:space="preserve">通行空间。</w:t>
      </w:r>
      <w:r/>
    </w:p>
    <w:p>
      <w:pPr>
        <w:ind w:firstLine="482"/>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lang w:eastAsia="zh-CN"/>
          <w14:textFill>
            <w14:solidFill>
              <w14:schemeClr w14:val="tx1"/>
            </w14:solidFill>
          </w14:textFill>
        </w:rPr>
        <w:t xml:space="preserve">、监管与罚则</w:t>
      </w:r>
      <w:r/>
    </w:p>
    <w:p>
      <w:pPr>
        <w:ind w:firstLine="482"/>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采购人/监理每日检查通行保障措施，未达要求的按_</w:t>
      </w:r>
      <w:r>
        <w:rPr>
          <w:rFonts w:hint="eastAsia"/>
          <w:color w:val="000000" w:themeColor="text1"/>
          <w:sz w:val="24"/>
          <w:szCs w:val="24"/>
          <w:highlight w:val="none"/>
          <w:u w:val="single"/>
          <w:lang w:eastAsia="zh-CN"/>
          <w14:textFill>
            <w14:solidFill>
              <w14:schemeClr w14:val="tx1"/>
            </w14:solidFill>
          </w14:textFill>
        </w:rPr>
        <w:t xml:space="preserve">1000</w:t>
      </w:r>
      <w:r>
        <w:rPr>
          <w:rFonts w:hint="eastAsia"/>
          <w:color w:val="000000" w:themeColor="text1"/>
          <w:sz w:val="24"/>
          <w:szCs w:val="24"/>
          <w:highlight w:val="none"/>
          <w:lang w:eastAsia="zh-CN"/>
          <w14:textFill>
            <w14:solidFill>
              <w14:schemeClr w14:val="tx1"/>
            </w14:solidFill>
          </w14:textFill>
        </w:rPr>
        <w:t xml:space="preserve">_元/天扣除违约金；</w:t>
      </w:r>
      <w:r/>
    </w:p>
    <w:p>
      <w:pPr>
        <w:ind w:firstLine="482"/>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因措施不到位导致交通事故或拥堵的，由成交供应商承担全部责任。</w:t>
      </w:r>
      <w:r/>
    </w:p>
    <w:p>
      <w:pPr>
        <w:ind w:firstLine="482"/>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八、安全要求</w:t>
      </w:r>
      <w:r/>
    </w:p>
    <w:p>
      <w:pPr>
        <w:ind w:firstLine="48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1、供应商遵守国家、地方现行工程建设安全生产有关管理规定，严格按安全标准实行文明施工管理，并随时接受行政监督机构及其安全检查人员依法实施的监督检查。</w:t>
      </w:r>
      <w:r/>
    </w:p>
    <w:p>
      <w:pPr>
        <w:ind w:firstLine="48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ind w:firstLine="48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3、供应商应做到文明施工，不得扰民，做好施工现场整洁，做好已有设施和装修的保护措施，如有损坏采购人有权要求赔偿，施工垃圾及时清运，清运手续、费用由施工方自行解决。</w:t>
      </w:r>
      <w:r/>
    </w:p>
    <w:p>
      <w:pPr>
        <w:ind w:firstLine="48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4、供应商在施工期间严格遵守采购人的相关工作规定。</w:t>
      </w:r>
      <w:r/>
    </w:p>
    <w:p>
      <w:pPr>
        <w:ind w:firstLine="48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5、其他安全要求具体详见合同条款。</w:t>
      </w:r>
      <w:r/>
    </w:p>
    <w:p>
      <w:pPr>
        <w:ind w:firstLine="482"/>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九、维保要求</w:t>
      </w:r>
      <w:r/>
    </w:p>
    <w:p>
      <w:pPr>
        <w:ind w:firstLine="482"/>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1、本项目质保期为</w:t>
      </w:r>
      <w:r>
        <w:rPr>
          <w:b/>
          <w:bCs/>
          <w:color w:val="000000" w:themeColor="text1"/>
          <w:sz w:val="24"/>
          <w:szCs w:val="24"/>
          <w:highlight w:val="none"/>
          <w:lang w:eastAsia="zh-CN"/>
          <w14:textFill>
            <w14:solidFill>
              <w14:schemeClr w14:val="tx1"/>
            </w14:solidFill>
          </w14:textFill>
        </w:rPr>
        <w:t xml:space="preserve">自竣工验收合格之日起</w:t>
      </w:r>
      <w:r>
        <w:rPr>
          <w:rFonts w:hint="eastAsia"/>
          <w:b/>
          <w:bCs/>
          <w:color w:val="000000" w:themeColor="text1"/>
          <w:sz w:val="24"/>
          <w:szCs w:val="24"/>
          <w:highlight w:val="none"/>
          <w:lang w:val="en-US" w:eastAsia="zh-CN"/>
          <w14:textFill>
            <w14:solidFill>
              <w14:schemeClr w14:val="tx1"/>
            </w14:solidFill>
          </w14:textFill>
        </w:rPr>
        <w:t xml:space="preserve">按照《</w:t>
      </w:r>
      <w:r>
        <w:rPr>
          <w:rFonts w:hint="eastAsia"/>
          <w:b/>
          <w:bCs/>
          <w:color w:val="000000" w:themeColor="text1"/>
          <w:sz w:val="24"/>
          <w:szCs w:val="24"/>
          <w:highlight w:val="none"/>
          <w:lang w:eastAsia="zh-CN"/>
          <w14:textFill>
            <w14:solidFill>
              <w14:schemeClr w14:val="tx1"/>
            </w14:solidFill>
          </w14:textFill>
        </w:rPr>
        <w:t xml:space="preserve">建设工程质量管理条例</w:t>
      </w:r>
      <w:r>
        <w:rPr>
          <w:rFonts w:hint="eastAsia"/>
          <w:b/>
          <w:bCs/>
          <w:color w:val="000000" w:themeColor="text1"/>
          <w:sz w:val="24"/>
          <w:szCs w:val="24"/>
          <w:highlight w:val="none"/>
          <w:lang w:val="en-US" w:eastAsia="zh-CN"/>
          <w14:textFill>
            <w14:solidFill>
              <w14:schemeClr w14:val="tx1"/>
            </w14:solidFill>
          </w14:textFill>
        </w:rPr>
        <w:t xml:space="preserve">》相关</w:t>
      </w:r>
      <w:r>
        <w:rPr>
          <w:rFonts w:hint="eastAsia"/>
          <w:b/>
          <w:bCs/>
          <w:color w:val="000000" w:themeColor="text1"/>
          <w:sz w:val="24"/>
          <w:szCs w:val="24"/>
          <w:highlight w:val="none"/>
          <w:lang w:eastAsia="zh-CN"/>
          <w14:textFill>
            <w14:solidFill>
              <w14:schemeClr w14:val="tx1"/>
            </w14:solidFill>
          </w14:textFill>
        </w:rPr>
        <w:t xml:space="preserve">保修期限</w:t>
      </w:r>
      <w:r>
        <w:rPr>
          <w:rFonts w:hint="eastAsia"/>
          <w:b/>
          <w:bCs/>
          <w:color w:val="000000" w:themeColor="text1"/>
          <w:sz w:val="24"/>
          <w:szCs w:val="24"/>
          <w:highlight w:val="none"/>
          <w:lang w:val="en-US" w:eastAsia="zh-CN"/>
          <w14:textFill>
            <w14:solidFill>
              <w14:schemeClr w14:val="tx1"/>
            </w14:solidFill>
          </w14:textFill>
        </w:rPr>
        <w:t xml:space="preserve">的规定执行</w:t>
      </w:r>
      <w:r>
        <w:rPr>
          <w:rFonts w:hint="eastAsia"/>
          <w:b/>
          <w:bCs/>
          <w:color w:val="000000" w:themeColor="text1"/>
          <w:sz w:val="24"/>
          <w:szCs w:val="24"/>
          <w:highlight w:val="none"/>
          <w:lang w:eastAsia="zh-CN"/>
          <w14:textFill>
            <w14:solidFill>
              <w14:schemeClr w14:val="tx1"/>
            </w14:solidFill>
          </w14:textFill>
        </w:rPr>
        <w:t xml:space="preserve">。</w:t>
      </w:r>
      <w:r/>
    </w:p>
    <w:p>
      <w:pPr>
        <w:ind w:firstLine="482"/>
        <w:spacing w:line="560" w:lineRule="exact"/>
        <w:rPr>
          <w:rFonts w:hint="eastAsia"/>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2、</w:t>
      </w:r>
      <w:r>
        <w:rPr>
          <w:rFonts w:hint="eastAsia"/>
          <w:color w:val="000000" w:themeColor="text1"/>
          <w:sz w:val="24"/>
          <w:szCs w:val="24"/>
          <w:highlight w:val="none"/>
          <w:lang w:eastAsia="zh-CN"/>
          <w14:textFill>
            <w14:solidFill>
              <w14:schemeClr w14:val="tx1"/>
            </w14:solidFill>
          </w14:textFill>
        </w:rPr>
        <w:t xml:space="preserve">在</w:t>
      </w:r>
      <w:r>
        <w:rPr>
          <w:rFonts w:hint="eastAsia"/>
          <w:b/>
          <w:bCs/>
          <w:color w:val="000000" w:themeColor="text1"/>
          <w:sz w:val="24"/>
          <w:szCs w:val="24"/>
          <w:highlight w:val="none"/>
          <w:lang w:eastAsia="zh-CN"/>
          <w14:textFill>
            <w14:solidFill>
              <w14:schemeClr w14:val="tx1"/>
            </w14:solidFill>
          </w14:textFill>
        </w:rPr>
        <w:t xml:space="preserve">质保期</w:t>
      </w:r>
      <w:r>
        <w:rPr>
          <w:rFonts w:hint="eastAsia"/>
          <w:color w:val="000000" w:themeColor="text1"/>
          <w:sz w:val="24"/>
          <w:szCs w:val="24"/>
          <w:highlight w:val="none"/>
          <w:lang w:eastAsia="zh-CN"/>
          <w14:textFill>
            <w14:solidFill>
              <w14:schemeClr w14:val="tx1"/>
            </w14:solidFill>
          </w14:textFill>
        </w:rPr>
        <w:t xml:space="preserve">内，</w:t>
      </w:r>
      <w:r>
        <w:rPr>
          <w:rFonts w:hint="eastAsia"/>
          <w:color w:val="000000" w:themeColor="text1"/>
          <w:sz w:val="24"/>
          <w:szCs w:val="24"/>
          <w:highlight w:val="none"/>
          <w:lang w:val="zh-CN" w:eastAsia="zh-CN"/>
          <w14:textFill>
            <w14:solidFill>
              <w14:schemeClr w14:val="tx1"/>
            </w14:solidFill>
          </w14:textFill>
        </w:rPr>
        <w:t xml:space="preserve">成交供应商</w:t>
      </w:r>
      <w:r>
        <w:rPr>
          <w:rFonts w:hint="eastAsia"/>
          <w:color w:val="000000" w:themeColor="text1"/>
          <w:sz w:val="24"/>
          <w:szCs w:val="24"/>
          <w:highlight w:val="none"/>
          <w:lang w:eastAsia="zh-CN"/>
          <w14:textFill>
            <w14:solidFill>
              <w14:schemeClr w14:val="tx1"/>
            </w14:solidFill>
          </w14:textFill>
        </w:rPr>
        <w:t xml:space="preserve">应负责修复工程质量缺陷，并承担因</w:t>
      </w:r>
      <w:r>
        <w:rPr>
          <w:rFonts w:hint="eastAsia"/>
          <w:color w:val="000000" w:themeColor="text1"/>
          <w:sz w:val="24"/>
          <w:szCs w:val="24"/>
          <w:highlight w:val="none"/>
          <w:lang w:val="zh-CN" w:eastAsia="zh-CN"/>
          <w14:textFill>
            <w14:solidFill>
              <w14:schemeClr w14:val="tx1"/>
            </w14:solidFill>
          </w14:textFill>
        </w:rPr>
        <w:t xml:space="preserve">成交供应商</w:t>
      </w:r>
      <w:r>
        <w:rPr>
          <w:rFonts w:hint="eastAsia"/>
          <w:color w:val="000000" w:themeColor="text1"/>
          <w:sz w:val="24"/>
          <w:szCs w:val="24"/>
          <w:highlight w:val="none"/>
          <w:lang w:eastAsia="zh-CN"/>
          <w14:textFill>
            <w14:solidFill>
              <w14:schemeClr w14:val="tx1"/>
            </w14:solidFill>
          </w14:textFill>
        </w:rPr>
        <w:t xml:space="preserve">的责任而发生的相应费用。质量保修范围包括合同内</w:t>
      </w:r>
      <w:r>
        <w:rPr>
          <w:rFonts w:hint="eastAsia"/>
          <w:color w:val="000000" w:themeColor="text1"/>
          <w:sz w:val="24"/>
          <w:szCs w:val="24"/>
          <w:highlight w:val="none"/>
          <w:lang w:val="zh-CN" w:eastAsia="zh-CN"/>
          <w14:textFill>
            <w14:solidFill>
              <w14:schemeClr w14:val="tx1"/>
            </w14:solidFill>
          </w14:textFill>
        </w:rPr>
        <w:t xml:space="preserve">所有项目的施工和设备的质量保修。具体保修的内容按中华人民共和国国务院 279 号《建设工程质量管理条例》执行。</w:t>
      </w:r>
      <w:r>
        <w:rPr>
          <w:rFonts w:hint="eastAsia"/>
          <w:color w:val="000000" w:themeColor="text1"/>
          <w:sz w:val="24"/>
          <w:szCs w:val="24"/>
          <w:highlight w:val="none"/>
          <w:lang w:eastAsia="zh-CN"/>
          <w14:textFill>
            <w14:solidFill>
              <w14:schemeClr w14:val="tx1"/>
            </w14:solidFill>
          </w14:textFill>
        </w:rPr>
        <w:t xml:space="preserve">其他维保要求具体详见合同条款。</w:t>
      </w:r>
      <w:r/>
    </w:p>
    <w:p>
      <w:pPr>
        <w:ind w:firstLine="482"/>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十、其他要求：</w:t>
      </w:r>
      <w:r/>
    </w:p>
    <w:p>
      <w:pPr>
        <w:ind w:firstLine="48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1、技术规范：执行国家和行业最新规范。</w:t>
      </w:r>
      <w:r/>
    </w:p>
    <w:p>
      <w:pPr>
        <w:ind w:firstLine="48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2、供应商</w:t>
      </w:r>
      <w:r>
        <w:rPr>
          <w:rFonts w:hint="eastAsia"/>
          <w:color w:val="000000" w:themeColor="text1"/>
          <w:sz w:val="24"/>
          <w:szCs w:val="24"/>
          <w:highlight w:val="none"/>
          <w:lang w:val="zh-CN" w:eastAsia="zh-CN"/>
          <w14:textFill>
            <w14:solidFill>
              <w14:schemeClr w14:val="tx1"/>
            </w14:solidFill>
          </w14:textFill>
        </w:rPr>
        <w:t xml:space="preserve">不得做出恶意低价竞标政府采购项目无意诚信履约，只是利用政府采购的低价优先原则，以报出不合理低价为手段，以占据低价优势或牟取中标为条件，以损害</w:t>
      </w:r>
      <w:r>
        <w:rPr>
          <w:rFonts w:hint="eastAsia"/>
          <w:color w:val="000000" w:themeColor="text1"/>
          <w:sz w:val="24"/>
          <w:szCs w:val="24"/>
          <w:highlight w:val="none"/>
          <w:lang w:eastAsia="zh-CN"/>
          <w14:textFill>
            <w14:solidFill>
              <w14:schemeClr w14:val="tx1"/>
            </w14:solidFill>
          </w14:textFill>
        </w:rPr>
        <w:t xml:space="preserve">采购人</w:t>
      </w:r>
      <w:r>
        <w:rPr>
          <w:rFonts w:hint="eastAsia"/>
          <w:color w:val="000000" w:themeColor="text1"/>
          <w:sz w:val="24"/>
          <w:szCs w:val="24"/>
          <w:highlight w:val="none"/>
          <w:lang w:val="zh-CN" w:eastAsia="zh-CN"/>
          <w14:textFill>
            <w14:solidFill>
              <w14:schemeClr w14:val="tx1"/>
            </w14:solidFill>
          </w14:textFill>
        </w:rPr>
        <w:t xml:space="preserve">利益和破坏正常采购秩序为代价的行为。除继续履行将损害国家利益和社会公众利益的，政府采购合同的双方当事人不得擅自变更、中止或者终止合同。成交供应商除发生</w:t>
      </w:r>
      <w:r>
        <w:rPr>
          <w:rFonts w:hint="eastAsia"/>
          <w:color w:val="000000" w:themeColor="text1"/>
          <w:sz w:val="24"/>
          <w:szCs w:val="24"/>
          <w:highlight w:val="none"/>
          <w:lang w:eastAsia="zh-CN"/>
          <w14:textFill>
            <w14:solidFill>
              <w14:schemeClr w14:val="tx1"/>
            </w14:solidFill>
          </w14:textFill>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p>
    <w:p>
      <w:pPr>
        <w:ind w:firstLine="48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3、项目经理每月在施工现场的时间</w:t>
      </w:r>
      <w:r>
        <w:rPr>
          <w:rFonts w:hint="eastAsia"/>
          <w:color w:val="000000" w:themeColor="text1"/>
          <w:sz w:val="24"/>
          <w:szCs w:val="24"/>
          <w:highlight w:val="none"/>
          <w:lang w:eastAsia="zh-CN"/>
          <w14:textFill>
            <w14:solidFill>
              <w14:schemeClr w14:val="tx1"/>
            </w14:solidFill>
          </w14:textFill>
        </w:rPr>
        <w:t xml:space="preserve">要求：每天不少于8小时，每周不少于</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lang w:eastAsia="zh-CN"/>
          <w14:textFill>
            <w14:solidFill>
              <w14:schemeClr w14:val="tx1"/>
            </w14:solidFill>
          </w14:textFill>
        </w:rPr>
        <w:t xml:space="preserve">天。项目经理（或项目副经理）必须常驻现场，离开工地需经发包人及总监理工程师书面同意，若无正当理由且未经发包人及总监理工程师的同意不在工地现场的，发包人每发现 1 次处违约金</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lang w:eastAsia="zh-CN"/>
          <w14:textFill>
            <w14:solidFill>
              <w14:schemeClr w14:val="tx1"/>
            </w14:solidFill>
          </w14:textFill>
        </w:rPr>
        <w:t xml:space="preserve">000 元/天，可从工程款中扣抵，并保留解除合同的权利；发包人发现项目经理未经批准，擅自离开施工现场超过 5 次，发包人有权直</w:t>
      </w:r>
      <w:r>
        <w:rPr>
          <w:rFonts w:hint="eastAsia"/>
          <w:color w:val="000000" w:themeColor="text1"/>
          <w:sz w:val="24"/>
          <w:szCs w:val="24"/>
          <w:highlight w:val="none"/>
          <w:lang w:eastAsia="zh-CN"/>
          <w14:textFill>
            <w14:solidFill>
              <w14:schemeClr w14:val="tx1"/>
            </w14:solidFill>
          </w14:textFill>
        </w:rPr>
        <w:t xml:space="preserve">接解除合同；无故不参加工程例会，承包人向发包人支付500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2万元/次。如经发包人书面同意更换的，更换后项目经理资质条件不得低于原项目经理。</w:t>
      </w:r>
      <w:r/>
    </w:p>
    <w:p>
      <w:pPr>
        <w:ind w:firstLine="48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4、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color w:val="000000" w:themeColor="text1"/>
          <w:sz w:val="24"/>
          <w:szCs w:val="24"/>
          <w:highlight w:val="none"/>
          <w:lang w:eastAsia="zh-CN"/>
          <w14:textFill>
            <w14:solidFill>
              <w14:schemeClr w14:val="tx1"/>
            </w14:solidFill>
          </w14:textFill>
        </w:rPr>
        <w:br/>
      </w:r>
      <w:r>
        <w:rPr>
          <w:rFonts w:hint="eastAsia"/>
          <w:color w:val="000000" w:themeColor="text1"/>
          <w:sz w:val="24"/>
          <w:szCs w:val="24"/>
          <w:highlight w:val="none"/>
          <w:lang w:eastAsia="zh-CN"/>
          <w14:textFill>
            <w14:solidFill>
              <w14:schemeClr w14:val="tx1"/>
            </w14:solidFill>
          </w14:textFill>
        </w:rPr>
        <w:t xml:space="preserve">    说明的内容包括但不限于：其最后报价与首次报价差额的原因、具体可落实环节和理由（包括综合单价的合理性分析、成本的计算公式、材料市场价格分析及相关证明资料）、后期的履约保证等。</w:t>
      </w:r>
      <w:r/>
    </w:p>
    <w:p>
      <w:pPr>
        <w:ind w:firstLine="482"/>
        <w:spacing w:line="560" w:lineRule="exact"/>
        <w:rPr>
          <w:rFonts w:hint="eastAsia"/>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十一、付款方式</w:t>
      </w:r>
      <w:r/>
    </w:p>
    <w:p>
      <w:pPr>
        <w:ind w:firstLine="480"/>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1、本合同项下所有款项均以人民币支付。</w:t>
      </w:r>
      <w:r/>
    </w:p>
    <w:p>
      <w:pPr>
        <w:ind w:firstLine="480"/>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2、本合同项下的</w:t>
      </w:r>
      <w:r>
        <w:rPr>
          <w:rFonts w:hint="eastAsia"/>
          <w:color w:val="000000" w:themeColor="text1"/>
          <w:sz w:val="24"/>
          <w:szCs w:val="24"/>
          <w:highlight w:val="none"/>
          <w:lang w:eastAsia="zh-CN"/>
          <w14:textFill>
            <w14:solidFill>
              <w14:schemeClr w14:val="tx1"/>
            </w14:solidFill>
          </w14:textFill>
        </w:rPr>
        <w:t xml:space="preserve">采购</w:t>
      </w:r>
      <w:r>
        <w:rPr>
          <w:rFonts w:hint="eastAsia"/>
          <w:color w:val="000000" w:themeColor="text1"/>
          <w:sz w:val="24"/>
          <w:szCs w:val="24"/>
          <w:highlight w:val="none"/>
          <w:lang w:val="zh-CN" w:eastAsia="zh-CN"/>
          <w14:textFill>
            <w14:solidFill>
              <w14:schemeClr w14:val="tx1"/>
            </w14:solidFill>
          </w14:textFill>
        </w:rPr>
        <w:t xml:space="preserve">资金由采购人支付，成交供应商向采购人开具发票。</w:t>
      </w:r>
      <w:r/>
    </w:p>
    <w:p>
      <w:pPr>
        <w:ind w:firstLine="480"/>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3、付款条件：</w:t>
      </w:r>
      <w:r/>
    </w:p>
    <w:p>
      <w:pPr>
        <w:ind w:firstLine="482"/>
        <w:spacing w:line="560" w:lineRule="exact"/>
        <w:rPr>
          <w:rFonts w:hint="eastAsia"/>
          <w:color w:val="000000" w:themeColor="text1"/>
          <w:sz w:val="24"/>
          <w:szCs w:val="24"/>
          <w:highlight w:val="none"/>
          <w:lang w:val="en-US" w:eastAsia="zh-CN"/>
          <w14:textFill>
            <w14:solidFill>
              <w14:schemeClr w14:val="tx1"/>
            </w14:solidFill>
          </w14:textFill>
        </w:rPr>
      </w:pPr>
      <w:r/>
      <w:bookmarkStart w:id="176" w:name="_Hlk195629105"/>
      <w:r>
        <w:rPr>
          <w:rFonts w:hint="eastAsia"/>
          <w:color w:val="000000" w:themeColor="text1"/>
          <w:sz w:val="24"/>
          <w:szCs w:val="24"/>
          <w:highlight w:val="none"/>
          <w:lang w:val="en-US" w:eastAsia="zh-CN"/>
          <w14:textFill>
            <w14:solidFill>
              <w14:schemeClr w14:val="tx1"/>
            </w14:solidFill>
          </w14:textFill>
        </w:rPr>
        <w:t xml:space="preserve">（1）成交供应商应在接到《成交通知书》后（签订合同前）提交成交价5％的履约保函提供给招标人。若成交供应商逾期未提交，视为放弃成交供应商资格，并可能承担赔偿责任。</w:t>
      </w:r>
      <w:r/>
    </w:p>
    <w:p>
      <w:pPr>
        <w:ind w:firstLine="482"/>
        <w:spacing w:line="560" w:lineRule="exac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（2）开工前支付合同金额的30%（作为预付款，不含暂列金）。</w:t>
      </w:r>
      <w:r/>
    </w:p>
    <w:p>
      <w:pPr>
        <w:ind w:firstLine="482"/>
        <w:spacing w:line="560" w:lineRule="exac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（3）项目完成初验合格后付至合同金额的70%。</w:t>
      </w:r>
      <w:r/>
    </w:p>
    <w:p>
      <w:pPr>
        <w:ind w:firstLine="482"/>
        <w:spacing w:line="560" w:lineRule="exac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待工程决算审计后，成交供应商按照竣工结算审计报告确定的工程费向招标人提出书面付款申请，招标人在接到中标供应商的付款申请，并在成交供应商出具民工工资结清证明（格式自拟）后付至决算审定价（扣除全部应扣的相关费用后）的100%。</w:t>
      </w:r>
      <w:r/>
    </w:p>
    <w:p>
      <w:pPr>
        <w:ind w:firstLine="482"/>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（5）工程款项打款后如因财政审批导致延迟到账，招标人不承担相关责任。</w:t>
      </w:r>
      <w:r>
        <w:rPr>
          <w:rFonts w:hint="eastAsia"/>
          <w:color w:val="000000" w:themeColor="text1"/>
          <w:sz w:val="24"/>
          <w:szCs w:val="24"/>
          <w:highlight w:val="none"/>
          <w:lang w:val="zh-CN" w:eastAsia="zh-CN"/>
          <w14:textFill>
            <w14:solidFill>
              <w14:schemeClr w14:val="tx1"/>
            </w14:solidFill>
          </w14:textFill>
        </w:rPr>
        <w:t xml:space="preserve">质量保修金可以用</w:t>
      </w:r>
      <w:r>
        <w:rPr>
          <w:rFonts w:hint="eastAsia"/>
          <w:color w:val="000000" w:themeColor="text1"/>
          <w:sz w:val="24"/>
          <w:szCs w:val="24"/>
          <w:highlight w:val="none"/>
          <w:lang w:val="en-US" w:eastAsia="zh-CN"/>
          <w14:textFill>
            <w14:solidFill>
              <w14:schemeClr w14:val="tx1"/>
            </w14:solidFill>
          </w14:textFill>
        </w:rPr>
        <w:t xml:space="preserve">银行保函</w:t>
      </w:r>
      <w:r>
        <w:rPr>
          <w:rFonts w:hint="eastAsia"/>
          <w:color w:val="000000" w:themeColor="text1"/>
          <w:sz w:val="24"/>
          <w:szCs w:val="24"/>
          <w:highlight w:val="none"/>
          <w:lang w:val="zh-CN" w:eastAsia="zh-CN"/>
          <w14:textFill>
            <w14:solidFill>
              <w14:schemeClr w14:val="tx1"/>
            </w14:solidFill>
          </w14:textFill>
        </w:rPr>
        <w:t xml:space="preserve">形式递交，保函要求详见关于开展政府采购信用担保试点工作的通知(财库</w:t>
      </w:r>
      <w:r>
        <w:rPr>
          <w:rFonts w:hint="eastAsia" w:ascii="微软雅黑" w:hAnsi="微软雅黑" w:eastAsia="微软雅黑" w:cs="微软雅黑"/>
          <w:color w:val="000000" w:themeColor="text1"/>
          <w:sz w:val="24"/>
          <w:szCs w:val="24"/>
          <w:highlight w:val="none"/>
          <w:lang w:val="zh-CN"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2011</w:t>
      </w:r>
      <w:r>
        <w:rPr>
          <w:rFonts w:hint="eastAsia" w:ascii="微软雅黑" w:hAnsi="微软雅黑" w:eastAsia="微软雅黑" w:cs="微软雅黑"/>
          <w:color w:val="000000" w:themeColor="text1"/>
          <w:sz w:val="24"/>
          <w:szCs w:val="24"/>
          <w:highlight w:val="none"/>
          <w:lang w:val="zh-CN" w:eastAsia="zh-CN"/>
          <w14:textFill>
            <w14:solidFill>
              <w14:schemeClr w14:val="tx1"/>
            </w14:solidFill>
          </w14:textFill>
        </w:rPr>
        <w:t xml:space="preserve">〕</w:t>
      </w:r>
      <w:r>
        <w:rPr>
          <w:rFonts w:hint="eastAsia"/>
          <w:color w:val="000000" w:themeColor="text1"/>
          <w:sz w:val="24"/>
          <w:szCs w:val="24"/>
          <w:highlight w:val="none"/>
          <w:lang w:val="zh-CN" w:eastAsia="zh-CN"/>
          <w14:textFill>
            <w14:solidFill>
              <w14:schemeClr w14:val="tx1"/>
            </w14:solidFill>
          </w14:textFill>
        </w:rPr>
        <w:t xml:space="preserve">124 号)。</w:t>
      </w:r>
      <w:bookmarkEnd w:id="176"/>
      <w:r/>
      <w:r/>
    </w:p>
    <w:p>
      <w:pPr>
        <w:ind w:firstLine="482"/>
        <w:spacing w:line="560" w:lineRule="exact"/>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lang w:val="zh-CN" w:eastAsia="zh-CN"/>
          <w14:textFill>
            <w14:solidFill>
              <w14:schemeClr w14:val="tx1"/>
            </w14:solidFill>
          </w14:textFill>
        </w:rPr>
        <w:t xml:space="preserve">）本项目最终结算价的上限为合同总价，施工单位应明确审定价超过合同价无法支付的风险。供应商应知晓本项目最终结算价格不得超出合同价。</w:t>
      </w:r>
      <w:r/>
    </w:p>
    <w:p>
      <w:pPr>
        <w:ind w:firstLine="482"/>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十二、其他说明</w:t>
      </w:r>
      <w:r/>
    </w:p>
    <w:p>
      <w:pPr>
        <w:ind w:firstLine="480"/>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供应商成交后，其直接与“南京市点将台社会福利院”签订施工合同。</w:t>
      </w:r>
      <w:r/>
    </w:p>
    <w:p>
      <w:pPr>
        <w:ind w:firstLine="482"/>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 xml:space="preserve">特别说明：本章所有内容均为实质性要求，不接受负偏离（负偏离作无效标处理）</w:t>
      </w:r>
      <w:bookmarkEnd w:id="175"/>
      <w:r/>
      <w:r/>
    </w:p>
    <w:p>
      <w:pPr>
        <w:ind w:firstLine="482"/>
        <w:spacing w:line="560" w:lineRule="exact"/>
        <w:rPr>
          <w:rFonts w:hint="default"/>
          <w:b/>
          <w:bCs/>
          <w:color w:val="000000" w:themeColor="text1"/>
          <w:sz w:val="24"/>
          <w:szCs w:val="24"/>
          <w:highlight w:val="none"/>
          <w:lang w:val="en-US" w:eastAsia="zh-CN"/>
          <w14:textFill>
            <w14:solidFill>
              <w14:schemeClr w14:val="tx1"/>
            </w14:solidFill>
          </w14:textFill>
        </w:rPr>
        <w:sectPr>
          <w:footerReference w:type="default" r:id="rId12"/>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b/>
          <w:bCs/>
          <w:color w:val="000000" w:themeColor="text1"/>
          <w:sz w:val="24"/>
          <w:szCs w:val="24"/>
          <w:highlight w:val="none"/>
          <w:lang w:val="en-US" w:eastAsia="zh-CN"/>
          <w14:textFill>
            <w14:solidFill>
              <w14:schemeClr w14:val="tx1"/>
            </w14:solidFill>
          </w14:textFill>
        </w:rPr>
        <w:t xml:space="preserve">本章节内有承诺函，请按照要求填写。</w:t>
      </w:r>
      <w:r/>
    </w:p>
    <w:p>
      <w:pPr>
        <w:pStyle w:val="727"/>
        <w:jc w:val="center"/>
        <w:spacing w:line="560" w:lineRule="exact"/>
        <w:rPr>
          <w:rFonts w:hint="eastAsia"/>
          <w:b/>
          <w:bCs/>
          <w:color w:val="000000" w:themeColor="text1"/>
          <w:highlight w:val="none"/>
          <w:lang w:eastAsia="zh-CN"/>
          <w14:textFill>
            <w14:solidFill>
              <w14:schemeClr w14:val="tx1"/>
            </w14:solidFill>
          </w14:textFill>
        </w:rPr>
      </w:pPr>
      <w:r/>
      <w:bookmarkStart w:id="177" w:name="_Toc32332"/>
      <w:r/>
      <w:bookmarkStart w:id="178" w:name="_Toc18546"/>
      <w:r>
        <w:rPr>
          <w:rFonts w:hint="eastAsia"/>
          <w:b/>
          <w:bCs/>
          <w:color w:val="000000" w:themeColor="text1"/>
          <w:highlight w:val="none"/>
          <w:lang w:eastAsia="zh-CN"/>
          <w14:textFill>
            <w14:solidFill>
              <w14:schemeClr w14:val="tx1"/>
            </w14:solidFill>
          </w14:textFill>
        </w:rPr>
        <w:t xml:space="preserve">第五章 合同条款</w:t>
      </w:r>
      <w:bookmarkEnd w:id="177"/>
      <w:r/>
      <w:bookmarkEnd w:id="178"/>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jc w:val="center"/>
        <w:keepLines w:val="0"/>
        <w:keepNext w:val="0"/>
        <w:widowControl/>
        <w:rPr>
          <w:color w:val="000000" w:themeColor="text1"/>
          <w:sz w:val="36"/>
          <w:szCs w:val="36"/>
          <w:highlight w:val="none"/>
          <w14:textFill>
            <w14:solidFill>
              <w14:schemeClr w14:val="tx1"/>
            </w14:solidFill>
          </w14:textFill>
        </w:rPr>
        <w:suppressLineNumbers w:val="0"/>
      </w:pPr>
      <w:r/>
      <w:bookmarkStart w:id="179" w:name="_Hlt460313659"/>
      <w:r/>
      <w:bookmarkEnd w:id="179"/>
      <w:r/>
      <w:bookmarkStart w:id="180" w:name="_Hlt460313661"/>
      <w:r/>
      <w:bookmarkEnd w:id="180"/>
      <w:r>
        <w:rPr>
          <w:rFonts w:hint="eastAsia" w:ascii="Kata Bold" w:hAnsi="Kata Bold" w:eastAsia="Kata Bold" w:cs="Kata Bold"/>
          <w:b/>
          <w:bCs/>
          <w:color w:val="000000" w:themeColor="text1"/>
          <w:sz w:val="40"/>
          <w:szCs w:val="40"/>
          <w:highlight w:val="none"/>
          <w:lang w:val="en-US" w:eastAsia="zh-CN" w:bidi="ar"/>
          <w14:textFill>
            <w14:solidFill>
              <w14:schemeClr w14:val="tx1"/>
            </w14:solidFill>
          </w14:textFill>
        </w:rPr>
        <w:t xml:space="preserve">南京市点将台社会福利院益智楼修缮工程项目</w:t>
      </w:r>
      <w:r/>
    </w:p>
    <w:p>
      <w:pPr>
        <w:ind w:firstLine="1084"/>
        <w:jc w:val="left"/>
        <w:keepLines w:val="0"/>
        <w:keepNext w:val="0"/>
        <w:widowControl/>
        <w:rPr>
          <w:rFonts w:hint="eastAsia" w:ascii="宋体" w:hAnsi="宋体" w:eastAsia="宋体" w:cs="宋体"/>
          <w:b/>
          <w:bCs/>
          <w:color w:val="000000" w:themeColor="text1"/>
          <w:sz w:val="36"/>
          <w:szCs w:val="36"/>
          <w:highlight w:val="none"/>
          <w:lang w:eastAsia="zh-CN"/>
          <w14:textFill>
            <w14:solidFill>
              <w14:schemeClr w14:val="tx1"/>
            </w14:solidFill>
          </w14:textFill>
        </w:rPr>
        <w:suppressLineNumbers w:val="0"/>
      </w:pPr>
      <w:r>
        <w:rPr>
          <w:rFonts w:hint="eastAsia" w:ascii="宋体" w:hAnsi="宋体" w:eastAsia="宋体" w:cs="宋体"/>
          <w:b/>
          <w:bCs/>
          <w:color w:val="000000" w:themeColor="text1"/>
          <w:sz w:val="36"/>
          <w:szCs w:val="36"/>
          <w:highlight w:val="none"/>
          <w:lang w:eastAsia="zh-CN"/>
          <w14:textFill>
            <w14:solidFill>
              <w14:schemeClr w14:val="tx1"/>
            </w14:solidFill>
          </w14:textFill>
        </w:rPr>
      </w:r>
      <w:r/>
    </w:p>
    <w:p>
      <w:pPr>
        <w:ind w:firstLine="1446"/>
        <w:jc w:val="left"/>
        <w:keepLines w:val="0"/>
        <w:keepNext w:val="0"/>
        <w:widowControl/>
        <w:rPr>
          <w:color w:val="000000" w:themeColor="text1"/>
          <w:highlight w:val="none"/>
          <w14:textFill>
            <w14:solidFill>
              <w14:schemeClr w14:val="tx1"/>
            </w14:solidFill>
          </w14:textFill>
        </w:rPr>
        <w:suppressLineNumbers w:val="0"/>
      </w:pPr>
      <w:r>
        <w:rPr>
          <w:rFonts w:hint="eastAsia" w:ascii="宋体" w:hAnsi="宋体" w:eastAsia="宋体" w:cs="宋体"/>
          <w:b/>
          <w:bCs/>
          <w:color w:val="000000" w:themeColor="text1"/>
          <w:sz w:val="36"/>
          <w:szCs w:val="36"/>
          <w:highlight w:val="none"/>
          <w:lang w:eastAsia="zh-CN"/>
          <w14:textFill>
            <w14:solidFill>
              <w14:schemeClr w14:val="tx1"/>
            </w14:solidFill>
          </w14:textFill>
        </w:rPr>
        <w:t xml:space="preserve">项目编号：</w:t>
      </w:r>
      <w:r>
        <w:rPr>
          <w:rFonts w:hint="eastAsia" w:ascii="微软雅黑" w:hAnsi="微软雅黑" w:eastAsia="微软雅黑" w:cs="微软雅黑"/>
          <w:color w:val="000000" w:themeColor="text1"/>
          <w:sz w:val="32"/>
          <w:szCs w:val="32"/>
          <w:highlight w:val="none"/>
          <w:lang w:val="en-US" w:eastAsia="zh-CN" w:bidi="ar"/>
          <w14:textFill>
            <w14:solidFill>
              <w14:schemeClr w14:val="tx1"/>
            </w14:solidFill>
          </w14:textFill>
        </w:rPr>
        <w:t xml:space="preserve"> </w:t>
      </w:r>
      <w:r/>
    </w:p>
    <w:p>
      <w:pPr>
        <w:pStyle w:val="742"/>
        <w:ind w:firstLine="3975"/>
        <w:rPr>
          <w:rFonts w:hint="eastAsia" w:ascii="宋体" w:hAnsi="宋体" w:cs="宋体"/>
          <w:b/>
          <w:bCs/>
          <w:color w:val="000000" w:themeColor="text1"/>
          <w:sz w:val="44"/>
          <w:szCs w:val="44"/>
          <w:highlight w:val="none"/>
          <w:lang w:val="en-US" w:eastAsia="zh-CN"/>
          <w14:textFill>
            <w14:solidFill>
              <w14:schemeClr w14:val="tx1"/>
            </w14:solidFill>
          </w14:textFill>
        </w:rPr>
        <w:outlineLvl w:val="9"/>
      </w:pPr>
      <w:r>
        <w:rPr>
          <w:rFonts w:hint="eastAsia" w:ascii="宋体" w:hAnsi="宋体" w:cs="宋体"/>
          <w:b/>
          <w:bCs/>
          <w:color w:val="000000" w:themeColor="text1"/>
          <w:sz w:val="44"/>
          <w:szCs w:val="44"/>
          <w:highlight w:val="none"/>
          <w:lang w:val="en-US" w:eastAsia="zh-CN"/>
          <w14:textFill>
            <w14:solidFill>
              <w14:schemeClr w14:val="tx1"/>
            </w14:solidFill>
          </w14:textFill>
        </w:rPr>
      </w:r>
      <w:r/>
    </w:p>
    <w:p>
      <w:pPr>
        <w:pStyle w:val="742"/>
        <w:ind w:firstLine="3975"/>
        <w:rPr>
          <w:rFonts w:hint="default" w:ascii="宋体" w:hAnsi="宋体" w:eastAsia="宋体" w:cs="宋体"/>
          <w:b/>
          <w:bCs/>
          <w:color w:val="000000" w:themeColor="text1"/>
          <w:sz w:val="44"/>
          <w:szCs w:val="44"/>
          <w:highlight w:val="none"/>
          <w:lang w:val="en-US" w:eastAsia="zh-CN"/>
          <w14:textFill>
            <w14:solidFill>
              <w14:schemeClr w14:val="tx1"/>
            </w14:solidFill>
          </w14:textFill>
        </w:rPr>
        <w:outlineLvl w:val="9"/>
      </w:pPr>
      <w:r>
        <w:rPr>
          <w:rFonts w:hint="eastAsia" w:ascii="宋体" w:hAnsi="宋体" w:cs="宋体"/>
          <w:b/>
          <w:bCs/>
          <w:color w:val="000000" w:themeColor="text1"/>
          <w:sz w:val="44"/>
          <w:szCs w:val="44"/>
          <w:highlight w:val="none"/>
          <w:lang w:val="en-US" w:eastAsia="zh-CN"/>
          <w14:textFill>
            <w14:solidFill>
              <w14:schemeClr w14:val="tx1"/>
            </w14:solidFill>
          </w14:textFill>
        </w:rPr>
        <w:t xml:space="preserve">施工合同</w:t>
      </w:r>
      <w:r/>
    </w:p>
    <w:p>
      <w:pPr>
        <w:pStyle w:val="742"/>
        <w:rPr>
          <w:rFonts w:hint="eastAsia" w:ascii="宋体" w:hAnsi="宋体" w:eastAsia="宋体" w:cs="宋体"/>
          <w:b/>
          <w:bCs/>
          <w:color w:val="000000" w:themeColor="text1"/>
          <w:sz w:val="44"/>
          <w:szCs w:val="44"/>
          <w:highlight w:val="none"/>
          <w:lang w:eastAsia="zh-CN"/>
          <w14:textFill>
            <w14:solidFill>
              <w14:schemeClr w14:val="tx1"/>
            </w14:solidFill>
          </w14:textFill>
        </w:rPr>
        <w:outlineLvl w:val="9"/>
      </w:pPr>
      <w:r>
        <w:rPr>
          <w:rFonts w:hint="eastAsia" w:ascii="宋体" w:hAnsi="宋体" w:eastAsia="宋体" w:cs="宋体"/>
          <w:b/>
          <w:bCs/>
          <w:color w:val="000000" w:themeColor="text1"/>
          <w:sz w:val="44"/>
          <w:szCs w:val="44"/>
          <w:highlight w:val="none"/>
          <w:lang w:eastAsia="zh-CN"/>
          <w14:textFill>
            <w14:solidFill>
              <w14:schemeClr w14:val="tx1"/>
            </w14:solidFill>
          </w14:textFill>
        </w:rPr>
      </w:r>
      <w:r/>
    </w:p>
    <w:p>
      <w:pPr>
        <w:pStyle w:val="742"/>
        <w:rPr>
          <w:rFonts w:hint="eastAsia" w:ascii="宋体" w:hAnsi="宋体" w:eastAsia="宋体" w:cs="宋体"/>
          <w:b/>
          <w:bCs/>
          <w:color w:val="000000" w:themeColor="text1"/>
          <w:sz w:val="44"/>
          <w:szCs w:val="44"/>
          <w:highlight w:val="none"/>
          <w:lang w:eastAsia="zh-CN"/>
          <w14:textFill>
            <w14:solidFill>
              <w14:schemeClr w14:val="tx1"/>
            </w14:solidFill>
          </w14:textFill>
        </w:rPr>
        <w:outlineLvl w:val="9"/>
      </w:pPr>
      <w:r>
        <w:rPr>
          <w:rFonts w:hint="eastAsia" w:ascii="宋体" w:hAnsi="宋体" w:eastAsia="宋体" w:cs="宋体"/>
          <w:b/>
          <w:bCs/>
          <w:color w:val="000000" w:themeColor="text1"/>
          <w:sz w:val="44"/>
          <w:szCs w:val="44"/>
          <w:highlight w:val="none"/>
          <w:lang w:eastAsia="zh-CN"/>
          <w14:textFill>
            <w14:solidFill>
              <w14:schemeClr w14:val="tx1"/>
            </w14:solidFill>
          </w14:textFill>
        </w:rPr>
      </w:r>
      <w:r/>
    </w:p>
    <w:p>
      <w:pPr>
        <w:pStyle w:val="742"/>
        <w:rPr>
          <w:rFonts w:hint="eastAsia" w:ascii="宋体" w:hAnsi="宋体" w:eastAsia="宋体" w:cs="宋体"/>
          <w:b/>
          <w:bCs/>
          <w:color w:val="000000" w:themeColor="text1"/>
          <w:sz w:val="44"/>
          <w:szCs w:val="44"/>
          <w:highlight w:val="none"/>
          <w:lang w:eastAsia="zh-CN"/>
          <w14:textFill>
            <w14:solidFill>
              <w14:schemeClr w14:val="tx1"/>
            </w14:solidFill>
          </w14:textFill>
        </w:rPr>
        <w:outlineLvl w:val="9"/>
      </w:pPr>
      <w:r>
        <w:rPr>
          <w:rFonts w:hint="eastAsia" w:ascii="宋体" w:hAnsi="宋体" w:eastAsia="宋体" w:cs="宋体"/>
          <w:b/>
          <w:bCs/>
          <w:color w:val="000000" w:themeColor="text1"/>
          <w:sz w:val="44"/>
          <w:szCs w:val="44"/>
          <w:highlight w:val="none"/>
          <w:lang w:eastAsia="zh-CN"/>
          <w14:textFill>
            <w14:solidFill>
              <w14:schemeClr w14:val="tx1"/>
            </w14:solidFill>
          </w14:textFill>
        </w:rPr>
      </w:r>
      <w:r/>
    </w:p>
    <w:p>
      <w:pPr>
        <w:pStyle w:val="742"/>
        <w:ind w:firstLine="2209"/>
        <w:rPr>
          <w:rFonts w:hint="eastAsia" w:ascii="宋体" w:hAnsi="宋体" w:eastAsia="宋体" w:cs="宋体"/>
          <w:b/>
          <w:bCs/>
          <w:color w:val="000000" w:themeColor="text1"/>
          <w:sz w:val="44"/>
          <w:szCs w:val="44"/>
          <w:highlight w:val="none"/>
          <w:u w:val="single"/>
          <w:lang w:val="en-US" w:eastAsia="zh-CN"/>
          <w14:textFill>
            <w14:solidFill>
              <w14:schemeClr w14:val="tx1"/>
            </w14:solidFill>
          </w14:textFill>
        </w:rPr>
        <w:outlineLvl w:val="9"/>
      </w:pPr>
      <w:r>
        <w:rPr>
          <w:rFonts w:hint="eastAsia" w:ascii="宋体" w:hAnsi="宋体" w:eastAsia="宋体" w:cs="宋体"/>
          <w:b/>
          <w:bCs/>
          <w:color w:val="000000" w:themeColor="text1"/>
          <w:sz w:val="44"/>
          <w:szCs w:val="44"/>
          <w:highlight w:val="none"/>
          <w:u w:val="single"/>
          <w:lang w:val="en-US" w:eastAsia="zh-CN"/>
          <w14:textFill>
            <w14:solidFill>
              <w14:schemeClr w14:val="tx1"/>
            </w14:solidFill>
          </w14:textFill>
        </w:rPr>
      </w:r>
      <w:r/>
    </w:p>
    <w:p>
      <w:pPr>
        <w:jc w:val="left"/>
        <w:keepLines w:val="0"/>
        <w:keepNext w:val="0"/>
        <w:widowControl/>
        <w:rPr>
          <w:rFonts w:hint="eastAsia" w:ascii="宋体" w:hAnsi="宋体" w:eastAsia="宋体" w:cs="宋体"/>
          <w:b/>
          <w:bCs/>
          <w:color w:val="000000" w:themeColor="text1"/>
          <w:sz w:val="36"/>
          <w:szCs w:val="36"/>
          <w:highlight w:val="none"/>
          <w:lang w:val="en-US" w:eastAsia="zh-CN"/>
          <w14:textFill>
            <w14:solidFill>
              <w14:schemeClr w14:val="tx1"/>
            </w14:solidFill>
          </w14:textFill>
        </w:rPr>
        <w:suppressLineNumbers w:val="0"/>
      </w:pPr>
      <w:r/>
      <w:bookmarkStart w:id="181" w:name="_Toc17736"/>
      <w:r/>
      <w:bookmarkStart w:id="182" w:name="_Toc12759"/>
      <w:r/>
      <w:bookmarkStart w:id="183" w:name="_Toc10526"/>
      <w:r/>
      <w:bookmarkStart w:id="184" w:name="_Toc1141"/>
      <w:r/>
      <w:bookmarkStart w:id="185" w:name="_Toc27395"/>
      <w:r/>
      <w:r/>
    </w:p>
    <w:p>
      <w:pPr>
        <w:jc w:val="left"/>
        <w:keepLines w:val="0"/>
        <w:keepNext w:val="0"/>
        <w:widowControl/>
        <w:rPr>
          <w:rFonts w:hint="eastAsia" w:ascii="宋体" w:hAnsi="宋体" w:eastAsia="宋体" w:cs="宋体"/>
          <w:b/>
          <w:bCs/>
          <w:color w:val="000000" w:themeColor="text1"/>
          <w:sz w:val="36"/>
          <w:szCs w:val="36"/>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36"/>
          <w:szCs w:val="36"/>
          <w:highlight w:val="none"/>
          <w:lang w:val="en-US" w:eastAsia="zh-CN"/>
          <w14:textFill>
            <w14:solidFill>
              <w14:schemeClr w14:val="tx1"/>
            </w14:solidFill>
          </w14:textFill>
        </w:rPr>
      </w:r>
      <w:r/>
    </w:p>
    <w:p>
      <w:pPr>
        <w:jc w:val="left"/>
        <w:keepLines w:val="0"/>
        <w:keepNext w:val="0"/>
        <w:widowControl/>
        <w:rPr>
          <w:rFonts w:hint="eastAsia" w:ascii="宋体" w:hAnsi="宋体" w:eastAsia="宋体" w:cs="宋体"/>
          <w:b/>
          <w:bCs/>
          <w:color w:val="000000" w:themeColor="text1"/>
          <w:sz w:val="32"/>
          <w:szCs w:val="32"/>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jc w:val="left"/>
        <w:keepLines w:val="0"/>
        <w:keepNext w:val="0"/>
        <w:widowControl/>
        <w:rPr>
          <w:rFonts w:hint="eastAsia" w:ascii="宋体" w:hAnsi="宋体" w:eastAsia="宋体" w:cs="宋体"/>
          <w:b/>
          <w:bCs/>
          <w:color w:val="000000" w:themeColor="text1"/>
          <w:sz w:val="32"/>
          <w:szCs w:val="32"/>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ind w:firstLine="2249"/>
        <w:jc w:val="left"/>
        <w:keepLines w:val="0"/>
        <w:keepNext w:val="0"/>
        <w:widowControl/>
        <w:rPr>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施工单位</w:t>
      </w:r>
      <w:r>
        <w:rPr>
          <w:rFonts w:hint="eastAsia" w:ascii="宋体" w:hAnsi="宋体" w:eastAsia="宋体" w:cs="宋体"/>
          <w:b/>
          <w:bCs/>
          <w:color w:val="000000" w:themeColor="text1"/>
          <w:sz w:val="40"/>
          <w:szCs w:val="40"/>
          <w:highlight w:val="none"/>
          <w:lang w:eastAsia="zh-CN"/>
          <w14:textFill>
            <w14:solidFill>
              <w14:schemeClr w14:val="tx1"/>
            </w14:solidFill>
          </w14:textFill>
        </w:rPr>
        <w:t xml:space="preserve">：</w:t>
      </w:r>
      <w:bookmarkEnd w:id="181"/>
      <w:r/>
      <w:bookmarkEnd w:id="182"/>
      <w:r/>
      <w:bookmarkEnd w:id="183"/>
      <w:r/>
      <w:bookmarkEnd w:id="184"/>
      <w:r/>
      <w:bookmarkEnd w:id="185"/>
      <w:r>
        <w:rPr>
          <w:rFonts w:hint="eastAsia" w:ascii="Kata Bold" w:hAnsi="Kata Bold" w:eastAsia="Kata Bold" w:cs="Kata Bold"/>
          <w:b/>
          <w:bCs/>
          <w:color w:val="000000" w:themeColor="text1"/>
          <w:sz w:val="32"/>
          <w:szCs w:val="32"/>
          <w:highlight w:val="none"/>
          <w:lang w:val="en-US" w:eastAsia="zh-CN" w:bidi="ar"/>
          <w14:textFill>
            <w14:solidFill>
              <w14:schemeClr w14:val="tx1"/>
            </w14:solidFill>
          </w14:textFill>
        </w:rPr>
        <w:t xml:space="preserve"> </w:t>
      </w:r>
      <w:r/>
    </w:p>
    <w:p>
      <w:pPr>
        <w:spacing w:line="360" w:lineRule="auto"/>
        <w:rPr>
          <w:rFonts w:hint="default" w:ascii="宋体" w:hAnsi="宋体" w:eastAsia="宋体" w:cs="宋体"/>
          <w:b/>
          <w:bCs/>
          <w:color w:val="000000" w:themeColor="text1"/>
          <w:sz w:val="44"/>
          <w:szCs w:val="44"/>
          <w:highlight w:val="none"/>
          <w:lang w:val="en-US" w:eastAsia="zh-CN"/>
          <w14:textFill>
            <w14:solidFill>
              <w14:schemeClr w14:val="tx1"/>
            </w14:solidFill>
          </w14:textFill>
        </w:rPr>
        <w:outlineLvl w:val="9"/>
      </w:pPr>
      <w:r>
        <w:rPr>
          <w:rFonts w:hint="default" w:ascii="宋体" w:hAnsi="宋体" w:eastAsia="宋体" w:cs="宋体"/>
          <w:b/>
          <w:bCs/>
          <w:color w:val="000000" w:themeColor="text1"/>
          <w:sz w:val="44"/>
          <w:szCs w:val="44"/>
          <w:highlight w:val="none"/>
          <w:lang w:val="en-US" w:eastAsia="zh-CN"/>
          <w14:textFill>
            <w14:solidFill>
              <w14:schemeClr w14:val="tx1"/>
            </w14:solidFill>
          </w14:textFill>
        </w:rPr>
      </w:r>
      <w:r/>
    </w:p>
    <w:p>
      <w:pPr>
        <w:jc w:val="center"/>
        <w:spacing w:before="120" w:after="120" w:line="460" w:lineRule="exact"/>
        <w:rPr>
          <w:rFonts w:hAnsi="宋体"/>
          <w:b/>
          <w:color w:val="000000" w:themeColor="text1"/>
          <w:sz w:val="24"/>
          <w:szCs w:val="24"/>
          <w:highlight w:val="none"/>
          <w:lang w:eastAsia="zh-CN"/>
          <w14:textFill>
            <w14:solidFill>
              <w14:schemeClr w14:val="tx1"/>
            </w14:solidFill>
          </w14:textFill>
        </w:rPr>
        <w:outlineLvl w:val="0"/>
      </w:pPr>
      <w:r>
        <w:rPr>
          <w:rFonts w:hint="eastAsia"/>
          <w:color w:val="000000" w:themeColor="text1"/>
          <w:highlight w:val="none"/>
          <w:lang w:eastAsia="zh-CN"/>
          <w14:textFill>
            <w14:solidFill>
              <w14:schemeClr w14:val="tx1"/>
            </w14:solidFill>
          </w14:textFill>
        </w:rPr>
        <w:br w:type="page" w:clear="all"/>
      </w:r>
      <w:r>
        <w:rPr>
          <w:rFonts w:hint="eastAsia" w:hAnsi="宋体"/>
          <w:b/>
          <w:color w:val="000000" w:themeColor="text1"/>
          <w:sz w:val="24"/>
          <w:szCs w:val="24"/>
          <w:highlight w:val="none"/>
          <w:lang w:eastAsia="zh-CN"/>
          <w14:textFill>
            <w14:solidFill>
              <w14:schemeClr w14:val="tx1"/>
            </w14:solidFill>
          </w14:textFill>
        </w:rPr>
        <w:t xml:space="preserve">第一部分 合同协议书</w:t>
      </w:r>
      <w:r/>
    </w:p>
    <w:p>
      <w:pPr>
        <w:spacing w:line="400" w:lineRule="exact"/>
        <w:rPr>
          <w:rFonts w:ascii="宋体" w:hAnsi="宋体"/>
          <w:b/>
          <w:color w:val="000000" w:themeColor="text1"/>
          <w:szCs w:val="21"/>
          <w:highlight w:val="none"/>
          <w:u w:val="single"/>
          <w:lang w:eastAsia="zh-CN"/>
          <w14:textFill>
            <w14:solidFill>
              <w14:schemeClr w14:val="tx1"/>
            </w14:solidFill>
          </w14:textFill>
        </w:rPr>
      </w:pPr>
      <w:r>
        <w:rPr>
          <w:rFonts w:hint="eastAsia" w:ascii="宋体" w:hAnsi="宋体"/>
          <w:b/>
          <w:color w:val="000000" w:themeColor="text1"/>
          <w:szCs w:val="21"/>
          <w:highlight w:val="none"/>
          <w:lang w:eastAsia="zh-CN"/>
          <w14:textFill>
            <w14:solidFill>
              <w14:schemeClr w14:val="tx1"/>
            </w14:solidFill>
          </w14:textFill>
        </w:rPr>
        <w:t xml:space="preserve">发包人（全称）：</w:t>
      </w:r>
      <w:r>
        <w:rPr>
          <w:rFonts w:hint="eastAsia" w:ascii="宋体" w:hAnsi="宋体"/>
          <w:b w:val="0"/>
          <w:bCs/>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南京市点将台社会福利院 </w:t>
      </w:r>
      <w:r>
        <w:rPr>
          <w:rFonts w:hint="eastAsia" w:ascii="宋体" w:hAnsi="宋体"/>
          <w:b/>
          <w:color w:val="000000" w:themeColor="text1"/>
          <w:szCs w:val="21"/>
          <w:highlight w:val="none"/>
          <w:u w:val="single"/>
          <w:lang w:eastAsia="zh-CN"/>
          <w14:textFill>
            <w14:solidFill>
              <w14:schemeClr w14:val="tx1"/>
            </w14:solidFill>
          </w14:textFill>
        </w:rPr>
        <w:t xml:space="preserve"> </w:t>
      </w:r>
      <w:r/>
    </w:p>
    <w:p>
      <w:pPr>
        <w:jc w:val="left"/>
        <w:keepLines w:val="0"/>
        <w:keepNext w:val="0"/>
        <w:widowControl/>
        <w:rPr>
          <w:color w:val="000000" w:themeColor="text1"/>
          <w:highlight w:val="none"/>
          <w14:textFill>
            <w14:solidFill>
              <w14:schemeClr w14:val="tx1"/>
            </w14:solidFill>
          </w14:textFill>
        </w:rPr>
        <w:suppressLineNumbers w:val="0"/>
      </w:pPr>
      <w:r>
        <w:rPr>
          <w:rFonts w:hint="eastAsia" w:ascii="宋体" w:hAnsi="宋体"/>
          <w:b/>
          <w:color w:val="000000" w:themeColor="text1"/>
          <w:szCs w:val="21"/>
          <w:highlight w:val="none"/>
          <w:lang w:eastAsia="zh-CN"/>
          <w14:textFill>
            <w14:solidFill>
              <w14:schemeClr w14:val="tx1"/>
            </w14:solidFill>
          </w14:textFill>
        </w:rPr>
        <w:t xml:space="preserve">承包人（全称）：</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Kata Bold" w:hAnsi="Kata Bold" w:eastAsia="Kata Bold" w:cs="Kata Bold"/>
          <w:b w:val="0"/>
          <w:bCs w:val="0"/>
          <w:color w:val="000000" w:themeColor="text1"/>
          <w:sz w:val="24"/>
          <w:szCs w:val="24"/>
          <w:highlight w:val="none"/>
          <w:u w:val="single"/>
          <w:lang w:val="en-US" w:eastAsia="zh-CN" w:bidi="ar"/>
          <w14:textFill>
            <w14:solidFill>
              <w14:schemeClr w14:val="tx1"/>
            </w14:solidFill>
          </w14:textFill>
        </w:rPr>
        <w:t xml:space="preserve"> </w:t>
      </w:r>
      <w:r/>
    </w:p>
    <w:p>
      <w:pPr>
        <w:spacing w:line="400" w:lineRule="exact"/>
        <w:rPr>
          <w:rFonts w:ascii="宋体" w:hAnsi="宋体"/>
          <w:b/>
          <w:color w:val="000000" w:themeColor="text1"/>
          <w:szCs w:val="21"/>
          <w:highlight w:val="none"/>
          <w:u w:val="single"/>
          <w:lang w:eastAsia="zh-CN"/>
          <w14:textFill>
            <w14:solidFill>
              <w14:schemeClr w14:val="tx1"/>
            </w14:solidFill>
          </w14:textFill>
        </w:rPr>
      </w:pPr>
      <w:r>
        <w:rPr>
          <w:rFonts w:hint="eastAsia" w:ascii="宋体" w:hAnsi="宋体"/>
          <w:b/>
          <w:color w:val="000000" w:themeColor="text1"/>
          <w:szCs w:val="21"/>
          <w:highlight w:val="none"/>
          <w:u w:val="single"/>
          <w:lang w:eastAsia="zh-CN"/>
          <w14:textFill>
            <w14:solidFill>
              <w14:schemeClr w14:val="tx1"/>
            </w14:solidFill>
          </w14:textFill>
        </w:rPr>
        <w:t xml:space="preserve"> </w:t>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根据《中华人民共和国民法典》、《中华人民共和国建筑法》及有关法律规定，遵循平等、自愿、公平和诚实信用的原则，双方就工程施工及有关事项协商一致，共同达成如下协议：</w:t>
      </w:r>
      <w:r/>
    </w:p>
    <w:p>
      <w:pPr>
        <w:spacing w:line="400" w:lineRule="exact"/>
        <w:rPr>
          <w:rFonts w:ascii="宋体" w:hAnsi="宋体"/>
          <w:b/>
          <w:color w:val="000000" w:themeColor="text1"/>
          <w:szCs w:val="21"/>
          <w:highlight w:val="none"/>
          <w:lang w:eastAsia="zh-CN"/>
          <w14:textFill>
            <w14:solidFill>
              <w14:schemeClr w14:val="tx1"/>
            </w14:solidFill>
          </w14:textFill>
        </w:rPr>
      </w:pPr>
      <w:r/>
      <w:bookmarkStart w:id="186" w:name="_Toc351203481"/>
      <w:r>
        <w:rPr>
          <w:rFonts w:hint="eastAsia" w:ascii="宋体" w:hAnsi="宋体"/>
          <w:b/>
          <w:color w:val="000000" w:themeColor="text1"/>
          <w:szCs w:val="21"/>
          <w:highlight w:val="none"/>
          <w:lang w:eastAsia="zh-CN"/>
          <w14:textFill>
            <w14:solidFill>
              <w14:schemeClr w14:val="tx1"/>
            </w14:solidFill>
          </w14:textFill>
        </w:rPr>
        <w:t xml:space="preserve">一、工程概况</w:t>
      </w:r>
      <w:bookmarkEnd w:id="186"/>
      <w:r/>
      <w:r/>
    </w:p>
    <w:p>
      <w:pPr>
        <w:jc w:val="left"/>
        <w:keepLines w:val="0"/>
        <w:keepNext w:val="0"/>
        <w:widowControl/>
        <w:rPr>
          <w:color w:val="000000" w:themeColor="text1"/>
          <w:sz w:val="36"/>
          <w:szCs w:val="36"/>
          <w:highlight w:val="none"/>
          <w14:textFill>
            <w14:solidFill>
              <w14:schemeClr w14:val="tx1"/>
            </w14:solidFill>
          </w14:textFill>
        </w:rPr>
        <w:suppressLineNumbers w:val="0"/>
      </w:pPr>
      <w:r/>
      <w:bookmarkStart w:id="187" w:name="_Toc351203482"/>
      <w:r>
        <w:rPr>
          <w:rFonts w:hint="eastAsia" w:ascii="宋体" w:hAnsi="宋体"/>
          <w:bCs/>
          <w:color w:val="000000" w:themeColor="text1"/>
          <w:szCs w:val="21"/>
          <w:highlight w:val="none"/>
          <w:lang w:eastAsia="zh-CN"/>
          <w14:textFill>
            <w14:solidFill>
              <w14:schemeClr w14:val="tx1"/>
            </w14:solidFill>
          </w14:textFill>
        </w:rPr>
        <w:t xml:space="preserve">1.工程名称</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Kata Bold" w:hAnsi="Kata Bold" w:eastAsia="Kata Bold" w:cs="Kata Bold"/>
          <w:b w:val="0"/>
          <w:bCs w:val="0"/>
          <w:color w:val="000000" w:themeColor="text1"/>
          <w:sz w:val="22"/>
          <w:szCs w:val="22"/>
          <w:highlight w:val="none"/>
          <w:lang w:val="en-US" w:eastAsia="zh-CN" w:bidi="ar"/>
          <w14:textFill>
            <w14:solidFill>
              <w14:schemeClr w14:val="tx1"/>
            </w14:solidFill>
          </w14:textFill>
        </w:rPr>
        <w:t xml:space="preserve">南京市点将台社会福利院益智楼修缮工程项目</w:t>
      </w:r>
      <w:r/>
    </w:p>
    <w:p>
      <w:pPr>
        <w:ind w:firstLine="431"/>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2.工程地点：</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江苏省南京市浦口区点将台路56号</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31"/>
        <w:spacing w:line="400" w:lineRule="exact"/>
        <w:rPr>
          <w:rFonts w:hint="eastAsia"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3.工程内容：</w:t>
      </w:r>
      <w:r/>
    </w:p>
    <w:p>
      <w:pPr>
        <w:ind w:firstLine="431"/>
        <w:spacing w:line="400" w:lineRule="exact"/>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4.工程承包范围：</w:t>
      </w:r>
      <w:r/>
    </w:p>
    <w:p>
      <w:pPr>
        <w:spacing w:line="400" w:lineRule="exact"/>
        <w:rPr>
          <w:rFonts w:ascii="宋体" w:hAnsi="宋体"/>
          <w:b/>
          <w:color w:val="000000" w:themeColor="text1"/>
          <w:szCs w:val="21"/>
          <w:highlight w:val="none"/>
          <w:lang w:eastAsia="zh-CN"/>
          <w14:textFill>
            <w14:solidFill>
              <w14:schemeClr w14:val="tx1"/>
            </w14:solidFill>
          </w14:textFill>
        </w:rPr>
      </w:pPr>
      <w:r>
        <w:rPr>
          <w:rFonts w:hint="eastAsia" w:ascii="宋体" w:hAnsi="宋体"/>
          <w:b/>
          <w:color w:val="000000" w:themeColor="text1"/>
          <w:szCs w:val="21"/>
          <w:highlight w:val="none"/>
          <w:lang w:eastAsia="zh-CN"/>
          <w14:textFill>
            <w14:solidFill>
              <w14:schemeClr w14:val="tx1"/>
            </w14:solidFill>
          </w14:textFill>
        </w:rPr>
        <w:t xml:space="preserve">二、合同工期</w:t>
      </w:r>
      <w:bookmarkEnd w:id="187"/>
      <w:r/>
      <w:r/>
    </w:p>
    <w:p>
      <w:pPr>
        <w:ind w:firstLine="459"/>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计划开工日期：</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2026</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年</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月</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日。</w:t>
      </w:r>
      <w:r/>
    </w:p>
    <w:p>
      <w:pPr>
        <w:ind w:firstLine="459"/>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计划竣工日期：</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2026</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年</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月</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日。</w:t>
      </w:r>
      <w:r/>
    </w:p>
    <w:p>
      <w:pPr>
        <w:ind w:firstLine="459"/>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工期总日历天数：</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天。工期总日历天数与根据前述计划开竣工日期计算的工期天数不一致的，以工期总日历天数为准。</w:t>
      </w:r>
      <w:r/>
    </w:p>
    <w:p>
      <w:pPr>
        <w:spacing w:line="400" w:lineRule="exact"/>
        <w:rPr>
          <w:rFonts w:ascii="宋体" w:hAnsi="宋体"/>
          <w:b/>
          <w:color w:val="000000" w:themeColor="text1"/>
          <w:szCs w:val="21"/>
          <w:highlight w:val="none"/>
          <w:lang w:eastAsia="zh-CN"/>
          <w14:textFill>
            <w14:solidFill>
              <w14:schemeClr w14:val="tx1"/>
            </w14:solidFill>
          </w14:textFill>
        </w:rPr>
      </w:pPr>
      <w:r/>
      <w:bookmarkStart w:id="188" w:name="_Toc351203483"/>
      <w:r>
        <w:rPr>
          <w:rFonts w:hint="eastAsia" w:ascii="宋体" w:hAnsi="宋体"/>
          <w:b/>
          <w:color w:val="000000" w:themeColor="text1"/>
          <w:szCs w:val="21"/>
          <w:highlight w:val="none"/>
          <w:lang w:eastAsia="zh-CN"/>
          <w14:textFill>
            <w14:solidFill>
              <w14:schemeClr w14:val="tx1"/>
            </w14:solidFill>
          </w14:textFill>
        </w:rPr>
        <w:t xml:space="preserve">三、质量标准</w:t>
      </w:r>
      <w:bookmarkEnd w:id="188"/>
      <w:r/>
      <w:r/>
    </w:p>
    <w:p>
      <w:pPr>
        <w:ind w:firstLine="459"/>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工程质量符合</w:t>
      </w:r>
      <w:r>
        <w:rPr>
          <w:rFonts w:hint="eastAsia" w:ascii="宋体" w:hAnsi="宋体"/>
          <w:color w:val="000000" w:themeColor="text1"/>
          <w:szCs w:val="21"/>
          <w:highlight w:val="none"/>
          <w:u w:val="single"/>
          <w:lang w:eastAsia="zh-CN"/>
          <w14:textFill>
            <w14:solidFill>
              <w14:schemeClr w14:val="tx1"/>
            </w14:solidFill>
          </w14:textFill>
        </w:rPr>
        <w:t xml:space="preserve">  国家质量验收  </w:t>
      </w:r>
      <w:r>
        <w:rPr>
          <w:rFonts w:hint="eastAsia" w:ascii="宋体" w:hAnsi="宋体"/>
          <w:color w:val="000000" w:themeColor="text1"/>
          <w:szCs w:val="21"/>
          <w:highlight w:val="none"/>
          <w:lang w:eastAsia="zh-CN"/>
          <w14:textFill>
            <w14:solidFill>
              <w14:schemeClr w14:val="tx1"/>
            </w14:solidFill>
          </w14:textFill>
        </w:rPr>
        <w:t xml:space="preserve">标准。</w:t>
      </w:r>
      <w:r/>
    </w:p>
    <w:p>
      <w:pPr>
        <w:spacing w:line="400" w:lineRule="exact"/>
        <w:rPr>
          <w:rFonts w:ascii="宋体" w:hAnsi="宋体"/>
          <w:b/>
          <w:color w:val="000000" w:themeColor="text1"/>
          <w:szCs w:val="21"/>
          <w:highlight w:val="none"/>
          <w:lang w:eastAsia="zh-CN"/>
          <w14:textFill>
            <w14:solidFill>
              <w14:schemeClr w14:val="tx1"/>
            </w14:solidFill>
          </w14:textFill>
        </w:rPr>
      </w:pPr>
      <w:r/>
      <w:bookmarkStart w:id="189" w:name="_Toc351203484"/>
      <w:r>
        <w:rPr>
          <w:rFonts w:hint="eastAsia" w:ascii="宋体" w:hAnsi="宋体"/>
          <w:b/>
          <w:color w:val="000000" w:themeColor="text1"/>
          <w:szCs w:val="21"/>
          <w:highlight w:val="none"/>
          <w:lang w:eastAsia="zh-CN"/>
          <w14:textFill>
            <w14:solidFill>
              <w14:schemeClr w14:val="tx1"/>
            </w14:solidFill>
          </w14:textFill>
        </w:rPr>
        <w:t xml:space="preserve">四、签约合同价与合同价格形式</w:t>
      </w:r>
      <w:bookmarkEnd w:id="189"/>
      <w:r>
        <w:rPr>
          <w:rFonts w:hint="eastAsia" w:ascii="宋体" w:hAnsi="宋体"/>
          <w:b/>
          <w:color w:val="000000" w:themeColor="text1"/>
          <w:szCs w:val="21"/>
          <w:highlight w:val="none"/>
          <w:lang w:eastAsia="zh-CN"/>
          <w14:textFill>
            <w14:solidFill>
              <w14:schemeClr w14:val="tx1"/>
            </w14:solidFill>
          </w14:textFill>
        </w:rPr>
        <w:tab/>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1.签约合同价为：</w:t>
      </w:r>
      <w:r/>
    </w:p>
    <w:p>
      <w:pPr>
        <w:ind w:firstLine="55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人民币（大写）</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其中：</w:t>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（1）安全文明施工费：</w:t>
      </w:r>
      <w:r/>
    </w:p>
    <w:p>
      <w:pPr>
        <w:ind w:firstLine="99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人民币（大写）</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550"/>
        <w:spacing w:line="400" w:lineRule="exact"/>
        <w:rPr>
          <w:rFonts w:hint="eastAsia" w:ascii="宋体" w:hAnsi="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（2）材料和工程设备暂估价金额：</w:t>
      </w:r>
      <w:r/>
    </w:p>
    <w:p>
      <w:pPr>
        <w:ind w:firstLine="550"/>
        <w:spacing w:line="40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人民币（大写）</w:t>
      </w:r>
      <w:r>
        <w:rPr>
          <w:rFonts w:hint="eastAsia" w:ascii="宋体" w:hAnsi="宋体"/>
          <w:color w:val="000000" w:themeColor="text1"/>
          <w:szCs w:val="21"/>
          <w:highlight w:val="none"/>
          <w:u w:val="single"/>
          <w:lang w:val="en-US" w:eastAsia="zh-CN"/>
          <w14:textFill>
            <w14:solidFill>
              <w14:schemeClr w14:val="tx1"/>
            </w14:solidFill>
          </w14:textFill>
        </w:rPr>
        <w:t xml:space="preserve">     /  </w:t>
      </w:r>
      <w:r>
        <w:rPr>
          <w:rFonts w:hint="eastAsia" w:ascii="宋体" w:hAnsi="宋体"/>
          <w:color w:val="000000" w:themeColor="text1"/>
          <w:szCs w:val="21"/>
          <w:highlight w:val="none"/>
          <w:u w:val="non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   </w:t>
      </w:r>
      <w:r>
        <w:rPr>
          <w:rFonts w:hint="eastAsia" w:ascii="宋体" w:hAnsi="宋体"/>
          <w:color w:val="000000" w:themeColor="text1"/>
          <w:szCs w:val="21"/>
          <w:highlight w:val="none"/>
          <w:u w:val="none"/>
          <w:lang w:val="en-US" w:eastAsia="zh-CN"/>
          <w14:textFill>
            <w14:solidFill>
              <w14:schemeClr w14:val="tx1"/>
            </w14:solidFill>
          </w14:textFill>
        </w:rPr>
        <w:t xml:space="preserve">元)；</w:t>
      </w:r>
      <w:r/>
    </w:p>
    <w:p>
      <w:pPr>
        <w:ind w:firstLine="550"/>
        <w:spacing w:line="400" w:lineRule="exact"/>
        <w:rPr>
          <w:rFonts w:hint="eastAsia" w:ascii="宋体" w:hAnsi="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（3）专业工程暂估价金额：</w:t>
      </w:r>
      <w:r/>
    </w:p>
    <w:p>
      <w:pPr>
        <w:ind w:firstLine="550"/>
        <w:spacing w:line="40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人民币（大写）</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val="en-US" w:eastAsia="zh-CN"/>
          <w14:textFill>
            <w14:solidFill>
              <w14:schemeClr w14:val="tx1"/>
            </w14:solidFill>
          </w14:textFill>
        </w:rPr>
        <w:t xml:space="preserve">   (¥    元)；</w:t>
      </w:r>
      <w:r/>
    </w:p>
    <w:p>
      <w:pPr>
        <w:ind w:firstLine="550"/>
        <w:spacing w:line="400" w:lineRule="exact"/>
        <w:rPr>
          <w:rFonts w:hint="eastAsia" w:ascii="宋体" w:hAnsi="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（4）暂列金额：</w:t>
      </w:r>
      <w:r/>
    </w:p>
    <w:p>
      <w:pPr>
        <w:ind w:firstLine="550"/>
        <w:spacing w:line="40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人民币（大写）</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val="en-US" w:eastAsia="zh-CN"/>
          <w14:textFill>
            <w14:solidFill>
              <w14:schemeClr w14:val="tx1"/>
            </w14:solidFill>
          </w14:textFill>
        </w:rPr>
        <w:t xml:space="preserve"> (¥      元)。</w:t>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2.合同价格形式：</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 xml:space="preserve">单价合同</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spacing w:line="400" w:lineRule="exact"/>
        <w:rPr>
          <w:rFonts w:ascii="宋体" w:hAnsi="宋体"/>
          <w:b/>
          <w:color w:val="000000" w:themeColor="text1"/>
          <w:szCs w:val="21"/>
          <w:highlight w:val="none"/>
          <w:lang w:eastAsia="zh-CN"/>
          <w14:textFill>
            <w14:solidFill>
              <w14:schemeClr w14:val="tx1"/>
            </w14:solidFill>
          </w14:textFill>
        </w:rPr>
      </w:pPr>
      <w:r/>
      <w:bookmarkStart w:id="190" w:name="_Toc351203485"/>
      <w:r>
        <w:rPr>
          <w:rFonts w:hint="eastAsia" w:ascii="宋体" w:hAnsi="宋体"/>
          <w:b/>
          <w:color w:val="000000" w:themeColor="text1"/>
          <w:szCs w:val="21"/>
          <w:highlight w:val="none"/>
          <w:lang w:eastAsia="zh-CN"/>
          <w14:textFill>
            <w14:solidFill>
              <w14:schemeClr w14:val="tx1"/>
            </w14:solidFill>
          </w14:textFill>
        </w:rPr>
        <w:t xml:space="preserve">五、</w:t>
      </w:r>
      <w:bookmarkEnd w:id="190"/>
      <w:r>
        <w:rPr>
          <w:rFonts w:hint="eastAsia" w:ascii="宋体" w:hAnsi="宋体"/>
          <w:b/>
          <w:color w:val="000000" w:themeColor="text1"/>
          <w:szCs w:val="21"/>
          <w:highlight w:val="none"/>
          <w:lang w:eastAsia="zh-CN"/>
          <w14:textFill>
            <w14:solidFill>
              <w14:schemeClr w14:val="tx1"/>
            </w14:solidFill>
          </w14:textFill>
        </w:rPr>
        <w:t xml:space="preserve">项目经理</w:t>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承包人项目经理</w:t>
      </w:r>
      <w:r>
        <w:rPr>
          <w:rFonts w:hint="eastAsia" w:ascii="宋体" w:hAnsi="宋体"/>
          <w:color w:val="000000" w:themeColor="text1"/>
          <w:szCs w:val="21"/>
          <w:highlight w:val="none"/>
          <w:u w:val="none"/>
          <w:lang w:eastAsia="zh-CN"/>
          <w14:textFill>
            <w14:solidFill>
              <w14:schemeClr w14:val="tx1"/>
            </w14:solidFill>
          </w14:textFill>
        </w:rPr>
        <w:t xml:space="preserve">：</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spacing w:line="400" w:lineRule="exact"/>
        <w:rPr>
          <w:rFonts w:ascii="宋体" w:hAnsi="宋体"/>
          <w:b/>
          <w:color w:val="000000" w:themeColor="text1"/>
          <w:szCs w:val="21"/>
          <w:highlight w:val="none"/>
          <w:lang w:eastAsia="zh-CN"/>
          <w14:textFill>
            <w14:solidFill>
              <w14:schemeClr w14:val="tx1"/>
            </w14:solidFill>
          </w14:textFill>
        </w:rPr>
      </w:pPr>
      <w:r/>
      <w:bookmarkStart w:id="191" w:name="_Toc351203486"/>
      <w:r>
        <w:rPr>
          <w:rFonts w:hint="eastAsia" w:ascii="宋体" w:hAnsi="宋体"/>
          <w:b/>
          <w:color w:val="000000" w:themeColor="text1"/>
          <w:szCs w:val="21"/>
          <w:highlight w:val="none"/>
          <w:lang w:eastAsia="zh-CN"/>
          <w14:textFill>
            <w14:solidFill>
              <w14:schemeClr w14:val="tx1"/>
            </w14:solidFill>
          </w14:textFill>
        </w:rPr>
        <w:t xml:space="preserve">六、合同文件构成</w:t>
      </w:r>
      <w:bookmarkEnd w:id="191"/>
      <w:r/>
      <w:r/>
    </w:p>
    <w:p>
      <w:pPr>
        <w:ind w:firstLine="440"/>
        <w:spacing w:line="400" w:lineRule="exact"/>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本协议书与下列文件一起构成合同文件：</w:t>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（1）中标通知书；</w:t>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（2）投标函及其附录； </w:t>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（3）专用合同条款及其附件；</w:t>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（4）通用合同条款；</w:t>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（5）技术标准和要求；</w:t>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（6）图纸；</w:t>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（7）已标价工程量清单或预算书；</w:t>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（8）其他合同文件。</w:t>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在合同订立及履行过程中形成的与合同有关的文件均构成合同文件组成部分。</w:t>
      </w:r>
      <w:r/>
    </w:p>
    <w:p>
      <w:pPr>
        <w:ind w:firstLine="440"/>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spacing w:line="400" w:lineRule="exact"/>
        <w:rPr>
          <w:rFonts w:ascii="宋体" w:hAnsi="宋体"/>
          <w:b/>
          <w:color w:val="000000" w:themeColor="text1"/>
          <w:szCs w:val="21"/>
          <w:highlight w:val="none"/>
          <w:lang w:eastAsia="zh-CN"/>
          <w14:textFill>
            <w14:solidFill>
              <w14:schemeClr w14:val="tx1"/>
            </w14:solidFill>
          </w14:textFill>
        </w:rPr>
      </w:pPr>
      <w:r/>
      <w:bookmarkStart w:id="192" w:name="_Toc351203487"/>
      <w:r>
        <w:rPr>
          <w:rFonts w:hint="eastAsia" w:ascii="宋体" w:hAnsi="宋体"/>
          <w:b/>
          <w:color w:val="000000" w:themeColor="text1"/>
          <w:szCs w:val="21"/>
          <w:highlight w:val="none"/>
          <w:lang w:eastAsia="zh-CN"/>
          <w14:textFill>
            <w14:solidFill>
              <w14:schemeClr w14:val="tx1"/>
            </w14:solidFill>
          </w14:textFill>
        </w:rPr>
        <w:t xml:space="preserve">七、承诺</w:t>
      </w:r>
      <w:bookmarkEnd w:id="192"/>
      <w:r/>
      <w:r/>
    </w:p>
    <w:p>
      <w:pPr>
        <w:ind w:firstLine="440"/>
        <w:spacing w:line="400" w:lineRule="exact"/>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1.发包人承诺按照法律规定履行项目审批手续、筹集工程建设资金并按照合同约定的期限和方式支付合同价款。</w:t>
      </w:r>
      <w:r/>
    </w:p>
    <w:p>
      <w:pPr>
        <w:ind w:firstLine="440"/>
        <w:spacing w:line="400" w:lineRule="exact"/>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40"/>
        <w:spacing w:line="400" w:lineRule="exact"/>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3.发包人和承包人通过招投标形式签订合同的，双方理解并承诺不再就同一工程另行签订与合同实质性内容相背离的协议。</w:t>
      </w:r>
      <w:bookmarkStart w:id="193" w:name="_Toc351203488"/>
      <w:r/>
      <w:r/>
    </w:p>
    <w:p>
      <w:pPr>
        <w:ind w:firstLine="440"/>
        <w:spacing w:line="400" w:lineRule="exact"/>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4.承包人承诺在施工现场禁止使用国一及以下和排放不达标的非道路移动机械。施工现场全部使用水性建筑材料。</w:t>
      </w:r>
      <w:r/>
    </w:p>
    <w:p>
      <w:pPr>
        <w:spacing w:line="400" w:lineRule="exact"/>
        <w:rPr>
          <w:rFonts w:ascii="宋体" w:hAnsi="宋体"/>
          <w:bCs/>
          <w:color w:val="000000" w:themeColor="text1"/>
          <w:szCs w:val="21"/>
          <w:highlight w:val="none"/>
          <w:lang w:eastAsia="zh-CN"/>
          <w14:textFill>
            <w14:solidFill>
              <w14:schemeClr w14:val="tx1"/>
            </w14:solidFill>
          </w14:textFill>
        </w:rPr>
      </w:pPr>
      <w:r>
        <w:rPr>
          <w:rFonts w:hint="eastAsia" w:ascii="宋体" w:hAnsi="宋体"/>
          <w:b/>
          <w:color w:val="000000" w:themeColor="text1"/>
          <w:szCs w:val="21"/>
          <w:highlight w:val="none"/>
          <w:lang w:eastAsia="zh-CN"/>
          <w14:textFill>
            <w14:solidFill>
              <w14:schemeClr w14:val="tx1"/>
            </w14:solidFill>
          </w14:textFill>
        </w:rPr>
        <w:t xml:space="preserve">八、词语含义</w:t>
      </w:r>
      <w:bookmarkEnd w:id="193"/>
      <w:r/>
      <w:r/>
    </w:p>
    <w:p>
      <w:pPr>
        <w:ind w:firstLine="440"/>
        <w:spacing w:line="400" w:lineRule="exact"/>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本协议书中词语含义与第二部分通用合同条款中赋予的含义相同。</w:t>
      </w:r>
      <w:r/>
    </w:p>
    <w:p>
      <w:pPr>
        <w:spacing w:line="400" w:lineRule="exact"/>
        <w:rPr>
          <w:rFonts w:ascii="宋体" w:hAnsi="宋体"/>
          <w:b/>
          <w:color w:val="000000" w:themeColor="text1"/>
          <w:szCs w:val="21"/>
          <w:highlight w:val="none"/>
          <w:lang w:eastAsia="zh-CN"/>
          <w14:textFill>
            <w14:solidFill>
              <w14:schemeClr w14:val="tx1"/>
            </w14:solidFill>
          </w14:textFill>
        </w:rPr>
      </w:pPr>
      <w:r/>
      <w:bookmarkStart w:id="194" w:name="_Toc351203489"/>
      <w:r>
        <w:rPr>
          <w:rFonts w:hint="eastAsia" w:ascii="宋体" w:hAnsi="宋体"/>
          <w:b/>
          <w:color w:val="000000" w:themeColor="text1"/>
          <w:szCs w:val="21"/>
          <w:highlight w:val="none"/>
          <w:lang w:eastAsia="zh-CN"/>
          <w14:textFill>
            <w14:solidFill>
              <w14:schemeClr w14:val="tx1"/>
            </w14:solidFill>
          </w14:textFill>
        </w:rPr>
        <w:t xml:space="preserve">九、签订时间</w:t>
      </w:r>
      <w:bookmarkEnd w:id="194"/>
      <w:r/>
      <w:r/>
    </w:p>
    <w:p>
      <w:pPr>
        <w:ind w:firstLine="440"/>
        <w:spacing w:line="400" w:lineRule="exact"/>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本合同于</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u w:val="single"/>
          <w:lang w:val="en-US" w:eastAsia="zh-CN"/>
          <w14:textFill>
            <w14:solidFill>
              <w14:schemeClr w14:val="tx1"/>
            </w14:solidFill>
          </w14:textFill>
        </w:rPr>
        <w:t xml:space="preserve">2026</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lang w:eastAsia="zh-CN"/>
          <w14:textFill>
            <w14:solidFill>
              <w14:schemeClr w14:val="tx1"/>
            </w14:solidFill>
          </w14:textFill>
        </w:rPr>
        <w:t xml:space="preserve">年</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u w:val="single"/>
          <w:lang w:val="en-US" w:eastAsia="zh-CN"/>
          <w14:textFill>
            <w14:solidFill>
              <w14:schemeClr w14:val="tx1"/>
            </w14:solidFill>
          </w14:textFill>
        </w:rPr>
        <w:t xml:space="preserve"> </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lang w:eastAsia="zh-CN"/>
          <w14:textFill>
            <w14:solidFill>
              <w14:schemeClr w14:val="tx1"/>
            </w14:solidFill>
          </w14:textFill>
        </w:rPr>
        <w:t xml:space="preserve">月</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u w:val="single"/>
          <w:lang w:val="en-US" w:eastAsia="zh-CN"/>
          <w14:textFill>
            <w14:solidFill>
              <w14:schemeClr w14:val="tx1"/>
            </w14:solidFill>
          </w14:textFill>
        </w:rPr>
        <w:t xml:space="preserve">   </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lang w:eastAsia="zh-CN"/>
          <w14:textFill>
            <w14:solidFill>
              <w14:schemeClr w14:val="tx1"/>
            </w14:solidFill>
          </w14:textFill>
        </w:rPr>
        <w:t xml:space="preserve">日签订。</w:t>
      </w:r>
      <w:r/>
    </w:p>
    <w:p>
      <w:pPr>
        <w:spacing w:line="400" w:lineRule="exact"/>
        <w:rPr>
          <w:rFonts w:ascii="宋体" w:hAnsi="宋体"/>
          <w:b/>
          <w:color w:val="000000" w:themeColor="text1"/>
          <w:szCs w:val="21"/>
          <w:highlight w:val="none"/>
          <w:lang w:eastAsia="zh-CN"/>
          <w14:textFill>
            <w14:solidFill>
              <w14:schemeClr w14:val="tx1"/>
            </w14:solidFill>
          </w14:textFill>
        </w:rPr>
      </w:pPr>
      <w:r/>
      <w:bookmarkStart w:id="195" w:name="_Toc351203490"/>
      <w:r>
        <w:rPr>
          <w:rFonts w:hint="eastAsia" w:ascii="宋体" w:hAnsi="宋体"/>
          <w:b/>
          <w:color w:val="000000" w:themeColor="text1"/>
          <w:szCs w:val="21"/>
          <w:highlight w:val="none"/>
          <w:lang w:eastAsia="zh-CN"/>
          <w14:textFill>
            <w14:solidFill>
              <w14:schemeClr w14:val="tx1"/>
            </w14:solidFill>
          </w14:textFill>
        </w:rPr>
        <w:t xml:space="preserve">十、签订地点</w:t>
      </w:r>
      <w:bookmarkEnd w:id="195"/>
      <w:r/>
      <w:r/>
    </w:p>
    <w:p>
      <w:pPr>
        <w:ind w:firstLine="440"/>
        <w:spacing w:line="400" w:lineRule="exact"/>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本合同在</w:t>
      </w:r>
      <w:r>
        <w:rPr>
          <w:rFonts w:hint="eastAsia" w:ascii="宋体" w:hAnsi="宋体"/>
          <w:bCs/>
          <w:color w:val="000000" w:themeColor="text1"/>
          <w:szCs w:val="21"/>
          <w:highlight w:val="none"/>
          <w:u w:val="single"/>
          <w:lang w:eastAsia="zh-CN"/>
          <w14:textFill>
            <w14:solidFill>
              <w14:schemeClr w14:val="tx1"/>
            </w14:solidFill>
          </w14:textFill>
        </w:rPr>
        <w:t xml:space="preserve">发包人处</w:t>
      </w:r>
      <w:r>
        <w:rPr>
          <w:rFonts w:hint="eastAsia" w:ascii="宋体" w:hAnsi="宋体"/>
          <w:bCs/>
          <w:color w:val="000000" w:themeColor="text1"/>
          <w:szCs w:val="21"/>
          <w:highlight w:val="none"/>
          <w:lang w:eastAsia="zh-CN"/>
          <w14:textFill>
            <w14:solidFill>
              <w14:schemeClr w14:val="tx1"/>
            </w14:solidFill>
          </w14:textFill>
        </w:rPr>
        <w:t xml:space="preserve">签订。</w:t>
      </w:r>
      <w:r/>
    </w:p>
    <w:p>
      <w:pPr>
        <w:spacing w:line="400" w:lineRule="exact"/>
        <w:rPr>
          <w:rFonts w:ascii="宋体" w:hAnsi="宋体"/>
          <w:b/>
          <w:color w:val="000000" w:themeColor="text1"/>
          <w:szCs w:val="21"/>
          <w:highlight w:val="none"/>
          <w:lang w:eastAsia="zh-CN"/>
          <w14:textFill>
            <w14:solidFill>
              <w14:schemeClr w14:val="tx1"/>
            </w14:solidFill>
          </w14:textFill>
        </w:rPr>
      </w:pPr>
      <w:r/>
      <w:bookmarkStart w:id="196" w:name="_Toc351203491"/>
      <w:r>
        <w:rPr>
          <w:rFonts w:hint="eastAsia" w:ascii="宋体" w:hAnsi="宋体"/>
          <w:b/>
          <w:color w:val="000000" w:themeColor="text1"/>
          <w:szCs w:val="21"/>
          <w:highlight w:val="none"/>
          <w:lang w:eastAsia="zh-CN"/>
          <w14:textFill>
            <w14:solidFill>
              <w14:schemeClr w14:val="tx1"/>
            </w14:solidFill>
          </w14:textFill>
        </w:rPr>
        <w:t xml:space="preserve">十一、补充协议</w:t>
      </w:r>
      <w:bookmarkEnd w:id="196"/>
      <w:r/>
      <w:r/>
    </w:p>
    <w:p>
      <w:pPr>
        <w:ind w:firstLine="440"/>
        <w:spacing w:line="400" w:lineRule="exact"/>
        <w:rPr>
          <w:rFonts w:ascii="宋体" w:hAnsi="宋体"/>
          <w:b/>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合同未尽事宜，合同当事人另行签订补充协议，补充协议是合同的组成部分，与本合同具有同等法律效力。</w:t>
      </w:r>
      <w:r/>
    </w:p>
    <w:p>
      <w:pPr>
        <w:spacing w:line="400" w:lineRule="exact"/>
        <w:rPr>
          <w:rFonts w:ascii="宋体" w:hAnsi="宋体"/>
          <w:b/>
          <w:color w:val="000000" w:themeColor="text1"/>
          <w:szCs w:val="21"/>
          <w:highlight w:val="none"/>
          <w:lang w:eastAsia="zh-CN"/>
          <w14:textFill>
            <w14:solidFill>
              <w14:schemeClr w14:val="tx1"/>
            </w14:solidFill>
          </w14:textFill>
        </w:rPr>
      </w:pPr>
      <w:r/>
      <w:bookmarkStart w:id="197" w:name="_Toc351203492"/>
      <w:r>
        <w:rPr>
          <w:rFonts w:hint="eastAsia" w:ascii="宋体" w:hAnsi="宋体"/>
          <w:b/>
          <w:color w:val="000000" w:themeColor="text1"/>
          <w:szCs w:val="21"/>
          <w:highlight w:val="none"/>
          <w:lang w:eastAsia="zh-CN"/>
          <w14:textFill>
            <w14:solidFill>
              <w14:schemeClr w14:val="tx1"/>
            </w14:solidFill>
          </w14:textFill>
        </w:rPr>
        <w:t xml:space="preserve">十二、合同生效</w:t>
      </w:r>
      <w:bookmarkEnd w:id="197"/>
      <w:r/>
      <w:r/>
    </w:p>
    <w:p>
      <w:pPr>
        <w:ind w:firstLine="440"/>
        <w:spacing w:line="400" w:lineRule="exact"/>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本合同自</w:t>
      </w:r>
      <w:r>
        <w:rPr>
          <w:rFonts w:hint="eastAsia" w:ascii="宋体" w:hAnsi="宋体"/>
          <w:bCs/>
          <w:color w:val="000000" w:themeColor="text1"/>
          <w:szCs w:val="21"/>
          <w:highlight w:val="none"/>
          <w:u w:val="single"/>
          <w:lang w:eastAsia="zh-CN"/>
          <w14:textFill>
            <w14:solidFill>
              <w14:schemeClr w14:val="tx1"/>
            </w14:solidFill>
          </w14:textFill>
        </w:rPr>
        <w:t xml:space="preserve">双方盖章</w:t>
      </w:r>
      <w:r>
        <w:rPr>
          <w:rFonts w:hint="eastAsia" w:ascii="宋体" w:hAnsi="宋体"/>
          <w:bCs/>
          <w:color w:val="000000" w:themeColor="text1"/>
          <w:szCs w:val="21"/>
          <w:highlight w:val="none"/>
          <w:lang w:eastAsia="zh-CN"/>
          <w14:textFill>
            <w14:solidFill>
              <w14:schemeClr w14:val="tx1"/>
            </w14:solidFill>
          </w14:textFill>
        </w:rPr>
        <w:t xml:space="preserve">生效。</w:t>
      </w:r>
      <w:r/>
    </w:p>
    <w:p>
      <w:pPr>
        <w:spacing w:line="400" w:lineRule="exact"/>
        <w:rPr>
          <w:rFonts w:ascii="宋体" w:hAnsi="宋体"/>
          <w:b/>
          <w:color w:val="000000" w:themeColor="text1"/>
          <w:szCs w:val="21"/>
          <w:highlight w:val="none"/>
          <w:lang w:eastAsia="zh-CN"/>
          <w14:textFill>
            <w14:solidFill>
              <w14:schemeClr w14:val="tx1"/>
            </w14:solidFill>
          </w14:textFill>
        </w:rPr>
      </w:pPr>
      <w:r/>
      <w:bookmarkStart w:id="198" w:name="_Toc351203493"/>
      <w:r>
        <w:rPr>
          <w:rFonts w:hint="eastAsia" w:ascii="宋体" w:hAnsi="宋体"/>
          <w:b/>
          <w:color w:val="000000" w:themeColor="text1"/>
          <w:szCs w:val="21"/>
          <w:highlight w:val="none"/>
          <w:lang w:eastAsia="zh-CN"/>
          <w14:textFill>
            <w14:solidFill>
              <w14:schemeClr w14:val="tx1"/>
            </w14:solidFill>
          </w14:textFill>
        </w:rPr>
        <w:t xml:space="preserve">十三、合同份数</w:t>
      </w:r>
      <w:bookmarkEnd w:id="198"/>
      <w:r/>
      <w:r/>
    </w:p>
    <w:p>
      <w:pPr>
        <w:ind w:firstLine="440"/>
        <w:spacing w:line="400" w:lineRule="exact"/>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本合同一式</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u w:val="single"/>
          <w:lang w:val="en-US" w:eastAsia="zh-CN"/>
          <w14:textFill>
            <w14:solidFill>
              <w14:schemeClr w14:val="tx1"/>
            </w14:solidFill>
          </w14:textFill>
        </w:rPr>
        <w:t xml:space="preserve">陆</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lang w:eastAsia="zh-CN"/>
          <w14:textFill>
            <w14:solidFill>
              <w14:schemeClr w14:val="tx1"/>
            </w14:solidFill>
          </w14:textFill>
        </w:rPr>
        <w:t xml:space="preserve">份，均具有同等法律效力，发包人执</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u w:val="single"/>
          <w:lang w:val="en-US" w:eastAsia="zh-CN"/>
          <w14:textFill>
            <w14:solidFill>
              <w14:schemeClr w14:val="tx1"/>
            </w14:solidFill>
          </w14:textFill>
        </w:rPr>
        <w:t xml:space="preserve">肆</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lang w:eastAsia="zh-CN"/>
          <w14:textFill>
            <w14:solidFill>
              <w14:schemeClr w14:val="tx1"/>
            </w14:solidFill>
          </w14:textFill>
        </w:rPr>
        <w:t xml:space="preserve">份，承包人执</w:t>
      </w:r>
      <w:r>
        <w:rPr>
          <w:rFonts w:hint="eastAsia" w:ascii="宋体" w:hAnsi="宋体"/>
          <w:bCs/>
          <w:color w:val="000000" w:themeColor="text1"/>
          <w:szCs w:val="21"/>
          <w:highlight w:val="none"/>
          <w:u w:val="single"/>
          <w:lang w:eastAsia="zh-CN"/>
          <w14:textFill>
            <w14:solidFill>
              <w14:schemeClr w14:val="tx1"/>
            </w14:solidFill>
          </w14:textFill>
        </w:rPr>
        <w:t xml:space="preserve">  贰  </w:t>
      </w:r>
      <w:r>
        <w:rPr>
          <w:rFonts w:hint="eastAsia" w:ascii="宋体" w:hAnsi="宋体"/>
          <w:bCs/>
          <w:color w:val="000000" w:themeColor="text1"/>
          <w:szCs w:val="21"/>
          <w:highlight w:val="none"/>
          <w:lang w:eastAsia="zh-CN"/>
          <w14:textFill>
            <w14:solidFill>
              <w14:schemeClr w14:val="tx1"/>
            </w14:solidFill>
          </w14:textFill>
        </w:rPr>
        <w:t xml:space="preserve">份。</w:t>
      </w:r>
      <w:r/>
    </w:p>
    <w:p>
      <w:pPr>
        <w:spacing w:line="40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r>
      <w:r/>
    </w:p>
    <w:p>
      <w:pPr>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  (公章)              承包人：  (公章)  </w:t>
      </w:r>
      <w:r/>
    </w:p>
    <w:p>
      <w:pPr>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法定代表人或其委托代理人：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法定代表人或其委托代理人：</w:t>
      </w:r>
      <w:r/>
    </w:p>
    <w:p>
      <w:pPr>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（签字）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（签字）</w:t>
      </w:r>
      <w:r/>
    </w:p>
    <w:p>
      <w:pPr>
        <w:spacing w:line="400" w:lineRule="exact"/>
        <w:tabs>
          <w:tab w:val="left" w:pos="4410" w:leader="none"/>
        </w:tabs>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组织机构代码：</w:t>
      </w:r>
      <w:r>
        <w:rPr>
          <w:rFonts w:hint="eastAsia" w:ascii="宋体" w:hAnsi="宋体"/>
          <w:color w:val="000000" w:themeColor="text1"/>
          <w:szCs w:val="21"/>
          <w:highlight w:val="none"/>
          <w:u w:val="single"/>
          <w:lang w:eastAsia="zh-CN"/>
          <w14:textFill>
            <w14:solidFill>
              <w14:schemeClr w14:val="tx1"/>
            </w14:solidFill>
          </w14:textFill>
        </w:rPr>
        <w:t xml:space="preserve">123201004258023403</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组织机构代码：</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p>
    <w:p>
      <w:pPr>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地  址：</w:t>
      </w:r>
      <w:r>
        <w:rPr>
          <w:rFonts w:hint="eastAsia" w:ascii="宋体" w:hAnsi="宋体"/>
          <w:color w:val="000000" w:themeColor="text1"/>
          <w:szCs w:val="21"/>
          <w:highlight w:val="none"/>
          <w:u w:val="single"/>
          <w:lang w:val="en-US" w:eastAsia="zh-CN"/>
          <w14:textFill>
            <w14:solidFill>
              <w14:schemeClr w14:val="tx1"/>
            </w14:solidFill>
          </w14:textFill>
        </w:rPr>
        <w:t xml:space="preserve">南京市浦口区点将台路56号</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地  址：</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p>
    <w:p>
      <w:pPr>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邮政编码：</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211000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邮政编码：</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法定代表人：</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委托代理人：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委托代理人：</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电  话：</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电  话：</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p>
    <w:p>
      <w:pPr>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传  真：</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传  真：</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p>
    <w:p>
      <w:pPr>
        <w:spacing w:line="400" w:lineRule="exact"/>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电子信箱：</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电子信箱：</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p>
    <w:p>
      <w:pPr>
        <w:spacing w:line="400" w:lineRule="exact"/>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开户银行：</w:t>
      </w:r>
      <w:r>
        <w:rPr>
          <w:rFonts w:hint="eastAsia" w:ascii="宋体" w:hAnsi="宋体"/>
          <w:color w:val="000000" w:themeColor="text1"/>
          <w:szCs w:val="21"/>
          <w:highlight w:val="none"/>
          <w:u w:val="single"/>
          <w:lang w:eastAsia="zh-CN"/>
          <w14:textFill>
            <w14:solidFill>
              <w14:schemeClr w14:val="tx1"/>
            </w14:solidFill>
          </w14:textFill>
        </w:rPr>
        <w:t xml:space="preserve">工行南京浦珠路支行</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开户银行：</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p>
    <w:p>
      <w:pPr>
        <w:rPr>
          <w:rFonts w:hint="default" w:ascii="方正仿宋_GB2312" w:hAnsi="方正仿宋_GB2312" w:eastAsia="方正仿宋_GB2312" w:cs="方正仿宋_GB2312"/>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账  号：</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 xml:space="preserve">4301014519001040988</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账 号：</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p>
    <w:p>
      <w:pPr>
        <w:jc w:val="center"/>
        <w:spacing w:before="120" w:after="120" w:line="460" w:lineRule="exact"/>
        <w:rPr>
          <w:rFonts w:hint="eastAsia" w:hAnsi="宋体"/>
          <w:b/>
          <w:color w:val="000000" w:themeColor="text1"/>
          <w:sz w:val="24"/>
          <w:szCs w:val="24"/>
          <w:highlight w:val="none"/>
          <w:lang w:eastAsia="zh-CN"/>
          <w14:textFill>
            <w14:solidFill>
              <w14:schemeClr w14:val="tx1"/>
            </w14:solidFill>
          </w14:textFill>
        </w:rPr>
        <w:outlineLvl w:val="0"/>
      </w:pPr>
      <w:r/>
      <w:bookmarkStart w:id="199" w:name="_Toc351203494"/>
      <w:r>
        <w:rPr>
          <w:rFonts w:hint="eastAsia" w:hAnsi="宋体"/>
          <w:b/>
          <w:color w:val="000000" w:themeColor="text1"/>
          <w:sz w:val="24"/>
          <w:szCs w:val="24"/>
          <w:highlight w:val="none"/>
          <w:lang w:eastAsia="zh-CN"/>
          <w14:textFill>
            <w14:solidFill>
              <w14:schemeClr w14:val="tx1"/>
            </w14:solidFill>
          </w14:textFill>
        </w:rPr>
        <w:br w:type="page" w:clear="all"/>
      </w:r>
      <w:r>
        <w:rPr>
          <w:rFonts w:hint="eastAsia" w:hAnsi="宋体"/>
          <w:b/>
          <w:color w:val="000000" w:themeColor="text1"/>
          <w:sz w:val="24"/>
          <w:szCs w:val="24"/>
          <w:highlight w:val="none"/>
          <w:lang w:eastAsia="zh-CN"/>
          <w14:textFill>
            <w14:solidFill>
              <w14:schemeClr w14:val="tx1"/>
            </w14:solidFill>
          </w14:textFill>
        </w:rPr>
        <w:t xml:space="preserve">第二部分 通用合同条款</w:t>
      </w:r>
      <w:bookmarkEnd w:id="199"/>
      <w:r/>
      <w:bookmarkStart w:id="200" w:name="_Toc337558727"/>
      <w:r/>
      <w:r/>
    </w:p>
    <w:p>
      <w:pPr>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此部分采用《建设工程施工合同》范本（GF-2017-0201）中《第二部分 通用条款》</w:t>
      </w:r>
      <w:r/>
    </w:p>
    <w:p>
      <w:pPr>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r>
      <w:bookmarkEnd w:id="200"/>
      <w:r/>
      <w:r/>
    </w:p>
    <w:p>
      <w:pPr>
        <w:ind w:firstLine="3614"/>
        <w:jc w:val="both"/>
        <w:spacing w:before="120" w:after="120" w:line="460" w:lineRule="exact"/>
        <w:rPr>
          <w:rFonts w:hAnsi="宋体"/>
          <w:b/>
          <w:color w:val="000000" w:themeColor="text1"/>
          <w:sz w:val="24"/>
          <w:szCs w:val="24"/>
          <w:highlight w:val="none"/>
          <w:lang w:eastAsia="zh-CN"/>
          <w14:textFill>
            <w14:solidFill>
              <w14:schemeClr w14:val="tx1"/>
            </w14:solidFill>
          </w14:textFill>
        </w:rPr>
        <w:outlineLvl w:val="0"/>
      </w:pPr>
      <w:r>
        <w:rPr>
          <w:rFonts w:hint="eastAsia" w:hAnsi="宋体"/>
          <w:b/>
          <w:color w:val="000000" w:themeColor="text1"/>
          <w:sz w:val="24"/>
          <w:szCs w:val="24"/>
          <w:highlight w:val="none"/>
          <w:lang w:eastAsia="zh-CN"/>
          <w14:textFill>
            <w14:solidFill>
              <w14:schemeClr w14:val="tx1"/>
            </w14:solidFill>
          </w14:textFill>
        </w:rPr>
        <w:t xml:space="preserve">第三部分 专用合同条款</w:t>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201" w:name="_Toc351203633"/>
      <w:r>
        <w:rPr>
          <w:rFonts w:hint="eastAsia" w:ascii="宋体" w:hAnsi="宋体"/>
          <w:b w:val="0"/>
          <w:color w:val="000000" w:themeColor="text1"/>
          <w:sz w:val="21"/>
          <w:szCs w:val="21"/>
          <w:highlight w:val="none"/>
          <w:lang w:eastAsia="zh-CN"/>
          <w14:textFill>
            <w14:solidFill>
              <w14:schemeClr w14:val="tx1"/>
            </w14:solidFill>
          </w14:textFill>
        </w:rPr>
        <w:t xml:space="preserve">1</w:t>
      </w:r>
      <w:bookmarkStart w:id="202" w:name="_Toc296347155"/>
      <w:r/>
      <w:bookmarkStart w:id="203" w:name="_Toc297048342"/>
      <w:r/>
      <w:bookmarkStart w:id="204" w:name="_Toc296944495"/>
      <w:r/>
      <w:bookmarkStart w:id="205" w:name="_Toc292559866"/>
      <w:r/>
      <w:bookmarkStart w:id="206" w:name="_Toc296890984"/>
      <w:r/>
      <w:bookmarkStart w:id="207" w:name="_Toc292559361"/>
      <w:r/>
      <w:bookmarkStart w:id="208" w:name="_Toc296346657"/>
      <w:r/>
      <w:bookmarkStart w:id="209" w:name="_Toc296891196"/>
      <w:r/>
      <w:bookmarkStart w:id="210" w:name="_Toc296503156"/>
      <w:r/>
      <w:bookmarkStart w:id="211" w:name="_Toc297120456"/>
      <w:r>
        <w:rPr>
          <w:rFonts w:hint="eastAsia" w:ascii="宋体" w:hAnsi="宋体"/>
          <w:b w:val="0"/>
          <w:color w:val="000000" w:themeColor="text1"/>
          <w:sz w:val="21"/>
          <w:szCs w:val="21"/>
          <w:highlight w:val="none"/>
          <w:lang w:eastAsia="zh-CN"/>
          <w14:textFill>
            <w14:solidFill>
              <w14:schemeClr w14:val="tx1"/>
            </w14:solidFill>
          </w14:textFill>
        </w:rPr>
        <w:t xml:space="preserve">. 一般约定</w:t>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40"/>
        <w:spacing w:after="120" w:line="360" w:lineRule="auto"/>
        <w:rPr>
          <w:rFonts w:hint="eastAsia"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1.1 词语定义</w:t>
      </w:r>
      <w:r/>
    </w:p>
    <w:p>
      <w:pPr>
        <w:ind w:firstLine="440"/>
        <w:spacing w:after="120" w:line="360" w:lineRule="auto"/>
        <w:rPr>
          <w:rFonts w:hint="eastAsia"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1.1.1合同</w:t>
      </w:r>
      <w:r/>
    </w:p>
    <w:p>
      <w:pPr>
        <w:ind w:firstLine="440"/>
        <w:spacing w:after="120" w:line="360" w:lineRule="auto"/>
        <w:rPr>
          <w:rFonts w:hint="eastAsia"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1.1.1.10其他合同文件包括：</w:t>
      </w:r>
      <w:r>
        <w:rPr>
          <w:rFonts w:hint="eastAsia" w:ascii="宋体" w:hAnsi="宋体"/>
          <w:color w:val="000000" w:themeColor="text1"/>
          <w:szCs w:val="21"/>
          <w:highlight w:val="none"/>
          <w:u w:val="single"/>
          <w:lang w:eastAsia="zh-CN"/>
          <w14:textFill>
            <w14:solidFill>
              <w14:schemeClr w14:val="tx1"/>
            </w14:solidFill>
          </w14:textFill>
        </w:rPr>
        <w:t xml:space="preserve">1、招投标文件、工程量清单及其总说明及招标文件修改澄清(含答疑)；2、标准、规范及有关技术文件、技术要求；3、明确双方权利、义务的纪要、补充协议；4、双方有关工程的合同洽商、变更等相关文件。</w:t>
      </w:r>
      <w:r/>
    </w:p>
    <w:p>
      <w:pPr>
        <w:ind w:firstLine="440"/>
        <w:spacing w:after="120" w:line="360" w:lineRule="auto"/>
        <w:rPr>
          <w:rFonts w:hint="eastAsia"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1.1.3 工程和设备</w:t>
      </w:r>
      <w:r/>
    </w:p>
    <w:p>
      <w:pPr>
        <w:ind w:firstLine="440"/>
        <w:spacing w:after="120" w:line="360" w:lineRule="auto"/>
        <w:rPr>
          <w:rFonts w:hint="eastAsia"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1.1.3.7 作为施工现场组成部分的其他场所包括：</w:t>
      </w:r>
      <w:r>
        <w:rPr>
          <w:rFonts w:hint="eastAsia" w:ascii="宋体" w:hAnsi="宋体"/>
          <w:color w:val="000000" w:themeColor="text1"/>
          <w:szCs w:val="21"/>
          <w:highlight w:val="none"/>
          <w:u w:val="single"/>
          <w:lang w:eastAsia="zh-CN"/>
          <w14:textFill>
            <w14:solidFill>
              <w14:schemeClr w14:val="tx1"/>
            </w14:solidFill>
          </w14:textFill>
        </w:rPr>
        <w:t xml:space="preserve">   /    。</w:t>
      </w:r>
      <w:r/>
    </w:p>
    <w:p>
      <w:pPr>
        <w:ind w:firstLine="440"/>
        <w:spacing w:after="120" w:line="360" w:lineRule="auto"/>
        <w:rPr>
          <w:rFonts w:hint="eastAsia"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1.1.3.9 永久占地包括：</w:t>
      </w:r>
      <w:r>
        <w:rPr>
          <w:rFonts w:hint="eastAsia" w:ascii="宋体" w:hAnsi="宋体"/>
          <w:color w:val="000000" w:themeColor="text1"/>
          <w:szCs w:val="21"/>
          <w:highlight w:val="none"/>
          <w:u w:val="single"/>
          <w:lang w:eastAsia="zh-CN"/>
          <w14:textFill>
            <w14:solidFill>
              <w14:schemeClr w14:val="tx1"/>
            </w14:solidFill>
          </w14:textFill>
        </w:rPr>
        <w:t xml:space="preserve">  规划红线范围内的土地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after="120" w:line="360" w:lineRule="auto"/>
        <w:rPr>
          <w:rFonts w:hint="eastAsia"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1.1.3.10 临时占地包括：</w:t>
      </w:r>
      <w:r>
        <w:rPr>
          <w:rFonts w:hint="eastAsia" w:ascii="宋体" w:hAnsi="宋体"/>
          <w:color w:val="000000" w:themeColor="text1"/>
          <w:szCs w:val="21"/>
          <w:highlight w:val="none"/>
          <w:u w:val="single"/>
          <w:lang w:eastAsia="zh-CN"/>
          <w14:textFill>
            <w14:solidFill>
              <w14:schemeClr w14:val="tx1"/>
            </w14:solidFill>
          </w14:textFill>
        </w:rPr>
        <w:t xml:space="preserve">    /   。</w:t>
      </w:r>
      <w:r/>
    </w:p>
    <w:p>
      <w:pPr>
        <w:ind w:firstLine="440"/>
        <w:spacing w:after="120" w:line="360" w:lineRule="auto"/>
        <w:rPr>
          <w:rFonts w:hint="eastAsia"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1.3法律</w:t>
      </w:r>
      <w:r/>
    </w:p>
    <w:p>
      <w:pPr>
        <w:ind w:firstLine="440"/>
        <w:spacing w:after="120" w:line="360" w:lineRule="auto"/>
        <w:rPr>
          <w:rFonts w:hint="eastAsia"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适用于合同的其他规范性文件：</w:t>
      </w:r>
      <w:r>
        <w:rPr>
          <w:rFonts w:hint="eastAsia" w:ascii="宋体" w:hAnsi="宋体"/>
          <w:color w:val="000000" w:themeColor="text1"/>
          <w:szCs w:val="21"/>
          <w:highlight w:val="none"/>
          <w:u w:val="single"/>
          <w:lang w:eastAsia="zh-CN"/>
          <w14:textFill>
            <w14:solidFill>
              <w14:schemeClr w14:val="tx1"/>
            </w14:solidFill>
          </w14:textFill>
        </w:rPr>
        <w:t xml:space="preserve">现行国家、江苏省、南京市及其行政主管部门颁布的有关建设工程法律、法规、政策性文件。</w:t>
      </w:r>
      <w:r/>
    </w:p>
    <w:p>
      <w:pPr>
        <w:ind w:firstLine="440"/>
        <w:spacing w:after="120" w:line="360" w:lineRule="auto"/>
        <w:rPr>
          <w:rFonts w:hint="eastAsia"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1.4 标准和规范</w:t>
      </w:r>
      <w:r/>
    </w:p>
    <w:p>
      <w:pPr>
        <w:ind w:firstLine="440"/>
        <w:spacing w:after="120" w:line="360" w:lineRule="auto"/>
        <w:rPr>
          <w:rFonts w:hint="eastAsia"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1.4.1适用于工程的标准规范包括：</w:t>
      </w:r>
      <w:r>
        <w:rPr>
          <w:rFonts w:hint="eastAsia" w:ascii="宋体" w:hAnsi="宋体"/>
          <w:color w:val="000000" w:themeColor="text1"/>
          <w:szCs w:val="21"/>
          <w:highlight w:val="none"/>
          <w:u w:val="single"/>
          <w:lang w:eastAsia="zh-CN"/>
          <w14:textFill>
            <w14:solidFill>
              <w14:schemeClr w14:val="tx1"/>
            </w14:solidFill>
          </w14:textFill>
        </w:rPr>
        <w:t xml:space="preserve">现行国家、行业、专业和地方有关标准、规范、规定和条例所阐明的强制性标准。当对同一考核指标国家、行业、专业和地方颁布的有关标准、规范、规定和条例产生不一致时，以较为严格者为准。</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1.4.3发包人对工程的技术标准和功能要求的特殊要求：</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s="方正仿宋_GB2312"/>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s="方正仿宋_GB2312"/>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1.5 合同文件的优先顺序</w:t>
      </w:r>
      <w:r/>
    </w:p>
    <w:p>
      <w:pPr>
        <w:ind w:firstLine="440"/>
        <w:spacing w:after="120"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合同文件组成及优先顺序为：</w:t>
      </w:r>
      <w:r>
        <w:rPr>
          <w:rFonts w:hint="eastAsia" w:ascii="宋体" w:hAnsi="宋体"/>
          <w:color w:val="000000" w:themeColor="text1"/>
          <w:szCs w:val="21"/>
          <w:highlight w:val="none"/>
          <w:u w:val="single"/>
          <w:lang w:eastAsia="zh-CN"/>
          <w14:textFill>
            <w14:solidFill>
              <w14:schemeClr w14:val="tx1"/>
            </w14:solidFill>
          </w14:textFill>
        </w:rPr>
        <w:t xml:space="preserve">1、合同协议书；2、明确双方权利、义务的纪要、补充协议；3、中标通知书；4、磋商申请及声明、磋商报价汇总表；5、专用合同条款及其附件；6、通用合同条款；7、标准、规范及有关技术文件、技术要求；8、施工图纸；9、竞争性磋商文件及竞争性磋商文件修改澄清(含答疑)；10、竞争性磋商响应文件（不含投标函及磋商申请及声明、磋商报价汇总表）；11、已标价工程量清单；12、双方有关工程的洽商、变更等相关文件。 </w:t>
      </w:r>
      <w:r/>
    </w:p>
    <w:p>
      <w:pPr>
        <w:ind w:firstLine="440"/>
        <w:spacing w:after="120"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上述各项合同文件包括合同当事人就该项合同文件所作出的补充和修改，属于同一类内容的文件，应以最新签署的为准。</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1.6 图纸和承包人文件</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1.6.1 图纸的提供</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发包人向承包人提供图纸的期限：</w:t>
      </w:r>
      <w:r>
        <w:rPr>
          <w:rFonts w:hint="eastAsia" w:ascii="宋体" w:hAnsi="宋体"/>
          <w:color w:val="000000" w:themeColor="text1"/>
          <w:szCs w:val="21"/>
          <w:highlight w:val="none"/>
          <w:u w:val="single"/>
          <w:lang w:eastAsia="zh-CN"/>
          <w14:textFill>
            <w14:solidFill>
              <w14:schemeClr w14:val="tx1"/>
            </w14:solidFill>
          </w14:textFill>
        </w:rPr>
        <w:t xml:space="preserve">开工前一周。</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发包人向承包人提供图纸的数量：</w:t>
      </w:r>
      <w:r>
        <w:rPr>
          <w:rFonts w:hint="eastAsia" w:ascii="宋体" w:hAnsi="宋体"/>
          <w:color w:val="000000" w:themeColor="text1"/>
          <w:szCs w:val="21"/>
          <w:highlight w:val="none"/>
          <w:u w:val="single"/>
          <w:lang w:eastAsia="zh-CN"/>
          <w14:textFill>
            <w14:solidFill>
              <w14:schemeClr w14:val="tx1"/>
            </w14:solidFill>
          </w14:textFill>
        </w:rPr>
        <w:t xml:space="preserve">开工前提供3套施工图纸。</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其他有关资料（如地质勘察报告、地下管线和地下工程、邻近建筑物、构筑物等有关基础资料）。</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发包人对图纸的保密要求：保密，不可向第三人提供本项目图纸。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发包人向承包人提供图纸的内容：</w:t>
      </w:r>
      <w:r>
        <w:rPr>
          <w:rFonts w:hint="eastAsia" w:ascii="宋体" w:hAnsi="宋体"/>
          <w:color w:val="000000" w:themeColor="text1"/>
          <w:szCs w:val="21"/>
          <w:highlight w:val="none"/>
          <w:u w:val="single"/>
          <w:lang w:eastAsia="zh-CN"/>
          <w14:textFill>
            <w14:solidFill>
              <w14:schemeClr w14:val="tx1"/>
            </w14:solidFill>
          </w14:textFill>
        </w:rPr>
        <w:t xml:space="preserve">所涉及施工范围内的施工图。在整个施工过程中承包人需根据各专业图纸的增加和变更，及时做好图纸的汇总和更新。</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1.6.4 承包人文件</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需要由承包人提供的文件，包括：</w:t>
      </w:r>
      <w:r>
        <w:rPr>
          <w:rFonts w:hint="eastAsia" w:ascii="宋体" w:hAnsi="宋体"/>
          <w:color w:val="000000" w:themeColor="text1"/>
          <w:szCs w:val="21"/>
          <w:highlight w:val="none"/>
          <w:u w:val="single"/>
          <w:lang w:eastAsia="zh-CN"/>
          <w14:textFill>
            <w14:solidFill>
              <w14:schemeClr w14:val="tx1"/>
            </w14:solidFill>
          </w14:textFill>
        </w:rPr>
        <w:t xml:space="preserve">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承包人提供的文件的期限为：</w:t>
      </w:r>
      <w:r>
        <w:rPr>
          <w:rFonts w:hint="eastAsia" w:ascii="宋体" w:hAnsi="宋体"/>
          <w:color w:val="000000" w:themeColor="text1"/>
          <w:szCs w:val="21"/>
          <w:highlight w:val="none"/>
          <w:u w:val="single"/>
          <w:lang w:eastAsia="zh-CN"/>
          <w14:textFill>
            <w14:solidFill>
              <w14:schemeClr w14:val="tx1"/>
            </w14:solidFill>
          </w14:textFill>
        </w:rPr>
        <w:t xml:space="preserve">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承包人提供的文件的数量为：</w:t>
      </w:r>
      <w:r>
        <w:rPr>
          <w:rFonts w:hint="eastAsia" w:ascii="宋体" w:hAnsi="宋体"/>
          <w:color w:val="000000" w:themeColor="text1"/>
          <w:szCs w:val="21"/>
          <w:highlight w:val="none"/>
          <w:u w:val="single"/>
          <w:lang w:eastAsia="zh-CN"/>
          <w14:textFill>
            <w14:solidFill>
              <w14:schemeClr w14:val="tx1"/>
            </w14:solidFill>
          </w14:textFill>
        </w:rPr>
        <w:t xml:space="preserve">上述文件书面资料不少于一式三份，如提供的份数无法满足需求，承包人需无偿另行提供，承包人需一并提供上述资料的电子版文件。</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承包人提供的文件的形式为：</w:t>
      </w:r>
      <w:r>
        <w:rPr>
          <w:rFonts w:hint="eastAsia" w:ascii="宋体" w:hAnsi="宋体"/>
          <w:color w:val="000000" w:themeColor="text1"/>
          <w:szCs w:val="21"/>
          <w:highlight w:val="none"/>
          <w:u w:val="single"/>
          <w:lang w:eastAsia="zh-CN"/>
          <w14:textFill>
            <w14:solidFill>
              <w14:schemeClr w14:val="tx1"/>
            </w14:solidFill>
          </w14:textFill>
        </w:rPr>
        <w:t xml:space="preserve">书面形式。</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发包人审批承包人文件的期限：</w:t>
      </w:r>
      <w:r>
        <w:rPr>
          <w:rFonts w:hint="eastAsia" w:ascii="宋体" w:hAnsi="宋体"/>
          <w:color w:val="000000" w:themeColor="text1"/>
          <w:szCs w:val="21"/>
          <w:highlight w:val="none"/>
          <w:u w:val="single"/>
          <w:lang w:eastAsia="zh-CN"/>
          <w14:textFill>
            <w14:solidFill>
              <w14:schemeClr w14:val="tx1"/>
            </w14:solidFill>
          </w14:textFill>
        </w:rPr>
        <w:t xml:space="preserve">14天。</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1.6.5 现场图纸准备</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关于现场图纸准备的约定：</w:t>
      </w:r>
      <w:r>
        <w:rPr>
          <w:rFonts w:hint="eastAsia" w:ascii="宋体" w:hAnsi="宋体"/>
          <w:color w:val="000000" w:themeColor="text1"/>
          <w:szCs w:val="21"/>
          <w:highlight w:val="none"/>
          <w:u w:val="single"/>
          <w:lang w:eastAsia="zh-CN"/>
          <w14:textFill>
            <w14:solidFill>
              <w14:schemeClr w14:val="tx1"/>
            </w14:solidFill>
          </w14:textFill>
        </w:rPr>
        <w:t xml:space="preserve">承包人应在施工现场另外保存一套完整的图纸和承包人文件，供发包人、监理人及有关人员进行工程检查时使用；另外保存四套完整图纸用于做竣工备案资料。</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1.7 联络</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1.7.1发包人和承包人应当在</w:t>
      </w:r>
      <w:r>
        <w:rPr>
          <w:rFonts w:hint="eastAsia" w:ascii="宋体" w:hAnsi="宋体"/>
          <w:color w:val="000000" w:themeColor="text1"/>
          <w:szCs w:val="21"/>
          <w:highlight w:val="none"/>
          <w:u w:val="single"/>
          <w:lang w:eastAsia="zh-CN"/>
          <w14:textFill>
            <w14:solidFill>
              <w14:schemeClr w14:val="tx1"/>
            </w14:solidFill>
          </w14:textFill>
        </w:rPr>
        <w:t xml:space="preserve"> 7  </w:t>
      </w:r>
      <w:r>
        <w:rPr>
          <w:rFonts w:hint="eastAsia" w:ascii="宋体" w:hAnsi="宋体"/>
          <w:color w:val="000000" w:themeColor="text1"/>
          <w:szCs w:val="21"/>
          <w:highlight w:val="none"/>
          <w:lang w:eastAsia="zh-CN"/>
          <w14:textFill>
            <w14:solidFill>
              <w14:schemeClr w14:val="tx1"/>
            </w14:solidFill>
          </w14:textFill>
        </w:rPr>
        <w:t xml:space="preserve">天内将与合同有关的通知、批准、证明、证书、指示、指令、要求、请求、同意、意见、确定和决定等书面函件送达对方当事人。</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1.7.2 发包人接收文件的地点：</w:t>
      </w:r>
      <w:r>
        <w:rPr>
          <w:rFonts w:hint="eastAsia" w:ascii="宋体" w:hAnsi="宋体"/>
          <w:color w:val="000000" w:themeColor="text1"/>
          <w:szCs w:val="21"/>
          <w:highlight w:val="none"/>
          <w:u w:val="single"/>
          <w:lang w:eastAsia="zh-CN"/>
          <w14:textFill>
            <w14:solidFill>
              <w14:schemeClr w14:val="tx1"/>
            </w14:solidFill>
          </w14:textFill>
        </w:rPr>
        <w:t xml:space="preserve">项目现场发包人项目部或发包人办公室。</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发包人指定的接收人为：</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承包人接收文件的地点：</w:t>
      </w:r>
      <w:r>
        <w:rPr>
          <w:rFonts w:hint="eastAsia" w:ascii="宋体" w:hAnsi="宋体"/>
          <w:color w:val="000000" w:themeColor="text1"/>
          <w:szCs w:val="21"/>
          <w:highlight w:val="none"/>
          <w:u w:val="single"/>
          <w:lang w:eastAsia="zh-CN"/>
          <w14:textFill>
            <w14:solidFill>
              <w14:schemeClr w14:val="tx1"/>
            </w14:solidFill>
          </w14:textFill>
        </w:rPr>
        <w:t xml:space="preserve">项目现场承包人项目部或承包人办公室。</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承包人指定的接收人为：</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监理人接收文件的地点： </w:t>
      </w:r>
      <w:r>
        <w:rPr>
          <w:rFonts w:hint="eastAsia" w:ascii="宋体" w:hAnsi="宋体"/>
          <w:color w:val="000000" w:themeColor="text1"/>
          <w:szCs w:val="21"/>
          <w:highlight w:val="none"/>
          <w:u w:val="single"/>
          <w:lang w:eastAsia="zh-CN"/>
          <w14:textFill>
            <w14:solidFill>
              <w14:schemeClr w14:val="tx1"/>
            </w14:solidFill>
          </w14:textFill>
        </w:rPr>
        <w:t xml:space="preserve">项目现场监理项目部或监理人办公室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监理人指定的接收人为：</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1.10 交通运输</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w:t>
      </w:r>
      <w:bookmarkStart w:id="212" w:name="_Toc312677986"/>
      <w:r/>
      <w:bookmarkStart w:id="213" w:name="_Toc304295521"/>
      <w:r/>
      <w:bookmarkStart w:id="214" w:name="_Toc318581155"/>
      <w:r/>
      <w:bookmarkStart w:id="215" w:name="_Toc300934943"/>
      <w:r/>
      <w:bookmarkStart w:id="216" w:name="_Toc303539100"/>
      <w:r>
        <w:rPr>
          <w:rFonts w:hint="eastAsia" w:ascii="宋体" w:hAnsi="宋体"/>
          <w:color w:val="000000" w:themeColor="text1"/>
          <w:szCs w:val="21"/>
          <w:highlight w:val="none"/>
          <w:lang w:eastAsia="zh-CN"/>
          <w14:textFill>
            <w14:solidFill>
              <w14:schemeClr w14:val="tx1"/>
            </w14:solidFill>
          </w14:textFill>
        </w:rPr>
        <w:t xml:space="preserve">.10.1 出入现场的权利</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关于出入现场的权利的约定：</w:t>
      </w:r>
      <w:r>
        <w:rPr>
          <w:rFonts w:hint="eastAsia" w:ascii="宋体" w:hAnsi="宋体"/>
          <w:color w:val="000000" w:themeColor="text1"/>
          <w:szCs w:val="21"/>
          <w:highlight w:val="none"/>
          <w:u w:val="single"/>
          <w:lang w:eastAsia="zh-CN"/>
          <w14:textFill>
            <w14:solidFill>
              <w14:schemeClr w14:val="tx1"/>
            </w14:solidFill>
          </w14:textFill>
        </w:rPr>
        <w:t xml:space="preserve">承包人必须遵守政府有关主管部门对进入施工场地交通的管理规定，按规定办理有关手续，承担有关费用，该费用已含在签约合同价中。</w:t>
      </w:r>
      <w:bookmarkEnd w:id="212"/>
      <w:r/>
      <w:bookmarkEnd w:id="213"/>
      <w:r/>
      <w:bookmarkEnd w:id="214"/>
      <w:r/>
      <w:bookmarkEnd w:id="215"/>
      <w:r/>
      <w:bookmarkEnd w:id="216"/>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w:t>
      </w:r>
      <w:bookmarkStart w:id="217" w:name="_Toc304295522"/>
      <w:r/>
      <w:bookmarkStart w:id="218" w:name="_Toc318581156"/>
      <w:r/>
      <w:bookmarkStart w:id="219" w:name="_Toc300934944"/>
      <w:r/>
      <w:bookmarkStart w:id="220" w:name="_Toc312677987"/>
      <w:r/>
      <w:bookmarkStart w:id="221" w:name="_Toc303539101"/>
      <w:r>
        <w:rPr>
          <w:rFonts w:hint="eastAsia" w:ascii="宋体" w:hAnsi="宋体"/>
          <w:color w:val="000000" w:themeColor="text1"/>
          <w:szCs w:val="21"/>
          <w:highlight w:val="none"/>
          <w:lang w:eastAsia="zh-CN"/>
          <w14:textFill>
            <w14:solidFill>
              <w14:schemeClr w14:val="tx1"/>
            </w14:solidFill>
          </w14:textFill>
        </w:rPr>
        <w:t xml:space="preserve">.10.3 场内交通</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关于场外交通和场内交通的边界的约定：</w:t>
      </w:r>
      <w:r>
        <w:rPr>
          <w:rFonts w:hint="eastAsia" w:ascii="宋体" w:hAnsi="宋体"/>
          <w:color w:val="000000" w:themeColor="text1"/>
          <w:szCs w:val="21"/>
          <w:highlight w:val="none"/>
          <w:u w:val="single"/>
          <w:lang w:eastAsia="zh-CN"/>
          <w14:textFill>
            <w14:solidFill>
              <w14:schemeClr w14:val="tx1"/>
            </w14:solidFill>
          </w14:textFill>
        </w:rPr>
        <w:t xml:space="preserve">规划红线内为场内交通，规划红线外为场外交通。</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关于发包人向承包人免费提供满足工程施工需要的场内道路和交通设施的约定：</w:t>
      </w:r>
      <w:r>
        <w:rPr>
          <w:rFonts w:hint="eastAsia" w:ascii="宋体" w:hAnsi="宋体"/>
          <w:color w:val="000000" w:themeColor="text1"/>
          <w:szCs w:val="21"/>
          <w:highlight w:val="none"/>
          <w:u w:val="single"/>
          <w:lang w:eastAsia="zh-CN"/>
          <w14:textFill>
            <w14:solidFill>
              <w14:schemeClr w14:val="tx1"/>
            </w14:solidFill>
          </w14:textFill>
        </w:rPr>
        <w:t xml:space="preserve">投标前承包人应已勘察施工现场，施工过程中可能发生的此部分费用已包含在签约合同价中，发包人不再另行提供。</w:t>
      </w:r>
      <w:bookmarkEnd w:id="217"/>
      <w:r/>
      <w:bookmarkEnd w:id="218"/>
      <w:r/>
      <w:bookmarkEnd w:id="219"/>
      <w:r/>
      <w:bookmarkEnd w:id="220"/>
      <w:r/>
      <w:bookmarkEnd w:id="221"/>
      <w:r/>
      <w:bookmarkStart w:id="222" w:name="_Toc318581157"/>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1.10.4超大件和超重件的运输</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运输超大件或超重件所需的道路和桥梁临时加固改造费用和其他有关费用由</w:t>
      </w:r>
      <w:r>
        <w:rPr>
          <w:rFonts w:hint="eastAsia" w:ascii="宋体" w:hAnsi="宋体"/>
          <w:color w:val="000000" w:themeColor="text1"/>
          <w:szCs w:val="21"/>
          <w:highlight w:val="none"/>
          <w:u w:val="single"/>
          <w:lang w:eastAsia="zh-CN"/>
          <w14:textFill>
            <w14:solidFill>
              <w14:schemeClr w14:val="tx1"/>
            </w14:solidFill>
          </w14:textFill>
        </w:rPr>
        <w:t xml:space="preserve">承包人</w:t>
      </w:r>
      <w:r>
        <w:rPr>
          <w:rFonts w:hint="eastAsia" w:ascii="宋体" w:hAnsi="宋体"/>
          <w:color w:val="000000" w:themeColor="text1"/>
          <w:szCs w:val="21"/>
          <w:highlight w:val="none"/>
          <w:lang w:eastAsia="zh-CN"/>
          <w14:textFill>
            <w14:solidFill>
              <w14:schemeClr w14:val="tx1"/>
            </w14:solidFill>
          </w14:textFill>
        </w:rPr>
        <w:t xml:space="preserve">承担。</w:t>
      </w:r>
      <w:bookmarkEnd w:id="222"/>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1.11 知识产权</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themeColor="text1"/>
          <w:szCs w:val="21"/>
          <w:highlight w:val="none"/>
          <w:u w:val="single"/>
          <w:lang w:eastAsia="zh-CN"/>
          <w14:textFill>
            <w14:solidFill>
              <w14:schemeClr w14:val="tx1"/>
            </w14:solidFill>
          </w14:textFill>
        </w:rPr>
        <w:t xml:space="preserve">归发包人所有。</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关于发包人提供的上述文件的使用限制的要求：</w:t>
      </w:r>
      <w:r>
        <w:rPr>
          <w:rFonts w:hint="eastAsia" w:ascii="宋体" w:hAnsi="宋体"/>
          <w:color w:val="000000" w:themeColor="text1"/>
          <w:szCs w:val="21"/>
          <w:highlight w:val="none"/>
          <w:u w:val="single"/>
          <w:lang w:eastAsia="zh-CN"/>
          <w14:textFill>
            <w14:solidFill>
              <w14:schemeClr w14:val="tx1"/>
            </w14:solidFill>
          </w14:textFill>
        </w:rPr>
        <w:t xml:space="preserve">承包人可以为实现合同目的而复制、使用此类文件，但不能用于与合同无关的其他事项。未经发包人书面同意，承包人不得为了合同以外的目的而复制、使用上述文件或将之提供给任何第三方。否则构成违约，需要赔偿给发包人造成的实际损失，并消除对发包人的不利影响。</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1.11.2 关于承包人为实施工程所编制文件的著作权的归属：</w:t>
      </w:r>
      <w:r>
        <w:rPr>
          <w:rFonts w:hint="eastAsia" w:ascii="宋体" w:hAnsi="宋体"/>
          <w:color w:val="000000" w:themeColor="text1"/>
          <w:szCs w:val="21"/>
          <w:highlight w:val="none"/>
          <w:u w:val="single"/>
          <w:lang w:eastAsia="zh-CN"/>
          <w14:textFill>
            <w14:solidFill>
              <w14:schemeClr w14:val="tx1"/>
            </w14:solidFill>
          </w14:textFill>
        </w:rPr>
        <w:t xml:space="preserve">除署名权以外的著作权归发包人所有。</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关于承包人提供的上述文件的使用限制的要求：</w:t>
      </w:r>
      <w:r>
        <w:rPr>
          <w:rFonts w:hint="eastAsia" w:ascii="宋体" w:hAnsi="宋体"/>
          <w:color w:val="000000" w:themeColor="text1"/>
          <w:szCs w:val="21"/>
          <w:highlight w:val="none"/>
          <w:u w:val="single"/>
          <w:lang w:eastAsia="zh-CN"/>
          <w14:textFill>
            <w14:solidFill>
              <w14:schemeClr w14:val="tx1"/>
            </w14:solidFill>
          </w14:textFill>
        </w:rPr>
        <w:t xml:space="preserve">承包人可因实施工程的运行、调试、维修、改造等目的而复制、使用此类文件，但不能用于与合同无关的其他事项。未经发包人书面同意，承包人及其工作人员不得为了合同以外的目的而复制、使用上述文件或将之提供给任何第三方。否则构成违约，需要赔偿给发包人造成的实际损失，并消除对发包人的不利影响。</w:t>
      </w:r>
      <w:r/>
    </w:p>
    <w:p>
      <w:pPr>
        <w:ind w:firstLine="440"/>
        <w:spacing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1.11.4 承包人在施工过程中所采用的专利、专有技术、技术秘密的使用费的承担方式：</w:t>
      </w:r>
      <w:r>
        <w:rPr>
          <w:rFonts w:hint="eastAsia" w:ascii="宋体" w:hAnsi="宋体"/>
          <w:color w:val="000000" w:themeColor="text1"/>
          <w:szCs w:val="21"/>
          <w:highlight w:val="none"/>
          <w:u w:val="single"/>
          <w:lang w:eastAsia="zh-CN"/>
          <w14:textFill>
            <w14:solidFill>
              <w14:schemeClr w14:val="tx1"/>
            </w14:solidFill>
          </w14:textFill>
        </w:rPr>
        <w:t xml:space="preserve">已包含在合同价中，结算不予调整。</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1.13工程量清单错误的修正</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出现工程量清单错误时，是否调整合同价格：</w:t>
      </w:r>
      <w:r>
        <w:rPr>
          <w:rFonts w:hint="eastAsia" w:ascii="宋体" w:hAnsi="宋体"/>
          <w:color w:val="000000" w:themeColor="text1"/>
          <w:szCs w:val="21"/>
          <w:highlight w:val="none"/>
          <w:u w:val="single"/>
          <w:lang w:eastAsia="zh-CN"/>
          <w14:textFill>
            <w14:solidFill>
              <w14:schemeClr w14:val="tx1"/>
            </w14:solidFill>
          </w14:textFill>
        </w:rPr>
        <w:t xml:space="preserve">调整。</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允许调整合同价格的工程量偏差范围：</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1、工程量清单存在缺项、漏项的；</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2、未按照国家现行计价规范强制性规定计量的；</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3、当工程量清单项目工程量的偏差超过15%时，其综合单价以及对应的措施费（如有）可进行调整，由承包人对增加的工程量或减少后剩余的工程量提出新的综合单价和措施项目费，经发包人确定后调整。</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4、对承包人超出设计图纸（含设计变更）范围和因承包人原因造成返工的工程量，发包人不予计量。</w:t>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223" w:name="_Toc351203634"/>
      <w:r>
        <w:rPr>
          <w:rFonts w:hint="eastAsia" w:ascii="宋体" w:hAnsi="宋体"/>
          <w:b w:val="0"/>
          <w:color w:val="000000" w:themeColor="text1"/>
          <w:sz w:val="21"/>
          <w:szCs w:val="21"/>
          <w:highlight w:val="none"/>
          <w:lang w:eastAsia="zh-CN"/>
          <w14:textFill>
            <w14:solidFill>
              <w14:schemeClr w14:val="tx1"/>
            </w14:solidFill>
          </w14:textFill>
        </w:rPr>
        <w:t xml:space="preserve">2</w:t>
      </w:r>
      <w:bookmarkStart w:id="224" w:name="_Toc296503157"/>
      <w:r/>
      <w:bookmarkStart w:id="225" w:name="_Toc292559867"/>
      <w:r/>
      <w:bookmarkStart w:id="226" w:name="_Toc296891197"/>
      <w:r/>
      <w:bookmarkStart w:id="227" w:name="_Toc296944496"/>
      <w:r/>
      <w:bookmarkStart w:id="228" w:name="_Toc297120457"/>
      <w:r/>
      <w:bookmarkStart w:id="229" w:name="_Toc296346658"/>
      <w:r/>
      <w:bookmarkStart w:id="230" w:name="_Toc296890985"/>
      <w:r/>
      <w:bookmarkStart w:id="231" w:name="_Toc292559362"/>
      <w:r/>
      <w:bookmarkStart w:id="232" w:name="_Toc297048343"/>
      <w:r/>
      <w:bookmarkStart w:id="233" w:name="_Toc296347156"/>
      <w:r>
        <w:rPr>
          <w:rFonts w:hint="eastAsia" w:ascii="宋体" w:hAnsi="宋体"/>
          <w:b w:val="0"/>
          <w:color w:val="000000" w:themeColor="text1"/>
          <w:sz w:val="21"/>
          <w:szCs w:val="21"/>
          <w:highlight w:val="none"/>
          <w:lang w:eastAsia="zh-CN"/>
          <w14:textFill>
            <w14:solidFill>
              <w14:schemeClr w14:val="tx1"/>
            </w14:solidFill>
          </w14:textFill>
        </w:rPr>
        <w:t xml:space="preserve">. 发包人</w:t>
      </w:r>
      <w:bookmarkEnd w:id="223"/>
      <w:r/>
      <w:bookmarkEnd w:id="224"/>
      <w:r/>
      <w:bookmarkEnd w:id="225"/>
      <w:r/>
      <w:bookmarkEnd w:id="226"/>
      <w:r/>
      <w:bookmarkEnd w:id="227"/>
      <w:r/>
      <w:bookmarkEnd w:id="228"/>
      <w:r/>
      <w:bookmarkEnd w:id="229"/>
      <w:r/>
      <w:bookmarkEnd w:id="230"/>
      <w:r/>
      <w:bookmarkEnd w:id="231"/>
      <w:r/>
      <w:bookmarkEnd w:id="232"/>
      <w:r/>
      <w:bookmarkEnd w:id="233"/>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2.2 发包人代表</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发包人代表：</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姓    名：</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身份证号：</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职    务：</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联系电话：</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电子信箱：</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通信地址：</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发包人对发包人代表的授权范围如下：</w:t>
      </w:r>
      <w:r>
        <w:rPr>
          <w:rFonts w:hint="eastAsia" w:ascii="宋体" w:hAnsi="宋体"/>
          <w:color w:val="000000" w:themeColor="text1"/>
          <w:szCs w:val="21"/>
          <w:highlight w:val="none"/>
          <w:u w:val="single"/>
          <w:lang w:eastAsia="zh-CN"/>
          <w14:textFill>
            <w14:solidFill>
              <w14:schemeClr w14:val="tx1"/>
            </w14:solidFill>
          </w14:textFill>
        </w:rPr>
        <w:t xml:space="preserve">受发包人委托，行使发包人代表的权利，履行发包人授权范围内的义务，负责现场施工及后期维保的监督管理。办理工程变更、签证、索赔、工程量确认、工程结算、工程款支付主持工程验收等审批手续，对承包人要求进行答复，签发文件，负责协调处理与本工程项目有关的所有事项；上述审批、答复事项最终应当以发包人盖章确认的书面文件为准。</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2.4 施工现场、施工条件和基础资料的提供</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2.4.1 提供施工现场</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关于发包人移交施工现场的期限要求：</w:t>
      </w:r>
      <w:r>
        <w:rPr>
          <w:rFonts w:hint="eastAsia" w:ascii="宋体" w:hAnsi="宋体"/>
          <w:color w:val="000000" w:themeColor="text1"/>
          <w:szCs w:val="21"/>
          <w:highlight w:val="none"/>
          <w:u w:val="single"/>
          <w:lang w:eastAsia="zh-CN"/>
          <w14:textFill>
            <w14:solidFill>
              <w14:schemeClr w14:val="tx1"/>
            </w14:solidFill>
          </w14:textFill>
        </w:rPr>
        <w:t xml:space="preserve">开工日期7天前（由发包人确定）。场地移交可以全部或分段移交，以基本满足本工程合同总工期，各节点施工工期为前提；所移交的场地能基本满足施工要求。</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2.4.2 提供施工条件</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关于发包人应负责提供施工所需要的条件，包括：</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1、发包人负责提供电源接口 (或已按图纸明确)，承包人负责接入施工现场，并自行设置分电源箱，单独装表计量。从发包人提供的电源至施工用电设备的线路敷设及电气设备安装均由承包人负责实施，其安装费、线路购置费等所需费用，无论承包人是否</w:t>
      </w:r>
      <w:r>
        <w:rPr>
          <w:rFonts w:hint="eastAsia" w:ascii="宋体" w:hAnsi="宋体"/>
          <w:color w:val="000000" w:themeColor="text1"/>
          <w:szCs w:val="21"/>
          <w:highlight w:val="none"/>
          <w:u w:val="single"/>
          <w:lang w:eastAsia="zh-CN"/>
          <w14:textFill>
            <w14:solidFill>
              <w14:schemeClr w14:val="tx1"/>
            </w14:solidFill>
          </w14:textFill>
        </w:rPr>
        <w:t xml:space="preserve">在投标报价中单独列支列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2、发包人负责提供总水源接口 (已按图纸明确)，承包人负责接入施工现场，并由本工程承包人单独装</w:t>
      </w:r>
      <w:r>
        <w:rPr>
          <w:rFonts w:hint="eastAsia" w:ascii="宋体" w:hAnsi="宋体"/>
          <w:color w:val="000000" w:themeColor="text1"/>
          <w:szCs w:val="21"/>
          <w:highlight w:val="none"/>
          <w:u w:val="single"/>
          <w:lang w:eastAsia="zh-CN"/>
          <w14:textFill>
            <w14:solidFill>
              <w14:schemeClr w14:val="tx1"/>
            </w14:solidFill>
          </w14:textFill>
        </w:rPr>
        <w:t xml:space="preserve">表计量。从水源接口至施工各用水点的管路安装、布置由承包人负责实施，其安装费、管材购置费，无论承包人是否在投标报价中单独列支，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3、施工场地与规划红线内公共道路以承包人投标前踏勘的场地条件为准，发包人对此将不增加任何投入。承包人已充分考虑该因素，相关费用包含在签约合同价中，不得以此为理由延误进场施工。</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同时应</w:t>
      </w:r>
      <w:r>
        <w:rPr>
          <w:rFonts w:hint="eastAsia" w:ascii="宋体" w:hAnsi="宋体"/>
          <w:color w:val="000000" w:themeColor="text1"/>
          <w:szCs w:val="21"/>
          <w:highlight w:val="none"/>
          <w:u w:val="single"/>
          <w:lang w:eastAsia="zh-CN"/>
          <w14:textFill>
            <w14:solidFill>
              <w14:schemeClr w14:val="tx1"/>
            </w14:solidFill>
          </w14:textFill>
        </w:rPr>
        <w:t xml:space="preserve">及时向监理和发包人报告并提出解决方案以供决策，保护费用由发包人承担，但因承包人责任或因处理不及时、不当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2.5 资金来源证明及支付担保</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发包人提供资金来源证明的期限要求：</w:t>
      </w:r>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发包人是否提供支付担保：</w:t>
      </w:r>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发包人提供支付担保的形式：</w:t>
      </w:r>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w:t>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234" w:name="_Toc351203635"/>
      <w:r>
        <w:rPr>
          <w:rFonts w:hint="eastAsia" w:ascii="宋体" w:hAnsi="宋体"/>
          <w:b w:val="0"/>
          <w:color w:val="000000" w:themeColor="text1"/>
          <w:sz w:val="21"/>
          <w:szCs w:val="21"/>
          <w:highlight w:val="none"/>
          <w:lang w:eastAsia="zh-CN"/>
          <w14:textFill>
            <w14:solidFill>
              <w14:schemeClr w14:val="tx1"/>
            </w14:solidFill>
          </w14:textFill>
        </w:rPr>
        <w:t xml:space="preserve">3</w:t>
      </w:r>
      <w:bookmarkStart w:id="235" w:name="_Toc296347157"/>
      <w:r/>
      <w:bookmarkStart w:id="236" w:name="_Toc296503158"/>
      <w:r/>
      <w:bookmarkStart w:id="237" w:name="_Toc296346659"/>
      <w:r/>
      <w:bookmarkStart w:id="238" w:name="_Toc296944497"/>
      <w:r/>
      <w:bookmarkStart w:id="239" w:name="_Toc292559868"/>
      <w:r/>
      <w:bookmarkStart w:id="240" w:name="_Toc297120458"/>
      <w:r/>
      <w:bookmarkStart w:id="241" w:name="_Toc297048344"/>
      <w:r/>
      <w:bookmarkStart w:id="242" w:name="_Toc296890986"/>
      <w:r/>
      <w:bookmarkStart w:id="243" w:name="_Toc292559363"/>
      <w:r/>
      <w:bookmarkStart w:id="244" w:name="_Toc296891198"/>
      <w:r>
        <w:rPr>
          <w:rFonts w:hint="eastAsia" w:ascii="宋体" w:hAnsi="宋体"/>
          <w:b w:val="0"/>
          <w:color w:val="000000" w:themeColor="text1"/>
          <w:sz w:val="21"/>
          <w:szCs w:val="21"/>
          <w:highlight w:val="none"/>
          <w:lang w:eastAsia="zh-CN"/>
          <w14:textFill>
            <w14:solidFill>
              <w14:schemeClr w14:val="tx1"/>
            </w14:solidFill>
          </w14:textFill>
        </w:rPr>
        <w:t xml:space="preserve">. 承包人</w:t>
      </w:r>
      <w:bookmarkEnd w:id="234"/>
      <w:r/>
      <w:bookmarkEnd w:id="235"/>
      <w:r/>
      <w:bookmarkEnd w:id="236"/>
      <w:r/>
      <w:bookmarkEnd w:id="237"/>
      <w:r/>
      <w:bookmarkEnd w:id="238"/>
      <w:r/>
      <w:bookmarkEnd w:id="239"/>
      <w:r/>
      <w:bookmarkEnd w:id="240"/>
      <w:r/>
      <w:bookmarkEnd w:id="241"/>
      <w:r/>
      <w:bookmarkEnd w:id="242"/>
      <w:r/>
      <w:bookmarkEnd w:id="243"/>
      <w:r/>
      <w:bookmarkEnd w:id="244"/>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3.1 承包人的一般义务</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（1）承包人提交的竣工资料的内容：</w:t>
      </w:r>
      <w:r>
        <w:rPr>
          <w:rFonts w:hint="eastAsia" w:ascii="宋体" w:hAnsi="宋体"/>
          <w:color w:val="000000" w:themeColor="text1"/>
          <w:szCs w:val="21"/>
          <w:highlight w:val="none"/>
          <w:u w:val="single"/>
          <w:lang w:eastAsia="zh-CN"/>
          <w14:textFill>
            <w14:solidFill>
              <w14:schemeClr w14:val="tx1"/>
            </w14:solidFill>
          </w14:textFill>
        </w:rPr>
        <w:t xml:space="preserve">工程竣工报告、施工技术档案和施工管理资料、产品质量证明文件、施工质量试验资料、施工质量检测资料、施工记录、工程安全和功能检验资料核查及主要功能抽查记录、竣工图等，具体按国家有关规定和要求提供。</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承包人提供竣工图的约定：Auto CAD计算软件绘制的反映各类变更和工程实际状况的竣工图4份，光盘2份。</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承包人需要提交的竣工资料套数：</w:t>
      </w:r>
      <w:r>
        <w:rPr>
          <w:rFonts w:hint="eastAsia" w:ascii="宋体" w:hAnsi="宋体"/>
          <w:color w:val="000000" w:themeColor="text1"/>
          <w:szCs w:val="21"/>
          <w:highlight w:val="none"/>
          <w:u w:val="single"/>
          <w:lang w:eastAsia="zh-CN"/>
          <w14:textFill>
            <w14:solidFill>
              <w14:schemeClr w14:val="tx1"/>
            </w14:solidFill>
          </w14:textFill>
        </w:rPr>
        <w:t xml:space="preserve">4套（含原件壹套）。</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承包人提交的竣工资料的费用承担：</w:t>
      </w:r>
      <w:r>
        <w:rPr>
          <w:rFonts w:hint="eastAsia" w:ascii="宋体" w:hAnsi="宋体"/>
          <w:color w:val="000000" w:themeColor="text1"/>
          <w:szCs w:val="21"/>
          <w:highlight w:val="none"/>
          <w:u w:val="single"/>
          <w:lang w:eastAsia="zh-CN"/>
          <w14:textFill>
            <w14:solidFill>
              <w14:schemeClr w14:val="tx1"/>
            </w14:solidFill>
          </w14:textFill>
        </w:rPr>
        <w:t xml:space="preserve">由承包人自行承担，包含在签约合同价内，结算时不予调整。</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承包人提交的竣工资料移交时间：</w:t>
      </w:r>
      <w:r>
        <w:rPr>
          <w:rFonts w:hint="eastAsia" w:ascii="宋体" w:hAnsi="宋体"/>
          <w:color w:val="000000" w:themeColor="text1"/>
          <w:szCs w:val="21"/>
          <w:highlight w:val="none"/>
          <w:u w:val="single"/>
          <w:lang w:eastAsia="zh-CN"/>
          <w14:textFill>
            <w14:solidFill>
              <w14:schemeClr w14:val="tx1"/>
            </w14:solidFill>
          </w14:textFill>
        </w:rPr>
        <w:t xml:space="preserve">与竣工验收申请报告同时提交。工程竣工验收合格后，承包人应在28天内向发包人递交竣工结算报告和完整的结算资料。</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承包人提交的竣工资料形式要求：</w:t>
      </w:r>
      <w:r>
        <w:rPr>
          <w:rFonts w:hint="eastAsia" w:ascii="宋体" w:hAnsi="宋体"/>
          <w:color w:val="000000" w:themeColor="text1"/>
          <w:szCs w:val="21"/>
          <w:highlight w:val="none"/>
          <w:u w:val="single"/>
          <w:lang w:eastAsia="zh-CN"/>
          <w14:textFill>
            <w14:solidFill>
              <w14:schemeClr w14:val="tx1"/>
            </w14:solidFill>
          </w14:textFill>
        </w:rPr>
        <w:t xml:space="preserve">纸质件（按照要求盖章、签字）和电子件。</w:t>
      </w:r>
      <w:r/>
    </w:p>
    <w:p>
      <w:pPr>
        <w:ind w:firstLine="22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（2）承包人应履行的其他义务：</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承包人应对本工程项目上的施工人员承担全部责任，如因施工人员的工资发放或工伤事故或其他人身意外伤害以及劳动保障制度不健全而引发纠纷，发包人有权中止履行合同并要求承包人退场，并有权在承包人工程款中扣除相应款项，采取相应措施解决纠纷。</w:t>
      </w:r>
      <w:r/>
    </w:p>
    <w:p>
      <w:pPr>
        <w:ind w:firstLine="440"/>
        <w:spacing w:line="360" w:lineRule="auto"/>
        <w:rPr>
          <w:rFonts w:ascii="宋体" w:hAnsi="宋体" w:cs="方正仿宋_GB2312"/>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承包人应严格执行国家、省、市文件的有关规定，落实劳动用工实名制管理及农民工工资发放的各项工作。承包人如因施工人员的工资发放和劳动保障制度不健全而引发纠纷，发包人有权中止履行合同并要求承包人退场，并有权在承包人工程款中扣除相应款项，采取相应措施解决纠纷。</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3、需由承包人完成的设计文件提交时间：协商办理。</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4、关于工程施工过程中决议、指令的执行：</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①发包人/监理人发出的会议纪要中的决议部分，承包人应将其视为指令执行，如对决议内容有异议，应在收到会议纪要24小时内向发包人/监理人提出书面意见。</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②承包人应按发包人的指令，完成发包人要求的对工程内容的任何增加和删减。除非该设计变更属结构性重大变动，同时也符合价款调整的相关条款之规定，否则所有设计变更均不得作为延长工期的理由。</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5、承包人应积极主动核对图纸中的标高、轴线等技术数据，核查施工图纸，充分理解设计意图。积极配合发包人组织的施工图纸交底及会审工作，指出图纸上任何不符合相关规范以及明显不合理之处。否则,承包人承担全部工期和经济损失责任。发包人（包括监理人）不正确的指令，承包人发现后有书面告知义务，否则造成工程质量、安全、进度损失，也不能免除承包人的责任。</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6、承包人应按发包人要求完成工程造价控制目标，并如实进行结算申报，不得高估冒算。承包人自愿接受发包人委托的第三方工程造价咨询服务。（1）审定核减价格超过送审结（决）算金额10%，结（决）算审计费用全部由承包人承担，款项从工程造价中直接扣除。（2）溢标工程项目，工程未经发包人书面同意及材料不全增项的项目和审计总额超中标价或合同价的以上部分，由承包人自行承担，发包人不予支付。</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7、关于检测、检验、试验：</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本项目工程品部件、原材料等</w:t>
      </w:r>
      <w:r>
        <w:rPr>
          <w:rFonts w:hint="eastAsia" w:ascii="宋体" w:hAnsi="宋体"/>
          <w:color w:val="000000" w:themeColor="text1"/>
          <w:szCs w:val="21"/>
          <w:highlight w:val="none"/>
          <w:u w:val="single"/>
          <w:lang w:val="en-US" w:eastAsia="zh-CN"/>
          <w14:textFill>
            <w14:solidFill>
              <w14:schemeClr w14:val="tx1"/>
            </w14:solidFill>
          </w14:textFill>
        </w:rPr>
        <w:t xml:space="preserve">应符合</w:t>
      </w:r>
      <w:r>
        <w:rPr>
          <w:rFonts w:hint="eastAsia" w:ascii="宋体" w:hAnsi="宋体"/>
          <w:color w:val="000000" w:themeColor="text1"/>
          <w:szCs w:val="21"/>
          <w:highlight w:val="none"/>
          <w:u w:val="single"/>
          <w:lang w:eastAsia="zh-CN"/>
          <w14:textFill>
            <w14:solidFill>
              <w14:schemeClr w14:val="tx1"/>
            </w14:solidFill>
          </w14:textFill>
        </w:rPr>
        <w:t xml:space="preserve">国家及地方政策文件规定。</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②甲供材的进场质量须由承包人进行把关，如遇因质量不合格材料的使用而引起的返工所造成的费用损失及工期延误由承包人负责。</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8、关于周边环境关系的协调：</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①承包人必须积极配合发包人的相关宣传报道、形象展示行为。承包人若以任何名义作任何关于该项目的宣传报道，须事先经发包人同意。</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5000元人民币，若媒体曝光或投诉给发包人造成损害的，每次违约金不低于10000元人民币。</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9、发包人单独发包或发包人与承包人共同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10、承包人应负责办理工程竣工备案等相关手续。</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11、承包人应配合发包人做好造价结算工作（包括施工过程结算审核等具体工作），如承包人不配合发包人的造价结算工作，发包人保留对承包人进行处罚的权利。</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12、关于专利及特有（独有）产品、技术等的使用：承包人应按图施工。但施工过程中，如发现图纸使用专利技术或产品以及少量厂家拥有的产品或技术（特指市场中该产品或技术不具备竞价优势，若不使用该产品、技术也满足发包人需求），承包人应当立即通知发包人。</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val="en-US" w:eastAsia="zh-CN"/>
          <w14:textFill>
            <w14:solidFill>
              <w14:schemeClr w14:val="tx1"/>
            </w14:solidFill>
          </w14:textFill>
        </w:rPr>
        <w:t xml:space="preserve">13、13.1</w:t>
      </w:r>
      <w:r>
        <w:rPr>
          <w:rFonts w:hint="eastAsia" w:ascii="宋体" w:hAnsi="宋体"/>
          <w:color w:val="000000" w:themeColor="text1"/>
          <w:szCs w:val="21"/>
          <w:highlight w:val="none"/>
          <w:u w:val="single"/>
          <w:lang w:eastAsia="zh-CN"/>
          <w14:textFill>
            <w14:solidFill>
              <w14:schemeClr w14:val="tx1"/>
            </w14:solidFill>
          </w14:textFill>
        </w:rPr>
        <w:t xml:space="preserve">农民工工资支付保障</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农民工工资专用账户的设立</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（1）承包人应于本合同签订之日起30日内，在工程所在地银行业金融机构开设农民工工资专用账户（以下简称“专用账户”），专项用于支付本工程建设项目农民工工资。</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（2）专用账户名称应为“承包人名称+工程建设项目名称+农民工工资专用账户”。</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（3）承包人应与发包人、开户银行签订资金管理三方协议，明确各方权利义务。</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（4）承包人应在专用账户开立后30日内，将专用账户相关信息报项目所在地人力资源社会保障行政部门或相关行业工程建设主管部门备案。</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（5）同一工程项目只设立一个专用账户。专用账户及账户资金仅用于本项目农民工工资的发放，不得办理现金提取和其他与农民工工资无关的结算业务。</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val="en-US" w:eastAsia="zh-CN"/>
          <w14:textFill>
            <w14:solidFill>
              <w14:schemeClr w14:val="tx1"/>
            </w14:solidFill>
          </w14:textFill>
        </w:rPr>
        <w:t xml:space="preserve">13.2</w:t>
      </w:r>
      <w:r>
        <w:rPr>
          <w:rFonts w:hint="eastAsia" w:ascii="宋体" w:hAnsi="宋体"/>
          <w:color w:val="000000" w:themeColor="text1"/>
          <w:szCs w:val="21"/>
          <w:highlight w:val="none"/>
          <w:u w:val="single"/>
          <w:lang w:eastAsia="zh-CN"/>
          <w14:textFill>
            <w14:solidFill>
              <w14:schemeClr w14:val="tx1"/>
            </w14:solidFill>
          </w14:textFill>
        </w:rPr>
        <w:t xml:space="preserve">人工费用的拨付</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（1）发包人应按照本合同约定的人工费用占工程款的比例，于每月_</w:t>
      </w:r>
      <w:r>
        <w:rPr>
          <w:rFonts w:hint="eastAsia" w:ascii="宋体" w:hAnsi="宋体"/>
          <w:color w:val="000000" w:themeColor="text1"/>
          <w:szCs w:val="21"/>
          <w:highlight w:val="none"/>
          <w:u w:val="single"/>
          <w:lang w:val="en-US" w:eastAsia="zh-CN"/>
          <w14:textFill>
            <w14:solidFill>
              <w14:schemeClr w14:val="tx1"/>
            </w14:solidFill>
          </w14:textFill>
        </w:rPr>
        <w:t xml:space="preserve">15</w:t>
      </w:r>
      <w:r>
        <w:rPr>
          <w:rFonts w:hint="eastAsia" w:ascii="宋体" w:hAnsi="宋体"/>
          <w:color w:val="000000" w:themeColor="text1"/>
          <w:szCs w:val="21"/>
          <w:highlight w:val="none"/>
          <w:u w:val="single"/>
          <w:lang w:eastAsia="zh-CN"/>
          <w14:textFill>
            <w14:solidFill>
              <w14:schemeClr w14:val="tx1"/>
            </w14:solidFill>
          </w14:textFill>
        </w:rPr>
        <w:t xml:space="preserve">_日前将人工费用足额拨付至承包人开设的专用账户。人工费用拨付周期不得超过1个月。</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（2）发包人未按照合同约定及时拨付工程款导致农民工工资拖欠的，发包人应当以未结清的工程款为限先行垫付被拖欠的农民工工资。</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val="en-US" w:eastAsia="zh-CN"/>
          <w14:textFill>
            <w14:solidFill>
              <w14:schemeClr w14:val="tx1"/>
            </w14:solidFill>
          </w14:textFill>
        </w:rPr>
        <w:t xml:space="preserve">13.3</w:t>
      </w:r>
      <w:r>
        <w:rPr>
          <w:rFonts w:hint="eastAsia" w:ascii="宋体" w:hAnsi="宋体"/>
          <w:color w:val="000000" w:themeColor="text1"/>
          <w:szCs w:val="21"/>
          <w:highlight w:val="none"/>
          <w:u w:val="single"/>
          <w:lang w:eastAsia="zh-CN"/>
          <w14:textFill>
            <w14:solidFill>
              <w14:schemeClr w14:val="tx1"/>
            </w14:solidFill>
          </w14:textFill>
        </w:rPr>
        <w:t xml:space="preserve">工资的代发义务</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（1）承包人应通过专用账户，将工资直接支付到农民工本人的银行账户，不得将工资发放给“包工头”或其他不具备用工主体资格的组织或个人。</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（2）工程存在分包的，承包人应推行分包单位农民工工资委托承包人代发制度。分包单位应当按月考核农民工工作量并编制工资支付表，经农民工本人签字确认后，与当月工程进度等情况一并交承包人。</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（3）承包人应根据分包单位编制的工资支付表，通过专用账户直接将工资支付到农民工本人的银行账户，并向分包单位提供代发工资凭证。</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（4）承包人应对分包单位劳动用工和工资发放等情况进行监督，并在工程项目部配备劳资专管员，掌握施工现场用工、考勤、工资支付等情况。</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（5）承包人应当建立用工管理台账，如实记录所有雇佣人员姓名、工资支付数额等事项，并保存至工程完工且工资全部结清后至少3年。</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（6）承包人应当依法与所招用的农民工订立劳动合同并进行用工实名登记。未订立劳动合同并进行用工实名登记的人员，不得进入项目现场施工。</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val="en-US" w:eastAsia="zh-CN"/>
          <w14:textFill>
            <w14:solidFill>
              <w14:schemeClr w14:val="tx1"/>
            </w14:solidFill>
          </w14:textFill>
        </w:rPr>
        <w:t xml:space="preserve">13.4</w:t>
      </w:r>
      <w:r>
        <w:rPr>
          <w:rFonts w:hint="eastAsia" w:ascii="宋体" w:hAnsi="宋体"/>
          <w:color w:val="000000" w:themeColor="text1"/>
          <w:szCs w:val="21"/>
          <w:highlight w:val="none"/>
          <w:u w:val="single"/>
          <w:lang w:eastAsia="zh-CN"/>
          <w14:textFill>
            <w14:solidFill>
              <w14:schemeClr w14:val="tx1"/>
            </w14:solidFill>
          </w14:textFill>
        </w:rPr>
        <w:t xml:space="preserve">专用账户的撤销</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工程完工且未拖欠农民工工资的，承包人公示30日后，可以申请注销专用账户，账户内余额归承包人所有。</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val="en-US" w:eastAsia="zh-CN"/>
          <w14:textFill>
            <w14:solidFill>
              <w14:schemeClr w14:val="tx1"/>
            </w14:solidFill>
          </w14:textFill>
        </w:rPr>
        <w:t xml:space="preserve">13.5</w:t>
      </w:r>
      <w:r>
        <w:rPr>
          <w:rFonts w:hint="eastAsia" w:ascii="宋体" w:hAnsi="宋体"/>
          <w:color w:val="000000" w:themeColor="text1"/>
          <w:szCs w:val="21"/>
          <w:highlight w:val="none"/>
          <w:u w:val="single"/>
          <w:lang w:eastAsia="zh-CN"/>
          <w14:textFill>
            <w14:solidFill>
              <w14:schemeClr w14:val="tx1"/>
            </w14:solidFill>
          </w14:textFill>
        </w:rPr>
        <w:t xml:space="preserve"> 违约责任</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（1）承包人未按本条约定的期限开立专用账户，或未按规定使用专用账户的，每逾期一日，应向发包人支付__</w:t>
      </w:r>
      <w:r>
        <w:rPr>
          <w:rFonts w:hint="eastAsia" w:ascii="宋体" w:hAnsi="宋体"/>
          <w:color w:val="000000" w:themeColor="text1"/>
          <w:szCs w:val="21"/>
          <w:highlight w:val="none"/>
          <w:u w:val="single"/>
          <w:lang w:val="en-US" w:eastAsia="zh-CN"/>
          <w14:textFill>
            <w14:solidFill>
              <w14:schemeClr w14:val="tx1"/>
            </w14:solidFill>
          </w14:textFill>
        </w:rPr>
        <w:t xml:space="preserve">4000</w:t>
      </w:r>
      <w:r>
        <w:rPr>
          <w:rFonts w:hint="eastAsia" w:ascii="宋体" w:hAnsi="宋体"/>
          <w:color w:val="000000" w:themeColor="text1"/>
          <w:szCs w:val="21"/>
          <w:highlight w:val="none"/>
          <w:u w:val="single"/>
          <w:lang w:eastAsia="zh-CN"/>
          <w14:textFill>
            <w14:solidFill>
              <w14:schemeClr w14:val="tx1"/>
            </w14:solidFill>
          </w14:textFill>
        </w:rPr>
        <w:t xml:space="preserve">__元的违约金；逾期超过_</w:t>
      </w:r>
      <w:r>
        <w:rPr>
          <w:rFonts w:hint="eastAsia" w:ascii="宋体" w:hAnsi="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olor w:val="000000" w:themeColor="text1"/>
          <w:szCs w:val="21"/>
          <w:highlight w:val="none"/>
          <w:u w:val="single"/>
          <w:lang w:eastAsia="zh-CN"/>
          <w14:textFill>
            <w14:solidFill>
              <w14:schemeClr w14:val="tx1"/>
            </w14:solidFill>
          </w14:textFill>
        </w:rPr>
        <w:t xml:space="preserve">_日的，发包人有权解除合同，并要求承包人承担由此造成的全部损失。</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（2）承包人未通过专用账户代发农民工工资，或未按约定将工资直接支付到农民工本人银行账户的，每发生一次，应向发包人支付__</w:t>
      </w:r>
      <w:r>
        <w:rPr>
          <w:rFonts w:hint="eastAsia" w:ascii="宋体" w:hAnsi="宋体"/>
          <w:color w:val="000000" w:themeColor="text1"/>
          <w:szCs w:val="21"/>
          <w:highlight w:val="none"/>
          <w:u w:val="single"/>
          <w:lang w:val="en-US" w:eastAsia="zh-CN"/>
          <w14:textFill>
            <w14:solidFill>
              <w14:schemeClr w14:val="tx1"/>
            </w14:solidFill>
          </w14:textFill>
        </w:rPr>
        <w:t xml:space="preserve">4000</w:t>
      </w:r>
      <w:r>
        <w:rPr>
          <w:rFonts w:hint="eastAsia" w:ascii="宋体" w:hAnsi="宋体"/>
          <w:color w:val="000000" w:themeColor="text1"/>
          <w:szCs w:val="21"/>
          <w:highlight w:val="none"/>
          <w:u w:val="single"/>
          <w:lang w:eastAsia="zh-CN"/>
          <w14:textFill>
            <w14:solidFill>
              <w14:schemeClr w14:val="tx1"/>
            </w14:solidFill>
          </w14:textFill>
        </w:rPr>
        <w:t xml:space="preserve">__元的违约金；累计发生_</w:t>
      </w:r>
      <w:r>
        <w:rPr>
          <w:rFonts w:hint="eastAsia" w:ascii="宋体" w:hAnsi="宋体"/>
          <w:color w:val="000000" w:themeColor="text1"/>
          <w:szCs w:val="21"/>
          <w:highlight w:val="none"/>
          <w:u w:val="single"/>
          <w:lang w:val="en-US" w:eastAsia="zh-CN"/>
          <w14:textFill>
            <w14:solidFill>
              <w14:schemeClr w14:val="tx1"/>
            </w14:solidFill>
          </w14:textFill>
        </w:rPr>
        <w:t xml:space="preserve">5</w:t>
      </w:r>
      <w:r>
        <w:rPr>
          <w:rFonts w:hint="eastAsia" w:ascii="宋体" w:hAnsi="宋体"/>
          <w:color w:val="000000" w:themeColor="text1"/>
          <w:szCs w:val="21"/>
          <w:highlight w:val="none"/>
          <w:u w:val="single"/>
          <w:lang w:eastAsia="zh-CN"/>
          <w14:textFill>
            <w14:solidFill>
              <w14:schemeClr w14:val="tx1"/>
            </w14:solidFill>
          </w14:textFill>
        </w:rPr>
        <w:t xml:space="preserve">_次以上的，发包人有权解除合同。</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（3）承包人未按规定存储工资保证金或未提供金融机构保函的，应承担相应违约责任。</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（4）因承包人违反本条约定义务，导致发包人遭受行政处罚、先行垫付农民工工资或承担其他损失的，承包人应全额赔偿发包人因此遭受的全部损失（包括但不限于罚款、垫付款项、律师费、诉讼费等）。</w:t>
      </w:r>
      <w:r/>
    </w:p>
    <w:p>
      <w:pPr>
        <w:ind w:firstLine="440"/>
        <w:spacing w:line="360" w:lineRule="auto"/>
        <w:rPr>
          <w:rFonts w:hint="default"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5）承包人因违反本条约定义务，被行政主管部门处以责令停工、罚款、限制承接新工程、降低资质等级、吊销资质证书等行政处罚的，视为承包人根本违约，发包人有权单方解除合同，并要求承包人承担合同总价款_</w:t>
      </w:r>
      <w:r>
        <w:rPr>
          <w:rFonts w:hint="eastAsia" w:ascii="宋体" w:hAnsi="宋体"/>
          <w:color w:val="000000" w:themeColor="text1"/>
          <w:szCs w:val="21"/>
          <w:highlight w:val="none"/>
          <w:u w:val="single"/>
          <w:lang w:val="en-US" w:eastAsia="zh-CN"/>
          <w14:textFill>
            <w14:solidFill>
              <w14:schemeClr w14:val="tx1"/>
            </w14:solidFill>
          </w14:textFill>
        </w:rPr>
        <w:t xml:space="preserve">15</w:t>
      </w:r>
      <w:r>
        <w:rPr>
          <w:rFonts w:hint="eastAsia" w:ascii="宋体" w:hAnsi="宋体"/>
          <w:color w:val="000000" w:themeColor="text1"/>
          <w:szCs w:val="21"/>
          <w:highlight w:val="none"/>
          <w:u w:val="single"/>
          <w:lang w:eastAsia="zh-CN"/>
          <w14:textFill>
            <w14:solidFill>
              <w14:schemeClr w14:val="tx1"/>
            </w14:solidFill>
          </w14:textFill>
        </w:rPr>
        <w:t xml:space="preserve">_%的违约金。</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3.2 项目经理</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3.2.1 项目经理：</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姓    名：</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身份证号：</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建造师执业资格等级：</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建造师注册证书号：</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建造师执业印章号：</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安全生产考核合格证书号：</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联系电话：</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电子信箱：</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通信地址：</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承包人对项目经理的授权范围如下：</w:t>
      </w:r>
      <w:r>
        <w:rPr>
          <w:rFonts w:hint="eastAsia" w:ascii="宋体" w:hAnsi="宋体"/>
          <w:color w:val="000000" w:themeColor="text1"/>
          <w:szCs w:val="21"/>
          <w:highlight w:val="none"/>
          <w:u w:val="single"/>
          <w:lang w:eastAsia="zh-CN"/>
          <w14:textFill>
            <w14:solidFill>
              <w14:schemeClr w14:val="tx1"/>
            </w14:solidFill>
          </w14:textFill>
        </w:rPr>
        <w:t xml:space="preserve">代表承包人履行合同。按合同约定组织工程实施；在合同约定范围内主持承包人有关施工、技术、工程进度、现场管理、安全生产、质量检验、竣工交付、结算等方面工作。</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关于项目经理每月在施工现场的时间要求：</w:t>
      </w:r>
      <w:r>
        <w:rPr>
          <w:rFonts w:hint="eastAsia" w:ascii="宋体" w:hAnsi="宋体"/>
          <w:color w:val="000000" w:themeColor="text1"/>
          <w:szCs w:val="21"/>
          <w:highlight w:val="none"/>
          <w:u w:val="single"/>
          <w:lang w:eastAsia="zh-CN"/>
          <w14:textFill>
            <w14:solidFill>
              <w14:schemeClr w14:val="tx1"/>
            </w14:solidFill>
          </w14:textFill>
        </w:rPr>
        <w:t xml:space="preserve">每天不少于8小时，每周不少于5天。</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承包人未提交劳动合同，以及没有为项目经理缴纳社会保险证明的违约责任：</w:t>
      </w:r>
      <w:r>
        <w:rPr>
          <w:rFonts w:hint="eastAsia" w:ascii="宋体" w:hAnsi="宋体"/>
          <w:color w:val="000000" w:themeColor="text1"/>
          <w:szCs w:val="21"/>
          <w:highlight w:val="none"/>
          <w:u w:val="single"/>
          <w:lang w:eastAsia="zh-CN"/>
          <w14:textFill>
            <w14:solidFill>
              <w14:schemeClr w14:val="tx1"/>
            </w14:solidFill>
          </w14:textFill>
        </w:rPr>
        <w:t xml:space="preserve">一经发现，处违约金500元，并要求在一周内签订劳动合同和缴纳社会保险，如未履行，每延迟一天，处违约金1000元。</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项目经理未经批准，擅自离开施工现场的违约责任：</w:t>
      </w:r>
      <w:r>
        <w:rPr>
          <w:rFonts w:hint="eastAsia" w:ascii="宋体" w:hAnsi="宋体"/>
          <w:color w:val="000000" w:themeColor="text1"/>
          <w:szCs w:val="21"/>
          <w:highlight w:val="none"/>
          <w:u w:val="single"/>
          <w:lang w:eastAsia="zh-CN"/>
          <w14:textFill>
            <w14:solidFill>
              <w14:schemeClr w14:val="tx1"/>
            </w14:solidFill>
          </w14:textFill>
        </w:rPr>
        <w:t xml:space="preserve">发包人每发现1次处违约金1000元/天，可从工程款中扣抵，并保留解除合同的权利。</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3.2.3 承包人擅自更换项目经理的违约责任：</w:t>
      </w:r>
      <w:r>
        <w:rPr>
          <w:rFonts w:hint="eastAsia" w:ascii="宋体" w:hAnsi="宋体"/>
          <w:color w:val="000000" w:themeColor="text1"/>
          <w:szCs w:val="21"/>
          <w:highlight w:val="none"/>
          <w:u w:val="single"/>
          <w:lang w:eastAsia="zh-CN"/>
          <w14:textFill>
            <w14:solidFill>
              <w14:schemeClr w14:val="tx1"/>
            </w14:solidFill>
          </w14:textFill>
        </w:rPr>
        <w:t xml:space="preserve">处违约金1万元并保留解除合同的权利；项目经理因刑事犯罪、伤病丧失工作能力等确属不能履行职责需要变更的，须经监理工程师和发包人批准更换，其接替人员的注册执业资格、能力不得低于被替换人员，未经发包人确认变更的，每变更1次处违约金5000元，从工程款中直接扣抵。</w:t>
      </w:r>
      <w:r/>
    </w:p>
    <w:p>
      <w:pPr>
        <w:spacing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    3.2.4 承包人无正当理由拒绝更换项目经理的违约责任：</w:t>
      </w:r>
      <w:r>
        <w:rPr>
          <w:rFonts w:hint="eastAsia" w:ascii="宋体" w:hAnsi="宋体"/>
          <w:color w:val="000000" w:themeColor="text1"/>
          <w:szCs w:val="21"/>
          <w:highlight w:val="none"/>
          <w:u w:val="single"/>
          <w:lang w:eastAsia="zh-CN"/>
          <w14:textFill>
            <w14:solidFill>
              <w14:schemeClr w14:val="tx1"/>
            </w14:solidFill>
          </w14:textFill>
        </w:rPr>
        <w:t xml:space="preserve">每次处违约金1万元，从工程款中直接扣抵，并保留解除合同的权利。</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3.3 承包人人员</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3.3.1 承包人提交项目管理机构及施工现场管理人员安排报告的期限：</w:t>
      </w:r>
      <w:r>
        <w:rPr>
          <w:rFonts w:hint="eastAsia" w:ascii="宋体" w:hAnsi="宋体"/>
          <w:color w:val="000000" w:themeColor="text1"/>
          <w:szCs w:val="21"/>
          <w:highlight w:val="none"/>
          <w:u w:val="single"/>
          <w:lang w:eastAsia="zh-CN"/>
          <w14:textFill>
            <w14:solidFill>
              <w14:schemeClr w14:val="tx1"/>
            </w14:solidFill>
          </w14:textFill>
        </w:rPr>
        <w:t xml:space="preserve">接到开工通知后7天内。</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3.3.3 承包人无正当理由拒绝撤换主要施工管理人员的违约责任：</w:t>
      </w:r>
      <w:r>
        <w:rPr>
          <w:rFonts w:hint="eastAsia" w:ascii="宋体" w:hAnsi="宋体"/>
          <w:color w:val="000000" w:themeColor="text1"/>
          <w:szCs w:val="21"/>
          <w:highlight w:val="none"/>
          <w:u w:val="single"/>
          <w:lang w:eastAsia="zh-CN"/>
          <w14:textFill>
            <w14:solidFill>
              <w14:schemeClr w14:val="tx1"/>
            </w14:solidFill>
          </w14:textFill>
        </w:rPr>
        <w:t xml:space="preserve">每次每人每拖延一天处违约金1000元，从工程款中直接扣抵。</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3.3.4 承包人主要施工管理人员离开施工现场的批准要求：</w:t>
      </w:r>
      <w:r>
        <w:rPr>
          <w:rFonts w:hint="eastAsia" w:ascii="宋体" w:hAnsi="宋体"/>
          <w:color w:val="000000" w:themeColor="text1"/>
          <w:szCs w:val="21"/>
          <w:highlight w:val="none"/>
          <w:u w:val="single"/>
          <w:lang w:eastAsia="zh-CN"/>
          <w14:textFill>
            <w14:solidFill>
              <w14:schemeClr w14:val="tx1"/>
            </w14:solidFill>
          </w14:textFill>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3.3.5承包人擅自更换主要施工管理人员的违约责任：</w:t>
      </w:r>
      <w:r>
        <w:rPr>
          <w:rFonts w:hint="eastAsia" w:ascii="宋体" w:hAnsi="宋体"/>
          <w:color w:val="000000" w:themeColor="text1"/>
          <w:szCs w:val="21"/>
          <w:highlight w:val="none"/>
          <w:u w:val="single"/>
          <w:lang w:eastAsia="zh-CN"/>
          <w14:textFill>
            <w14:solidFill>
              <w14:schemeClr w14:val="tx1"/>
            </w14:solidFill>
          </w14:textFill>
        </w:rPr>
        <w:t xml:space="preserve">每次每人每天处违约金1000元，从工程款中直接扣抵，并追究由此给发包人带来的一切损失。同时发包人保留解除合同的权利。</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承包人不得随意更换施工管理人员，施工管理人员必须是响应性文件中承包人明示的施工管理人员，未经发包人允许不得更换。承包人在响应性文件中所报人员必须到场实际参与施工。</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承包人主要施工管理人员擅自离开施工现场的违约责任：</w:t>
      </w:r>
      <w:r>
        <w:rPr>
          <w:rFonts w:hint="eastAsia" w:ascii="宋体" w:hAnsi="宋体"/>
          <w:color w:val="000000" w:themeColor="text1"/>
          <w:szCs w:val="21"/>
          <w:highlight w:val="none"/>
          <w:u w:val="single"/>
          <w:lang w:eastAsia="zh-CN"/>
          <w14:textFill>
            <w14:solidFill>
              <w14:schemeClr w14:val="tx1"/>
            </w14:solidFill>
          </w14:textFill>
        </w:rPr>
        <w:t xml:space="preserve">每次每人每天处违约金1000元，从工程款中直接扣抵，并追究由此给发包人带来的一切损失。同时发包人保留解除合同的权利。</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bookmarkStart w:id="245" w:name="_Toc312677988"/>
      <w:r/>
      <w:bookmarkStart w:id="246" w:name="_Toc297216151"/>
      <w:r/>
      <w:bookmarkStart w:id="247" w:name="_Toc296503159"/>
      <w:r/>
      <w:bookmarkStart w:id="248" w:name="_Toc304295523"/>
      <w:r/>
      <w:bookmarkStart w:id="249" w:name="_Toc303539102"/>
      <w:r/>
      <w:bookmarkStart w:id="250" w:name="_Toc296891199"/>
      <w:r/>
      <w:bookmarkStart w:id="251" w:name="_Toc300934945"/>
      <w:r/>
      <w:bookmarkStart w:id="252" w:name="_Toc296347158"/>
      <w:r/>
      <w:bookmarkStart w:id="253" w:name="_Toc292559869"/>
      <w:r/>
      <w:bookmarkStart w:id="254" w:name="_Toc297048345"/>
      <w:r/>
      <w:bookmarkStart w:id="255" w:name="_Toc296944498"/>
      <w:r/>
      <w:bookmarkStart w:id="256" w:name="_Toc296346660"/>
      <w:r/>
      <w:bookmarkStart w:id="257" w:name="_Toc297120459"/>
      <w:r/>
      <w:bookmarkStart w:id="258" w:name="_Toc292559364"/>
      <w:r/>
      <w:bookmarkStart w:id="259" w:name="_Toc296890987"/>
      <w:r/>
      <w:bookmarkStart w:id="260" w:name="_Toc297123492"/>
      <w:r>
        <w:rPr>
          <w:rFonts w:hint="eastAsia" w:ascii="宋体" w:hAnsi="宋体"/>
          <w:color w:val="000000" w:themeColor="text1"/>
          <w:szCs w:val="21"/>
          <w:highlight w:val="none"/>
          <w:lang w:eastAsia="zh-CN"/>
          <w14:textFill>
            <w14:solidFill>
              <w14:schemeClr w14:val="tx1"/>
            </w14:solidFill>
          </w14:textFill>
        </w:rPr>
        <w:t xml:space="preserve">.5 分包</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bookmarkStart w:id="261" w:name="_Toc297216152"/>
      <w:r/>
      <w:bookmarkStart w:id="262" w:name="_Toc296346661"/>
      <w:r/>
      <w:bookmarkStart w:id="263" w:name="_Toc300934946"/>
      <w:r/>
      <w:bookmarkStart w:id="264" w:name="_Toc292559365"/>
      <w:r/>
      <w:bookmarkStart w:id="265" w:name="_Toc296944499"/>
      <w:r/>
      <w:bookmarkStart w:id="266" w:name="_Toc296890988"/>
      <w:r/>
      <w:bookmarkStart w:id="267" w:name="_Toc296891200"/>
      <w:r/>
      <w:bookmarkStart w:id="268" w:name="_Toc297048346"/>
      <w:r/>
      <w:bookmarkStart w:id="269" w:name="_Toc296347159"/>
      <w:r/>
      <w:bookmarkStart w:id="270" w:name="_Toc304295524"/>
      <w:r/>
      <w:bookmarkStart w:id="271" w:name="_Toc296503160"/>
      <w:r/>
      <w:bookmarkStart w:id="272" w:name="_Toc297123493"/>
      <w:r/>
      <w:bookmarkStart w:id="273" w:name="_Toc303539103"/>
      <w:r/>
      <w:bookmarkStart w:id="274" w:name="_Toc292559870"/>
      <w:r/>
      <w:bookmarkStart w:id="275" w:name="_Toc297120460"/>
      <w:r/>
      <w:bookmarkStart w:id="276" w:name="_Toc318581158"/>
      <w:r/>
      <w:bookmarkStart w:id="277" w:name="_Toc312677989"/>
      <w:r>
        <w:rPr>
          <w:rFonts w:hint="eastAsia" w:ascii="宋体" w:hAnsi="宋体"/>
          <w:color w:val="000000" w:themeColor="text1"/>
          <w:szCs w:val="21"/>
          <w:highlight w:val="none"/>
          <w:lang w:eastAsia="zh-CN"/>
          <w14:textFill>
            <w14:solidFill>
              <w14:schemeClr w14:val="tx1"/>
            </w14:solidFill>
          </w14:textFill>
        </w:rPr>
        <w:t xml:space="preserve">.5.1 分包的一般约定</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禁止分包的工程包括：</w:t>
      </w:r>
      <w:r>
        <w:rPr>
          <w:rFonts w:hint="eastAsia" w:ascii="宋体" w:hAnsi="宋体"/>
          <w:color w:val="000000" w:themeColor="text1"/>
          <w:szCs w:val="21"/>
          <w:highlight w:val="none"/>
          <w:u w:val="single"/>
          <w:lang w:eastAsia="zh-CN"/>
          <w14:textFill>
            <w14:solidFill>
              <w14:schemeClr w14:val="tx1"/>
            </w14:solidFill>
          </w14:textFill>
        </w:rPr>
        <w:t xml:space="preserve">主体结构、关键性工作。</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主体结构、关键性工作的范围：</w:t>
      </w:r>
      <w:r>
        <w:rPr>
          <w:rFonts w:hint="eastAsia" w:ascii="宋体" w:hAnsi="宋体"/>
          <w:color w:val="000000" w:themeColor="text1"/>
          <w:szCs w:val="21"/>
          <w:highlight w:val="none"/>
          <w:u w:val="single"/>
          <w:lang w:eastAsia="zh-CN"/>
          <w14:textFill>
            <w14:solidFill>
              <w14:schemeClr w14:val="tx1"/>
            </w14:solidFill>
          </w14:textFill>
        </w:rPr>
        <w:t xml:space="preserve">   /  。</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Start w:id="278" w:name="_Toc296944500"/>
      <w:r/>
      <w:bookmarkStart w:id="279" w:name="_Toc296891201"/>
      <w:r/>
      <w:bookmarkStart w:id="280" w:name="_Toc303539104"/>
      <w:r/>
      <w:bookmarkStart w:id="281" w:name="_Toc296346662"/>
      <w:r/>
      <w:bookmarkStart w:id="282" w:name="_Toc296890989"/>
      <w:r/>
      <w:bookmarkStart w:id="283" w:name="_Toc300934947"/>
      <w:r/>
      <w:bookmarkStart w:id="284" w:name="_Toc297216153"/>
      <w:r/>
      <w:bookmarkStart w:id="285" w:name="_Toc296503161"/>
      <w:r/>
      <w:bookmarkStart w:id="286" w:name="_Toc296347160"/>
      <w:r/>
      <w:bookmarkStart w:id="287" w:name="_Toc297048347"/>
      <w:r/>
      <w:bookmarkStart w:id="288" w:name="_Toc297120461"/>
      <w:r/>
      <w:bookmarkStart w:id="289" w:name="_Toc297123494"/>
      <w:r/>
      <w:bookmarkStart w:id="290" w:name="_Toc30429552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ind w:firstLine="405"/>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bookmarkStart w:id="291" w:name="_Toc318581159"/>
      <w:r/>
      <w:bookmarkStart w:id="292" w:name="_Toc312677990"/>
      <w:r>
        <w:rPr>
          <w:rFonts w:hint="eastAsia" w:ascii="宋体" w:hAnsi="宋体"/>
          <w:color w:val="000000" w:themeColor="text1"/>
          <w:szCs w:val="21"/>
          <w:highlight w:val="none"/>
          <w:lang w:eastAsia="zh-CN"/>
          <w14:textFill>
            <w14:solidFill>
              <w14:schemeClr w14:val="tx1"/>
            </w14:solidFill>
          </w14:textFill>
        </w:rPr>
        <w:t xml:space="preserve">.5.2分包的确定</w:t>
      </w:r>
      <w:r/>
    </w:p>
    <w:p>
      <w:pPr>
        <w:ind w:firstLine="405"/>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允许分包的专业工程包括：非主体结构、非关键性工作且需经发包人书面同意，否则承包人不得擅自分包。</w:t>
      </w:r>
      <w:r/>
    </w:p>
    <w:p>
      <w:pPr>
        <w:ind w:firstLine="405"/>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其他关于分包的约定：</w:t>
      </w:r>
      <w:r/>
    </w:p>
    <w:p>
      <w:pPr>
        <w:ind w:firstLine="405"/>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承包方的所有分包行为必须符合国家相关法律法规以及本合同约定。如未经发包人书面同意，承包人擅自分包转包的，一律无效，由此产生了争议，由承包人承担全部责任，承包人应承担发包人因此可能产生的诉讼费、律师费、差旅费等全部经济损失，发包人可在工程款中予以直接扣除。</w:t>
      </w:r>
      <w:r/>
    </w:p>
    <w:p>
      <w:pPr>
        <w:ind w:firstLine="405"/>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当承包人不能按照已批准的进度计划实现节点目标，而又无切实有效措施保证竣工目标，经专家评审确认后，发包人有权将承包人承包范围内的相关工程量进行调整，交由其他单位实施，费用由承包人承担，承包人应无条件服从并给予配合；</w:t>
      </w:r>
      <w:r/>
    </w:p>
    <w:p>
      <w:pPr>
        <w:ind w:firstLine="405"/>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3、承包人对本工程的整体及全过程负总责，对工程质量及所有专业分包商履约行为负总责，并且承包人应在分包合同签订前7 天将拟签订的分包合同版本提交给发包人审核，并在签订后 7 天内向发包人和监理人提交分包合同副本。</w:t>
      </w:r>
      <w:r/>
    </w:p>
    <w:p>
      <w:pPr>
        <w:ind w:firstLine="405"/>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4、经发包人书面同意分包的，承包人应在分包合同签订后 7 天内向发包人和监理人提交分包合同副本。</w:t>
      </w:r>
      <w:r/>
    </w:p>
    <w:p>
      <w:pPr>
        <w:ind w:firstLine="405"/>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u w:val="single"/>
          <w:lang w:val="en-US" w:eastAsia="zh-CN"/>
          <w14:textFill>
            <w14:solidFill>
              <w14:schemeClr w14:val="tx1"/>
            </w14:solidFill>
          </w14:textFill>
        </w:rPr>
        <w:t xml:space="preserve">5</w:t>
      </w:r>
      <w:r>
        <w:rPr>
          <w:rFonts w:hint="eastAsia" w:ascii="宋体" w:hAnsi="宋体"/>
          <w:color w:val="000000" w:themeColor="text1"/>
          <w:szCs w:val="21"/>
          <w:highlight w:val="none"/>
          <w:u w:val="single"/>
          <w:lang w:eastAsia="zh-CN"/>
          <w14:textFill>
            <w14:solidFill>
              <w14:schemeClr w14:val="tx1"/>
            </w14:solidFill>
          </w14:textFill>
        </w:rPr>
        <w:t xml:space="preserve">、承包人取得批准分包并不解除合同规定的承包人的任何责任或义务，应对分包商加强监督和管理，并对分包商的工程质量及其职工的行为、违约和疏忽完全负责。就分包商给发包人造成的损失，承包人应当承担连带责任，发包人既可以向承包人或分包商索赔，亦可以向承包人和分包商共同索赔。</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3.5.4 分包合同价款</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关于分包合同价款支付的约定：</w:t>
      </w:r>
      <w:r>
        <w:rPr>
          <w:rFonts w:hint="eastAsia" w:ascii="宋体" w:hAnsi="宋体"/>
          <w:color w:val="000000" w:themeColor="text1"/>
          <w:szCs w:val="21"/>
          <w:highlight w:val="none"/>
          <w:u w:val="single"/>
          <w:lang w:eastAsia="zh-CN"/>
          <w14:textFill>
            <w14:solidFill>
              <w14:schemeClr w14:val="tx1"/>
            </w14:solidFill>
          </w14:textFill>
        </w:rPr>
        <w:t xml:space="preserve">1、分包合同价款由承包人与分包人结算，发包人有监督权。未经承包人同意，发包人不得向分包人支付分包合同价款；2、生效法律文书要求发包人向分包人支付分包合同价款的，发包人有权从应付承包人工程款中扣除该部分款项，将扣款直接支付给分包人，并书面通知承包人。</w:t>
      </w:r>
      <w:bookmarkEnd w:id="291"/>
      <w:r/>
      <w:bookmarkEnd w:id="292"/>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3.6 工程照管与成品、半成品保护</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承包人负责照管工程及工程相关的材料、工程设备的起始时间：</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1、自发包人向承包人移交施工现场之日起，承包人应负责照管工程及工程相关的材料、工程设备，直到颁发工程接收证明之日止。</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2、在承包人负责照管期间，因承包人原因造成工程、材料、工程设备损坏的，由承包人负责修复或更换，并承担由此增加费用和（或）延误工期的责任。</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4、在工程交付后，发包人要求承包人继续保护，费用另行商定。</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3.7 履约担保</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承包人是否提供履约担保：</w:t>
      </w:r>
      <w:r>
        <w:rPr>
          <w:rFonts w:hint="eastAsia" w:ascii="宋体" w:hAnsi="宋体"/>
          <w:color w:val="000000" w:themeColor="text1"/>
          <w:szCs w:val="21"/>
          <w:highlight w:val="none"/>
          <w:u w:val="single"/>
          <w:lang w:eastAsia="zh-CN"/>
          <w14:textFill>
            <w14:solidFill>
              <w14:schemeClr w14:val="tx1"/>
            </w14:solidFill>
          </w14:textFill>
        </w:rPr>
        <w:t xml:space="preserve">是。</w:t>
      </w:r>
      <w:r/>
    </w:p>
    <w:p>
      <w:pPr>
        <w:pStyle w:val="765"/>
        <w:jc w:val="left"/>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    承包人提供履约担保的形式、金额及</w:t>
      </w:r>
      <w:r>
        <w:rPr>
          <w:rFonts w:hint="eastAsia"/>
          <w:color w:val="000000" w:themeColor="text1"/>
          <w:szCs w:val="21"/>
          <w:highlight w:val="none"/>
          <w:lang w:eastAsia="zh-CN"/>
          <w14:textFill>
            <w14:solidFill>
              <w14:schemeClr w14:val="tx1"/>
            </w14:solidFill>
          </w14:textFill>
        </w:rPr>
        <w:t xml:space="preserve">期限</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u w:val="single"/>
          <w:lang w:eastAsia="zh-CN"/>
          <w14:textFill>
            <w14:solidFill>
              <w14:schemeClr w14:val="tx1"/>
            </w14:solidFill>
          </w14:textFill>
        </w:rPr>
        <w:t xml:space="preserve">合同签订前，承包人必须向发包人提交合同价格5%的银行保函作为履约担保，履约担保有效期至缺陷责任期</w:t>
      </w:r>
      <w:r>
        <w:rPr>
          <w:rFonts w:hint="eastAsia" w:ascii="宋体" w:hAnsi="宋体"/>
          <w:color w:val="000000" w:themeColor="text1"/>
          <w:szCs w:val="21"/>
          <w:highlight w:val="none"/>
          <w:u w:val="single"/>
          <w:lang w:val="en-US" w:eastAsia="zh-CN"/>
          <w14:textFill>
            <w14:solidFill>
              <w14:schemeClr w14:val="tx1"/>
            </w14:solidFill>
          </w14:textFill>
        </w:rPr>
        <w:t xml:space="preserve">满</w:t>
      </w:r>
      <w:r>
        <w:rPr>
          <w:rFonts w:hint="eastAsia" w:ascii="宋体" w:hAnsi="宋体"/>
          <w:color w:val="000000" w:themeColor="text1"/>
          <w:szCs w:val="21"/>
          <w:highlight w:val="none"/>
          <w:u w:val="single"/>
          <w:lang w:eastAsia="zh-CN"/>
          <w14:textFill>
            <w14:solidFill>
              <w14:schemeClr w14:val="tx1"/>
            </w14:solidFill>
          </w14:textFill>
        </w:rPr>
        <w:t xml:space="preserve">。在缺陷责任期满后，承包人向发包人提出退还履约担保申请，经发包人同意后将保函返还给承包人。</w:t>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293" w:name="_Toc351203636"/>
      <w:r>
        <w:rPr>
          <w:rFonts w:hint="eastAsia" w:ascii="宋体" w:hAnsi="宋体"/>
          <w:b w:val="0"/>
          <w:color w:val="000000" w:themeColor="text1"/>
          <w:sz w:val="21"/>
          <w:szCs w:val="21"/>
          <w:highlight w:val="none"/>
          <w:lang w:eastAsia="zh-CN"/>
          <w14:textFill>
            <w14:solidFill>
              <w14:schemeClr w14:val="tx1"/>
            </w14:solidFill>
          </w14:textFill>
        </w:rPr>
        <w:t xml:space="preserve">4</w:t>
      </w:r>
      <w:bookmarkStart w:id="294" w:name="_Toc267251413"/>
      <w:r/>
      <w:bookmarkStart w:id="295" w:name="_Toc296503162"/>
      <w:r/>
      <w:bookmarkStart w:id="296" w:name="_Toc292559366"/>
      <w:r/>
      <w:bookmarkStart w:id="297" w:name="_Toc296891202"/>
      <w:r/>
      <w:bookmarkStart w:id="298" w:name="_Toc296346663"/>
      <w:r/>
      <w:bookmarkStart w:id="299" w:name="_Toc296890990"/>
      <w:r/>
      <w:bookmarkStart w:id="300" w:name="_Toc297120462"/>
      <w:r/>
      <w:bookmarkStart w:id="301" w:name="_Toc296944501"/>
      <w:r/>
      <w:bookmarkStart w:id="302" w:name="_Toc296347161"/>
      <w:r/>
      <w:bookmarkStart w:id="303" w:name="_Toc292559871"/>
      <w:r/>
      <w:bookmarkStart w:id="304" w:name="_Toc297048348"/>
      <w:r>
        <w:rPr>
          <w:rFonts w:hint="eastAsia" w:ascii="宋体" w:hAnsi="宋体"/>
          <w:b w:val="0"/>
          <w:color w:val="000000" w:themeColor="text1"/>
          <w:sz w:val="21"/>
          <w:szCs w:val="21"/>
          <w:highlight w:val="none"/>
          <w:lang w:eastAsia="zh-CN"/>
          <w14:textFill>
            <w14:solidFill>
              <w14:schemeClr w14:val="tx1"/>
            </w14:solidFill>
          </w14:textFill>
        </w:rPr>
        <w:t xml:space="preserve">. 监</w:t>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b w:val="0"/>
          <w:color w:val="000000" w:themeColor="text1"/>
          <w:sz w:val="21"/>
          <w:szCs w:val="21"/>
          <w:highlight w:val="none"/>
          <w:lang w:eastAsia="zh-CN"/>
          <w14:textFill>
            <w14:solidFill>
              <w14:schemeClr w14:val="tx1"/>
            </w14:solidFill>
          </w14:textFill>
        </w:rPr>
        <w:t xml:space="preserve">理人</w:t>
      </w:r>
      <w:bookmarkEnd w:id="293"/>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4.1监理人的一般规定</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关于监理人的监理内容：</w:t>
      </w:r>
      <w:r>
        <w:rPr>
          <w:rFonts w:hint="eastAsia" w:ascii="宋体" w:hAnsi="宋体"/>
          <w:color w:val="000000" w:themeColor="text1"/>
          <w:szCs w:val="21"/>
          <w:highlight w:val="none"/>
          <w:u w:val="single"/>
          <w:lang w:eastAsia="zh-CN"/>
          <w14:textFill>
            <w14:solidFill>
              <w14:schemeClr w14:val="tx1"/>
            </w14:solidFill>
          </w14:textFill>
        </w:rPr>
        <w:t xml:space="preserve">详见监理合同</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关于监理人的监理权限：</w:t>
      </w:r>
      <w:r>
        <w:rPr>
          <w:rFonts w:hint="eastAsia" w:ascii="宋体" w:hAnsi="宋体"/>
          <w:color w:val="000000" w:themeColor="text1"/>
          <w:szCs w:val="21"/>
          <w:highlight w:val="none"/>
          <w:u w:val="single"/>
          <w:lang w:eastAsia="zh-CN"/>
          <w14:textFill>
            <w14:solidFill>
              <w14:schemeClr w14:val="tx1"/>
            </w14:solidFill>
          </w14:textFill>
        </w:rPr>
        <w:t xml:space="preserve">根据《工程监理合同》行使监理人权限，监理人权限的行使需预先取得发包人的同意，监理人应向承包人出具相关同意的证明。</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1、对工程分包人的资质、能力判别权；</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对工程设计中的技术问题，按照安全和优化的原则，向设计人提出建议；如果拟提出的建议可能会提高工程造价，或延长工期，应当事先征得发包人的同意。当发现工程设计不符合国家颁布的建设工程质量标准或设计合同约定的质量标准时，监理人应当书面报告发包人并要求设计人更正；</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3、审核工程施工组织设计和技术方案或设计变更，按照保质量、保工期、降低成本的原则，优化或修正承包人施工组织设计和技术方案，并向发包人提出书面报告；</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4、主持工程建设的组织协调工作，重要协调事项需事先向发包人报告；</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5、征得发包人同意，监理工程师有权发布开工令、停工令、复工令；</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7、对工程施工的质量、安全文明、进度的检查、监督权；</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8、对工程施工过程中费用索赔或工程延期的签认权；</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9、在合同约定的工程价格范围内，对工程款支付的签认权，以及工程结算的复查权与否决权；</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10、经发包人同意后，监理工程师有权要求承包人撤换那些不能胜任本职工作或行为不端或玩忽职守的施工现场人员；</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11、除合同内有明确约定或经发包人同意外，负责的监理工程师无权免除本合同约定的承包人的任何权利与义务。</w:t>
      </w:r>
      <w:r/>
    </w:p>
    <w:p>
      <w:pPr>
        <w:ind w:firstLine="440"/>
        <w:spacing w:line="360" w:lineRule="auto"/>
        <w:rPr>
          <w:rStyle w:val="973"/>
          <w:rFonts w:ascii="宋体" w:hAnsi="宋体" w:cs="方正仿宋_GB2312"/>
          <w:color w:val="000000" w:themeColor="text1"/>
          <w:szCs w:val="21"/>
          <w:highlight w:val="none"/>
          <w:lang w:eastAsia="zh-CN"/>
          <w14:textFill>
            <w14:solidFill>
              <w14:schemeClr w14:val="tx1"/>
            </w14:solidFill>
          </w14:textFill>
        </w:rPr>
      </w:pPr>
      <w:r>
        <w:rPr>
          <w:rStyle w:val="973"/>
          <w:rFonts w:hint="eastAsia" w:ascii="宋体" w:hAnsi="宋体" w:cs="方正仿宋_GB2312"/>
          <w:color w:val="000000" w:themeColor="text1"/>
          <w:szCs w:val="21"/>
          <w:highlight w:val="none"/>
          <w:lang w:eastAsia="zh-CN"/>
          <w14:textFill>
            <w14:solidFill>
              <w14:schemeClr w14:val="tx1"/>
            </w14:solidFill>
          </w14:textFill>
        </w:rPr>
        <w:t xml:space="preserve">需要取得发包人批准才能行使的职权：</w:t>
      </w:r>
      <w:r>
        <w:rPr>
          <w:rFonts w:hint="eastAsia" w:ascii="宋体" w:hAnsi="宋体"/>
          <w:color w:val="000000" w:themeColor="text1"/>
          <w:szCs w:val="21"/>
          <w:highlight w:val="none"/>
          <w:u w:val="single"/>
          <w:lang w:eastAsia="zh-CN"/>
          <w14:textFill>
            <w14:solidFill>
              <w14:schemeClr w14:val="tx1"/>
            </w14:solidFill>
          </w14:textFill>
        </w:rPr>
        <w:t xml:space="preserve">1、施工中或图纸中的建议、设计变更、签证、工期延期、开工令、停工令、复工令，以及工程施工过程中将会导致造价变化的一切事宜。2、专业承包单位的确认；3、需要发包人确定的其他事项。</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关于监理人在施工现场的办公场所、生活场所的提供和费用承担的约定：</w:t>
      </w:r>
      <w:r>
        <w:rPr>
          <w:rFonts w:hint="eastAsia" w:ascii="宋体" w:hAnsi="宋体"/>
          <w:color w:val="000000" w:themeColor="text1"/>
          <w:szCs w:val="21"/>
          <w:highlight w:val="none"/>
          <w:u w:val="single"/>
          <w:lang w:eastAsia="zh-CN"/>
          <w14:textFill>
            <w14:solidFill>
              <w14:schemeClr w14:val="tx1"/>
            </w14:solidFill>
          </w14:textFill>
        </w:rPr>
        <w:t xml:space="preserve">施工现场的办公场所、生活场所由承包人提供，所发生费用由承包人承担。监理人相关办公、生活费用由监理人自行承担。</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4.2 监理人员</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总监理工程师：</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姓    名：</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职    务：</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监理工程师执业资格证书号：</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联系电话：</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电子信箱：</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通信地址：</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关于监理人的其他约定：</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4.4 商定或确定</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bookmarkStart w:id="305" w:name="_Toc267251418"/>
      <w:r>
        <w:rPr>
          <w:rFonts w:hint="eastAsia" w:ascii="宋体" w:hAnsi="宋体"/>
          <w:color w:val="000000" w:themeColor="text1"/>
          <w:szCs w:val="21"/>
          <w:highlight w:val="none"/>
          <w:lang w:eastAsia="zh-CN"/>
          <w14:textFill>
            <w14:solidFill>
              <w14:schemeClr w14:val="tx1"/>
            </w14:solidFill>
          </w14:textFill>
        </w:rPr>
        <w:t xml:space="preserve">在发包人和承包人不能通过协商达成一致意见时，发包人授权监理人对以下事项进行确定:</w:t>
      </w:r>
      <w:r>
        <w:rPr>
          <w:rFonts w:hint="eastAsia" w:ascii="宋体" w:hAnsi="宋体"/>
          <w:color w:val="000000" w:themeColor="text1"/>
          <w:szCs w:val="21"/>
          <w:highlight w:val="none"/>
          <w:u w:val="single"/>
          <w:lang w:eastAsia="zh-CN"/>
          <w14:textFill>
            <w14:solidFill>
              <w14:schemeClr w14:val="tx1"/>
            </w14:solidFill>
          </w14:textFill>
        </w:rPr>
        <w:t xml:space="preserve">工程质量、安全文明施工、分部分项施工工艺或施工方案、材料设备等的检查、检验、验收。</w:t>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306" w:name="_Toc351203637"/>
      <w:r>
        <w:rPr>
          <w:rFonts w:hint="eastAsia" w:ascii="宋体" w:hAnsi="宋体"/>
          <w:b w:val="0"/>
          <w:color w:val="000000" w:themeColor="text1"/>
          <w:sz w:val="21"/>
          <w:szCs w:val="21"/>
          <w:highlight w:val="none"/>
          <w:lang w:eastAsia="zh-CN"/>
          <w14:textFill>
            <w14:solidFill>
              <w14:schemeClr w14:val="tx1"/>
            </w14:solidFill>
          </w14:textFill>
        </w:rPr>
        <w:t xml:space="preserve">5</w:t>
      </w:r>
      <w:bookmarkEnd w:id="305"/>
      <w:r/>
      <w:bookmarkStart w:id="307" w:name="_Toc296346664"/>
      <w:r/>
      <w:bookmarkStart w:id="308" w:name="_Toc292559367"/>
      <w:r/>
      <w:bookmarkStart w:id="309" w:name="_Toc296891203"/>
      <w:r/>
      <w:bookmarkStart w:id="310" w:name="_Toc296347162"/>
      <w:r/>
      <w:bookmarkStart w:id="311" w:name="_Toc296503163"/>
      <w:r/>
      <w:bookmarkStart w:id="312" w:name="_Toc296944502"/>
      <w:r/>
      <w:bookmarkStart w:id="313" w:name="_Toc297120463"/>
      <w:r/>
      <w:bookmarkStart w:id="314" w:name="_Toc292559872"/>
      <w:r/>
      <w:bookmarkStart w:id="315" w:name="_Toc296890991"/>
      <w:r/>
      <w:bookmarkStart w:id="316" w:name="_Toc297048349"/>
      <w:r>
        <w:rPr>
          <w:rFonts w:hint="eastAsia" w:ascii="宋体" w:hAnsi="宋体"/>
          <w:b w:val="0"/>
          <w:color w:val="000000" w:themeColor="text1"/>
          <w:sz w:val="21"/>
          <w:szCs w:val="21"/>
          <w:highlight w:val="none"/>
          <w:lang w:eastAsia="zh-CN"/>
          <w14:textFill>
            <w14:solidFill>
              <w14:schemeClr w14:val="tx1"/>
            </w14:solidFill>
          </w14:textFill>
        </w:rPr>
        <w:t xml:space="preserve">. 工程质量</w:t>
      </w:r>
      <w:bookmarkEnd w:id="306"/>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5.1 质量要求</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bookmarkStart w:id="317" w:name="_Toc297216155"/>
      <w:r/>
      <w:bookmarkStart w:id="318" w:name="_Toc312677997"/>
      <w:r/>
      <w:bookmarkStart w:id="319" w:name="_Toc297123496"/>
      <w:r/>
      <w:bookmarkStart w:id="320" w:name="_Toc318581164"/>
      <w:r/>
      <w:bookmarkStart w:id="321" w:name="_Toc304295527"/>
      <w:r/>
      <w:bookmarkStart w:id="322" w:name="_Toc300934949"/>
      <w:r/>
      <w:bookmarkStart w:id="323" w:name="_Toc303539106"/>
      <w:r>
        <w:rPr>
          <w:rFonts w:hint="eastAsia" w:ascii="宋体" w:hAnsi="宋体"/>
          <w:color w:val="000000" w:themeColor="text1"/>
          <w:szCs w:val="21"/>
          <w:highlight w:val="none"/>
          <w:lang w:eastAsia="zh-CN"/>
          <w14:textFill>
            <w14:solidFill>
              <w14:schemeClr w14:val="tx1"/>
            </w14:solidFill>
          </w14:textFill>
        </w:rPr>
        <w:t xml:space="preserve">.1.1 特殊质量标准和要求：</w:t>
      </w:r>
      <w:r>
        <w:rPr>
          <w:rFonts w:hint="eastAsia" w:ascii="宋体" w:hAnsi="宋体"/>
          <w:color w:val="000000" w:themeColor="text1"/>
          <w:szCs w:val="21"/>
          <w:highlight w:val="none"/>
          <w:u w:val="singl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关于工程奖项的约定：</w:t>
      </w:r>
      <w:r>
        <w:rPr>
          <w:rFonts w:hint="eastAsia" w:ascii="宋体" w:hAnsi="宋体"/>
          <w:color w:val="000000" w:themeColor="text1"/>
          <w:szCs w:val="21"/>
          <w:highlight w:val="none"/>
          <w:u w:val="singl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5.3 隐蔽工程检查</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5.3.2承包人提前通知监理人隐蔽工程检查的期限的约定：</w:t>
      </w:r>
      <w:r>
        <w:rPr>
          <w:rFonts w:hint="eastAsia" w:ascii="宋体" w:hAnsi="宋体"/>
          <w:color w:val="000000" w:themeColor="text1"/>
          <w:szCs w:val="21"/>
          <w:highlight w:val="none"/>
          <w:u w:val="single"/>
          <w:lang w:eastAsia="zh-CN"/>
          <w14:textFill>
            <w14:solidFill>
              <w14:schemeClr w14:val="tx1"/>
            </w14:solidFill>
          </w14:textFill>
        </w:rPr>
        <w:t xml:space="preserve">承包人至少须提前24小时通知监理人。</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监理人不能按时进行检查时，应提前</w:t>
      </w:r>
      <w:r>
        <w:rPr>
          <w:rFonts w:hint="eastAsia" w:ascii="宋体" w:hAnsi="宋体"/>
          <w:color w:val="000000" w:themeColor="text1"/>
          <w:szCs w:val="21"/>
          <w:highlight w:val="none"/>
          <w:u w:val="single"/>
          <w:lang w:eastAsia="zh-CN"/>
          <w14:textFill>
            <w14:solidFill>
              <w14:schemeClr w14:val="tx1"/>
            </w14:solidFill>
          </w14:textFill>
        </w:rPr>
        <w:t xml:space="preserve">12 </w:t>
      </w:r>
      <w:r>
        <w:rPr>
          <w:rFonts w:hint="eastAsia" w:ascii="宋体" w:hAnsi="宋体"/>
          <w:color w:val="000000" w:themeColor="text1"/>
          <w:szCs w:val="21"/>
          <w:highlight w:val="none"/>
          <w:lang w:eastAsia="zh-CN"/>
          <w14:textFill>
            <w14:solidFill>
              <w14:schemeClr w14:val="tx1"/>
            </w14:solidFill>
          </w14:textFill>
        </w:rPr>
        <w:t xml:space="preserve">小时提交书面延期要求。</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关于延期最长不得超过：</w:t>
      </w:r>
      <w:r>
        <w:rPr>
          <w:rFonts w:hint="eastAsia" w:ascii="宋体" w:hAnsi="宋体"/>
          <w:color w:val="000000" w:themeColor="text1"/>
          <w:szCs w:val="21"/>
          <w:highlight w:val="none"/>
          <w:u w:val="single"/>
          <w:lang w:eastAsia="zh-CN"/>
          <w14:textFill>
            <w14:solidFill>
              <w14:schemeClr w14:val="tx1"/>
            </w14:solidFill>
          </w14:textFill>
        </w:rPr>
        <w:t xml:space="preserve">  24  </w:t>
      </w:r>
      <w:r>
        <w:rPr>
          <w:rFonts w:hint="eastAsia" w:ascii="宋体" w:hAnsi="宋体"/>
          <w:color w:val="000000" w:themeColor="text1"/>
          <w:szCs w:val="21"/>
          <w:highlight w:val="none"/>
          <w:lang w:eastAsia="zh-CN"/>
          <w14:textFill>
            <w14:solidFill>
              <w14:schemeClr w14:val="tx1"/>
            </w14:solidFill>
          </w14:textFill>
        </w:rPr>
        <w:t xml:space="preserve">小时。</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承包人未按要求通知检查，擅自覆盖隐蔽工程，发包人有权要求打开检查，由此产生的费用由承包人承担。</w:t>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324" w:name="_Toc351203638"/>
      <w:r>
        <w:rPr>
          <w:rFonts w:hint="eastAsia" w:ascii="宋体" w:hAnsi="宋体"/>
          <w:b w:val="0"/>
          <w:color w:val="000000" w:themeColor="text1"/>
          <w:sz w:val="21"/>
          <w:szCs w:val="21"/>
          <w:highlight w:val="none"/>
          <w:lang w:eastAsia="zh-CN"/>
          <w14:textFill>
            <w14:solidFill>
              <w14:schemeClr w14:val="tx1"/>
            </w14:solidFill>
          </w14:textFill>
        </w:rPr>
        <w:t xml:space="preserve">6. 安全文明施工与环境保护</w:t>
      </w:r>
      <w:bookmarkEnd w:id="324"/>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6.1安全文明施工</w:t>
      </w:r>
      <w:r/>
    </w:p>
    <w:p>
      <w:pPr>
        <w:ind w:firstLine="33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6.1.1 项目安全生产的达标目标及相应事项的约定：</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1、承包人应遵守国家、地方现行工程建设安全生产有关管理规定，</w:t>
      </w:r>
      <w:r>
        <w:rPr>
          <w:rFonts w:hint="eastAsia"/>
          <w:color w:val="000000" w:themeColor="text1"/>
          <w:szCs w:val="21"/>
          <w:highlight w:val="none"/>
          <w:u w:val="single"/>
          <w:lang w:eastAsia="zh-CN"/>
          <w14:textFill>
            <w14:solidFill>
              <w14:schemeClr w14:val="tx1"/>
            </w14:solidFill>
          </w14:textFill>
        </w:rPr>
        <w:t xml:space="preserve">严格遵守</w:t>
      </w:r>
      <w:r>
        <w:rPr>
          <w:rFonts w:hint="eastAsia" w:ascii="宋体" w:hAnsi="宋体"/>
          <w:color w:val="000000" w:themeColor="text1"/>
          <w:szCs w:val="21"/>
          <w:highlight w:val="none"/>
          <w:u w:val="single"/>
          <w:lang w:eastAsia="zh-CN"/>
          <w14:textFill>
            <w14:solidFill>
              <w14:schemeClr w14:val="tx1"/>
            </w14:solidFill>
          </w14:textFill>
        </w:rPr>
        <w:t xml:space="preserve">南京市民政局下发的关于加强基建安全生产工作的通知文件规定，严格按安全标准实行文明施工管理，并随时接受行政监督机构及其安全检查人员依法实施的监督检查。承包人必须服从发包人现场安全考核管理办法。总承包单位对施工现场的安全施工负总责，专业工程承包单位应当服从总承包单位的安全施工管理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2、承包人负责施工现场的第三方人身安全。发包人和承包人需携带标示或胸牌或由发包人和承包人带领下方能出入现场，否则一律不得随意出入。</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发包人不得要求承包人违反安全管理的规定进行施工。因发包人原因导致的安全事故，由发包人承担相应责任及费用。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因承包人原因造成人员伤亡或机具损坏而导致停工，承包人承担1000元/天的违约金，且工期不予顺延，同时发包人还保留进一步索赔的权利。</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5、实施爆破作业，使用毒害性、腐蚀性物品施工时，承包人应在施工前7天以书面通知发包人和监理人，并向相关管理部门报送相应的安全防护措施，经审查认可后实施。</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6、需单独编制危险性较大分部分项专项工程施工方案的，及要求进行专家论证的分部分项工程，承包人应及时编制和组织论证，方案经过论证方可实施。</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7、承包人必须服从发包人现场安全考核管理办法。</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8、本工程在整个施工期间杜绝一切人身伤亡和重大质量安全事故，如发生上述事故，则发包人视为承包人违约；因承包人原因造成人员伤亡或机具损坏而导致停工，承包人承担1000元/天的违约金，且工期不予顺延，同时发包人还保留进一步索赔的权利。</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9、因承包人原因出现重大安全事故造成的停工，不得作为顺延工期的理由。</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6.1.4 关于治安保卫的特别约定：</w:t>
      </w:r>
      <w:r>
        <w:rPr>
          <w:rFonts w:hint="eastAsia" w:ascii="宋体" w:hAnsi="宋体"/>
          <w:color w:val="000000" w:themeColor="text1"/>
          <w:szCs w:val="21"/>
          <w:highlight w:val="none"/>
          <w:u w:val="single"/>
          <w:lang w:eastAsia="zh-CN"/>
          <w14:textFill>
            <w14:solidFill>
              <w14:schemeClr w14:val="tx1"/>
            </w14:solidFill>
          </w14:textFill>
        </w:rPr>
        <w:t xml:space="preserve">承包人应保证在整个合同履行</w:t>
      </w:r>
      <w:r>
        <w:rPr>
          <w:rFonts w:hint="eastAsia"/>
          <w:color w:val="000000" w:themeColor="text1"/>
          <w:szCs w:val="21"/>
          <w:highlight w:val="none"/>
          <w:u w:val="single"/>
          <w:lang w:eastAsia="zh-CN"/>
          <w14:textFill>
            <w14:solidFill>
              <w14:schemeClr w14:val="tx1"/>
            </w14:solidFill>
          </w14:textFill>
        </w:rPr>
        <w:t xml:space="preserve">期间</w:t>
      </w:r>
      <w:r>
        <w:rPr>
          <w:rFonts w:hint="eastAsia" w:ascii="宋体" w:hAnsi="宋体"/>
          <w:color w:val="000000" w:themeColor="text1"/>
          <w:szCs w:val="21"/>
          <w:highlight w:val="none"/>
          <w:u w:val="single"/>
          <w:lang w:eastAsia="zh-CN"/>
          <w14:textFill>
            <w14:solidFill>
              <w14:schemeClr w14:val="tx1"/>
            </w14:solidFill>
          </w14:textFill>
        </w:rPr>
        <w:t xml:space="preserve">不发生治安或刑事案件，妥善保护好施工现场人员人身及财产安全。</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3、承包人应负责处理有关施工扰民与民扰问题。因场地管理不善引发的一切纠纷由承包人自行解决，发包人不承担任何责任。</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5、承包人承担施工安全保卫工作及夜间施工照明的责任和要求：在实施和完成本工程过程中，承包人应充分关注所有在场人员及行人的安全，并承担由此发生的全部责任；采取有效措施，使承包人施工区域内的实施保持有条不紊；非施工人员不得进入现场。相关费用已包含在合同总价中。</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关于编制施工场地治安管理计划的约定：</w:t>
      </w:r>
      <w:r>
        <w:rPr>
          <w:rFonts w:hint="eastAsia" w:ascii="宋体" w:hAnsi="宋体"/>
          <w:color w:val="000000" w:themeColor="text1"/>
          <w:szCs w:val="21"/>
          <w:highlight w:val="none"/>
          <w:u w:val="single"/>
          <w:lang w:eastAsia="zh-CN"/>
          <w14:textFill>
            <w14:solidFill>
              <w14:schemeClr w14:val="tx1"/>
            </w14:solidFill>
          </w14:textFill>
        </w:rPr>
        <w:t xml:space="preserve">关于编制施工场地治安管理计划的约定：在工程开工后7天内编制并向发包人提交施工场地治安管理计划和应对突发治安事件的紧急预案。</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6.1.5 文明施工</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合同当事人对文明施工的要求：</w:t>
      </w:r>
      <w:r>
        <w:rPr>
          <w:rFonts w:hint="eastAsia" w:ascii="宋体" w:hAnsi="宋体"/>
          <w:color w:val="000000" w:themeColor="text1"/>
          <w:szCs w:val="21"/>
          <w:highlight w:val="none"/>
          <w:u w:val="single"/>
          <w:lang w:eastAsia="zh-CN"/>
          <w14:textFill>
            <w14:solidFill>
              <w14:schemeClr w14:val="tx1"/>
            </w14:solidFill>
          </w14:textFill>
        </w:rPr>
        <w:t xml:space="preserve">承包人必须按照南京市人民政府第296号令关于《南京市工程施工现场管理规定》和南京市政府第287号令关于《南京市扬尘污染防治管理办法》的规定实行文明施工管理。</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1、总承包单位对施工现场的文明施工负总责。专业工程承包单位应当服从总承包单位的文明施工管理。</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2、应与周边居民和相邻标段的各承包人处理好各方面关系，自觉做到文明施工，在施工过程中如遇不符合操作规程和相关规定的，承包人必须无条件服从发包人或监理的统一协调。</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施工过程中涉及到交通、市容、城建城管、消防、治安、人口管理等需办理相关手续的由承包人负责按规定办理有关手续、承担有关费用，该费用已含在签约合同价中。需发包人配合的，发包人提供必要的配合。</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4、环境保护税（原工程排污费）：结算时，按南京市环保、税务部门实际规定调整。</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5、施工现场清洁文明的要求：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A、承包人所有人员进入工地后必须遵守市容等有关主管部门及发包人管理规定，做到文明施工、规范施工。承包人违反规定造成的损失和罚款由承包人负责。</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B、施工现场入口处应悬挂宣传标语横幅。承包人的所有施工人员和代表都应穿戴整齐，行为文明。要</w:t>
      </w:r>
      <w:r>
        <w:rPr>
          <w:rFonts w:hint="eastAsia"/>
          <w:color w:val="000000" w:themeColor="text1"/>
          <w:szCs w:val="21"/>
          <w:highlight w:val="none"/>
          <w:u w:val="single"/>
          <w:lang w:eastAsia="zh-CN"/>
          <w14:textFill>
            <w14:solidFill>
              <w14:schemeClr w14:val="tx1"/>
            </w14:solidFill>
          </w14:textFill>
        </w:rPr>
        <w:t xml:space="preserve">佩戴</w:t>
      </w:r>
      <w:r>
        <w:rPr>
          <w:rFonts w:hint="eastAsia" w:ascii="宋体" w:hAnsi="宋体"/>
          <w:color w:val="000000" w:themeColor="text1"/>
          <w:szCs w:val="21"/>
          <w:highlight w:val="none"/>
          <w:u w:val="single"/>
          <w:lang w:eastAsia="zh-CN"/>
          <w14:textFill>
            <w14:solidFill>
              <w14:schemeClr w14:val="tx1"/>
            </w14:solidFill>
          </w14:textFill>
        </w:rPr>
        <w:t xml:space="preserve">由承包人提供的工作证，工作证上应标明姓名、职务、身份及编号，在现场期间应一直</w:t>
      </w:r>
      <w:r>
        <w:rPr>
          <w:rFonts w:hint="eastAsia"/>
          <w:color w:val="000000" w:themeColor="text1"/>
          <w:szCs w:val="21"/>
          <w:highlight w:val="none"/>
          <w:u w:val="single"/>
          <w:lang w:eastAsia="zh-CN"/>
          <w14:textFill>
            <w14:solidFill>
              <w14:schemeClr w14:val="tx1"/>
            </w14:solidFill>
          </w14:textFill>
        </w:rPr>
        <w:t xml:space="preserve">佩戴在胸前</w:t>
      </w:r>
      <w:r>
        <w:rPr>
          <w:rFonts w:hint="eastAsia" w:ascii="宋体" w:hAnsi="宋体"/>
          <w:color w:val="000000" w:themeColor="text1"/>
          <w:szCs w:val="21"/>
          <w:highlight w:val="none"/>
          <w:u w:val="single"/>
          <w:lang w:eastAsia="zh-CN"/>
          <w14:textFill>
            <w14:solidFill>
              <w14:schemeClr w14:val="tx1"/>
            </w14:solidFill>
          </w14:textFill>
        </w:rPr>
        <w:t xml:space="preserve">。承包人的所有机械及设备都应醒目地标注承包人的名称。</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 C、</w:t>
      </w:r>
      <w:r>
        <w:rPr>
          <w:rFonts w:hint="eastAsia" w:ascii="宋体" w:hAnsi="宋体"/>
          <w:color w:val="000000" w:themeColor="text1"/>
          <w:szCs w:val="21"/>
          <w:highlight w:val="none"/>
          <w:u w:val="single"/>
          <w:lang w:val="en-US" w:eastAsia="zh-CN"/>
          <w14:textFill>
            <w14:solidFill>
              <w14:schemeClr w14:val="tx1"/>
            </w14:solidFill>
          </w14:textFill>
        </w:rPr>
        <w:t xml:space="preserve">不允许搭建生活区</w:t>
      </w:r>
      <w:r>
        <w:rPr>
          <w:rFonts w:hint="eastAsia" w:ascii="宋体" w:hAnsi="宋体"/>
          <w:color w:val="000000" w:themeColor="text1"/>
          <w:szCs w:val="21"/>
          <w:highlight w:val="none"/>
          <w:u w:val="single"/>
          <w:lang w:eastAsia="zh-CN"/>
          <w14:textFill>
            <w14:solidFill>
              <w14:schemeClr w14:val="tx1"/>
            </w14:solidFill>
          </w14:textFill>
        </w:rPr>
        <w:t xml:space="preserve">。承包人必须保持场地整洁卫生。</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E、施工期间产生的生活垃圾等，承包人必须跟清管所签订协议，依据清管所的要求和规定清运垃圾，费用由承包人承担，结算时不作调整。</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F、现场的临时设施等，由承包人负责建设，在退场前7个工作日前自行拆除遗留的临时设施等并清理外运，在原地进行素土回填。费用由承包人承担，结算时不作调整。</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6.1.6 关于安全文明施工费支付比例和支付期限的约定：</w:t>
      </w:r>
      <w:r>
        <w:rPr>
          <w:rFonts w:hint="eastAsia" w:ascii="宋体" w:hAnsi="宋体"/>
          <w:color w:val="000000" w:themeColor="text1"/>
          <w:szCs w:val="21"/>
          <w:highlight w:val="none"/>
          <w:u w:val="single"/>
          <w:lang w:eastAsia="zh-CN"/>
          <w14:textFill>
            <w14:solidFill>
              <w14:schemeClr w14:val="tx1"/>
            </w14:solidFill>
          </w14:textFill>
        </w:rPr>
        <w:t xml:space="preserve">承包人须保证专款专用并不得以此费用不足现场安全文明施工措施支出为由而减少现场安全文明施工措施的投入。</w:t>
      </w:r>
      <w:bookmarkEnd w:id="317"/>
      <w:r/>
      <w:bookmarkEnd w:id="318"/>
      <w:r/>
      <w:bookmarkEnd w:id="319"/>
      <w:r/>
      <w:bookmarkEnd w:id="320"/>
      <w:r/>
      <w:bookmarkEnd w:id="321"/>
      <w:r/>
      <w:bookmarkEnd w:id="322"/>
      <w:r/>
      <w:bookmarkEnd w:id="323"/>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325" w:name="_Toc351203639"/>
      <w:r>
        <w:rPr>
          <w:rFonts w:hint="eastAsia" w:ascii="宋体" w:hAnsi="宋体"/>
          <w:b w:val="0"/>
          <w:color w:val="000000" w:themeColor="text1"/>
          <w:sz w:val="21"/>
          <w:szCs w:val="21"/>
          <w:highlight w:val="none"/>
          <w:lang w:eastAsia="zh-CN"/>
          <w14:textFill>
            <w14:solidFill>
              <w14:schemeClr w14:val="tx1"/>
            </w14:solidFill>
          </w14:textFill>
        </w:rPr>
        <w:t xml:space="preserve">7. 工期和进度</w:t>
      </w:r>
      <w:bookmarkEnd w:id="325"/>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7.1 施工组织设计</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7.1.1 合同当事人约定的施工组织设计应包括的其他内容：</w:t>
      </w:r>
      <w:r>
        <w:rPr>
          <w:rFonts w:hint="eastAsia" w:ascii="宋体" w:hAnsi="宋体"/>
          <w:color w:val="000000" w:themeColor="text1"/>
          <w:szCs w:val="21"/>
          <w:highlight w:val="none"/>
          <w:u w:val="single"/>
          <w:lang w:eastAsia="zh-CN"/>
          <w14:textFill>
            <w14:solidFill>
              <w14:schemeClr w14:val="tx1"/>
            </w14:solidFill>
          </w14:textFill>
        </w:rPr>
        <w:t xml:space="preserve">按通用条款执行。</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7.1.2 施工组织设计的提交和修改</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承包人提交详细施工组织设计的期限的约定：</w:t>
      </w:r>
      <w:r>
        <w:rPr>
          <w:rFonts w:hint="eastAsia" w:ascii="宋体" w:hAnsi="宋体"/>
          <w:color w:val="000000" w:themeColor="text1"/>
          <w:szCs w:val="21"/>
          <w:highlight w:val="none"/>
          <w:u w:val="single"/>
          <w:lang w:eastAsia="zh-CN"/>
          <w14:textFill>
            <w14:solidFill>
              <w14:schemeClr w14:val="tx1"/>
            </w14:solidFill>
          </w14:textFill>
        </w:rPr>
        <w:t xml:space="preserve">承包人</w:t>
      </w:r>
      <w:r>
        <w:rPr>
          <w:rFonts w:hint="eastAsia"/>
          <w:color w:val="000000" w:themeColor="text1"/>
          <w:szCs w:val="21"/>
          <w:highlight w:val="none"/>
          <w:u w:val="single"/>
          <w:lang w:eastAsia="zh-CN"/>
          <w14:textFill>
            <w14:solidFill>
              <w14:schemeClr w14:val="tx1"/>
            </w14:solidFill>
          </w14:textFill>
        </w:rPr>
        <w:t xml:space="preserve">应在</w:t>
      </w:r>
      <w:r>
        <w:rPr>
          <w:rFonts w:hint="eastAsia" w:ascii="宋体" w:hAnsi="宋体"/>
          <w:color w:val="000000" w:themeColor="text1"/>
          <w:szCs w:val="21"/>
          <w:highlight w:val="none"/>
          <w:u w:val="single"/>
          <w:lang w:eastAsia="zh-CN"/>
          <w14:textFill>
            <w14:solidFill>
              <w14:schemeClr w14:val="tx1"/>
            </w14:solidFill>
          </w14:textFill>
        </w:rPr>
        <w:t xml:space="preserve">开工前七天提交详细的施工组织设计及文明施工标化现场方案报监理人和发包人。</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发包人和监理人在收到详细的施工组织设计后确认或提出修改意见的期限：</w:t>
      </w:r>
      <w:r>
        <w:rPr>
          <w:rFonts w:hint="eastAsia" w:ascii="宋体" w:hAnsi="宋体"/>
          <w:color w:val="000000" w:themeColor="text1"/>
          <w:szCs w:val="21"/>
          <w:highlight w:val="none"/>
          <w:u w:val="single"/>
          <w:lang w:eastAsia="zh-CN"/>
          <w14:textFill>
            <w14:solidFill>
              <w14:schemeClr w14:val="tx1"/>
            </w14:solidFill>
          </w14:textFill>
        </w:rPr>
        <w:t xml:space="preserve">7天。</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bookmarkStart w:id="326" w:name="_Toc300934966"/>
      <w:r/>
      <w:bookmarkStart w:id="327" w:name="_Toc297216173"/>
      <w:r/>
      <w:bookmarkStart w:id="328" w:name="_Toc303539123"/>
      <w:r/>
      <w:bookmarkStart w:id="329" w:name="_Toc304295541"/>
      <w:r/>
      <w:bookmarkStart w:id="330" w:name="_Toc312678005"/>
      <w:r/>
      <w:bookmarkStart w:id="331" w:name="_Toc312677479"/>
      <w:r/>
      <w:bookmarkStart w:id="332" w:name="_Toc297123514"/>
      <w:r>
        <w:rPr>
          <w:rFonts w:hint="eastAsia" w:ascii="宋体" w:hAnsi="宋体"/>
          <w:color w:val="000000" w:themeColor="text1"/>
          <w:szCs w:val="21"/>
          <w:highlight w:val="none"/>
          <w:lang w:eastAsia="zh-CN"/>
          <w14:textFill>
            <w14:solidFill>
              <w14:schemeClr w14:val="tx1"/>
            </w14:solidFill>
          </w14:textFill>
        </w:rPr>
        <w:t xml:space="preserve">.2 施工进度计划</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7.2.2 施工进度计划的修订</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发包人和监理人在收到修订的施工进度计划后确认或提出修改意见的期限：</w:t>
      </w:r>
      <w:r>
        <w:rPr>
          <w:rFonts w:hint="eastAsia" w:ascii="宋体" w:hAnsi="宋体"/>
          <w:color w:val="000000" w:themeColor="text1"/>
          <w:szCs w:val="21"/>
          <w:highlight w:val="none"/>
          <w:u w:val="single"/>
          <w:lang w:eastAsia="zh-CN"/>
          <w14:textFill>
            <w14:solidFill>
              <w14:schemeClr w14:val="tx1"/>
            </w14:solidFill>
          </w14:textFill>
        </w:rPr>
        <w:t xml:space="preserve">3天</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7.3 开工</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7.3.1 开工准备</w:t>
      </w:r>
      <w:r/>
    </w:p>
    <w:p>
      <w:pPr>
        <w:ind w:firstLine="645"/>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关于承包人提交工程开工报审表的期限：</w:t>
      </w:r>
      <w:r>
        <w:rPr>
          <w:rFonts w:hint="eastAsia" w:ascii="宋体" w:hAnsi="宋体"/>
          <w:color w:val="000000" w:themeColor="text1"/>
          <w:szCs w:val="21"/>
          <w:highlight w:val="none"/>
          <w:u w:val="single"/>
          <w:lang w:eastAsia="zh-CN"/>
          <w14:textFill>
            <w14:solidFill>
              <w14:schemeClr w14:val="tx1"/>
            </w14:solidFill>
          </w14:textFill>
        </w:rPr>
        <w:t xml:space="preserve">计划开工前10日内。</w:t>
      </w:r>
      <w:r/>
    </w:p>
    <w:p>
      <w:pPr>
        <w:ind w:firstLine="645"/>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关于发包人应完成的其他开工准备工作及期限：</w:t>
      </w:r>
      <w:r>
        <w:rPr>
          <w:rFonts w:hint="eastAsia" w:ascii="宋体" w:hAnsi="宋体"/>
          <w:color w:val="000000" w:themeColor="text1"/>
          <w:szCs w:val="21"/>
          <w:highlight w:val="none"/>
          <w:u w:val="single"/>
          <w:lang w:eastAsia="zh-CN"/>
          <w14:textFill>
            <w14:solidFill>
              <w14:schemeClr w14:val="tx1"/>
            </w14:solidFill>
          </w14:textFill>
        </w:rPr>
        <w:t xml:space="preserve">双方协商办理。</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关于承包人应完成的其他开工准备工作及期限</w:t>
      </w:r>
      <w:r>
        <w:rPr>
          <w:rFonts w:hint="eastAsia" w:ascii="宋体" w:hAnsi="宋体"/>
          <w:color w:val="000000" w:themeColor="text1"/>
          <w:szCs w:val="21"/>
          <w:highlight w:val="none"/>
          <w:u w:val="single"/>
          <w:lang w:eastAsia="zh-CN"/>
          <w14:textFill>
            <w14:solidFill>
              <w14:schemeClr w14:val="tx1"/>
            </w14:solidFill>
          </w14:textFill>
        </w:rPr>
        <w:t xml:space="preserve">：双方协商办理。</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7.3.2开工通知</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因发包人原因造成监理人未能在计划开工日期之日起</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180</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天内发出开工通知的，承包人有权提出价格调整要求，或者解除合同。</w:t>
      </w:r>
      <w:bookmarkEnd w:id="326"/>
      <w:r/>
      <w:bookmarkEnd w:id="327"/>
      <w:r/>
      <w:bookmarkEnd w:id="328"/>
      <w:r/>
      <w:bookmarkEnd w:id="329"/>
      <w:r/>
      <w:bookmarkEnd w:id="330"/>
      <w:r/>
      <w:bookmarkEnd w:id="331"/>
      <w:r/>
      <w:bookmarkEnd w:id="332"/>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7.4 测量放线</w:t>
      </w:r>
      <w:r/>
    </w:p>
    <w:p>
      <w:pPr>
        <w:ind w:firstLine="42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7.4.1发包人通过监理人向承包人提供测量基准点、基准线和水准点及其书面资料的期限：</w:t>
      </w:r>
      <w:r>
        <w:rPr>
          <w:rFonts w:hint="eastAsia" w:ascii="宋体" w:hAnsi="宋体"/>
          <w:color w:val="000000" w:themeColor="text1"/>
          <w:szCs w:val="21"/>
          <w:highlight w:val="none"/>
          <w:u w:val="single"/>
          <w:lang w:eastAsia="zh-CN"/>
          <w14:textFill>
            <w14:solidFill>
              <w14:schemeClr w14:val="tx1"/>
            </w14:solidFill>
          </w14:textFill>
        </w:rPr>
        <w:t xml:space="preserve">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w:t>
      </w:r>
      <w:r>
        <w:rPr>
          <w:rFonts w:hint="eastAsia"/>
          <w:color w:val="000000" w:themeColor="text1"/>
          <w:szCs w:val="21"/>
          <w:highlight w:val="none"/>
          <w:u w:val="single"/>
          <w:lang w:eastAsia="zh-CN"/>
          <w14:textFill>
            <w14:solidFill>
              <w14:schemeClr w14:val="tx1"/>
            </w14:solidFill>
          </w14:textFill>
        </w:rPr>
        <w:t xml:space="preserve">由</w:t>
      </w:r>
      <w:r>
        <w:rPr>
          <w:rFonts w:hint="eastAsia" w:ascii="宋体" w:hAnsi="宋体"/>
          <w:color w:val="000000" w:themeColor="text1"/>
          <w:szCs w:val="21"/>
          <w:highlight w:val="none"/>
          <w:u w:val="single"/>
          <w:lang w:eastAsia="zh-CN"/>
          <w14:textFill>
            <w14:solidFill>
              <w14:schemeClr w14:val="tx1"/>
            </w14:solidFill>
          </w14:textFill>
        </w:rPr>
        <w:t xml:space="preserve">承包人承担。承包人应根据国家测绘基准、测绘系统和工程测量技术规范，按基准点（线）以及合同工程精度要求，测设施工控制网。</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bookmarkStart w:id="333" w:name="_Toc297216175"/>
      <w:r/>
      <w:bookmarkStart w:id="334" w:name="_Toc300934968"/>
      <w:r/>
      <w:bookmarkStart w:id="335" w:name="_Toc312677484"/>
      <w:r/>
      <w:bookmarkStart w:id="336" w:name="_Toc303539125"/>
      <w:r/>
      <w:bookmarkStart w:id="337" w:name="_Toc297123516"/>
      <w:r/>
      <w:bookmarkStart w:id="338" w:name="_Toc312678010"/>
      <w:r/>
      <w:bookmarkStart w:id="339" w:name="_Toc304295546"/>
      <w:r>
        <w:rPr>
          <w:rFonts w:hint="eastAsia" w:ascii="宋体" w:hAnsi="宋体"/>
          <w:color w:val="000000" w:themeColor="text1"/>
          <w:szCs w:val="21"/>
          <w:highlight w:val="none"/>
          <w:lang w:eastAsia="zh-CN"/>
          <w14:textFill>
            <w14:solidFill>
              <w14:schemeClr w14:val="tx1"/>
            </w14:solidFill>
          </w14:textFill>
        </w:rPr>
        <w:t xml:space="preserve">.5 工期延误</w:t>
      </w:r>
      <w:bookmarkEnd w:id="333"/>
      <w:r/>
      <w:bookmarkEnd w:id="334"/>
      <w:r/>
      <w:bookmarkEnd w:id="335"/>
      <w:r/>
      <w:bookmarkEnd w:id="336"/>
      <w:r/>
      <w:bookmarkEnd w:id="337"/>
      <w:r/>
      <w:bookmarkEnd w:id="338"/>
      <w:r/>
      <w:bookmarkEnd w:id="339"/>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7.5.1 因发包人原因导致工期延误</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（7）因发包人原因导致工期延误的其他情形：</w:t>
      </w:r>
      <w:r>
        <w:rPr>
          <w:rFonts w:hint="eastAsia" w:ascii="宋体" w:hAnsi="宋体"/>
          <w:color w:val="000000" w:themeColor="text1"/>
          <w:szCs w:val="21"/>
          <w:highlight w:val="none"/>
          <w:u w:val="single"/>
          <w:lang w:eastAsia="zh-CN"/>
          <w14:textFill>
            <w14:solidFill>
              <w14:schemeClr w14:val="tx1"/>
            </w14:solidFill>
          </w14:textFill>
        </w:rPr>
        <w:t xml:space="preserve">非承包人原因造成的政府部门指令的停工、暂停施工作业。</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bookmarkStart w:id="340" w:name="_Toc318581169"/>
      <w:r/>
      <w:bookmarkStart w:id="341" w:name="_Toc312678012"/>
      <w:r/>
      <w:bookmarkStart w:id="342" w:name="_Toc312677486"/>
      <w:r/>
      <w:bookmarkStart w:id="343" w:name="_Toc297216177"/>
      <w:r/>
      <w:bookmarkStart w:id="344" w:name="_Toc300934970"/>
      <w:r/>
      <w:bookmarkStart w:id="345" w:name="_Toc304295548"/>
      <w:r/>
      <w:bookmarkStart w:id="346" w:name="_Toc297123518"/>
      <w:r/>
      <w:bookmarkStart w:id="347" w:name="_Toc303539127"/>
      <w:r>
        <w:rPr>
          <w:rFonts w:hint="eastAsia" w:ascii="宋体" w:hAnsi="宋体"/>
          <w:color w:val="000000" w:themeColor="text1"/>
          <w:szCs w:val="21"/>
          <w:highlight w:val="none"/>
          <w:lang w:eastAsia="zh-CN"/>
          <w14:textFill>
            <w14:solidFill>
              <w14:schemeClr w14:val="tx1"/>
            </w14:solidFill>
          </w14:textFill>
        </w:rPr>
        <w:t xml:space="preserve">.5.2 因承包人原因导致工期延误</w:t>
      </w:r>
      <w:bookmarkEnd w:id="340"/>
      <w:r/>
      <w:bookmarkEnd w:id="341"/>
      <w:r/>
      <w:bookmarkEnd w:id="342"/>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因</w:t>
      </w:r>
      <w:bookmarkStart w:id="348" w:name="_Toc312678013"/>
      <w:r/>
      <w:bookmarkStart w:id="349" w:name="_Toc312677487"/>
      <w:r/>
      <w:bookmarkStart w:id="350" w:name="_Toc318581170"/>
      <w:r>
        <w:rPr>
          <w:rFonts w:hint="eastAsia" w:ascii="宋体" w:hAnsi="宋体"/>
          <w:color w:val="000000" w:themeColor="text1"/>
          <w:szCs w:val="21"/>
          <w:highlight w:val="none"/>
          <w:lang w:eastAsia="zh-CN"/>
          <w14:textFill>
            <w14:solidFill>
              <w14:schemeClr w14:val="tx1"/>
            </w14:solidFill>
          </w14:textFill>
        </w:rPr>
        <w:t xml:space="preserve">承包人原因造成工期延误，逾期竣工违约金的计算方法为：</w:t>
      </w:r>
      <w:r>
        <w:rPr>
          <w:rFonts w:hint="eastAsia" w:ascii="宋体" w:hAnsi="宋体"/>
          <w:color w:val="000000" w:themeColor="text1"/>
          <w:szCs w:val="21"/>
          <w:highlight w:val="none"/>
          <w:u w:val="single"/>
          <w:lang w:eastAsia="zh-CN"/>
          <w14:textFill>
            <w14:solidFill>
              <w14:schemeClr w14:val="tx1"/>
            </w14:solidFill>
          </w14:textFill>
        </w:rPr>
        <w:t xml:space="preserve">违约金为</w:t>
      </w:r>
      <w:r>
        <w:rPr>
          <w:rFonts w:hint="eastAsia"/>
          <w:color w:val="000000" w:themeColor="text1"/>
          <w:szCs w:val="21"/>
          <w:highlight w:val="none"/>
          <w:u w:val="single"/>
          <w:lang w:val="en-US" w:eastAsia="zh-CN"/>
          <w14:textFill>
            <w14:solidFill>
              <w14:schemeClr w14:val="tx1"/>
            </w14:solidFill>
          </w14:textFill>
        </w:rPr>
        <w:t xml:space="preserve">4</w:t>
      </w:r>
      <w:r>
        <w:rPr>
          <w:rFonts w:hint="eastAsia" w:ascii="宋体" w:hAnsi="宋体"/>
          <w:color w:val="000000" w:themeColor="text1"/>
          <w:szCs w:val="21"/>
          <w:highlight w:val="none"/>
          <w:u w:val="single"/>
          <w:lang w:eastAsia="zh-CN"/>
          <w14:textFill>
            <w14:solidFill>
              <w14:schemeClr w14:val="tx1"/>
            </w14:solidFill>
          </w14:textFill>
        </w:rPr>
        <w:t xml:space="preserve">000元/天向发包人支付逾期竣工违约金。</w:t>
      </w:r>
      <w:bookmarkEnd w:id="343"/>
      <w:r/>
      <w:bookmarkEnd w:id="344"/>
      <w:r/>
      <w:bookmarkEnd w:id="345"/>
      <w:r/>
      <w:bookmarkEnd w:id="346"/>
      <w:r/>
      <w:bookmarkEnd w:id="347"/>
      <w:r/>
      <w:bookmarkEnd w:id="348"/>
      <w:r/>
      <w:bookmarkEnd w:id="349"/>
      <w:r/>
      <w:bookmarkEnd w:id="350"/>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因承包人原因造成工期延误，逾</w:t>
      </w:r>
      <w:bookmarkStart w:id="351" w:name="_Toc312678014"/>
      <w:r/>
      <w:bookmarkStart w:id="352" w:name="_Toc318581171"/>
      <w:r>
        <w:rPr>
          <w:rFonts w:hint="eastAsia" w:ascii="宋体" w:hAnsi="宋体"/>
          <w:color w:val="000000" w:themeColor="text1"/>
          <w:szCs w:val="21"/>
          <w:highlight w:val="none"/>
          <w:lang w:eastAsia="zh-CN"/>
          <w14:textFill>
            <w14:solidFill>
              <w14:schemeClr w14:val="tx1"/>
            </w14:solidFill>
          </w14:textFill>
        </w:rPr>
        <w:t xml:space="preserve">期竣工违约金的上限：</w:t>
      </w:r>
      <w:r>
        <w:rPr>
          <w:rFonts w:hint="eastAsia" w:ascii="宋体" w:hAnsi="宋体"/>
          <w:color w:val="000000" w:themeColor="text1"/>
          <w:szCs w:val="21"/>
          <w:highlight w:val="none"/>
          <w:u w:val="single"/>
          <w:lang w:eastAsia="zh-CN"/>
          <w14:textFill>
            <w14:solidFill>
              <w14:schemeClr w14:val="tx1"/>
            </w14:solidFill>
          </w14:textFill>
        </w:rPr>
        <w:t xml:space="preserve">总额不超过合同价格的</w:t>
      </w:r>
      <w:r>
        <w:rPr>
          <w:rFonts w:hint="eastAsia"/>
          <w:color w:val="000000" w:themeColor="text1"/>
          <w:szCs w:val="21"/>
          <w:highlight w:val="none"/>
          <w:u w:val="single"/>
          <w:lang w:val="en-US" w:eastAsia="zh-CN"/>
          <w14:textFill>
            <w14:solidFill>
              <w14:schemeClr w14:val="tx1"/>
            </w14:solidFill>
          </w14:textFill>
        </w:rPr>
        <w:t xml:space="preserve">15</w:t>
      </w:r>
      <w:r>
        <w:rPr>
          <w:rFonts w:hint="eastAsia" w:ascii="宋体" w:hAnsi="宋体"/>
          <w:color w:val="000000" w:themeColor="text1"/>
          <w:szCs w:val="21"/>
          <w:highlight w:val="none"/>
          <w:u w:val="single"/>
          <w:lang w:eastAsia="zh-CN"/>
          <w14:textFill>
            <w14:solidFill>
              <w14:schemeClr w14:val="tx1"/>
            </w14:solidFill>
          </w14:textFill>
        </w:rPr>
        <w:t xml:space="preserve">%。</w:t>
      </w:r>
      <w:bookmarkEnd w:id="351"/>
      <w:r/>
      <w:bookmarkEnd w:id="352"/>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bookmarkStart w:id="353" w:name="_Toc300934971"/>
      <w:r/>
      <w:bookmarkStart w:id="354" w:name="_Toc297123519"/>
      <w:r/>
      <w:bookmarkStart w:id="355" w:name="_Toc312678015"/>
      <w:r/>
      <w:bookmarkStart w:id="356" w:name="_Toc303539128"/>
      <w:r/>
      <w:bookmarkStart w:id="357" w:name="_Toc297216178"/>
      <w:r/>
      <w:bookmarkStart w:id="358" w:name="_Toc304295549"/>
      <w:r>
        <w:rPr>
          <w:rFonts w:hint="eastAsia" w:ascii="宋体" w:hAnsi="宋体"/>
          <w:color w:val="000000" w:themeColor="text1"/>
          <w:szCs w:val="21"/>
          <w:highlight w:val="none"/>
          <w:lang w:eastAsia="zh-CN"/>
          <w14:textFill>
            <w14:solidFill>
              <w14:schemeClr w14:val="tx1"/>
            </w14:solidFill>
          </w14:textFill>
        </w:rPr>
        <w:t xml:space="preserve">.6 不</w:t>
      </w:r>
      <w:bookmarkEnd w:id="353"/>
      <w:r/>
      <w:bookmarkEnd w:id="354"/>
      <w:r/>
      <w:bookmarkEnd w:id="355"/>
      <w:r/>
      <w:bookmarkEnd w:id="356"/>
      <w:r/>
      <w:bookmarkEnd w:id="357"/>
      <w:r/>
      <w:bookmarkEnd w:id="358"/>
      <w:r>
        <w:rPr>
          <w:rFonts w:hint="eastAsia" w:ascii="宋体" w:hAnsi="宋体"/>
          <w:color w:val="000000" w:themeColor="text1"/>
          <w:szCs w:val="21"/>
          <w:highlight w:val="none"/>
          <w:lang w:eastAsia="zh-CN"/>
          <w14:textFill>
            <w14:solidFill>
              <w14:schemeClr w14:val="tx1"/>
            </w14:solidFill>
          </w14:textFill>
        </w:rPr>
        <w:t xml:space="preserve">利物质条件</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bookmarkStart w:id="359" w:name="_Toc318581172"/>
      <w:r/>
      <w:bookmarkStart w:id="360" w:name="_Toc304295550"/>
      <w:r/>
      <w:bookmarkStart w:id="361" w:name="_Toc297216179"/>
      <w:r/>
      <w:bookmarkStart w:id="362" w:name="_Toc312678016"/>
      <w:r/>
      <w:bookmarkStart w:id="363" w:name="_Toc297123520"/>
      <w:r/>
      <w:bookmarkStart w:id="364" w:name="_Toc300934972"/>
      <w:r/>
      <w:bookmarkStart w:id="365" w:name="_Toc303539129"/>
      <w:r>
        <w:rPr>
          <w:rFonts w:hint="eastAsia" w:ascii="宋体" w:hAnsi="宋体"/>
          <w:color w:val="000000" w:themeColor="text1"/>
          <w:szCs w:val="21"/>
          <w:highlight w:val="none"/>
          <w:lang w:eastAsia="zh-CN"/>
          <w14:textFill>
            <w14:solidFill>
              <w14:schemeClr w14:val="tx1"/>
            </w14:solidFill>
          </w14:textFill>
        </w:rPr>
        <w:t xml:space="preserve">不利物质条件的其他情形和有关约定：</w:t>
      </w:r>
      <w:r>
        <w:rPr>
          <w:rFonts w:hint="eastAsia" w:ascii="宋体" w:hAnsi="宋体"/>
          <w:color w:val="000000" w:themeColor="text1"/>
          <w:szCs w:val="21"/>
          <w:highlight w:val="none"/>
          <w:u w:val="single"/>
          <w:lang w:eastAsia="zh-CN"/>
          <w14:textFill>
            <w14:solidFill>
              <w14:schemeClr w14:val="tx1"/>
            </w14:solidFill>
          </w14:textFill>
        </w:rPr>
        <w:t xml:space="preserve">  /  。</w:t>
      </w:r>
      <w:bookmarkEnd w:id="359"/>
      <w:r/>
      <w:bookmarkEnd w:id="360"/>
      <w:r/>
      <w:bookmarkEnd w:id="361"/>
      <w:r/>
      <w:bookmarkEnd w:id="362"/>
      <w:r/>
      <w:bookmarkEnd w:id="363"/>
      <w:r/>
      <w:bookmarkEnd w:id="364"/>
      <w:r/>
      <w:bookmarkEnd w:id="365"/>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bookmarkStart w:id="366" w:name="_Toc312678017"/>
      <w:r/>
      <w:bookmarkStart w:id="367" w:name="_Toc297216180"/>
      <w:r/>
      <w:bookmarkStart w:id="368" w:name="_Toc304295551"/>
      <w:r/>
      <w:bookmarkStart w:id="369" w:name="_Toc300934973"/>
      <w:r/>
      <w:bookmarkStart w:id="370" w:name="_Toc303539130"/>
      <w:r/>
      <w:bookmarkStart w:id="371" w:name="_Toc297123521"/>
      <w:r>
        <w:rPr>
          <w:rFonts w:hint="eastAsia" w:ascii="宋体" w:hAnsi="宋体"/>
          <w:color w:val="000000" w:themeColor="text1"/>
          <w:szCs w:val="21"/>
          <w:highlight w:val="none"/>
          <w:lang w:eastAsia="zh-CN"/>
          <w14:textFill>
            <w14:solidFill>
              <w14:schemeClr w14:val="tx1"/>
            </w14:solidFill>
          </w14:textFill>
        </w:rPr>
        <w:t xml:space="preserve">.7异常恶劣的气候条件</w:t>
      </w:r>
      <w:bookmarkEnd w:id="366"/>
      <w:r/>
      <w:bookmarkEnd w:id="367"/>
      <w:r/>
      <w:bookmarkEnd w:id="368"/>
      <w:r/>
      <w:bookmarkEnd w:id="369"/>
      <w:r/>
      <w:bookmarkEnd w:id="370"/>
      <w:r/>
      <w:bookmarkEnd w:id="371"/>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发包人和承包人同意以下情形视为异常恶劣的气候条件：</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1、6级以上持续24小时的大风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2、持续降雨24小时且降雨量200 mm以上；持续降雪24小时且降雪量30mm以上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3、40℃及以上持续24小时的高温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4、日降雨量大于50mm的雨日超过1天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5、日气温超过38℃ 的高温大于3天或低于-20 ℃ 的严寒大于3天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6、造成工程损坏的冰雹和大雪灾害：日降雪量10mm及以上 </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7.9 提前竣工的奖励</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7.9.2提前竣工的奖励：</w:t>
      </w:r>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w:t>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372" w:name="_Toc351203640"/>
      <w:r>
        <w:rPr>
          <w:rFonts w:hint="eastAsia" w:ascii="宋体" w:hAnsi="宋体"/>
          <w:b w:val="0"/>
          <w:color w:val="000000" w:themeColor="text1"/>
          <w:sz w:val="21"/>
          <w:szCs w:val="21"/>
          <w:highlight w:val="none"/>
          <w:lang w:eastAsia="zh-CN"/>
          <w14:textFill>
            <w14:solidFill>
              <w14:schemeClr w14:val="tx1"/>
            </w14:solidFill>
          </w14:textFill>
        </w:rPr>
        <w:t xml:space="preserve">8. 材料与设备</w:t>
      </w:r>
      <w:bookmarkEnd w:id="372"/>
      <w:r/>
      <w:bookmarkEnd w:id="307"/>
      <w:r/>
      <w:bookmarkEnd w:id="308"/>
      <w:r/>
      <w:bookmarkEnd w:id="309"/>
      <w:r/>
      <w:bookmarkEnd w:id="310"/>
      <w:r/>
      <w:bookmarkEnd w:id="311"/>
      <w:r/>
      <w:bookmarkEnd w:id="312"/>
      <w:r/>
      <w:bookmarkEnd w:id="313"/>
      <w:r/>
      <w:bookmarkEnd w:id="314"/>
      <w:r/>
      <w:bookmarkEnd w:id="315"/>
      <w:r/>
      <w:bookmarkEnd w:id="316"/>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8</w:t>
      </w:r>
      <w:bookmarkStart w:id="373" w:name="_Toc304295556"/>
      <w:r/>
      <w:bookmarkStart w:id="374" w:name="_Toc297048353"/>
      <w:r/>
      <w:bookmarkStart w:id="375" w:name="_Toc296891207"/>
      <w:r/>
      <w:bookmarkStart w:id="376" w:name="_Toc303539136"/>
      <w:r/>
      <w:bookmarkStart w:id="377" w:name="_Toc297120467"/>
      <w:r/>
      <w:bookmarkStart w:id="378" w:name="_Toc292559372"/>
      <w:r/>
      <w:bookmarkStart w:id="379" w:name="_Toc280868654"/>
      <w:r/>
      <w:bookmarkStart w:id="380" w:name="_Toc297216186"/>
      <w:r/>
      <w:bookmarkStart w:id="381" w:name="_Toc296347166"/>
      <w:r/>
      <w:bookmarkStart w:id="382" w:name="_Toc296890995"/>
      <w:r/>
      <w:bookmarkStart w:id="383" w:name="_Toc312678019"/>
      <w:r/>
      <w:bookmarkStart w:id="384" w:name="_Toc300934979"/>
      <w:r/>
      <w:bookmarkStart w:id="385" w:name="_Toc296944506"/>
      <w:r/>
      <w:bookmarkStart w:id="386" w:name="_Toc297123527"/>
      <w:r/>
      <w:bookmarkStart w:id="387" w:name="_Toc312677493"/>
      <w:r/>
      <w:bookmarkStart w:id="388" w:name="_Toc296346668"/>
      <w:r/>
      <w:bookmarkStart w:id="389" w:name="_Toc292559877"/>
      <w:r/>
      <w:bookmarkStart w:id="390" w:name="_Toc296503167"/>
      <w:r/>
      <w:bookmarkStart w:id="391" w:name="_Toc280868655"/>
      <w:r/>
      <w:bookmarkStart w:id="392" w:name="_Toc267251424"/>
      <w:r/>
      <w:bookmarkStart w:id="393" w:name="_Toc280868656"/>
      <w:r>
        <w:rPr>
          <w:rFonts w:hint="eastAsia" w:ascii="宋体" w:hAnsi="宋体"/>
          <w:color w:val="000000" w:themeColor="text1"/>
          <w:szCs w:val="21"/>
          <w:highlight w:val="none"/>
          <w:lang w:eastAsia="zh-CN"/>
          <w14:textFill>
            <w14:solidFill>
              <w14:schemeClr w14:val="tx1"/>
            </w14:solidFill>
          </w14:textFill>
        </w:rPr>
        <w:t xml:space="preserve">.4材料与工程设备的保管与使用</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8</w:t>
      </w:r>
      <w:bookmarkStart w:id="394" w:name="_Toc292559373"/>
      <w:r/>
      <w:bookmarkStart w:id="395" w:name="_Toc292559878"/>
      <w:r/>
      <w:bookmarkStart w:id="396" w:name="_Toc304295557"/>
      <w:r/>
      <w:bookmarkStart w:id="397" w:name="_Toc297123528"/>
      <w:r/>
      <w:bookmarkStart w:id="398" w:name="_Toc300934980"/>
      <w:r/>
      <w:bookmarkStart w:id="399" w:name="_Toc296503168"/>
      <w:r/>
      <w:bookmarkStart w:id="400" w:name="_Toc296891208"/>
      <w:r/>
      <w:bookmarkStart w:id="401" w:name="_Toc296890996"/>
      <w:r/>
      <w:bookmarkStart w:id="402" w:name="_Toc296347167"/>
      <w:r/>
      <w:bookmarkStart w:id="403" w:name="_Toc312677494"/>
      <w:r/>
      <w:bookmarkStart w:id="404" w:name="_Toc296944507"/>
      <w:r/>
      <w:bookmarkStart w:id="405" w:name="_Toc318581173"/>
      <w:r/>
      <w:bookmarkStart w:id="406" w:name="_Toc296346669"/>
      <w:r/>
      <w:bookmarkStart w:id="407" w:name="_Toc297216187"/>
      <w:r/>
      <w:bookmarkStart w:id="408" w:name="_Toc297048354"/>
      <w:r/>
      <w:bookmarkStart w:id="409" w:name="_Toc312678020"/>
      <w:r/>
      <w:bookmarkStart w:id="410" w:name="_Toc303539137"/>
      <w:r/>
      <w:bookmarkStart w:id="411" w:name="_Toc297120468"/>
      <w:r>
        <w:rPr>
          <w:rFonts w:hint="eastAsia" w:ascii="宋体" w:hAnsi="宋体"/>
          <w:color w:val="000000" w:themeColor="text1"/>
          <w:szCs w:val="21"/>
          <w:highlight w:val="none"/>
          <w:lang w:eastAsia="zh-CN"/>
          <w14:textFill>
            <w14:solidFill>
              <w14:schemeClr w14:val="tx1"/>
            </w14:solidFill>
          </w14:textFill>
        </w:rPr>
        <w:t xml:space="preserve">.4.1发包人供应的材料设备的保管费用的承担：</w:t>
      </w:r>
      <w:r>
        <w:rPr>
          <w:rFonts w:hint="eastAsia" w:ascii="宋体" w:hAnsi="宋体"/>
          <w:color w:val="000000" w:themeColor="text1"/>
          <w:szCs w:val="21"/>
          <w:highlight w:val="none"/>
          <w:u w:val="single"/>
          <w:lang w:eastAsia="zh-CN"/>
          <w14:textFill>
            <w14:solidFill>
              <w14:schemeClr w14:val="tx1"/>
            </w14:solidFill>
          </w14:textFill>
        </w:rPr>
        <w:t xml:space="preserve">发包人供应的材料和工程设备，承包人清点后由承包人妥善保管，保管费用由发包人承担，保管费用为发包人供应的材料和工程设备价的1%，上限不超过2000 元。</w:t>
      </w:r>
      <w:bookmarkEnd w:id="394"/>
      <w:r/>
      <w:bookmarkEnd w:id="395"/>
      <w:r>
        <w:rPr>
          <w:rFonts w:hint="eastAsia" w:ascii="宋体" w:hAnsi="宋体"/>
          <w:color w:val="000000" w:themeColor="text1"/>
          <w:szCs w:val="21"/>
          <w:highlight w:val="none"/>
          <w:u w:val="single"/>
          <w:lang w:eastAsia="zh-CN"/>
          <w14:textFill>
            <w14:solidFill>
              <w14:schemeClr w14:val="tx1"/>
            </w14:solidFill>
          </w14:textFill>
        </w:rPr>
        <w:t xml:space="preserve">因承包人原因发生丢失毁损的，由承包人负</w:t>
      </w:r>
      <w:r>
        <w:rPr>
          <w:rFonts w:hint="eastAsia" w:ascii="宋体" w:hAnsi="宋体"/>
          <w:color w:val="000000" w:themeColor="text1"/>
          <w:szCs w:val="21"/>
          <w:highlight w:val="none"/>
          <w:u w:val="single"/>
          <w:lang w:eastAsia="zh-CN"/>
          <w14:textFill>
            <w14:solidFill>
              <w14:schemeClr w14:val="tx1"/>
            </w14:solidFill>
          </w14:textFill>
        </w:rPr>
        <w:t xml:space="preserve">责赔偿；发包人未通知承包人清点的，承包人不负责材料和工程设备的保管，由此导致丢失毁损的由发包人负责。</w:t>
      </w:r>
      <w:r>
        <w:rPr>
          <w:rFonts w:hint="eastAsia"/>
          <w:color w:val="000000" w:themeColor="text1"/>
          <w:szCs w:val="21"/>
          <w:highlight w:val="none"/>
          <w:u w:val="single"/>
          <w:lang w:eastAsia="zh-CN"/>
          <w14:textFill>
            <w14:solidFill>
              <w14:schemeClr w14:val="tx1"/>
            </w14:solidFill>
          </w14:textFill>
        </w:rPr>
        <w:t xml:space="preserve">（</w:t>
      </w:r>
      <w:r>
        <w:rPr>
          <w:rFonts w:hint="eastAsia"/>
          <w:color w:val="000000" w:themeColor="text1"/>
          <w:szCs w:val="21"/>
          <w:highlight w:val="none"/>
          <w:u w:val="single"/>
          <w:lang w:val="en-US" w:eastAsia="zh-CN"/>
          <w14:textFill>
            <w14:solidFill>
              <w14:schemeClr w14:val="tx1"/>
            </w14:solidFill>
          </w14:textFill>
        </w:rPr>
        <w:t xml:space="preserve">如涉及，未涉及不适用</w:t>
      </w:r>
      <w:r>
        <w:rPr>
          <w:rFonts w:hint="eastAsia"/>
          <w:color w:val="000000" w:themeColor="text1"/>
          <w:szCs w:val="21"/>
          <w:highlight w:val="none"/>
          <w:u w:val="single"/>
          <w:lang w:eastAsia="zh-CN"/>
          <w14:textFill>
            <w14:solidFill>
              <w14:schemeClr w14:val="tx1"/>
            </w14:solidFill>
          </w14:textFill>
        </w:rPr>
        <w:t xml:space="preserve">）</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8.6 样品</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8.6.1</w:t>
      </w:r>
      <w:r>
        <w:rPr>
          <w:rFonts w:hint="eastAsia" w:ascii="宋体" w:hAnsi="宋体"/>
          <w:color w:val="000000" w:themeColor="text1"/>
          <w:szCs w:val="21"/>
          <w:highlight w:val="none"/>
          <w:lang w:eastAsia="zh-CN"/>
          <w14:textFill>
            <w14:solidFill>
              <w14:schemeClr w14:val="tx1"/>
            </w14:solidFill>
          </w14:textFill>
        </w:rPr>
        <w:tab/>
      </w:r>
      <w:r>
        <w:rPr>
          <w:rFonts w:hint="eastAsia" w:ascii="宋体" w:hAnsi="宋体"/>
          <w:color w:val="000000" w:themeColor="text1"/>
          <w:szCs w:val="21"/>
          <w:highlight w:val="none"/>
          <w:lang w:eastAsia="zh-CN"/>
          <w14:textFill>
            <w14:solidFill>
              <w14:schemeClr w14:val="tx1"/>
            </w14:solidFill>
          </w14:textFill>
        </w:rPr>
        <w:t xml:space="preserve">样品的报送与封存</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需要承包人报送样品的材料或工程设备，样品的种类、名称、规格、数量要求：</w:t>
      </w:r>
      <w:r>
        <w:rPr>
          <w:rFonts w:hint="eastAsia" w:ascii="宋体" w:hAnsi="宋体"/>
          <w:color w:val="000000" w:themeColor="text1"/>
          <w:szCs w:val="21"/>
          <w:highlight w:val="none"/>
          <w:u w:val="single"/>
          <w:lang w:eastAsia="zh-CN"/>
          <w14:textFill>
            <w14:solidFill>
              <w14:schemeClr w14:val="tx1"/>
            </w14:solidFill>
          </w14:textFill>
        </w:rPr>
        <w:t xml:space="preserve">按发包人需求确定。</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双方约定由承包人采购的材料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人认可。发包人可随时抽查。工程量清单中未确定品牌、规格及档次的材料必须经发包人、监理认可后方可进场施工。</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对大宗乙供材料，发包人应作为材料供应合同的鉴证方，来控制乙供材的质量、付款及进度。根据工程需要，为保证材料供应、工程顺利进展，发包人保留直接从工程款中扣除部分材料货款，直接支付给相关材料供货方的权力。</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4、材料设备按标准、规范和设计文件要求的检验报告、质量合格证书及使用、维修说明书等其他相关技术文件应要求供应商与货物同时交付，并作</w:t>
      </w:r>
      <w:r>
        <w:rPr>
          <w:rFonts w:hint="eastAsia" w:ascii="宋体" w:hAnsi="宋体"/>
          <w:color w:val="000000" w:themeColor="text1"/>
          <w:szCs w:val="21"/>
          <w:highlight w:val="none"/>
          <w:u w:val="single"/>
          <w:lang w:eastAsia="zh-CN"/>
          <w14:textFill>
            <w14:solidFill>
              <w14:schemeClr w14:val="tx1"/>
            </w14:solidFill>
          </w14:textFill>
        </w:rPr>
        <w:t xml:space="preserve">为</w:t>
      </w:r>
      <w:r>
        <w:rPr>
          <w:rFonts w:hint="eastAsia"/>
          <w:color w:val="000000" w:themeColor="text1"/>
          <w:szCs w:val="21"/>
          <w:highlight w:val="none"/>
          <w:u w:val="single"/>
          <w:lang w:val="en-US" w:eastAsia="zh-CN"/>
          <w14:textFill>
            <w14:solidFill>
              <w14:schemeClr w14:val="tx1"/>
            </w14:solidFill>
          </w14:textFill>
        </w:rPr>
        <w:t xml:space="preserve">竣工</w:t>
      </w:r>
      <w:r>
        <w:rPr>
          <w:rFonts w:hint="eastAsia" w:ascii="宋体" w:hAnsi="宋体"/>
          <w:color w:val="000000" w:themeColor="text1"/>
          <w:szCs w:val="21"/>
          <w:highlight w:val="none"/>
          <w:u w:val="single"/>
          <w:lang w:eastAsia="zh-CN"/>
          <w14:textFill>
            <w14:solidFill>
              <w14:schemeClr w14:val="tx1"/>
            </w14:solidFill>
          </w14:textFill>
        </w:rPr>
        <w:t xml:space="preserve">文件的</w:t>
      </w:r>
      <w:r>
        <w:rPr>
          <w:rFonts w:hint="eastAsia" w:ascii="宋体" w:hAnsi="宋体"/>
          <w:color w:val="000000" w:themeColor="text1"/>
          <w:szCs w:val="21"/>
          <w:highlight w:val="none"/>
          <w:u w:val="single"/>
          <w:lang w:eastAsia="zh-CN"/>
          <w14:textFill>
            <w14:solidFill>
              <w14:schemeClr w14:val="tx1"/>
            </w14:solidFill>
          </w14:textFill>
        </w:rPr>
        <w:t xml:space="preserve">一部分妥善保存，以备竣工时移交发包人。</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5、发包人供应材料、设备进场，承包人应积极协助。材料、设备投入施工安装前，承包人应复查相关检验检测手续。如因不合格材料、设备投入现场施工安装，造成费用损失、工期延误的，承包人应承担相应返工及工期损失。</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6、合同实施过程中承包人不得降低材料的规格、数量、档次、质量等级和擅自变更材料品种和型号。监理人、发包人有权在承包人材料、设备采购的任一环节进行监督控制，并行使最终的认可权和</w:t>
      </w:r>
      <w:r>
        <w:rPr>
          <w:rFonts w:hint="eastAsia" w:ascii="宋体" w:hAnsi="宋体"/>
          <w:color w:val="000000" w:themeColor="text1"/>
          <w:szCs w:val="21"/>
          <w:highlight w:val="none"/>
          <w:u w:val="single"/>
          <w:lang w:eastAsia="zh-CN"/>
          <w14:textFill>
            <w14:solidFill>
              <w14:schemeClr w14:val="tx1"/>
            </w14:solidFill>
          </w14:textFill>
        </w:rPr>
        <w:t xml:space="preserve">否决权；若监理人、发包人在监督控制过程和检验中发现该材料、设备不符合规定的要求，承包人应进行整改直至发包人满意为止，且保留改为发包人供应的权利，由此造成的工期延误责任和费用增加由承包人承担。承包人采购的所有材料必须按照当地政府主管部门及规范要求进行检验，并满足工程竣工验收合格要求。所有材料必须现场取样，经发包人、监理共同见证后送至发包人认可的第三方检测机构进行检测。材料设备采购和使用前须按本工程施工技术要求中材料认可程序得到发包人的认可，双方约定由承包人自购的材料、设备,其规格、技术指标、质量等级详见施工图</w:t>
      </w:r>
      <w:r>
        <w:rPr>
          <w:rFonts w:hint="eastAsia"/>
          <w:color w:val="000000" w:themeColor="text1"/>
          <w:szCs w:val="21"/>
          <w:highlight w:val="none"/>
          <w:u w:val="single"/>
          <w:lang w:eastAsia="zh-CN"/>
          <w14:textFill>
            <w14:solidFill>
              <w14:schemeClr w14:val="tx1"/>
            </w14:solidFill>
          </w14:textFill>
        </w:rPr>
        <w:t xml:space="preserve">和</w:t>
      </w:r>
      <w:r>
        <w:rPr>
          <w:rFonts w:hint="eastAsia" w:ascii="宋体" w:hAnsi="宋体"/>
          <w:color w:val="000000" w:themeColor="text1"/>
          <w:szCs w:val="21"/>
          <w:highlight w:val="none"/>
          <w:u w:val="single"/>
          <w:lang w:eastAsia="zh-CN"/>
          <w14:textFill>
            <w14:solidFill>
              <w14:schemeClr w14:val="tx1"/>
            </w14:solidFill>
          </w14:textFill>
        </w:rPr>
        <w:t xml:space="preserve">发包人要求，发包人要求有推荐品牌的材料、设备，承包人必须按发包人在推荐品牌表或经工程管理部门认可确认的同档次品牌中选定一种</w:t>
      </w:r>
      <w:r>
        <w:rPr>
          <w:rFonts w:hint="eastAsia"/>
          <w:color w:val="000000" w:themeColor="text1"/>
          <w:szCs w:val="21"/>
          <w:highlight w:val="none"/>
          <w:u w:val="single"/>
          <w:lang w:eastAsia="zh-CN"/>
          <w14:textFill>
            <w14:solidFill>
              <w14:schemeClr w14:val="tx1"/>
            </w14:solidFill>
          </w14:textFill>
        </w:rPr>
        <w:t xml:space="preserve">采</w:t>
      </w:r>
      <w:r>
        <w:rPr>
          <w:rFonts w:hint="eastAsia" w:ascii="宋体" w:hAnsi="宋体"/>
          <w:color w:val="000000" w:themeColor="text1"/>
          <w:szCs w:val="21"/>
          <w:highlight w:val="none"/>
          <w:u w:val="single"/>
          <w:lang w:eastAsia="zh-CN"/>
          <w14:textFill>
            <w14:solidFill>
              <w14:schemeClr w14:val="tx1"/>
            </w14:solidFill>
          </w14:textFill>
        </w:rPr>
        <w:t xml:space="preserve">购，同时必须满足相关技术规范要求。</w:t>
      </w:r>
      <w:r/>
    </w:p>
    <w:p>
      <w:pPr>
        <w:pStyle w:val="974"/>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u w:val="single"/>
          <w14:textFill>
            <w14:solidFill>
              <w14:schemeClr w14:val="tx1"/>
            </w14:solidFill>
          </w14:textFill>
        </w:rPr>
        <w:t xml:space="preserve">7、发包人有推荐品牌的材料、设备，承包人必须在发包人推荐品牌表中选择，经监理、发包人确认后方可使用。发包人有权在招标文件规定推荐品牌范围内更换或调整材料，仍按投标价格进行结算，竣工结算时不予调整。对于未指定品牌或厂家的材料、设备，承包人应在现场使用7天前递交3种以上样品供发包人认可，如发包人认为样品不满足图纸、招标文件要求</w:t>
      </w:r>
      <w:r>
        <w:rPr>
          <w:rFonts w:hint="eastAsia" w:ascii="宋体" w:hAnsi="宋体"/>
          <w:bCs/>
          <w:color w:val="000000" w:themeColor="text1"/>
          <w:szCs w:val="21"/>
          <w:highlight w:val="none"/>
          <w:u w:val="single"/>
          <w:lang w:eastAsia="zh-CN"/>
          <w14:textFill>
            <w14:solidFill>
              <w14:schemeClr w14:val="tx1"/>
            </w14:solidFill>
          </w14:textFill>
        </w:rPr>
        <w:t xml:space="preserve">或</w:t>
      </w:r>
      <w:r>
        <w:rPr>
          <w:rFonts w:hint="eastAsia" w:ascii="宋体" w:hAnsi="宋体"/>
          <w:bCs/>
          <w:color w:val="000000" w:themeColor="text1"/>
          <w:szCs w:val="21"/>
          <w:highlight w:val="none"/>
          <w:u w:val="single"/>
          <w14:textFill>
            <w14:solidFill>
              <w14:schemeClr w14:val="tx1"/>
            </w14:solidFill>
          </w14:textFill>
        </w:rPr>
        <w:t xml:space="preserve">认为质量式样不满意的，承包商应无条件进行更换并重新提交样品，直到发包人认可为止，否则造成的工期延误由承包人承担。当发包人因乙供材的价格或质量或推荐品牌材料的档次发生争议时，发包人要求整改，如拒不整改发包人保留将乙供材改为甲供的权利。</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8、材料设备按标准、规范和设计文件要求的检验报告、质量合格证书及使用、维修说明书等其他相关技术文件应要求供应商与货物同时交付，并作为交工文件的一部分妥善保存，以备竣工时移交发包人。</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8.8 施工设备和临时设施</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8.8.1 承包人提供的施工设备和临时设施</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关于修建临时设施费用承担的约定：</w:t>
      </w:r>
      <w:r>
        <w:rPr>
          <w:rFonts w:hint="eastAsia" w:ascii="宋体" w:hAnsi="宋体"/>
          <w:color w:val="000000" w:themeColor="text1"/>
          <w:szCs w:val="21"/>
          <w:highlight w:val="none"/>
          <w:u w:val="single"/>
          <w:lang w:eastAsia="zh-CN"/>
          <w14:textFill>
            <w14:solidFill>
              <w14:schemeClr w14:val="tx1"/>
            </w14:solidFill>
          </w14:textFill>
        </w:rPr>
        <w:t xml:space="preserve">承包人自行承担，包含在签约合同价内，结算时不予调整。需要临时占地的，应由承包人办理申请手续并承担相应费用。</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412" w:name="_Toc351203641"/>
      <w:r>
        <w:rPr>
          <w:rFonts w:hint="eastAsia" w:ascii="宋体" w:hAnsi="宋体"/>
          <w:b w:val="0"/>
          <w:color w:val="000000" w:themeColor="text1"/>
          <w:sz w:val="21"/>
          <w:szCs w:val="21"/>
          <w:highlight w:val="none"/>
          <w:lang w:eastAsia="zh-CN"/>
          <w14:textFill>
            <w14:solidFill>
              <w14:schemeClr w14:val="tx1"/>
            </w14:solidFill>
          </w14:textFill>
        </w:rPr>
        <w:t xml:space="preserve">9</w:t>
      </w:r>
      <w:bookmarkEnd w:id="391"/>
      <w:r/>
      <w:bookmarkEnd w:id="392"/>
      <w:r/>
      <w:bookmarkEnd w:id="393"/>
      <w:r/>
      <w:bookmarkStart w:id="413" w:name="_Toc304295559"/>
      <w:r/>
      <w:bookmarkStart w:id="414" w:name="_Toc297123533"/>
      <w:r/>
      <w:bookmarkStart w:id="415" w:name="_Toc303539139"/>
      <w:r/>
      <w:bookmarkStart w:id="416" w:name="_Toc312677495"/>
      <w:r/>
      <w:bookmarkStart w:id="417" w:name="_Toc312678021"/>
      <w:r/>
      <w:bookmarkStart w:id="418" w:name="_Toc300934982"/>
      <w:r/>
      <w:bookmarkStart w:id="419" w:name="_Toc297216192"/>
      <w:r/>
      <w:bookmarkStart w:id="420" w:name="_Toc297120473"/>
      <w:r/>
      <w:bookmarkStart w:id="421" w:name="_Toc296347172"/>
      <w:r/>
      <w:bookmarkStart w:id="422" w:name="_Toc297048359"/>
      <w:r/>
      <w:bookmarkStart w:id="423" w:name="_Toc267251428"/>
      <w:r/>
      <w:bookmarkStart w:id="424" w:name="_Toc296891213"/>
      <w:r/>
      <w:bookmarkStart w:id="425" w:name="_Toc296503173"/>
      <w:r/>
      <w:bookmarkStart w:id="426" w:name="_Toc296944512"/>
      <w:r/>
      <w:bookmarkStart w:id="427" w:name="_Toc292559883"/>
      <w:r/>
      <w:bookmarkStart w:id="428" w:name="_Toc292559378"/>
      <w:r/>
      <w:bookmarkStart w:id="429" w:name="_Toc296891001"/>
      <w:r/>
      <w:bookmarkStart w:id="430" w:name="_Toc267251427"/>
      <w:r/>
      <w:bookmarkStart w:id="431" w:name="_Toc296346674"/>
      <w:r>
        <w:rPr>
          <w:rFonts w:hint="eastAsia" w:ascii="宋体" w:hAnsi="宋体"/>
          <w:b w:val="0"/>
          <w:color w:val="000000" w:themeColor="text1"/>
          <w:sz w:val="21"/>
          <w:szCs w:val="21"/>
          <w:highlight w:val="none"/>
          <w:lang w:eastAsia="zh-CN"/>
          <w14:textFill>
            <w14:solidFill>
              <w14:schemeClr w14:val="tx1"/>
            </w14:solidFill>
          </w14:textFill>
        </w:rPr>
        <w:t xml:space="preserve">. 试验与检验</w:t>
      </w:r>
      <w:bookmarkEnd w:id="412"/>
      <w:r/>
      <w:bookmarkEnd w:id="413"/>
      <w:r/>
      <w:bookmarkEnd w:id="414"/>
      <w:r/>
      <w:bookmarkEnd w:id="415"/>
      <w:r/>
      <w:bookmarkEnd w:id="416"/>
      <w:r/>
      <w:bookmarkEnd w:id="417"/>
      <w:r/>
      <w:bookmarkEnd w:id="418"/>
      <w:r/>
      <w:bookmarkEnd w:id="419"/>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bookmarkStart w:id="432" w:name="_Toc312678022"/>
      <w:r/>
      <w:bookmarkStart w:id="433" w:name="_Toc303539140"/>
      <w:r/>
      <w:bookmarkStart w:id="434" w:name="_Toc297216193"/>
      <w:r/>
      <w:bookmarkStart w:id="435" w:name="_Toc304295560"/>
      <w:r/>
      <w:bookmarkStart w:id="436" w:name="_Toc300934983"/>
      <w:r/>
      <w:bookmarkStart w:id="437" w:name="_Toc312677496"/>
      <w:r/>
      <w:bookmarkStart w:id="438" w:name="_Toc297123534"/>
      <w:r>
        <w:rPr>
          <w:rFonts w:hint="eastAsia" w:ascii="宋体" w:hAnsi="宋体"/>
          <w:color w:val="000000" w:themeColor="text1"/>
          <w:szCs w:val="21"/>
          <w:highlight w:val="none"/>
          <w:lang w:eastAsia="zh-CN"/>
          <w14:textFill>
            <w14:solidFill>
              <w14:schemeClr w14:val="tx1"/>
            </w14:solidFill>
          </w14:textFill>
        </w:rPr>
        <w:t xml:space="preserve">.1试验设备与试验人员</w:t>
      </w:r>
      <w:bookmarkEnd w:id="432"/>
      <w:r/>
      <w:bookmarkEnd w:id="433"/>
      <w:r/>
      <w:bookmarkEnd w:id="434"/>
      <w:r/>
      <w:bookmarkEnd w:id="435"/>
      <w:r/>
      <w:bookmarkEnd w:id="436"/>
      <w:r/>
      <w:bookmarkEnd w:id="437"/>
      <w:r/>
      <w:bookmarkEnd w:id="438"/>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bookmarkStart w:id="439" w:name="_Toc300934984"/>
      <w:r/>
      <w:bookmarkStart w:id="440" w:name="_Toc303539141"/>
      <w:r/>
      <w:bookmarkStart w:id="441" w:name="_Toc304295561"/>
      <w:r/>
      <w:bookmarkStart w:id="442" w:name="_Toc312678023"/>
      <w:r/>
      <w:bookmarkStart w:id="443" w:name="_Toc297216194"/>
      <w:r/>
      <w:bookmarkStart w:id="444" w:name="_Toc297123535"/>
      <w:r/>
      <w:bookmarkStart w:id="445" w:name="_Toc312677497"/>
      <w:r/>
      <w:bookmarkStart w:id="446" w:name="_Toc318581174"/>
      <w:r>
        <w:rPr>
          <w:rFonts w:hint="eastAsia" w:ascii="宋体" w:hAnsi="宋体"/>
          <w:color w:val="000000" w:themeColor="text1"/>
          <w:szCs w:val="21"/>
          <w:highlight w:val="none"/>
          <w:lang w:eastAsia="zh-CN"/>
          <w14:textFill>
            <w14:solidFill>
              <w14:schemeClr w14:val="tx1"/>
            </w14:solidFill>
          </w14:textFill>
        </w:rPr>
        <w:t xml:space="preserve">.1.2 试验设备</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施工现场需要配置的试验场所：</w:t>
      </w:r>
      <w:bookmarkEnd w:id="439"/>
      <w:r/>
      <w:bookmarkEnd w:id="440"/>
      <w:r/>
      <w:bookmarkEnd w:id="441"/>
      <w:r/>
      <w:bookmarkEnd w:id="442"/>
      <w:r/>
      <w:bookmarkEnd w:id="443"/>
      <w:r/>
      <w:bookmarkEnd w:id="444"/>
      <w:r/>
      <w:bookmarkEnd w:id="445"/>
      <w:r/>
      <w:bookmarkStart w:id="447" w:name="_Toc303539142"/>
      <w:r/>
      <w:bookmarkStart w:id="448" w:name="_Toc297216195"/>
      <w:r/>
      <w:bookmarkStart w:id="449" w:name="_Toc304295562"/>
      <w:r/>
      <w:bookmarkStart w:id="450" w:name="_Toc312677498"/>
      <w:r/>
      <w:bookmarkStart w:id="451" w:name="_Toc300934985"/>
      <w:r/>
      <w:bookmarkStart w:id="452" w:name="_Toc312678024"/>
      <w:r/>
      <w:bookmarkStart w:id="453" w:name="_Toc297123536"/>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施工现场需要配备的试验设备：</w:t>
      </w:r>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施工现场需要具备的其他试验条件：</w:t>
      </w:r>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9.4 现场工艺试验</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现场工艺试验的有关约定：</w:t>
      </w:r>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w:t>
      </w:r>
      <w:bookmarkEnd w:id="446"/>
      <w:r/>
      <w:bookmarkEnd w:id="447"/>
      <w:r/>
      <w:bookmarkEnd w:id="448"/>
      <w:r/>
      <w:bookmarkEnd w:id="449"/>
      <w:r/>
      <w:bookmarkEnd w:id="450"/>
      <w:r/>
      <w:bookmarkEnd w:id="451"/>
      <w:r/>
      <w:bookmarkEnd w:id="452"/>
      <w:r/>
      <w:bookmarkEnd w:id="453"/>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454" w:name="_Toc351203642"/>
      <w:r>
        <w:rPr>
          <w:rFonts w:hint="eastAsia" w:ascii="宋体" w:hAnsi="宋体"/>
          <w:b w:val="0"/>
          <w:color w:val="000000" w:themeColor="text1"/>
          <w:sz w:val="21"/>
          <w:szCs w:val="21"/>
          <w:highlight w:val="none"/>
          <w:lang w:eastAsia="zh-CN"/>
          <w14:textFill>
            <w14:solidFill>
              <w14:schemeClr w14:val="tx1"/>
            </w14:solidFill>
          </w14:textFill>
        </w:rPr>
        <w:t xml:space="preserve">1</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Start w:id="455" w:name="_Toc296346694"/>
      <w:r/>
      <w:bookmarkStart w:id="456" w:name="_Toc297123540"/>
      <w:r/>
      <w:bookmarkStart w:id="457" w:name="_Toc304295566"/>
      <w:r/>
      <w:bookmarkStart w:id="458" w:name="_Toc292559903"/>
      <w:r/>
      <w:bookmarkStart w:id="459" w:name="_Toc296891233"/>
      <w:r/>
      <w:bookmarkStart w:id="460" w:name="_Toc297216199"/>
      <w:r/>
      <w:bookmarkStart w:id="461" w:name="_Toc297120493"/>
      <w:r/>
      <w:bookmarkStart w:id="462" w:name="_Toc297048379"/>
      <w:r/>
      <w:bookmarkStart w:id="463" w:name="_Toc296891021"/>
      <w:r/>
      <w:bookmarkStart w:id="464" w:name="_Toc300934989"/>
      <w:r/>
      <w:bookmarkStart w:id="465" w:name="_Toc296503193"/>
      <w:r/>
      <w:bookmarkStart w:id="466" w:name="_Toc292559398"/>
      <w:r/>
      <w:bookmarkStart w:id="467" w:name="_Toc296347192"/>
      <w:r/>
      <w:bookmarkStart w:id="468" w:name="_Toc296944532"/>
      <w:r/>
      <w:bookmarkStart w:id="469" w:name="_Toc303539146"/>
      <w:r/>
      <w:bookmarkStart w:id="470" w:name="_Toc312678025"/>
      <w:r/>
      <w:bookmarkStart w:id="471" w:name="_Toc312677499"/>
      <w:r/>
      <w:bookmarkStart w:id="472" w:name="_Toc267251433"/>
      <w:r/>
      <w:bookmarkStart w:id="473" w:name="_Toc267251440"/>
      <w:r/>
      <w:bookmarkStart w:id="474" w:name="_Toc267251435"/>
      <w:r/>
      <w:bookmarkStart w:id="475" w:name="_Toc267251437"/>
      <w:r/>
      <w:bookmarkStart w:id="476" w:name="_Toc267251441"/>
      <w:r/>
      <w:bookmarkStart w:id="477" w:name="_Toc267251439"/>
      <w:r/>
      <w:bookmarkStart w:id="478" w:name="_Toc267251442"/>
      <w:r>
        <w:rPr>
          <w:rFonts w:hint="eastAsia" w:ascii="宋体" w:hAnsi="宋体"/>
          <w:b w:val="0"/>
          <w:color w:val="000000" w:themeColor="text1"/>
          <w:sz w:val="21"/>
          <w:szCs w:val="21"/>
          <w:highlight w:val="none"/>
          <w:lang w:eastAsia="zh-CN"/>
          <w14:textFill>
            <w14:solidFill>
              <w14:schemeClr w14:val="tx1"/>
            </w14:solidFill>
          </w14:textFill>
        </w:rPr>
        <w:t xml:space="preserve">0. 变更</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w:t>
      </w:r>
      <w:bookmarkStart w:id="479" w:name="_Toc296891022"/>
      <w:r/>
      <w:bookmarkStart w:id="480" w:name="_Toc297048380"/>
      <w:r/>
      <w:bookmarkStart w:id="481" w:name="_Toc296944533"/>
      <w:r/>
      <w:bookmarkStart w:id="482" w:name="_Toc312677500"/>
      <w:r/>
      <w:bookmarkStart w:id="483" w:name="_Toc296347193"/>
      <w:r/>
      <w:bookmarkStart w:id="484" w:name="_Toc296891234"/>
      <w:r/>
      <w:bookmarkStart w:id="485" w:name="_Toc303539147"/>
      <w:r/>
      <w:bookmarkStart w:id="486" w:name="_Toc297216200"/>
      <w:r/>
      <w:bookmarkStart w:id="487" w:name="_Toc296346695"/>
      <w:r/>
      <w:bookmarkStart w:id="488" w:name="_Toc304295567"/>
      <w:r/>
      <w:bookmarkStart w:id="489" w:name="_Toc292559904"/>
      <w:r/>
      <w:bookmarkStart w:id="490" w:name="_Toc292559399"/>
      <w:r/>
      <w:bookmarkStart w:id="491" w:name="_Toc297123541"/>
      <w:r/>
      <w:bookmarkStart w:id="492" w:name="_Toc297120494"/>
      <w:r/>
      <w:bookmarkStart w:id="493" w:name="_Toc296503194"/>
      <w:r/>
      <w:bookmarkStart w:id="494" w:name="_Toc300934990"/>
      <w:r/>
      <w:bookmarkStart w:id="495" w:name="_Toc312678026"/>
      <w:r>
        <w:rPr>
          <w:rFonts w:hint="eastAsia" w:ascii="宋体" w:hAnsi="宋体"/>
          <w:color w:val="000000" w:themeColor="text1"/>
          <w:szCs w:val="21"/>
          <w:highlight w:val="none"/>
          <w:lang w:eastAsia="zh-CN"/>
          <w14:textFill>
            <w14:solidFill>
              <w14:schemeClr w14:val="tx1"/>
            </w14:solidFill>
          </w14:textFill>
        </w:rPr>
        <w:t xml:space="preserve">0.1变更的范围</w:t>
      </w:r>
      <w:r/>
    </w:p>
    <w:p>
      <w:pPr>
        <w:ind w:firstLine="60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关于变更的范围的约定：</w:t>
      </w:r>
      <w:r>
        <w:rPr>
          <w:rFonts w:hint="eastAsia" w:ascii="宋体" w:hAnsi="宋体"/>
          <w:color w:val="000000" w:themeColor="text1"/>
          <w:szCs w:val="21"/>
          <w:highlight w:val="none"/>
          <w:u w:val="single"/>
          <w:lang w:eastAsia="zh-CN"/>
          <w14:textFill>
            <w14:solidFill>
              <w14:schemeClr w14:val="tx1"/>
            </w14:solidFill>
          </w14:textFill>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10.4 变更估价</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10.4.1 变更估价原则</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关于变更估价的约定:</w:t>
      </w:r>
      <w:r/>
    </w:p>
    <w:p>
      <w:pPr>
        <w:ind w:firstLine="60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1、已标价工程量清单中有相同项目的，按照相同项目单价认定；当变更导致工程量清单项目工程量的变化幅度超过15%时，可进行综合单价调整；</w:t>
      </w:r>
      <w:r/>
    </w:p>
    <w:p>
      <w:pPr>
        <w:ind w:firstLine="60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2、已标价工程量清单中无相同项目，但有类似项目的，参照类似项目的单价认定；</w:t>
      </w:r>
      <w:r/>
    </w:p>
    <w:p>
      <w:pPr>
        <w:ind w:firstLine="60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w:t>
      </w:r>
      <w:r/>
    </w:p>
    <w:p>
      <w:pPr>
        <w:ind w:firstLine="60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4、变更估价应按税法规定的一般计税方法计算增值税。</w:t>
      </w:r>
      <w:r/>
    </w:p>
    <w:p>
      <w:pPr>
        <w:ind w:firstLine="60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具体价格调整的方法按本合同12.1.1条风险范围以外合同价格执行。</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Start w:id="496" w:name="_Toc297216203"/>
      <w:r/>
      <w:bookmarkStart w:id="497" w:name="_Toc296346698"/>
      <w:r/>
      <w:bookmarkStart w:id="498" w:name="_Toc292559907"/>
      <w:r/>
      <w:bookmarkStart w:id="499" w:name="_Toc296944536"/>
      <w:r/>
      <w:bookmarkStart w:id="500" w:name="_Toc296891237"/>
      <w:r/>
      <w:bookmarkStart w:id="501" w:name="_Toc292559402"/>
      <w:r/>
      <w:bookmarkStart w:id="502" w:name="_Toc297123544"/>
      <w:r/>
      <w:bookmarkStart w:id="503" w:name="_Toc296891025"/>
      <w:r/>
      <w:bookmarkStart w:id="504" w:name="_Toc297048383"/>
      <w:r/>
      <w:bookmarkStart w:id="505" w:name="_Toc300934993"/>
      <w:r/>
      <w:bookmarkStart w:id="506" w:name="_Toc296503197"/>
      <w:r/>
      <w:bookmarkStart w:id="507" w:name="_Toc297120497"/>
      <w:r/>
      <w:bookmarkStart w:id="508" w:name="_Toc296347196"/>
      <w:r/>
      <w:bookmarkStart w:id="509" w:name="_Toc303539150"/>
      <w:r/>
      <w:bookmarkStart w:id="510" w:name="_Toc304295570"/>
      <w:r/>
      <w:bookmarkStart w:id="511" w:name="_Toc312678029"/>
      <w:r/>
      <w:bookmarkStart w:id="512" w:name="_Toc312677503"/>
      <w:r>
        <w:rPr>
          <w:rFonts w:hint="eastAsia" w:ascii="宋体" w:hAnsi="宋体"/>
          <w:color w:val="000000" w:themeColor="text1"/>
          <w:szCs w:val="21"/>
          <w:highlight w:val="none"/>
          <w:lang w:eastAsia="zh-CN"/>
          <w14:textFill>
            <w14:solidFill>
              <w14:schemeClr w14:val="tx1"/>
            </w14:solidFill>
          </w14:textFill>
        </w:rPr>
        <w:t xml:space="preserve">0.5承</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Start w:id="513" w:name="_Toc297048389"/>
      <w:r/>
      <w:bookmarkStart w:id="514" w:name="_Toc296944542"/>
      <w:r/>
      <w:bookmarkStart w:id="515" w:name="_Toc296891243"/>
      <w:r/>
      <w:bookmarkStart w:id="516" w:name="_Toc296503203"/>
      <w:r/>
      <w:bookmarkStart w:id="517" w:name="_Toc292559913"/>
      <w:r/>
      <w:bookmarkStart w:id="518" w:name="_Toc303539151"/>
      <w:r/>
      <w:bookmarkStart w:id="519" w:name="_Toc300934994"/>
      <w:r/>
      <w:bookmarkStart w:id="520" w:name="_Toc297120503"/>
      <w:r/>
      <w:bookmarkStart w:id="521" w:name="_Toc292559408"/>
      <w:r/>
      <w:bookmarkStart w:id="522" w:name="_Toc297123545"/>
      <w:r/>
      <w:bookmarkStart w:id="523" w:name="_Toc297216204"/>
      <w:r/>
      <w:bookmarkStart w:id="524" w:name="_Toc296347202"/>
      <w:r/>
      <w:bookmarkStart w:id="525" w:name="_Toc296346704"/>
      <w:r/>
      <w:bookmarkStart w:id="526" w:name="_Toc296891031"/>
      <w:r>
        <w:rPr>
          <w:rFonts w:hint="eastAsia" w:ascii="宋体" w:hAnsi="宋体"/>
          <w:color w:val="000000" w:themeColor="text1"/>
          <w:szCs w:val="21"/>
          <w:highlight w:val="none"/>
          <w:lang w:eastAsia="zh-CN"/>
          <w14:textFill>
            <w14:solidFill>
              <w14:schemeClr w14:val="tx1"/>
            </w14:solidFill>
          </w14:textFill>
        </w:rPr>
        <w:t xml:space="preserve">包人的合理化建议</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监理人审查承包人合理化建议的期限：</w:t>
      </w:r>
      <w:r>
        <w:rPr>
          <w:rFonts w:hint="eastAsia" w:ascii="宋体" w:hAnsi="宋体"/>
          <w:color w:val="000000" w:themeColor="text1"/>
          <w:szCs w:val="21"/>
          <w:highlight w:val="none"/>
          <w:u w:val="single"/>
          <w:lang w:eastAsia="zh-CN"/>
          <w14:textFill>
            <w14:solidFill>
              <w14:schemeClr w14:val="tx1"/>
            </w14:solidFill>
          </w14:textFill>
        </w:rPr>
        <w:t xml:space="preserve">  7日内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发包人审批承包人合理化建议的期限： </w:t>
      </w:r>
      <w:r>
        <w:rPr>
          <w:rFonts w:hint="eastAsia" w:ascii="宋体" w:hAnsi="宋体"/>
          <w:color w:val="000000" w:themeColor="text1"/>
          <w:szCs w:val="21"/>
          <w:highlight w:val="none"/>
          <w:u w:val="single"/>
          <w:lang w:eastAsia="zh-CN"/>
          <w14:textFill>
            <w14:solidFill>
              <w14:schemeClr w14:val="tx1"/>
            </w14:solidFill>
          </w14:textFill>
        </w:rPr>
        <w:t xml:space="preserve"> 7日内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w:t>
      </w:r>
      <w:bookmarkStart w:id="527" w:name="_Toc296346705"/>
      <w:r/>
      <w:bookmarkStart w:id="528" w:name="_Toc303539152"/>
      <w:r/>
      <w:bookmarkStart w:id="529" w:name="_Toc318581175"/>
      <w:r/>
      <w:bookmarkStart w:id="530" w:name="_Toc297048390"/>
      <w:r/>
      <w:bookmarkStart w:id="531" w:name="_Toc297216205"/>
      <w:r/>
      <w:bookmarkStart w:id="532" w:name="_Toc312678030"/>
      <w:r/>
      <w:bookmarkStart w:id="533" w:name="_Toc304295571"/>
      <w:r/>
      <w:bookmarkStart w:id="534" w:name="_Toc297123546"/>
      <w:r/>
      <w:bookmarkStart w:id="535" w:name="_Toc296347203"/>
      <w:r/>
      <w:bookmarkStart w:id="536" w:name="_Toc300934995"/>
      <w:r/>
      <w:bookmarkStart w:id="537" w:name="_Toc312677504"/>
      <w:r/>
      <w:bookmarkStart w:id="538" w:name="_Toc296891244"/>
      <w:r/>
      <w:bookmarkStart w:id="539" w:name="_Toc296891032"/>
      <w:r/>
      <w:bookmarkStart w:id="540" w:name="_Toc296944543"/>
      <w:r/>
      <w:bookmarkStart w:id="541" w:name="_Toc296503204"/>
      <w:r/>
      <w:bookmarkStart w:id="542" w:name="_Toc292559914"/>
      <w:r/>
      <w:bookmarkStart w:id="543" w:name="_Toc297120504"/>
      <w:r/>
      <w:bookmarkStart w:id="544" w:name="_Toc292559409"/>
      <w:r>
        <w:rPr>
          <w:rFonts w:hint="eastAsia" w:ascii="宋体" w:hAnsi="宋体"/>
          <w:color w:val="000000" w:themeColor="text1"/>
          <w:szCs w:val="21"/>
          <w:highlight w:val="none"/>
          <w:lang w:eastAsia="zh-CN"/>
          <w14:textFill>
            <w14:solidFill>
              <w14:schemeClr w14:val="tx1"/>
            </w14:solidFill>
          </w14:textFill>
        </w:rPr>
        <w:t xml:space="preserve">包人提出的合理化建议降低了合同价格或者提高了工程经济效益的奖励的方法和金额为：</w:t>
      </w:r>
      <w:r>
        <w:rPr>
          <w:rFonts w:hint="eastAsia" w:ascii="宋体" w:hAnsi="宋体"/>
          <w:color w:val="000000" w:themeColor="text1"/>
          <w:szCs w:val="21"/>
          <w:highlight w:val="none"/>
          <w:u w:val="single"/>
          <w:lang w:eastAsia="zh-CN"/>
          <w14:textFill>
            <w14:solidFill>
              <w14:schemeClr w14:val="tx1"/>
            </w14:solidFill>
          </w14:textFill>
        </w:rPr>
        <w:t xml:space="preserve">另行协商。</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w:t>
      </w:r>
      <w:bookmarkStart w:id="545" w:name="_Toc296944538"/>
      <w:r/>
      <w:bookmarkStart w:id="546" w:name="_Toc296891027"/>
      <w:r/>
      <w:bookmarkStart w:id="547" w:name="_Toc297048385"/>
      <w:r/>
      <w:bookmarkStart w:id="548" w:name="_Toc304295574"/>
      <w:r/>
      <w:bookmarkStart w:id="549" w:name="_Toc300934997"/>
      <w:r/>
      <w:bookmarkStart w:id="550" w:name="_Toc297123548"/>
      <w:r/>
      <w:bookmarkStart w:id="551" w:name="_Toc312678033"/>
      <w:r/>
      <w:bookmarkStart w:id="552" w:name="_Toc303539154"/>
      <w:r/>
      <w:bookmarkStart w:id="553" w:name="_Toc296891239"/>
      <w:r/>
      <w:bookmarkStart w:id="554" w:name="_Toc312677507"/>
      <w:r/>
      <w:bookmarkStart w:id="555" w:name="_Toc297120499"/>
      <w:r/>
      <w:bookmarkStart w:id="556" w:name="_Toc292559909"/>
      <w:r/>
      <w:bookmarkStart w:id="557" w:name="_Toc292559404"/>
      <w:r/>
      <w:bookmarkStart w:id="558" w:name="_Toc296346700"/>
      <w:r/>
      <w:bookmarkStart w:id="559" w:name="_Toc296503199"/>
      <w:r/>
      <w:bookmarkStart w:id="560" w:name="_Toc297216207"/>
      <w:r/>
      <w:bookmarkStart w:id="561" w:name="_Toc296347198"/>
      <w:r>
        <w:rPr>
          <w:rFonts w:hint="eastAsia" w:ascii="宋体" w:hAnsi="宋体"/>
          <w:color w:val="000000" w:themeColor="text1"/>
          <w:szCs w:val="21"/>
          <w:highlight w:val="none"/>
          <w:lang w:eastAsia="zh-CN"/>
          <w14:textFill>
            <w14:solidFill>
              <w14:schemeClr w14:val="tx1"/>
            </w14:solidFill>
          </w14:textFill>
        </w:rPr>
        <w:t xml:space="preserve">0.7 暂估价</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暂</w:t>
      </w:r>
      <w:bookmarkStart w:id="562" w:name="_Toc312677508"/>
      <w:r/>
      <w:bookmarkStart w:id="563" w:name="_Toc318581176"/>
      <w:r/>
      <w:bookmarkStart w:id="564" w:name="_Toc312678034"/>
      <w:r>
        <w:rPr>
          <w:rFonts w:hint="eastAsia" w:ascii="宋体" w:hAnsi="宋体"/>
          <w:color w:val="000000" w:themeColor="text1"/>
          <w:szCs w:val="21"/>
          <w:highlight w:val="none"/>
          <w:lang w:eastAsia="zh-CN"/>
          <w14:textFill>
            <w14:solidFill>
              <w14:schemeClr w14:val="tx1"/>
            </w14:solidFill>
          </w14:textFill>
        </w:rPr>
        <w:t xml:space="preserve">估价材料和工程设备的明细详见附件11：《暂估价一览表》。</w:t>
      </w:r>
      <w:bookmarkEnd w:id="562"/>
      <w:r/>
      <w:bookmarkEnd w:id="563"/>
      <w:r/>
      <w:bookmarkEnd w:id="564"/>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w:t>
      </w:r>
      <w:bookmarkStart w:id="565" w:name="_Toc312678035"/>
      <w:r/>
      <w:bookmarkStart w:id="566" w:name="_Toc312677509"/>
      <w:r/>
      <w:bookmarkStart w:id="567" w:name="_Toc318581177"/>
      <w:r>
        <w:rPr>
          <w:rFonts w:hint="eastAsia" w:ascii="宋体" w:hAnsi="宋体"/>
          <w:color w:val="000000" w:themeColor="text1"/>
          <w:szCs w:val="21"/>
          <w:highlight w:val="none"/>
          <w:lang w:eastAsia="zh-CN"/>
          <w14:textFill>
            <w14:solidFill>
              <w14:schemeClr w14:val="tx1"/>
            </w14:solidFill>
          </w14:textFill>
        </w:rPr>
        <w:t xml:space="preserve">0.7.1 依法必须招标的暂估价项目</w:t>
      </w:r>
      <w:bookmarkEnd w:id="565"/>
      <w:r/>
      <w:bookmarkEnd w:id="566"/>
      <w:r/>
      <w:bookmarkEnd w:id="567"/>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对于依法必须招标的暂估价项目的确认和批准采取</w:t>
      </w:r>
      <w:r>
        <w:rPr>
          <w:rFonts w:hint="eastAsia" w:ascii="宋体" w:hAnsi="宋体"/>
          <w:color w:val="000000" w:themeColor="text1"/>
          <w:szCs w:val="21"/>
          <w:highlight w:val="none"/>
          <w:u w:val="single"/>
          <w:lang w:eastAsia="zh-CN"/>
          <w14:textFill>
            <w14:solidFill>
              <w14:schemeClr w14:val="tx1"/>
            </w14:solidFill>
          </w14:textFill>
        </w:rPr>
        <w:t xml:space="preserve">第2种</w:t>
      </w:r>
      <w:r>
        <w:rPr>
          <w:rFonts w:hint="eastAsia"/>
          <w:color w:val="000000" w:themeColor="text1"/>
          <w:szCs w:val="21"/>
          <w:highlight w:val="none"/>
          <w:u w:val="single"/>
          <w:lang w:eastAsia="zh-CN"/>
          <w14:textFill>
            <w14:solidFill>
              <w14:schemeClr w14:val="tx1"/>
            </w14:solidFill>
          </w14:textFill>
        </w:rPr>
        <w:t xml:space="preserve">方式</w:t>
      </w:r>
      <w:r>
        <w:rPr>
          <w:rFonts w:hint="eastAsia" w:ascii="宋体" w:hAnsi="宋体"/>
          <w:color w:val="000000" w:themeColor="text1"/>
          <w:szCs w:val="21"/>
          <w:highlight w:val="none"/>
          <w:lang w:eastAsia="zh-CN"/>
          <w14:textFill>
            <w14:solidFill>
              <w14:schemeClr w14:val="tx1"/>
            </w14:solidFill>
          </w14:textFill>
        </w:rPr>
        <w:t xml:space="preserve">确定。</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对于依法必须招标的暂估价项目，由发包人和承包人共同招标确定暂估价供应商或分包人的。确定中标人后，由发包人、承包人与中标人共同签订暂估价合同。</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10.7.2 不属于依法必须招标的暂估价项目</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对于不属于依法必须招标的暂估价项目的确认和批准采取第</w:t>
      </w:r>
      <w:r>
        <w:rPr>
          <w:rFonts w:hint="eastAsia" w:ascii="宋体" w:hAnsi="宋体"/>
          <w:color w:val="000000" w:themeColor="text1"/>
          <w:szCs w:val="21"/>
          <w:highlight w:val="none"/>
          <w:u w:val="single"/>
          <w:lang w:eastAsia="zh-CN"/>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种方式确定。</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第3种方式：承包人直接实施的暂估价项目</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承包人直接实施的暂估价项目的约定：</w:t>
      </w:r>
      <w:r>
        <w:rPr>
          <w:rFonts w:hint="eastAsia" w:ascii="宋体" w:hAnsi="宋体"/>
          <w:color w:val="000000" w:themeColor="text1"/>
          <w:szCs w:val="21"/>
          <w:highlight w:val="none"/>
          <w:u w:val="single"/>
          <w:lang w:eastAsia="zh-CN"/>
          <w14:textFill>
            <w14:solidFill>
              <w14:schemeClr w14:val="tx1"/>
            </w14:solidFill>
          </w14:textFill>
        </w:rPr>
        <w:t xml:space="preserve">承包人具备实施暂估价项目的资格和条件的，经发包人认可后，可由承包人自行实施暂估价项目。承包人应按照本合同相应条款的规定提出实施价格随直接实施书面申请报发包人审批，经发包人批准后以此为依据取代专业工程暂估价，调整合同价款。</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同意。</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10.8 暂列金额</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合同当事人关于暂列金额使用的约定：</w:t>
      </w:r>
      <w:r>
        <w:rPr>
          <w:rFonts w:hint="eastAsia" w:ascii="宋体" w:hAnsi="宋体"/>
          <w:color w:val="000000" w:themeColor="text1"/>
          <w:szCs w:val="21"/>
          <w:highlight w:val="none"/>
          <w:u w:val="single"/>
          <w:lang w:eastAsia="zh-CN"/>
          <w14:textFill>
            <w14:solidFill>
              <w14:schemeClr w14:val="tx1"/>
            </w14:solidFill>
          </w14:textFill>
        </w:rPr>
        <w:t xml:space="preserve">暂列金额由发包人掌握使用，发包人按照本合同的规定支付后，暂列金额余额归发包人所有。</w:t>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568" w:name="_Toc351203643"/>
      <w:r>
        <w:rPr>
          <w:rFonts w:hint="eastAsia" w:ascii="宋体" w:hAnsi="宋体"/>
          <w:b w:val="0"/>
          <w:color w:val="000000" w:themeColor="text1"/>
          <w:sz w:val="21"/>
          <w:szCs w:val="21"/>
          <w:highlight w:val="none"/>
          <w:lang w:eastAsia="zh-CN"/>
          <w14:textFill>
            <w14:solidFill>
              <w14:schemeClr w14:val="tx1"/>
            </w14:solidFill>
          </w14:textFill>
        </w:rPr>
        <w:t xml:space="preserve">11. 价格调整</w:t>
      </w:r>
      <w:bookmarkEnd w:id="568"/>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bookmarkStart w:id="569" w:name="_Toc303539157"/>
      <w:r/>
      <w:bookmarkStart w:id="570" w:name="_Toc296891029"/>
      <w:r/>
      <w:bookmarkStart w:id="571" w:name="_Toc297048387"/>
      <w:r/>
      <w:bookmarkStart w:id="572" w:name="_Toc304295577"/>
      <w:r/>
      <w:bookmarkStart w:id="573" w:name="_Toc296944540"/>
      <w:r/>
      <w:bookmarkStart w:id="574" w:name="_Toc296346702"/>
      <w:r/>
      <w:bookmarkStart w:id="575" w:name="_Toc296347200"/>
      <w:r/>
      <w:bookmarkStart w:id="576" w:name="_Toc297123550"/>
      <w:r/>
      <w:bookmarkStart w:id="577" w:name="_Toc296503201"/>
      <w:r/>
      <w:bookmarkStart w:id="578" w:name="_Toc312678039"/>
      <w:r/>
      <w:bookmarkStart w:id="579" w:name="_Toc297120501"/>
      <w:r/>
      <w:bookmarkStart w:id="580" w:name="_Toc296891241"/>
      <w:r/>
      <w:bookmarkStart w:id="581" w:name="_Toc300935000"/>
      <w:r/>
      <w:bookmarkStart w:id="582" w:name="_Toc292559911"/>
      <w:r/>
      <w:bookmarkStart w:id="583" w:name="_Toc297216209"/>
      <w:r/>
      <w:bookmarkStart w:id="584" w:name="_Toc292559406"/>
      <w:r>
        <w:rPr>
          <w:rFonts w:hint="eastAsia" w:ascii="宋体" w:hAnsi="宋体"/>
          <w:color w:val="000000" w:themeColor="text1"/>
          <w:szCs w:val="21"/>
          <w:highlight w:val="none"/>
          <w:lang w:eastAsia="zh-CN"/>
          <w14:textFill>
            <w14:solidFill>
              <w14:schemeClr w14:val="tx1"/>
            </w14:solidFill>
          </w14:textFill>
        </w:rPr>
        <w:t xml:space="preserve">11.1 市场价格波动引起的调整</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市场价格波动是否调整合同价格的约定：不</w:t>
      </w:r>
      <w:r>
        <w:rPr>
          <w:rFonts w:hint="eastAsia" w:ascii="宋体" w:hAnsi="宋体"/>
          <w:color w:val="000000" w:themeColor="text1"/>
          <w:szCs w:val="21"/>
          <w:highlight w:val="none"/>
          <w:u w:val="single"/>
          <w:lang w:eastAsia="zh-CN"/>
          <w14:textFill>
            <w14:solidFill>
              <w14:schemeClr w14:val="tx1"/>
            </w14:solidFill>
          </w14:textFill>
        </w:rPr>
        <w:t xml:space="preserve">调整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因市场价格波动调整合同价格，采用以下第</w:t>
      </w:r>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种方式对合同价格进行调整：</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第1种方式：采用价格指数进行价格调整。</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关于各可调因子、定值和变值权重，以及基本价格指数及其来源的约定：</w:t>
      </w:r>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第2种方式：采用造价信息进行价格调整。</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第3种方式：其他价格调整方式：</w:t>
      </w:r>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w:t>
      </w:r>
      <w:bookmarkEnd w:id="472"/>
      <w:r/>
      <w:bookmarkEnd w:id="473"/>
      <w:r/>
      <w:bookmarkEnd w:id="474"/>
      <w:r/>
      <w:bookmarkEnd w:id="475"/>
      <w:r/>
      <w:bookmarkEnd w:id="476"/>
      <w:r/>
      <w:bookmarkEnd w:id="477"/>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585" w:name="_Toc296891033"/>
      <w:r/>
      <w:bookmarkStart w:id="586" w:name="_Toc296944544"/>
      <w:r/>
      <w:bookmarkStart w:id="587" w:name="_Toc292559410"/>
      <w:r/>
      <w:bookmarkStart w:id="588" w:name="_Toc297120505"/>
      <w:r/>
      <w:bookmarkStart w:id="589" w:name="_Toc292559915"/>
      <w:r/>
      <w:bookmarkStart w:id="590" w:name="_Toc296503205"/>
      <w:r/>
      <w:bookmarkStart w:id="591" w:name="_Toc297048391"/>
      <w:r/>
      <w:bookmarkStart w:id="592" w:name="_Toc296891245"/>
      <w:r/>
      <w:bookmarkStart w:id="593" w:name="_Toc296347204"/>
      <w:r/>
      <w:bookmarkStart w:id="594" w:name="_Toc296346706"/>
      <w:r/>
      <w:bookmarkStart w:id="595" w:name="_Toc351203644"/>
      <w:r/>
      <w:bookmarkStart w:id="596" w:name="_Toc300935002"/>
      <w:r/>
      <w:bookmarkStart w:id="597" w:name="_Toc297216211"/>
      <w:r/>
      <w:bookmarkStart w:id="598" w:name="_Toc304295579"/>
      <w:r/>
      <w:bookmarkStart w:id="599" w:name="_Toc303539159"/>
      <w:r/>
      <w:bookmarkStart w:id="600" w:name="_Toc312678040"/>
      <w:r/>
      <w:bookmarkStart w:id="601" w:name="_Toc297123552"/>
      <w:r>
        <w:rPr>
          <w:rFonts w:hint="eastAsia" w:ascii="宋体" w:hAnsi="宋体"/>
          <w:b w:val="0"/>
          <w:color w:val="000000" w:themeColor="text1"/>
          <w:sz w:val="21"/>
          <w:szCs w:val="21"/>
          <w:highlight w:val="none"/>
          <w:lang w:eastAsia="zh-CN"/>
          <w14:textFill>
            <w14:solidFill>
              <w14:schemeClr w14:val="tx1"/>
            </w14:solidFill>
          </w14:textFill>
        </w:rPr>
        <w:t xml:space="preserve">12. </w:t>
      </w:r>
      <w:bookmarkEnd w:id="585"/>
      <w:r/>
      <w:bookmarkEnd w:id="586"/>
      <w:r/>
      <w:bookmarkEnd w:id="587"/>
      <w:r/>
      <w:bookmarkEnd w:id="588"/>
      <w:r/>
      <w:bookmarkEnd w:id="589"/>
      <w:r/>
      <w:bookmarkEnd w:id="590"/>
      <w:r/>
      <w:bookmarkEnd w:id="591"/>
      <w:r/>
      <w:bookmarkEnd w:id="592"/>
      <w:r/>
      <w:bookmarkEnd w:id="593"/>
      <w:r/>
      <w:bookmarkEnd w:id="594"/>
      <w:r>
        <w:rPr>
          <w:rFonts w:hint="eastAsia" w:ascii="宋体" w:hAnsi="宋体"/>
          <w:b w:val="0"/>
          <w:color w:val="000000" w:themeColor="text1"/>
          <w:sz w:val="21"/>
          <w:szCs w:val="21"/>
          <w:highlight w:val="none"/>
          <w:lang w:eastAsia="zh-CN"/>
          <w14:textFill>
            <w14:solidFill>
              <w14:schemeClr w14:val="tx1"/>
            </w14:solidFill>
          </w14:textFill>
        </w:rPr>
        <w:t xml:space="preserve">合同价格、计量与支付</w:t>
      </w:r>
      <w:bookmarkEnd w:id="595"/>
      <w:r/>
      <w:bookmarkEnd w:id="596"/>
      <w:r/>
      <w:bookmarkEnd w:id="597"/>
      <w:r/>
      <w:bookmarkEnd w:id="598"/>
      <w:r/>
      <w:bookmarkEnd w:id="599"/>
      <w:r/>
      <w:bookmarkEnd w:id="600"/>
      <w:r/>
      <w:bookmarkEnd w:id="601"/>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bookmarkStart w:id="602" w:name="_Toc267251461"/>
      <w:r/>
      <w:bookmarkStart w:id="603" w:name="_Toc292559916"/>
      <w:r/>
      <w:bookmarkStart w:id="604" w:name="_Toc292559411"/>
      <w:r/>
      <w:bookmarkStart w:id="605" w:name="_Toc296891034"/>
      <w:r/>
      <w:bookmarkStart w:id="606" w:name="_Toc296346707"/>
      <w:r/>
      <w:bookmarkStart w:id="607" w:name="_Toc296347205"/>
      <w:r/>
      <w:bookmarkStart w:id="608" w:name="_Toc296503206"/>
      <w:r/>
      <w:bookmarkStart w:id="609" w:name="_Toc297120506"/>
      <w:r/>
      <w:bookmarkStart w:id="610" w:name="_Toc296944545"/>
      <w:r/>
      <w:bookmarkStart w:id="611" w:name="_Toc297048392"/>
      <w:r/>
      <w:bookmarkStart w:id="612" w:name="_Toc296891246"/>
      <w:r/>
      <w:bookmarkStart w:id="613" w:name="_Toc297216212"/>
      <w:r/>
      <w:bookmarkStart w:id="614" w:name="_Toc304295580"/>
      <w:r/>
      <w:bookmarkStart w:id="615" w:name="_Toc312678041"/>
      <w:r/>
      <w:bookmarkStart w:id="616" w:name="_Toc297123553"/>
      <w:r/>
      <w:bookmarkStart w:id="617" w:name="_Toc303539160"/>
      <w:r/>
      <w:bookmarkStart w:id="618" w:name="_Toc300935003"/>
      <w:r>
        <w:rPr>
          <w:rFonts w:hint="eastAsia" w:ascii="宋体" w:hAnsi="宋体"/>
          <w:color w:val="000000" w:themeColor="text1"/>
          <w:szCs w:val="21"/>
          <w:highlight w:val="none"/>
          <w:lang w:eastAsia="zh-CN"/>
          <w14:textFill>
            <w14:solidFill>
              <w14:schemeClr w14:val="tx1"/>
            </w14:solidFill>
          </w14:textFill>
        </w:rPr>
        <w:t xml:space="preserve">12.1 合</w:t>
      </w:r>
      <w:bookmarkEnd w:id="602"/>
      <w:r/>
      <w:bookmarkEnd w:id="603"/>
      <w:r/>
      <w:bookmarkEnd w:id="604"/>
      <w:r>
        <w:rPr>
          <w:rFonts w:hint="eastAsia" w:ascii="宋体" w:hAnsi="宋体"/>
          <w:color w:val="000000" w:themeColor="text1"/>
          <w:szCs w:val="21"/>
          <w:highlight w:val="none"/>
          <w:lang w:eastAsia="zh-CN"/>
          <w14:textFill>
            <w14:solidFill>
              <w14:schemeClr w14:val="tx1"/>
            </w14:solidFill>
          </w14:textFill>
        </w:rPr>
        <w:t xml:space="preserve">同价</w:t>
      </w:r>
      <w:bookmarkEnd w:id="605"/>
      <w:r/>
      <w:bookmarkEnd w:id="606"/>
      <w:r/>
      <w:bookmarkEnd w:id="607"/>
      <w:r/>
      <w:bookmarkEnd w:id="608"/>
      <w:r/>
      <w:bookmarkEnd w:id="609"/>
      <w:r/>
      <w:bookmarkEnd w:id="610"/>
      <w:r/>
      <w:bookmarkEnd w:id="611"/>
      <w:r/>
      <w:bookmarkEnd w:id="612"/>
      <w:r>
        <w:rPr>
          <w:rFonts w:hint="eastAsia" w:ascii="宋体" w:hAnsi="宋体"/>
          <w:color w:val="000000" w:themeColor="text1"/>
          <w:szCs w:val="21"/>
          <w:highlight w:val="none"/>
          <w:lang w:eastAsia="zh-CN"/>
          <w14:textFill>
            <w14:solidFill>
              <w14:schemeClr w14:val="tx1"/>
            </w14:solidFill>
          </w14:textFill>
        </w:rPr>
        <w:t xml:space="preserve">格形式</w:t>
      </w:r>
      <w:bookmarkEnd w:id="613"/>
      <w:r/>
      <w:bookmarkEnd w:id="614"/>
      <w:r/>
      <w:bookmarkEnd w:id="615"/>
      <w:r/>
      <w:bookmarkEnd w:id="616"/>
      <w:r/>
      <w:bookmarkEnd w:id="617"/>
      <w:r/>
      <w:bookmarkEnd w:id="618"/>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1、单价合同。</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综合单价包含的风险范围：</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1、材料市场价格波动的风险；</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2、变化幅度 10%（含）以内的施工机械使用费的风险；</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3、施工过程中因气候因素给施工带来的不利影响以及投标前即有现场条件的不利因素，承包人根据自身技术水平、管理、经营状况能够自主控制的风险；</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4、承包人的增值税税务风险。</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5、本项目招标文件及本合同条款中明示的风险、责任和义务。</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6、审定价超过合同价无法支付的风险。</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风险费用的计算方法：</w:t>
      </w:r>
      <w:r>
        <w:rPr>
          <w:rFonts w:hint="eastAsia" w:ascii="宋体" w:hAnsi="宋体"/>
          <w:color w:val="000000" w:themeColor="text1"/>
          <w:szCs w:val="21"/>
          <w:highlight w:val="none"/>
          <w:u w:val="single"/>
          <w:lang w:eastAsia="zh-CN"/>
          <w14:textFill>
            <w14:solidFill>
              <w14:schemeClr w14:val="tx1"/>
            </w14:solidFill>
          </w14:textFill>
        </w:rPr>
        <w:t xml:space="preserve">以上风险费用已含在合同总价内，不再另行计取。</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风险范围以外合同价格的调整方法：</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1、政策性调整：</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②环境保护税按南京市环保、税务部门实际规定调整。</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2、因分部分项工程量清单漏项、非承包人原因的工程变更</w:t>
      </w:r>
      <w:r>
        <w:rPr>
          <w:rFonts w:hint="eastAsia"/>
          <w:color w:val="000000" w:themeColor="text1"/>
          <w:szCs w:val="21"/>
          <w:highlight w:val="none"/>
          <w:u w:val="single"/>
          <w:lang w:eastAsia="zh-CN"/>
          <w14:textFill>
            <w14:solidFill>
              <w14:schemeClr w14:val="tx1"/>
            </w14:solidFill>
          </w14:textFill>
        </w:rPr>
        <w:t xml:space="preserve">，或者</w:t>
      </w:r>
      <w:r>
        <w:rPr>
          <w:rFonts w:hint="eastAsia" w:ascii="宋体" w:hAnsi="宋体"/>
          <w:color w:val="000000" w:themeColor="text1"/>
          <w:szCs w:val="21"/>
          <w:highlight w:val="none"/>
          <w:u w:val="single"/>
          <w:lang w:eastAsia="zh-CN"/>
          <w14:textFill>
            <w14:solidFill>
              <w14:schemeClr w14:val="tx1"/>
            </w14:solidFill>
          </w14:textFill>
        </w:rPr>
        <w:t xml:space="preserve">施工中出现施工图纸（含设计变更）与工程量清单项目特征描述不符的，造成增加新的工程量清单项目，其对应的综合单价按下列方法确定：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A、新增工程量清单项目的项目特征与招标文件工程量清单中项目相同的，按投标报价的综合单价计算。当工程变更使工程量清单项目工程量变化或工程量清单项目偏差幅度超过15%时，综合单价可进行调整。当</w:t>
      </w:r>
      <w:r>
        <w:rPr>
          <w:rFonts w:hint="eastAsia" w:ascii="宋体" w:hAnsi="宋体"/>
          <w:color w:val="000000" w:themeColor="text1"/>
          <w:szCs w:val="21"/>
          <w:highlight w:val="none"/>
          <w:u w:val="single"/>
          <w:lang w:eastAsia="zh-CN"/>
          <w14:textFill>
            <w14:solidFill>
              <w14:schemeClr w14:val="tx1"/>
            </w14:solidFill>
          </w14:textFill>
        </w:rPr>
        <w:t xml:space="preserve">工程量增加15%以上时，增加部分的工程量的综合单价予以调低；当工程量减少15%以上时，减少后剩余部分的工程量的综合单价予以调高。</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B、新增工程量清单项目的项目特征与</w:t>
      </w:r>
      <w:r>
        <w:rPr>
          <w:rFonts w:hint="eastAsia" w:ascii="宋体" w:hAnsi="宋体"/>
          <w:color w:val="000000" w:themeColor="text1"/>
          <w:szCs w:val="21"/>
          <w:highlight w:val="none"/>
          <w:u w:val="single"/>
          <w:lang w:eastAsia="zh-CN"/>
          <w14:textFill>
            <w14:solidFill>
              <w14:schemeClr w14:val="tx1"/>
            </w14:solidFill>
          </w14:textFill>
        </w:rPr>
        <w:t xml:space="preserve">招标文件工程量清单中项目类似的，综合单价按类似项目在《建设工程工程量清单计价规范》（GB/T50500-2024）以及省住建厅《省住房城乡建设厅关于调整建设工程计价增值税税率的通知》（苏建函价〔2019〕178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如有新规定，按最新规定执行。</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上述的“与招标文件工程量清单中项目类似的”新增项目，指与分部分项工程量清单项目编码一至九位完全相同的新增的分部分项工程。</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C、投标报价中没有综合单价</w:t>
      </w:r>
      <w:r>
        <w:rPr>
          <w:rFonts w:hint="eastAsia" w:ascii="宋体" w:hAnsi="宋体"/>
          <w:color w:val="000000" w:themeColor="text1"/>
          <w:szCs w:val="21"/>
          <w:highlight w:val="none"/>
          <w:u w:val="single"/>
          <w:lang w:eastAsia="zh-CN"/>
          <w14:textFill>
            <w14:solidFill>
              <w14:schemeClr w14:val="tx1"/>
            </w14:solidFill>
          </w14:textFill>
        </w:rPr>
        <w:t xml:space="preserve">的新增工程量清单项目，新增综合单价按《建设工程工程量清单计价规范》（GB50500-2013）以及省住建厅《省住房城乡建设厅关于调整建设工程计价增值税税率的通知》（苏建函价〔2019〕178号）文件中的人工、材料、机械台班耗用量，合同基准日期的人工、机械台班单价、材料价格（已标价工程量清单中有的按投标价，没有的按材料指导价或经发包人确认的市场价），套用定额或计价表相应的管理费和利润的取费标准，由承包人按承包人报价浮动率L＝（1－中标价／招标控制价）×100%（当L＜5%时取L＝5%）提出变更工程项目的单价。</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D、投标报价中没有综合单价的新增工程量清单项目， 新增综合单价在《建设工程工程量清单计价规范》（GB50500-2013）</w:t>
      </w:r>
      <w:r>
        <w:rPr>
          <w:rFonts w:hint="eastAsia" w:ascii="宋体" w:hAnsi="宋体"/>
          <w:color w:val="000000" w:themeColor="text1"/>
          <w:szCs w:val="21"/>
          <w:highlight w:val="none"/>
          <w:u w:val="single"/>
          <w:lang w:eastAsia="zh-CN"/>
          <w14:textFill>
            <w14:solidFill>
              <w14:schemeClr w14:val="tx1"/>
            </w14:solidFill>
          </w14:textFill>
        </w:rPr>
        <w:t xml:space="preserve">以及省住建厅《省住房城乡建设厅关于调整建设工程计价增值税税率的通知》（苏建函价〔2019〕178号）文件中人工、材料、机械台班耗用量缺项的，由承包人根据变更工程资料、计量规则、计价办法对其人工、材料、机械台班耗用量自行测算，按合同基准日期的人工、机械台班单价、材料价格（已标价工程量清单中有的按投标价，没有的按材料指导价或经发包人确认的市场价）计算，套用定额或计价表相应的管理费和利润的取费标准，由承包人按承包人报价浮动率L＝（1－中标价／招标控制价）×100%（当L＜5%时取L＝5%）提出变更工程项目的单价。</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E、新增综合单价及材料市场价由承包人提出，经发包人和监理人及跟踪审计人审核确定。</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在施工过程中承包人所采用的施工措施与投标不一致要求增加费用时，发包人不接受以方案不能实施等原因，提出变更调整措施费用的要求，发包人均认为其施工措施费在投标报价中已综合考虑，结算时该费用不再调整（建设单位主动提出的除外）。因分部分项工程量清单漏项或非承包人原因的工程变更，引起措施项目发生变化，造成施工组织设计或施工方案变更，承包人须事先将拟实施的方案提交给发包人确认后，措施项目费应按下列原则调整：</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①单价措施项目变更原则同分部分项工程；</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②总价措施项目中以费率报价的,费率不变；总价项目中以费用报价的,按投标报价浮动率L折算成费率调整；</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③原措施费中没有的措施项目,由承包人按投标时</w:t>
      </w:r>
      <w:r>
        <w:rPr>
          <w:rFonts w:hint="eastAsia"/>
          <w:color w:val="000000" w:themeColor="text1"/>
          <w:szCs w:val="21"/>
          <w:highlight w:val="none"/>
          <w:u w:val="single"/>
          <w:lang w:eastAsia="zh-CN"/>
          <w14:textFill>
            <w14:solidFill>
              <w14:schemeClr w14:val="tx1"/>
            </w14:solidFill>
          </w14:textFill>
        </w:rPr>
        <w:t xml:space="preserve">口径</w:t>
      </w:r>
      <w:r>
        <w:rPr>
          <w:rFonts w:hint="eastAsia" w:ascii="宋体" w:hAnsi="宋体"/>
          <w:color w:val="000000" w:themeColor="text1"/>
          <w:szCs w:val="21"/>
          <w:highlight w:val="none"/>
          <w:u w:val="single"/>
          <w:lang w:eastAsia="zh-CN"/>
          <w14:textFill>
            <w14:solidFill>
              <w14:schemeClr w14:val="tx1"/>
            </w14:solidFill>
          </w14:textFill>
        </w:rPr>
        <w:t xml:space="preserve">提出适当的措施费变更要求,经发包人确认后调整。</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4、招标时工程量清单未施工的项目，竣工价款结算时应予以扣除（包括措施费）。</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5、关于暂定价材料的价格结算：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如属甲供仍按暂定价格进行结算并按暂定价格扣回；如属乙供仅调整材料价差，其他费用一律不予调整。</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6、施工机械台班单价或施工机械使用费发生变化超过10%的范围时，按市工程造价管理机构的规定进行调整。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7、不可抗力事件导致的费用，发、承包人按以下原则分别承担并调整合同价格： </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A、工程本身的损害（承包人施工质量未达标准除外）、因工程损害导致第三方人员伤亡和财产损失以及运至施工场地用于施工的材料和待安装的设备的损害，由发包人承担； </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B、发包人、承包人人员伤亡由其所在单位负责，并承担相应费用； </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C、承包人的施工机械设备损坏及停工损失，由承包人承担； </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D、停工期间，承包人应发包人要求留在施工场地的必要的管理人员及保卫人员的费用，由发包人承担；</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E、工程所需清理、修复费用，由发包人承担。</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F、因合同一方迟延履行合同后发生不可抗力的，不能免除迟延履行方的相应责任。</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8、风险范围以外合同价格的调整应按税法规定的一般计税方法计算增值税。</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发生风险范围以外合同价款调整因素，承包人应及时申报合同价格调整报告并申请计量，于工程竣工结算时调整合同价格。</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9、安全文明施工措施费调整。标化工地增加费凭标化工地验收相关证明材料，按《省住房城乡建设厅关于调整建设工程按质论价等费用计取方法的公告》（2018）24号的规定在竣工结算中调整（承包人获得超过合同约定标化等次的，增加费按合同约定的标化等次执行）。项目监督检查中存在问题的，按照《省住房和城乡建设厅关于实施安全文明施工措施费动态计价管理的公告》〔2020〕第11号规定，在工程结算时按照《江苏省建设工程施工现场安全文明施工措施费监督检查表》予以扣减。</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2、总价合同。</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总价包含的风险范围：</w:t>
      </w:r>
      <w:r>
        <w:rPr>
          <w:rFonts w:hint="eastAsia" w:ascii="宋体" w:hAnsi="宋体"/>
          <w:color w:val="000000" w:themeColor="text1"/>
          <w:szCs w:val="21"/>
          <w:highlight w:val="none"/>
          <w:u w:val="single"/>
          <w:lang w:eastAsia="zh-CN"/>
          <w14:textFill>
            <w14:solidFill>
              <w14:schemeClr w14:val="tx1"/>
            </w14:solidFill>
          </w14:textFill>
        </w:rPr>
        <w:t xml:space="preserve">/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风险费用的计算方法：</w:t>
      </w:r>
      <w:r>
        <w:rPr>
          <w:rFonts w:hint="eastAsia" w:ascii="宋体" w:hAnsi="宋体"/>
          <w:color w:val="000000" w:themeColor="text1"/>
          <w:szCs w:val="21"/>
          <w:highlight w:val="none"/>
          <w:u w:val="single"/>
          <w:lang w:eastAsia="zh-CN"/>
          <w14:textFill>
            <w14:solidFill>
              <w14:schemeClr w14:val="tx1"/>
            </w14:solidFill>
          </w14:textFill>
        </w:rPr>
        <w:t xml:space="preserve">/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风险范围以外合同价格的调整方法：</w:t>
      </w:r>
      <w:r>
        <w:rPr>
          <w:rFonts w:hint="eastAsia" w:ascii="宋体" w:hAnsi="宋体"/>
          <w:color w:val="000000" w:themeColor="text1"/>
          <w:szCs w:val="21"/>
          <w:highlight w:val="none"/>
          <w:u w:val="single"/>
          <w:lang w:eastAsia="zh-CN"/>
          <w14:textFill>
            <w14:solidFill>
              <w14:schemeClr w14:val="tx1"/>
            </w14:solidFill>
          </w14:textFill>
        </w:rPr>
        <w:t xml:space="preserve">/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3、其他价格方式：</w:t>
      </w:r>
      <w:r>
        <w:rPr>
          <w:rFonts w:hint="eastAsia" w:ascii="宋体" w:hAnsi="宋体"/>
          <w:color w:val="000000" w:themeColor="text1"/>
          <w:szCs w:val="21"/>
          <w:highlight w:val="none"/>
          <w:u w:val="single"/>
          <w:lang w:eastAsia="zh-CN"/>
          <w14:textFill>
            <w14:solidFill>
              <w14:schemeClr w14:val="tx1"/>
            </w14:solidFill>
          </w14:textFill>
        </w:rPr>
        <w:t xml:space="preserve">/  。</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bookmarkStart w:id="619" w:name="_Toc312678042"/>
      <w:r/>
      <w:bookmarkStart w:id="620" w:name="_Toc297216213"/>
      <w:r/>
      <w:bookmarkStart w:id="621" w:name="_Toc297123554"/>
      <w:r/>
      <w:bookmarkStart w:id="622" w:name="_Toc304295581"/>
      <w:r/>
      <w:bookmarkStart w:id="623" w:name="_Toc303539161"/>
      <w:r/>
      <w:bookmarkStart w:id="624" w:name="_Toc300935004"/>
      <w:r/>
      <w:bookmarkStart w:id="625" w:name="_Toc296944546"/>
      <w:r/>
      <w:bookmarkStart w:id="626" w:name="_Toc292559917"/>
      <w:r/>
      <w:bookmarkStart w:id="627" w:name="_Toc292559412"/>
      <w:r/>
      <w:bookmarkStart w:id="628" w:name="_Toc296891035"/>
      <w:r/>
      <w:bookmarkStart w:id="629" w:name="_Toc296503207"/>
      <w:r/>
      <w:bookmarkStart w:id="630" w:name="_Toc296346708"/>
      <w:r/>
      <w:bookmarkStart w:id="631" w:name="_Toc296347206"/>
      <w:r/>
      <w:bookmarkStart w:id="632" w:name="_Toc297048393"/>
      <w:r/>
      <w:bookmarkStart w:id="633" w:name="_Toc296891247"/>
      <w:r/>
      <w:bookmarkStart w:id="634" w:name="_Toc297120507"/>
      <w:r>
        <w:rPr>
          <w:rFonts w:hint="eastAsia" w:ascii="宋体" w:hAnsi="宋体"/>
          <w:color w:val="000000" w:themeColor="text1"/>
          <w:szCs w:val="21"/>
          <w:highlight w:val="none"/>
          <w:lang w:eastAsia="zh-CN"/>
          <w14:textFill>
            <w14:solidFill>
              <w14:schemeClr w14:val="tx1"/>
            </w14:solidFill>
          </w14:textFill>
        </w:rPr>
        <w:t xml:space="preserve">12.2 预付款</w:t>
      </w:r>
      <w:bookmarkEnd w:id="619"/>
      <w:r/>
      <w:bookmarkEnd w:id="620"/>
      <w:r/>
      <w:bookmarkEnd w:id="621"/>
      <w:r/>
      <w:bookmarkEnd w:id="622"/>
      <w:r/>
      <w:bookmarkEnd w:id="623"/>
      <w:r/>
      <w:bookmarkEnd w:id="624"/>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12.2.1 预付款的支付</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预付款支付比例或金额：承包人进场后，支付签约合同价（扣除暂列金额、专业工程暂估价金额以及甲供材料价款后）的 30%；</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预付款支付期限：签订施工合同、承包人进场后，并递交符合建设单位要求的履约保函后7个工作日内，支付预付款。</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预付款扣回的方式：</w:t>
      </w:r>
      <w:r>
        <w:rPr>
          <w:rFonts w:hint="eastAsia" w:ascii="宋体" w:hAnsi="宋体"/>
          <w:color w:val="000000" w:themeColor="text1"/>
          <w:szCs w:val="21"/>
          <w:highlight w:val="none"/>
          <w:u w:val="single"/>
          <w:lang w:eastAsia="zh-CN"/>
          <w14:textFill>
            <w14:solidFill>
              <w14:schemeClr w14:val="tx1"/>
            </w14:solidFill>
          </w14:textFill>
        </w:rPr>
        <w:t xml:space="preserve">不扣回</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12.2.2 预付款担保</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承包人提交预付款担保的期限：</w:t>
      </w:r>
      <w:r>
        <w:rPr>
          <w:rFonts w:hint="eastAsia" w:ascii="宋体" w:hAnsi="宋体"/>
          <w:color w:val="000000" w:themeColor="text1"/>
          <w:szCs w:val="21"/>
          <w:highlight w:val="none"/>
          <w:u w:val="single"/>
          <w:lang w:eastAsia="zh-CN"/>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hint="eastAsia" w:ascii="宋体" w:hAnsi="宋体" w:cs="方正仿宋_GB2312"/>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预付款担保的形式为：</w:t>
      </w:r>
      <w:bookmarkEnd w:id="625"/>
      <w:r/>
      <w:bookmarkEnd w:id="626"/>
      <w:r/>
      <w:bookmarkEnd w:id="627"/>
      <w:r/>
      <w:bookmarkEnd w:id="628"/>
      <w:r/>
      <w:bookmarkEnd w:id="629"/>
      <w:r/>
      <w:bookmarkEnd w:id="630"/>
      <w:r/>
      <w:bookmarkEnd w:id="631"/>
      <w:r/>
      <w:bookmarkEnd w:id="632"/>
      <w:r/>
      <w:bookmarkEnd w:id="633"/>
      <w:r/>
      <w:bookmarkEnd w:id="634"/>
      <w:r>
        <w:rPr>
          <w:rFonts w:hint="eastAsia" w:ascii="宋体" w:hAnsi="宋体"/>
          <w:color w:val="000000" w:themeColor="text1"/>
          <w:szCs w:val="21"/>
          <w:highlight w:val="none"/>
          <w:u w:val="single"/>
          <w:lang w:eastAsia="zh-CN"/>
          <w14:textFill>
            <w14:solidFill>
              <w14:schemeClr w14:val="tx1"/>
            </w14:solidFill>
          </w14:textFill>
        </w:rPr>
        <w:t xml:space="preserve">/</w:t>
      </w:r>
      <w:r/>
    </w:p>
    <w:p>
      <w:pPr>
        <w:ind w:firstLine="440"/>
        <w:spacing w:line="360" w:lineRule="auto"/>
        <w:rPr>
          <w:rFonts w:hint="eastAsia" w:ascii="宋体" w:hAnsi="宋体" w:cs="方正仿宋_GB2312"/>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12.3 计量</w:t>
      </w:r>
      <w:r/>
    </w:p>
    <w:p>
      <w:pPr>
        <w:ind w:firstLine="440"/>
        <w:spacing w:line="360" w:lineRule="auto"/>
        <w:rPr>
          <w:rFonts w:ascii="宋体" w:hAnsi="宋体" w:cs="方正仿宋_GB2312"/>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12.3.1 计量原则</w:t>
      </w:r>
      <w:r/>
    </w:p>
    <w:p>
      <w:pPr>
        <w:ind w:firstLine="440"/>
        <w:spacing w:line="360" w:lineRule="auto"/>
        <w:rPr>
          <w:rFonts w:ascii="宋体" w:hAnsi="宋体" w:cs="方正仿宋_GB2312"/>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工程量计算规则：</w:t>
      </w:r>
      <w:r>
        <w:rPr>
          <w:rFonts w:hint="eastAsia" w:ascii="宋体" w:hAnsi="宋体"/>
          <w:color w:val="000000" w:themeColor="text1"/>
          <w:szCs w:val="21"/>
          <w:highlight w:val="none"/>
          <w:u w:val="single"/>
          <w:lang w:eastAsia="zh-CN"/>
          <w14:textFill>
            <w14:solidFill>
              <w14:schemeClr w14:val="tx1"/>
            </w14:solidFill>
          </w14:textFill>
        </w:rPr>
        <w:t xml:space="preserve">按苏建价（2014）448号《省住房城乡建设厅关于〈建设工程工程量清单计价规范〉（GB50500-2013）及其 9本工程量计算规范的贯彻意见》执行。对承包人超出设计图纸（含设计变更）范围和因承包人原因造成返工的工程量，发包人不予计量。</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12.3.2 计量周期</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关于计量周期的约定：</w:t>
      </w:r>
      <w:r>
        <w:rPr>
          <w:rFonts w:hint="eastAsia" w:ascii="宋体" w:hAnsi="宋体"/>
          <w:color w:val="000000" w:themeColor="text1"/>
          <w:szCs w:val="21"/>
          <w:highlight w:val="none"/>
          <w:u w:val="single"/>
          <w:lang w:eastAsia="zh-CN"/>
          <w14:textFill>
            <w14:solidFill>
              <w14:schemeClr w14:val="tx1"/>
            </w14:solidFill>
          </w14:textFill>
        </w:rPr>
        <w:t xml:space="preserve">工程量的计量按月进行。隐蔽工程工程量的计量与现场签收必须随隐蔽工程验收在覆盖、掩盖前进行。承包人应于每月25日向发包人报送上月20日至当月19日已完成的工程量报告、报表和有关资料。</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对于发包人要求承包人完成合同以外的零星项目，承包人应在接受发包人书面要求的7天内就用工数量和单价、机械台班数量和单价、使用材料和金额等向监理和发包人提出书面签证，发包人签证后施工。</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12.3.3 单价合同的计量</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关于单价合同计量的约定：</w:t>
      </w:r>
      <w:r>
        <w:rPr>
          <w:rFonts w:hint="eastAsia" w:ascii="宋体" w:hAnsi="宋体"/>
          <w:color w:val="000000" w:themeColor="text1"/>
          <w:szCs w:val="21"/>
          <w:highlight w:val="none"/>
          <w:u w:val="single"/>
          <w:lang w:eastAsia="zh-CN"/>
          <w14:textFill>
            <w14:solidFill>
              <w14:schemeClr w14:val="tx1"/>
            </w14:solidFill>
          </w14:textFill>
        </w:rPr>
        <w:t xml:space="preserve">按通用条款执行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12.3.4 总价合同的计量</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关于总价合同计量的约定：</w:t>
      </w:r>
      <w:r>
        <w:rPr>
          <w:rFonts w:hint="eastAsia" w:ascii="宋体" w:hAnsi="宋体"/>
          <w:color w:val="000000" w:themeColor="text1"/>
          <w:szCs w:val="21"/>
          <w:highlight w:val="none"/>
          <w:u w:val="single"/>
          <w:lang w:eastAsia="zh-CN"/>
          <w14:textFill>
            <w14:solidFill>
              <w14:schemeClr w14:val="tx1"/>
            </w14:solidFill>
          </w14:textFill>
        </w:rPr>
        <w:t xml:space="preserve">  /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12.3.5总价合同采用支付分解表计量支付的，是否适用第12.3.4 项〔总价合同的计量〕约定进行计量：</w:t>
      </w:r>
      <w:r>
        <w:rPr>
          <w:rFonts w:hint="eastAsia" w:ascii="宋体" w:hAnsi="宋体"/>
          <w:color w:val="000000" w:themeColor="text1"/>
          <w:szCs w:val="21"/>
          <w:highlight w:val="none"/>
          <w:u w:val="single"/>
          <w:lang w:eastAsia="zh-CN"/>
          <w14:textFill>
            <w14:solidFill>
              <w14:schemeClr w14:val="tx1"/>
            </w14:solidFill>
          </w14:textFill>
        </w:rPr>
        <w:t xml:space="preserve">  /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12.3.6 其他价格形式合同的计量</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其他价格形式的计量方式和程序：</w:t>
      </w:r>
      <w:r>
        <w:rPr>
          <w:rFonts w:hint="eastAsia" w:ascii="宋体" w:hAnsi="宋体"/>
          <w:color w:val="000000" w:themeColor="text1"/>
          <w:szCs w:val="21"/>
          <w:highlight w:val="none"/>
          <w:u w:val="single"/>
          <w:lang w:eastAsia="zh-CN"/>
          <w14:textFill>
            <w14:solidFill>
              <w14:schemeClr w14:val="tx1"/>
            </w14:solidFill>
          </w14:textFill>
        </w:rPr>
        <w:t xml:space="preserve">  /  。</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12.4 工程进度款支付</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bookmarkStart w:id="635" w:name="_Toc296347210"/>
      <w:r/>
      <w:bookmarkStart w:id="636" w:name="_Toc296944550"/>
      <w:r/>
      <w:bookmarkStart w:id="637" w:name="_Toc303539163"/>
      <w:r/>
      <w:bookmarkStart w:id="638" w:name="_Toc296346712"/>
      <w:r/>
      <w:bookmarkStart w:id="639" w:name="_Toc296503211"/>
      <w:r/>
      <w:bookmarkStart w:id="640" w:name="_Toc297216215"/>
      <w:r/>
      <w:bookmarkStart w:id="641" w:name="_Toc296891039"/>
      <w:r/>
      <w:bookmarkStart w:id="642" w:name="_Toc297120511"/>
      <w:r/>
      <w:bookmarkStart w:id="643" w:name="_Toc292559416"/>
      <w:r/>
      <w:bookmarkStart w:id="644" w:name="_Toc297048397"/>
      <w:r/>
      <w:bookmarkStart w:id="645" w:name="_Toc297123556"/>
      <w:r/>
      <w:bookmarkStart w:id="646" w:name="_Toc292559921"/>
      <w:r/>
      <w:bookmarkStart w:id="647" w:name="_Toc300935006"/>
      <w:r/>
      <w:bookmarkStart w:id="648" w:name="_Toc296891251"/>
      <w:r>
        <w:rPr>
          <w:rFonts w:hint="eastAsia" w:ascii="宋体" w:hAnsi="宋体"/>
          <w:color w:val="000000" w:themeColor="text1"/>
          <w:szCs w:val="21"/>
          <w:highlight w:val="none"/>
          <w:lang w:eastAsia="zh-CN"/>
          <w14:textFill>
            <w14:solidFill>
              <w14:schemeClr w14:val="tx1"/>
            </w14:solidFill>
          </w14:textFill>
        </w:rPr>
        <w:t xml:space="preserve">12.4.1 付款周期</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承包人进场后，支付签约合同价（扣除暂列金额、专业工程暂估价金额以及甲供材料价款后）的 30%；工程竣工验收合格后付至签约合同价（扣除全部应扣的相关费用后）的70%，待工程结算审计结束后，根据审计结果结算（扣除全部应扣的相关费用后）100%。</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注：1、所有工程支付款必须由监理签字确认的有效工程量，跟踪审计签发付款单后（如有），发包人才予办理工程款支付的手续；所有涉及法律、法规、规章和政策发生变化以及材料市场价格波动引起的价格调整，一律不得作为进度款支付的计算基数，待工程竣工后统一结算。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2、每次付款的同时提供正式工程发票。</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3、发包人有权根据工程进度的要求调整工程付款的时间和比例，承包人不得因此而提出异议</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12.4.2 进度付款申请单的编制</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关于进度付款申请单编制的约定：</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1、截至本次付款周期已完成工作量对应的签约合同价金额；</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2、预付款约定应支付的预付款和扣减的返还预付款；</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3、应扣除的甲供材料款和根据合同约定应增加和扣减的其他金额；</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4、索赔应增加和扣减的索赔金额；</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5、对已签发的进度款支付证书中出现错误的修正，应在本次进度付款中支付或扣除的金额。</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rFonts w:hint="eastAsia" w:ascii="宋体" w:hAnsi="宋体"/>
          <w:color w:val="000000" w:themeColor="text1"/>
          <w:szCs w:val="21"/>
          <w:highlight w:val="none"/>
          <w:lang w:eastAsia="zh-CN"/>
          <w14:textFill>
            <w14:solidFill>
              <w14:schemeClr w14:val="tx1"/>
            </w14:solidFill>
          </w14:textFill>
        </w:rPr>
        <w:t xml:space="preserve">2.4.3 进度付款申请单的提交</w:t>
      </w:r>
      <w:r/>
    </w:p>
    <w:p>
      <w:pPr>
        <w:ind w:firstLine="601"/>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（1）单价合同进度付款申请单提交的约定：</w:t>
      </w:r>
      <w:r>
        <w:rPr>
          <w:rFonts w:hint="eastAsia" w:ascii="宋体" w:hAnsi="宋体"/>
          <w:color w:val="000000" w:themeColor="text1"/>
          <w:szCs w:val="21"/>
          <w:highlight w:val="none"/>
          <w:u w:val="single"/>
          <w:lang w:eastAsia="zh-CN"/>
          <w14:textFill>
            <w14:solidFill>
              <w14:schemeClr w14:val="tx1"/>
            </w14:solidFill>
          </w14:textFill>
        </w:rPr>
        <w:t xml:space="preserve">按通用条款执行</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（2）总价合同进度付款申请单提交的约定：</w:t>
      </w:r>
      <w:r>
        <w:rPr>
          <w:rFonts w:hint="eastAsia" w:ascii="宋体" w:hAnsi="宋体"/>
          <w:color w:val="000000" w:themeColor="text1"/>
          <w:szCs w:val="21"/>
          <w:highlight w:val="none"/>
          <w:u w:val="single"/>
          <w:lang w:eastAsia="zh-CN"/>
          <w14:textFill>
            <w14:solidFill>
              <w14:schemeClr w14:val="tx1"/>
            </w14:solidFill>
          </w14:textFill>
        </w:rPr>
        <w:t xml:space="preserve">不采用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（3）其他价格形式合同进度付款申请单提交的约定：</w:t>
      </w:r>
      <w:r>
        <w:rPr>
          <w:rFonts w:hint="eastAsia" w:ascii="宋体" w:hAnsi="宋体"/>
          <w:color w:val="000000" w:themeColor="text1"/>
          <w:szCs w:val="21"/>
          <w:highlight w:val="none"/>
          <w:u w:val="single"/>
          <w:lang w:eastAsia="zh-CN"/>
          <w14:textFill>
            <w14:solidFill>
              <w14:schemeClr w14:val="tx1"/>
            </w14:solidFill>
          </w14:textFill>
        </w:rPr>
        <w:t xml:space="preserve">不采用。</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12.4.4 进度款审核和支付</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（1）监理人审查并报送发包人的期限</w:t>
      </w:r>
      <w:r>
        <w:rPr>
          <w:rFonts w:hint="eastAsia" w:ascii="宋体" w:hAnsi="宋体"/>
          <w:color w:val="000000" w:themeColor="text1"/>
          <w:szCs w:val="21"/>
          <w:highlight w:val="none"/>
          <w:u w:val="single"/>
          <w:lang w:eastAsia="zh-CN"/>
          <w14:textFill>
            <w14:solidFill>
              <w14:schemeClr w14:val="tx1"/>
            </w14:solidFill>
          </w14:textFill>
        </w:rPr>
        <w:t xml:space="preserve">：按通用条款执行。</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发包人完成审批并签发进度款支付证书的期限：</w:t>
      </w:r>
      <w:r>
        <w:rPr>
          <w:rFonts w:hint="eastAsia" w:ascii="宋体" w:hAnsi="宋体"/>
          <w:color w:val="000000" w:themeColor="text1"/>
          <w:szCs w:val="21"/>
          <w:highlight w:val="none"/>
          <w:u w:val="single"/>
          <w:lang w:eastAsia="zh-CN"/>
          <w14:textFill>
            <w14:solidFill>
              <w14:schemeClr w14:val="tx1"/>
            </w14:solidFill>
          </w14:textFill>
        </w:rPr>
        <w:t xml:space="preserve">按发包人单位财务支付规定。</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（2）发包人支付进度款的期限：</w:t>
      </w:r>
      <w:r>
        <w:rPr>
          <w:rFonts w:hint="eastAsia" w:ascii="宋体" w:hAnsi="宋体"/>
          <w:color w:val="000000" w:themeColor="text1"/>
          <w:szCs w:val="21"/>
          <w:highlight w:val="none"/>
          <w:u w:val="single"/>
          <w:lang w:eastAsia="zh-CN"/>
          <w14:textFill>
            <w14:solidFill>
              <w14:schemeClr w14:val="tx1"/>
            </w14:solidFill>
          </w14:textFill>
        </w:rPr>
        <w:t xml:space="preserve">按发包人单位财务支付规定。</w:t>
      </w:r>
      <w:r/>
    </w:p>
    <w:p>
      <w:pPr>
        <w:ind w:firstLine="55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发包人逾期支付进度款的违约金的计算方式：按全国银行间同业拆借中心公布的一年期贷款市场报价利率计算。</w:t>
      </w:r>
      <w:r/>
    </w:p>
    <w:p>
      <w:pPr>
        <w:ind w:firstLine="55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12.4.6 支付分解表的编制</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2、总价合同支付分解表的编制与审批：</w:t>
      </w:r>
      <w:r>
        <w:rPr>
          <w:rFonts w:hint="eastAsia" w:ascii="宋体" w:hAnsi="宋体"/>
          <w:color w:val="000000" w:themeColor="text1"/>
          <w:szCs w:val="21"/>
          <w:highlight w:val="none"/>
          <w:u w:val="single"/>
          <w:lang w:eastAsia="zh-CN"/>
          <w14:textFill>
            <w14:solidFill>
              <w14:schemeClr w14:val="tx1"/>
            </w14:solidFill>
          </w14:textFill>
        </w:rPr>
        <w:t xml:space="preserve">不采用。</w:t>
      </w:r>
      <w:r/>
    </w:p>
    <w:p>
      <w:pPr>
        <w:numPr>
          <w:ilvl w:val="0"/>
          <w:numId w:val="2"/>
        </w:numPr>
        <w:ind w:firstLine="440"/>
        <w:spacing w:after="0" w:line="360" w:lineRule="auto"/>
        <w:widowControl w:val="off"/>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单价合同的总价项目支付分解表的编制与审批：</w:t>
      </w:r>
      <w:r>
        <w:rPr>
          <w:rFonts w:hint="eastAsia" w:ascii="宋体" w:hAnsi="宋体"/>
          <w:color w:val="000000" w:themeColor="text1"/>
          <w:szCs w:val="21"/>
          <w:highlight w:val="none"/>
          <w:u w:val="single"/>
          <w:lang w:eastAsia="zh-CN"/>
          <w14:textFill>
            <w14:solidFill>
              <w14:schemeClr w14:val="tx1"/>
            </w14:solidFill>
          </w14:textFill>
        </w:rPr>
        <w:t xml:space="preserve">由承包人根据施工进度计划和总价项目的总价构成、费用性质、计划发生时间和相应工程量等因素按月进行分解，形成支付分解表，并汇总列入工程款各周期付款申请单。</w:t>
      </w:r>
      <w:bookmarkEnd w:id="478"/>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649" w:name="_Toc351203645"/>
      <w:r/>
      <w:bookmarkStart w:id="650" w:name="_Toc296503219"/>
      <w:r/>
      <w:bookmarkStart w:id="651" w:name="_Toc297216223"/>
      <w:r/>
      <w:bookmarkStart w:id="652" w:name="_Toc303539172"/>
      <w:r/>
      <w:bookmarkStart w:id="653" w:name="_Toc296346720"/>
      <w:r/>
      <w:bookmarkStart w:id="654" w:name="_Toc304295593"/>
      <w:r/>
      <w:bookmarkStart w:id="655" w:name="_Toc296891047"/>
      <w:r/>
      <w:bookmarkStart w:id="656" w:name="_Toc292559929"/>
      <w:r/>
      <w:bookmarkStart w:id="657" w:name="_Toc297123564"/>
      <w:r/>
      <w:bookmarkStart w:id="658" w:name="_Toc312678053"/>
      <w:r/>
      <w:bookmarkStart w:id="659" w:name="_Toc292559424"/>
      <w:r/>
      <w:bookmarkStart w:id="660" w:name="_Toc296944558"/>
      <w:r/>
      <w:bookmarkStart w:id="661" w:name="_Toc296891259"/>
      <w:r/>
      <w:bookmarkStart w:id="662" w:name="_Toc296347218"/>
      <w:r/>
      <w:bookmarkStart w:id="663" w:name="_Toc300935015"/>
      <w:r/>
      <w:bookmarkStart w:id="664" w:name="_Toc297120519"/>
      <w:r/>
      <w:bookmarkStart w:id="665" w:name="_Toc297048405"/>
      <w:r>
        <w:rPr>
          <w:rFonts w:hint="eastAsia" w:ascii="宋体" w:hAnsi="宋体"/>
          <w:b w:val="0"/>
          <w:color w:val="000000" w:themeColor="text1"/>
          <w:sz w:val="21"/>
          <w:szCs w:val="21"/>
          <w:highlight w:val="none"/>
          <w:lang w:eastAsia="zh-CN"/>
          <w14:textFill>
            <w14:solidFill>
              <w14:schemeClr w14:val="tx1"/>
            </w14:solidFill>
          </w14:textFill>
        </w:rPr>
        <w:t xml:space="preserve">13.验收和工程试车</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13.1 分部分项工程验收</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13.1.2监理人不能按时进行验收时，应提前</w:t>
      </w:r>
      <w:r>
        <w:rPr>
          <w:rFonts w:hint="eastAsia" w:ascii="宋体" w:hAnsi="宋体"/>
          <w:color w:val="000000" w:themeColor="text1"/>
          <w:szCs w:val="21"/>
          <w:highlight w:val="none"/>
          <w:u w:val="single"/>
          <w:lang w:eastAsia="zh-CN"/>
          <w14:textFill>
            <w14:solidFill>
              <w14:schemeClr w14:val="tx1"/>
            </w14:solidFill>
          </w14:textFill>
        </w:rPr>
        <w:t xml:space="preserve">24 </w:t>
      </w:r>
      <w:r>
        <w:rPr>
          <w:rFonts w:hint="eastAsia" w:ascii="宋体" w:hAnsi="宋体"/>
          <w:color w:val="000000" w:themeColor="text1"/>
          <w:szCs w:val="21"/>
          <w:highlight w:val="none"/>
          <w:lang w:eastAsia="zh-CN"/>
          <w14:textFill>
            <w14:solidFill>
              <w14:schemeClr w14:val="tx1"/>
            </w14:solidFill>
          </w14:textFill>
        </w:rPr>
        <w:t xml:space="preserve">小时提交书面延期要求。</w:t>
      </w:r>
      <w:r/>
    </w:p>
    <w:p>
      <w:pPr>
        <w:ind w:firstLine="440"/>
        <w:spacing w:line="360" w:lineRule="auto"/>
        <w:rPr>
          <w:rFonts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关于延期最长不得超过：</w:t>
      </w:r>
      <w:r>
        <w:rPr>
          <w:rFonts w:hint="eastAsia" w:ascii="宋体" w:hAnsi="宋体"/>
          <w:color w:val="000000" w:themeColor="text1"/>
          <w:szCs w:val="21"/>
          <w:highlight w:val="none"/>
          <w:u w:val="single"/>
          <w:lang w:eastAsia="zh-CN"/>
          <w14:textFill>
            <w14:solidFill>
              <w14:schemeClr w14:val="tx1"/>
            </w14:solidFill>
          </w14:textFill>
        </w:rPr>
        <w:t xml:space="preserve">48</w:t>
      </w:r>
      <w:r>
        <w:rPr>
          <w:rFonts w:hint="eastAsia" w:ascii="宋体" w:hAnsi="宋体"/>
          <w:color w:val="000000" w:themeColor="text1"/>
          <w:szCs w:val="21"/>
          <w:highlight w:val="none"/>
          <w:lang w:eastAsia="zh-CN"/>
          <w14:textFill>
            <w14:solidFill>
              <w14:schemeClr w14:val="tx1"/>
            </w14:solidFill>
          </w14:textFill>
        </w:rPr>
        <w:t xml:space="preserve">小时。</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bookmarkStart w:id="666" w:name="_Toc296347222"/>
      <w:r/>
      <w:bookmarkStart w:id="667" w:name="_Toc296346724"/>
      <w:r/>
      <w:bookmarkStart w:id="668" w:name="_Toc292559428"/>
      <w:r/>
      <w:bookmarkStart w:id="669" w:name="_Toc296891263"/>
      <w:r/>
      <w:bookmarkStart w:id="670" w:name="_Toc297048409"/>
      <w:r/>
      <w:bookmarkStart w:id="671" w:name="_Toc304295596"/>
      <w:r/>
      <w:bookmarkStart w:id="672" w:name="_Toc296944562"/>
      <w:r/>
      <w:bookmarkStart w:id="673" w:name="_Toc297120523"/>
      <w:r/>
      <w:bookmarkStart w:id="674" w:name="_Toc292559933"/>
      <w:r/>
      <w:bookmarkStart w:id="675" w:name="_Toc300935016"/>
      <w:r/>
      <w:bookmarkStart w:id="676" w:name="_Toc312678056"/>
      <w:r/>
      <w:bookmarkStart w:id="677" w:name="_Toc296503223"/>
      <w:r/>
      <w:bookmarkStart w:id="678" w:name="_Toc297216224"/>
      <w:r/>
      <w:bookmarkStart w:id="679" w:name="_Toc297123565"/>
      <w:r/>
      <w:bookmarkStart w:id="680" w:name="_Toc303539173"/>
      <w:r/>
      <w:bookmarkStart w:id="681" w:name="_Toc296891051"/>
      <w:r/>
      <w:bookmarkStart w:id="682" w:name="_Toc267251474"/>
      <w:r/>
      <w:bookmarkStart w:id="683" w:name="_Toc267251473"/>
      <w:r/>
      <w:bookmarkStart w:id="684" w:name="_Toc267251470"/>
      <w:r/>
      <w:bookmarkStart w:id="685" w:name="_Toc267251472"/>
      <w:r/>
      <w:bookmarkStart w:id="686" w:name="_Toc267251475"/>
      <w:r/>
      <w:bookmarkStart w:id="687" w:name="_Toc267251471"/>
      <w:r/>
      <w:bookmarkStart w:id="688" w:name="_Toc267251476"/>
      <w:r>
        <w:rPr>
          <w:rFonts w:hint="eastAsia" w:ascii="宋体" w:hAnsi="宋体"/>
          <w:color w:val="000000" w:themeColor="text1"/>
          <w:szCs w:val="21"/>
          <w:highlight w:val="none"/>
          <w:lang w:eastAsia="zh-CN"/>
          <w14:textFill>
            <w14:solidFill>
              <w14:schemeClr w14:val="tx1"/>
            </w14:solidFill>
          </w14:textFill>
        </w:rPr>
        <w:t xml:space="preserve">13.2 竣工验收</w:t>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bookmarkStart w:id="689" w:name="_Toc280868704"/>
      <w:r/>
      <w:bookmarkStart w:id="690" w:name="_Toc280868705"/>
      <w:r/>
      <w:bookmarkStart w:id="691" w:name="_Toc280868706"/>
      <w:r/>
      <w:bookmarkStart w:id="692" w:name="_Toc280868707"/>
      <w:r/>
      <w:bookmarkStart w:id="693" w:name="_Toc280868708"/>
      <w:r/>
      <w:bookmarkStart w:id="694" w:name="_Toc280868709"/>
      <w:r>
        <w:rPr>
          <w:rFonts w:hint="eastAsia" w:ascii="宋体" w:hAnsi="宋体"/>
          <w:color w:val="000000" w:themeColor="text1"/>
          <w:szCs w:val="21"/>
          <w:highlight w:val="none"/>
          <w:lang w:eastAsia="zh-CN"/>
          <w14:textFill>
            <w14:solidFill>
              <w14:schemeClr w14:val="tx1"/>
            </w14:solidFill>
          </w14:textFill>
        </w:rPr>
        <w:t xml:space="preserve">13.2.2竣工验收程序</w:t>
      </w:r>
      <w:bookmarkEnd w:id="689"/>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本款关于竣工验收的程序、标准及责任承担，在适用通用条款的基础上，作如下细化约定：</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13.2.2</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u w:val="none"/>
          <w:lang w:eastAsia="zh-CN"/>
          <w14:textFill>
            <w14:solidFill>
              <w14:schemeClr w14:val="tx1"/>
            </w14:solidFill>
          </w14:textFill>
        </w:rPr>
        <w:t xml:space="preserve">竣工验收准备工作及申请：承包人认为工程具备竣工验收条件的，应在计划验收日期前</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7</w:t>
      </w:r>
      <w:r>
        <w:rPr>
          <w:rFonts w:hint="eastAsia" w:ascii="宋体" w:hAnsi="宋体"/>
          <w:color w:val="000000" w:themeColor="text1"/>
          <w:szCs w:val="21"/>
          <w:highlight w:val="none"/>
          <w:u w:val="single"/>
          <w:lang w:eastAsia="zh-CN"/>
          <w14:textFill>
            <w14:solidFill>
              <w14:schemeClr w14:val="tx1"/>
            </w14:solidFill>
          </w14:textFill>
        </w:rPr>
        <w:t xml:space="preserve">​</w:t>
      </w:r>
      <w:r>
        <w:rPr>
          <w:rFonts w:hint="eastAsia" w:ascii="宋体" w:hAnsi="宋体"/>
          <w:color w:val="000000" w:themeColor="text1"/>
          <w:szCs w:val="21"/>
          <w:highlight w:val="none"/>
          <w:u w:val="none"/>
          <w:lang w:eastAsia="zh-CN"/>
          <w14:textFill>
            <w14:solidFill>
              <w14:schemeClr w14:val="tx1"/>
            </w14:solidFill>
          </w14:textFill>
        </w:rPr>
        <w:t xml:space="preserve"> 天，向监理人报送完整的《工程竣工验收申请报告》，并附下列文件（包括但不限于）：</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（1）工程竣工报告；</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（2）完整的施工技术资料（含竣工图、隐蔽工程验收记录、材料进场复试报告等）；</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（3）工程质量保修书；</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（4）法律、行政法规规定应当由规划、环保等部门出具的认可文件或者准许使用文件；</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（5）[ 消防、人防、防雷等 ]专项验收合格证明文件。</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监理人应在收到申请报告后</w:t>
      </w:r>
      <w:r>
        <w:rPr>
          <w:rFonts w:hint="eastAsia" w:ascii="宋体" w:hAnsi="宋体"/>
          <w:color w:val="000000" w:themeColor="text1"/>
          <w:szCs w:val="21"/>
          <w:highlight w:val="none"/>
          <w:u w:val="single"/>
          <w:lang w:val="en-US" w:eastAsia="zh-CN"/>
          <w14:textFill>
            <w14:solidFill>
              <w14:schemeClr w14:val="tx1"/>
            </w14:solidFill>
          </w14:textFill>
        </w:rPr>
        <w:t xml:space="preserve"> 7 </w:t>
      </w:r>
      <w:r>
        <w:rPr>
          <w:rFonts w:hint="eastAsia" w:ascii="宋体" w:hAnsi="宋体"/>
          <w:color w:val="000000" w:themeColor="text1"/>
          <w:szCs w:val="21"/>
          <w:highlight w:val="none"/>
          <w:u w:val="none"/>
          <w:lang w:eastAsia="zh-CN"/>
          <w14:textFill>
            <w14:solidFill>
              <w14:schemeClr w14:val="tx1"/>
            </w14:solidFill>
          </w14:textFill>
        </w:rPr>
        <w:t xml:space="preserve">天内完成审核，提出整改意见或报发包人审批。</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13.2.2</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u w:val="none"/>
          <w:lang w:eastAsia="zh-CN"/>
          <w14:textFill>
            <w14:solidFill>
              <w14:schemeClr w14:val="tx1"/>
            </w14:solidFill>
          </w14:textFill>
        </w:rPr>
        <w:t xml:space="preserve">竣工验收的组织与参与方：</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组织方：由发包人负责组织验收小组。发包人</w:t>
      </w:r>
      <w:r>
        <w:rPr>
          <w:rFonts w:hint="eastAsia" w:ascii="宋体" w:hAnsi="宋体"/>
          <w:color w:val="000000" w:themeColor="text1"/>
          <w:szCs w:val="21"/>
          <w:highlight w:val="none"/>
          <w:u w:val="none"/>
          <w:lang w:val="en-US" w:eastAsia="zh-CN"/>
          <w14:textFill>
            <w14:solidFill>
              <w14:schemeClr w14:val="tx1"/>
            </w14:solidFill>
          </w14:textFill>
        </w:rPr>
        <w:t xml:space="preserve">可</w:t>
      </w:r>
      <w:r>
        <w:rPr>
          <w:rFonts w:hint="eastAsia" w:ascii="宋体" w:hAnsi="宋体"/>
          <w:color w:val="000000" w:themeColor="text1"/>
          <w:szCs w:val="21"/>
          <w:highlight w:val="none"/>
          <w:u w:val="none"/>
          <w:lang w:eastAsia="zh-CN"/>
          <w14:textFill>
            <w14:solidFill>
              <w14:schemeClr w14:val="tx1"/>
            </w14:solidFill>
          </w14:textFill>
        </w:rPr>
        <w:t xml:space="preserve">委托监理单位主持验收。</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参与方：发包人、承包人、监理单位、设计单位、勘察单位（如有）。</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监督方：[ 当地建设工程质量监督站 ]（如有）。</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13.2.2</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u w:val="none"/>
          <w:lang w:eastAsia="zh-CN"/>
          <w14:textFill>
            <w14:solidFill>
              <w14:schemeClr w14:val="tx1"/>
            </w14:solidFill>
          </w14:textFill>
        </w:rPr>
        <w:t xml:space="preserve">验收竣工验收标准：</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工程竣工验收除符合国家现行有效的《建筑工程施工质量验收统一标准》（GB50300）及各专业验收规范外，还应满足以下标准：</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合同约定标准：完全符合本合同协议书、专用条款及附件中约定的质量标准、技术要求及品牌规格。</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观感与使用功能：无渗漏、无结构性裂缝、门窗开启灵活、水电暖通运行正常、场地清理完毕（做到“工完料净场地清”）。</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备案要求：满足当地建设行政主管部门关于竣工验收备案的所有前置条件。</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13.2.2</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u w:val="none"/>
          <w:lang w:eastAsia="zh-CN"/>
          <w14:textFill>
            <w14:solidFill>
              <w14:schemeClr w14:val="tx1"/>
            </w14:solidFill>
          </w14:textFill>
        </w:rPr>
        <w:t xml:space="preserve">验收不合格的处理及费用承担：</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整改与复验：</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如验收小组提出整改意见，承包人应在收到整改通知后</w:t>
      </w:r>
      <w:r>
        <w:rPr>
          <w:rFonts w:hint="eastAsia" w:ascii="宋体" w:hAnsi="宋体"/>
          <w:color w:val="000000" w:themeColor="text1"/>
          <w:szCs w:val="21"/>
          <w:highlight w:val="none"/>
          <w:u w:val="single"/>
          <w:lang w:val="en-US" w:eastAsia="zh-CN"/>
          <w14:textFill>
            <w14:solidFill>
              <w14:schemeClr w14:val="tx1"/>
            </w14:solidFill>
          </w14:textFill>
        </w:rPr>
        <w:t xml:space="preserve">7日</w:t>
      </w:r>
      <w:r>
        <w:rPr>
          <w:rFonts w:hint="eastAsia" w:ascii="宋体" w:hAnsi="宋体"/>
          <w:color w:val="000000" w:themeColor="text1"/>
          <w:szCs w:val="21"/>
          <w:highlight w:val="none"/>
          <w:u w:val="none"/>
          <w:lang w:eastAsia="zh-CN"/>
          <w14:textFill>
            <w14:solidFill>
              <w14:schemeClr w14:val="tx1"/>
            </w14:solidFill>
          </w14:textFill>
        </w:rPr>
        <w:t xml:space="preserve">内完成整改，并再次提交验收申请。</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若第一次验收不合格系因承包人原因造成，由此产生的复验费用（包括但不限于检测费、人工费、第三方服务费）由承包人承担。</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若第二次验收仍不合格，发包人有权解除合同或委托第三方整改，由此产生的一切费用直接从承包人工程款中扣除，且承包人须按本合同第 [ 16.2 ]款（承包人违约）承担违约责任。</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甩项验收：</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未经发包人书面同意，工程不得甩项验收。确因特殊原因需甩项的，双方应签署《甩项竣工协议》，明确甩项工程的范围、完工期限及保修责任。</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13.2.2</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u w:val="none"/>
          <w:lang w:eastAsia="zh-CN"/>
          <w14:textFill>
            <w14:solidFill>
              <w14:schemeClr w14:val="tx1"/>
            </w14:solidFill>
          </w14:textFill>
        </w:rPr>
        <w:t xml:space="preserve">竣工日期的认定</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工程经竣工验收合格的，以竣工验收合格之日为实际竣工日期。</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承包人已按合同约定提交竣工验收申请报告，但发包人无正当理由拖延验收的，以承包人提交验收申请报告之日视为竣工日期（但需扣除通用条款13.2.2.4规定的例外情形）。</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13.2.2</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u w:val="none"/>
          <w:lang w:eastAsia="zh-CN"/>
          <w14:textFill>
            <w14:solidFill>
              <w14:schemeClr w14:val="tx1"/>
            </w14:solidFill>
          </w14:textFill>
        </w:rPr>
        <w:t xml:space="preserve">备案配合</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u w:val="none"/>
          <w:lang w:eastAsia="zh-CN"/>
          <w14:textFill>
            <w14:solidFill>
              <w14:schemeClr w14:val="tx1"/>
            </w14:solidFill>
          </w14:textFill>
        </w:rPr>
        <w:t xml:space="preserve">承包人应在工程竣工验收合格后 [ 14 ]天内，向发包人移交全部竣工资料（含电子版），并配合发包人办理工程竣工验收备案手续。如因承包人资料不全导致无法备案，每逾期一天，承包人向发包人支付违约金人民币 [ </w:t>
      </w:r>
      <w:r>
        <w:rPr>
          <w:rFonts w:hint="eastAsia"/>
          <w:color w:val="000000" w:themeColor="text1"/>
          <w:szCs w:val="21"/>
          <w:highlight w:val="none"/>
          <w:u w:val="none"/>
          <w:lang w:val="en-US" w:eastAsia="zh-CN"/>
          <w14:textFill>
            <w14:solidFill>
              <w14:schemeClr w14:val="tx1"/>
            </w14:solidFill>
          </w14:textFill>
        </w:rPr>
        <w:t xml:space="preserve">4</w:t>
      </w:r>
      <w:r>
        <w:rPr>
          <w:rFonts w:hint="eastAsia" w:ascii="宋体" w:hAnsi="宋体"/>
          <w:color w:val="000000" w:themeColor="text1"/>
          <w:szCs w:val="21"/>
          <w:highlight w:val="none"/>
          <w:u w:val="none"/>
          <w:lang w:eastAsia="zh-CN"/>
          <w14:textFill>
            <w14:solidFill>
              <w14:schemeClr w14:val="tx1"/>
            </w14:solidFill>
          </w14:textFill>
        </w:rPr>
        <w:t xml:space="preserve">000 ]元。</w:t>
      </w:r>
      <w:r/>
    </w:p>
    <w:p>
      <w:pPr>
        <w:ind w:firstLine="440"/>
        <w:spacing w:line="360" w:lineRule="auto"/>
        <w:rPr>
          <w:rFonts w:hint="eastAsia" w:ascii="宋体" w:hAnsi="宋体"/>
          <w:color w:val="000000" w:themeColor="text1"/>
          <w:szCs w:val="21"/>
          <w:highlight w:val="none"/>
          <w:u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13.2.2</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u w:val="none"/>
          <w:lang w:eastAsia="zh-CN"/>
          <w14:textFill>
            <w14:solidFill>
              <w14:schemeClr w14:val="tx1"/>
            </w14:solidFill>
          </w14:textFill>
        </w:rPr>
        <w:t xml:space="preserve">发包人不按照本项约定组织竣工验收、颁发工程接收证书的违约金的计算方法：</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none"/>
          <w:lang w:eastAsia="zh-CN"/>
          <w14:textFill>
            <w14:solidFill>
              <w14:schemeClr w14:val="tx1"/>
            </w14:solidFill>
          </w14:textFill>
        </w:rPr>
        <w:t xml:space="preserve">。</w:t>
      </w:r>
      <w:bookmarkEnd w:id="690"/>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13.2.5移交、接收全部与部分工程</w:t>
      </w:r>
      <w:bookmarkEnd w:id="691"/>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承包人向发包人移交工程的期限：</w:t>
      </w:r>
      <w:r>
        <w:rPr>
          <w:rFonts w:hint="eastAsia" w:ascii="宋体" w:hAnsi="宋体"/>
          <w:color w:val="000000" w:themeColor="text1"/>
          <w:szCs w:val="21"/>
          <w:highlight w:val="none"/>
          <w:u w:val="single"/>
          <w:lang w:eastAsia="zh-CN"/>
          <w14:textFill>
            <w14:solidFill>
              <w14:schemeClr w14:val="tx1"/>
            </w14:solidFill>
          </w14:textFill>
        </w:rPr>
        <w:t xml:space="preserve">承包人向发包人移交工程的期限:承包人应在竣工验收合格之日起20天内具备移交条件，并随时办理移交。</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发包人未按本合同约定接收全部或部分工程的，违约金的计算方法为：</w:t>
      </w:r>
      <w:r>
        <w:rPr>
          <w:rFonts w:hint="eastAsia" w:ascii="宋体" w:hAnsi="宋体"/>
          <w:color w:val="000000" w:themeColor="text1"/>
          <w:szCs w:val="21"/>
          <w:highlight w:val="none"/>
          <w:u w:val="single"/>
          <w:lang w:eastAsia="zh-CN"/>
          <w14:textFill>
            <w14:solidFill>
              <w14:schemeClr w14:val="tx1"/>
            </w14:solidFill>
          </w14:textFill>
        </w:rPr>
        <w:t xml:space="preserve">/。</w:t>
      </w:r>
      <w:bookmarkEnd w:id="692"/>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承包人未按时移交工程的，违约金的计算方法为：</w:t>
      </w:r>
      <w:r>
        <w:rPr>
          <w:rFonts w:hint="eastAsia" w:ascii="宋体" w:hAnsi="宋体"/>
          <w:color w:val="000000" w:themeColor="text1"/>
          <w:szCs w:val="21"/>
          <w:highlight w:val="none"/>
          <w:u w:val="single"/>
          <w:lang w:eastAsia="zh-CN"/>
          <w14:textFill>
            <w14:solidFill>
              <w14:schemeClr w14:val="tx1"/>
            </w14:solidFill>
          </w14:textFill>
        </w:rPr>
        <w:t xml:space="preserve">发包人保留强行清退场的权利，造成的费用和损失由承包人承担。否则，发包人将按承包人占用的建筑面积范围收取100元/平方米·天的占用费。</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13.3 工程试车</w:t>
      </w:r>
      <w:bookmarkEnd w:id="693"/>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13.3.1 试车程序</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工程试车内容：</w:t>
      </w:r>
      <w:r>
        <w:rPr>
          <w:rFonts w:hint="eastAsia" w:ascii="宋体" w:hAnsi="宋体"/>
          <w:color w:val="000000" w:themeColor="text1"/>
          <w:szCs w:val="21"/>
          <w:highlight w:val="none"/>
          <w:u w:val="single"/>
          <w:lang w:eastAsia="zh-CN"/>
          <w14:textFill>
            <w14:solidFill>
              <w14:schemeClr w14:val="tx1"/>
            </w14:solidFill>
          </w14:textFill>
        </w:rPr>
        <w:t xml:space="preserve">不采用。</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（1）单机无负荷试车费用由</w:t>
      </w:r>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承担；</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（2）无负荷联动试车费用由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承担。</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13.3.3 投料试车</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关于投料试车相关事项的约定：</w:t>
      </w:r>
      <w:r>
        <w:rPr>
          <w:rFonts w:hint="eastAsia" w:ascii="宋体" w:hAnsi="宋体"/>
          <w:color w:val="000000" w:themeColor="text1"/>
          <w:szCs w:val="21"/>
          <w:highlight w:val="none"/>
          <w:u w:val="single"/>
          <w:lang w:eastAsia="zh-CN"/>
          <w14:textFill>
            <w14:solidFill>
              <w14:schemeClr w14:val="tx1"/>
            </w14:solidFill>
          </w14:textFill>
        </w:rPr>
        <w:t xml:space="preserve">  不采用。</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13.6 竣工退场</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13.6.1 竣工退场</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承包人完成竣工退场的期限：</w:t>
      </w:r>
      <w:r>
        <w:rPr>
          <w:rFonts w:hint="eastAsia" w:ascii="宋体" w:hAnsi="宋体"/>
          <w:color w:val="000000" w:themeColor="text1"/>
          <w:szCs w:val="21"/>
          <w:highlight w:val="none"/>
          <w:u w:val="single"/>
          <w:lang w:eastAsia="zh-CN"/>
          <w14:textFill>
            <w14:solidFill>
              <w14:schemeClr w14:val="tx1"/>
            </w14:solidFill>
          </w14:textFill>
        </w:rPr>
        <w:t xml:space="preserve">颁发工程接收证书前，承包人应对施工现场进行清理，并撤离相关人员，使得工程现场处于以下状态，直至发包人检验合格为止：</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1、施工现场内残留的垃圾已全部清除出场；</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2、临时工程已拆除，场地已按合同约定进行清理、平整或复原；</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3、按合同约定应撤离的人员、承包人提供的施工设备和剩余的材料，包括废弃的施工设备和材料，已按计划撤离施工现场；</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4、施工现场周边及其附近道路、河道的施工堆积物，已全部清理；</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5、施工现场其他竣工退场工作已全部完成。</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6、施工现场的竣工退场、场地平整、清理费用由承包人承担。</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承包人应在竣工验收合格后7日内完成竣工退场，逾期未完成的，发包人有权出售或另行处理承包人遗留的物品，由此支出的费用由承包人承担，发包人出售承包人遗留物品所得款项在扣除必要费用后应返还承包人。</w:t>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695" w:name="_Toc351203646"/>
      <w:r>
        <w:rPr>
          <w:rFonts w:hint="eastAsia" w:ascii="宋体" w:hAnsi="宋体"/>
          <w:b w:val="0"/>
          <w:color w:val="000000" w:themeColor="text1"/>
          <w:sz w:val="21"/>
          <w:szCs w:val="21"/>
          <w:highlight w:val="none"/>
          <w:lang w:eastAsia="zh-CN"/>
          <w14:textFill>
            <w14:solidFill>
              <w14:schemeClr w14:val="tx1"/>
            </w14:solidFill>
          </w14:textFill>
        </w:rPr>
        <w:t xml:space="preserve">14. 竣工结算</w:t>
      </w:r>
      <w:bookmarkEnd w:id="695"/>
      <w:r/>
      <w:r/>
    </w:p>
    <w:p>
      <w:pPr>
        <w:ind w:firstLine="440"/>
        <w:spacing w:after="120"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14.1 竣工结算申请</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承包人提交竣工结算申请单的期限：</w:t>
      </w:r>
      <w:r>
        <w:rPr>
          <w:rFonts w:hint="eastAsia" w:ascii="宋体" w:hAnsi="宋体"/>
          <w:color w:val="000000" w:themeColor="text1"/>
          <w:szCs w:val="21"/>
          <w:highlight w:val="none"/>
          <w:u w:val="single"/>
          <w:lang w:eastAsia="zh-CN"/>
          <w14:textFill>
            <w14:solidFill>
              <w14:schemeClr w14:val="tx1"/>
            </w14:solidFill>
          </w14:textFill>
        </w:rPr>
        <w:t xml:space="preserve">承包人应在工程竣工验收合格后28天内向发包人和监理人提交竣工结算申请单，按照要求提交所有竣工资料，并提交完整的结算资料。每逾期一天承包人须承担违约金500元，直至竣工结算资料交付为止。若经发包人书面催告后，仍拒不交付，则发包人有权暂扣所剩工程款，此情形下，承包人无权要求逾期付款利息。</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竣工结算申请单应包括的内容：</w:t>
      </w:r>
      <w:r>
        <w:rPr>
          <w:rFonts w:hint="eastAsia" w:ascii="宋体" w:hAnsi="宋体"/>
          <w:color w:val="000000" w:themeColor="text1"/>
          <w:szCs w:val="21"/>
          <w:highlight w:val="none"/>
          <w:u w:val="single"/>
          <w:lang w:eastAsia="zh-CN"/>
          <w14:textFill>
            <w14:solidFill>
              <w14:schemeClr w14:val="tx1"/>
            </w14:solidFill>
          </w14:textFill>
        </w:rPr>
        <w:t xml:space="preserve">竣工结算审定总价、已支付的工程价款、应扣回的质量保证金、应支付的竣工付款金额等。如有其它需要，另行协商。</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10、经批准实施的施工组织设计及专项施工方案。</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14.2 竣工结算审核</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发包人审批竣工付款申请单的期限：竣工结算由发包人报经审计机关或审计机关认可的方式审计，承包人对竣工结算价审计结果如有异议的，应在7 天内提出书面意见并提供相应资料，经审计单位审核后，最终竣工结算价以审定价为准。承包人拒不在竣工结算文件上签名确认的，发包人要求办理竣工验收备案的，承包人不得拒绝提供竣工验收资料；否则，由此造成的损失，承包人承担相应责任。</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发包人完成竣工付款的期限：</w:t>
      </w:r>
      <w:r>
        <w:rPr>
          <w:rFonts w:hint="eastAsia" w:ascii="宋体" w:hAnsi="宋体"/>
          <w:color w:val="000000" w:themeColor="text1"/>
          <w:szCs w:val="21"/>
          <w:highlight w:val="none"/>
          <w:u w:val="single"/>
          <w:lang w:eastAsia="zh-CN"/>
          <w14:textFill>
            <w14:solidFill>
              <w14:schemeClr w14:val="tx1"/>
            </w14:solidFill>
          </w14:textFill>
        </w:rPr>
        <w:t xml:space="preserve">详见12.4.1付款周期。</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关于竣工付款证书异议部分复核的方式和程序：</w:t>
      </w:r>
      <w:r>
        <w:rPr>
          <w:rFonts w:hint="eastAsia" w:ascii="宋体" w:hAnsi="宋体"/>
          <w:color w:val="000000" w:themeColor="text1"/>
          <w:szCs w:val="21"/>
          <w:highlight w:val="none"/>
          <w:u w:val="single"/>
          <w:lang w:eastAsia="zh-CN"/>
          <w14:textFill>
            <w14:solidFill>
              <w14:schemeClr w14:val="tx1"/>
            </w14:solidFill>
          </w14:textFill>
        </w:rPr>
        <w:t xml:space="preserve"> / 。</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14.4 最终结清</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14.4.1 最终结清申请单</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承包人提交最终结清申请单的份数：</w:t>
      </w:r>
      <w:r>
        <w:rPr>
          <w:rFonts w:hint="eastAsia" w:ascii="宋体" w:hAnsi="宋体"/>
          <w:color w:val="000000" w:themeColor="text1"/>
          <w:szCs w:val="21"/>
          <w:highlight w:val="none"/>
          <w:u w:val="single"/>
          <w:lang w:eastAsia="zh-CN"/>
          <w14:textFill>
            <w14:solidFill>
              <w14:schemeClr w14:val="tx1"/>
            </w14:solidFill>
          </w14:textFill>
        </w:rPr>
        <w:t xml:space="preserve">按发包人要求。</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承包人提交最终结算申请单的期限：</w:t>
      </w:r>
      <w:r>
        <w:rPr>
          <w:rFonts w:hint="eastAsia" w:ascii="宋体" w:hAnsi="宋体"/>
          <w:color w:val="000000" w:themeColor="text1"/>
          <w:szCs w:val="21"/>
          <w:highlight w:val="none"/>
          <w:u w:val="single"/>
          <w:lang w:eastAsia="zh-CN"/>
          <w14:textFill>
            <w14:solidFill>
              <w14:schemeClr w14:val="tx1"/>
            </w14:solidFill>
          </w14:textFill>
        </w:rPr>
        <w:t xml:space="preserve">按发包人要求 。</w:t>
      </w:r>
      <w:r>
        <w:rPr>
          <w:rFonts w:hint="eastAsia" w:ascii="宋体" w:hAnsi="宋体"/>
          <w:color w:val="000000" w:themeColor="text1"/>
          <w:szCs w:val="21"/>
          <w:highlight w:val="none"/>
          <w:lang w:eastAsia="zh-CN"/>
          <w14:textFill>
            <w14:solidFill>
              <w14:schemeClr w14:val="tx1"/>
            </w14:solidFill>
          </w14:textFill>
        </w:rPr>
        <w:t xml:space="preserve">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14.4.2 最终结清证书和支付</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（1）发包人完成最终结清申请单的审批并颁发最终结清证书的期限：</w:t>
      </w:r>
      <w:r>
        <w:rPr>
          <w:rFonts w:hint="eastAsia" w:ascii="宋体" w:hAnsi="宋体"/>
          <w:color w:val="000000" w:themeColor="text1"/>
          <w:szCs w:val="21"/>
          <w:highlight w:val="none"/>
          <w:u w:val="single"/>
          <w:lang w:eastAsia="zh-CN"/>
          <w14:textFill>
            <w14:solidFill>
              <w14:schemeClr w14:val="tx1"/>
            </w14:solidFill>
          </w14:textFill>
        </w:rPr>
        <w:t xml:space="preserve">承包人应在缺陷责任期终止证书颁发后7天内，按专用合同条款约定的份数向发包人提交最终结清申请单，并提供相关证明材料。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（2）发包人完成支付的期限：</w:t>
      </w:r>
      <w:r>
        <w:rPr>
          <w:rFonts w:hint="eastAsia" w:ascii="宋体" w:hAnsi="宋体"/>
          <w:color w:val="000000" w:themeColor="text1"/>
          <w:szCs w:val="21"/>
          <w:highlight w:val="none"/>
          <w:u w:val="single"/>
          <w:lang w:eastAsia="zh-CN"/>
          <w14:textFill>
            <w14:solidFill>
              <w14:schemeClr w14:val="tx1"/>
            </w14:solidFill>
          </w14:textFill>
        </w:rPr>
        <w:t xml:space="preserve">扣除代维费用，具体按发包人单位财务支付规定 。</w:t>
      </w:r>
      <w:bookmarkEnd w:id="682"/>
      <w:r/>
      <w:bookmarkEnd w:id="683"/>
      <w:r/>
      <w:bookmarkEnd w:id="684"/>
      <w:r/>
      <w:bookmarkEnd w:id="685"/>
      <w:r/>
      <w:bookmarkEnd w:id="686"/>
      <w:r/>
      <w:bookmarkEnd w:id="687"/>
      <w:r/>
      <w:bookmarkEnd w:id="688"/>
      <w:r/>
      <w:bookmarkEnd w:id="694"/>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696" w:name="_Toc351203647"/>
      <w:r/>
      <w:bookmarkStart w:id="697" w:name="_Toc267251483"/>
      <w:r/>
      <w:bookmarkStart w:id="698" w:name="_Toc267251482"/>
      <w:r/>
      <w:bookmarkStart w:id="699" w:name="_Toc267251484"/>
      <w:r/>
      <w:bookmarkStart w:id="700" w:name="_Toc267251485"/>
      <w:r/>
      <w:bookmarkStart w:id="701" w:name="_Toc267251489"/>
      <w:r/>
      <w:bookmarkStart w:id="702" w:name="_Toc267251490"/>
      <w:r/>
      <w:bookmarkStart w:id="703" w:name="_Toc267251488"/>
      <w:r/>
      <w:bookmarkStart w:id="704" w:name="_Toc267251486"/>
      <w:r/>
      <w:bookmarkStart w:id="705" w:name="_Toc267251494"/>
      <w:r/>
      <w:bookmarkStart w:id="706" w:name="_Toc267251493"/>
      <w:r/>
      <w:bookmarkStart w:id="707" w:name="_Toc267251495"/>
      <w:r/>
      <w:bookmarkStart w:id="708" w:name="_Toc267251501"/>
      <w:r/>
      <w:bookmarkStart w:id="709" w:name="_Toc267251498"/>
      <w:r/>
      <w:bookmarkStart w:id="710" w:name="_Toc267251499"/>
      <w:r/>
      <w:bookmarkStart w:id="711" w:name="_Toc267251491"/>
      <w:r/>
      <w:bookmarkStart w:id="712" w:name="_Toc267251496"/>
      <w:r/>
      <w:bookmarkStart w:id="713" w:name="_Toc267251503"/>
      <w:r/>
      <w:bookmarkStart w:id="714" w:name="_Toc267251497"/>
      <w:r/>
      <w:bookmarkStart w:id="715" w:name="_Toc267251502"/>
      <w:r/>
      <w:bookmarkStart w:id="716" w:name="_Toc267251492"/>
      <w:r/>
      <w:bookmarkStart w:id="717" w:name="_Toc267251506"/>
      <w:r/>
      <w:bookmarkStart w:id="718" w:name="_Toc267251504"/>
      <w:r/>
      <w:bookmarkStart w:id="719" w:name="_Toc267251507"/>
      <w:r/>
      <w:bookmarkStart w:id="720" w:name="_Toc267251508"/>
      <w:r/>
      <w:bookmarkStart w:id="721" w:name="_Toc267251510"/>
      <w:r/>
      <w:bookmarkStart w:id="722" w:name="_Toc267251514"/>
      <w:r/>
      <w:bookmarkStart w:id="723" w:name="_Toc267251513"/>
      <w:r/>
      <w:bookmarkStart w:id="724" w:name="_Toc267251515"/>
      <w:r/>
      <w:bookmarkStart w:id="725" w:name="_Toc267251509"/>
      <w:r/>
      <w:bookmarkStart w:id="726" w:name="_Toc267251511"/>
      <w:r>
        <w:rPr>
          <w:rFonts w:hint="eastAsia" w:ascii="宋体" w:hAnsi="宋体"/>
          <w:b w:val="0"/>
          <w:color w:val="000000" w:themeColor="text1"/>
          <w:sz w:val="21"/>
          <w:szCs w:val="21"/>
          <w:highlight w:val="none"/>
          <w:lang w:eastAsia="zh-CN"/>
          <w14:textFill>
            <w14:solidFill>
              <w14:schemeClr w14:val="tx1"/>
            </w14:solidFill>
          </w14:textFill>
        </w:rPr>
        <w:t xml:space="preserve">15. 缺陷责任期与保修</w:t>
      </w:r>
      <w:bookmarkEnd w:id="696"/>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15.2缺陷责任期</w:t>
      </w:r>
      <w:bookmarkEnd w:id="697"/>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缺陷责任期的具体期限：</w:t>
      </w:r>
      <w:r>
        <w:rPr>
          <w:rFonts w:hint="eastAsia" w:ascii="宋体" w:hAnsi="宋体"/>
          <w:color w:val="000000" w:themeColor="text1"/>
          <w:szCs w:val="21"/>
          <w:highlight w:val="none"/>
          <w:u w:val="single"/>
          <w:lang w:eastAsia="zh-CN"/>
          <w14:textFill>
            <w14:solidFill>
              <w14:schemeClr w14:val="tx1"/>
            </w14:solidFill>
          </w14:textFill>
        </w:rPr>
        <w:t xml:space="preserve">自竣工验收之日起</w:t>
      </w:r>
      <w:r>
        <w:rPr>
          <w:rFonts w:hint="eastAsia"/>
          <w:color w:val="000000" w:themeColor="text1"/>
          <w:szCs w:val="21"/>
          <w:highlight w:val="none"/>
          <w:u w:val="single"/>
          <w:lang w:val="en-US" w:eastAsia="zh-CN"/>
          <w14:textFill>
            <w14:solidFill>
              <w14:schemeClr w14:val="tx1"/>
            </w14:solidFill>
          </w14:textFill>
        </w:rPr>
        <w:t xml:space="preserve">24个月</w:t>
      </w:r>
      <w:r>
        <w:rPr>
          <w:rFonts w:hint="eastAsia" w:ascii="宋体" w:hAnsi="宋体"/>
          <w:color w:val="000000" w:themeColor="text1"/>
          <w:szCs w:val="21"/>
          <w:highlight w:val="none"/>
          <w:u w:val="single"/>
          <w:lang w:eastAsia="zh-CN"/>
          <w14:textFill>
            <w14:solidFill>
              <w14:schemeClr w14:val="tx1"/>
            </w14:solidFill>
          </w14:textFill>
        </w:rPr>
        <w:t xml:space="preserve">  。</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15.3 质量保证金</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关于是否扣留质量保证金的约定：</w:t>
      </w:r>
      <w:r>
        <w:rPr>
          <w:rFonts w:hint="eastAsia" w:ascii="宋体" w:hAnsi="宋体"/>
          <w:color w:val="000000" w:themeColor="text1"/>
          <w:szCs w:val="21"/>
          <w:highlight w:val="none"/>
          <w:u w:val="single"/>
          <w:lang w:eastAsia="zh-CN"/>
          <w14:textFill>
            <w14:solidFill>
              <w14:schemeClr w14:val="tx1"/>
            </w14:solidFill>
          </w14:textFill>
        </w:rPr>
        <w:t xml:space="preserve">不扣留质量保证金。</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在工程项目竣工前，承包人按专用合同条款第3.7条提供履约担保的，发包人不得同时预留工程质量保证金。</w:t>
      </w:r>
      <w:r/>
    </w:p>
    <w:p>
      <w:pPr>
        <w:ind w:firstLine="440"/>
        <w:spacing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15.3.1 承包人提供质量保证金的方式</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质量保证金采用以下第</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种方式：</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（1）质量保证金保函，保证金额为：</w:t>
      </w:r>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 </w:t>
      </w:r>
      <w:r/>
    </w:p>
    <w:p>
      <w:pPr>
        <w:ind w:firstLine="44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的工程款；</w:t>
      </w:r>
      <w:r/>
    </w:p>
    <w:p>
      <w:pPr>
        <w:ind w:firstLine="44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（3）其他方式:</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15.3.2 质量保证金的扣留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质量保证金的扣留采取以下第</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种方式：</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（1）在支付工程进度款时逐次扣留，在此情形下，质量保证金的计算基数不包括预付款的支付、扣回以及价格调整的金额；</w:t>
      </w:r>
      <w:r/>
    </w:p>
    <w:p>
      <w:pPr>
        <w:ind w:firstLine="440"/>
        <w:spacing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（2）工程竣工结算时一次性扣留质量保证金；</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（3）其他扣留方式:。</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关于质量保证金的补充约定：</w:t>
      </w:r>
      <w:r>
        <w:rPr>
          <w:rFonts w:hint="eastAsia" w:ascii="宋体" w:hAnsi="宋体"/>
          <w:color w:val="000000" w:themeColor="text1"/>
          <w:szCs w:val="21"/>
          <w:highlight w:val="none"/>
          <w:u w:val="single"/>
          <w:lang w:eastAsia="zh-CN"/>
          <w14:textFill>
            <w14:solidFill>
              <w14:schemeClr w14:val="tx1"/>
            </w14:solidFill>
          </w14:textFill>
        </w:rPr>
        <w:t xml:space="preserve">在保修期内，承包人应负责修复工程质量缺陷，并承担因承包人的责任而发生的相应费用。如承包人拒不按合同履行保修责任，发包人有权委托相关单位维修，费用由承包人承担，并可从履约保证金中扣除。</w:t>
      </w:r>
      <w:bookmarkEnd w:id="698"/>
      <w:r/>
      <w:bookmarkEnd w:id="699"/>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15.4保修</w:t>
      </w:r>
      <w:bookmarkEnd w:id="700"/>
      <w:r/>
      <w:r/>
    </w:p>
    <w:p>
      <w:pPr>
        <w:ind w:firstLine="429"/>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15.4.1 保修责任</w:t>
      </w:r>
      <w:r/>
    </w:p>
    <w:p>
      <w:pPr>
        <w:ind w:firstLine="429"/>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工程保修期为：</w:t>
      </w:r>
      <w:r>
        <w:rPr>
          <w:rFonts w:hint="eastAsia" w:ascii="宋体" w:hAnsi="宋体"/>
          <w:color w:val="000000" w:themeColor="text1"/>
          <w:szCs w:val="21"/>
          <w:highlight w:val="none"/>
          <w:u w:val="single"/>
          <w:lang w:eastAsia="zh-CN"/>
          <w14:textFill>
            <w14:solidFill>
              <w14:schemeClr w14:val="tx1"/>
            </w14:solidFill>
          </w14:textFill>
        </w:rPr>
        <w:t xml:space="preserve">详见“附件3：工程质量保修书”。</w:t>
      </w:r>
      <w:r/>
    </w:p>
    <w:p>
      <w:pPr>
        <w:ind w:firstLine="429"/>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15.4.3 修复通知</w:t>
      </w:r>
      <w:r/>
    </w:p>
    <w:p>
      <w:pPr>
        <w:ind w:firstLine="429"/>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承包人收到保修通知并到达工程现场的合理时间：</w:t>
      </w:r>
      <w:r>
        <w:rPr>
          <w:rFonts w:hint="eastAsia" w:ascii="宋体" w:hAnsi="宋体"/>
          <w:color w:val="000000" w:themeColor="text1"/>
          <w:szCs w:val="21"/>
          <w:highlight w:val="none"/>
          <w:u w:val="single"/>
          <w:lang w:eastAsia="zh-CN"/>
          <w14:textFill>
            <w14:solidFill>
              <w14:schemeClr w14:val="tx1"/>
            </w14:solidFill>
          </w14:textFill>
        </w:rPr>
        <w:t xml:space="preserve">接到发包人通知后24小时内。</w:t>
      </w:r>
      <w:bookmarkEnd w:id="701"/>
      <w:r/>
      <w:bookmarkEnd w:id="702"/>
      <w:r/>
      <w:bookmarkEnd w:id="703"/>
      <w:r/>
      <w:bookmarkEnd w:id="704"/>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727" w:name="_Toc351203648"/>
      <w:r/>
      <w:bookmarkStart w:id="728" w:name="_Toc280868717"/>
      <w:r/>
      <w:bookmarkStart w:id="729" w:name="_Toc280868718"/>
      <w:r>
        <w:rPr>
          <w:rFonts w:hint="eastAsia" w:ascii="宋体" w:hAnsi="宋体"/>
          <w:b w:val="0"/>
          <w:color w:val="000000" w:themeColor="text1"/>
          <w:sz w:val="21"/>
          <w:szCs w:val="21"/>
          <w:highlight w:val="none"/>
          <w:lang w:eastAsia="zh-CN"/>
          <w14:textFill>
            <w14:solidFill>
              <w14:schemeClr w14:val="tx1"/>
            </w14:solidFill>
          </w14:textFill>
        </w:rPr>
        <w:t xml:space="preserve">16. 违约</w:t>
      </w:r>
      <w:bookmarkEnd w:id="727"/>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16.1 发包人违约</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16.1.1发包人违约的情形</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发包人违约的其他情形：</w:t>
      </w:r>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w:t>
      </w:r>
      <w:r/>
    </w:p>
    <w:p>
      <w:pPr>
        <w:ind w:left="1100" w:hanging="110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    16.1.2 发包人违约的责任</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发包人违约责任的承担方式和计算方法：</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1、因发包人原因未能在计划开工日期前7天内下达开工通知的违约责任：</w:t>
      </w:r>
      <w:r>
        <w:rPr>
          <w:rFonts w:hint="eastAsia" w:ascii="宋体" w:hAnsi="宋体"/>
          <w:color w:val="000000" w:themeColor="text1"/>
          <w:szCs w:val="21"/>
          <w:highlight w:val="none"/>
          <w:u w:val="single"/>
          <w:lang w:eastAsia="zh-CN"/>
          <w14:textFill>
            <w14:solidFill>
              <w14:schemeClr w14:val="tx1"/>
            </w14:solidFill>
          </w14:textFill>
        </w:rPr>
        <w:t xml:space="preserve">相应工期顺延。</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2、因发包人原因未能按合同约定支付合同价款的违约责任：</w:t>
      </w:r>
      <w:r>
        <w:rPr>
          <w:rFonts w:hint="eastAsia" w:ascii="宋体" w:hAnsi="宋体"/>
          <w:color w:val="000000" w:themeColor="text1"/>
          <w:szCs w:val="21"/>
          <w:highlight w:val="none"/>
          <w:u w:val="single"/>
          <w:lang w:eastAsia="zh-CN"/>
          <w14:textFill>
            <w14:solidFill>
              <w14:schemeClr w14:val="tx1"/>
            </w14:solidFill>
          </w14:textFill>
        </w:rPr>
        <w:t xml:space="preserve">发包人按全国银行间同业拆借中心公布的一年期贷款市场报价利率计算。向承包人支付违约金。承包人将继续按施工组织设计计划施工且不因此原因提出延长工期的要求。</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olor w:val="000000" w:themeColor="text1"/>
          <w:szCs w:val="21"/>
          <w:highlight w:val="none"/>
          <w:u w:val="single"/>
          <w:lang w:eastAsia="zh-CN"/>
          <w14:textFill>
            <w14:solidFill>
              <w14:schemeClr w14:val="tx1"/>
            </w14:solidFill>
          </w14:textFill>
        </w:rPr>
        <w:t xml:space="preserve">：按自行实施被取消的工作或转由他人实施的工程造价的2%支付违约金(承发包双方协商一致除外)。</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olor w:val="000000" w:themeColor="text1"/>
          <w:szCs w:val="21"/>
          <w:highlight w:val="none"/>
          <w:u w:val="single"/>
          <w:lang w:eastAsia="zh-CN"/>
          <w14:textFill>
            <w14:solidFill>
              <w14:schemeClr w14:val="tx1"/>
            </w14:solidFill>
          </w14:textFill>
        </w:rPr>
        <w:t xml:space="preserve">如造成工期延误的，工期相应顺延，不承担赔偿责任。</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（5）因发包人违反合同约定造成暂停施工的违约责任：</w:t>
      </w:r>
      <w:r>
        <w:rPr>
          <w:rFonts w:hint="eastAsia" w:ascii="宋体" w:hAnsi="宋体"/>
          <w:color w:val="000000" w:themeColor="text1"/>
          <w:szCs w:val="21"/>
          <w:highlight w:val="none"/>
          <w:u w:val="single"/>
          <w:lang w:eastAsia="zh-CN"/>
          <w14:textFill>
            <w14:solidFill>
              <w14:schemeClr w14:val="tx1"/>
            </w14:solidFill>
          </w14:textFill>
        </w:rPr>
        <w:t xml:space="preserve">如造成工期延误的，工期相应顺延，发包人不承担违约责任。</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（6）发包人无正当理由没有在约定期限内发出复工指示，导致承包人无法复工的违约责任：</w:t>
      </w:r>
      <w:r>
        <w:rPr>
          <w:rFonts w:hint="eastAsia" w:ascii="宋体" w:hAnsi="宋体"/>
          <w:color w:val="000000" w:themeColor="text1"/>
          <w:szCs w:val="21"/>
          <w:highlight w:val="none"/>
          <w:u w:val="single"/>
          <w:lang w:eastAsia="zh-CN"/>
          <w14:textFill>
            <w14:solidFill>
              <w14:schemeClr w14:val="tx1"/>
            </w14:solidFill>
          </w14:textFill>
        </w:rPr>
        <w:t xml:space="preserve">如造成工期延误的，工期相应顺延。</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（7）其他：</w:t>
      </w:r>
      <w:r>
        <w:rPr>
          <w:rFonts w:hint="eastAsia" w:ascii="宋体" w:hAnsi="宋体"/>
          <w:color w:val="000000" w:themeColor="text1"/>
          <w:szCs w:val="21"/>
          <w:highlight w:val="none"/>
          <w:u w:val="single"/>
          <w:lang w:eastAsia="zh-CN"/>
          <w14:textFill>
            <w14:solidFill>
              <w14:schemeClr w14:val="tx1"/>
            </w14:solidFill>
          </w14:textFill>
        </w:rPr>
        <w:t xml:space="preserve">无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16.1.3 因发包人违约解除合同</w:t>
      </w:r>
      <w:r/>
    </w:p>
    <w:p>
      <w:pPr>
        <w:ind w:firstLine="440"/>
        <w:spacing w:after="120" w:line="360" w:lineRule="auto"/>
        <w:rPr>
          <w:rFonts w:hint="eastAsia"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承包人按16.1.1 项〔发包人违约的情形〕约定暂停施工满</w:t>
      </w:r>
      <w:r>
        <w:rPr>
          <w:rFonts w:hint="eastAsia" w:ascii="宋体" w:hAnsi="宋体"/>
          <w:color w:val="000000" w:themeColor="text1"/>
          <w:szCs w:val="21"/>
          <w:highlight w:val="none"/>
          <w:u w:val="single"/>
          <w:lang w:eastAsia="zh-CN"/>
          <w14:textFill>
            <w14:solidFill>
              <w14:schemeClr w14:val="tx1"/>
            </w14:solidFill>
          </w14:textFill>
        </w:rPr>
        <w:t xml:space="preserve"> 56 </w:t>
      </w:r>
      <w:r>
        <w:rPr>
          <w:rFonts w:hint="eastAsia" w:ascii="宋体" w:hAnsi="宋体"/>
          <w:color w:val="000000" w:themeColor="text1"/>
          <w:szCs w:val="21"/>
          <w:highlight w:val="none"/>
          <w:lang w:eastAsia="zh-CN"/>
          <w14:textFill>
            <w14:solidFill>
              <w14:schemeClr w14:val="tx1"/>
            </w14:solidFill>
          </w14:textFill>
        </w:rPr>
        <w:t xml:space="preserve">天后发包人仍不纠正其违约行为并致使合同目的不能实现的，承包人有权解除合同。合同目的不能实现是指合同已完全不具有履行的可能。</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16.2 承包人违约</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16.2.1 承包人违约的情形</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承包人违约的其他情形：</w:t>
      </w:r>
      <w:r>
        <w:rPr>
          <w:rFonts w:hint="eastAsia" w:ascii="宋体" w:hAnsi="宋体"/>
          <w:color w:val="000000" w:themeColor="text1"/>
          <w:szCs w:val="21"/>
          <w:highlight w:val="none"/>
          <w:u w:val="single"/>
          <w:lang w:eastAsia="zh-CN"/>
          <w14:textFill>
            <w14:solidFill>
              <w14:schemeClr w14:val="tx1"/>
            </w14:solidFill>
          </w14:textFill>
        </w:rPr>
        <w:t xml:space="preserve">因承包人原因未依据本合同履行义务，完成本工程范围的工作，发包人有权按以下约定向承包人收取违约金。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1、因承包人违约除本合同其他条款明确约定违约金以外，其他违约行为每次应支付违约金按合同金额1%计算，以不超过 </w:t>
      </w:r>
      <w:r>
        <w:rPr>
          <w:rFonts w:hint="eastAsia"/>
          <w:color w:val="000000" w:themeColor="text1"/>
          <w:szCs w:val="21"/>
          <w:highlight w:val="none"/>
          <w:u w:val="single"/>
          <w:lang w:val="en-US" w:eastAsia="zh-CN"/>
          <w14:textFill>
            <w14:solidFill>
              <w14:schemeClr w14:val="tx1"/>
            </w14:solidFill>
          </w14:textFill>
        </w:rPr>
        <w:t xml:space="preserve">15</w:t>
      </w:r>
      <w:r>
        <w:rPr>
          <w:rFonts w:hint="eastAsia" w:ascii="宋体" w:hAnsi="宋体"/>
          <w:color w:val="000000" w:themeColor="text1"/>
          <w:szCs w:val="21"/>
          <w:highlight w:val="none"/>
          <w:u w:val="single"/>
          <w:lang w:eastAsia="zh-CN"/>
          <w14:textFill>
            <w14:solidFill>
              <w14:schemeClr w14:val="tx1"/>
            </w14:solidFill>
          </w14:textFill>
        </w:rPr>
        <w:t xml:space="preserve">%为限，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w:t>
      </w:r>
      <w:r>
        <w:rPr>
          <w:rFonts w:hint="eastAsia"/>
          <w:color w:val="000000" w:themeColor="text1"/>
          <w:szCs w:val="21"/>
          <w:highlight w:val="none"/>
          <w:u w:val="single"/>
          <w:lang w:val="en-US" w:eastAsia="zh-CN"/>
          <w14:textFill>
            <w14:solidFill>
              <w14:schemeClr w14:val="tx1"/>
            </w14:solidFill>
          </w14:textFill>
        </w:rPr>
        <w:t xml:space="preserve">4</w:t>
      </w:r>
      <w:r>
        <w:rPr>
          <w:rFonts w:hint="eastAsia" w:ascii="宋体" w:hAnsi="宋体"/>
          <w:color w:val="000000" w:themeColor="text1"/>
          <w:szCs w:val="21"/>
          <w:highlight w:val="none"/>
          <w:u w:val="single"/>
          <w:lang w:eastAsia="zh-CN"/>
          <w14:textFill>
            <w14:solidFill>
              <w14:schemeClr w14:val="tx1"/>
            </w14:solidFill>
          </w14:textFill>
        </w:rPr>
        <w:t xml:space="preserve">000 元/天向发包人支付逾期竣工违约金。</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2、如承包人未能完成施工进度计划工作量的80%，发包人有权将其中部分工程委托他人进行施工或停止支付工程款，由此产生的费用加收10%的管理费后从承包人的合同款内扣除。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3、因承包人原因导致技术文件（包括竣工图纸、签证等）未能按约定时间提交，每迟一天，发包人在支付给承包人的工程款内扣除500元的违约金。违约金的扣除并不解除承包人继续交付上述技术文件的义务。 </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4、若承包人擅自停工或单方面终止合同的履行或违约，造成合同无法履行，在本合同解除后，承包人必须在5天内无条件退场，承包人每延迟一天退场，须承担</w:t>
      </w:r>
      <w:r>
        <w:rPr>
          <w:rFonts w:hint="eastAsia"/>
          <w:color w:val="000000" w:themeColor="text1"/>
          <w:szCs w:val="21"/>
          <w:highlight w:val="none"/>
          <w:u w:val="single"/>
          <w:lang w:val="en-US" w:eastAsia="zh-CN"/>
          <w14:textFill>
            <w14:solidFill>
              <w14:schemeClr w14:val="tx1"/>
            </w14:solidFill>
          </w14:textFill>
        </w:rPr>
        <w:t xml:space="preserve">4</w:t>
      </w:r>
      <w:r>
        <w:rPr>
          <w:rFonts w:hint="eastAsia" w:ascii="宋体" w:hAnsi="宋体"/>
          <w:color w:val="000000" w:themeColor="text1"/>
          <w:szCs w:val="21"/>
          <w:highlight w:val="none"/>
          <w:u w:val="single"/>
          <w:lang w:eastAsia="zh-CN"/>
          <w14:textFill>
            <w14:solidFill>
              <w14:schemeClr w14:val="tx1"/>
            </w14:solidFill>
          </w14:textFill>
        </w:rPr>
        <w:t xml:space="preserve">000元违约金；承包人必须承担由此而给发包人造成所有损失的赔偿责任。同时，承包人应妥善做好已完工程和工程设备、甲供材料的保护和移交工作并配合发包人做好</w:t>
      </w:r>
      <w:r>
        <w:rPr>
          <w:rFonts w:hint="eastAsia"/>
          <w:color w:val="000000" w:themeColor="text1"/>
          <w:szCs w:val="21"/>
          <w:highlight w:val="none"/>
          <w:u w:val="single"/>
          <w:lang w:eastAsia="zh-CN"/>
          <w14:textFill>
            <w14:solidFill>
              <w14:schemeClr w14:val="tx1"/>
            </w14:solidFill>
          </w14:textFill>
        </w:rPr>
        <w:t xml:space="preserve">已</w:t>
      </w:r>
      <w:r>
        <w:rPr>
          <w:rFonts w:hint="eastAsia" w:ascii="宋体" w:hAnsi="宋体"/>
          <w:color w:val="000000" w:themeColor="text1"/>
          <w:szCs w:val="21"/>
          <w:highlight w:val="none"/>
          <w:u w:val="single"/>
          <w:lang w:eastAsia="zh-CN"/>
          <w14:textFill>
            <w14:solidFill>
              <w14:schemeClr w14:val="tx1"/>
            </w14:solidFill>
          </w14:textFill>
        </w:rPr>
        <w:t xml:space="preserve">完工程量和现场设备、材料的统计和登记工作；</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5、承包人不按规定支付工人工资和材料供应商的材料款，每发生一次投诉，一经查实，处以</w:t>
      </w:r>
      <w:r>
        <w:rPr>
          <w:rFonts w:hint="eastAsia"/>
          <w:color w:val="000000" w:themeColor="text1"/>
          <w:szCs w:val="21"/>
          <w:highlight w:val="none"/>
          <w:u w:val="single"/>
          <w:lang w:val="en-US" w:eastAsia="zh-CN"/>
          <w14:textFill>
            <w14:solidFill>
              <w14:schemeClr w14:val="tx1"/>
            </w14:solidFill>
          </w14:textFill>
        </w:rPr>
        <w:t xml:space="preserve">4</w:t>
      </w:r>
      <w:r>
        <w:rPr>
          <w:rFonts w:hint="eastAsia" w:ascii="宋体" w:hAnsi="宋体"/>
          <w:color w:val="000000" w:themeColor="text1"/>
          <w:szCs w:val="21"/>
          <w:highlight w:val="none"/>
          <w:u w:val="single"/>
          <w:lang w:eastAsia="zh-CN"/>
          <w14:textFill>
            <w14:solidFill>
              <w14:schemeClr w14:val="tx1"/>
            </w14:solidFill>
          </w14:textFill>
        </w:rPr>
        <w:t xml:space="preserve">000元/次的违约金。承包人如未按合同约定进行材料的采购，被发包人查获，每发现一起，处以</w:t>
      </w:r>
      <w:r>
        <w:rPr>
          <w:rFonts w:hint="eastAsia"/>
          <w:color w:val="000000" w:themeColor="text1"/>
          <w:szCs w:val="21"/>
          <w:highlight w:val="none"/>
          <w:u w:val="single"/>
          <w:lang w:val="en-US" w:eastAsia="zh-CN"/>
          <w14:textFill>
            <w14:solidFill>
              <w14:schemeClr w14:val="tx1"/>
            </w14:solidFill>
          </w14:textFill>
        </w:rPr>
        <w:t xml:space="preserve">4</w:t>
      </w:r>
      <w:r>
        <w:rPr>
          <w:rFonts w:hint="eastAsia" w:ascii="宋体" w:hAnsi="宋体"/>
          <w:color w:val="000000" w:themeColor="text1"/>
          <w:szCs w:val="21"/>
          <w:highlight w:val="none"/>
          <w:u w:val="single"/>
          <w:lang w:eastAsia="zh-CN"/>
          <w14:textFill>
            <w14:solidFill>
              <w14:schemeClr w14:val="tx1"/>
            </w14:solidFill>
          </w14:textFill>
        </w:rPr>
        <w:t xml:space="preserve">000元/次的违约金。</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6、合同其他条款中承包人的违约责任。</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16.2.2承包人违约的责任</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承包人违约责任的承担方式和计算方法：1、</w:t>
      </w:r>
      <w:r>
        <w:rPr>
          <w:rFonts w:hint="eastAsia" w:ascii="宋体" w:hAnsi="宋体"/>
          <w:color w:val="000000" w:themeColor="text1"/>
          <w:szCs w:val="21"/>
          <w:highlight w:val="none"/>
          <w:u w:val="single"/>
          <w:lang w:eastAsia="zh-CN"/>
          <w14:textFill>
            <w14:solidFill>
              <w14:schemeClr w14:val="tx1"/>
            </w14:solidFill>
          </w14:textFill>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w:t>
      </w:r>
      <w:r>
        <w:rPr>
          <w:rFonts w:hint="eastAsia"/>
          <w:color w:val="000000" w:themeColor="text1"/>
          <w:szCs w:val="21"/>
          <w:highlight w:val="none"/>
          <w:u w:val="single"/>
          <w:lang w:val="en-US" w:eastAsia="zh-CN"/>
          <w14:textFill>
            <w14:solidFill>
              <w14:schemeClr w14:val="tx1"/>
            </w14:solidFill>
          </w14:textFill>
        </w:rPr>
        <w:t xml:space="preserve">4</w:t>
      </w:r>
      <w:r>
        <w:rPr>
          <w:rFonts w:hint="eastAsia" w:ascii="宋体" w:hAnsi="宋体"/>
          <w:color w:val="000000" w:themeColor="text1"/>
          <w:szCs w:val="21"/>
          <w:highlight w:val="none"/>
          <w:u w:val="single"/>
          <w:lang w:eastAsia="zh-CN"/>
          <w14:textFill>
            <w14:solidFill>
              <w14:schemeClr w14:val="tx1"/>
            </w14:solidFill>
          </w14:textFill>
        </w:rPr>
        <w:t xml:space="preserve">000元/天向发包人支付逾期竣工违约金。</w:t>
      </w:r>
      <w:r/>
    </w:p>
    <w:p>
      <w:pPr>
        <w:numPr>
          <w:ilvl w:val="0"/>
          <w:numId w:val="3"/>
        </w:numPr>
        <w:ind w:firstLine="440"/>
        <w:spacing w:after="0" w:line="360" w:lineRule="auto"/>
        <w:widowControl w:val="off"/>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因承包人原因导致竣工文件未能按约定时间提交，每迟一天，发包人在支付给承包人的工程款内扣除1000元的违约金。违约金的扣除并不解除承包人继续交付上述技术文件的义务。</w:t>
      </w:r>
      <w:r/>
    </w:p>
    <w:p>
      <w:pPr>
        <w:numPr>
          <w:ilvl w:val="0"/>
          <w:numId w:val="3"/>
        </w:numPr>
        <w:ind w:firstLine="440"/>
        <w:spacing w:after="0" w:line="360" w:lineRule="auto"/>
        <w:widowControl w:val="off"/>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本合同约定的其他承包人违约责任的承担方式和计算方法，所有违约金和赔偿金的支付不影响承包人承担和履行合同项下的任何责任和义务。</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16.2.3 因承包人违约解除合同</w:t>
      </w:r>
      <w:r/>
    </w:p>
    <w:p>
      <w:pPr>
        <w:ind w:firstLine="440"/>
        <w:spacing w:before="120"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关于承包人违约解除合同的特别约定：解除合同条件除本合同有约定外，按通用条款执行，承包人应按合同价</w:t>
      </w:r>
      <w:r>
        <w:rPr>
          <w:rFonts w:hint="eastAsia"/>
          <w:color w:val="000000" w:themeColor="text1"/>
          <w:szCs w:val="21"/>
          <w:highlight w:val="none"/>
          <w:lang w:val="en-US" w:eastAsia="zh-CN"/>
          <w14:textFill>
            <w14:solidFill>
              <w14:schemeClr w14:val="tx1"/>
            </w14:solidFill>
          </w14:textFill>
        </w:rPr>
        <w:t xml:space="preserve">15</w:t>
      </w:r>
      <w:r>
        <w:rPr>
          <w:rFonts w:hint="eastAsia" w:ascii="宋体" w:hAnsi="宋体"/>
          <w:color w:val="000000" w:themeColor="text1"/>
          <w:szCs w:val="21"/>
          <w:highlight w:val="none"/>
          <w:lang w:eastAsia="zh-CN"/>
          <w14:textFill>
            <w14:solidFill>
              <w14:schemeClr w14:val="tx1"/>
            </w14:solidFill>
          </w14:textFill>
        </w:rPr>
        <w:t xml:space="preserve">%向发包人支付违约金。</w:t>
      </w:r>
      <w:r/>
    </w:p>
    <w:p>
      <w:pPr>
        <w:ind w:firstLine="440"/>
        <w:spacing w:before="120"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olor w:val="000000" w:themeColor="text1"/>
          <w:szCs w:val="21"/>
          <w:highlight w:val="none"/>
          <w:u w:val="single"/>
          <w:lang w:eastAsia="zh-CN"/>
          <w14:textFill>
            <w14:solidFill>
              <w14:schemeClr w14:val="tx1"/>
            </w14:solidFill>
          </w14:textFill>
        </w:rPr>
        <w:t xml:space="preserve">发包人将按承包人已完成工程量和承包人在施工现场的材料、设备、临时工程价格的70%给予结算。承包人文件和由承包人或以其名义编制的其他文件的费用由承包人自行承担。</w:t>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730" w:name="_Toc351203649"/>
      <w:r>
        <w:rPr>
          <w:rFonts w:hint="eastAsia" w:ascii="宋体" w:hAnsi="宋体"/>
          <w:b w:val="0"/>
          <w:color w:val="000000" w:themeColor="text1"/>
          <w:sz w:val="21"/>
          <w:szCs w:val="21"/>
          <w:highlight w:val="none"/>
          <w:lang w:eastAsia="zh-CN"/>
          <w14:textFill>
            <w14:solidFill>
              <w14:schemeClr w14:val="tx1"/>
            </w14:solidFill>
          </w14:textFill>
        </w:rPr>
        <w:t xml:space="preserve">17. 不可抗力</w:t>
      </w:r>
      <w:bookmarkEnd w:id="728"/>
      <w:r/>
      <w:bookmarkEnd w:id="730"/>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17.1 不可抗力的确认</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除通用合同条款约定的不可抗力事件之外，视为不可抗力的其他情形： </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1、不可抗力包括因战争、动乱、空中飞行物体坠落或其他非发包人承包人责任造成的爆炸、火灾，以及以下方面的自然灾害：</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A、烈度为6级以上的地震；</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B、6级以上持续24小时的大风；</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C、持续降雨24小时且降雨量200 mm以上；下雪为30mm以上；</w:t>
      </w:r>
      <w:r/>
    </w:p>
    <w:p>
      <w:pPr>
        <w:ind w:firstLine="440"/>
        <w:spacing w:line="360" w:lineRule="auto"/>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D、40℃及以上持续24小时的高温；</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 xml:space="preserve">2、不可抗力事件发生后，承包人应立即通知监理，在力所能及的条件下迅速采取措施，尽力减少损失，发包人应协助承包人采取措施。不可抗力事件结束后48小时内承包人向监理通报受害情况和损失情况</w:t>
      </w:r>
      <w:r>
        <w:rPr>
          <w:rFonts w:hint="eastAsia"/>
          <w:color w:val="000000" w:themeColor="text1"/>
          <w:szCs w:val="21"/>
          <w:highlight w:val="none"/>
          <w:u w:val="single"/>
          <w:lang w:eastAsia="zh-CN"/>
          <w14:textFill>
            <w14:solidFill>
              <w14:schemeClr w14:val="tx1"/>
            </w14:solidFill>
          </w14:textFill>
        </w:rPr>
        <w:t xml:space="preserve">，以</w:t>
      </w:r>
      <w:r>
        <w:rPr>
          <w:rFonts w:hint="eastAsia" w:ascii="宋体" w:hAnsi="宋体"/>
          <w:color w:val="000000" w:themeColor="text1"/>
          <w:szCs w:val="21"/>
          <w:highlight w:val="none"/>
          <w:u w:val="single"/>
          <w:lang w:eastAsia="zh-CN"/>
          <w14:textFill>
            <w14:solidFill>
              <w14:schemeClr w14:val="tx1"/>
            </w14:solidFill>
          </w14:textFill>
        </w:rPr>
        <w:t xml:space="preserve">及预计清理和修复的费用。 不可抗力事件持续发生，承包人应每隔7天向监理报告一次受害情况。不可抗力事件结束后14天内，承包人向监理提交清理和修复费用的正式报告及有关资料。均需提供不可抗力事件证明文件。</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17.4 因不可抗力解除合同</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合同解除后，发包人应在商定或确定发包人应支付款项后</w:t>
      </w:r>
      <w:r>
        <w:rPr>
          <w:rFonts w:hint="eastAsia" w:ascii="宋体" w:hAnsi="宋体"/>
          <w:color w:val="000000" w:themeColor="text1"/>
          <w:szCs w:val="21"/>
          <w:highlight w:val="none"/>
          <w:u w:val="single"/>
          <w:lang w:eastAsia="zh-CN"/>
          <w14:textFill>
            <w14:solidFill>
              <w14:schemeClr w14:val="tx1"/>
            </w14:solidFill>
          </w14:textFill>
        </w:rPr>
        <w:t xml:space="preserve">90</w:t>
      </w:r>
      <w:r>
        <w:rPr>
          <w:rFonts w:hint="eastAsia" w:ascii="宋体" w:hAnsi="宋体"/>
          <w:color w:val="000000" w:themeColor="text1"/>
          <w:szCs w:val="21"/>
          <w:highlight w:val="none"/>
          <w:lang w:eastAsia="zh-CN"/>
          <w14:textFill>
            <w14:solidFill>
              <w14:schemeClr w14:val="tx1"/>
            </w14:solidFill>
          </w14:textFill>
        </w:rPr>
        <w:t xml:space="preserve">天内完成款项的支付。</w:t>
      </w:r>
      <w:r/>
    </w:p>
    <w:p>
      <w:pPr>
        <w:pStyle w:val="730"/>
        <w:ind w:left="864" w:hanging="864"/>
        <w:spacing w:before="120" w:after="120" w:line="360" w:lineRule="auto"/>
        <w:rPr>
          <w:rFonts w:ascii="宋体" w:hAnsi="宋体"/>
          <w:b w:val="0"/>
          <w:color w:val="000000" w:themeColor="text1"/>
          <w:sz w:val="21"/>
          <w:szCs w:val="21"/>
          <w:highlight w:val="none"/>
          <w:lang w:eastAsia="zh-CN"/>
          <w14:textFill>
            <w14:solidFill>
              <w14:schemeClr w14:val="tx1"/>
            </w14:solidFill>
          </w14:textFill>
        </w:rPr>
      </w:pPr>
      <w:r/>
      <w:bookmarkStart w:id="731" w:name="_Toc351203650"/>
      <w:r>
        <w:rPr>
          <w:rFonts w:hint="eastAsia" w:ascii="宋体" w:hAnsi="宋体"/>
          <w:b w:val="0"/>
          <w:color w:val="000000" w:themeColor="text1"/>
          <w:sz w:val="21"/>
          <w:szCs w:val="21"/>
          <w:highlight w:val="none"/>
          <w:lang w:eastAsia="zh-CN"/>
          <w14:textFill>
            <w14:solidFill>
              <w14:schemeClr w14:val="tx1"/>
            </w14:solidFill>
          </w14:textFill>
        </w:rPr>
        <w:t xml:space="preserve">18. 保险</w:t>
      </w:r>
      <w:bookmarkEnd w:id="731"/>
      <w:r/>
      <w:bookmarkEnd w:id="729"/>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18.1 工程保险</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关于工程保险的特别约定：</w:t>
      </w:r>
      <w:r>
        <w:rPr>
          <w:rFonts w:hint="eastAsia" w:ascii="宋体" w:hAnsi="宋体"/>
          <w:color w:val="000000" w:themeColor="text1"/>
          <w:szCs w:val="21"/>
          <w:highlight w:val="none"/>
          <w:u w:val="single"/>
          <w:lang w:eastAsia="zh-CN"/>
          <w14:textFill>
            <w14:solidFill>
              <w14:schemeClr w14:val="tx1"/>
            </w14:solidFill>
          </w14:textFill>
        </w:rPr>
        <w:t xml:space="preserve">承包人负责。建设工程社会保障费按照有关社会保障费的相关规定要求执行。开工后发包人将在首付工程款中扣回该费用。</w:t>
      </w:r>
      <w:r/>
    </w:p>
    <w:p>
      <w:pPr>
        <w:ind w:firstLine="440"/>
        <w:spacing w:after="120" w:line="360" w:lineRule="auto"/>
        <w:rPr>
          <w:rFonts w:hint="eastAsia"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18.3 其他保险</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关于其他保险的约定：</w:t>
      </w:r>
      <w:r>
        <w:rPr>
          <w:rFonts w:hint="eastAsia" w:ascii="宋体" w:hAnsi="宋体"/>
          <w:color w:val="000000" w:themeColor="text1"/>
          <w:szCs w:val="21"/>
          <w:highlight w:val="none"/>
          <w:u w:val="single"/>
          <w:lang w:eastAsia="zh-CN"/>
          <w14:textFill>
            <w14:solidFill>
              <w14:schemeClr w14:val="tx1"/>
            </w14:solidFill>
          </w14:textFill>
        </w:rPr>
        <w:t xml:space="preserve">按有关规定执行，费用已包含在合同总价内，由承包人承担。</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承包人是否应为其施工设备等办理财产保险：</w:t>
      </w:r>
      <w:r>
        <w:rPr>
          <w:rFonts w:hint="eastAsia" w:ascii="宋体" w:hAnsi="宋体"/>
          <w:color w:val="000000" w:themeColor="text1"/>
          <w:szCs w:val="21"/>
          <w:highlight w:val="none"/>
          <w:u w:val="single"/>
          <w:lang w:eastAsia="zh-CN"/>
          <w14:textFill>
            <w14:solidFill>
              <w14:schemeClr w14:val="tx1"/>
            </w14:solidFill>
          </w14:textFill>
        </w:rPr>
        <w:t xml:space="preserve"> 是 。</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18.7 通知义务</w:t>
      </w:r>
      <w:r/>
    </w:p>
    <w:p>
      <w:pPr>
        <w:ind w:firstLine="42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关于变更保险合同时的通知义务的约定：</w:t>
      </w:r>
      <w:r>
        <w:rPr>
          <w:rFonts w:hint="eastAsia" w:ascii="宋体" w:hAnsi="宋体"/>
          <w:color w:val="000000" w:themeColor="text1"/>
          <w:szCs w:val="21"/>
          <w:highlight w:val="none"/>
          <w:u w:val="single"/>
          <w:lang w:eastAsia="zh-CN"/>
          <w14:textFill>
            <w14:solidFill>
              <w14:schemeClr w14:val="tx1"/>
            </w14:solidFill>
          </w14:textFill>
        </w:rPr>
        <w:t xml:space="preserve">任何一方当事人变更除工伤保险之外的保险合同时，应事先征得另一方当事人同意，并通知监理工程师。保险事故发生时，投保人应按照保险合同规定的条件和期限及时向保险人报告。发包人和承包人应当在知道保险事故发生后及时通知对方。</w:t>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bookmarkStart w:id="732" w:name="_Toc351203651"/>
      <w:r>
        <w:rPr>
          <w:rFonts w:hint="eastAsia" w:ascii="宋体" w:hAnsi="宋体"/>
          <w:color w:val="000000" w:themeColor="text1"/>
          <w:szCs w:val="21"/>
          <w:highlight w:val="none"/>
          <w:lang w:eastAsia="zh-CN"/>
          <w14:textFill>
            <w14:solidFill>
              <w14:schemeClr w14:val="tx1"/>
            </w14:solidFill>
          </w14:textFill>
        </w:rPr>
        <w:t xml:space="preserve">20. 争议解决</w:t>
      </w:r>
      <w:bookmarkEnd w:id="732"/>
      <w:r/>
      <w:bookmarkEnd w:id="717"/>
      <w:r/>
      <w:bookmarkEnd w:id="718"/>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20.3 争</w:t>
      </w:r>
      <w:bookmarkEnd w:id="719"/>
      <w:r>
        <w:rPr>
          <w:rFonts w:hint="eastAsia" w:ascii="宋体" w:hAnsi="宋体"/>
          <w:color w:val="000000" w:themeColor="text1"/>
          <w:szCs w:val="21"/>
          <w:highlight w:val="none"/>
          <w:lang w:eastAsia="zh-CN"/>
          <w14:textFill>
            <w14:solidFill>
              <w14:schemeClr w14:val="tx1"/>
            </w14:solidFill>
          </w14:textFill>
        </w:rPr>
        <w:t xml:space="preserve">议评审</w:t>
      </w:r>
      <w:r/>
    </w:p>
    <w:p>
      <w:pPr>
        <w:ind w:left="156" w:firstLine="33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合同当事人是否同意将工程争议提交争议评审小组决定：</w:t>
      </w:r>
      <w:r>
        <w:rPr>
          <w:rFonts w:hint="eastAsia" w:ascii="宋体" w:hAnsi="宋体"/>
          <w:color w:val="000000" w:themeColor="text1"/>
          <w:szCs w:val="21"/>
          <w:highlight w:val="none"/>
          <w:u w:val="single"/>
          <w:lang w:eastAsia="zh-CN"/>
          <w14:textFill>
            <w14:solidFill>
              <w14:schemeClr w14:val="tx1"/>
            </w14:solidFill>
          </w14:textFill>
        </w:rPr>
        <w:t xml:space="preserve">不采用。</w:t>
      </w:r>
      <w:r>
        <w:rPr>
          <w:rFonts w:hint="eastAsia" w:ascii="宋体" w:hAnsi="宋体"/>
          <w:color w:val="000000" w:themeColor="text1"/>
          <w:szCs w:val="21"/>
          <w:highlight w:val="none"/>
          <w:lang w:eastAsia="zh-CN"/>
          <w14:textFill>
            <w14:solidFill>
              <w14:schemeClr w14:val="tx1"/>
            </w14:solidFill>
          </w14:textFill>
        </w:rPr>
        <w:t xml:space="preserve">  </w:t>
      </w:r>
      <w:r/>
    </w:p>
    <w:p>
      <w:pPr>
        <w:ind w:firstLine="440"/>
        <w:spacing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20.3.1 争议评审小组的确定</w:t>
      </w:r>
      <w:r/>
    </w:p>
    <w:p>
      <w:pPr>
        <w:ind w:firstLine="44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争议评审小组成员的确定：</w:t>
      </w:r>
      <w:r>
        <w:rPr>
          <w:rFonts w:hint="eastAsia" w:ascii="宋体" w:hAnsi="宋体"/>
          <w:color w:val="000000" w:themeColor="text1"/>
          <w:szCs w:val="21"/>
          <w:highlight w:val="none"/>
          <w:u w:val="single"/>
          <w:lang w:eastAsia="zh-CN"/>
          <w14:textFill>
            <w14:solidFill>
              <w14:schemeClr w14:val="tx1"/>
            </w14:solidFill>
          </w14:textFill>
        </w:rPr>
        <w:t xml:space="preserve"> /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选定争议评审员的期限：</w:t>
      </w:r>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争议评审小组成员的报酬承担方式：</w:t>
      </w:r>
      <w:r>
        <w:rPr>
          <w:rFonts w:hint="eastAsia" w:ascii="宋体" w:hAnsi="宋体"/>
          <w:color w:val="000000" w:themeColor="text1"/>
          <w:szCs w:val="21"/>
          <w:highlight w:val="none"/>
          <w:u w:val="single"/>
          <w:lang w:eastAsia="zh-CN"/>
          <w14:textFill>
            <w14:solidFill>
              <w14:schemeClr w14:val="tx1"/>
            </w14:solidFill>
          </w14:textFill>
        </w:rPr>
        <w:t xml:space="preserve"> /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其他事项的约定：</w:t>
      </w:r>
      <w:r>
        <w:rPr>
          <w:rFonts w:hint="eastAsia" w:ascii="宋体" w:hAnsi="宋体"/>
          <w:color w:val="000000" w:themeColor="text1"/>
          <w:szCs w:val="21"/>
          <w:highlight w:val="none"/>
          <w:u w:val="single"/>
          <w:lang w:eastAsia="zh-CN"/>
          <w14:textFill>
            <w14:solidFill>
              <w14:schemeClr w14:val="tx1"/>
            </w14:solidFill>
          </w14:textFill>
        </w:rPr>
        <w:t xml:space="preserve"> / 。</w:t>
      </w:r>
      <w:r/>
    </w:p>
    <w:p>
      <w:pPr>
        <w:ind w:firstLine="440"/>
        <w:spacing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20.3.2 争议评审小组的决定</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合同当事人关于本项的约定：</w:t>
      </w:r>
      <w:r>
        <w:rPr>
          <w:rFonts w:hint="eastAsia" w:ascii="宋体" w:hAnsi="宋体"/>
          <w:color w:val="000000" w:themeColor="text1"/>
          <w:szCs w:val="21"/>
          <w:highlight w:val="none"/>
          <w:u w:val="single"/>
          <w:lang w:eastAsia="zh-CN"/>
          <w14:textFill>
            <w14:solidFill>
              <w14:schemeClr w14:val="tx1"/>
            </w14:solidFill>
          </w14:textFill>
        </w:rPr>
        <w:t xml:space="preserve"> / 。</w:t>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outlineLvl w:val="0"/>
      </w:pPr>
      <w:r>
        <w:rPr>
          <w:rFonts w:hint="eastAsia" w:ascii="宋体" w:hAnsi="宋体"/>
          <w:color w:val="000000" w:themeColor="text1"/>
          <w:szCs w:val="21"/>
          <w:highlight w:val="none"/>
          <w:lang w:eastAsia="zh-CN"/>
          <w14:textFill>
            <w14:solidFill>
              <w14:schemeClr w14:val="tx1"/>
            </w14:solidFill>
          </w14:textFill>
        </w:rPr>
        <w:t xml:space="preserve">20.4仲裁或诉讼</w:t>
      </w:r>
      <w:bookmarkEnd w:id="720"/>
      <w:r/>
      <w:r/>
    </w:p>
    <w:p>
      <w:pPr>
        <w:ind w:firstLine="440"/>
        <w:spacing w:after="120"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因合同及合同有关事项发生的争议，按下列第</w:t>
      </w:r>
      <w:r>
        <w:rPr>
          <w:rFonts w:hint="eastAsia" w:ascii="宋体" w:hAnsi="宋体"/>
          <w:color w:val="000000" w:themeColor="text1"/>
          <w:szCs w:val="21"/>
          <w:highlight w:val="none"/>
          <w:u w:val="single"/>
          <w:lang w:eastAsia="zh-CN"/>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种方式解决：</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（1）向</w:t>
      </w:r>
      <w:r>
        <w:rPr>
          <w:rFonts w:hint="eastAsia" w:ascii="宋体" w:hAnsi="宋体"/>
          <w:color w:val="000000" w:themeColor="text1"/>
          <w:szCs w:val="21"/>
          <w:highlight w:val="none"/>
          <w:u w:val="single"/>
          <w:lang w:eastAsia="zh-CN"/>
          <w14:textFill>
            <w14:solidFill>
              <w14:schemeClr w14:val="tx1"/>
            </w14:solidFill>
          </w14:textFill>
        </w:rPr>
        <w:t xml:space="preserve">   /       </w:t>
      </w:r>
      <w:r>
        <w:rPr>
          <w:rFonts w:hint="eastAsia" w:ascii="宋体" w:hAnsi="宋体"/>
          <w:color w:val="000000" w:themeColor="text1"/>
          <w:szCs w:val="21"/>
          <w:highlight w:val="none"/>
          <w:lang w:eastAsia="zh-CN"/>
          <w14:textFill>
            <w14:solidFill>
              <w14:schemeClr w14:val="tx1"/>
            </w14:solidFill>
          </w14:textFill>
        </w:rPr>
        <w:t xml:space="preserve">仲裁委员会申请仲裁；</w:t>
      </w:r>
      <w:r/>
    </w:p>
    <w:p>
      <w:pPr>
        <w:ind w:firstLine="44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（2）向工程所在地人民法院起诉。</w:t>
      </w:r>
      <w:bookmarkEnd w:id="721"/>
      <w:r/>
      <w:bookmarkEnd w:id="722"/>
      <w:r/>
      <w:bookmarkEnd w:id="723"/>
      <w:r/>
      <w:bookmarkEnd w:id="724"/>
      <w:r/>
      <w:bookmarkEnd w:id="725"/>
      <w:r/>
      <w:bookmarkEnd w:id="726"/>
      <w:r/>
      <w:r/>
    </w:p>
    <w:p>
      <w:pP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r>
      <w:r/>
    </w:p>
    <w:p>
      <w:pPr>
        <w:ind w:firstLine="440"/>
        <w:spacing w:after="120"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补充条款：</w:t>
      </w:r>
      <w:r/>
    </w:p>
    <w:p>
      <w:pPr>
        <w:ind w:firstLine="440"/>
        <w:spacing w:after="120" w:line="360" w:lineRule="auto"/>
        <w:rPr>
          <w:rFonts w:hint="eastAsia" w:ascii="宋体" w:hAnsi="宋体"/>
          <w:color w:val="000000" w:themeColor="text1"/>
          <w:szCs w:val="21"/>
          <w:highlight w:val="none"/>
          <w:u w:val="single"/>
          <w:lang w:eastAsia="zh-CN"/>
          <w14:textFill>
            <w14:solidFill>
              <w14:schemeClr w14:val="tx1"/>
            </w14:solidFill>
          </w14:textFill>
        </w:rPr>
        <w:outlineLvl w:val="0"/>
      </w:pPr>
      <w:r>
        <w:rPr>
          <w:rFonts w:hint="eastAsia" w:ascii="宋体" w:hAnsi="宋体"/>
          <w:color w:val="000000" w:themeColor="text1"/>
          <w:szCs w:val="21"/>
          <w:highlight w:val="none"/>
          <w:u w:val="single"/>
          <w:lang w:eastAsia="zh-CN"/>
          <w14:textFill>
            <w14:solidFill>
              <w14:schemeClr w14:val="tx1"/>
            </w14:solidFill>
          </w14:textFill>
        </w:rPr>
        <w:t xml:space="preserve">1、本项目对承包人管理人员采用实名制管理，现场设置打卡机，每天进行打卡，未按要求打卡的，每次每人每天处违约金1000元，从工程款中直接扣抵，并追究由此给发包人带来的一切损失。同时发包人保留解除合同的权利。</w:t>
      </w:r>
      <w:r/>
    </w:p>
    <w:p>
      <w:pP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r>
      <w:r/>
    </w:p>
    <w:p>
      <w:pPr>
        <w:jc w:val="center"/>
        <w:spacing w:line="360" w:lineRule="auto"/>
        <w:rPr>
          <w:rFonts w:hint="eastAsia" w:ascii="宋体" w:hAnsi="宋体"/>
          <w:color w:val="000000" w:themeColor="text1"/>
          <w:sz w:val="28"/>
          <w:szCs w:val="28"/>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br w:type="page" w:clear="all"/>
      </w:r>
      <w:r>
        <w:rPr>
          <w:rFonts w:hint="eastAsia" w:ascii="宋体" w:hAnsi="宋体"/>
          <w:color w:val="000000" w:themeColor="text1"/>
          <w:sz w:val="28"/>
          <w:szCs w:val="28"/>
          <w:highlight w:val="none"/>
          <w:lang w:eastAsia="zh-CN"/>
          <w14:textFill>
            <w14:solidFill>
              <w14:schemeClr w14:val="tx1"/>
            </w14:solidFill>
          </w14:textFill>
        </w:rPr>
        <w:t xml:space="preserve">工程质量保修书</w:t>
      </w:r>
      <w:r/>
    </w:p>
    <w:p>
      <w:pPr>
        <w:ind w:firstLine="440"/>
        <w:keepLines w:val="0"/>
        <w:keepNext w:val="0"/>
        <w:pageBreakBefore w:val="0"/>
        <w:spacing w:line="320" w:lineRule="exact"/>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发包人（全称）：</w:t>
      </w:r>
      <w:r>
        <w:rPr>
          <w:rFonts w:ascii="宋体" w:hAnsi="宋体" w:eastAsia="宋体" w:cs="宋体"/>
          <w:b w:val="0"/>
          <w:bCs w:val="0"/>
          <w:color w:val="000000" w:themeColor="text1"/>
          <w:sz w:val="21"/>
          <w:szCs w:val="21"/>
          <w:highlight w:val="none"/>
          <w:u w:val="single"/>
          <w14:textFill>
            <w14:solidFill>
              <w14:schemeClr w14:val="tx1"/>
            </w14:solidFill>
          </w14:textFill>
        </w:rPr>
        <w:t xml:space="preserve">南京市点将台社会福利院</w:t>
      </w:r>
      <w:r/>
    </w:p>
    <w:p>
      <w:pPr>
        <w:ind w:firstLine="440"/>
        <w:jc w:val="left"/>
        <w:keepLines w:val="0"/>
        <w:keepNext w:val="0"/>
        <w:pageBreakBefore w:val="0"/>
        <w:spacing w:line="320" w:lineRule="exact"/>
        <w:widowControl/>
        <w:rPr>
          <w:rFonts w:ascii="宋体" w:hAnsi="宋体" w:eastAsia="宋体" w:cs="宋体"/>
          <w:b/>
          <w:bCs/>
          <w:color w:val="000000" w:themeColor="text1"/>
          <w:sz w:val="36"/>
          <w:szCs w:val="36"/>
          <w:highlight w:val="none"/>
          <w:u w:val="single"/>
          <w14:textFill>
            <w14:solidFill>
              <w14:schemeClr w14:val="tx1"/>
            </w14:solidFill>
          </w14:textFill>
        </w:rPr>
        <w:suppressLineNumbers w:val="0"/>
      </w:pPr>
      <w:r>
        <w:rPr>
          <w:rFonts w:hint="eastAsia" w:ascii="宋体" w:hAnsi="宋体"/>
          <w:color w:val="000000" w:themeColor="text1"/>
          <w:szCs w:val="21"/>
          <w:highlight w:val="none"/>
          <w:lang w:eastAsia="zh-CN"/>
          <w14:textFill>
            <w14:solidFill>
              <w14:schemeClr w14:val="tx1"/>
            </w14:solidFill>
          </w14:textFill>
        </w:rPr>
        <w:t xml:space="preserve">承包人（全称）：</w:t>
      </w:r>
      <w:r>
        <w:rPr>
          <w:rFonts w:hint="eastAsia" w:ascii="Kata Bold" w:hAnsi="Kata Bold" w:eastAsia="Kata Bold" w:cs="Kata Bold"/>
          <w:b w:val="0"/>
          <w:bCs w:val="0"/>
          <w:color w:val="000000" w:themeColor="text1"/>
          <w:sz w:val="24"/>
          <w:szCs w:val="24"/>
          <w:highlight w:val="none"/>
          <w:u w:val="single"/>
          <w:lang w:val="en-US" w:eastAsia="zh-CN" w:bidi="ar"/>
          <w14:textFill>
            <w14:solidFill>
              <w14:schemeClr w14:val="tx1"/>
            </w14:solidFill>
          </w14:textFill>
        </w:rPr>
        <w:t xml:space="preserve"> </w:t>
      </w:r>
      <w:r/>
    </w:p>
    <w:p>
      <w:pPr>
        <w:jc w:val="left"/>
        <w:keepLines w:val="0"/>
        <w:keepNext w:val="0"/>
        <w:pageBreakBefore w:val="0"/>
        <w:spacing w:line="320" w:lineRule="exact"/>
        <w:widowControl/>
        <w:rPr>
          <w:rFonts w:hint="eastAsia" w:ascii="宋体" w:hAnsi="宋体"/>
          <w:color w:val="000000" w:themeColor="text1"/>
          <w:szCs w:val="21"/>
          <w:highlight w:val="none"/>
          <w:lang w:eastAsia="zh-CN"/>
          <w14:textFill>
            <w14:solidFill>
              <w14:schemeClr w14:val="tx1"/>
            </w14:solidFill>
          </w14:textFill>
        </w:rPr>
        <w:suppressLineNumbers w:val="0"/>
      </w:pPr>
      <w:r>
        <w:rPr>
          <w:rFonts w:hint="eastAsia" w:ascii="宋体" w:hAnsi="宋体"/>
          <w:color w:val="000000" w:themeColor="text1"/>
          <w:szCs w:val="21"/>
          <w:highlight w:val="none"/>
          <w:lang w:eastAsia="zh-CN"/>
          <w14:textFill>
            <w14:solidFill>
              <w14:schemeClr w14:val="tx1"/>
            </w14:solidFill>
          </w14:textFill>
        </w:rPr>
        <w:t xml:space="preserve">　　发包人和承包人根据《中华人民共和国建筑法》和《建设工程质量管理条例》，经协商一致就</w:t>
      </w:r>
      <w:r>
        <w:rPr>
          <w:rFonts w:hint="eastAsia" w:ascii="宋体" w:hAnsi="宋体" w:cs="宋体"/>
          <w:bCs/>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Kata Bold" w:hAnsi="Kata Bold" w:eastAsia="Kata Bold" w:cs="Kata Bold"/>
          <w:b w:val="0"/>
          <w:bCs w:val="0"/>
          <w:color w:val="000000" w:themeColor="text1"/>
          <w:sz w:val="22"/>
          <w:szCs w:val="22"/>
          <w:highlight w:val="none"/>
          <w:lang w:val="en-US" w:eastAsia="zh-CN" w:bidi="ar"/>
          <w14:textFill>
            <w14:solidFill>
              <w14:schemeClr w14:val="tx1"/>
            </w14:solidFill>
          </w14:textFill>
        </w:rPr>
        <w:t xml:space="preserve">南京市点将台社会福利院益智楼修缮工程项目</w:t>
      </w:r>
      <w:r>
        <w:rPr>
          <w:rFonts w:hint="eastAsia" w:ascii="宋体" w:hAnsi="宋体"/>
          <w:color w:val="000000" w:themeColor="text1"/>
          <w:szCs w:val="21"/>
          <w:highlight w:val="none"/>
          <w:lang w:eastAsia="zh-CN"/>
          <w14:textFill>
            <w14:solidFill>
              <w14:schemeClr w14:val="tx1"/>
            </w14:solidFill>
          </w14:textFill>
        </w:rPr>
        <w:t xml:space="preserve">（工程全称）签订工程质量保修书。</w:t>
      </w:r>
      <w:r/>
    </w:p>
    <w:p>
      <w:pPr>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　　一、工程质量保修范围和内容</w:t>
      </w:r>
      <w:r/>
    </w:p>
    <w:p>
      <w:pPr>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　　承包人在质量保修期内，按照有关法律规定和合同约定，承担工程质量保修责任。</w:t>
      </w:r>
      <w:r/>
    </w:p>
    <w:p>
      <w:pPr>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themeColor="text1"/>
          <w:szCs w:val="21"/>
          <w:highlight w:val="none"/>
          <w:u w:val="single"/>
          <w:lang w:eastAsia="zh-CN"/>
          <w14:textFill>
            <w14:solidFill>
              <w14:schemeClr w14:val="tx1"/>
            </w14:solidFill>
          </w14:textFill>
        </w:rPr>
        <w:t xml:space="preserve">质量保修范围包括合同内所有项目的施工和设备的质量保修。具体保修的内容按中华人民共和国国务院279号《建设工程质量管理条例》执行</w:t>
      </w:r>
      <w:r>
        <w:rPr>
          <w:rFonts w:hint="eastAsia" w:ascii="宋体" w:hAnsi="宋体" w:cs="宋体"/>
          <w:bCs/>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二、质量保修期</w:t>
      </w:r>
      <w:r/>
    </w:p>
    <w:p>
      <w:pPr>
        <w:ind w:firstLine="440"/>
        <w:keepLines w:val="0"/>
        <w:keepNext w:val="0"/>
        <w:pageBreakBefore w:val="0"/>
        <w:spacing w:line="3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根据《建设工程质量管理条例》及有关规定</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工程的质量保修期如下：</w:t>
      </w:r>
      <w:r>
        <w:rPr>
          <w:rFonts w:hint="eastAsia" w:ascii="宋体" w:hAnsi="宋体"/>
          <w:color w:val="000000" w:themeColor="text1"/>
          <w:szCs w:val="21"/>
          <w:highlight w:val="none"/>
          <w:u w:val="single"/>
          <w:lang w:val="en-US" w:eastAsia="zh-CN"/>
          <w14:textFill>
            <w14:solidFill>
              <w14:schemeClr w14:val="tx1"/>
            </w14:solidFill>
          </w14:textFill>
        </w:rPr>
        <w:t xml:space="preserve">本项目质保期为自竣工验收合格之日起按照《建设工程质量管理条例》相关保修期限的规定执行。</w:t>
      </w:r>
      <w:r/>
    </w:p>
    <w:p>
      <w:pPr>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　　质量保修期自工程竣工验收合格之日起计算。</w:t>
      </w:r>
      <w:r/>
    </w:p>
    <w:p>
      <w:pPr>
        <w:ind w:firstLine="440"/>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三、缺陷责任期</w:t>
      </w:r>
      <w:r/>
    </w:p>
    <w:p>
      <w:pPr>
        <w:ind w:firstLine="440"/>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工程缺陷责任期为</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u w:val="single"/>
          <w:lang w:val="en-US" w:eastAsia="zh-CN"/>
          <w14:textFill>
            <w14:solidFill>
              <w14:schemeClr w14:val="tx1"/>
            </w14:solidFill>
          </w14:textFill>
        </w:rPr>
        <w:t xml:space="preserve">  24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个月，缺陷责任期自工程竣工验收合格之日起计算。单位工程先于全部工程进行验收，单位工程缺陷责任期自单位工程验收合格之日起算。</w:t>
      </w:r>
      <w:r/>
    </w:p>
    <w:p>
      <w:pPr>
        <w:ind w:firstLine="440"/>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缺陷责任期终止后，发包人应退还剩余的质量保证金。</w:t>
      </w:r>
      <w:r/>
    </w:p>
    <w:p>
      <w:pPr>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    四、质量保修责任</w:t>
      </w:r>
      <w:r/>
    </w:p>
    <w:p>
      <w:pPr>
        <w:ind w:left="110" w:firstLine="450"/>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1．属于保修范围、内容的项目，承包人应当在接到保修通知之日起7天内派人保修。承包人不在约定期限内派人保修的，发包人可以委托他人修理，费用由承包人承担。</w:t>
      </w:r>
      <w:r/>
    </w:p>
    <w:p>
      <w:pPr>
        <w:ind w:left="110" w:firstLine="450"/>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2．发生紧急事故需抢修的，承包人在接到事故通知后，应当立即到达事故现场抢修。</w:t>
      </w:r>
      <w:r/>
    </w:p>
    <w:p>
      <w:pPr>
        <w:ind w:left="110" w:firstLine="450"/>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10"/>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4．质量保修完成后，由发包人组织验收。</w:t>
      </w:r>
      <w:r/>
    </w:p>
    <w:p>
      <w:pPr>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　　五、保修费用</w:t>
      </w:r>
      <w:r/>
    </w:p>
    <w:p>
      <w:pPr>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　　保修费用由造成质量缺陷的责任方承担。</w:t>
      </w:r>
      <w:r/>
    </w:p>
    <w:p>
      <w:pPr>
        <w:ind w:firstLine="440"/>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六、双方约定的其他工程质量保修事项：</w:t>
      </w:r>
      <w:r>
        <w:rPr>
          <w:rFonts w:hint="eastAsia" w:ascii="宋体" w:hAnsi="宋体"/>
          <w:color w:val="000000" w:themeColor="text1"/>
          <w:szCs w:val="21"/>
          <w:highlight w:val="none"/>
          <w:u w:val="single"/>
          <w:lang w:eastAsia="zh-CN"/>
          <w14:textFill>
            <w14:solidFill>
              <w14:schemeClr w14:val="tx1"/>
            </w14:solidFill>
          </w14:textFill>
        </w:rPr>
        <w:t xml:space="preserve">  另行协商     </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18"/>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工程质量保修书由发包人、承包人在工程竣工验收前共同签署，作为施工合同附件，其有效期限至保修期满。</w:t>
      </w:r>
      <w:r/>
    </w:p>
    <w:p>
      <w:pPr>
        <w:ind w:firstLine="420"/>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r>
      <w:r/>
    </w:p>
    <w:p>
      <w:pPr>
        <w:jc w:val="left"/>
        <w:keepLines w:val="0"/>
        <w:keepNext w:val="0"/>
        <w:pageBreakBefore w:val="0"/>
        <w:spacing w:line="320" w:lineRule="exact"/>
        <w:widowControl/>
        <w:rPr>
          <w:color w:val="000000" w:themeColor="text1"/>
          <w:highlight w:val="none"/>
          <w14:textFill>
            <w14:solidFill>
              <w14:schemeClr w14:val="tx1"/>
            </w14:solidFill>
          </w14:textFill>
        </w:rPr>
        <w:suppressLineNumbers w:val="0"/>
      </w:pPr>
      <w:r>
        <w:rPr>
          <w:rFonts w:hint="eastAsia" w:ascii="宋体" w:hAnsi="宋体"/>
          <w:color w:val="000000" w:themeColor="text1"/>
          <w:szCs w:val="21"/>
          <w:highlight w:val="none"/>
          <w:lang w:eastAsia="zh-CN"/>
          <w14:textFill>
            <w14:solidFill>
              <w14:schemeClr w14:val="tx1"/>
            </w14:solidFill>
          </w14:textFill>
        </w:rPr>
        <w:t xml:space="preserve">发包人(公章)：</w:t>
      </w:r>
      <w:r>
        <w:rPr>
          <w:rFonts w:ascii="宋体" w:hAnsi="宋体" w:eastAsia="宋体" w:cs="宋体"/>
          <w:b w:val="0"/>
          <w:bCs w:val="0"/>
          <w:color w:val="000000" w:themeColor="text1"/>
          <w:sz w:val="21"/>
          <w:szCs w:val="21"/>
          <w:highlight w:val="none"/>
          <w:u w:val="single"/>
          <w14:textFill>
            <w14:solidFill>
              <w14:schemeClr w14:val="tx1"/>
            </w14:solidFill>
          </w14:textFill>
        </w:rPr>
        <w:t xml:space="preserve">南京市点将台社会福利院</w:t>
      </w:r>
      <w:r>
        <w:rPr>
          <w:rFonts w:hint="eastAsia" w:cs="宋体"/>
          <w:b w:val="0"/>
          <w:bCs w:val="0"/>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承包人(公章)：</w:t>
      </w:r>
      <w:r>
        <w:rPr>
          <w:rFonts w:hint="eastAsia" w:ascii="Kata Bold" w:hAnsi="Kata Bold" w:eastAsia="Kata Bold" w:cs="Kata Bold"/>
          <w:b w:val="0"/>
          <w:bCs w:val="0"/>
          <w:color w:val="000000" w:themeColor="text1"/>
          <w:sz w:val="24"/>
          <w:szCs w:val="24"/>
          <w:highlight w:val="none"/>
          <w:u w:val="single"/>
          <w:lang w:val="en-US" w:eastAsia="zh-CN" w:bidi="ar"/>
          <w14:textFill>
            <w14:solidFill>
              <w14:schemeClr w14:val="tx1"/>
            </w14:solidFill>
          </w14:textFill>
        </w:rPr>
        <w:t xml:space="preserve"> </w:t>
      </w:r>
      <w:r/>
    </w:p>
    <w:p>
      <w:pPr>
        <w:ind w:firstLine="440"/>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r>
      <w:r/>
    </w:p>
    <w:p>
      <w:pPr>
        <w:keepLines w:val="0"/>
        <w:keepNext w:val="0"/>
        <w:pageBreakBefore w:val="0"/>
        <w:spacing w:line="320" w:lineRule="exact"/>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地  址：</w:t>
      </w:r>
      <w:r>
        <w:rPr>
          <w:rFonts w:hint="eastAsia" w:ascii="宋体" w:hAnsi="宋体"/>
          <w:color w:val="000000" w:themeColor="text1"/>
          <w:szCs w:val="21"/>
          <w:highlight w:val="none"/>
          <w:u w:val="single"/>
          <w:lang w:val="en-US" w:eastAsia="zh-CN"/>
          <w14:textFill>
            <w14:solidFill>
              <w14:schemeClr w14:val="tx1"/>
            </w14:solidFill>
          </w14:textFill>
        </w:rPr>
        <w:t xml:space="preserve">南京市浦口区点将台路56号</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地  址：</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p>
    <w:p>
      <w:pPr>
        <w:ind w:firstLine="440"/>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r>
      <w:r/>
    </w:p>
    <w:p>
      <w:pPr>
        <w:ind w:firstLine="440"/>
        <w:keepLines w:val="0"/>
        <w:keepNext w:val="0"/>
        <w:pageBreakBefore w:val="0"/>
        <w:spacing w:line="3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法定代表人(签字)：</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法定代表人(签字)：</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p>
    <w:p>
      <w:pPr>
        <w:pStyle w:val="975"/>
        <w:jc w:val="center"/>
        <w:spacing w:line="460" w:lineRule="auto"/>
        <w:rPr>
          <w:b/>
          <w:color w:val="000000" w:themeColor="text1"/>
          <w:sz w:val="32"/>
          <w:szCs w:val="32"/>
          <w:highlight w:val="none"/>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br w:type="page" w:clear="all"/>
      </w:r>
      <w:r>
        <w:rPr>
          <w:rFonts w:hint="eastAsia"/>
          <w:b/>
          <w:color w:val="000000" w:themeColor="text1"/>
          <w:sz w:val="32"/>
          <w:szCs w:val="32"/>
          <w:highlight w:val="none"/>
          <w14:textFill>
            <w14:solidFill>
              <w14:schemeClr w14:val="tx1"/>
            </w14:solidFill>
          </w14:textFill>
        </w:rPr>
        <w:t xml:space="preserve">工程建设项目安全生产管理协议书</w:t>
      </w:r>
      <w:r/>
    </w:p>
    <w:p>
      <w:pP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 :</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南京市点将台社会福利院</w:t>
      </w:r>
      <w:r/>
    </w:p>
    <w:p>
      <w:pPr>
        <w:jc w:val="left"/>
        <w:keepLines w:val="0"/>
        <w:keepNext w:val="0"/>
        <w:widowControl/>
        <w:rPr>
          <w:rFonts w:ascii="宋体" w:hAnsi="宋体" w:cs="宋体"/>
          <w:bCs/>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Cs w:val="21"/>
          <w:highlight w:val="none"/>
          <w:u w:val="none"/>
          <w:lang w:eastAsia="zh-CN"/>
          <w14:textFill>
            <w14:solidFill>
              <w14:schemeClr w14:val="tx1"/>
            </w14:solidFill>
          </w14:textFill>
        </w:rPr>
        <w:t xml:space="preserve">乙方 </w:t>
      </w:r>
      <w:r>
        <w:rPr>
          <w:rFonts w:hint="eastAsia" w:ascii="宋体" w:hAnsi="宋体" w:cs="宋体"/>
          <w:color w:val="000000" w:themeColor="text1"/>
          <w:szCs w:val="21"/>
          <w:highlight w:val="none"/>
          <w:u w:val="none"/>
          <w:lang w:val="en-US" w:eastAsia="zh-CN"/>
          <w14:textFill>
            <w14:solidFill>
              <w14:schemeClr w14:val="tx1"/>
            </w14:solidFill>
          </w14:textFill>
        </w:rPr>
        <w:t xml:space="preserve"> </w:t>
      </w:r>
      <w:r>
        <w:rPr>
          <w:rFonts w:hint="eastAsia" w:ascii="宋体" w:hAnsi="宋体" w:cs="宋体"/>
          <w:color w:val="000000" w:themeColor="text1"/>
          <w:szCs w:val="21"/>
          <w:highlight w:val="none"/>
          <w:u w:val="none"/>
          <w:lang w:eastAsia="zh-CN"/>
          <w14:textFill>
            <w14:solidFill>
              <w14:schemeClr w14:val="tx1"/>
            </w14:solidFill>
          </w14:textFill>
        </w:rPr>
        <w:t xml:space="preserve">:</w:t>
      </w:r>
      <w:r>
        <w:rPr>
          <w:rFonts w:hint="eastAsia" w:ascii="Kata Bold" w:hAnsi="Kata Bold" w:eastAsia="Kata Bold" w:cs="Kata Bold"/>
          <w:b w:val="0"/>
          <w:bCs w:val="0"/>
          <w:color w:val="000000" w:themeColor="text1"/>
          <w:sz w:val="24"/>
          <w:szCs w:val="24"/>
          <w:highlight w:val="none"/>
          <w:u w:val="single"/>
          <w:lang w:val="en-US" w:eastAsia="zh-CN" w:bidi="ar"/>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为切实落实双方的安全生产管理责任，加强施工现场安全管理,保护施工人员在生产过程中的安全与健康，保证施工顺利进行，依据《中华人民共和国建筑法》、《中华人民共和国安全生产法》、《建设工程安全生产管理条例》、《中华人民共和国劳动法》以及国家现行有关法律、法规、标准，遵循公正、公平和诚实信用的原则，双方就施工现场的安全生产管理达成如下协议书:</w:t>
      </w:r>
      <w:r/>
    </w:p>
    <w:p>
      <w:pPr>
        <w:ind w:firstLine="480"/>
        <w:jc w:val="left"/>
        <w:keepLines w:val="0"/>
        <w:keepNext w:val="0"/>
        <w:widowControl/>
        <w:rPr>
          <w:rFonts w:ascii="宋体" w:hAnsi="宋体" w:cs="宋体"/>
          <w:color w:val="000000" w:themeColor="text1"/>
          <w:sz w:val="24"/>
          <w:szCs w:val="24"/>
          <w:highlight w:val="none"/>
          <w:u w:val="single"/>
          <w14:textFill>
            <w14:solidFill>
              <w14:schemeClr w14:val="tx1"/>
            </w14:solidFill>
          </w14:textFill>
        </w:rPr>
        <w:suppressLineNumbers w:val="0"/>
      </w:pPr>
      <w:r>
        <w:rPr>
          <w:rFonts w:hint="eastAsia" w:ascii="宋体" w:hAnsi="宋体" w:cs="宋体"/>
          <w:color w:val="000000" w:themeColor="text1"/>
          <w:sz w:val="24"/>
          <w:szCs w:val="24"/>
          <w:highlight w:val="none"/>
          <w:lang w:val="en" w:eastAsia="zh-CN"/>
          <w14:textFill>
            <w14:solidFill>
              <w14:schemeClr w14:val="tx1"/>
            </w14:solidFill>
          </w14:textFill>
        </w:rPr>
        <w:t xml:space="preserve">1. 工程名称：</w:t>
      </w:r>
      <w:r>
        <w:rPr>
          <w:rFonts w:hint="eastAsia" w:ascii="Kata Bold" w:hAnsi="Kata Bold" w:eastAsia="Kata Bold" w:cs="Kata Bold"/>
          <w:b w:val="0"/>
          <w:bCs w:val="0"/>
          <w:color w:val="000000" w:themeColor="text1"/>
          <w:sz w:val="24"/>
          <w:szCs w:val="24"/>
          <w:highlight w:val="none"/>
          <w:u w:val="single"/>
          <w:lang w:val="en-US" w:eastAsia="zh-CN" w:bidi="ar"/>
          <w14:textFill>
            <w14:solidFill>
              <w14:schemeClr w14:val="tx1"/>
            </w14:solidFill>
          </w14:textFill>
        </w:rPr>
        <w:t xml:space="preserve">南京市点将台社会福利院益智楼修缮工程项目</w:t>
      </w:r>
      <w:r/>
    </w:p>
    <w:p>
      <w:pPr>
        <w:ind w:firstLine="480"/>
        <w:spacing w:line="360" w:lineRule="auto"/>
        <w:rPr>
          <w:rFonts w:hint="default"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工程地点：</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江苏省南京市浦口区点将台路56号</w:t>
      </w:r>
      <w:r/>
    </w:p>
    <w:p>
      <w:pPr>
        <w:ind w:firstLine="45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 责任范围：乙方对工程项目整体，包括但不限于(作业工种)施工中的人身安全和施工设施及</w:t>
      </w:r>
      <w:r>
        <w:rPr>
          <w:rFonts w:hint="eastAsia" w:cs="宋体"/>
          <w:color w:val="000000" w:themeColor="text1"/>
          <w:sz w:val="24"/>
          <w:szCs w:val="24"/>
          <w:highlight w:val="none"/>
          <w:lang w:eastAsia="zh-CN"/>
          <w14:textFill>
            <w14:solidFill>
              <w14:schemeClr w14:val="tx1"/>
            </w14:solidFill>
          </w14:textFill>
        </w:rPr>
        <w:t xml:space="preserve">环境</w:t>
      </w:r>
      <w:r>
        <w:rPr>
          <w:rFonts w:hint="eastAsia" w:ascii="宋体" w:hAnsi="宋体" w:cs="宋体"/>
          <w:color w:val="000000" w:themeColor="text1"/>
          <w:sz w:val="24"/>
          <w:szCs w:val="24"/>
          <w:highlight w:val="none"/>
          <w14:textFill>
            <w14:solidFill>
              <w14:schemeClr w14:val="tx1"/>
            </w14:solidFill>
          </w14:textFill>
        </w:rPr>
        <w:t xml:space="preserve">承担安全责任。</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2.2.责任期限：自乙方人员及器具进入施工现场之日起至乙方所承担的工程（作业）项目全部完工，并经甲方验收合格，人员撤离现场时止。</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 双方共同的义务</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3.1贯彻执行国家、地方有关安全生产的方针、政策，遵守国家和当地有关安全生产的法律、法规和规定、行业、企业安全技术标准、规程。</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3.2建立健全安全生产保障体系，落实施工安全生产目标责任，按规定配备持有安全生产考核合格证书的施工现场专职安全管理人员。</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3.3建立健全安全生产责任制度和安全生产教育培训制度，制定企业安全生产规章制度和操作规程，保障企业安全生产条件所需资金的投入和有效使用。</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3.4坚持“安全第一，预防为主”的方针，防止事故发生，不得违章指挥、违章作业和违反劳动纪律；在组织施工时必须先落实安全防护措施。</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3.5对从业人员进行安全生产、文明施工教育培训和安全技术交底。</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3.6抓好安全教育，严肃安全纪律，规范安全行为，净化作业环境，禁止野蛮施工，防止施工扰民。</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3.7不得擅自拆除、更动施工现场的脚手架和各类安全防护设施、安全标志及警告牌等。确需拆除、更动时，必须经工地施工负责人和双方指定的安全生产联系人同意，并采取必要的可靠措施后方能拆除、更动，否则一切责任均由拆除、更动方承担。</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3.8发生事故时，应迅速采取有效措施保护现场，抢救伤者，防止事故扩大，并立即向有关部门报告。</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4.甲方权利和义务</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对违反安全生产法律、规定、标准、规章制度和操作规程的行为进行制止、纠正。发现重大安全隐患或以下情况时，甲方有权要求乙方停工整顿，并对其进行经济处罚；必要时，有权终止合同，并将违规单位及人员清退出场，由此造成的经济损失和违约责任由乙方承担。</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（1）因乙方责任发生人身伤亡事故；</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（2）因乙方责任发生机械设备严重损坏事故；</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（3）因乙方责任发生火灾事故；</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（4）乙方违章作业、冒险作业不听劝告的；</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（5）乙方施工现场脏、乱、差，不能满足安全和文明施工要求的；</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（6）因乙方责任造成环境、卫生污染引发事故的。</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4.2甲方管理人员不得违章指挥和强令乙方冒险作业。</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 乙方的权利和义务</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5.1完善施工现场的各种安全防护设施、安全标志、标牌。</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5.2建立健全与所承担工程任务相符合的安全生产责任体系，明确所配备的项目施工人员的岗位安全生产责任。</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5.3乙方必须执行三级安全教育制度及班前教育制度，并定期向甲方报送相关资料。</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5.4乙方必须接受甲方或甲方上级主管部门、政府有关部门的安全生产检查。</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5.5禁止将其承包的工程任务转包给他人，禁止将其承包的工程任务肢解以后以分包的名义分包给他人。</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5.6乙方自带的安全防护用具、机械设备、施工机具及配件等，必须符合国家标准规定，应具有生产（制造）许可证、产品合格证等相关资料。</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5.7服从甲方的安全生产管理，遵守甲方及施工现场的安全生产规章制度和劳动纪律，配合甲方做好安全质量标准化工地创建过程中的各项工作，接受甲方的安全监督检查，接受甲方比照内部管理规定对违反安全生产管理规定的行为进行的处罚。对甲方检查出的问题和隐患，应及时整改，不得以任何理由拒绝整改或推延整改。</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5.8认真执行安全技术标准和操作规程，严格遵守安全制度，落实安全防护措施，加强管理，严格执行建设主管部门及环保、消防、等有关部门对施工现场的管理，文明施工。</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5.9承担由于自身责任造成的质量、安全事故，现场脏乱差造成的损失及各种罚款。</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5.10乙方必须及时按照</w:t>
      </w:r>
      <w:r>
        <w:rPr>
          <w:rFonts w:hint="eastAsia" w:cs="宋体"/>
          <w:color w:val="000000" w:themeColor="text1"/>
          <w:sz w:val="24"/>
          <w:szCs w:val="24"/>
          <w:highlight w:val="none"/>
          <w:lang w:eastAsia="zh-CN"/>
          <w14:textFill>
            <w14:solidFill>
              <w14:schemeClr w14:val="tx1"/>
            </w14:solidFill>
          </w14:textFill>
        </w:rPr>
        <w:t xml:space="preserve">法律法规规定</w:t>
      </w:r>
      <w:r>
        <w:rPr>
          <w:rFonts w:hint="eastAsia" w:ascii="宋体" w:hAnsi="宋体" w:cs="宋体"/>
          <w:color w:val="000000" w:themeColor="text1"/>
          <w:sz w:val="24"/>
          <w:szCs w:val="24"/>
          <w:highlight w:val="none"/>
          <w14:textFill>
            <w14:solidFill>
              <w14:schemeClr w14:val="tx1"/>
            </w14:solidFill>
          </w14:textFill>
        </w:rPr>
        <w:t xml:space="preserve">及甲方要求对进场人员和变更人员进行登记造册，并如实向甲方填报进场人员的姓名、性别、年龄、工种、本工种工龄、家庭住址、身份证号、劳务合同、教育培训情况等，并向甲方提交身份证、特种作业上岗证等复印件；严禁雇佣童工、未成年工、不适宜从事有关工种的作业人员及身份不明的人员。自觉接受甲方及有关部门的管理、监督和检查。按照甲方管理要求认真组织班组开展班前安全教育活动，并定期向甲方报送班组安全活动记录。</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5.11乙方指定</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同志负责与甲方联系安全生产方面的工作协调，并负责现场的安全技术管理。</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5.12负责组织乙方从业人员入场前、定期和经常性的安全文明施工教育培训（包括班前教育和工种变换安全教育）和施工前的安全技术交底，做好相关记录和建立相关档案，并报甲方备案。保证乙方从业人员具备必要的安全生产知识，熟悉有关的安全生产规章制度和安全操作规程，掌握本岗位的安全操作技能和紧急情况下的应急避险措施。未经安全教育培训或安全考核不合格的人员，乙方不得安排其上岗。不得安排患有高血压、心脏病及其他不适于高处作业的人员从事高处作业</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5.13施工前同甲方</w:t>
      </w:r>
      <w:r>
        <w:rPr>
          <w:rFonts w:hint="eastAsia" w:cs="宋体"/>
          <w:color w:val="000000" w:themeColor="text1"/>
          <w:sz w:val="24"/>
          <w:szCs w:val="24"/>
          <w:highlight w:val="none"/>
          <w:lang w:eastAsia="zh-CN"/>
          <w14:textFill>
            <w14:solidFill>
              <w14:schemeClr w14:val="tx1"/>
            </w14:solidFill>
          </w14:textFill>
        </w:rPr>
        <w:t xml:space="preserve">对电气设备</w:t>
      </w:r>
      <w:r>
        <w:rPr>
          <w:rFonts w:hint="eastAsia" w:ascii="宋体" w:hAnsi="宋体" w:cs="宋体"/>
          <w:color w:val="000000" w:themeColor="text1"/>
          <w:sz w:val="24"/>
          <w:szCs w:val="24"/>
          <w:highlight w:val="none"/>
          <w14:textFill>
            <w14:solidFill>
              <w14:schemeClr w14:val="tx1"/>
            </w14:solidFill>
          </w14:textFill>
        </w:rPr>
        <w:t xml:space="preserve">、机械设备、安全防护措施等进行检查检验，并做好相应的记录及移交使用手续；对存在安全隐患的应及时整改直至验收合格后，方可进行施工。</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5.14负责乙方现场从业人员的安全生产、文明施工管理，督促乙方从业人员自觉遵守各项安全生产规章制度和劳动纪律。乙方在施工过程中不得擅自使用和私拉乱接。</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5.15认真做好安全技术交底和落实安全技术措施要求，书面告知作业人员危险岗位机器操作规程和违章操作的危害，并针对分项工程和作业环境实际，向作业班组、作业人员详细做出安全施工技术要求和说明。督促作业人员严格按照安全技术要求和操作规程作业。严禁安排操作人员带病上岗和疲劳作业。</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5.16按照专业乙方合同的约定，乙方从业人员必须使用合格的劳动防护用品；乙方管理人员应督促检查从业人员正确使用劳动防护用品，及时制止违章行为。</w:t>
      </w:r>
      <w:r/>
    </w:p>
    <w:p>
      <w:pPr>
        <w:ind w:firstLine="45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5.17乙方造成的生产安全事故，由乙方承担全部责任，并赔偿全部损失。对突发疾病死亡或上下班途中发生交通等事故的，乙方承担全部责任。 </w:t>
      </w:r>
      <w:r/>
    </w:p>
    <w:p>
      <w:pPr>
        <w:numPr>
          <w:ilvl w:val="0"/>
          <w:numId w:val="4"/>
        </w:numPr>
        <w:ind w:left="45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协议书的生效与终止:</w:t>
      </w:r>
      <w:r>
        <w:rPr>
          <w:rFonts w:hint="eastAsia" w:ascii="宋体" w:hAnsi="宋体" w:cs="宋体"/>
          <w:color w:val="000000" w:themeColor="text1"/>
          <w:sz w:val="24"/>
          <w:szCs w:val="24"/>
          <w:highlight w:val="none"/>
          <w:u w:val="single"/>
          <w14:textFill>
            <w14:solidFill>
              <w14:schemeClr w14:val="tx1"/>
            </w14:solidFill>
          </w14:textFill>
        </w:rPr>
        <w:t xml:space="preserve">本协议作为协议的补充文件，与协议等效力，并同时生效、同时终止</w:t>
      </w:r>
      <w:r>
        <w:rPr>
          <w:rFonts w:hint="eastAsia" w:ascii="宋体" w:hAnsi="宋体" w:cs="宋体"/>
          <w:color w:val="000000" w:themeColor="text1"/>
          <w:sz w:val="24"/>
          <w:szCs w:val="24"/>
          <w:highlight w:val="none"/>
          <w14:textFill>
            <w14:solidFill>
              <w14:schemeClr w14:val="tx1"/>
            </w14:solidFill>
          </w14:textFill>
        </w:rPr>
        <w:t xml:space="preserve">。</w:t>
      </w:r>
      <w:r/>
    </w:p>
    <w:p>
      <w:pPr>
        <w:numPr>
          <w:ilvl w:val="0"/>
          <w:numId w:val="4"/>
        </w:numPr>
        <w:ind w:left="45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7.本协议书壹式</w:t>
      </w:r>
      <w:r>
        <w:rPr>
          <w:rFonts w:hint="eastAsia" w:ascii="宋体" w:hAnsi="宋体" w:cs="宋体"/>
          <w:color w:val="000000" w:themeColor="text1"/>
          <w:sz w:val="24"/>
          <w:szCs w:val="24"/>
          <w:highlight w:val="none"/>
          <w:u w:val="single"/>
          <w14:textFill>
            <w14:solidFill>
              <w14:schemeClr w14:val="tx1"/>
            </w14:solidFill>
          </w14:textFill>
        </w:rPr>
        <w:t xml:space="preserve"> 贰 </w:t>
      </w:r>
      <w:r>
        <w:rPr>
          <w:rFonts w:hint="eastAsia" w:ascii="宋体" w:hAnsi="宋体" w:cs="宋体"/>
          <w:color w:val="000000" w:themeColor="text1"/>
          <w:sz w:val="24"/>
          <w:szCs w:val="24"/>
          <w:highlight w:val="none"/>
          <w14:textFill>
            <w14:solidFill>
              <w14:schemeClr w14:val="tx1"/>
            </w14:solidFill>
          </w14:textFill>
        </w:rPr>
        <w:t xml:space="preserve">份，甲方执</w:t>
      </w:r>
      <w:r>
        <w:rPr>
          <w:rFonts w:hint="eastAsia" w:ascii="宋体" w:hAnsi="宋体" w:cs="宋体"/>
          <w:color w:val="000000" w:themeColor="text1"/>
          <w:sz w:val="24"/>
          <w:szCs w:val="24"/>
          <w:highlight w:val="none"/>
          <w:u w:val="single"/>
          <w14:textFill>
            <w14:solidFill>
              <w14:schemeClr w14:val="tx1"/>
            </w14:solidFill>
          </w14:textFill>
        </w:rPr>
        <w:t xml:space="preserve"> 壹 </w:t>
      </w:r>
      <w:r>
        <w:rPr>
          <w:rFonts w:hint="eastAsia" w:ascii="宋体" w:hAnsi="宋体" w:cs="宋体"/>
          <w:color w:val="000000" w:themeColor="text1"/>
          <w:sz w:val="24"/>
          <w:szCs w:val="24"/>
          <w:highlight w:val="none"/>
          <w14:textFill>
            <w14:solidFill>
              <w14:schemeClr w14:val="tx1"/>
            </w14:solidFill>
          </w14:textFill>
        </w:rPr>
        <w:t xml:space="preserve">份、乙方执</w:t>
      </w:r>
      <w:r>
        <w:rPr>
          <w:rFonts w:hint="eastAsia" w:ascii="宋体" w:hAnsi="宋体" w:cs="宋体"/>
          <w:color w:val="000000" w:themeColor="text1"/>
          <w:sz w:val="24"/>
          <w:szCs w:val="24"/>
          <w:highlight w:val="none"/>
          <w:u w:val="single"/>
          <w14:textFill>
            <w14:solidFill>
              <w14:schemeClr w14:val="tx1"/>
            </w14:solidFill>
          </w14:textFill>
        </w:rPr>
        <w:t xml:space="preserve"> 壹 </w:t>
      </w:r>
      <w:r>
        <w:rPr>
          <w:rFonts w:hint="eastAsia" w:ascii="宋体" w:hAnsi="宋体" w:cs="宋体"/>
          <w:color w:val="000000" w:themeColor="text1"/>
          <w:sz w:val="24"/>
          <w:szCs w:val="24"/>
          <w:highlight w:val="none"/>
          <w14:textFill>
            <w14:solidFill>
              <w14:schemeClr w14:val="tx1"/>
            </w14:solidFill>
          </w14:textFill>
        </w:rPr>
        <w:t xml:space="preserve">份</w:t>
      </w:r>
      <w:r/>
    </w:p>
    <w:p>
      <w:pPr>
        <w:ind w:firstLine="45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甲方</w:t>
      </w:r>
      <w:r>
        <w:rPr>
          <w:color w:val="000000" w:themeColor="text1"/>
          <w:highlight w:val="none"/>
          <w14:textFill>
            <w14:solidFill>
              <w14:schemeClr w14:val="tx1"/>
            </w14:solidFill>
          </w14:textFill>
        </w:rPr>
        <w:t xml:space="preserve">：</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南京市点将台社会福利院</w:t>
      </w:r>
      <w:r>
        <w:rPr>
          <w:rFonts w:hint="eastAsia" w:cs="Times New Roman"/>
          <w:color w:val="000000" w:themeColor="text1"/>
          <w:highlight w:val="none"/>
          <w14:textFill>
            <w14:solidFill>
              <w14:schemeClr w14:val="tx1"/>
            </w14:solidFill>
          </w14:textFill>
        </w:rPr>
        <w:t xml:space="preserve"> </w:t>
      </w:r>
      <w:r>
        <w:rPr>
          <w:rFonts w:hint="eastAsia" w:cs="Times New Roman"/>
          <w:color w:val="000000" w:themeColor="text1"/>
          <w:highlight w:val="none"/>
          <w:lang w:val="en-US" w:eastAsia="zh-CN"/>
          <w14:textFill>
            <w14:solidFill>
              <w14:schemeClr w14:val="tx1"/>
            </w14:solidFill>
          </w14:textFill>
        </w:rPr>
        <w:t xml:space="preserve">                </w:t>
      </w:r>
      <w:r>
        <w:rPr>
          <w:rFonts w:hint="eastAsia" w:cs="Times New Roman"/>
          <w:color w:val="000000" w:themeColor="text1"/>
          <w:highlight w:val="none"/>
          <w14:textFill>
            <w14:solidFill>
              <w14:schemeClr w14:val="tx1"/>
            </w14:solidFill>
          </w14:textFill>
        </w:rPr>
        <w:t xml:space="preserve">乙方：</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b w:val="0"/>
          <w:bCs w:val="0"/>
          <w:color w:val="000000" w:themeColor="text1"/>
          <w:sz w:val="24"/>
          <w:szCs w:val="24"/>
          <w:highlight w:val="none"/>
          <w:u w:val="single"/>
          <w14:textFill>
            <w14:solidFill>
              <w14:schemeClr w14:val="tx1"/>
            </w14:solidFill>
          </w14:textFill>
        </w:rPr>
        <w:t xml:space="preserve"> </w:t>
      </w:r>
      <w:r>
        <w:rPr>
          <w:rFonts w:hint="eastAsia" w:ascii="Kata Bold" w:hAnsi="Kata Bold" w:eastAsia="Kata Bold" w:cs="Kata Bold"/>
          <w:b w:val="0"/>
          <w:bCs w:val="0"/>
          <w:color w:val="000000" w:themeColor="text1"/>
          <w:sz w:val="24"/>
          <w:szCs w:val="24"/>
          <w:highlight w:val="none"/>
          <w:u w:val="single"/>
          <w:lang w:val="en-US" w:eastAsia="zh-CN" w:bidi="ar"/>
          <w14:textFill>
            <w14:solidFill>
              <w14:schemeClr w14:val="tx1"/>
            </w14:solidFill>
          </w14:textFill>
        </w:rPr>
        <w:t xml:space="preserve"> </w:t>
      </w:r>
      <w:r/>
    </w:p>
    <w:p>
      <w:pPr>
        <w:pStyle w:val="764"/>
        <w:spacing w:before="135" w:beforeAutospacing="0" w:after="135" w:afterAutospacing="0" w:line="240" w:lineRule="auto"/>
        <w:rPr>
          <w:rFonts w:cs="Times New Roman"/>
          <w:color w:val="000000" w:themeColor="text1"/>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cs="Times New Roman"/>
          <w:color w:val="000000" w:themeColor="text1"/>
          <w:highlight w:val="none"/>
          <w14:textFill>
            <w14:solidFill>
              <w14:schemeClr w14:val="tx1"/>
            </w14:solidFill>
          </w14:textFill>
        </w:rPr>
        <w:t xml:space="preserve">法定代表人：</w:t>
      </w:r>
      <w:r>
        <w:rPr>
          <w:rFonts w:hint="eastAsia" w:cs="Times New Roman"/>
          <w:color w:val="000000" w:themeColor="text1"/>
          <w:highlight w:val="none"/>
          <w14:textFill>
            <w14:solidFill>
              <w14:schemeClr w14:val="tx1"/>
            </w14:solidFill>
          </w14:textFill>
        </w:rPr>
        <w:t xml:space="preserve"> </w:t>
      </w:r>
      <w:r>
        <w:rPr>
          <w:rFonts w:hint="eastAsia" w:cs="Times New Roman"/>
          <w:color w:val="000000" w:themeColor="text1"/>
          <w:highlight w:val="none"/>
          <w:lang w:val="en-US" w:eastAsia="zh-CN"/>
          <w14:textFill>
            <w14:solidFill>
              <w14:schemeClr w14:val="tx1"/>
            </w14:solidFill>
          </w14:textFill>
        </w:rPr>
        <w:t xml:space="preserve">                              </w:t>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 xml:space="preserve">法定代表人：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cs="Times New Roman"/>
          <w:color w:val="000000" w:themeColor="text1"/>
          <w:highlight w:val="none"/>
          <w14:textFill>
            <w14:solidFill>
              <w14:schemeClr w14:val="tx1"/>
            </w14:solidFill>
          </w14:textFill>
        </w:rPr>
        <w:t xml:space="preserve">                         </w:t>
      </w:r>
      <w:r/>
    </w:p>
    <w:p>
      <w:pPr>
        <w:spacing w:line="24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24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rPr>
          <w:rFonts w:hint="eastAsia" w:ascii="宋体" w:hAnsi="宋体"/>
          <w:color w:val="000000" w:themeColor="text1"/>
          <w:sz w:val="24"/>
          <w:szCs w:val="24"/>
          <w:highlight w:val="none"/>
          <w:u w:val="single"/>
          <w14:textFill>
            <w14:solidFill>
              <w14:schemeClr w14:val="tx1"/>
            </w14:solidFill>
          </w14:textFill>
        </w:rPr>
        <w:t xml:space="preserve">    年    月    日</w:t>
      </w:r>
      <w:r>
        <w:rPr>
          <w:rFonts w:hint="eastAsia" w:ascii="宋体" w:hAnsi="宋体"/>
          <w:color w:val="000000" w:themeColor="text1"/>
          <w:sz w:val="24"/>
          <w:szCs w:val="24"/>
          <w:highlight w:val="none"/>
          <w14:textFill>
            <w14:solidFill>
              <w14:schemeClr w14:val="tx1"/>
            </w14:solidFill>
          </w14:textFill>
        </w:rPr>
        <w:t xml:space="preserve">                  日期：</w:t>
      </w:r>
      <w:r>
        <w:rPr>
          <w:rFonts w:hint="eastAsia" w:ascii="宋体" w:hAnsi="宋体"/>
          <w:color w:val="000000" w:themeColor="text1"/>
          <w:sz w:val="24"/>
          <w:szCs w:val="24"/>
          <w:highlight w:val="none"/>
          <w:u w:val="single"/>
          <w14:textFill>
            <w14:solidFill>
              <w14:schemeClr w14:val="tx1"/>
            </w14:solidFill>
          </w14:textFill>
        </w:rPr>
        <w:t xml:space="preserve">     年    月    日</w:t>
      </w:r>
      <w:r/>
    </w:p>
    <w:p>
      <w:pPr>
        <w:jc w:val="center"/>
        <w:spacing w:line="360" w:lineRule="auto"/>
        <w:rPr>
          <w:rFonts w:ascii="宋体" w:hAnsi="宋体" w:eastAsia="宋体"/>
          <w:b/>
          <w:color w:val="000000" w:themeColor="text1"/>
          <w:sz w:val="40"/>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br w:type="page" w:clear="all"/>
      </w:r>
      <w:r>
        <w:rPr>
          <w:rFonts w:ascii="宋体" w:hAnsi="宋体" w:eastAsia="宋体"/>
          <w:b/>
          <w:color w:val="000000" w:themeColor="text1"/>
          <w:sz w:val="40"/>
          <w:highlight w:val="none"/>
          <w14:textFill>
            <w14:solidFill>
              <w14:schemeClr w14:val="tx1"/>
            </w14:solidFill>
          </w14:textFill>
        </w:rPr>
        <w:t xml:space="preserve">廉政协议书</w:t>
      </w:r>
      <w:r/>
    </w:p>
    <w:p>
      <w:pPr>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甲方：</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南京市点将台社会福利院</w:t>
      </w:r>
      <w:r>
        <w:rPr>
          <w:rFonts w:hint="eastAsia" w:ascii="宋体" w:hAnsi="宋体"/>
          <w:color w:val="000000" w:themeColor="text1"/>
          <w:sz w:val="24"/>
          <w:szCs w:val="24"/>
          <w:highlight w:val="none"/>
          <w:u w:val="single"/>
          <w14:textFill>
            <w14:solidFill>
              <w14:schemeClr w14:val="tx1"/>
            </w14:solidFill>
          </w14:textFill>
        </w:rPr>
        <w:t xml:space="preserve"> </w:t>
      </w:r>
      <w:r/>
    </w:p>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olor w:val="000000" w:themeColor="text1"/>
          <w:sz w:val="21"/>
          <w:highlight w:val="none"/>
          <w14:textFill>
            <w14:solidFill>
              <w14:schemeClr w14:val="tx1"/>
            </w14:solidFill>
          </w14:textFill>
        </w:rPr>
        <w:t xml:space="preserve">乙方：</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b w:val="0"/>
          <w:bCs w:val="0"/>
          <w:color w:val="000000" w:themeColor="text1"/>
          <w:sz w:val="24"/>
          <w:szCs w:val="24"/>
          <w:highlight w:val="none"/>
          <w:u w:val="single"/>
          <w14:textFill>
            <w14:solidFill>
              <w14:schemeClr w14:val="tx1"/>
            </w14:solidFill>
          </w14:textFill>
        </w:rPr>
        <w:t xml:space="preserve"> </w:t>
      </w:r>
      <w:r>
        <w:rPr>
          <w:rFonts w:hint="eastAsia" w:ascii="Kata Bold" w:hAnsi="Kata Bold" w:eastAsia="Kata Bold" w:cs="Kata Bold"/>
          <w:b w:val="0"/>
          <w:bCs w:val="0"/>
          <w:color w:val="000000" w:themeColor="text1"/>
          <w:sz w:val="24"/>
          <w:szCs w:val="24"/>
          <w:highlight w:val="none"/>
          <w:u w:val="single"/>
          <w:lang w:val="en-US" w:eastAsia="zh-CN" w:bidi="ar"/>
          <w14:textFill>
            <w14:solidFill>
              <w14:schemeClr w14:val="tx1"/>
            </w14:solidFill>
          </w14:textFill>
        </w:rPr>
        <w:t xml:space="preserve"> </w:t>
      </w:r>
      <w:r/>
    </w:p>
    <w:p>
      <w:pPr>
        <w:jc w:val="left"/>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为加强廉政建设，从制度上杜绝不廉洁行为，保证工程建设高效优质，保证建设资金的安全和有效使用以及投资效益，维护双方权益。经双方公平自愿，平等协商，特订立本协议书。</w:t>
      </w:r>
      <w:r/>
    </w:p>
    <w:p>
      <w:pPr>
        <w:ind w:firstLine="422"/>
        <w:jc w:val="left"/>
        <w:spacing w:line="360" w:lineRule="auto"/>
        <w:rPr>
          <w:rFonts w:ascii="宋体" w:hAnsi="宋体" w:eastAsia="宋体"/>
          <w:b/>
          <w:color w:val="000000" w:themeColor="text1"/>
          <w:highlight w:val="none"/>
          <w14:textFill>
            <w14:solidFill>
              <w14:schemeClr w14:val="tx1"/>
            </w14:solidFill>
          </w14:textFill>
        </w:rPr>
      </w:pPr>
      <w:r>
        <w:rPr>
          <w:rFonts w:ascii="宋体" w:hAnsi="宋体" w:eastAsia="宋体"/>
          <w:b/>
          <w:color w:val="000000" w:themeColor="text1"/>
          <w:sz w:val="21"/>
          <w:highlight w:val="none"/>
          <w14:textFill>
            <w14:solidFill>
              <w14:schemeClr w14:val="tx1"/>
            </w14:solidFill>
          </w14:textFill>
        </w:rPr>
        <w:t xml:space="preserve">第一条 甲乙双方的权利和义务</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1.严格遵守党和国家有关法律法规的有关规定。</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2.严格执行</w:t>
      </w:r>
      <w:r>
        <w:rPr>
          <w:rFonts w:hint="eastAsia" w:ascii="宋体" w:hAnsi="宋体"/>
          <w:color w:val="000000" w:themeColor="text1"/>
          <w:sz w:val="21"/>
          <w:highlight w:val="none"/>
          <w:lang w:val="en-US" w:eastAsia="zh-CN"/>
          <w14:textFill>
            <w14:solidFill>
              <w14:schemeClr w14:val="tx1"/>
            </w14:solidFill>
          </w14:textFill>
        </w:rPr>
        <w:t xml:space="preserve">工程</w:t>
      </w:r>
      <w:r>
        <w:rPr>
          <w:rFonts w:ascii="宋体" w:hAnsi="宋体" w:eastAsia="宋体"/>
          <w:color w:val="000000" w:themeColor="text1"/>
          <w:sz w:val="21"/>
          <w:highlight w:val="none"/>
          <w14:textFill>
            <w14:solidFill>
              <w14:schemeClr w14:val="tx1"/>
            </w14:solidFill>
          </w14:textFill>
        </w:rPr>
        <w:t xml:space="preserve">合同文件，自觉按合同办事。</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3.双方的业务和活动坚持公开、公正、诚信、透明的原则（除法律认定的商业秘密和合同文件另有规定之外），不得损害国家和集体利益，违反工程建设管理规章制度。</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4.建立健全廉政制度，开展廉政教育，公布廉政告示举报电话，监督并认真查处违法违纪行为。</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5.发现对方在业务活动中有违反廉政规定的行为，有及时提醒对方纠正的权利和义务。</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6.发现对方严重违反本协议书义务条款的行为，有向其上级有关部门举报、建议给予处理并要求告知处理结果的权利。</w:t>
      </w:r>
      <w:r/>
    </w:p>
    <w:p>
      <w:pPr>
        <w:ind w:firstLine="422"/>
        <w:jc w:val="left"/>
        <w:spacing w:line="360" w:lineRule="auto"/>
        <w:rPr>
          <w:rFonts w:ascii="宋体" w:hAnsi="宋体" w:eastAsia="宋体"/>
          <w:b/>
          <w:color w:val="000000" w:themeColor="text1"/>
          <w:highlight w:val="none"/>
          <w14:textFill>
            <w14:solidFill>
              <w14:schemeClr w14:val="tx1"/>
            </w14:solidFill>
          </w14:textFill>
        </w:rPr>
      </w:pPr>
      <w:r>
        <w:rPr>
          <w:rFonts w:ascii="宋体" w:hAnsi="宋体" w:eastAsia="宋体"/>
          <w:b/>
          <w:color w:val="000000" w:themeColor="text1"/>
          <w:sz w:val="21"/>
          <w:highlight w:val="none"/>
          <w14:textFill>
            <w14:solidFill>
              <w14:schemeClr w14:val="tx1"/>
            </w14:solidFill>
          </w14:textFill>
        </w:rPr>
        <w:t xml:space="preserve">第二条  甲方的义务</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1.甲方工作人员不得索要或接受乙方的礼金、有价证券和贵重物品，不得在乙方处报销任何应由甲方或个人支付的费用等。</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2.甲方工作人员不得参加乙方安排的超标准宴请和娱乐活动；不得接受乙方提供的通讯工具、交通工具和高档办公用品等。</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3.甲方工作人员不得要求或者接受乙方为其住房装修、婚丧嫁娶活动、配偶子女的工作安排以及出国出境、旅游等提供方便等。</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4.甲方工作人员及其配偶、子女不得从事与乙方施工合同有关的经济活动。</w:t>
      </w:r>
      <w:r/>
    </w:p>
    <w:p>
      <w:pPr>
        <w:ind w:firstLine="422"/>
        <w:jc w:val="left"/>
        <w:spacing w:line="360" w:lineRule="auto"/>
        <w:rPr>
          <w:rFonts w:ascii="宋体" w:hAnsi="宋体" w:eastAsia="宋体"/>
          <w:b/>
          <w:color w:val="000000" w:themeColor="text1"/>
          <w:highlight w:val="none"/>
          <w14:textFill>
            <w14:solidFill>
              <w14:schemeClr w14:val="tx1"/>
            </w14:solidFill>
          </w14:textFill>
        </w:rPr>
      </w:pPr>
      <w:r>
        <w:rPr>
          <w:rFonts w:ascii="宋体" w:hAnsi="宋体" w:eastAsia="宋体"/>
          <w:b/>
          <w:color w:val="000000" w:themeColor="text1"/>
          <w:sz w:val="21"/>
          <w:highlight w:val="none"/>
          <w14:textFill>
            <w14:solidFill>
              <w14:schemeClr w14:val="tx1"/>
            </w14:solidFill>
          </w14:textFill>
        </w:rPr>
        <w:t xml:space="preserve">第三条  乙方的义务</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1.乙方不得以任何理由向甲方工作人员行贿或馈赠礼金、有价证券、贵重礼品。</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2.乙方不得以任何名义为甲方工作人员报销应由甲方单位或个人支付的任何费用。</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3.乙方不得以任何理由安排甲方工作人员参加超标准宴请和娱乐活动。</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4.乙方不得为甲方工作人员购置或提供通讯工具、交通工具和高档办公用品等。</w:t>
      </w:r>
      <w:r/>
    </w:p>
    <w:p>
      <w:pPr>
        <w:ind w:firstLine="422"/>
        <w:jc w:val="left"/>
        <w:spacing w:line="360" w:lineRule="auto"/>
        <w:rPr>
          <w:rFonts w:ascii="宋体" w:hAnsi="宋体" w:eastAsia="宋体"/>
          <w:b/>
          <w:color w:val="000000" w:themeColor="text1"/>
          <w:highlight w:val="none"/>
          <w14:textFill>
            <w14:solidFill>
              <w14:schemeClr w14:val="tx1"/>
            </w14:solidFill>
          </w14:textFill>
        </w:rPr>
      </w:pPr>
      <w:r>
        <w:rPr>
          <w:rFonts w:ascii="宋体" w:hAnsi="宋体" w:eastAsia="宋体"/>
          <w:b/>
          <w:color w:val="000000" w:themeColor="text1"/>
          <w:sz w:val="21"/>
          <w:highlight w:val="none"/>
          <w14:textFill>
            <w14:solidFill>
              <w14:schemeClr w14:val="tx1"/>
            </w14:solidFill>
          </w14:textFill>
        </w:rPr>
        <w:t xml:space="preserve">第四条  违约责任</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1.甲方及其工作人员违反本协议书第一、二条，按管理权限，依据有关规定给予党纪、政纪或组织处理；涉嫌犯罪的，移交司法机关追究刑事责任；给乙方单位造成经济损失的，应予以赔偿。</w:t>
      </w:r>
      <w:r/>
    </w:p>
    <w:p>
      <w:pPr>
        <w:ind w:firstLine="420"/>
        <w:jc w:val="left"/>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2.乙方及其工作人员违反本协议书第一、三条，按管理权限，依据有关规定给予党纪、政纪或组织处理；给甲方单位造成经济损失的，应予以赔偿；情节严重的，甲方给予乙方列入</w:t>
      </w:r>
      <w:r>
        <w:rPr>
          <w:rFonts w:hint="eastAsia" w:ascii="宋体" w:hAnsi="宋体"/>
          <w:color w:val="000000" w:themeColor="text1"/>
          <w:sz w:val="21"/>
          <w:highlight w:val="none"/>
          <w:lang w:val="en-US" w:eastAsia="zh-CN"/>
          <w14:textFill>
            <w14:solidFill>
              <w14:schemeClr w14:val="tx1"/>
            </w14:solidFill>
          </w14:textFill>
        </w:rPr>
        <w:t xml:space="preserve">南京市民政局</w:t>
      </w:r>
      <w:r>
        <w:rPr>
          <w:rFonts w:ascii="宋体" w:hAnsi="宋体" w:eastAsia="宋体"/>
          <w:color w:val="000000" w:themeColor="text1"/>
          <w:sz w:val="21"/>
          <w:highlight w:val="none"/>
          <w14:textFill>
            <w14:solidFill>
              <w14:schemeClr w14:val="tx1"/>
            </w14:solidFill>
          </w14:textFill>
        </w:rPr>
        <w:t xml:space="preserve">不诚信黑名单。并建议行业主管部门给予乙方三年内不得进入相关行业市场的处罚。</w:t>
      </w:r>
      <w:r/>
    </w:p>
    <w:p>
      <w:pPr>
        <w:ind w:firstLine="422"/>
        <w:jc w:val="left"/>
        <w:spacing w:line="360" w:lineRule="auto"/>
        <w:rPr>
          <w:rFonts w:ascii="宋体" w:hAnsi="宋体" w:eastAsia="宋体"/>
          <w:b/>
          <w:color w:val="000000" w:themeColor="text1"/>
          <w:highlight w:val="none"/>
          <w14:textFill>
            <w14:solidFill>
              <w14:schemeClr w14:val="tx1"/>
            </w14:solidFill>
          </w14:textFill>
        </w:rPr>
      </w:pPr>
      <w:r>
        <w:rPr>
          <w:rFonts w:ascii="宋体" w:hAnsi="宋体" w:eastAsia="宋体"/>
          <w:b/>
          <w:color w:val="000000" w:themeColor="text1"/>
          <w:sz w:val="21"/>
          <w:highlight w:val="none"/>
          <w14:textFill>
            <w14:solidFill>
              <w14:schemeClr w14:val="tx1"/>
            </w14:solidFill>
          </w14:textFill>
        </w:rPr>
        <w:t xml:space="preserve">第五条  本协议书有效期为双方签署之日起至该合同履行完毕后止。</w:t>
      </w:r>
      <w:r/>
    </w:p>
    <w:p>
      <w:pPr>
        <w:ind w:firstLine="422"/>
        <w:jc w:val="left"/>
        <w:spacing w:line="360" w:lineRule="auto"/>
        <w:rPr>
          <w:rFonts w:ascii="宋体" w:hAnsi="宋体" w:eastAsia="宋体"/>
          <w:b/>
          <w:color w:val="000000" w:themeColor="text1"/>
          <w:highlight w:val="none"/>
          <w14:textFill>
            <w14:solidFill>
              <w14:schemeClr w14:val="tx1"/>
            </w14:solidFill>
          </w14:textFill>
        </w:rPr>
      </w:pPr>
      <w:r>
        <w:rPr>
          <w:rFonts w:ascii="宋体" w:hAnsi="宋体" w:eastAsia="宋体"/>
          <w:b/>
          <w:color w:val="000000" w:themeColor="text1"/>
          <w:sz w:val="21"/>
          <w:highlight w:val="none"/>
          <w14:textFill>
            <w14:solidFill>
              <w14:schemeClr w14:val="tx1"/>
            </w14:solidFill>
          </w14:textFill>
        </w:rPr>
        <w:t xml:space="preserve">第六条  本协议书作为</w:t>
      </w:r>
      <w:r>
        <w:rPr>
          <w:rFonts w:hint="eastAsia" w:ascii="宋体" w:hAnsi="宋体"/>
          <w:b/>
          <w:color w:val="000000" w:themeColor="text1"/>
          <w:sz w:val="21"/>
          <w:highlight w:val="none"/>
          <w:lang w:val="en-US" w:eastAsia="zh-CN"/>
          <w14:textFill>
            <w14:solidFill>
              <w14:schemeClr w14:val="tx1"/>
            </w14:solidFill>
          </w14:textFill>
        </w:rPr>
        <w:t xml:space="preserve">工程</w:t>
      </w:r>
      <w:r>
        <w:rPr>
          <w:rFonts w:ascii="宋体" w:hAnsi="宋体" w:eastAsia="宋体"/>
          <w:b/>
          <w:color w:val="000000" w:themeColor="text1"/>
          <w:sz w:val="21"/>
          <w:highlight w:val="none"/>
          <w14:textFill>
            <w14:solidFill>
              <w14:schemeClr w14:val="tx1"/>
            </w14:solidFill>
          </w14:textFill>
        </w:rPr>
        <w:t xml:space="preserve">合同组成部分，与主合同具有同等的法律效力，经合同双方签署立即生效。</w:t>
      </w:r>
      <w:r/>
    </w:p>
    <w:p>
      <w:pPr>
        <w:ind w:firstLine="422"/>
        <w:jc w:val="left"/>
        <w:spacing w:line="360" w:lineRule="auto"/>
        <w:rPr>
          <w:rFonts w:ascii="宋体" w:hAnsi="宋体" w:eastAsia="宋体"/>
          <w:b/>
          <w:color w:val="000000" w:themeColor="text1"/>
          <w:highlight w:val="none"/>
          <w14:textFill>
            <w14:solidFill>
              <w14:schemeClr w14:val="tx1"/>
            </w14:solidFill>
          </w14:textFill>
        </w:rPr>
      </w:pPr>
      <w:r>
        <w:rPr>
          <w:rFonts w:ascii="宋体" w:hAnsi="宋体" w:eastAsia="宋体"/>
          <w:b/>
          <w:color w:val="000000" w:themeColor="text1"/>
          <w:sz w:val="21"/>
          <w:highlight w:val="none"/>
          <w14:textFill>
            <w14:solidFill>
              <w14:schemeClr w14:val="tx1"/>
            </w14:solidFill>
          </w14:textFill>
        </w:rPr>
        <w:t xml:space="preserve">第七条  本协议书正本二份，合同双方各执一份。</w:t>
      </w:r>
      <w:r/>
    </w:p>
    <w:p>
      <w:pPr>
        <w:jc w:val="left"/>
        <w:spacing w:line="42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olor w:val="000000" w:themeColor="text1"/>
          <w:sz w:val="21"/>
          <w:highlight w:val="none"/>
          <w14:textFill>
            <w14:solidFill>
              <w14:schemeClr w14:val="tx1"/>
            </w14:solidFill>
          </w14:textFill>
        </w:rPr>
        <w:t xml:space="preserve">甲方（盖章）：</w:t>
      </w:r>
      <w:r>
        <w:rPr>
          <w:rFonts w:hint="eastAsia" w:ascii="宋体" w:hAnsi="宋体" w:eastAsia="宋体"/>
          <w:color w:val="000000" w:themeColor="text1"/>
          <w:sz w:val="21"/>
          <w:highlight w:val="none"/>
          <w:lang w:val="en-US" w:eastAsia="zh-CN"/>
          <w14:textFill>
            <w14:solidFill>
              <w14:schemeClr w14:val="tx1"/>
            </w14:solidFill>
          </w14:textFill>
        </w:rPr>
        <w:t xml:space="preserve">南京市点将台社会福利院</w:t>
      </w:r>
      <w:r>
        <w:rPr>
          <w:rFonts w:hint="eastAsia" w:ascii="宋体" w:hAnsi="宋体" w:eastAsia="宋体"/>
          <w:color w:val="000000" w:themeColor="text1"/>
          <w:sz w:val="21"/>
          <w:highlight w:val="none"/>
          <w14:textFill>
            <w14:solidFill>
              <w14:schemeClr w14:val="tx1"/>
            </w14:solidFill>
          </w14:textFill>
        </w:rPr>
        <w:t xml:space="preserve"> </w:t>
      </w:r>
      <w:r>
        <w:rPr>
          <w:rFonts w:ascii="宋体" w:hAnsi="宋体" w:eastAsia="宋体"/>
          <w:color w:val="000000" w:themeColor="text1"/>
          <w:sz w:val="21"/>
          <w:highlight w:val="none"/>
          <w14:textFill>
            <w14:solidFill>
              <w14:schemeClr w14:val="tx1"/>
            </w14:solidFill>
          </w14:textFill>
        </w:rPr>
        <w:t xml:space="preserve">乙方（盖章）：</w:t>
      </w:r>
      <w:r>
        <w:rPr>
          <w:rFonts w:hint="eastAsia" w:ascii="Kata Bold" w:hAnsi="Kata Bold" w:eastAsia="Kata Bold" w:cs="Kata Bold"/>
          <w:b w:val="0"/>
          <w:bCs w:val="0"/>
          <w:color w:val="000000" w:themeColor="text1"/>
          <w:sz w:val="24"/>
          <w:szCs w:val="24"/>
          <w:highlight w:val="none"/>
          <w:lang w:val="en-US" w:eastAsia="zh-CN" w:bidi="ar"/>
          <w14:textFill>
            <w14:solidFill>
              <w14:schemeClr w14:val="tx1"/>
            </w14:solidFill>
          </w14:textFill>
        </w:rPr>
        <w:t xml:space="preserve"> </w:t>
      </w:r>
      <w:r/>
    </w:p>
    <w:p>
      <w:pPr>
        <w:ind w:firstLine="420"/>
        <w:jc w:val="left"/>
        <w:spacing w:line="42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ind w:firstLine="420"/>
        <w:jc w:val="left"/>
        <w:spacing w:line="42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甲方代表：                           乙方代表：</w:t>
      </w:r>
      <w:r/>
    </w:p>
    <w:p>
      <w:pPr>
        <w:ind w:firstLine="420"/>
        <w:jc w:val="left"/>
        <w:spacing w:line="42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ind w:firstLine="420"/>
        <w:jc w:val="left"/>
        <w:spacing w:line="420" w:lineRule="auto"/>
        <w:rPr>
          <w:rFonts w:ascii="宋体" w:hAnsi="宋体" w:cs="宋体"/>
          <w:color w:val="000000" w:themeColor="text1"/>
          <w:highlight w:val="none"/>
          <w:lang w:eastAsia="zh-CN"/>
          <w14:textFill>
            <w14:solidFill>
              <w14:schemeClr w14:val="tx1"/>
            </w14:solidFill>
          </w14:textFill>
        </w:rPr>
      </w:pPr>
      <w:r>
        <w:rPr>
          <w:rFonts w:ascii="宋体" w:hAnsi="宋体" w:eastAsia="宋体"/>
          <w:color w:val="000000" w:themeColor="text1"/>
          <w:sz w:val="21"/>
          <w:highlight w:val="none"/>
          <w14:textFill>
            <w14:solidFill>
              <w14:schemeClr w14:val="tx1"/>
            </w14:solidFill>
          </w14:textFill>
        </w:rPr>
        <w:t xml:space="preserve">签订日期：   年  月  日              签订日期：   年  月  日</w:t>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jc w:val="both"/>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ind w:firstLine="914"/>
        <w:jc w:val="center"/>
        <w:spacing w:line="560" w:lineRule="exact"/>
        <w:rPr>
          <w:rFonts w:hint="eastAsia"/>
          <w:b/>
          <w:bCs/>
          <w:color w:val="000000" w:themeColor="text1"/>
          <w:sz w:val="52"/>
          <w:szCs w:val="52"/>
          <w:highlight w:val="none"/>
          <w:lang w:eastAsia="zh-CN"/>
          <w14:textFill>
            <w14:solidFill>
              <w14:schemeClr w14:val="tx1"/>
            </w14:solidFill>
          </w14:textFill>
        </w:rPr>
      </w:pPr>
      <w:r>
        <w:rPr>
          <w:rFonts w:hint="eastAsia"/>
          <w:b/>
          <w:bCs/>
          <w:color w:val="000000" w:themeColor="text1"/>
          <w:sz w:val="52"/>
          <w:szCs w:val="52"/>
          <w:highlight w:val="none"/>
          <w:lang w:eastAsia="zh-CN"/>
          <w14:textFill>
            <w14:solidFill>
              <w14:schemeClr w14:val="tx1"/>
            </w14:solidFill>
          </w14:textFill>
        </w:rPr>
      </w:r>
      <w:r/>
    </w:p>
    <w:p>
      <w:pPr>
        <w:pStyle w:val="727"/>
        <w:jc w:val="center"/>
        <w:spacing w:line="560" w:lineRule="exact"/>
        <w:rPr>
          <w:rFonts w:hint="eastAsia"/>
          <w:b/>
          <w:bCs/>
          <w:color w:val="000000" w:themeColor="text1"/>
          <w:highlight w:val="none"/>
          <w:lang w:eastAsia="zh-CN"/>
          <w14:textFill>
            <w14:solidFill>
              <w14:schemeClr w14:val="tx1"/>
            </w14:solidFill>
          </w14:textFill>
        </w:rPr>
      </w:pPr>
      <w:r/>
      <w:bookmarkStart w:id="733" w:name="_Toc12701"/>
      <w:r/>
      <w:bookmarkStart w:id="734" w:name="_Toc7368"/>
      <w:r>
        <w:rPr>
          <w:rFonts w:hint="eastAsia"/>
          <w:b/>
          <w:bCs/>
          <w:color w:val="000000" w:themeColor="text1"/>
          <w:highlight w:val="none"/>
          <w:lang w:eastAsia="zh-CN"/>
          <w14:textFill>
            <w14:solidFill>
              <w14:schemeClr w14:val="tx1"/>
            </w14:solidFill>
          </w14:textFill>
        </w:rPr>
        <w:t xml:space="preserve">第六章 响应文件格式及附件</w:t>
      </w:r>
      <w:bookmarkEnd w:id="733"/>
      <w:r/>
      <w:bookmarkEnd w:id="734"/>
      <w:r/>
      <w:r/>
    </w:p>
    <w:p>
      <w:pPr>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jc w:val="center"/>
        <w:spacing w:line="560" w:lineRule="exact"/>
        <w:rPr>
          <w:rFonts w:hint="eastAsia"/>
          <w:b/>
          <w:bCs/>
          <w:color w:val="000000" w:themeColor="text1"/>
          <w:sz w:val="72"/>
          <w:szCs w:val="72"/>
          <w:highlight w:val="none"/>
          <w:lang w:eastAsia="zh-CN"/>
          <w14:textFill>
            <w14:solidFill>
              <w14:schemeClr w14:val="tx1"/>
            </w14:solidFill>
          </w14:textFill>
        </w:rPr>
      </w:pPr>
      <w:r>
        <w:rPr>
          <w:rFonts w:hint="eastAsia"/>
          <w:b/>
          <w:bCs/>
          <w:color w:val="000000" w:themeColor="text1"/>
          <w:sz w:val="72"/>
          <w:szCs w:val="72"/>
          <w:highlight w:val="none"/>
          <w:lang w:eastAsia="zh-CN"/>
          <w14:textFill>
            <w14:solidFill>
              <w14:schemeClr w14:val="tx1"/>
            </w14:solidFill>
          </w14:textFill>
        </w:rPr>
      </w:r>
      <w:r/>
    </w:p>
    <w:p>
      <w:pPr>
        <w:jc w:val="center"/>
        <w:spacing w:line="980" w:lineRule="exact"/>
        <w:rPr>
          <w:rFonts w:hint="eastAsia"/>
          <w:b/>
          <w:bCs/>
          <w:color w:val="000000" w:themeColor="text1"/>
          <w:sz w:val="72"/>
          <w:szCs w:val="72"/>
          <w:highlight w:val="none"/>
          <w:lang w:eastAsia="zh-CN"/>
          <w14:textFill>
            <w14:solidFill>
              <w14:schemeClr w14:val="tx1"/>
            </w14:solidFill>
          </w14:textFill>
        </w:rPr>
      </w:pPr>
      <w:r>
        <w:rPr>
          <w:rFonts w:hint="eastAsia"/>
          <w:b/>
          <w:bCs/>
          <w:color w:val="000000" w:themeColor="text1"/>
          <w:sz w:val="72"/>
          <w:szCs w:val="72"/>
          <w:highlight w:val="none"/>
          <w:lang w:eastAsia="zh-CN"/>
          <w14:textFill>
            <w14:solidFill>
              <w14:schemeClr w14:val="tx1"/>
            </w14:solidFill>
          </w14:textFill>
        </w:rPr>
        <w:t xml:space="preserve">竞争性磋商响应文件</w:t>
      </w:r>
      <w:r/>
    </w:p>
    <w:p>
      <w:pPr>
        <w:jc w:val="center"/>
        <w:spacing w:line="98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r>
      <w:r/>
    </w:p>
    <w:p>
      <w:pPr>
        <w:jc w:val="center"/>
        <w:spacing w:line="56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r>
      <w:r/>
    </w:p>
    <w:p>
      <w:pPr>
        <w:ind w:firstLine="1606"/>
        <w:spacing w:line="560" w:lineRule="exact"/>
        <w:rPr>
          <w:rFonts w:hint="eastAsia"/>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项 目 编 号： </w:t>
      </w:r>
      <w:r>
        <w:rPr>
          <w:rFonts w:hint="eastAsia"/>
          <w:b/>
          <w:bCs/>
          <w:color w:val="000000" w:themeColor="text1"/>
          <w:sz w:val="32"/>
          <w:szCs w:val="32"/>
          <w:highlight w:val="none"/>
          <w:u w:val="single"/>
          <w:lang w:eastAsia="zh-CN"/>
          <w14:textFill>
            <w14:solidFill>
              <w14:schemeClr w14:val="tx1"/>
            </w14:solidFill>
          </w14:textFill>
        </w:rPr>
        <w:t xml:space="preserve">                                                     </w:t>
      </w:r>
      <w:r/>
    </w:p>
    <w:p>
      <w:pPr>
        <w:spacing w:line="560" w:lineRule="exact"/>
        <w:rPr>
          <w:rFonts w:hint="eastAsia"/>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r>
      <w:r/>
    </w:p>
    <w:p>
      <w:pPr>
        <w:ind w:firstLine="1606"/>
        <w:spacing w:line="560" w:lineRule="exact"/>
        <w:rPr>
          <w:rFonts w:hint="eastAsia"/>
          <w:b/>
          <w:bCs/>
          <w:color w:val="000000" w:themeColor="text1"/>
          <w:sz w:val="32"/>
          <w:szCs w:val="32"/>
          <w:highlight w:val="none"/>
          <w:u w:val="singl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项 目 名 称： </w:t>
      </w:r>
      <w:r>
        <w:rPr>
          <w:rFonts w:hint="eastAsia"/>
          <w:b/>
          <w:bCs/>
          <w:color w:val="000000" w:themeColor="text1"/>
          <w:sz w:val="32"/>
          <w:szCs w:val="32"/>
          <w:highlight w:val="none"/>
          <w:u w:val="single"/>
          <w:lang w:eastAsia="zh-CN"/>
          <w14:textFill>
            <w14:solidFill>
              <w14:schemeClr w14:val="tx1"/>
            </w14:solidFill>
          </w14:textFill>
        </w:rPr>
        <w:t xml:space="preserve">                                                     </w:t>
      </w:r>
      <w:r/>
    </w:p>
    <w:p>
      <w:pPr>
        <w:spacing w:line="560" w:lineRule="exact"/>
        <w:rPr>
          <w:rFonts w:hint="eastAsia"/>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r>
      <w:r/>
    </w:p>
    <w:p>
      <w:pPr>
        <w:ind w:firstLine="1606"/>
        <w:spacing w:line="560" w:lineRule="exact"/>
        <w:rPr>
          <w:rFonts w:hint="eastAsia"/>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供应商名称 （签章）：</w:t>
      </w:r>
      <w:r>
        <w:rPr>
          <w:rFonts w:hint="eastAsia"/>
          <w:b/>
          <w:bCs/>
          <w:color w:val="000000" w:themeColor="text1"/>
          <w:sz w:val="32"/>
          <w:szCs w:val="32"/>
          <w:highlight w:val="none"/>
          <w:u w:val="single"/>
          <w:lang w:eastAsia="zh-CN"/>
          <w14:textFill>
            <w14:solidFill>
              <w14:schemeClr w14:val="tx1"/>
            </w14:solidFill>
          </w14:textFill>
        </w:rPr>
        <w:t xml:space="preserve">                   </w:t>
      </w:r>
      <w:r/>
    </w:p>
    <w:p>
      <w:pPr>
        <w:ind w:firstLine="964"/>
        <w:spacing w:line="560" w:lineRule="exact"/>
        <w:rPr>
          <w:rFonts w:hint="eastAsia"/>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r>
      <w:r/>
    </w:p>
    <w:p>
      <w:pPr>
        <w:ind w:firstLine="1606"/>
        <w:spacing w:line="560" w:lineRule="exact"/>
        <w:rPr>
          <w:rFonts w:hint="eastAsia"/>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法定代表人或其委托代理人（签章）：</w:t>
      </w:r>
      <w:r/>
    </w:p>
    <w:p>
      <w:pPr>
        <w:spacing w:line="560" w:lineRule="exact"/>
        <w:rPr>
          <w:rFonts w:hint="eastAsia"/>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 </w:t>
      </w:r>
      <w:r/>
    </w:p>
    <w:p>
      <w:pPr>
        <w:ind w:firstLine="1606"/>
        <w:spacing w:line="560" w:lineRule="exact"/>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日      期 ：</w:t>
      </w:r>
      <w:r>
        <w:rPr>
          <w:rFonts w:hint="eastAsia"/>
          <w:b/>
          <w:bCs/>
          <w:color w:val="000000" w:themeColor="text1"/>
          <w:sz w:val="32"/>
          <w:szCs w:val="32"/>
          <w:highlight w:val="none"/>
          <w:u w:val="single"/>
          <w:lang w:eastAsia="zh-CN"/>
          <w14:textFill>
            <w14:solidFill>
              <w14:schemeClr w14:val="tx1"/>
            </w14:solidFill>
          </w14:textFill>
        </w:rPr>
        <w:t xml:space="preserve">                                                    </w:t>
      </w:r>
      <w:r/>
    </w:p>
    <w:p>
      <w:pPr>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br w:type="page" w:clear="all"/>
      </w:r>
      <w:r/>
    </w:p>
    <w:p>
      <w:pPr>
        <w:jc w:val="center"/>
        <w:spacing w:line="560" w:lineRule="exact"/>
        <w:widowControl/>
        <w:rPr>
          <w:rFonts w:hint="eastAsia"/>
          <w:b/>
          <w:color w:val="000000" w:themeColor="text1"/>
          <w:sz w:val="44"/>
          <w:szCs w:val="13"/>
          <w:highlight w:val="none"/>
          <w:lang w:eastAsia="zh-CN"/>
          <w14:textFill>
            <w14:solidFill>
              <w14:schemeClr w14:val="tx1"/>
            </w14:solidFill>
          </w14:textFill>
        </w:rPr>
      </w:pPr>
      <w:r>
        <w:rPr>
          <w:rFonts w:hint="eastAsia"/>
          <w:b/>
          <w:color w:val="000000" w:themeColor="text1"/>
          <w:sz w:val="44"/>
          <w:szCs w:val="13"/>
          <w:highlight w:val="none"/>
          <w:lang w:eastAsia="zh-CN"/>
          <w14:textFill>
            <w14:solidFill>
              <w14:schemeClr w14:val="tx1"/>
            </w14:solidFill>
          </w14:textFill>
        </w:rPr>
        <w:t xml:space="preserve">目 录</w:t>
      </w:r>
      <w:r/>
    </w:p>
    <w:p>
      <w:pPr>
        <w:jc w:val="center"/>
        <w:spacing w:line="560" w:lineRule="exact"/>
        <w:rPr>
          <w:rFonts w:hint="eastAsia"/>
          <w:b/>
          <w:color w:val="000000" w:themeColor="text1"/>
          <w:sz w:val="24"/>
          <w:szCs w:val="4"/>
          <w:highlight w:val="none"/>
          <w:lang w:eastAsia="zh-CN"/>
          <w14:textFill>
            <w14:solidFill>
              <w14:schemeClr w14:val="tx1"/>
            </w14:solidFill>
          </w14:textFill>
        </w:rPr>
      </w:pPr>
      <w:r>
        <w:rPr>
          <w:rFonts w:hint="eastAsia"/>
          <w:b/>
          <w:color w:val="000000" w:themeColor="text1"/>
          <w:sz w:val="24"/>
          <w:szCs w:val="4"/>
          <w:highlight w:val="none"/>
          <w:lang w:eastAsia="zh-CN"/>
          <w14:textFill>
            <w14:solidFill>
              <w14:schemeClr w14:val="tx1"/>
            </w14:solidFill>
          </w14:textFill>
        </w:rPr>
      </w:r>
      <w:r/>
    </w:p>
    <w:p>
      <w:pPr>
        <w:ind w:left="1560"/>
        <w:jc w:val="both"/>
        <w:spacing w:line="560" w:lineRule="exact"/>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rPr>
          <w:rFonts w:hint="eastAsia"/>
          <w:color w:val="000000" w:themeColor="text1"/>
          <w:sz w:val="24"/>
          <w:szCs w:val="24"/>
          <w:highlight w:val="none"/>
          <w:lang w:eastAsia="zh-CN"/>
          <w14:textFill>
            <w14:solidFill>
              <w14:schemeClr w14:val="tx1"/>
            </w14:solidFill>
          </w14:textFill>
        </w:rPr>
        <w:br w:type="page" w:clear="all"/>
      </w:r>
      <w:bookmarkStart w:id="735" w:name="_Toc1354"/>
      <w:r/>
      <w:bookmarkStart w:id="736" w:name="_Toc30695"/>
      <w:r/>
      <w:bookmarkStart w:id="737" w:name="_Toc14007"/>
      <w:r/>
      <w:bookmarkStart w:id="738" w:name="_Toc32543"/>
      <w:r/>
      <w:bookmarkStart w:id="739" w:name="_Toc96265013"/>
      <w:r>
        <w:rPr>
          <w:rFonts w:hint="eastAsia"/>
          <w:b/>
          <w:bCs/>
          <w:color w:val="000000" w:themeColor="text1"/>
          <w:spacing w:val="8"/>
          <w:sz w:val="24"/>
          <w:szCs w:val="24"/>
          <w:highlight w:val="none"/>
          <w:lang w:eastAsia="zh-CN"/>
          <w14:textFill>
            <w14:solidFill>
              <w14:schemeClr w14:val="tx1"/>
            </w14:solidFill>
          </w14:textFill>
        </w:rPr>
        <w:t xml:space="preserve">一、竞争性磋商申请及声明（格式）</w:t>
      </w:r>
      <w:bookmarkEnd w:id="735"/>
      <w:r/>
      <w:bookmarkEnd w:id="736"/>
      <w:r/>
      <w:bookmarkEnd w:id="737"/>
      <w:r/>
      <w:bookmarkEnd w:id="738"/>
      <w:r/>
      <w:bookmarkEnd w:id="739"/>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t xml:space="preserve">竞争性磋商申请及声明</w:t>
      </w:r>
      <w:r/>
    </w:p>
    <w:p>
      <w:pPr>
        <w:spacing w:line="560" w:lineRule="exact"/>
        <w:tabs>
          <w:tab w:val="left" w:pos="8124" w:leader="none"/>
        </w:tabs>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tab/>
      </w:r>
      <w:r/>
    </w:p>
    <w:p>
      <w:pPr>
        <w:spacing w:line="560" w:lineRule="exact"/>
        <w:rPr>
          <w:rFonts w:hint="eastAsia"/>
          <w:b/>
          <w:bCs/>
          <w:color w:val="000000" w:themeColor="text1"/>
          <w:spacing w:val="8"/>
          <w:sz w:val="21"/>
          <w:szCs w:val="21"/>
          <w:highlight w:val="none"/>
          <w:lang w:eastAsia="zh-CN"/>
          <w14:textFill>
            <w14:solidFill>
              <w14:schemeClr w14:val="tx1"/>
            </w14:solidFill>
          </w14:textFill>
        </w:rPr>
      </w:pPr>
      <w:r>
        <w:rPr>
          <w:rFonts w:hint="eastAsia"/>
          <w:color w:val="000000" w:themeColor="text1"/>
          <w:spacing w:val="8"/>
          <w:sz w:val="21"/>
          <w:szCs w:val="21"/>
          <w:highlight w:val="none"/>
          <w:lang w:eastAsia="zh-CN"/>
          <w14:textFill>
            <w14:solidFill>
              <w14:schemeClr w14:val="tx1"/>
            </w14:solidFill>
          </w14:textFill>
        </w:rPr>
        <w:t xml:space="preserve">致：</w:t>
      </w:r>
      <w:r>
        <w:rPr>
          <w:rFonts w:hint="eastAsia"/>
          <w:b/>
          <w:bCs/>
          <w:color w:val="000000" w:themeColor="text1"/>
          <w:spacing w:val="8"/>
          <w:sz w:val="21"/>
          <w:szCs w:val="21"/>
          <w:highlight w:val="none"/>
          <w:lang w:eastAsia="zh-CN"/>
          <w14:textFill>
            <w14:solidFill>
              <w14:schemeClr w14:val="tx1"/>
            </w14:solidFill>
          </w14:textFill>
        </w:rPr>
        <w:t xml:space="preserve">南京市点将台社会福利院</w:t>
      </w:r>
      <w:r/>
    </w:p>
    <w:p>
      <w:pPr>
        <w:ind w:firstLine="454"/>
        <w:spacing w:line="560" w:lineRule="exact"/>
        <w:rPr>
          <w:rFonts w:hint="eastAsia"/>
          <w:b/>
          <w:bCs/>
          <w:color w:val="000000" w:themeColor="text1"/>
          <w:sz w:val="21"/>
          <w:szCs w:val="21"/>
          <w:highlight w:val="none"/>
          <w:lang w:val="zh-CN" w:eastAsia="zh-CN"/>
          <w14:textFill>
            <w14:solidFill>
              <w14:schemeClr w14:val="tx1"/>
            </w14:solidFill>
          </w14:textFill>
        </w:rPr>
      </w:pPr>
      <w:r>
        <w:rPr>
          <w:rFonts w:hint="eastAsia"/>
          <w:b/>
          <w:bCs/>
          <w:color w:val="000000" w:themeColor="text1"/>
          <w:spacing w:val="8"/>
          <w:sz w:val="21"/>
          <w:szCs w:val="21"/>
          <w:highlight w:val="none"/>
          <w:lang w:eastAsia="zh-CN"/>
          <w14:textFill>
            <w14:solidFill>
              <w14:schemeClr w14:val="tx1"/>
            </w14:solidFill>
          </w14:textFill>
        </w:rPr>
        <w:t xml:space="preserve">江苏有点招标代理有限公司</w:t>
      </w:r>
      <w:r/>
    </w:p>
    <w:p>
      <w:pPr>
        <w:pStyle w:val="742"/>
        <w:ind w:right="209" w:firstLine="420"/>
        <w:spacing w:before="13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根据贵方</w:t>
      </w:r>
      <w:r>
        <w:rPr>
          <w:rFonts w:hint="eastAsia"/>
          <w:color w:val="000000" w:themeColor="text1"/>
          <w:spacing w:val="-5"/>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u w:val="single"/>
          <w:lang w:eastAsia="zh-CN"/>
          <w14:textFill>
            <w14:solidFill>
              <w14:schemeClr w14:val="tx1"/>
            </w14:solidFill>
          </w14:textFill>
        </w:rPr>
        <w:t xml:space="preserve">南京市点将台社会福利院益智楼修缮工程项目</w:t>
      </w:r>
      <w:r>
        <w:rPr>
          <w:rFonts w:hint="eastAsia"/>
          <w:color w:val="000000" w:themeColor="text1"/>
          <w:spacing w:val="-4"/>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（项目名称）</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（项目编号）磋商邀请，我方授权</w:t>
      </w:r>
      <w:r>
        <w:rPr>
          <w:rFonts w:hint="eastAsia"/>
          <w:color w:val="000000" w:themeColor="text1"/>
          <w:sz w:val="21"/>
          <w:szCs w:val="21"/>
          <w:highlight w:val="none"/>
          <w:u w:val="single"/>
          <w:lang w:eastAsia="zh-CN"/>
          <w14:textFill>
            <w14:solidFill>
              <w14:schemeClr w14:val="tx1"/>
            </w14:solidFill>
          </w14:textFill>
        </w:rPr>
        <w:tab/>
      </w:r>
      <w:r>
        <w:rPr>
          <w:rFonts w:hint="eastAsia"/>
          <w:color w:val="000000" w:themeColor="text1"/>
          <w:sz w:val="21"/>
          <w:szCs w:val="21"/>
          <w:highlight w:val="none"/>
          <w:lang w:eastAsia="zh-CN"/>
          <w14:textFill>
            <w14:solidFill>
              <w14:schemeClr w14:val="tx1"/>
            </w14:solidFill>
          </w14:textFill>
        </w:rPr>
        <w:t xml:space="preserve">（姓名和职务）代表</w:t>
      </w:r>
      <w:r>
        <w:rPr>
          <w:rFonts w:hint="eastAsia"/>
          <w:color w:val="000000" w:themeColor="text1"/>
          <w:sz w:val="21"/>
          <w:szCs w:val="21"/>
          <w:highlight w:val="none"/>
          <w:u w:val="single"/>
          <w:lang w:eastAsia="zh-CN"/>
          <w14:textFill>
            <w14:solidFill>
              <w14:schemeClr w14:val="tx1"/>
            </w14:solidFill>
          </w14:textFill>
        </w:rPr>
        <w:tab/>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（供应商名称）提交响应文件并参加磋商，据此函，签字人兹宣布同意如下：</w:t>
      </w:r>
      <w:r/>
    </w:p>
    <w:p>
      <w:pPr>
        <w:pStyle w:val="742"/>
        <w:ind w:right="209"/>
        <w:spacing w:before="130" w:line="560" w:lineRule="exact"/>
        <w:tabs>
          <w:tab w:val="left" w:pos="2799" w:leader="none"/>
          <w:tab w:val="left" w:pos="5679"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1、我方的资格条件符合政府采购法和本次磋商要求，我方同意并向贵方提供了与磋商有关的所有证据和资料。</w:t>
      </w:r>
      <w:r/>
    </w:p>
    <w:p>
      <w:pPr>
        <w:pStyle w:val="742"/>
        <w:spacing w:before="0" w:line="560" w:lineRule="exact"/>
        <w:tabs>
          <w:tab w:val="left" w:pos="4176"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2、我方的报价为（大写）</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；（小写）￥</w:t>
      </w:r>
      <w:r>
        <w:rPr>
          <w:rFonts w:hint="eastAsia"/>
          <w:color w:val="000000" w:themeColor="text1"/>
          <w:sz w:val="21"/>
          <w:szCs w:val="21"/>
          <w:highlight w:val="none"/>
          <w:u w:val="single"/>
          <w:lang w:eastAsia="zh-CN"/>
          <w14:textFill>
            <w14:solidFill>
              <w14:schemeClr w14:val="tx1"/>
            </w14:solidFill>
          </w14:textFill>
        </w:rPr>
        <w:tab/>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万元，工期：</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，项目经理：</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w:t>
      </w:r>
      <w:r/>
    </w:p>
    <w:p>
      <w:pPr>
        <w:pStyle w:val="742"/>
        <w:spacing w:before="130"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3、我方参加本次采购活动前三年内，在经营活动中没有重大违法记录。</w:t>
      </w:r>
      <w:r/>
    </w:p>
    <w:p>
      <w:pPr>
        <w:pStyle w:val="742"/>
        <w:ind w:right="119"/>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pacing w:val="-1"/>
          <w:sz w:val="21"/>
          <w:szCs w:val="21"/>
          <w:highlight w:val="none"/>
          <w:lang w:eastAsia="zh-CN"/>
          <w14:textFill>
            <w14:solidFill>
              <w14:schemeClr w14:val="tx1"/>
            </w14:solidFill>
          </w14:textFill>
        </w:rPr>
        <w:t xml:space="preserve">4、我方参加本次采购活动前，没有被信用中国网站、中国政府采购网站列入失信被执行人名单、重大税收违法案件当事人名单、政府采购</w:t>
      </w:r>
      <w:r>
        <w:rPr>
          <w:rFonts w:hint="eastAsia"/>
          <w:color w:val="000000" w:themeColor="text1"/>
          <w:sz w:val="21"/>
          <w:szCs w:val="21"/>
          <w:highlight w:val="none"/>
          <w:lang w:eastAsia="zh-CN"/>
          <w14:textFill>
            <w14:solidFill>
              <w14:schemeClr w14:val="tx1"/>
            </w14:solidFill>
          </w14:textFill>
        </w:rPr>
        <w:t xml:space="preserve">严重违法失信行为记录名单。</w:t>
      </w:r>
      <w:r/>
    </w:p>
    <w:p>
      <w:pPr>
        <w:pStyle w:val="742"/>
        <w:ind w:right="119"/>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5、我方在全国范围内未受过财政部门禁止参加政府采购活动的处罚，或禁止参加政府采购活动的处罚期限已满。</w:t>
      </w:r>
      <w:r/>
    </w:p>
    <w:p>
      <w:pPr>
        <w:pStyle w:val="742"/>
        <w:spacing w:before="1"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6、</w:t>
      </w:r>
      <w:r>
        <w:rPr>
          <w:rFonts w:hint="eastAsia"/>
          <w:color w:val="000000" w:themeColor="text1"/>
          <w:spacing w:val="-1"/>
          <w:sz w:val="21"/>
          <w:szCs w:val="21"/>
          <w:highlight w:val="none"/>
          <w:lang w:eastAsia="zh-CN"/>
          <w14:textFill>
            <w14:solidFill>
              <w14:schemeClr w14:val="tx1"/>
            </w14:solidFill>
          </w14:textFill>
        </w:rPr>
        <w:t xml:space="preserve">我方与参与本次采购活动的其他供应商的授权代理人（或法定代表人、项目经理、项目总监、项目经理等），在采购文件发布日上月至</w:t>
      </w:r>
      <w:r>
        <w:rPr>
          <w:rFonts w:hint="eastAsia"/>
          <w:color w:val="000000" w:themeColor="text1"/>
          <w:sz w:val="21"/>
          <w:szCs w:val="21"/>
          <w:highlight w:val="none"/>
          <w:lang w:eastAsia="zh-CN"/>
          <w14:textFill>
            <w14:solidFill>
              <w14:schemeClr w14:val="tx1"/>
            </w14:solidFill>
          </w14:textFill>
        </w:rPr>
        <w:t xml:space="preserve">提交响应文件截止日当月未在同一单位缴纳社会保险。</w:t>
      </w:r>
      <w:r/>
    </w:p>
    <w:p>
      <w:pPr>
        <w:pStyle w:val="742"/>
        <w:ind w:right="119"/>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pacing w:val="-1"/>
          <w:sz w:val="21"/>
          <w:szCs w:val="21"/>
          <w:highlight w:val="none"/>
          <w:lang w:eastAsia="zh-CN"/>
          <w14:textFill>
            <w14:solidFill>
              <w14:schemeClr w14:val="tx1"/>
            </w14:solidFill>
          </w14:textFill>
        </w:rPr>
        <w:t xml:space="preserve">7、</w:t>
      </w:r>
      <w:r>
        <w:rPr>
          <w:rFonts w:hint="eastAsia"/>
          <w:color w:val="000000" w:themeColor="text1"/>
          <w:sz w:val="21"/>
          <w:szCs w:val="21"/>
          <w:highlight w:val="none"/>
          <w:lang w:eastAsia="zh-CN"/>
          <w14:textFill>
            <w14:solidFill>
              <w14:schemeClr w14:val="tx1"/>
            </w14:solidFill>
          </w14:textFill>
        </w:rPr>
        <w:t xml:space="preserve">我方与参与本次采购活动的其他供应商的法定代表人或委托代理人无夫妻、直系血亲关系。</w:t>
      </w:r>
      <w:r/>
    </w:p>
    <w:p>
      <w:pPr>
        <w:pStyle w:val="742"/>
        <w:ind w:right="119"/>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8、我方与参与本次采购活动的其他供应商的负责人不是同一人，也不存在直接控股、管理关系。</w:t>
      </w:r>
      <w:r/>
    </w:p>
    <w:p>
      <w:pPr>
        <w:pStyle w:val="742"/>
        <w:spacing w:before="1"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9、我方已详细审阅全部采购文件及其有效补充文件，放弃对采购文件任何误解的权利，提交响应文件后，不对采购文件本身提出质疑。否则，属于不诚信和故意扰乱政府采购活动行为，我们将无条件接受处罚。</w:t>
      </w:r>
      <w:r/>
    </w:p>
    <w:p>
      <w:pPr>
        <w:pStyle w:val="742"/>
        <w:ind w:right="119"/>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10、</w:t>
      </w:r>
      <w:r>
        <w:rPr>
          <w:rFonts w:hint="eastAsia"/>
          <w:color w:val="000000" w:themeColor="text1"/>
          <w:spacing w:val="-1"/>
          <w:sz w:val="21"/>
          <w:szCs w:val="21"/>
          <w:highlight w:val="none"/>
          <w:lang w:eastAsia="zh-CN"/>
          <w14:textFill>
            <w14:solidFill>
              <w14:schemeClr w14:val="tx1"/>
            </w14:solidFill>
          </w14:textFill>
        </w:rPr>
        <w:t xml:space="preserve">一旦我方成交，将根据采购文件的规定严格履行合同，并保证按承</w:t>
      </w:r>
      <w:r>
        <w:rPr>
          <w:rFonts w:hint="eastAsia"/>
          <w:color w:val="000000" w:themeColor="text1"/>
          <w:spacing w:val="-1"/>
          <w:sz w:val="21"/>
          <w:szCs w:val="21"/>
          <w:highlight w:val="none"/>
          <w:lang w:eastAsia="zh-CN"/>
          <w14:textFill>
            <w14:solidFill>
              <w14:schemeClr w14:val="tx1"/>
            </w14:solidFill>
          </w14:textFill>
        </w:rPr>
        <w:t xml:space="preserve">诺的时间完成</w:t>
      </w:r>
      <w:r>
        <w:rPr>
          <w:rFonts w:hint="eastAsia"/>
          <w:color w:val="000000" w:themeColor="text1"/>
          <w:spacing w:val="-1"/>
          <w:sz w:val="21"/>
          <w:szCs w:val="21"/>
          <w:highlight w:val="none"/>
          <w:u w:val="single"/>
          <w:lang w:val="en-US" w:eastAsia="zh-CN"/>
          <w14:textFill>
            <w14:solidFill>
              <w14:schemeClr w14:val="tx1"/>
            </w14:solidFill>
          </w14:textFill>
        </w:rPr>
        <w:t xml:space="preserve">本次项目工程</w:t>
      </w:r>
      <w:r>
        <w:rPr>
          <w:rFonts w:hint="eastAsia"/>
          <w:color w:val="000000" w:themeColor="text1"/>
          <w:sz w:val="21"/>
          <w:szCs w:val="21"/>
          <w:highlight w:val="none"/>
          <w:lang w:eastAsia="zh-CN"/>
          <w14:textFill>
            <w14:solidFill>
              <w14:schemeClr w14:val="tx1"/>
            </w14:solidFill>
          </w14:textFill>
        </w:rPr>
        <w:t xml:space="preserve">，</w:t>
      </w:r>
      <w:r>
        <w:rPr>
          <w:rFonts w:hint="eastAsia"/>
          <w:color w:val="000000" w:themeColor="text1"/>
          <w:sz w:val="21"/>
          <w:szCs w:val="21"/>
          <w:highlight w:val="none"/>
          <w:lang w:eastAsia="zh-CN"/>
          <w14:textFill>
            <w14:solidFill>
              <w14:schemeClr w14:val="tx1"/>
            </w14:solidFill>
          </w14:textFill>
        </w:rPr>
        <w:t xml:space="preserve">交付采购人验收、使用。</w:t>
      </w:r>
      <w:r/>
    </w:p>
    <w:p>
      <w:pPr>
        <w:pStyle w:val="742"/>
        <w:ind w:right="119"/>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pacing w:val="-1"/>
          <w:sz w:val="21"/>
          <w:szCs w:val="21"/>
          <w:highlight w:val="none"/>
          <w:lang w:eastAsia="zh-CN"/>
          <w14:textFill>
            <w14:solidFill>
              <w14:schemeClr w14:val="tx1"/>
            </w14:solidFill>
          </w14:textFill>
        </w:rPr>
        <w:t xml:space="preserve">11、</w:t>
      </w:r>
      <w:r>
        <w:rPr>
          <w:rFonts w:hint="eastAsia"/>
          <w:color w:val="000000" w:themeColor="text1"/>
          <w:sz w:val="21"/>
          <w:szCs w:val="21"/>
          <w:highlight w:val="none"/>
          <w:lang w:eastAsia="zh-CN"/>
          <w14:textFill>
            <w14:solidFill>
              <w14:schemeClr w14:val="tx1"/>
            </w14:solidFill>
          </w14:textFill>
        </w:rPr>
        <w:t xml:space="preserve">我方决不提供虚假材料谋取成交、决不采取不正当手段诋毁、排挤其他供应商、决不与采购人、其它供应商或者代理机构恶意串通、</w:t>
      </w:r>
      <w:r>
        <w:rPr>
          <w:rFonts w:hint="eastAsia"/>
          <w:color w:val="000000" w:themeColor="text1"/>
          <w:spacing w:val="-1"/>
          <w:sz w:val="21"/>
          <w:szCs w:val="21"/>
          <w:highlight w:val="none"/>
          <w:lang w:eastAsia="zh-CN"/>
          <w14:textFill>
            <w14:solidFill>
              <w14:schemeClr w14:val="tx1"/>
            </w14:solidFill>
          </w14:textFill>
        </w:rPr>
        <w:t xml:space="preserve">决不向采购人、代理机构工作人员和磋商小组进行商业贿赂、决不拒绝有关部门监督检查或提供虚假情况，如有违反，无条件接受贵方及</w:t>
      </w:r>
      <w:r>
        <w:rPr>
          <w:rFonts w:hint="eastAsia"/>
          <w:color w:val="000000" w:themeColor="text1"/>
          <w:sz w:val="21"/>
          <w:szCs w:val="21"/>
          <w:highlight w:val="none"/>
          <w:lang w:eastAsia="zh-CN"/>
          <w14:textFill>
            <w14:solidFill>
              <w14:schemeClr w14:val="tx1"/>
            </w14:solidFill>
          </w14:textFill>
        </w:rPr>
        <w:t xml:space="preserve">相关管理部门的处罚。</w:t>
      </w:r>
      <w:r/>
    </w:p>
    <w:p>
      <w:pPr>
        <w:pStyle w:val="742"/>
        <w:ind w:right="119"/>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12、与本次磋商有关的联系方式为：</w:t>
      </w:r>
      <w:r/>
    </w:p>
    <w:p>
      <w:pPr>
        <w:pStyle w:val="742"/>
        <w:ind w:right="1079"/>
        <w:spacing w:line="560" w:lineRule="exact"/>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地 址：</w:t>
      </w:r>
      <w:r>
        <w:rPr>
          <w:rFonts w:hint="eastAsia"/>
          <w:color w:val="000000" w:themeColor="text1"/>
          <w:sz w:val="21"/>
          <w:szCs w:val="21"/>
          <w:highlight w:val="none"/>
          <w:u w:val="single"/>
          <w:lang w:eastAsia="zh-CN"/>
          <w14:textFill>
            <w14:solidFill>
              <w14:schemeClr w14:val="tx1"/>
            </w14:solidFill>
          </w14:textFill>
        </w:rPr>
        <w:t xml:space="preserve">                                                                      </w:t>
      </w:r>
      <w:r/>
    </w:p>
    <w:p>
      <w:pPr>
        <w:pStyle w:val="742"/>
        <w:ind w:right="1079"/>
        <w:spacing w:line="560" w:lineRule="exact"/>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电 话：</w:t>
      </w:r>
      <w:r>
        <w:rPr>
          <w:rFonts w:hint="eastAsia"/>
          <w:color w:val="000000" w:themeColor="text1"/>
          <w:sz w:val="21"/>
          <w:szCs w:val="21"/>
          <w:highlight w:val="none"/>
          <w:u w:val="single"/>
          <w:lang w:eastAsia="zh-CN"/>
          <w14:textFill>
            <w14:solidFill>
              <w14:schemeClr w14:val="tx1"/>
            </w14:solidFill>
          </w14:textFill>
        </w:rPr>
        <w:t xml:space="preserve">                                                           </w:t>
      </w:r>
      <w:r/>
    </w:p>
    <w:p>
      <w:pPr>
        <w:pStyle w:val="742"/>
        <w:ind w:right="2039"/>
        <w:spacing w:line="560" w:lineRule="exact"/>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传 真 ：</w:t>
      </w:r>
      <w:r>
        <w:rPr>
          <w:rFonts w:hint="eastAsia"/>
          <w:color w:val="000000" w:themeColor="text1"/>
          <w:sz w:val="21"/>
          <w:szCs w:val="21"/>
          <w:highlight w:val="none"/>
          <w:u w:val="single"/>
          <w:lang w:eastAsia="zh-CN"/>
          <w14:textFill>
            <w14:solidFill>
              <w14:schemeClr w14:val="tx1"/>
            </w14:solidFill>
          </w14:textFill>
        </w:rPr>
        <w:t xml:space="preserve">                                                                      </w:t>
      </w:r>
      <w:r/>
    </w:p>
    <w:p>
      <w:pPr>
        <w:pStyle w:val="742"/>
        <w:ind w:right="1079"/>
        <w:spacing w:line="560" w:lineRule="exact"/>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开户银行：</w:t>
      </w:r>
      <w:r>
        <w:rPr>
          <w:rFonts w:hint="eastAsia"/>
          <w:color w:val="000000" w:themeColor="text1"/>
          <w:sz w:val="21"/>
          <w:szCs w:val="21"/>
          <w:highlight w:val="none"/>
          <w:u w:val="single"/>
          <w:lang w:eastAsia="zh-CN"/>
          <w14:textFill>
            <w14:solidFill>
              <w14:schemeClr w14:val="tx1"/>
            </w14:solidFill>
          </w14:textFill>
        </w:rPr>
        <w:t xml:space="preserve">                                                              </w:t>
      </w:r>
      <w:r/>
    </w:p>
    <w:p>
      <w:pPr>
        <w:pStyle w:val="742"/>
        <w:ind w:right="1079"/>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银行账号：</w:t>
      </w:r>
      <w:r>
        <w:rPr>
          <w:rFonts w:hint="eastAsia"/>
          <w:color w:val="000000" w:themeColor="text1"/>
          <w:sz w:val="21"/>
          <w:szCs w:val="21"/>
          <w:highlight w:val="none"/>
          <w:u w:val="single"/>
          <w:lang w:eastAsia="zh-CN"/>
          <w14:textFill>
            <w14:solidFill>
              <w14:schemeClr w14:val="tx1"/>
            </w14:solidFill>
          </w14:textFill>
        </w:rPr>
        <w:t xml:space="preserve">                                                            </w:t>
      </w:r>
      <w:r/>
    </w:p>
    <w:p>
      <w:pPr>
        <w:pStyle w:val="742"/>
        <w:ind w:right="1079"/>
        <w:spacing w:line="560" w:lineRule="exact"/>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法定代表人或授权代表（签章）：</w:t>
      </w:r>
      <w:r>
        <w:rPr>
          <w:rFonts w:hint="eastAsia"/>
          <w:color w:val="000000" w:themeColor="text1"/>
          <w:sz w:val="21"/>
          <w:szCs w:val="21"/>
          <w:highlight w:val="none"/>
          <w:u w:val="single"/>
          <w:lang w:eastAsia="zh-CN"/>
          <w14:textFill>
            <w14:solidFill>
              <w14:schemeClr w14:val="tx1"/>
            </w14:solidFill>
          </w14:textFill>
        </w:rPr>
        <w:t xml:space="preserve">                                             </w:t>
      </w:r>
      <w:r/>
    </w:p>
    <w:p>
      <w:pPr>
        <w:pStyle w:val="742"/>
        <w:ind w:right="119"/>
        <w:spacing w:line="560" w:lineRule="exact"/>
        <w:tabs>
          <w:tab w:val="left" w:pos="4536" w:leader="none"/>
          <w:tab w:val="right" w:pos="9759" w:leader="none"/>
        </w:tabs>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 </w:t>
      </w:r>
      <w:r>
        <w:rPr>
          <w:rFonts w:hint="eastAsia"/>
          <w:color w:val="000000" w:themeColor="text1"/>
          <w:sz w:val="21"/>
          <w:szCs w:val="21"/>
          <w:highlight w:val="none"/>
          <w:u w:val="single"/>
          <w:lang w:eastAsia="zh-CN"/>
          <w14:textFill>
            <w14:solidFill>
              <w14:schemeClr w14:val="tx1"/>
            </w14:solidFill>
          </w14:textFill>
        </w:rPr>
        <w:t xml:space="preserve">                                                 </w:t>
      </w:r>
      <w:r/>
    </w:p>
    <w:p>
      <w:pPr>
        <w:pStyle w:val="742"/>
        <w:ind w:right="1079"/>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日  期：     年     月     日  </w:t>
      </w:r>
      <w:r/>
    </w:p>
    <w:p>
      <w:pPr>
        <w:spacing w:line="560" w:lineRule="exact"/>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rPr>
          <w:rFonts w:hint="eastAsia"/>
          <w:color w:val="000000" w:themeColor="text1"/>
          <w:sz w:val="28"/>
          <w:szCs w:val="28"/>
          <w:highlight w:val="none"/>
          <w:lang w:val="zh-CN" w:eastAsia="zh-CN"/>
          <w14:textFill>
            <w14:solidFill>
              <w14:schemeClr w14:val="tx1"/>
            </w14:solidFill>
          </w14:textFill>
        </w:rPr>
        <w:br w:type="page" w:clear="all"/>
      </w:r>
      <w:bookmarkStart w:id="740" w:name="_Toc96265014"/>
      <w:r/>
      <w:bookmarkStart w:id="741" w:name="_Toc13911"/>
      <w:r/>
      <w:bookmarkStart w:id="742" w:name="_Toc20252"/>
      <w:r/>
      <w:bookmarkStart w:id="743" w:name="_Toc19650"/>
      <w:r/>
      <w:bookmarkStart w:id="744" w:name="_Toc8362"/>
      <w:r>
        <w:rPr>
          <w:rFonts w:hint="eastAsia"/>
          <w:b/>
          <w:bCs/>
          <w:color w:val="000000" w:themeColor="text1"/>
          <w:spacing w:val="8"/>
          <w:sz w:val="24"/>
          <w:szCs w:val="24"/>
          <w:highlight w:val="none"/>
          <w:lang w:eastAsia="zh-CN"/>
          <w14:textFill>
            <w14:solidFill>
              <w14:schemeClr w14:val="tx1"/>
            </w14:solidFill>
          </w14:textFill>
        </w:rPr>
        <w:t xml:space="preserve">二、法定代表人授权书（格式）</w:t>
      </w:r>
      <w:bookmarkEnd w:id="740"/>
      <w:r/>
      <w:bookmarkEnd w:id="741"/>
      <w:r/>
      <w:bookmarkEnd w:id="742"/>
      <w:r/>
      <w:bookmarkEnd w:id="743"/>
      <w:r/>
      <w:bookmarkEnd w:id="744"/>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t xml:space="preserve">法定代表人授权书</w:t>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spacing w:line="560" w:lineRule="exact"/>
        <w:rPr>
          <w:rFonts w:hint="eastAsia"/>
          <w:b/>
          <w:bCs/>
          <w:color w:val="000000" w:themeColor="text1"/>
          <w:spacing w:val="8"/>
          <w:sz w:val="21"/>
          <w:szCs w:val="21"/>
          <w:highlight w:val="none"/>
          <w:lang w:eastAsia="zh-CN"/>
          <w14:textFill>
            <w14:solidFill>
              <w14:schemeClr w14:val="tx1"/>
            </w14:solidFill>
          </w14:textFill>
        </w:rPr>
      </w:pPr>
      <w:r>
        <w:rPr>
          <w:rFonts w:hint="eastAsia"/>
          <w:color w:val="000000" w:themeColor="text1"/>
          <w:spacing w:val="8"/>
          <w:sz w:val="21"/>
          <w:szCs w:val="21"/>
          <w:highlight w:val="none"/>
          <w:lang w:eastAsia="zh-CN"/>
          <w14:textFill>
            <w14:solidFill>
              <w14:schemeClr w14:val="tx1"/>
            </w14:solidFill>
          </w14:textFill>
        </w:rPr>
        <w:t xml:space="preserve">致：</w:t>
      </w:r>
      <w:r>
        <w:rPr>
          <w:rFonts w:hint="eastAsia"/>
          <w:b/>
          <w:bCs/>
          <w:color w:val="000000" w:themeColor="text1"/>
          <w:spacing w:val="8"/>
          <w:sz w:val="21"/>
          <w:szCs w:val="21"/>
          <w:highlight w:val="none"/>
          <w:lang w:eastAsia="zh-CN"/>
          <w14:textFill>
            <w14:solidFill>
              <w14:schemeClr w14:val="tx1"/>
            </w14:solidFill>
          </w14:textFill>
        </w:rPr>
        <w:t xml:space="preserve">南京市点将台社会福利院</w:t>
      </w:r>
      <w:r/>
    </w:p>
    <w:p>
      <w:pPr>
        <w:ind w:firstLine="454"/>
        <w:spacing w:line="560" w:lineRule="exact"/>
        <w:rPr>
          <w:rFonts w:hint="eastAsia"/>
          <w:b/>
          <w:bCs/>
          <w:color w:val="000000" w:themeColor="text1"/>
          <w:sz w:val="21"/>
          <w:szCs w:val="21"/>
          <w:highlight w:val="none"/>
          <w:lang w:val="zh-CN" w:eastAsia="zh-CN"/>
          <w14:textFill>
            <w14:solidFill>
              <w14:schemeClr w14:val="tx1"/>
            </w14:solidFill>
          </w14:textFill>
        </w:rPr>
      </w:pPr>
      <w:r>
        <w:rPr>
          <w:rFonts w:hint="eastAsia"/>
          <w:b/>
          <w:bCs/>
          <w:color w:val="000000" w:themeColor="text1"/>
          <w:spacing w:val="8"/>
          <w:sz w:val="21"/>
          <w:szCs w:val="21"/>
          <w:highlight w:val="none"/>
          <w:lang w:eastAsia="zh-CN"/>
          <w14:textFill>
            <w14:solidFill>
              <w14:schemeClr w14:val="tx1"/>
            </w14:solidFill>
          </w14:textFill>
        </w:rPr>
        <w:t xml:space="preserve">江苏有点招标代理有限公司</w:t>
      </w:r>
      <w:r/>
    </w:p>
    <w:p>
      <w:pPr>
        <w:spacing w:line="560" w:lineRule="exact"/>
        <w:rPr>
          <w:rFonts w:hint="eastAsia"/>
          <w:b/>
          <w:bCs/>
          <w:color w:val="000000" w:themeColor="text1"/>
          <w:sz w:val="21"/>
          <w:szCs w:val="21"/>
          <w:highlight w:val="none"/>
          <w:lang w:val="zh-CN" w:eastAsia="zh-CN"/>
          <w14:textFill>
            <w14:solidFill>
              <w14:schemeClr w14:val="tx1"/>
            </w14:solidFill>
          </w14:textFill>
        </w:rPr>
      </w:pPr>
      <w:r>
        <w:rPr>
          <w:rFonts w:hint="eastAsia"/>
          <w:b/>
          <w:bCs/>
          <w:color w:val="000000" w:themeColor="text1"/>
          <w:sz w:val="21"/>
          <w:szCs w:val="21"/>
          <w:highlight w:val="none"/>
          <w:lang w:val="zh-CN" w:eastAsia="zh-CN"/>
          <w14:textFill>
            <w14:solidFill>
              <w14:schemeClr w14:val="tx1"/>
            </w14:solidFill>
          </w14:textFill>
        </w:rPr>
      </w:r>
      <w:r/>
    </w:p>
    <w:p>
      <w:pPr>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    本授权书声明：注册于</w:t>
      </w:r>
      <w:r>
        <w:rPr>
          <w:rFonts w:hint="eastAsia"/>
          <w:color w:val="000000" w:themeColor="text1"/>
          <w:sz w:val="21"/>
          <w:szCs w:val="21"/>
          <w:highlight w:val="none"/>
          <w:u w:val="single"/>
          <w:lang w:val="zh-CN" w:eastAsia="zh-CN"/>
          <w14:textFill>
            <w14:solidFill>
              <w14:schemeClr w14:val="tx1"/>
            </w14:solidFill>
          </w14:textFill>
        </w:rPr>
        <w:t xml:space="preserve">                    </w:t>
      </w:r>
      <w:r>
        <w:rPr>
          <w:rFonts w:hint="eastAsia"/>
          <w:color w:val="000000" w:themeColor="text1"/>
          <w:sz w:val="21"/>
          <w:szCs w:val="21"/>
          <w:highlight w:val="none"/>
          <w:lang w:val="zh-CN" w:eastAsia="zh-CN"/>
          <w14:textFill>
            <w14:solidFill>
              <w14:schemeClr w14:val="tx1"/>
            </w14:solidFill>
          </w14:textFill>
        </w:rPr>
        <w:t xml:space="preserve">（供应商住址）的</w:t>
      </w:r>
      <w:r>
        <w:rPr>
          <w:rFonts w:hint="eastAsia"/>
          <w:color w:val="000000" w:themeColor="text1"/>
          <w:sz w:val="21"/>
          <w:szCs w:val="21"/>
          <w:highlight w:val="none"/>
          <w:u w:val="single"/>
          <w:lang w:val="zh-CN" w:eastAsia="zh-CN"/>
          <w14:textFill>
            <w14:solidFill>
              <w14:schemeClr w14:val="tx1"/>
            </w14:solidFill>
          </w14:textFill>
        </w:rPr>
        <w:t xml:space="preserve">                 </w:t>
      </w:r>
      <w:r>
        <w:rPr>
          <w:rFonts w:hint="eastAsia"/>
          <w:color w:val="000000" w:themeColor="text1"/>
          <w:sz w:val="21"/>
          <w:szCs w:val="21"/>
          <w:highlight w:val="none"/>
          <w:lang w:val="zh-CN" w:eastAsia="zh-CN"/>
          <w14:textFill>
            <w14:solidFill>
              <w14:schemeClr w14:val="tx1"/>
            </w14:solidFill>
          </w14:textFill>
        </w:rPr>
        <w:t xml:space="preserve">（供应商名称）法定代表人</w:t>
      </w:r>
      <w:r>
        <w:rPr>
          <w:rFonts w:hint="eastAsia"/>
          <w:color w:val="000000" w:themeColor="text1"/>
          <w:sz w:val="21"/>
          <w:szCs w:val="21"/>
          <w:highlight w:val="none"/>
          <w:u w:val="single"/>
          <w:lang w:val="zh-CN" w:eastAsia="zh-CN"/>
          <w14:textFill>
            <w14:solidFill>
              <w14:schemeClr w14:val="tx1"/>
            </w14:solidFill>
          </w14:textFill>
        </w:rPr>
        <w:t xml:space="preserve">                    </w:t>
      </w:r>
      <w:r>
        <w:rPr>
          <w:rFonts w:hint="eastAsia"/>
          <w:color w:val="000000" w:themeColor="text1"/>
          <w:sz w:val="21"/>
          <w:szCs w:val="21"/>
          <w:highlight w:val="none"/>
          <w:lang w:val="zh-CN" w:eastAsia="zh-CN"/>
          <w14:textFill>
            <w14:solidFill>
              <w14:schemeClr w14:val="tx1"/>
            </w14:solidFill>
          </w14:textFill>
        </w:rPr>
        <w:t xml:space="preserve">（法定代表人姓名、职务）代表本公司授权在下面签字的</w:t>
      </w:r>
      <w:r>
        <w:rPr>
          <w:rFonts w:hint="eastAsia"/>
          <w:color w:val="000000" w:themeColor="text1"/>
          <w:sz w:val="21"/>
          <w:szCs w:val="21"/>
          <w:highlight w:val="none"/>
          <w:u w:val="single"/>
          <w:lang w:val="zh-CN" w:eastAsia="zh-CN"/>
          <w14:textFill>
            <w14:solidFill>
              <w14:schemeClr w14:val="tx1"/>
            </w14:solidFill>
          </w14:textFill>
        </w:rPr>
        <w:t xml:space="preserve">                  </w:t>
      </w:r>
      <w:r>
        <w:rPr>
          <w:rFonts w:hint="eastAsia"/>
          <w:color w:val="000000" w:themeColor="text1"/>
          <w:sz w:val="21"/>
          <w:szCs w:val="21"/>
          <w:highlight w:val="none"/>
          <w:lang w:val="zh-CN" w:eastAsia="zh-CN"/>
          <w14:textFill>
            <w14:solidFill>
              <w14:schemeClr w14:val="tx1"/>
            </w14:solidFill>
          </w14:textFill>
        </w:rPr>
        <w:t xml:space="preserve">（供应商代表姓名、职务）为本公司的合法代理人，就贵方组织的</w:t>
      </w:r>
      <w:r>
        <w:rPr>
          <w:rFonts w:hint="eastAsia"/>
          <w:color w:val="000000" w:themeColor="text1"/>
          <w:sz w:val="21"/>
          <w:szCs w:val="21"/>
          <w:highlight w:val="none"/>
          <w:u w:val="single"/>
          <w:lang w:val="zh-CN" w:eastAsia="zh-CN"/>
          <w14:textFill>
            <w14:solidFill>
              <w14:schemeClr w14:val="tx1"/>
            </w14:solidFill>
          </w14:textFill>
        </w:rPr>
        <w:t xml:space="preserve">                             </w:t>
      </w:r>
      <w:r>
        <w:rPr>
          <w:rFonts w:hint="eastAsia"/>
          <w:color w:val="000000" w:themeColor="text1"/>
          <w:sz w:val="21"/>
          <w:szCs w:val="21"/>
          <w:highlight w:val="none"/>
          <w:lang w:val="zh-CN" w:eastAsia="zh-CN"/>
          <w14:textFill>
            <w14:solidFill>
              <w14:schemeClr w14:val="tx1"/>
            </w14:solidFill>
          </w14:textFill>
        </w:rPr>
        <w:t xml:space="preserve">（项目名称） </w:t>
      </w:r>
      <w:r>
        <w:rPr>
          <w:rFonts w:hint="eastAsia"/>
          <w:b/>
          <w:bCs/>
          <w:color w:val="000000" w:themeColor="text1"/>
          <w:sz w:val="21"/>
          <w:szCs w:val="21"/>
          <w:highlight w:val="none"/>
          <w:u w:val="single"/>
          <w:lang w:val="zh-CN" w:eastAsia="zh-CN"/>
          <w14:textFill>
            <w14:solidFill>
              <w14:schemeClr w14:val="tx1"/>
            </w14:solidFill>
          </w14:textFill>
        </w:rPr>
        <w:t xml:space="preserve">           </w:t>
      </w:r>
      <w:r>
        <w:rPr>
          <w:rFonts w:hint="eastAsia"/>
          <w:color w:val="000000" w:themeColor="text1"/>
          <w:sz w:val="21"/>
          <w:szCs w:val="21"/>
          <w:highlight w:val="none"/>
          <w:lang w:val="zh-CN" w:eastAsia="zh-CN"/>
          <w14:textFill>
            <w14:solidFill>
              <w14:schemeClr w14:val="tx1"/>
            </w14:solidFill>
          </w14:textFill>
        </w:rPr>
        <w:t xml:space="preserve">（项目编号）竞争性磋商，以本公司名义处理一切与之有关的事务。</w:t>
      </w:r>
      <w:r/>
    </w:p>
    <w:p>
      <w:pPr>
        <w:ind w:firstLine="480"/>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本授权书于        年    月    日签字生效，特此声明。</w:t>
      </w:r>
      <w:r/>
    </w:p>
    <w:p>
      <w:pPr>
        <w:ind w:firstLine="21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r>
      <w:r/>
    </w:p>
    <w:p>
      <w:pPr>
        <w:ind w:firstLine="21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（附：</w:t>
      </w:r>
      <w:r>
        <w:rPr>
          <w:rFonts w:hint="eastAsia"/>
          <w:color w:val="000000" w:themeColor="text1"/>
          <w:sz w:val="21"/>
          <w:szCs w:val="21"/>
          <w:highlight w:val="none"/>
          <w:lang w:eastAsia="zh-CN"/>
          <w14:textFill>
            <w14:solidFill>
              <w14:schemeClr w14:val="tx1"/>
            </w14:solidFill>
          </w14:textFill>
        </w:rPr>
        <w:t xml:space="preserve">法定代表人及</w:t>
      </w:r>
      <w:r>
        <w:rPr>
          <w:rFonts w:hint="eastAsia"/>
          <w:color w:val="000000" w:themeColor="text1"/>
          <w:sz w:val="21"/>
          <w:szCs w:val="21"/>
          <w:highlight w:val="none"/>
          <w:lang w:val="zh-CN" w:eastAsia="zh-CN"/>
          <w14:textFill>
            <w14:solidFill>
              <w14:schemeClr w14:val="tx1"/>
            </w14:solidFill>
          </w14:textFill>
        </w:rPr>
        <w:t xml:space="preserve">委托代理人的身份证扫描件：）</w:t>
      </w:r>
      <w:r/>
    </w:p>
    <w:p>
      <w:pPr>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    </w:t>
      </w:r>
      <w:r/>
    </w:p>
    <w:p>
      <w:pPr>
        <w:ind w:firstLine="420"/>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r>
      <w:r/>
    </w:p>
    <w:p>
      <w:pPr>
        <w:ind w:firstLine="420"/>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法定代表人（</w:t>
      </w:r>
      <w:r>
        <w:rPr>
          <w:rFonts w:hint="eastAsia"/>
          <w:color w:val="000000" w:themeColor="text1"/>
          <w:sz w:val="21"/>
          <w:szCs w:val="21"/>
          <w:highlight w:val="none"/>
          <w:lang w:eastAsia="zh-CN"/>
          <w14:textFill>
            <w14:solidFill>
              <w14:schemeClr w14:val="tx1"/>
            </w14:solidFill>
          </w14:textFill>
        </w:rPr>
        <w:t xml:space="preserve">签章</w:t>
      </w:r>
      <w:r>
        <w:rPr>
          <w:rFonts w:hint="eastAsia"/>
          <w:color w:val="000000" w:themeColor="text1"/>
          <w:sz w:val="21"/>
          <w:szCs w:val="21"/>
          <w:highlight w:val="none"/>
          <w:lang w:val="zh-CN" w:eastAsia="zh-CN"/>
          <w14:textFill>
            <w14:solidFill>
              <w14:schemeClr w14:val="tx1"/>
            </w14:solidFill>
          </w14:textFill>
        </w:rPr>
        <w:t xml:space="preserve">）：</w:t>
      </w:r>
      <w:r/>
    </w:p>
    <w:p>
      <w:pPr>
        <w:ind w:firstLine="420"/>
        <w:spacing w:line="560" w:lineRule="exact"/>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被授权人（签字）： </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rPr>
          <w:rFonts w:hint="eastAsia"/>
          <w:color w:val="000000" w:themeColor="text1"/>
          <w:sz w:val="21"/>
          <w:szCs w:val="21"/>
          <w:highlight w:val="none"/>
          <w:lang w:val="zh-CN" w:eastAsia="zh-CN"/>
          <w14:textFill>
            <w14:solidFill>
              <w14:schemeClr w14:val="tx1"/>
            </w14:solidFill>
          </w14:textFill>
        </w:rPr>
        <w:t xml:space="preserve">             </w:t>
      </w:r>
      <w:r/>
    </w:p>
    <w:p>
      <w:pPr>
        <w:ind w:firstLine="420"/>
        <w:spacing w:line="560" w:lineRule="exact"/>
        <w:tabs>
          <w:tab w:val="left" w:pos="1440" w:leader="none"/>
        </w:tabs>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日        期：</w:t>
      </w:r>
      <w:r>
        <w:rPr>
          <w:rFonts w:hint="eastAsia"/>
          <w:color w:val="000000" w:themeColor="text1"/>
          <w:sz w:val="21"/>
          <w:szCs w:val="21"/>
          <w:highlight w:val="none"/>
          <w:lang w:eastAsia="zh-CN"/>
          <w14:textFill>
            <w14:solidFill>
              <w14:schemeClr w14:val="tx1"/>
            </w14:solidFill>
          </w14:textFill>
        </w:rPr>
        <w:t xml:space="preserve">     年     月     日 </w:t>
      </w:r>
      <w:r/>
    </w:p>
    <w:p>
      <w:pPr>
        <w:spacing w:line="560" w:lineRule="exact"/>
        <w:rPr>
          <w:rFonts w:hint="eastAsia"/>
          <w:b/>
          <w:bCs/>
          <w:color w:val="000000" w:themeColor="text1"/>
          <w:sz w:val="24"/>
          <w:szCs w:val="24"/>
          <w:highlight w:val="none"/>
          <w:lang w:val="zh-CN" w:eastAsia="zh-CN"/>
          <w14:textFill>
            <w14:solidFill>
              <w14:schemeClr w14:val="tx1"/>
            </w14:solidFill>
          </w14:textFill>
        </w:rPr>
      </w:pPr>
      <w:r>
        <w:rPr>
          <w:rFonts w:hint="eastAsia"/>
          <w:color w:val="000000" w:themeColor="text1"/>
          <w:sz w:val="28"/>
          <w:szCs w:val="28"/>
          <w:highlight w:val="none"/>
          <w:lang w:val="zh-CN" w:eastAsia="zh-CN"/>
          <w14:textFill>
            <w14:solidFill>
              <w14:schemeClr w14:val="tx1"/>
            </w14:solidFill>
          </w14:textFill>
        </w:rPr>
        <w:br w:type="page" w:clear="all"/>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745" w:name="_Toc7304"/>
      <w:r/>
      <w:bookmarkStart w:id="746" w:name="_Toc15795"/>
      <w:r/>
      <w:bookmarkStart w:id="747" w:name="_Toc9479"/>
      <w:r/>
      <w:bookmarkStart w:id="748" w:name="_Toc28865"/>
      <w:r/>
      <w:bookmarkStart w:id="749" w:name="_Toc96265015"/>
      <w:r>
        <w:rPr>
          <w:rFonts w:hint="eastAsia"/>
          <w:b/>
          <w:bCs/>
          <w:color w:val="000000" w:themeColor="text1"/>
          <w:spacing w:val="8"/>
          <w:sz w:val="24"/>
          <w:szCs w:val="24"/>
          <w:highlight w:val="none"/>
          <w:lang w:eastAsia="zh-CN"/>
          <w14:textFill>
            <w14:solidFill>
              <w14:schemeClr w14:val="tx1"/>
            </w14:solidFill>
          </w14:textFill>
        </w:rPr>
        <w:t xml:space="preserve">三、报价表（格式）</w:t>
      </w:r>
      <w:bookmarkEnd w:id="745"/>
      <w:r/>
      <w:bookmarkEnd w:id="746"/>
      <w:r/>
      <w:bookmarkEnd w:id="747"/>
      <w:r/>
      <w:bookmarkEnd w:id="748"/>
      <w:r/>
      <w:bookmarkEnd w:id="749"/>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t xml:space="preserve">（一）报价表（第</w:t>
      </w:r>
      <w:r>
        <w:rPr>
          <w:rFonts w:hint="eastAsia"/>
          <w:b/>
          <w:bCs/>
          <w:color w:val="000000" w:themeColor="text1"/>
          <w:sz w:val="28"/>
          <w:szCs w:val="28"/>
          <w:highlight w:val="none"/>
          <w:u w:val="single"/>
          <w:lang w:eastAsia="zh-CN"/>
          <w14:textFill>
            <w14:solidFill>
              <w14:schemeClr w14:val="tx1"/>
            </w14:solidFill>
          </w14:textFill>
        </w:rPr>
        <w:t xml:space="preserve">  </w:t>
      </w:r>
      <w:r>
        <w:rPr>
          <w:rFonts w:hint="eastAsia"/>
          <w:b/>
          <w:bCs/>
          <w:color w:val="000000" w:themeColor="text1"/>
          <w:sz w:val="28"/>
          <w:szCs w:val="28"/>
          <w:highlight w:val="none"/>
          <w:u w:val="single"/>
          <w:lang w:val="en-US" w:eastAsia="zh-CN"/>
          <w14:textFill>
            <w14:solidFill>
              <w14:schemeClr w14:val="tx1"/>
            </w14:solidFill>
          </w14:textFill>
        </w:rPr>
        <w:t xml:space="preserve">1  </w:t>
      </w:r>
      <w:r>
        <w:rPr>
          <w:rFonts w:hint="eastAsia"/>
          <w:b/>
          <w:bCs/>
          <w:color w:val="000000" w:themeColor="text1"/>
          <w:sz w:val="28"/>
          <w:szCs w:val="28"/>
          <w:highlight w:val="none"/>
          <w:u w:val="single"/>
          <w:lang w:eastAsia="zh-CN"/>
          <w14:textFill>
            <w14:solidFill>
              <w14:schemeClr w14:val="tx1"/>
            </w14:solidFill>
          </w14:textFill>
        </w:rPr>
        <w:t xml:space="preserve"> </w:t>
      </w:r>
      <w:r>
        <w:rPr>
          <w:rFonts w:hint="eastAsia"/>
          <w:b/>
          <w:bCs/>
          <w:color w:val="000000" w:themeColor="text1"/>
          <w:sz w:val="28"/>
          <w:szCs w:val="28"/>
          <w:highlight w:val="none"/>
          <w:lang w:eastAsia="zh-CN"/>
          <w14:textFill>
            <w14:solidFill>
              <w14:schemeClr w14:val="tx1"/>
            </w14:solidFill>
          </w14:textFill>
        </w:rPr>
        <w:t xml:space="preserve">轮）</w:t>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r>
      <w:r/>
    </w:p>
    <w:p>
      <w:pPr>
        <w:ind w:firstLine="660"/>
        <w:spacing w:line="560" w:lineRule="exact"/>
        <w:widowControl/>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项目名称：                                            项目编号：</w:t>
      </w:r>
      <w:r/>
    </w:p>
    <w:tbl>
      <w:tblPr>
        <w:tblStyle w:val="737"/>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968"/>
        <w:gridCol w:w="4214"/>
        <w:gridCol w:w="1985"/>
      </w:tblGrid>
      <w:tr>
        <w:trPr>
          <w:cantSplit/>
          <w:jc w:val="center"/>
          <w:trHeight w:val="1227"/>
        </w:trPr>
        <w:tc>
          <w:tcPr>
            <w:tcW w:w="2048" w:type="dxa"/>
            <w:vAlign w:val="center"/>
            <w:textDirection w:val="lrTb"/>
            <w:noWrap w:val="false"/>
          </w:tcPr>
          <w:p>
            <w:pPr>
              <w:pStyle w:val="739"/>
              <w:ind w:firstLine="0"/>
              <w:jc w:val="center"/>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响应报价</w:t>
            </w:r>
            <w:r/>
          </w:p>
        </w:tc>
        <w:tc>
          <w:tcPr>
            <w:tcW w:w="968" w:type="dxa"/>
            <w:vAlign w:val="center"/>
            <w:textDirection w:val="lrTb"/>
            <w:noWrap w:val="false"/>
          </w:tcPr>
          <w:p>
            <w:pPr>
              <w:pStyle w:val="739"/>
              <w:ind w:firstLine="0"/>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合计</w:t>
            </w:r>
            <w:r/>
          </w:p>
        </w:tc>
        <w:tc>
          <w:tcPr>
            <w:tcW w:w="4214" w:type="dxa"/>
            <w:vAlign w:val="center"/>
            <w:textDirection w:val="lrTb"/>
            <w:noWrap w:val="false"/>
          </w:tcPr>
          <w:p>
            <w:pPr>
              <w:pStyle w:val="739"/>
              <w:ind w:firstLine="0"/>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小写：         万元</w:t>
            </w:r>
            <w:r/>
          </w:p>
          <w:p>
            <w:pPr>
              <w:pStyle w:val="739"/>
              <w:ind w:firstLine="0"/>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大写：</w:t>
            </w:r>
            <w:r/>
          </w:p>
        </w:tc>
        <w:tc>
          <w:tcPr>
            <w:tcW w:w="1985" w:type="dxa"/>
            <w:vAlign w:val="center"/>
            <w:textDirection w:val="lrTb"/>
            <w:noWrap w:val="false"/>
          </w:tcPr>
          <w:p>
            <w:pPr>
              <w:pStyle w:val="739"/>
              <w:ind w:firstLine="0"/>
              <w:jc w:val="center"/>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备注</w:t>
            </w:r>
            <w:r/>
          </w:p>
          <w:p>
            <w:pPr>
              <w:pStyle w:val="739"/>
              <w:ind w:firstLine="0"/>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r>
            <w:r/>
          </w:p>
        </w:tc>
      </w:tr>
      <w:tr>
        <w:trPr>
          <w:cantSplit/>
          <w:jc w:val="center"/>
          <w:trHeight w:val="706"/>
        </w:trPr>
        <w:tc>
          <w:tcPr>
            <w:tcW w:w="2048" w:type="dxa"/>
            <w:vAlign w:val="center"/>
            <w:textDirection w:val="lrTb"/>
            <w:noWrap w:val="false"/>
          </w:tcPr>
          <w:p>
            <w:pPr>
              <w:pStyle w:val="739"/>
              <w:ind w:firstLine="0"/>
              <w:jc w:val="center"/>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项目经理</w:t>
            </w:r>
            <w:r/>
          </w:p>
        </w:tc>
        <w:tc>
          <w:tcPr>
            <w:gridSpan w:val="2"/>
            <w:tcW w:w="5182" w:type="dxa"/>
            <w:vAlign w:val="center"/>
            <w:textDirection w:val="lrTb"/>
            <w:noWrap w:val="false"/>
          </w:tcPr>
          <w:p>
            <w:pPr>
              <w:pStyle w:val="739"/>
              <w:ind w:firstLine="0"/>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739"/>
              <w:ind w:firstLine="0"/>
              <w:jc w:val="center"/>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r>
            <w:r/>
          </w:p>
        </w:tc>
      </w:tr>
      <w:tr>
        <w:trPr>
          <w:jc w:val="center"/>
          <w:trHeight w:val="677"/>
        </w:trPr>
        <w:tc>
          <w:tcPr>
            <w:tcW w:w="2048" w:type="dxa"/>
            <w:vAlign w:val="center"/>
            <w:textDirection w:val="lrTb"/>
            <w:noWrap w:val="false"/>
          </w:tcPr>
          <w:p>
            <w:pPr>
              <w:pStyle w:val="739"/>
              <w:ind w:firstLine="0"/>
              <w:jc w:val="center"/>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合同履行期限</w:t>
            </w:r>
            <w:r/>
          </w:p>
        </w:tc>
        <w:tc>
          <w:tcPr>
            <w:gridSpan w:val="2"/>
            <w:tcW w:w="5182" w:type="dxa"/>
            <w:vAlign w:val="center"/>
            <w:textDirection w:val="lrTb"/>
            <w:noWrap w:val="false"/>
          </w:tcPr>
          <w:p>
            <w:pPr>
              <w:pStyle w:val="739"/>
              <w:ind w:firstLine="840"/>
              <w:jc w:val="center"/>
              <w:spacing w:line="560" w:lineRule="exact"/>
              <w:tabs>
                <w:tab w:val="left" w:pos="3624" w:leader="none"/>
              </w:tabs>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日历天</w:t>
            </w:r>
            <w:r/>
          </w:p>
        </w:tc>
        <w:tc>
          <w:tcPr>
            <w:tcW w:w="1985" w:type="dxa"/>
            <w:vAlign w:val="center"/>
            <w:textDirection w:val="lrTb"/>
            <w:noWrap w:val="false"/>
          </w:tcPr>
          <w:p>
            <w:pPr>
              <w:pStyle w:val="739"/>
              <w:ind w:firstLine="0"/>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r>
            <w:r/>
          </w:p>
        </w:tc>
      </w:tr>
      <w:tr>
        <w:trPr>
          <w:jc w:val="center"/>
          <w:trHeight w:val="714"/>
        </w:trPr>
        <w:tc>
          <w:tcPr>
            <w:tcW w:w="2048" w:type="dxa"/>
            <w:vAlign w:val="center"/>
            <w:textDirection w:val="lrTb"/>
            <w:noWrap w:val="false"/>
          </w:tcPr>
          <w:p>
            <w:pPr>
              <w:pStyle w:val="739"/>
              <w:ind w:firstLine="0"/>
              <w:jc w:val="center"/>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供应商是否属于中小型企业</w:t>
            </w:r>
            <w:r/>
          </w:p>
        </w:tc>
        <w:tc>
          <w:tcPr>
            <w:gridSpan w:val="2"/>
            <w:tcW w:w="5182" w:type="dxa"/>
            <w:vAlign w:val="center"/>
            <w:textDirection w:val="lrTb"/>
            <w:noWrap w:val="false"/>
          </w:tcPr>
          <w:p>
            <w:pPr>
              <w:pStyle w:val="739"/>
              <w:ind w:firstLine="472"/>
              <w:jc w:val="center"/>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 xml:space="preserve">（</w:t>
            </w:r>
            <w:r>
              <w:rPr>
                <w:rFonts w:hint="eastAsia" w:ascii="宋体" w:hAnsi="宋体" w:cs="宋体"/>
                <w:b w:val="0"/>
                <w:bCs w:val="0"/>
                <w:color w:val="000000" w:themeColor="text1"/>
                <w:sz w:val="21"/>
                <w:szCs w:val="21"/>
                <w:highlight w:val="none"/>
                <w:lang w:val="zh-CN"/>
                <w14:textFill>
                  <w14:solidFill>
                    <w14:schemeClr w14:val="tx1"/>
                  </w14:solidFill>
                </w14:textFill>
              </w:rPr>
              <w:t xml:space="preserve">填写“是”或“否</w:t>
            </w:r>
            <w:r>
              <w:rPr>
                <w:rFonts w:hint="eastAsia" w:ascii="宋体" w:hAnsi="宋体" w:cs="宋体"/>
                <w:b w:val="0"/>
                <w:bCs w:val="0"/>
                <w:color w:val="000000" w:themeColor="text1"/>
                <w:sz w:val="21"/>
                <w:szCs w:val="21"/>
                <w:highlight w:val="none"/>
                <w14:textFill>
                  <w14:solidFill>
                    <w14:schemeClr w14:val="tx1"/>
                  </w14:solidFill>
                </w14:textFill>
              </w:rPr>
              <w:t xml:space="preserve">）</w:t>
            </w:r>
            <w:r/>
          </w:p>
        </w:tc>
        <w:tc>
          <w:tcPr>
            <w:tcW w:w="1985" w:type="dxa"/>
            <w:vAlign w:val="center"/>
            <w:textDirection w:val="lrTb"/>
            <w:noWrap w:val="false"/>
          </w:tcPr>
          <w:p>
            <w:pPr>
              <w:pStyle w:val="739"/>
              <w:ind w:firstLine="0"/>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r>
            <w:r/>
          </w:p>
        </w:tc>
      </w:tr>
      <w:tr>
        <w:trPr>
          <w:jc w:val="center"/>
          <w:trHeight w:val="726"/>
        </w:trPr>
        <w:tc>
          <w:tcPr>
            <w:tcW w:w="2048" w:type="dxa"/>
            <w:vAlign w:val="center"/>
            <w:textDirection w:val="lrTb"/>
            <w:noWrap w:val="false"/>
          </w:tcPr>
          <w:p>
            <w:pPr>
              <w:pStyle w:val="739"/>
              <w:ind w:firstLine="0"/>
              <w:jc w:val="center"/>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供应商是否属于残疾人福利性单位</w:t>
            </w:r>
            <w:r/>
          </w:p>
        </w:tc>
        <w:tc>
          <w:tcPr>
            <w:gridSpan w:val="2"/>
            <w:tcW w:w="5182" w:type="dxa"/>
            <w:vAlign w:val="center"/>
            <w:textDirection w:val="lrTb"/>
            <w:noWrap w:val="false"/>
          </w:tcPr>
          <w:p>
            <w:pPr>
              <w:pStyle w:val="739"/>
              <w:ind w:firstLine="472"/>
              <w:jc w:val="center"/>
              <w:spacing w:line="560" w:lineRule="exact"/>
              <w:rPr>
                <w:rFonts w:hint="eastAsia" w:ascii="宋体" w:hAnsi="宋体" w:cs="宋体"/>
                <w:b w:val="0"/>
                <w:bCs w:val="0"/>
                <w:color w:val="000000" w:themeColor="text1"/>
                <w:sz w:val="21"/>
                <w:szCs w:val="21"/>
                <w:highlight w:val="none"/>
                <w:u w:val="single"/>
                <w14:textFill>
                  <w14:solidFill>
                    <w14:schemeClr w14:val="tx1"/>
                  </w14:solidFill>
                </w14:textFill>
              </w:rPr>
            </w:pPr>
            <w:r>
              <w:rPr>
                <w:rFonts w:hint="eastAsia" w:ascii="宋体" w:hAnsi="宋体" w:cs="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 xml:space="preserve">（</w:t>
            </w:r>
            <w:r>
              <w:rPr>
                <w:rFonts w:hint="eastAsia" w:ascii="宋体" w:hAnsi="宋体" w:cs="宋体"/>
                <w:b w:val="0"/>
                <w:bCs w:val="0"/>
                <w:color w:val="000000" w:themeColor="text1"/>
                <w:sz w:val="21"/>
                <w:szCs w:val="21"/>
                <w:highlight w:val="none"/>
                <w:lang w:val="zh-CN"/>
                <w14:textFill>
                  <w14:solidFill>
                    <w14:schemeClr w14:val="tx1"/>
                  </w14:solidFill>
                </w14:textFill>
              </w:rPr>
              <w:t xml:space="preserve">填写“是”或“否</w:t>
            </w:r>
            <w:r>
              <w:rPr>
                <w:rFonts w:hint="eastAsia" w:ascii="宋体" w:hAnsi="宋体" w:cs="宋体"/>
                <w:b w:val="0"/>
                <w:bCs w:val="0"/>
                <w:color w:val="000000" w:themeColor="text1"/>
                <w:sz w:val="21"/>
                <w:szCs w:val="21"/>
                <w:highlight w:val="none"/>
                <w14:textFill>
                  <w14:solidFill>
                    <w14:schemeClr w14:val="tx1"/>
                  </w14:solidFill>
                </w14:textFill>
              </w:rPr>
              <w:t xml:space="preserve">）</w:t>
            </w:r>
            <w:r/>
          </w:p>
        </w:tc>
        <w:tc>
          <w:tcPr>
            <w:tcW w:w="1985" w:type="dxa"/>
            <w:vAlign w:val="center"/>
            <w:textDirection w:val="lrTb"/>
            <w:noWrap w:val="false"/>
          </w:tcPr>
          <w:p>
            <w:pPr>
              <w:pStyle w:val="739"/>
              <w:ind w:firstLine="0"/>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r>
            <w:r/>
          </w:p>
        </w:tc>
      </w:tr>
      <w:tr>
        <w:trPr>
          <w:jc w:val="center"/>
          <w:trHeight w:val="752"/>
        </w:trPr>
        <w:tc>
          <w:tcPr>
            <w:tcW w:w="2048" w:type="dxa"/>
            <w:vAlign w:val="center"/>
            <w:textDirection w:val="lrTb"/>
            <w:noWrap w:val="false"/>
          </w:tcPr>
          <w:p>
            <w:pPr>
              <w:pStyle w:val="739"/>
              <w:ind w:firstLine="0"/>
              <w:jc w:val="center"/>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供应商是否属于监狱企业</w:t>
            </w:r>
            <w:r/>
          </w:p>
        </w:tc>
        <w:tc>
          <w:tcPr>
            <w:gridSpan w:val="2"/>
            <w:tcW w:w="5182" w:type="dxa"/>
            <w:vAlign w:val="center"/>
            <w:textDirection w:val="lrTb"/>
            <w:noWrap w:val="false"/>
          </w:tcPr>
          <w:p>
            <w:pPr>
              <w:pStyle w:val="739"/>
              <w:ind w:firstLine="472"/>
              <w:jc w:val="center"/>
              <w:spacing w:line="560" w:lineRule="exact"/>
              <w:rPr>
                <w:rFonts w:hint="eastAsia" w:ascii="宋体" w:hAnsi="宋体" w:cs="宋体"/>
                <w:b w:val="0"/>
                <w:bCs w:val="0"/>
                <w:color w:val="000000" w:themeColor="text1"/>
                <w:sz w:val="21"/>
                <w:szCs w:val="21"/>
                <w:highlight w:val="none"/>
                <w:u w:val="single"/>
                <w14:textFill>
                  <w14:solidFill>
                    <w14:schemeClr w14:val="tx1"/>
                  </w14:solidFill>
                </w14:textFill>
              </w:rPr>
            </w:pPr>
            <w:r>
              <w:rPr>
                <w:rFonts w:hint="eastAsia" w:ascii="宋体" w:hAnsi="宋体" w:cs="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 xml:space="preserve">（</w:t>
            </w:r>
            <w:r>
              <w:rPr>
                <w:rFonts w:hint="eastAsia" w:ascii="宋体" w:hAnsi="宋体" w:cs="宋体"/>
                <w:b w:val="0"/>
                <w:bCs w:val="0"/>
                <w:color w:val="000000" w:themeColor="text1"/>
                <w:sz w:val="21"/>
                <w:szCs w:val="21"/>
                <w:highlight w:val="none"/>
                <w:lang w:val="zh-CN"/>
                <w14:textFill>
                  <w14:solidFill>
                    <w14:schemeClr w14:val="tx1"/>
                  </w14:solidFill>
                </w14:textFill>
              </w:rPr>
              <w:t xml:space="preserve">填写“是”或“否</w:t>
            </w:r>
            <w:r>
              <w:rPr>
                <w:rFonts w:hint="eastAsia" w:ascii="宋体" w:hAnsi="宋体" w:cs="宋体"/>
                <w:b w:val="0"/>
                <w:bCs w:val="0"/>
                <w:color w:val="000000" w:themeColor="text1"/>
                <w:sz w:val="21"/>
                <w:szCs w:val="21"/>
                <w:highlight w:val="none"/>
                <w14:textFill>
                  <w14:solidFill>
                    <w14:schemeClr w14:val="tx1"/>
                  </w14:solidFill>
                </w14:textFill>
              </w:rPr>
              <w:t xml:space="preserve">）</w:t>
            </w:r>
            <w:r/>
          </w:p>
        </w:tc>
        <w:tc>
          <w:tcPr>
            <w:tcW w:w="1985" w:type="dxa"/>
            <w:vAlign w:val="center"/>
            <w:textDirection w:val="lrTb"/>
            <w:noWrap w:val="false"/>
          </w:tcPr>
          <w:p>
            <w:pPr>
              <w:pStyle w:val="739"/>
              <w:ind w:firstLine="0"/>
              <w:spacing w:line="560" w:lineRule="exact"/>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r>
            <w:r/>
          </w:p>
        </w:tc>
      </w:tr>
    </w:tbl>
    <w:p>
      <w:pPr>
        <w:spacing w:line="560" w:lineRule="exact"/>
        <w:widowControl/>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r>
      <w:r/>
    </w:p>
    <w:p>
      <w:pPr>
        <w:ind w:firstLine="440"/>
        <w:spacing w:line="560" w:lineRule="exact"/>
        <w:widowControl/>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供应商名称（签章）：</w:t>
      </w:r>
      <w:r>
        <w:rPr>
          <w:rFonts w:hint="eastAsia"/>
          <w:color w:val="000000" w:themeColor="text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firstLine="440"/>
        <w:spacing w:line="560" w:lineRule="exact"/>
        <w:widowControl/>
        <w:rPr>
          <w:rFonts w:hint="eastAsia"/>
          <w:color w:val="000000" w:themeColor="text1"/>
          <w:highlight w:val="none"/>
          <w:u w:val="singl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法定代表人或授权代表（签章）：</w:t>
      </w:r>
      <w:r>
        <w:rPr>
          <w:rFonts w:hint="eastAsia"/>
          <w:color w:val="000000" w:themeColor="text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r>
      <w:r/>
    </w:p>
    <w:p>
      <w:pPr>
        <w:ind w:firstLine="440"/>
        <w:spacing w:line="560" w:lineRule="exact"/>
        <w:shd w:val="clear" w:color="auto" w:fill="ffffff"/>
        <w:widowControl/>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注：1、本项目仅接受一个价格，不得填报有选择性报价方案。若有优惠条款须注明，但不得影响报价，影响产品或服务整体功能。</w:t>
      </w:r>
      <w:r/>
    </w:p>
    <w:p>
      <w:pPr>
        <w:ind w:left="20" w:firstLine="420"/>
        <w:spacing w:line="560" w:lineRule="exact"/>
        <w:shd w:val="clear" w:color="auto" w:fill="ffffff"/>
        <w:widowControl/>
        <w:rPr>
          <w:rFonts w:hint="eastAsia"/>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“供应商是否属于中小型企业</w:t>
      </w:r>
      <w:r>
        <w:rPr>
          <w:rFonts w:hint="eastAsia"/>
          <w:color w:val="000000" w:themeColor="text1"/>
          <w:highlight w:val="none"/>
          <w:lang w:val="zh-CN"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供应商是否属于残疾人福利性单位</w:t>
      </w:r>
      <w:r>
        <w:rPr>
          <w:rFonts w:hint="eastAsia"/>
          <w:color w:val="000000" w:themeColor="text1"/>
          <w:highlight w:val="none"/>
          <w:lang w:eastAsia="zh-CN"/>
          <w14:textFill>
            <w14:solidFill>
              <w14:schemeClr w14:val="tx1"/>
            </w14:solidFill>
          </w14:textFill>
        </w:rPr>
        <w:t xml:space="preserve">” “供应商是否属于监狱企业”</w:t>
      </w:r>
      <w:r>
        <w:rPr>
          <w:rFonts w:hint="eastAsia"/>
          <w:color w:val="000000" w:themeColor="text1"/>
          <w:highlight w:val="none"/>
          <w:lang w:val="zh-CN" w:eastAsia="zh-CN"/>
          <w14:textFill>
            <w14:solidFill>
              <w14:schemeClr w14:val="tx1"/>
            </w14:solidFill>
          </w14:textFill>
        </w:rPr>
        <w:t xml:space="preserve">栏内填写“是”或“否”。如填写“是”，</w:t>
      </w:r>
      <w:r>
        <w:rPr>
          <w:rFonts w:hint="eastAsia"/>
          <w:color w:val="000000" w:themeColor="text1"/>
          <w:highlight w:val="none"/>
          <w:lang w:eastAsia="zh-CN"/>
          <w14:textFill>
            <w14:solidFill>
              <w14:schemeClr w14:val="tx1"/>
            </w14:solidFill>
          </w14:textFill>
        </w:rPr>
        <w:t xml:space="preserve">供应商须提供《中小企业声明函》、《残疾人福利性单位声明函》、《属于监狱企业的证明文件》。</w:t>
      </w:r>
      <w:r/>
    </w:p>
    <w:p>
      <w:pPr>
        <w:spacing w:line="560" w:lineRule="exact"/>
        <w:rPr>
          <w:rFonts w:hint="eastAsia"/>
          <w:b/>
          <w:bCs/>
          <w:color w:val="000000" w:themeColor="text1"/>
          <w:sz w:val="24"/>
          <w:szCs w:val="24"/>
          <w:highlight w:val="none"/>
          <w:lang w:eastAsia="zh-CN"/>
          <w14:textFill>
            <w14:solidFill>
              <w14:schemeClr w14:val="tx1"/>
            </w14:solidFill>
          </w14:textFill>
        </w:rPr>
      </w:pPr>
      <w:r/>
      <w:bookmarkStart w:id="750" w:name="_Toc19050"/>
      <w:r/>
      <w:bookmarkStart w:id="751" w:name="_Toc3839"/>
      <w:r/>
      <w:bookmarkStart w:id="752" w:name="_Toc96265016"/>
      <w:r/>
      <w:bookmarkStart w:id="753" w:name="_Toc5579"/>
      <w:r/>
      <w:r/>
    </w:p>
    <w:p>
      <w:pPr>
        <w:ind w:left="20" w:firstLine="420"/>
        <w:spacing w:line="560" w:lineRule="exact"/>
        <w:shd w:val="clear" w:color="auto" w:fill="ffffff"/>
        <w:widowControl/>
        <w:rPr>
          <w:rFonts w:hint="eastAsia"/>
          <w:b/>
          <w:bCs/>
          <w:color w:val="000000" w:themeColor="text1"/>
          <w:highlight w:val="none"/>
          <w:lang w:eastAsia="zh-CN"/>
          <w14:textFill>
            <w14:solidFill>
              <w14:schemeClr w14:val="tx1"/>
            </w14:solidFill>
          </w14:textFill>
        </w:rPr>
        <w:sectPr>
          <w:headerReference w:type="default" r:id="rId10"/>
          <w:footerReference w:type="default" r:id="rId13"/>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000000" w:themeColor="text1"/>
          <w:highlight w:val="none"/>
          <w:lang w:eastAsia="zh-CN"/>
          <w14:textFill>
            <w14:solidFill>
              <w14:schemeClr w14:val="tx1"/>
            </w14:solidFill>
          </w14:textFill>
        </w:rPr>
        <w:t xml:space="preserve">分项报价表：按招标清单格式进行报价。</w:t>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754" w:name="_Toc15159"/>
      <w:r>
        <w:rPr>
          <w:rFonts w:hint="eastAsia"/>
          <w:b/>
          <w:bCs/>
          <w:color w:val="000000" w:themeColor="text1"/>
          <w:spacing w:val="8"/>
          <w:sz w:val="24"/>
          <w:szCs w:val="24"/>
          <w:highlight w:val="none"/>
          <w:lang w:eastAsia="zh-CN"/>
          <w14:textFill>
            <w14:solidFill>
              <w14:schemeClr w14:val="tx1"/>
            </w14:solidFill>
          </w14:textFill>
        </w:rPr>
        <w:t xml:space="preserve">四、资格证明文件</w:t>
      </w:r>
      <w:bookmarkEnd w:id="750"/>
      <w:r/>
      <w:bookmarkEnd w:id="751"/>
      <w:r/>
      <w:bookmarkEnd w:id="752"/>
      <w:r/>
      <w:bookmarkEnd w:id="753"/>
      <w:r/>
      <w:bookmarkEnd w:id="754"/>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bookmarkStart w:id="755" w:name="_Toc489655335"/>
      <w:r>
        <w:rPr>
          <w:rFonts w:hint="eastAsia"/>
          <w:b/>
          <w:bCs/>
          <w:color w:val="000000" w:themeColor="text1"/>
          <w:sz w:val="28"/>
          <w:szCs w:val="28"/>
          <w:highlight w:val="none"/>
          <w:lang w:eastAsia="zh-CN"/>
          <w14:textFill>
            <w14:solidFill>
              <w14:schemeClr w14:val="tx1"/>
            </w14:solidFill>
          </w14:textFill>
        </w:rPr>
        <w:t xml:space="preserve">资格证明文件</w:t>
      </w:r>
      <w:bookmarkEnd w:id="755"/>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756" w:name="_Toc32706"/>
      <w:r/>
      <w:bookmarkStart w:id="757" w:name="_Toc2741"/>
      <w:r/>
      <w:bookmarkStart w:id="758" w:name="_Toc11736"/>
      <w:r/>
      <w:bookmarkStart w:id="759" w:name="_Toc4381"/>
      <w:r/>
      <w:bookmarkStart w:id="760" w:name="_Toc96265017"/>
      <w:r>
        <w:rPr>
          <w:rFonts w:hint="eastAsia"/>
          <w:b/>
          <w:bCs/>
          <w:color w:val="000000" w:themeColor="text1"/>
          <w:spacing w:val="8"/>
          <w:sz w:val="24"/>
          <w:szCs w:val="24"/>
          <w:highlight w:val="none"/>
          <w:lang w:eastAsia="zh-CN"/>
          <w14:textFill>
            <w14:solidFill>
              <w14:schemeClr w14:val="tx1"/>
            </w14:solidFill>
          </w14:textFill>
        </w:rPr>
        <w:t xml:space="preserve">五、技术条款偏离表（格式）</w:t>
      </w:r>
      <w:bookmarkEnd w:id="756"/>
      <w:r/>
      <w:bookmarkEnd w:id="757"/>
      <w:r/>
      <w:bookmarkEnd w:id="758"/>
      <w:r/>
      <w:bookmarkEnd w:id="759"/>
      <w:r/>
      <w:bookmarkEnd w:id="760"/>
      <w:r/>
      <w:r/>
    </w:p>
    <w:p>
      <w:pPr>
        <w:jc w:val="center"/>
        <w:spacing w:line="560" w:lineRule="exact"/>
        <w:rPr>
          <w:rFonts w:hint="eastAsia"/>
          <w:b/>
          <w:bCs/>
          <w:color w:val="000000" w:themeColor="text1"/>
          <w:sz w:val="28"/>
          <w:szCs w:val="28"/>
          <w:highlight w:val="none"/>
          <w:lang w:val="zh-CN" w:eastAsia="zh-CN"/>
          <w14:textFill>
            <w14:solidFill>
              <w14:schemeClr w14:val="tx1"/>
            </w14:solidFill>
          </w14:textFill>
        </w:rPr>
      </w:pPr>
      <w:r>
        <w:rPr>
          <w:rFonts w:hint="eastAsia"/>
          <w:b/>
          <w:bCs/>
          <w:color w:val="000000" w:themeColor="text1"/>
          <w:sz w:val="28"/>
          <w:szCs w:val="28"/>
          <w:highlight w:val="none"/>
          <w:lang w:val="zh-CN" w:eastAsia="zh-CN"/>
          <w14:textFill>
            <w14:solidFill>
              <w14:schemeClr w14:val="tx1"/>
            </w14:solidFill>
          </w14:textFill>
        </w:rPr>
        <w:t xml:space="preserve">技术条款偏离表</w:t>
      </w:r>
      <w:r/>
    </w:p>
    <w:p>
      <w:pPr>
        <w:jc w:val="center"/>
        <w:spacing w:line="560" w:lineRule="exact"/>
        <w:rPr>
          <w:rFonts w:hint="eastAsia"/>
          <w:b/>
          <w:bCs/>
          <w:color w:val="000000" w:themeColor="text1"/>
          <w:sz w:val="28"/>
          <w:szCs w:val="28"/>
          <w:highlight w:val="none"/>
          <w:lang w:val="zh-CN" w:eastAsia="zh-CN"/>
          <w14:textFill>
            <w14:solidFill>
              <w14:schemeClr w14:val="tx1"/>
            </w14:solidFill>
          </w14:textFill>
        </w:rPr>
      </w:pPr>
      <w:r>
        <w:rPr>
          <w:rFonts w:hint="eastAsia"/>
          <w:b/>
          <w:bCs/>
          <w:color w:val="000000" w:themeColor="text1"/>
          <w:sz w:val="28"/>
          <w:szCs w:val="28"/>
          <w:highlight w:val="none"/>
          <w:lang w:val="zh-CN" w:eastAsia="zh-CN"/>
          <w14:textFill>
            <w14:solidFill>
              <w14:schemeClr w14:val="tx1"/>
            </w14:solidFill>
          </w14:textFill>
        </w:rPr>
      </w:r>
      <w:r/>
    </w:p>
    <w:p>
      <w:pPr>
        <w:ind w:firstLine="660"/>
        <w:spacing w:line="560" w:lineRule="exact"/>
        <w:widowControl/>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项目名称：                                            项目编号：</w:t>
      </w:r>
      <w:r/>
    </w:p>
    <w:tbl>
      <w:tblPr>
        <w:tblStyle w:val="737"/>
        <w:tblW w:w="9394" w:type="dxa"/>
        <w:jc w:val="center"/>
        <w:tblLayout w:type="fixed"/>
        <w:tblCellMar>
          <w:left w:w="0" w:type="dxa"/>
          <w:top w:w="0" w:type="dxa"/>
          <w:right w:w="0" w:type="dxa"/>
          <w:bottom w:w="0" w:type="dxa"/>
        </w:tblCellMar>
        <w:tblLook w:val="04A0" w:firstRow="1" w:lastRow="0" w:firstColumn="1" w:lastColumn="0" w:noHBand="0" w:noVBand="1"/>
      </w:tblPr>
      <w:tblGrid>
        <w:gridCol w:w="724"/>
        <w:gridCol w:w="1620"/>
        <w:gridCol w:w="2700"/>
        <w:gridCol w:w="3240"/>
        <w:gridCol w:w="1110"/>
      </w:tblGrid>
      <w:tr>
        <w:trPr>
          <w:jc w:val="center"/>
          <w:trHeight w:val="630"/>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采购</w:t>
            </w:r>
            <w:r>
              <w:rPr>
                <w:rFonts w:hint="eastAsia"/>
                <w:color w:val="000000" w:themeColor="text1"/>
                <w:highlight w:val="none"/>
                <w:lang w:val="zh-CN"/>
                <w14:textFill>
                  <w14:solidFill>
                    <w14:schemeClr w14:val="tx1"/>
                  </w14:solidFill>
                </w14:textFill>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采购文件</w:t>
            </w:r>
            <w:r>
              <w:rPr>
                <w:rFonts w:hint="eastAsia"/>
                <w:color w:val="000000" w:themeColor="text1"/>
                <w:highlight w:val="none"/>
                <w:lang w:val="zh-CN"/>
                <w14:textFill>
                  <w14:solidFill>
                    <w14:schemeClr w14:val="tx1"/>
                  </w14:solidFill>
                </w14:textFill>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bl>
    <w:p>
      <w:pPr>
        <w:ind w:firstLine="440"/>
        <w:spacing w:line="560" w:lineRule="exact"/>
        <w:widowControl/>
        <w:rPr>
          <w:rFonts w:hint="eastAsia"/>
          <w:color w:val="000000" w:themeColor="text1"/>
          <w:highlight w:val="none"/>
          <w:lang w:eastAsia="zh-CN"/>
          <w14:textFill>
            <w14:solidFill>
              <w14:schemeClr w14:val="tx1"/>
            </w14:solidFill>
          </w14:textFill>
        </w:rPr>
      </w:pPr>
      <w:r>
        <w:rPr>
          <w:b/>
          <w:bCs/>
          <w:color w:val="000000" w:themeColor="text1"/>
          <w:highlight w:val="none"/>
          <w:lang w:eastAsia="zh-CN"/>
          <w14:textFill>
            <w14:solidFill>
              <w14:schemeClr w14:val="tx1"/>
            </w14:solidFill>
          </w14:textFill>
        </w:rPr>
        <w:t xml:space="preserve">注：根据自己的技术水平对采购文件提出的要求和条件逐条标明是否响应。</w:t>
      </w:r>
      <w:r/>
    </w:p>
    <w:p>
      <w:pPr>
        <w:ind w:firstLine="440"/>
        <w:spacing w:line="560" w:lineRule="exact"/>
        <w:widowControl/>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供应商名称（签章）：</w:t>
      </w:r>
      <w:r>
        <w:rPr>
          <w:rFonts w:hint="eastAsia"/>
          <w:color w:val="000000" w:themeColor="text1"/>
          <w:highlight w:val="none"/>
          <w:u w:val="single"/>
          <w:lang w:eastAsia="zh-CN"/>
          <w14:textFill>
            <w14:solidFill>
              <w14:schemeClr w14:val="tx1"/>
            </w14:solidFill>
          </w14:textFill>
        </w:rPr>
        <w:t xml:space="preserve">                       </w:t>
      </w:r>
      <w:r/>
    </w:p>
    <w:p>
      <w:pPr>
        <w:ind w:firstLine="440"/>
        <w:spacing w:line="560" w:lineRule="exact"/>
        <w:widowControl/>
        <w:rPr>
          <w:rFonts w:hint="eastAsia"/>
          <w:color w:val="000000" w:themeColor="text1"/>
          <w:highlight w:val="none"/>
          <w:u w:val="singl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法定代表人或授权代表（签章）：</w:t>
      </w:r>
      <w:r>
        <w:rPr>
          <w:rFonts w:hint="eastAsia"/>
          <w:color w:val="000000" w:themeColor="text1"/>
          <w:highlight w:val="none"/>
          <w:u w:val="single"/>
          <w:lang w:eastAsia="zh-CN"/>
          <w14:textFill>
            <w14:solidFill>
              <w14:schemeClr w14:val="tx1"/>
            </w14:solidFill>
          </w14:textFill>
        </w:rPr>
        <w:t xml:space="preserve">               </w:t>
      </w:r>
      <w:r/>
    </w:p>
    <w:p>
      <w:pPr>
        <w:ind w:firstLine="440"/>
        <w:spacing w:line="560" w:lineRule="exact"/>
        <w:widowControl/>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注：如果行数不够，请自行增加，</w:t>
      </w:r>
      <w:r>
        <w:rPr>
          <w:rFonts w:hint="eastAsia"/>
          <w:color w:val="000000" w:themeColor="text1"/>
          <w:highlight w:val="none"/>
          <w:lang w:val="zh-CN" w:eastAsia="zh-CN"/>
          <w14:textFill>
            <w14:solidFill>
              <w14:schemeClr w14:val="tx1"/>
            </w14:solidFill>
          </w14:textFill>
        </w:rPr>
        <w:t xml:space="preserve">如有偏离必须在上表列明，否则视为响应。</w:t>
      </w:r>
      <w:r/>
    </w:p>
    <w:p>
      <w:pPr>
        <w:spacing w:line="560" w:lineRule="exact"/>
        <w:rPr>
          <w:rFonts w:hint="eastAsia"/>
          <w:color w:val="000000" w:themeColor="text1"/>
          <w:sz w:val="28"/>
          <w:szCs w:val="28"/>
          <w:highlight w:val="none"/>
          <w:lang w:val="zh-CN" w:eastAsia="zh-CN"/>
          <w14:textFill>
            <w14:solidFill>
              <w14:schemeClr w14:val="tx1"/>
            </w14:solidFill>
          </w14:textFill>
        </w:rPr>
      </w:pPr>
      <w:r>
        <w:rPr>
          <w:rFonts w:hint="eastAsia"/>
          <w:color w:val="000000" w:themeColor="text1"/>
          <w:sz w:val="28"/>
          <w:szCs w:val="28"/>
          <w:highlight w:val="none"/>
          <w:lang w:val="zh-CN" w:eastAsia="zh-CN"/>
          <w14:textFill>
            <w14:solidFill>
              <w14:schemeClr w14:val="tx1"/>
            </w14:solidFill>
          </w14:textFill>
        </w:rPr>
        <w:br w:type="page" w:clear="all"/>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761" w:name="_Toc14273"/>
      <w:r/>
      <w:bookmarkStart w:id="762" w:name="_Toc28469"/>
      <w:r/>
      <w:bookmarkStart w:id="763" w:name="_Toc24808"/>
      <w:r/>
      <w:bookmarkStart w:id="764" w:name="_Toc9662"/>
      <w:r/>
      <w:bookmarkStart w:id="765" w:name="_Toc96265018"/>
      <w:r>
        <w:rPr>
          <w:rFonts w:hint="eastAsia"/>
          <w:b/>
          <w:bCs/>
          <w:color w:val="000000" w:themeColor="text1"/>
          <w:spacing w:val="8"/>
          <w:sz w:val="24"/>
          <w:szCs w:val="24"/>
          <w:highlight w:val="none"/>
          <w:lang w:eastAsia="zh-CN"/>
          <w14:textFill>
            <w14:solidFill>
              <w14:schemeClr w14:val="tx1"/>
            </w14:solidFill>
          </w14:textFill>
        </w:rPr>
        <w:t xml:space="preserve">六、商务条款偏离表（格式）</w:t>
      </w:r>
      <w:bookmarkEnd w:id="761"/>
      <w:r/>
      <w:bookmarkEnd w:id="762"/>
      <w:r/>
      <w:bookmarkEnd w:id="763"/>
      <w:r/>
      <w:bookmarkEnd w:id="764"/>
      <w:r/>
      <w:bookmarkEnd w:id="765"/>
      <w:r/>
      <w:r/>
    </w:p>
    <w:p>
      <w:pPr>
        <w:jc w:val="center"/>
        <w:spacing w:line="560" w:lineRule="exact"/>
        <w:rPr>
          <w:rFonts w:hint="eastAsia"/>
          <w:b/>
          <w:bCs/>
          <w:color w:val="000000" w:themeColor="text1"/>
          <w:sz w:val="28"/>
          <w:szCs w:val="28"/>
          <w:highlight w:val="none"/>
          <w:lang w:val="zh-CN" w:eastAsia="zh-CN"/>
          <w14:textFill>
            <w14:solidFill>
              <w14:schemeClr w14:val="tx1"/>
            </w14:solidFill>
          </w14:textFill>
        </w:rPr>
      </w:pPr>
      <w:r>
        <w:rPr>
          <w:rFonts w:hint="eastAsia"/>
          <w:b/>
          <w:bCs/>
          <w:color w:val="000000" w:themeColor="text1"/>
          <w:sz w:val="28"/>
          <w:szCs w:val="28"/>
          <w:highlight w:val="none"/>
          <w:lang w:val="zh-CN" w:eastAsia="zh-CN"/>
          <w14:textFill>
            <w14:solidFill>
              <w14:schemeClr w14:val="tx1"/>
            </w14:solidFill>
          </w14:textFill>
        </w:rPr>
        <w:t xml:space="preserve">商务条款偏离表</w:t>
      </w:r>
      <w:r/>
    </w:p>
    <w:p>
      <w:pPr>
        <w:jc w:val="center"/>
        <w:spacing w:line="560" w:lineRule="exact"/>
        <w:rPr>
          <w:rFonts w:hint="eastAsia"/>
          <w:b/>
          <w:bCs/>
          <w:color w:val="000000" w:themeColor="text1"/>
          <w:sz w:val="28"/>
          <w:szCs w:val="28"/>
          <w:highlight w:val="none"/>
          <w:lang w:val="zh-CN" w:eastAsia="zh-CN"/>
          <w14:textFill>
            <w14:solidFill>
              <w14:schemeClr w14:val="tx1"/>
            </w14:solidFill>
          </w14:textFill>
        </w:rPr>
      </w:pPr>
      <w:r>
        <w:rPr>
          <w:rFonts w:hint="eastAsia"/>
          <w:b/>
          <w:bCs/>
          <w:color w:val="000000" w:themeColor="text1"/>
          <w:sz w:val="28"/>
          <w:szCs w:val="28"/>
          <w:highlight w:val="none"/>
          <w:lang w:val="zh-CN" w:eastAsia="zh-CN"/>
          <w14:textFill>
            <w14:solidFill>
              <w14:schemeClr w14:val="tx1"/>
            </w14:solidFill>
          </w14:textFill>
        </w:rPr>
      </w:r>
      <w:r/>
    </w:p>
    <w:p>
      <w:pPr>
        <w:ind w:firstLine="660"/>
        <w:spacing w:line="560" w:lineRule="exact"/>
        <w:widowControl/>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项目名称：                                            项目编号：</w:t>
      </w:r>
      <w:r/>
    </w:p>
    <w:tbl>
      <w:tblPr>
        <w:tblStyle w:val="73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635"/>
        </w:trPr>
        <w:tc>
          <w:tcPr>
            <w:tcW w:w="651"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采购</w:t>
            </w:r>
            <w:r>
              <w:rPr>
                <w:rFonts w:hint="eastAsia"/>
                <w:color w:val="000000" w:themeColor="text1"/>
                <w:highlight w:val="none"/>
                <w:lang w:val="zh-CN"/>
                <w14:textFill>
                  <w14:solidFill>
                    <w14:schemeClr w14:val="tx1"/>
                  </w14:solidFill>
                </w14:textFill>
              </w:rPr>
              <w:t xml:space="preserve">文件条目号</w:t>
            </w:r>
            <w:r/>
          </w:p>
        </w:tc>
        <w:tc>
          <w:tcPr>
            <w:tcW w:w="270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采购文件</w:t>
            </w:r>
            <w:r>
              <w:rPr>
                <w:rFonts w:hint="eastAsia"/>
                <w:color w:val="000000" w:themeColor="text1"/>
                <w:highlight w:val="none"/>
                <w:lang w:val="zh-CN"/>
                <w14:textFill>
                  <w14:solidFill>
                    <w14:schemeClr w14:val="tx1"/>
                  </w14:solidFill>
                </w14:textFill>
              </w:rPr>
              <w:t xml:space="preserve">要求</w:t>
            </w:r>
            <w:r/>
          </w:p>
        </w:tc>
        <w:tc>
          <w:tcPr>
            <w:tcW w:w="2873"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供应商响应</w:t>
            </w:r>
            <w:r/>
          </w:p>
        </w:tc>
        <w:tc>
          <w:tcPr>
            <w:tcW w:w="1372"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r>
        <w:trPr>
          <w:jc w:val="center"/>
        </w:trPr>
        <w:tc>
          <w:tcPr>
            <w:tcW w:w="651" w:type="dxa"/>
            <w:vAlign w:val="center"/>
            <w:textDirection w:val="lrTb"/>
            <w:noWrap w:val="false"/>
          </w:tcPr>
          <w:p>
            <w:pPr>
              <w:spacing w:line="5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1620" w:type="dxa"/>
            <w:vAlign w:val="center"/>
            <w:textDirection w:val="lrTb"/>
            <w:noWrap w:val="false"/>
          </w:tcPr>
          <w:p>
            <w:pPr>
              <w:spacing w:line="5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2700" w:type="dxa"/>
            <w:vAlign w:val="center"/>
            <w:textDirection w:val="lrTb"/>
            <w:noWrap w:val="false"/>
          </w:tcPr>
          <w:p>
            <w:pPr>
              <w:spacing w:line="5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2873" w:type="dxa"/>
            <w:vAlign w:val="center"/>
            <w:textDirection w:val="lrTb"/>
            <w:noWrap w:val="false"/>
          </w:tcPr>
          <w:p>
            <w:pPr>
              <w:spacing w:line="5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1372" w:type="dxa"/>
            <w:vAlign w:val="center"/>
            <w:textDirection w:val="lrTb"/>
            <w:noWrap w:val="false"/>
          </w:tcPr>
          <w:p>
            <w:pPr>
              <w:spacing w:line="5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bl>
    <w:p>
      <w:pPr>
        <w:ind w:firstLine="440"/>
        <w:spacing w:line="560" w:lineRule="exact"/>
        <w:widowControl/>
        <w:rPr>
          <w:b/>
          <w:bCs/>
          <w:color w:val="000000" w:themeColor="text1"/>
          <w:highlight w:val="none"/>
          <w:lang w:eastAsia="zh-CN"/>
          <w14:textFill>
            <w14:solidFill>
              <w14:schemeClr w14:val="tx1"/>
            </w14:solidFill>
          </w14:textFill>
        </w:rPr>
      </w:pPr>
      <w:r>
        <w:rPr>
          <w:b/>
          <w:bCs/>
          <w:color w:val="000000" w:themeColor="text1"/>
          <w:highlight w:val="none"/>
          <w:lang w:eastAsia="zh-CN"/>
          <w14:textFill>
            <w14:solidFill>
              <w14:schemeClr w14:val="tx1"/>
            </w14:solidFill>
          </w14:textFill>
        </w:rPr>
        <w:t xml:space="preserve">注：根据自己的商务能力对采购文件提出的要求和条件逐条标明是否响应。</w:t>
      </w:r>
      <w:r/>
    </w:p>
    <w:p>
      <w:pPr>
        <w:ind w:firstLine="440"/>
        <w:spacing w:line="560" w:lineRule="exact"/>
        <w:widowControl/>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firstLine="440"/>
        <w:spacing w:line="560" w:lineRule="exact"/>
        <w:widowControl/>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供应商名称（签章）：</w:t>
      </w:r>
      <w:r>
        <w:rPr>
          <w:rFonts w:hint="eastAsia"/>
          <w:color w:val="000000" w:themeColor="text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firstLine="440"/>
        <w:spacing w:line="560" w:lineRule="exact"/>
        <w:widowControl/>
        <w:rPr>
          <w:rFonts w:hint="eastAsia"/>
          <w:color w:val="000000" w:themeColor="text1"/>
          <w:highlight w:val="none"/>
          <w:u w:val="singl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法定代表人或授权代表（签章）：</w:t>
      </w:r>
      <w:r>
        <w:rPr>
          <w:rFonts w:hint="eastAsia"/>
          <w:color w:val="000000" w:themeColor="text1"/>
          <w:highlight w:val="none"/>
          <w:u w:val="single"/>
          <w:lang w:eastAsia="zh-CN"/>
          <w14:textFill>
            <w14:solidFill>
              <w14:schemeClr w14:val="tx1"/>
            </w14:solidFill>
          </w14:textFill>
        </w:rPr>
        <w:t xml:space="preserve">                   </w:t>
      </w:r>
      <w:r/>
    </w:p>
    <w:p>
      <w:pPr>
        <w:ind w:firstLine="440"/>
        <w:spacing w:line="560" w:lineRule="exact"/>
        <w:widowControl/>
        <w:rPr>
          <w:rFonts w:hint="eastAsia"/>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r>
      <w:r/>
    </w:p>
    <w:p>
      <w:pPr>
        <w:ind w:firstLine="440"/>
        <w:spacing w:line="560" w:lineRule="exact"/>
        <w:widowControl/>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注：如果行数不够，请自行增加，</w:t>
      </w:r>
      <w:r>
        <w:rPr>
          <w:rFonts w:hint="eastAsia"/>
          <w:color w:val="000000" w:themeColor="text1"/>
          <w:highlight w:val="none"/>
          <w:lang w:val="zh-CN" w:eastAsia="zh-CN"/>
          <w14:textFill>
            <w14:solidFill>
              <w14:schemeClr w14:val="tx1"/>
            </w14:solidFill>
          </w14:textFill>
        </w:rPr>
        <w:t xml:space="preserve">如有偏离必须在上表列明，否则视为响应。</w:t>
      </w:r>
      <w:r/>
    </w:p>
    <w:p>
      <w:pPr>
        <w:spacing w:line="560" w:lineRule="exact"/>
        <w:widowControl/>
        <w:rPr>
          <w:rFonts w:hint="eastAsia"/>
          <w:color w:val="000000" w:themeColor="text1"/>
          <w:sz w:val="28"/>
          <w:szCs w:val="28"/>
          <w:highlight w:val="none"/>
          <w:lang w:val="zh-CN" w:eastAsia="zh-CN"/>
          <w14:textFill>
            <w14:solidFill>
              <w14:schemeClr w14:val="tx1"/>
            </w14:solidFill>
          </w14:textFill>
        </w:rPr>
      </w:pPr>
      <w:r>
        <w:rPr>
          <w:rFonts w:hint="eastAsia"/>
          <w:color w:val="000000" w:themeColor="text1"/>
          <w:sz w:val="28"/>
          <w:szCs w:val="28"/>
          <w:highlight w:val="none"/>
          <w:lang w:val="zh-CN" w:eastAsia="zh-CN"/>
          <w14:textFill>
            <w14:solidFill>
              <w14:schemeClr w14:val="tx1"/>
            </w14:solidFill>
          </w14:textFill>
        </w:rPr>
      </w:r>
      <w:r/>
    </w:p>
    <w:p>
      <w:pPr>
        <w:spacing w:line="560" w:lineRule="exact"/>
        <w:widowControl/>
        <w:rPr>
          <w:rFonts w:hint="eastAsia"/>
          <w:color w:val="000000" w:themeColor="text1"/>
          <w:sz w:val="28"/>
          <w:szCs w:val="28"/>
          <w:highlight w:val="none"/>
          <w:lang w:val="zh-CN" w:eastAsia="zh-CN"/>
          <w14:textFill>
            <w14:solidFill>
              <w14:schemeClr w14:val="tx1"/>
            </w14:solidFill>
          </w14:textFill>
        </w:rPr>
      </w:pPr>
      <w:r>
        <w:rPr>
          <w:rFonts w:hint="eastAsia"/>
          <w:color w:val="000000" w:themeColor="text1"/>
          <w:sz w:val="28"/>
          <w:szCs w:val="28"/>
          <w:highlight w:val="none"/>
          <w:lang w:val="zh-CN" w:eastAsia="zh-CN"/>
          <w14:textFill>
            <w14:solidFill>
              <w14:schemeClr w14:val="tx1"/>
            </w14:solidFill>
          </w14:textFill>
        </w:rPr>
      </w:r>
      <w:r/>
    </w:p>
    <w:p>
      <w:pPr>
        <w:spacing w:line="560" w:lineRule="exact"/>
        <w:rPr>
          <w:rFonts w:hint="eastAsia"/>
          <w:color w:val="000000" w:themeColor="text1"/>
          <w:sz w:val="28"/>
          <w:szCs w:val="28"/>
          <w:highlight w:val="none"/>
          <w:lang w:val="zh-CN" w:eastAsia="zh-CN"/>
          <w14:textFill>
            <w14:solidFill>
              <w14:schemeClr w14:val="tx1"/>
            </w14:solidFill>
          </w14:textFill>
        </w:rPr>
      </w:pPr>
      <w:r>
        <w:rPr>
          <w:rFonts w:hint="eastAsia"/>
          <w:color w:val="000000" w:themeColor="text1"/>
          <w:sz w:val="28"/>
          <w:szCs w:val="28"/>
          <w:highlight w:val="none"/>
          <w:lang w:val="zh-CN" w:eastAsia="zh-CN"/>
          <w14:textFill>
            <w14:solidFill>
              <w14:schemeClr w14:val="tx1"/>
            </w14:solidFill>
          </w14:textFill>
        </w:rPr>
        <w:br w:type="page" w:clear="all"/>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766" w:name="_Toc7166"/>
      <w:r/>
      <w:bookmarkStart w:id="767" w:name="_Toc12050"/>
      <w:r/>
      <w:bookmarkStart w:id="768" w:name="_Toc13893"/>
      <w:r/>
      <w:bookmarkStart w:id="769" w:name="_Toc96265019"/>
      <w:r/>
      <w:bookmarkStart w:id="770" w:name="_Toc17872"/>
      <w:r>
        <w:rPr>
          <w:rFonts w:hint="eastAsia"/>
          <w:b/>
          <w:bCs/>
          <w:color w:val="000000" w:themeColor="text1"/>
          <w:spacing w:val="8"/>
          <w:sz w:val="24"/>
          <w:szCs w:val="24"/>
          <w:highlight w:val="none"/>
          <w:lang w:eastAsia="zh-CN"/>
          <w14:textFill>
            <w14:solidFill>
              <w14:schemeClr w14:val="tx1"/>
            </w14:solidFill>
          </w14:textFill>
        </w:rPr>
        <w:t xml:space="preserve">七、供应商类似业绩情况表</w:t>
      </w:r>
      <w:bookmarkEnd w:id="766"/>
      <w:r/>
      <w:bookmarkEnd w:id="767"/>
      <w:r/>
      <w:bookmarkEnd w:id="768"/>
      <w:r/>
      <w:bookmarkEnd w:id="769"/>
      <w:r/>
      <w:bookmarkEnd w:id="770"/>
      <w:r/>
      <w:r/>
    </w:p>
    <w:p>
      <w:pPr>
        <w:jc w:val="cente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jc w:val="center"/>
        <w:spacing w:line="560" w:lineRule="exact"/>
        <w:rPr>
          <w:rFonts w:hint="eastAsia"/>
          <w:b/>
          <w:bCs/>
          <w:color w:val="000000" w:themeColor="text1"/>
          <w:sz w:val="28"/>
          <w:szCs w:val="28"/>
          <w:highlight w:val="none"/>
          <w:lang w:val="zh-CN" w:eastAsia="zh-CN"/>
          <w14:textFill>
            <w14:solidFill>
              <w14:schemeClr w14:val="tx1"/>
            </w14:solidFill>
          </w14:textFill>
        </w:rPr>
      </w:pPr>
      <w:r>
        <w:rPr>
          <w:rFonts w:hint="eastAsia"/>
          <w:b/>
          <w:bCs/>
          <w:color w:val="000000" w:themeColor="text1"/>
          <w:sz w:val="28"/>
          <w:szCs w:val="28"/>
          <w:highlight w:val="none"/>
          <w:lang w:val="zh-CN" w:eastAsia="zh-CN"/>
          <w14:textFill>
            <w14:solidFill>
              <w14:schemeClr w14:val="tx1"/>
            </w14:solidFill>
          </w14:textFill>
        </w:rPr>
        <w:t xml:space="preserve">供应商类似业绩情况表</w:t>
      </w:r>
      <w:r/>
    </w:p>
    <w:p>
      <w:pPr>
        <w:jc w:val="center"/>
        <w:spacing w:line="560" w:lineRule="exact"/>
        <w:widowControl/>
        <w:rPr>
          <w:rFonts w:hint="eastAsia"/>
          <w:b/>
          <w:bCs/>
          <w:color w:val="000000" w:themeColor="text1"/>
          <w:sz w:val="21"/>
          <w:szCs w:val="21"/>
          <w:highlight w:val="none"/>
          <w:lang w:eastAsia="zh-CN"/>
          <w14:textFill>
            <w14:solidFill>
              <w14:schemeClr w14:val="tx1"/>
            </w14:solidFill>
          </w14:textFill>
        </w:rPr>
      </w:pPr>
      <w:r>
        <w:rPr>
          <w:rFonts w:hint="eastAsia"/>
          <w:b/>
          <w:bCs/>
          <w:color w:val="000000" w:themeColor="text1"/>
          <w:sz w:val="21"/>
          <w:szCs w:val="21"/>
          <w:highlight w:val="none"/>
          <w:lang w:eastAsia="zh-CN"/>
          <w14:textFill>
            <w14:solidFill>
              <w14:schemeClr w14:val="tx1"/>
            </w14:solidFill>
          </w14:textFill>
        </w:rPr>
      </w:r>
      <w:r/>
    </w:p>
    <w:p>
      <w:pPr>
        <w:ind w:firstLine="63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项目名称：                                            项目编号：</w:t>
      </w:r>
      <w:r/>
    </w:p>
    <w:tbl>
      <w:tblPr>
        <w:tblStyle w:val="737"/>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1498"/>
        <w:gridCol w:w="1800"/>
        <w:gridCol w:w="2101"/>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auto" w:sz="4" w:space="0"/>
            </w:tcBorders>
            <w:tcW w:w="1498"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项目类型</w:t>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签约及服务</w:t>
            </w:r>
            <w:r/>
          </w:p>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时间</w:t>
            </w:r>
            <w:r/>
          </w:p>
        </w:tc>
        <w:tc>
          <w:tcPr>
            <w:tcBorders>
              <w:top w:val="single" w:color="000000" w:sz="4" w:space="0"/>
              <w:left w:val="none" w:color="000000" w:sz="4" w:space="0"/>
              <w:bottom w:val="single" w:color="000000" w:sz="4" w:space="0"/>
              <w:right w:val="single" w:color="000000" w:sz="4" w:space="0"/>
            </w:tcBorders>
            <w:tcW w:w="2101"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bl>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法定代表人或授权代表（签章）：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u w:val="single"/>
          <w:lang w:eastAsia="zh-CN"/>
          <w14:textFill>
            <w14:solidFill>
              <w14:schemeClr w14:val="tx1"/>
            </w14:solidFill>
          </w14:textFill>
        </w:rPr>
      </w:r>
      <w:r/>
    </w:p>
    <w:p>
      <w:pPr>
        <w:spacing w:line="560" w:lineRule="exact"/>
        <w:widowControl/>
        <w:rPr>
          <w:rFonts w:hint="eastAsia"/>
          <w:color w:val="000000" w:themeColor="text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注：按采购文件要求及评分标准的要求，提供业绩证明材料等，附后；如果行数不够，请自行增加。</w:t>
      </w:r>
      <w:r/>
    </w:p>
    <w:p>
      <w:pPr>
        <w:spacing w:line="560" w:lineRule="exact"/>
        <w:widowControl/>
        <w:rPr>
          <w:rFonts w:hint="eastAsia"/>
          <w:b/>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771" w:name="_Toc96265020"/>
      <w:r>
        <w:rPr>
          <w:rFonts w:hint="eastAsia"/>
          <w:b/>
          <w:bCs/>
          <w:color w:val="000000" w:themeColor="text1"/>
          <w:spacing w:val="8"/>
          <w:sz w:val="24"/>
          <w:szCs w:val="24"/>
          <w:highlight w:val="none"/>
          <w:lang w:eastAsia="zh-CN"/>
          <w14:textFill>
            <w14:solidFill>
              <w14:schemeClr w14:val="tx1"/>
            </w14:solidFill>
          </w14:textFill>
        </w:rPr>
        <w:br w:type="page" w:clear="all"/>
      </w:r>
      <w:bookmarkStart w:id="772" w:name="_Toc10472"/>
      <w:r/>
      <w:bookmarkStart w:id="773" w:name="_Toc23578"/>
      <w:r/>
      <w:bookmarkStart w:id="774" w:name="_Toc31598"/>
      <w:r/>
      <w:bookmarkStart w:id="775" w:name="_Toc2698"/>
      <w:r>
        <w:rPr>
          <w:rFonts w:hint="eastAsia"/>
          <w:b/>
          <w:bCs/>
          <w:color w:val="000000" w:themeColor="text1"/>
          <w:spacing w:val="8"/>
          <w:sz w:val="24"/>
          <w:szCs w:val="24"/>
          <w:highlight w:val="none"/>
          <w:lang w:eastAsia="zh-CN"/>
          <w14:textFill>
            <w14:solidFill>
              <w14:schemeClr w14:val="tx1"/>
            </w14:solidFill>
          </w14:textFill>
        </w:rPr>
        <w:t xml:space="preserve">八、项目经理简介表</w:t>
      </w:r>
      <w:bookmarkEnd w:id="771"/>
      <w:r/>
      <w:bookmarkEnd w:id="772"/>
      <w:r/>
      <w:bookmarkEnd w:id="773"/>
      <w:r/>
      <w:bookmarkEnd w:id="774"/>
      <w:r/>
      <w:bookmarkEnd w:id="775"/>
      <w:r/>
      <w:r/>
    </w:p>
    <w:p>
      <w:pPr>
        <w:ind w:firstLine="660"/>
        <w:spacing w:line="560" w:lineRule="exact"/>
        <w:widowControl/>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r>
      <w:r/>
    </w:p>
    <w:p>
      <w:pPr>
        <w:ind w:firstLine="63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项目名称：                                            项目编号：</w:t>
      </w:r>
      <w:r/>
    </w:p>
    <w:tbl>
      <w:tblPr>
        <w:tblStyle w:val="737"/>
        <w:tblW w:w="10146" w:type="dxa"/>
        <w:jc w:val="center"/>
        <w:tblLayout w:type="fixed"/>
        <w:tblCellMar>
          <w:left w:w="15" w:type="dxa"/>
          <w:top w:w="15" w:type="dxa"/>
          <w:right w:w="15" w:type="dxa"/>
          <w:bottom w:w="15" w:type="dxa"/>
        </w:tblCellMar>
        <w:tblLook w:val="04A0" w:firstRow="1" w:lastRow="0" w:firstColumn="1" w:lastColumn="0" w:noHBand="0" w:noVBand="1"/>
      </w:tblPr>
      <w:tblGrid>
        <w:gridCol w:w="847"/>
        <w:gridCol w:w="1072"/>
        <w:gridCol w:w="1377"/>
        <w:gridCol w:w="1527"/>
        <w:gridCol w:w="1423"/>
        <w:gridCol w:w="1948"/>
        <w:gridCol w:w="1952"/>
      </w:tblGrid>
      <w:tr>
        <w:trPr>
          <w:jc w:val="center"/>
          <w:trHeight w:val="85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建造师证书</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工作经验</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备注</w:t>
            </w:r>
            <w:r/>
          </w:p>
        </w:tc>
      </w:tr>
      <w:tr>
        <w:trPr>
          <w:jc w:val="center"/>
          <w:trHeight w:val="1261"/>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tc>
      </w:tr>
    </w:tbl>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法定代表人或授权代表（签章）：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u w:val="single"/>
          <w:lang w:eastAsia="zh-CN"/>
          <w14:textFill>
            <w14:solidFill>
              <w14:schemeClr w14:val="tx1"/>
            </w14:solidFill>
          </w14:textFill>
        </w:rPr>
      </w:r>
      <w:r/>
    </w:p>
    <w:p>
      <w:pPr>
        <w:spacing w:line="560" w:lineRule="exact"/>
        <w:widowControl/>
        <w:rPr>
          <w:rFonts w:hint="eastAsia"/>
          <w:color w:val="000000" w:themeColor="text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注：按采购文件要求及评分标准的要求，提供证明材料等，附后；如果行数不够，请自行增加。</w:t>
      </w:r>
      <w:r/>
    </w:p>
    <w:p>
      <w:pPr>
        <w:spacing w:line="560" w:lineRule="exact"/>
        <w:widowControl/>
        <w:rPr>
          <w:rFonts w:hint="eastAsia"/>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r>
      <w:r/>
    </w:p>
    <w:p>
      <w:pPr>
        <w:spacing w:line="560" w:lineRule="exact"/>
        <w:rPr>
          <w:rFonts w:hint="eastAsia"/>
          <w:b/>
          <w:bCs/>
          <w:color w:val="000000" w:themeColor="text1"/>
          <w:spacing w:val="8"/>
          <w:sz w:val="24"/>
          <w:szCs w:val="24"/>
          <w:highlight w:val="none"/>
          <w:lang w:eastAsia="zh-CN"/>
          <w14:textFill>
            <w14:solidFill>
              <w14:schemeClr w14:val="tx1"/>
            </w14:solidFill>
          </w14:textFill>
        </w:rPr>
      </w:pPr>
      <w:r>
        <w:rPr>
          <w:rFonts w:hint="eastAsia"/>
          <w:b/>
          <w:bCs/>
          <w:color w:val="000000" w:themeColor="text1"/>
          <w:spacing w:val="8"/>
          <w:sz w:val="24"/>
          <w:szCs w:val="24"/>
          <w:highlight w:val="none"/>
          <w:lang w:eastAsia="zh-CN"/>
          <w14:textFill>
            <w14:solidFill>
              <w14:schemeClr w14:val="tx1"/>
            </w14:solidFill>
          </w14:textFill>
        </w:rPr>
        <w:br w:type="page" w:clear="all"/>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776" w:name="_Toc13506"/>
      <w:r/>
      <w:bookmarkStart w:id="777" w:name="_Toc96265021"/>
      <w:r/>
      <w:bookmarkStart w:id="778" w:name="_Toc5606"/>
      <w:r/>
      <w:bookmarkStart w:id="779" w:name="_Toc15642"/>
      <w:r/>
      <w:bookmarkStart w:id="780" w:name="_Toc24098"/>
      <w:r>
        <w:rPr>
          <w:rFonts w:hint="eastAsia"/>
          <w:b/>
          <w:bCs/>
          <w:color w:val="000000" w:themeColor="text1"/>
          <w:spacing w:val="8"/>
          <w:sz w:val="24"/>
          <w:szCs w:val="24"/>
          <w:highlight w:val="none"/>
          <w:lang w:eastAsia="zh-CN"/>
          <w14:textFill>
            <w14:solidFill>
              <w14:schemeClr w14:val="tx1"/>
            </w14:solidFill>
          </w14:textFill>
        </w:rPr>
        <w:t xml:space="preserve">九、</w:t>
      </w:r>
      <w:bookmarkEnd w:id="776"/>
      <w:r/>
      <w:bookmarkEnd w:id="777"/>
      <w:r/>
      <w:bookmarkEnd w:id="778"/>
      <w:r/>
      <w:bookmarkEnd w:id="779"/>
      <w:r>
        <w:rPr>
          <w:rFonts w:hint="eastAsia"/>
          <w:b/>
          <w:bCs/>
          <w:color w:val="000000" w:themeColor="text1"/>
          <w:spacing w:val="8"/>
          <w:sz w:val="24"/>
          <w:szCs w:val="24"/>
          <w:highlight w:val="none"/>
          <w:lang w:eastAsia="zh-CN"/>
          <w14:textFill>
            <w14:solidFill>
              <w14:schemeClr w14:val="tx1"/>
            </w14:solidFill>
          </w14:textFill>
        </w:rPr>
        <w:t xml:space="preserve">技术负责人简介表</w:t>
      </w:r>
      <w:bookmarkEnd w:id="780"/>
      <w:r/>
      <w:r/>
    </w:p>
    <w:p>
      <w:pPr>
        <w:ind w:firstLine="660"/>
        <w:spacing w:line="560" w:lineRule="exact"/>
        <w:widowControl/>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r>
      <w:r/>
    </w:p>
    <w:p>
      <w:pPr>
        <w:ind w:firstLine="63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项目名称：                                            项目编号：</w:t>
      </w:r>
      <w:r/>
    </w:p>
    <w:tbl>
      <w:tblPr>
        <w:tblStyle w:val="737"/>
        <w:tblW w:w="10146" w:type="dxa"/>
        <w:jc w:val="center"/>
        <w:tblLayout w:type="fixed"/>
        <w:tblCellMar>
          <w:left w:w="15" w:type="dxa"/>
          <w:top w:w="15" w:type="dxa"/>
          <w:right w:w="15" w:type="dxa"/>
          <w:bottom w:w="15" w:type="dxa"/>
        </w:tblCellMar>
        <w:tblLook w:val="04A0" w:firstRow="1" w:lastRow="0" w:firstColumn="1" w:lastColumn="0" w:noHBand="0" w:noVBand="1"/>
      </w:tblPr>
      <w:tblGrid>
        <w:gridCol w:w="847"/>
        <w:gridCol w:w="1072"/>
        <w:gridCol w:w="1377"/>
        <w:gridCol w:w="1378"/>
        <w:gridCol w:w="1572"/>
        <w:gridCol w:w="1948"/>
        <w:gridCol w:w="1952"/>
      </w:tblGrid>
      <w:tr>
        <w:trPr>
          <w:jc w:val="center"/>
          <w:trHeight w:val="85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建造师证书</w:t>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工作经验</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备注</w:t>
            </w:r>
            <w:r/>
          </w:p>
        </w:tc>
      </w:tr>
      <w:tr>
        <w:trPr>
          <w:jc w:val="center"/>
          <w:trHeight w:val="1261"/>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tc>
      </w:tr>
    </w:tbl>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法定代表人或授权代表（签章）：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u w:val="single"/>
          <w:lang w:eastAsia="zh-CN"/>
          <w14:textFill>
            <w14:solidFill>
              <w14:schemeClr w14:val="tx1"/>
            </w14:solidFill>
          </w14:textFill>
        </w:rPr>
      </w:r>
      <w:r/>
    </w:p>
    <w:p>
      <w:pPr>
        <w:spacing w:line="560" w:lineRule="exact"/>
        <w:widowControl/>
        <w:rPr>
          <w:rFonts w:hint="eastAsia"/>
          <w:color w:val="000000" w:themeColor="text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注：按采购文件要求及评分标准的要求，提供证明材料等，附后；如果行数不够，请自行增加。</w:t>
      </w:r>
      <w:r/>
    </w:p>
    <w:p>
      <w:pPr>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rPr>
          <w:rFonts w:hint="eastAsia"/>
          <w:b/>
          <w:bCs/>
          <w:color w:val="000000" w:themeColor="text1"/>
          <w:sz w:val="28"/>
          <w:szCs w:val="28"/>
          <w:highlight w:val="none"/>
          <w:lang w:val="zh-CN" w:eastAsia="zh-CN"/>
          <w14:textFill>
            <w14:solidFill>
              <w14:schemeClr w14:val="tx1"/>
            </w14:solidFill>
          </w14:textFill>
        </w:rPr>
        <w:br w:type="page" w:clear="all"/>
      </w:r>
      <w:bookmarkStart w:id="781" w:name="_Toc27039"/>
      <w:r/>
      <w:bookmarkStart w:id="782" w:name="_Toc5582"/>
      <w:r/>
      <w:bookmarkStart w:id="783" w:name="_Toc19853"/>
      <w:r/>
      <w:bookmarkStart w:id="784" w:name="_Toc3512"/>
      <w:r/>
      <w:bookmarkStart w:id="785" w:name="_Toc96265024"/>
      <w:r>
        <w:rPr>
          <w:rFonts w:hint="eastAsia"/>
          <w:b/>
          <w:bCs/>
          <w:color w:val="000000" w:themeColor="text1"/>
          <w:spacing w:val="8"/>
          <w:sz w:val="24"/>
          <w:szCs w:val="24"/>
          <w:highlight w:val="none"/>
          <w:lang w:eastAsia="zh-CN"/>
          <w14:textFill>
            <w14:solidFill>
              <w14:schemeClr w14:val="tx1"/>
            </w14:solidFill>
          </w14:textFill>
        </w:rPr>
        <w:t xml:space="preserve">十、项目成员配置表</w:t>
      </w:r>
      <w:bookmarkEnd w:id="781"/>
      <w:r/>
      <w:r/>
    </w:p>
    <w:p>
      <w:pPr>
        <w:jc w:val="center"/>
        <w:spacing w:line="560" w:lineRule="exact"/>
        <w:rPr>
          <w:rFonts w:hint="eastAsia"/>
          <w:b/>
          <w:bCs/>
          <w:color w:val="000000" w:themeColor="text1"/>
          <w:sz w:val="28"/>
          <w:szCs w:val="28"/>
          <w:highlight w:val="none"/>
          <w:lang w:val="zh-CN"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t xml:space="preserve">项目</w:t>
      </w:r>
      <w:r>
        <w:rPr>
          <w:rFonts w:hint="eastAsia"/>
          <w:b/>
          <w:bCs/>
          <w:color w:val="000000" w:themeColor="text1"/>
          <w:sz w:val="28"/>
          <w:szCs w:val="28"/>
          <w:highlight w:val="none"/>
          <w:lang w:val="zh-CN" w:eastAsia="zh-CN"/>
          <w14:textFill>
            <w14:solidFill>
              <w14:schemeClr w14:val="tx1"/>
            </w14:solidFill>
          </w14:textFill>
        </w:rPr>
        <w:t xml:space="preserve">成员配置表</w:t>
      </w:r>
      <w:r/>
    </w:p>
    <w:p>
      <w:pPr>
        <w:ind w:firstLine="630"/>
        <w:spacing w:line="560" w:lineRule="exact"/>
        <w:widowControl/>
        <w:rPr>
          <w:rFonts w:hint="eastAsia"/>
          <w:color w:val="000000" w:themeColor="text1"/>
          <w:sz w:val="21"/>
          <w:szCs w:val="21"/>
          <w:highlight w:val="none"/>
          <w:lang w:val="zh-CN" w:eastAsia="zh-CN"/>
          <w14:textFill>
            <w14:solidFill>
              <w14:schemeClr w14:val="tx1"/>
            </w14:solidFill>
          </w14:textFill>
        </w:rPr>
      </w:pPr>
      <w:r>
        <w:rPr>
          <w:rFonts w:hint="eastAsia"/>
          <w:color w:val="000000" w:themeColor="text1"/>
          <w:sz w:val="21"/>
          <w:szCs w:val="21"/>
          <w:highlight w:val="none"/>
          <w:lang w:val="zh-CN" w:eastAsia="zh-CN"/>
          <w14:textFill>
            <w14:solidFill>
              <w14:schemeClr w14:val="tx1"/>
            </w14:solidFill>
          </w14:textFill>
        </w:rPr>
        <w:t xml:space="preserve">项目名称：                                            项目编号：</w:t>
      </w:r>
      <w:r/>
    </w:p>
    <w:tbl>
      <w:tblPr>
        <w:tblStyle w:val="737"/>
        <w:tblW w:w="10002" w:type="dxa"/>
        <w:jc w:val="center"/>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1982"/>
        <w:gridCol w:w="1948"/>
      </w:tblGrid>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序号</w:t>
            </w:r>
            <w:r/>
          </w:p>
        </w:tc>
        <w:tc>
          <w:tcPr>
            <w:tcBorders>
              <w:top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姓名</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证书</w:t>
            </w:r>
            <w:r/>
          </w:p>
        </w:tc>
        <w:tc>
          <w:tcPr>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在本项目拟任职务</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r>
    </w:tbl>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widowControl/>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法定代表人或授权代表（签章）：</w:t>
      </w:r>
      <w:r>
        <w:rPr>
          <w:rFonts w:hint="eastAsia"/>
          <w:color w:val="000000" w:themeColor="text1"/>
          <w:sz w:val="21"/>
          <w:szCs w:val="21"/>
          <w:highlight w:val="none"/>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highlight w:val="none"/>
          <w:u w:val="single"/>
          <w:lang w:eastAsia="zh-CN"/>
          <w14:textFill>
            <w14:solidFill>
              <w14:schemeClr w14:val="tx1"/>
            </w14:solidFill>
          </w14:textFill>
        </w:rPr>
      </w:pPr>
      <w:r>
        <w:rPr>
          <w:rFonts w:hint="eastAsia"/>
          <w:color w:val="000000" w:themeColor="text1"/>
          <w:sz w:val="21"/>
          <w:szCs w:val="21"/>
          <w:highlight w:val="none"/>
          <w:u w:val="single"/>
          <w:lang w:eastAsia="zh-CN"/>
          <w14:textFill>
            <w14:solidFill>
              <w14:schemeClr w14:val="tx1"/>
            </w14:solidFill>
          </w14:textFill>
        </w:rPr>
      </w:r>
      <w:r/>
    </w:p>
    <w:p>
      <w:pPr>
        <w:spacing w:line="560" w:lineRule="exact"/>
        <w:widowControl/>
        <w:rPr>
          <w:rFonts w:hint="eastAsia"/>
          <w:color w:val="000000" w:themeColor="text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注：按采购文件要求及评分标准的要求，提供证明材料等，附后；如果行数不够，请自行增加。</w:t>
      </w:r>
      <w:r/>
    </w:p>
    <w:p>
      <w:pPr>
        <w:spacing w:line="560" w:lineRule="exact"/>
        <w:rPr>
          <w:rFonts w:hint="eastAsia"/>
          <w:b/>
          <w:bCs/>
          <w:color w:val="000000" w:themeColor="text1"/>
          <w:spacing w:val="8"/>
          <w:sz w:val="24"/>
          <w:szCs w:val="24"/>
          <w:highlight w:val="none"/>
          <w:lang w:eastAsia="zh-CN"/>
          <w14:textFill>
            <w14:solidFill>
              <w14:schemeClr w14:val="tx1"/>
            </w14:solidFill>
          </w14:textFill>
        </w:rPr>
        <w:sectPr>
          <w:footnotePr/>
          <w:endnotePr/>
          <w:type w:val="nextPage"/>
          <w:pgSz w:w="12240" w:h="15840" w:orient="portrait"/>
          <w:pgMar w:top="1134" w:right="1134" w:bottom="1134" w:left="1134" w:header="720" w:footer="720" w:gutter="0"/>
          <w:cols w:num="1" w:sep="0" w:space="720" w:equalWidth="1"/>
          <w:docGrid w:linePitch="360"/>
        </w:sectPr>
        <w:outlineLvl w:val="1"/>
      </w:pPr>
      <w:r>
        <w:rPr>
          <w:rFonts w:hint="eastAsia"/>
          <w:b/>
          <w:bCs/>
          <w:color w:val="000000" w:themeColor="text1"/>
          <w:spacing w:val="8"/>
          <w:sz w:val="24"/>
          <w:szCs w:val="24"/>
          <w:highlight w:val="none"/>
          <w:lang w:eastAsia="zh-CN"/>
          <w14:textFill>
            <w14:solidFill>
              <w14:schemeClr w14:val="tx1"/>
            </w14:solidFill>
          </w14:textFill>
        </w:rPr>
      </w:r>
      <w:r/>
    </w:p>
    <w:p>
      <w:pPr>
        <w:spacing w:line="560" w:lineRule="exact"/>
        <w:rPr>
          <w:rFonts w:hint="eastAsia"/>
          <w:b/>
          <w:bCs/>
          <w:color w:val="000000" w:themeColor="text1"/>
          <w:spacing w:val="8"/>
          <w:sz w:val="24"/>
          <w:szCs w:val="24"/>
          <w:highlight w:val="none"/>
          <w:lang w:eastAsia="zh-CN"/>
          <w14:textFill>
            <w14:solidFill>
              <w14:schemeClr w14:val="tx1"/>
            </w14:solidFill>
          </w14:textFill>
        </w:rPr>
        <w:outlineLvl w:val="1"/>
      </w:pPr>
      <w:r/>
      <w:bookmarkStart w:id="786" w:name="_Toc12699"/>
      <w:r>
        <w:rPr>
          <w:rFonts w:hint="eastAsia"/>
          <w:b/>
          <w:bCs/>
          <w:color w:val="000000" w:themeColor="text1"/>
          <w:spacing w:val="8"/>
          <w:sz w:val="24"/>
          <w:szCs w:val="24"/>
          <w:highlight w:val="none"/>
          <w:lang w:eastAsia="zh-CN"/>
          <w14:textFill>
            <w14:solidFill>
              <w14:schemeClr w14:val="tx1"/>
            </w14:solidFill>
          </w14:textFill>
        </w:rPr>
        <w:t xml:space="preserve">十一、具备履行合同所必需的设备和专业技术能力的声明格式及证明材料</w:t>
      </w:r>
      <w:bookmarkEnd w:id="782"/>
      <w:r/>
      <w:bookmarkEnd w:id="783"/>
      <w:r/>
      <w:bookmarkEnd w:id="784"/>
      <w:r/>
      <w:bookmarkEnd w:id="785"/>
      <w:r/>
      <w:bookmarkEnd w:id="786"/>
      <w:r/>
      <w:r/>
    </w:p>
    <w:p>
      <w:pPr>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jc w:val="center"/>
        <w:spacing w:line="560" w:lineRule="exact"/>
        <w:rPr>
          <w:rFonts w:hint="eastAsia"/>
          <w:b/>
          <w:bCs/>
          <w:color w:val="000000" w:themeColor="text1"/>
          <w:sz w:val="28"/>
          <w:szCs w:val="28"/>
          <w:highlight w:val="none"/>
          <w:lang w:eastAsia="zh-CN"/>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t xml:space="preserve">具备履行合同所必需的设备和专业技术能力的声明格式</w:t>
      </w:r>
      <w:r/>
    </w:p>
    <w:p>
      <w:pPr>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spacing w:line="560" w:lineRule="exact"/>
        <w:rPr>
          <w:rFonts w:hint="eastAsia"/>
          <w:b/>
          <w:bCs/>
          <w:color w:val="000000" w:themeColor="text1"/>
          <w:spacing w:val="8"/>
          <w:sz w:val="21"/>
          <w:szCs w:val="21"/>
          <w:highlight w:val="none"/>
          <w:u w:val="single"/>
          <w:lang w:eastAsia="zh-CN"/>
          <w14:textFill>
            <w14:solidFill>
              <w14:schemeClr w14:val="tx1"/>
            </w14:solidFill>
          </w14:textFill>
        </w:rPr>
      </w:pPr>
      <w:r>
        <w:rPr>
          <w:rFonts w:hint="eastAsia"/>
          <w:color w:val="000000" w:themeColor="text1"/>
          <w:spacing w:val="8"/>
          <w:sz w:val="21"/>
          <w:szCs w:val="21"/>
          <w:highlight w:val="none"/>
          <w:lang w:eastAsia="zh-CN"/>
          <w14:textFill>
            <w14:solidFill>
              <w14:schemeClr w14:val="tx1"/>
            </w14:solidFill>
          </w14:textFill>
        </w:rPr>
        <w:t xml:space="preserve">致：</w:t>
      </w:r>
      <w:r>
        <w:rPr>
          <w:rFonts w:hint="eastAsia"/>
          <w:b/>
          <w:bCs/>
          <w:color w:val="000000" w:themeColor="text1"/>
          <w:spacing w:val="8"/>
          <w:sz w:val="21"/>
          <w:szCs w:val="21"/>
          <w:highlight w:val="none"/>
          <w:u w:val="single"/>
          <w:lang w:eastAsia="zh-CN"/>
          <w14:textFill>
            <w14:solidFill>
              <w14:schemeClr w14:val="tx1"/>
            </w14:solidFill>
          </w14:textFill>
        </w:rPr>
        <w:t xml:space="preserve">南京市点将台社会福利院</w:t>
      </w:r>
      <w:r/>
    </w:p>
    <w:p>
      <w:pPr>
        <w:ind w:firstLine="454"/>
        <w:spacing w:line="560" w:lineRule="exact"/>
        <w:rPr>
          <w:rFonts w:hint="eastAsia"/>
          <w:b/>
          <w:bCs/>
          <w:color w:val="000000" w:themeColor="text1"/>
          <w:sz w:val="21"/>
          <w:szCs w:val="21"/>
          <w:highlight w:val="none"/>
          <w:u w:val="single"/>
          <w:lang w:val="zh-CN" w:eastAsia="zh-CN"/>
          <w14:textFill>
            <w14:solidFill>
              <w14:schemeClr w14:val="tx1"/>
            </w14:solidFill>
          </w14:textFill>
        </w:rPr>
      </w:pPr>
      <w:r>
        <w:rPr>
          <w:rFonts w:hint="eastAsia"/>
          <w:b/>
          <w:bCs/>
          <w:color w:val="000000" w:themeColor="text1"/>
          <w:spacing w:val="8"/>
          <w:sz w:val="21"/>
          <w:szCs w:val="21"/>
          <w:highlight w:val="none"/>
          <w:u w:val="single"/>
          <w:lang w:eastAsia="zh-CN"/>
          <w14:textFill>
            <w14:solidFill>
              <w14:schemeClr w14:val="tx1"/>
            </w14:solidFill>
          </w14:textFill>
        </w:rPr>
        <w:t xml:space="preserve">江苏有点招标代理有限公司：</w:t>
      </w:r>
      <w:r/>
    </w:p>
    <w:p>
      <w:pPr>
        <w:ind w:left="499" w:firstLine="420"/>
        <w:spacing w:line="560" w:lineRule="exact"/>
        <w:tabs>
          <w:tab w:val="left" w:pos="418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我单位</w:t>
      </w:r>
      <w:r>
        <w:rPr>
          <w:rFonts w:hint="eastAsia"/>
          <w:color w:val="000000" w:themeColor="text1"/>
          <w:sz w:val="21"/>
          <w:szCs w:val="21"/>
          <w:highlight w:val="none"/>
          <w:u w:val="single"/>
          <w:lang w:eastAsia="zh-CN"/>
          <w14:textFill>
            <w14:solidFill>
              <w14:schemeClr w14:val="tx1"/>
            </w14:solidFill>
          </w14:textFill>
        </w:rPr>
        <w:tab/>
      </w:r>
      <w:r>
        <w:rPr>
          <w:rFonts w:hint="eastAsia"/>
          <w:color w:val="000000" w:themeColor="text1"/>
          <w:sz w:val="21"/>
          <w:szCs w:val="21"/>
          <w:highlight w:val="none"/>
          <w:lang w:eastAsia="zh-CN"/>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left="500" w:firstLine="200"/>
        <w:spacing w:line="560" w:lineRule="exact"/>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left="500" w:firstLine="200"/>
        <w:spacing w:line="560" w:lineRule="exact"/>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主要设备有：</w:t>
      </w:r>
      <w:r>
        <w:rPr>
          <w:rFonts w:hint="eastAsia"/>
          <w:color w:val="000000" w:themeColor="text1"/>
          <w:sz w:val="21"/>
          <w:szCs w:val="21"/>
          <w:highlight w:val="none"/>
          <w:u w:val="single"/>
          <w:lang w:eastAsia="zh-CN"/>
          <w14:textFill>
            <w14:solidFill>
              <w14:schemeClr w14:val="tx1"/>
            </w14:solidFill>
          </w14:textFill>
        </w:rPr>
        <w:tab/>
      </w:r>
      <w:r>
        <w:rPr>
          <w:rFonts w:hint="eastAsia"/>
          <w:color w:val="000000" w:themeColor="text1"/>
          <w:sz w:val="21"/>
          <w:szCs w:val="21"/>
          <w:highlight w:val="none"/>
          <w:lang w:eastAsia="zh-CN"/>
          <w14:textFill>
            <w14:solidFill>
              <w14:schemeClr w14:val="tx1"/>
            </w14:solidFill>
          </w14:textFill>
        </w:rPr>
        <w:t xml:space="preserve">。（ 若有 ）</w:t>
      </w:r>
      <w:r/>
    </w:p>
    <w:p>
      <w:pPr>
        <w:ind w:left="500" w:firstLine="200"/>
        <w:spacing w:line="560" w:lineRule="exact"/>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主要专业技术能力有：</w:t>
      </w:r>
      <w:r>
        <w:rPr>
          <w:rFonts w:hint="eastAsia"/>
          <w:color w:val="000000" w:themeColor="text1"/>
          <w:sz w:val="21"/>
          <w:szCs w:val="21"/>
          <w:highlight w:val="none"/>
          <w:u w:val="single"/>
          <w:lang w:eastAsia="zh-CN"/>
          <w14:textFill>
            <w14:solidFill>
              <w14:schemeClr w14:val="tx1"/>
            </w14:solidFill>
          </w14:textFill>
        </w:rPr>
        <w:tab/>
      </w:r>
      <w:r>
        <w:rPr>
          <w:rFonts w:hint="eastAsia"/>
          <w:color w:val="000000" w:themeColor="text1"/>
          <w:sz w:val="21"/>
          <w:szCs w:val="21"/>
          <w:highlight w:val="none"/>
          <w:lang w:eastAsia="zh-CN"/>
          <w14:textFill>
            <w14:solidFill>
              <w14:schemeClr w14:val="tx1"/>
            </w14:solidFill>
          </w14:textFill>
        </w:rPr>
        <w:t xml:space="preserve">。（ 若有 ）</w:t>
      </w:r>
      <w:bookmarkStart w:id="787" w:name="_Hlk76457563"/>
      <w:r/>
      <w:r/>
    </w:p>
    <w:p>
      <w:pPr>
        <w:ind w:left="4520" w:firstLine="147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left="4520" w:firstLine="147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firstLine="483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firstLine="4830"/>
        <w:spacing w:line="560" w:lineRule="exact"/>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日        期：     年     月     日</w:t>
      </w:r>
      <w:r/>
    </w:p>
    <w:p>
      <w:pPr>
        <w:spacing w:line="560" w:lineRule="exact"/>
        <w:tabs>
          <w:tab w:val="left" w:pos="4460" w:leader="none"/>
        </w:tabs>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r>
      <w:bookmarkEnd w:id="787"/>
      <w:r/>
      <w:r/>
    </w:p>
    <w:p>
      <w:pPr>
        <w:spacing w:line="560" w:lineRule="exact"/>
        <w:tabs>
          <w:tab w:val="left" w:pos="4460" w:leader="none"/>
        </w:tabs>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r>
      <w:r/>
    </w:p>
    <w:p>
      <w:pPr>
        <w:ind w:left="4440"/>
        <w:spacing w:line="560" w:lineRule="exact"/>
        <w:tabs>
          <w:tab w:val="left" w:pos="6300" w:leader="none"/>
          <w:tab w:val="left" w:pos="6940" w:leader="none"/>
        </w:tabs>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left="4440"/>
        <w:spacing w:line="560" w:lineRule="exact"/>
        <w:tabs>
          <w:tab w:val="left" w:pos="6300" w:leader="none"/>
          <w:tab w:val="left" w:pos="6940" w:leader="none"/>
        </w:tabs>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left="4440"/>
        <w:spacing w:line="560" w:lineRule="exact"/>
        <w:tabs>
          <w:tab w:val="left" w:pos="6300" w:leader="none"/>
          <w:tab w:val="left" w:pos="6940" w:leader="none"/>
        </w:tabs>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left="4440"/>
        <w:spacing w:line="560" w:lineRule="exact"/>
        <w:tabs>
          <w:tab w:val="left" w:pos="6300" w:leader="none"/>
          <w:tab w:val="left" w:pos="6940" w:leader="none"/>
        </w:tabs>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spacing w:line="560" w:lineRule="exact"/>
        <w:rPr>
          <w:rFonts w:hint="eastAsia"/>
          <w:b/>
          <w:bCs/>
          <w:color w:val="000000" w:themeColor="text1"/>
          <w:spacing w:val="8"/>
          <w:sz w:val="24"/>
          <w:szCs w:val="24"/>
          <w:highlight w:val="none"/>
          <w:lang w:eastAsia="zh-CN"/>
          <w14:textFill>
            <w14:solidFill>
              <w14:schemeClr w14:val="tx1"/>
            </w14:solidFill>
          </w14:textFill>
        </w:rPr>
        <w:outlineLvl w:val="1"/>
      </w:pPr>
      <w:r>
        <w:rPr>
          <w:rFonts w:hint="eastAsia"/>
          <w:color w:val="000000" w:themeColor="text1"/>
          <w:highlight w:val="none"/>
          <w:lang w:eastAsia="zh-CN"/>
          <w14:textFill>
            <w14:solidFill>
              <w14:schemeClr w14:val="tx1"/>
            </w14:solidFill>
          </w14:textFill>
        </w:rPr>
        <w:br w:type="page" w:clear="all"/>
      </w:r>
      <w:bookmarkStart w:id="788" w:name="_Toc16125"/>
      <w:r/>
      <w:bookmarkStart w:id="789" w:name="_Toc22345"/>
      <w:r/>
      <w:bookmarkStart w:id="790" w:name="_Toc96265025"/>
      <w:r/>
      <w:bookmarkStart w:id="791" w:name="_Toc5763"/>
      <w:r/>
      <w:bookmarkStart w:id="792" w:name="_Toc14729"/>
      <w:r>
        <w:rPr>
          <w:rFonts w:hint="eastAsia"/>
          <w:b/>
          <w:bCs/>
          <w:color w:val="000000" w:themeColor="text1"/>
          <w:spacing w:val="8"/>
          <w:sz w:val="24"/>
          <w:szCs w:val="24"/>
          <w:highlight w:val="none"/>
          <w:lang w:eastAsia="zh-CN"/>
          <w14:textFill>
            <w14:solidFill>
              <w14:schemeClr w14:val="tx1"/>
            </w14:solidFill>
          </w14:textFill>
        </w:rPr>
        <w:t xml:space="preserve">十二、供应商认为有必要提供的其它文件（请供应商仔细阅读采购文件，并提供相关文件）</w:t>
      </w:r>
      <w:bookmarkEnd w:id="788"/>
      <w:r/>
      <w:bookmarkEnd w:id="789"/>
      <w:r/>
      <w:bookmarkEnd w:id="790"/>
      <w:r/>
      <w:bookmarkEnd w:id="791"/>
      <w:r/>
      <w:bookmarkEnd w:id="792"/>
      <w:r/>
      <w:r/>
    </w:p>
    <w:p>
      <w:pPr>
        <w:jc w:val="cente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jc w:val="center"/>
        <w:spacing w:line="560" w:lineRule="exact"/>
        <w:widowControl/>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供应商认为有必要提供的其它文件（若有）</w:t>
      </w:r>
      <w:r/>
    </w:p>
    <w:p>
      <w:pPr>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br w:type="page" w:clear="all"/>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bookmarkStart w:id="793" w:name="_Toc28077"/>
      <w:r/>
      <w:bookmarkStart w:id="794" w:name="_Toc8711"/>
      <w:r/>
      <w:bookmarkStart w:id="795" w:name="_Toc19323"/>
      <w:r/>
      <w:bookmarkStart w:id="796" w:name="_Toc96265026"/>
      <w:r/>
      <w:bookmarkStart w:id="797" w:name="_Toc5740"/>
      <w:r/>
      <w:bookmarkStart w:id="798" w:name="_Toc31910"/>
      <w:r>
        <w:rPr>
          <w:rFonts w:hint="eastAsia"/>
          <w:b/>
          <w:bCs/>
          <w:color w:val="000000" w:themeColor="text1"/>
          <w:spacing w:val="8"/>
          <w:sz w:val="24"/>
          <w:szCs w:val="24"/>
          <w:highlight w:val="none"/>
          <w:lang w:eastAsia="zh-CN"/>
          <w14:textFill>
            <w14:solidFill>
              <w14:schemeClr w14:val="tx1"/>
            </w14:solidFill>
          </w14:textFill>
        </w:rPr>
        <w:t xml:space="preserve">附件一：企业声明函格式</w:t>
      </w:r>
      <w:bookmarkEnd w:id="793"/>
      <w:r/>
      <w:bookmarkEnd w:id="794"/>
      <w:r/>
      <w:bookmarkEnd w:id="795"/>
      <w:r/>
      <w:bookmarkEnd w:id="796"/>
      <w:r/>
      <w:bookmarkEnd w:id="797"/>
      <w:r/>
      <w:bookmarkEnd w:id="798"/>
      <w:r/>
      <w:r/>
    </w:p>
    <w:p>
      <w:pPr>
        <w:ind w:firstLine="420"/>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1、中小企业声明函</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sz w:val="21"/>
          <w:szCs w:val="21"/>
          <w:highlight w:val="none"/>
          <w:u w:val="single"/>
          <w:lang w:eastAsia="zh-CN"/>
          <w14:textFill>
            <w14:solidFill>
              <w14:schemeClr w14:val="tx1"/>
            </w14:solidFill>
          </w14:textFill>
        </w:rPr>
        <w:t xml:space="preserve"> （单位名称） </w:t>
      </w:r>
      <w:r>
        <w:rPr>
          <w:rFonts w:hint="eastAsia"/>
          <w:color w:val="000000" w:themeColor="text1"/>
          <w:sz w:val="21"/>
          <w:szCs w:val="21"/>
          <w:highlight w:val="none"/>
          <w:lang w:eastAsia="zh-CN"/>
          <w14:textFill>
            <w14:solidFill>
              <w14:schemeClr w14:val="tx1"/>
            </w14:solidFill>
          </w14:textFill>
        </w:rPr>
        <w:t xml:space="preserve">的</w:t>
      </w:r>
      <w:r>
        <w:rPr>
          <w:rFonts w:hint="eastAsia"/>
          <w:color w:val="000000" w:themeColor="text1"/>
          <w:sz w:val="21"/>
          <w:szCs w:val="21"/>
          <w:highlight w:val="none"/>
          <w:u w:val="single"/>
          <w:lang w:eastAsia="zh-CN"/>
          <w14:textFill>
            <w14:solidFill>
              <w14:schemeClr w14:val="tx1"/>
            </w14:solidFill>
          </w14:textFill>
        </w:rPr>
        <w:t xml:space="preserve"> （项目名称）</w:t>
      </w:r>
      <w:r>
        <w:rPr>
          <w:rFonts w:hint="eastAsia"/>
          <w:color w:val="000000" w:themeColor="text1"/>
          <w:sz w:val="21"/>
          <w:szCs w:val="21"/>
          <w:highlight w:val="none"/>
          <w:lang w:eastAsia="zh-CN"/>
          <w14:textFill>
            <w14:solidFill>
              <w14:schemeClr w14:val="tx1"/>
            </w14:solidFill>
          </w14:textFill>
        </w:rPr>
        <w:t xml:space="preserve"> 采购活动，服务全部由符合政策要求的中小企业承接。相关企业（含联合体中的中小企业、签订分包意向协议的中小企业）的具体情况如下：</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w:t>
      </w:r>
      <w:r>
        <w:rPr>
          <w:rFonts w:hint="eastAsia"/>
          <w:color w:val="000000" w:themeColor="text1"/>
          <w:sz w:val="21"/>
          <w:szCs w:val="21"/>
          <w:highlight w:val="none"/>
          <w:u w:val="single"/>
          <w:lang w:eastAsia="zh-CN"/>
          <w14:textFill>
            <w14:solidFill>
              <w14:schemeClr w14:val="tx1"/>
            </w14:solidFill>
          </w14:textFill>
        </w:rPr>
        <w:t xml:space="preserve">（项目名称）</w:t>
      </w:r>
      <w:r>
        <w:rPr>
          <w:rFonts w:hint="eastAsia"/>
          <w:color w:val="000000" w:themeColor="text1"/>
          <w:sz w:val="21"/>
          <w:szCs w:val="21"/>
          <w:highlight w:val="none"/>
          <w:lang w:eastAsia="zh-CN"/>
          <w14:textFill>
            <w14:solidFill>
              <w14:schemeClr w14:val="tx1"/>
            </w14:solidFill>
          </w14:textFill>
        </w:rPr>
        <w:t xml:space="preserve">，属于</w:t>
      </w:r>
      <w:r>
        <w:rPr>
          <w:rFonts w:hint="eastAsia"/>
          <w:color w:val="000000" w:themeColor="text1"/>
          <w:sz w:val="21"/>
          <w:szCs w:val="21"/>
          <w:highlight w:val="none"/>
          <w:u w:val="single"/>
          <w:lang w:eastAsia="zh-CN"/>
          <w14:textFill>
            <w14:solidFill>
              <w14:schemeClr w14:val="tx1"/>
            </w14:solidFill>
          </w14:textFill>
        </w:rPr>
        <w:t xml:space="preserve"> 建筑业 </w:t>
      </w:r>
      <w:r>
        <w:rPr>
          <w:rFonts w:hint="eastAsia"/>
          <w:color w:val="000000" w:themeColor="text1"/>
          <w:sz w:val="21"/>
          <w:szCs w:val="21"/>
          <w:highlight w:val="none"/>
          <w:lang w:eastAsia="zh-CN"/>
          <w14:textFill>
            <w14:solidFill>
              <w14:schemeClr w14:val="tx1"/>
            </w14:solidFill>
          </w14:textFill>
        </w:rPr>
        <w:t xml:space="preserve">；承接企业为</w:t>
      </w:r>
      <w:r>
        <w:rPr>
          <w:rFonts w:hint="eastAsia"/>
          <w:color w:val="000000" w:themeColor="text1"/>
          <w:sz w:val="21"/>
          <w:szCs w:val="21"/>
          <w:highlight w:val="none"/>
          <w:u w:val="single"/>
          <w:lang w:eastAsia="zh-CN"/>
          <w14:textFill>
            <w14:solidFill>
              <w14:schemeClr w14:val="tx1"/>
            </w14:solidFill>
          </w14:textFill>
        </w:rPr>
        <w:t xml:space="preserve"> （企业名称） </w:t>
      </w:r>
      <w:r>
        <w:rPr>
          <w:rFonts w:hint="eastAsia"/>
          <w:color w:val="000000" w:themeColor="text1"/>
          <w:sz w:val="21"/>
          <w:szCs w:val="21"/>
          <w:highlight w:val="none"/>
          <w:lang w:eastAsia="zh-CN"/>
          <w14:textFill>
            <w14:solidFill>
              <w14:schemeClr w14:val="tx1"/>
            </w14:solidFill>
          </w14:textFill>
        </w:rPr>
        <w:t xml:space="preserve">，从业人员</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人，营业收入为</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万元，资产总额为</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万元</w:t>
      </w:r>
      <w:r>
        <w:rPr>
          <w:rStyle w:val="780"/>
          <w:rFonts w:hint="eastAsia"/>
          <w:color w:val="000000" w:themeColor="text1"/>
          <w:sz w:val="21"/>
          <w:szCs w:val="21"/>
          <w:highlight w:val="none"/>
          <w14:textFill>
            <w14:solidFill>
              <w14:schemeClr w14:val="tx1"/>
            </w14:solidFill>
          </w14:textFill>
        </w:rPr>
        <w:footnoteReference w:id="2"/>
      </w:r>
      <w:r>
        <w:rPr>
          <w:rFonts w:hint="eastAsia"/>
          <w:color w:val="000000" w:themeColor="text1"/>
          <w:sz w:val="21"/>
          <w:szCs w:val="21"/>
          <w:highlight w:val="none"/>
          <w:lang w:eastAsia="zh-CN"/>
          <w14:textFill>
            <w14:solidFill>
              <w14:schemeClr w14:val="tx1"/>
            </w14:solidFill>
          </w14:textFill>
        </w:rPr>
        <w:t xml:space="preserve">，属于</w:t>
      </w:r>
      <w:r>
        <w:rPr>
          <w:rFonts w:hint="eastAsia"/>
          <w:color w:val="000000" w:themeColor="text1"/>
          <w:sz w:val="21"/>
          <w:szCs w:val="21"/>
          <w:highlight w:val="none"/>
          <w:u w:val="single"/>
          <w:lang w:eastAsia="zh-CN"/>
          <w14:textFill>
            <w14:solidFill>
              <w14:schemeClr w14:val="tx1"/>
            </w14:solidFill>
          </w14:textFill>
        </w:rPr>
        <w:t xml:space="preserve">（中型企业、小型企业、微型企业）</w:t>
      </w:r>
      <w:r>
        <w:rPr>
          <w:rFonts w:hint="eastAsia"/>
          <w:color w:val="000000" w:themeColor="text1"/>
          <w:sz w:val="21"/>
          <w:szCs w:val="21"/>
          <w:highlight w:val="none"/>
          <w:lang w:eastAsia="zh-CN"/>
          <w14:textFill>
            <w14:solidFill>
              <w14:schemeClr w14:val="tx1"/>
            </w14:solidFill>
          </w14:textFill>
        </w:rPr>
        <w:t xml:space="preserve">；</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w:t>
      </w:r>
      <w:r>
        <w:rPr>
          <w:rFonts w:hint="eastAsia"/>
          <w:color w:val="000000" w:themeColor="text1"/>
          <w:sz w:val="21"/>
          <w:szCs w:val="21"/>
          <w:highlight w:val="none"/>
          <w:u w:val="single"/>
          <w:lang w:eastAsia="zh-CN"/>
          <w14:textFill>
            <w14:solidFill>
              <w14:schemeClr w14:val="tx1"/>
            </w14:solidFill>
          </w14:textFill>
        </w:rPr>
        <w:t xml:space="preserve">（项目名称）</w:t>
      </w:r>
      <w:r>
        <w:rPr>
          <w:rFonts w:hint="eastAsia"/>
          <w:color w:val="000000" w:themeColor="text1"/>
          <w:sz w:val="21"/>
          <w:szCs w:val="21"/>
          <w:highlight w:val="none"/>
          <w:lang w:eastAsia="zh-CN"/>
          <w14:textFill>
            <w14:solidFill>
              <w14:schemeClr w14:val="tx1"/>
            </w14:solidFill>
          </w14:textFill>
        </w:rPr>
        <w:t xml:space="preserve">，属于</w:t>
      </w:r>
      <w:r>
        <w:rPr>
          <w:rFonts w:hint="eastAsia"/>
          <w:color w:val="000000" w:themeColor="text1"/>
          <w:sz w:val="21"/>
          <w:szCs w:val="21"/>
          <w:highlight w:val="none"/>
          <w:u w:val="single"/>
          <w:lang w:eastAsia="zh-CN"/>
          <w14:textFill>
            <w14:solidFill>
              <w14:schemeClr w14:val="tx1"/>
            </w14:solidFill>
          </w14:textFill>
        </w:rPr>
        <w:t xml:space="preserve"> 建筑业 </w:t>
      </w:r>
      <w:r>
        <w:rPr>
          <w:rFonts w:hint="eastAsia"/>
          <w:color w:val="000000" w:themeColor="text1"/>
          <w:sz w:val="21"/>
          <w:szCs w:val="21"/>
          <w:highlight w:val="none"/>
          <w:lang w:eastAsia="zh-CN"/>
          <w14:textFill>
            <w14:solidFill>
              <w14:schemeClr w14:val="tx1"/>
            </w14:solidFill>
          </w14:textFill>
        </w:rPr>
        <w:t xml:space="preserve">；承接企业为</w:t>
      </w:r>
      <w:r>
        <w:rPr>
          <w:rFonts w:hint="eastAsia"/>
          <w:color w:val="000000" w:themeColor="text1"/>
          <w:sz w:val="21"/>
          <w:szCs w:val="21"/>
          <w:highlight w:val="none"/>
          <w:u w:val="single"/>
          <w:lang w:eastAsia="zh-CN"/>
          <w14:textFill>
            <w14:solidFill>
              <w14:schemeClr w14:val="tx1"/>
            </w14:solidFill>
          </w14:textFill>
        </w:rPr>
        <w:t xml:space="preserve"> （企业名称） </w:t>
      </w:r>
      <w:r>
        <w:rPr>
          <w:rFonts w:hint="eastAsia"/>
          <w:color w:val="000000" w:themeColor="text1"/>
          <w:sz w:val="21"/>
          <w:szCs w:val="21"/>
          <w:highlight w:val="none"/>
          <w:lang w:eastAsia="zh-CN"/>
          <w14:textFill>
            <w14:solidFill>
              <w14:schemeClr w14:val="tx1"/>
            </w14:solidFill>
          </w14:textFill>
        </w:rPr>
        <w:t xml:space="preserve">，从业人员</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人，营业收入为</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万元，资产总额为</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万元，属于</w:t>
      </w:r>
      <w:r>
        <w:rPr>
          <w:rFonts w:hint="eastAsia"/>
          <w:color w:val="000000" w:themeColor="text1"/>
          <w:sz w:val="21"/>
          <w:szCs w:val="21"/>
          <w:highlight w:val="none"/>
          <w:u w:val="single"/>
          <w:lang w:eastAsia="zh-CN"/>
          <w14:textFill>
            <w14:solidFill>
              <w14:schemeClr w14:val="tx1"/>
            </w14:solidFill>
          </w14:textFill>
        </w:rPr>
        <w:t xml:space="preserve">（中型企业、小型企业、微型企业）</w:t>
      </w:r>
      <w:r>
        <w:rPr>
          <w:rFonts w:hint="eastAsia"/>
          <w:color w:val="000000" w:themeColor="text1"/>
          <w:sz w:val="21"/>
          <w:szCs w:val="21"/>
          <w:highlight w:val="none"/>
          <w:lang w:eastAsia="zh-CN"/>
          <w14:textFill>
            <w14:solidFill>
              <w14:schemeClr w14:val="tx1"/>
            </w14:solidFill>
          </w14:textFill>
        </w:rPr>
        <w:t xml:space="preserve">；</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本企业对上述声明内容的真实性负责。如有虚假，将依法承担相应责任。</w:t>
      </w:r>
      <w:r/>
    </w:p>
    <w:p>
      <w:pPr>
        <w:ind w:firstLine="42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    </w:t>
      </w:r>
      <w:r/>
    </w:p>
    <w:p>
      <w:pPr>
        <w:ind w:firstLine="483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firstLine="4830"/>
        <w:spacing w:line="560" w:lineRule="exact"/>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日        期：     年     月     日</w:t>
      </w:r>
      <w:r/>
    </w:p>
    <w:p>
      <w:pPr>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br w:type="page" w:clear="all"/>
      </w:r>
      <w:r>
        <w:rPr>
          <w:rFonts w:hint="eastAsia"/>
          <w:color w:val="000000" w:themeColor="text1"/>
          <w:sz w:val="24"/>
          <w:szCs w:val="24"/>
          <w:highlight w:val="none"/>
          <w:lang w:eastAsia="zh-CN"/>
          <w14:textFill>
            <w14:solidFill>
              <w14:schemeClr w14:val="tx1"/>
            </w14:solidFill>
          </w14:textFill>
        </w:rPr>
        <w:t xml:space="preserve">2、残疾人福利性单位声明函</w:t>
      </w:r>
      <w:r/>
    </w:p>
    <w:p>
      <w:pPr>
        <w:jc w:val="center"/>
        <w:spacing w:line="560" w:lineRule="exact"/>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（如为残疾人福利性单位，须提供声明函）</w:t>
      </w:r>
      <w:r/>
    </w:p>
    <w:p>
      <w:pPr>
        <w:ind w:firstLine="371"/>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71"/>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本单位对上述声明的真实性负责。如有虚假，将依法承担相应责任。</w:t>
      </w:r>
      <w:r/>
    </w:p>
    <w:p>
      <w:pPr>
        <w:jc w:val="cente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firstLine="483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  供应商名称（签章）：</w:t>
      </w:r>
      <w:r/>
    </w:p>
    <w:p>
      <w:pPr>
        <w:ind w:firstLine="5040"/>
        <w:spacing w:line="560" w:lineRule="exact"/>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日        期：     年     月     日</w:t>
      </w:r>
      <w:r/>
    </w:p>
    <w:p>
      <w:pPr>
        <w:ind w:firstLine="525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pStyle w:val="955"/>
        <w:ind w:firstLine="371"/>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3、属于监狱企业的证明文件</w:t>
      </w:r>
      <w:r/>
    </w:p>
    <w:p>
      <w:pPr>
        <w:pStyle w:val="955"/>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（提供由省级以上监狱管理局、戒毒管理局（含新疆生产建设兵团）出具的属于监狱企业的证明文件） </w:t>
      </w:r>
      <w:r/>
    </w:p>
    <w:p>
      <w:pPr>
        <w:pStyle w:val="955"/>
        <w:ind w:firstLine="371"/>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pStyle w:val="955"/>
        <w:ind w:firstLine="371"/>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4、节能产品认证证书</w:t>
      </w:r>
      <w:r/>
    </w:p>
    <w:p>
      <w:pPr>
        <w:pStyle w:val="955"/>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pStyle w:val="955"/>
        <w:ind w:firstLine="371"/>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pStyle w:val="955"/>
        <w:ind w:firstLine="371"/>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5、环境标志产品认证证书</w:t>
      </w:r>
      <w:r/>
    </w:p>
    <w:p>
      <w:pPr>
        <w:pStyle w:val="955"/>
        <w:spacing w:before="0" w:beforeAutospacing="0" w:afterAutospacing="0" w:line="56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pStyle w:val="955"/>
        <w:spacing w:before="0" w:beforeAutospacing="0" w:afterAutospacing="0" w:line="560" w:lineRule="exact"/>
        <w:rPr>
          <w:rFonts w:hint="eastAsia"/>
          <w:b/>
          <w:bCs/>
          <w:color w:val="000000" w:themeColor="text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注：符合上述情形的供应商须提供上述声明函件。</w:t>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outlineLvl w:val="1"/>
      </w:pPr>
      <w:r>
        <w:rPr>
          <w:rFonts w:hint="eastAsia"/>
          <w:b/>
          <w:bCs/>
          <w:color w:val="000000" w:themeColor="text1"/>
          <w:highlight w:val="none"/>
          <w:lang w:eastAsia="zh-CN"/>
          <w14:textFill>
            <w14:solidFill>
              <w14:schemeClr w14:val="tx1"/>
            </w14:solidFill>
          </w14:textFill>
        </w:rPr>
        <w:br w:type="page" w:clear="all"/>
      </w:r>
      <w:bookmarkStart w:id="799" w:name="_Toc86133159"/>
      <w:r/>
      <w:bookmarkStart w:id="800" w:name="_Toc26970"/>
      <w:r/>
      <w:bookmarkStart w:id="801" w:name="_Toc13332"/>
      <w:r/>
      <w:bookmarkStart w:id="802" w:name="_Toc96265027"/>
      <w:r/>
      <w:bookmarkStart w:id="803" w:name="_Toc31220"/>
      <w:r/>
      <w:bookmarkStart w:id="804" w:name="_Toc10369"/>
      <w:r/>
      <w:bookmarkStart w:id="805" w:name="_Toc5614"/>
      <w:r>
        <w:rPr>
          <w:rFonts w:hint="eastAsia"/>
          <w:b/>
          <w:bCs/>
          <w:color w:val="000000" w:themeColor="text1"/>
          <w:spacing w:val="8"/>
          <w:sz w:val="24"/>
          <w:szCs w:val="24"/>
          <w:highlight w:val="none"/>
          <w:lang w:eastAsia="zh-CN"/>
          <w14:textFill>
            <w14:solidFill>
              <w14:schemeClr w14:val="tx1"/>
            </w14:solidFill>
          </w14:textFill>
        </w:rPr>
        <w:t xml:space="preserve">附件二：</w:t>
      </w:r>
      <w:bookmarkEnd w:id="799"/>
      <w:r/>
      <w:bookmarkEnd w:id="800"/>
      <w:r/>
      <w:bookmarkEnd w:id="801"/>
      <w:r/>
      <w:bookmarkEnd w:id="802"/>
      <w:r/>
      <w:bookmarkEnd w:id="803"/>
      <w:r/>
      <w:bookmarkEnd w:id="804"/>
      <w:r/>
      <w:bookmarkEnd w:id="805"/>
      <w:r>
        <w:rPr>
          <w:rFonts w:hint="eastAsia"/>
          <w:b/>
          <w:bCs/>
          <w:color w:val="000000" w:themeColor="text1"/>
          <w:spacing w:val="8"/>
          <w:sz w:val="24"/>
          <w:szCs w:val="24"/>
          <w:highlight w:val="none"/>
          <w:lang w:val="en-US" w:eastAsia="zh-CN"/>
          <w14:textFill>
            <w14:solidFill>
              <w14:schemeClr w14:val="tx1"/>
            </w14:solidFill>
          </w14:textFill>
        </w:rPr>
        <w:t xml:space="preserve">无</w:t>
      </w:r>
      <w:r/>
    </w:p>
    <w:p>
      <w:pPr>
        <w:spacing w:line="560" w:lineRule="exact"/>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spacing w:line="560" w:lineRule="exact"/>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r>
      <w:r/>
    </w:p>
    <w:p>
      <w:pPr>
        <w:spacing w:line="560" w:lineRule="exact"/>
        <w:widowControl/>
        <w:rPr>
          <w:rFonts w:hint="eastAsia"/>
          <w:b/>
          <w:bCs/>
          <w:color w:val="000000" w:themeColor="text1"/>
          <w:spacing w:val="8"/>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br w:type="page" w:clear="all"/>
      </w:r>
      <w:r>
        <w:rPr>
          <w:rFonts w:hint="eastAsia"/>
          <w:b/>
          <w:bCs/>
          <w:color w:val="000000" w:themeColor="text1"/>
          <w:spacing w:val="8"/>
          <w:sz w:val="24"/>
          <w:szCs w:val="24"/>
          <w:highlight w:val="none"/>
          <w:lang w:eastAsia="zh-CN"/>
          <w14:textFill>
            <w14:solidFill>
              <w14:schemeClr w14:val="tx1"/>
            </w14:solidFill>
          </w14:textFill>
        </w:rPr>
        <w:t xml:space="preserve">附件三：供应商承诺函1</w:t>
      </w:r>
      <w:r/>
    </w:p>
    <w:p>
      <w:pPr>
        <w:spacing w:line="560" w:lineRule="exact"/>
        <w:rPr>
          <w:rFonts w:hint="eastAsia"/>
          <w:b/>
          <w:bCs/>
          <w:color w:val="000000" w:themeColor="text1"/>
          <w:spacing w:val="8"/>
          <w:sz w:val="21"/>
          <w:szCs w:val="21"/>
          <w:highlight w:val="none"/>
          <w:u w:val="single"/>
          <w:lang w:eastAsia="zh-CN"/>
          <w14:textFill>
            <w14:solidFill>
              <w14:schemeClr w14:val="tx1"/>
            </w14:solidFill>
          </w14:textFill>
        </w:rPr>
      </w:pPr>
      <w:r>
        <w:rPr>
          <w:rFonts w:hint="eastAsia"/>
          <w:color w:val="000000" w:themeColor="text1"/>
          <w:spacing w:val="8"/>
          <w:sz w:val="21"/>
          <w:szCs w:val="21"/>
          <w:highlight w:val="none"/>
          <w:lang w:eastAsia="zh-CN"/>
          <w14:textFill>
            <w14:solidFill>
              <w14:schemeClr w14:val="tx1"/>
            </w14:solidFill>
          </w14:textFill>
        </w:rPr>
        <w:t xml:space="preserve">致：</w:t>
      </w:r>
      <w:r>
        <w:rPr>
          <w:rFonts w:hint="eastAsia"/>
          <w:b/>
          <w:bCs/>
          <w:color w:val="000000" w:themeColor="text1"/>
          <w:spacing w:val="8"/>
          <w:sz w:val="21"/>
          <w:szCs w:val="21"/>
          <w:highlight w:val="none"/>
          <w:u w:val="single"/>
          <w:lang w:eastAsia="zh-CN"/>
          <w14:textFill>
            <w14:solidFill>
              <w14:schemeClr w14:val="tx1"/>
            </w14:solidFill>
          </w14:textFill>
        </w:rPr>
        <w:t xml:space="preserve">南京市点将台社会福利院</w:t>
      </w:r>
      <w:r/>
    </w:p>
    <w:p>
      <w:pPr>
        <w:ind w:firstLine="454"/>
        <w:spacing w:line="560" w:lineRule="exact"/>
        <w:rPr>
          <w:rFonts w:hint="eastAsia"/>
          <w:b/>
          <w:bCs/>
          <w:color w:val="000000" w:themeColor="text1"/>
          <w:sz w:val="21"/>
          <w:szCs w:val="21"/>
          <w:highlight w:val="none"/>
          <w:u w:val="single"/>
          <w:lang w:val="zh-CN" w:eastAsia="zh-CN"/>
          <w14:textFill>
            <w14:solidFill>
              <w14:schemeClr w14:val="tx1"/>
            </w14:solidFill>
          </w14:textFill>
        </w:rPr>
      </w:pPr>
      <w:r>
        <w:rPr>
          <w:rFonts w:hint="eastAsia"/>
          <w:b/>
          <w:bCs/>
          <w:color w:val="000000" w:themeColor="text1"/>
          <w:spacing w:val="8"/>
          <w:sz w:val="21"/>
          <w:szCs w:val="21"/>
          <w:highlight w:val="none"/>
          <w:u w:val="single"/>
          <w:lang w:eastAsia="zh-CN"/>
          <w14:textFill>
            <w14:solidFill>
              <w14:schemeClr w14:val="tx1"/>
            </w14:solidFill>
          </w14:textFill>
        </w:rPr>
        <w:t xml:space="preserve">江苏有点招标代理有限公司</w:t>
      </w:r>
      <w:r/>
    </w:p>
    <w:p>
      <w:pPr>
        <w:pStyle w:val="728"/>
        <w:ind w:left="-1"/>
        <w:keepLines/>
        <w:keepNext/>
        <w:spacing w:line="560" w:lineRule="exact"/>
        <w:widowControl/>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    </w:t>
      </w:r>
      <w:bookmarkStart w:id="806" w:name="_Toc30808"/>
      <w:r/>
      <w:bookmarkStart w:id="807" w:name="_Toc30915"/>
      <w:r/>
      <w:bookmarkStart w:id="808" w:name="_Toc23465"/>
      <w:r/>
      <w:bookmarkStart w:id="809" w:name="_Toc15088"/>
      <w:r/>
      <w:bookmarkStart w:id="810" w:name="_Toc27862"/>
      <w:r/>
      <w:bookmarkStart w:id="811" w:name="_Toc3026"/>
      <w:r>
        <w:rPr>
          <w:rFonts w:hint="eastAsia"/>
          <w:color w:val="000000" w:themeColor="text1"/>
          <w:sz w:val="21"/>
          <w:szCs w:val="21"/>
          <w:highlight w:val="none"/>
          <w:lang w:eastAsia="zh-CN"/>
          <w14:textFill>
            <w14:solidFill>
              <w14:schemeClr w14:val="tx1"/>
            </w14:solidFill>
          </w14:textFill>
        </w:rPr>
        <w:t xml:space="preserve">我单位</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（供应商名称）郑重声明：</w:t>
      </w:r>
      <w:bookmarkEnd w:id="806"/>
      <w:r/>
      <w:bookmarkEnd w:id="807"/>
      <w:r/>
      <w:bookmarkEnd w:id="808"/>
      <w:r/>
      <w:bookmarkEnd w:id="809"/>
      <w:r/>
      <w:bookmarkEnd w:id="810"/>
      <w:r/>
      <w:bookmarkEnd w:id="811"/>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bookmarkStart w:id="812" w:name="_Toc151"/>
      <w:r/>
      <w:bookmarkStart w:id="813" w:name="_Toc2193"/>
      <w:r/>
      <w:bookmarkStart w:id="814" w:name="_Toc32267"/>
      <w:r/>
      <w:bookmarkStart w:id="815" w:name="_Toc12667"/>
      <w:r>
        <w:rPr>
          <w:rFonts w:hint="eastAsia" w:ascii="宋体" w:hAnsi="宋体" w:cs="宋体"/>
          <w:color w:val="000000" w:themeColor="text1"/>
          <w:highlight w:val="none"/>
          <w:lang w:eastAsia="zh-CN"/>
          <w14:textFill>
            <w14:solidFill>
              <w14:schemeClr w14:val="tx1"/>
            </w14:solidFill>
          </w14:textFill>
        </w:rPr>
        <w:t xml:space="preserve">参加政府采购活动前三年内，在经营活动中</w:t>
      </w:r>
      <w:r>
        <w:rPr>
          <w:rFonts w:hint="eastAsia" w:ascii="宋体" w:hAnsi="宋体" w:cs="宋体"/>
          <w:color w:val="000000" w:themeColor="text1"/>
          <w:highlight w:val="none"/>
          <w:u w:val="single"/>
          <w:lang w:eastAsia="zh-CN"/>
          <w14:textFill>
            <w14:solidFill>
              <w14:schemeClr w14:val="tx1"/>
            </w14:solidFill>
          </w14:textFill>
        </w:rPr>
        <w:t xml:space="preserve">        </w:t>
      </w:r>
      <w:r>
        <w:rPr>
          <w:rFonts w:hint="eastAsia" w:ascii="宋体" w:hAnsi="宋体" w:cs="宋体"/>
          <w:color w:val="000000" w:themeColor="text1"/>
          <w:highlight w:val="none"/>
          <w:lang w:eastAsia="zh-CN"/>
          <w14:textFill>
            <w14:solidFill>
              <w14:schemeClr w14:val="tx1"/>
            </w14:solidFill>
          </w14:textFill>
        </w:rPr>
        <w:t xml:space="preserve">（在下划线上如实填写：有或没有）重大违法记录。</w:t>
      </w:r>
      <w:bookmarkEnd w:id="812"/>
      <w:r/>
      <w:bookmarkEnd w:id="813"/>
      <w:r/>
      <w:bookmarkEnd w:id="814"/>
      <w:r/>
      <w:bookmarkEnd w:id="815"/>
      <w:r/>
      <w:bookmarkStart w:id="816" w:name="_Toc26446"/>
      <w:r/>
      <w:bookmarkStart w:id="817" w:name="_Toc21591"/>
      <w:r/>
      <w:bookmarkStart w:id="818" w:name="_Toc12737"/>
      <w:r/>
      <w:bookmarkStart w:id="819" w:name="_Toc22433"/>
      <w:r>
        <w:rPr>
          <w:rFonts w:hint="eastAsia" w:ascii="宋体" w:hAnsi="宋体" w:cs="宋体"/>
          <w:color w:val="000000" w:themeColor="text1"/>
          <w:highlight w:val="none"/>
          <w:lang w:eastAsia="zh-CN"/>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bookmarkEnd w:id="816"/>
      <w:r/>
      <w:bookmarkEnd w:id="817"/>
      <w:r/>
      <w:bookmarkEnd w:id="818"/>
      <w:r/>
      <w:bookmarkEnd w:id="819"/>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我单位未被“信用中国”网站（www.creditchina.gov.cn）、“中国政府采购网"（www.ccgp.gov.cn）列入失信被执行人、重大税收违法案件当事人名单、政府采购严重违法失信行为记录名单，也不是联合体的项目，也不存在不良信用记录的。</w:t>
      </w:r>
      <w:r/>
    </w:p>
    <w:p>
      <w:pPr>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                                </w:t>
      </w:r>
      <w:r/>
    </w:p>
    <w:p>
      <w:pPr>
        <w:ind w:firstLine="588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firstLine="588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ind w:firstLine="588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声明人：（签章）</w:t>
      </w:r>
      <w:r/>
    </w:p>
    <w:p>
      <w:pPr>
        <w:jc w:val="both"/>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                              </w:t>
      </w:r>
      <w:r/>
    </w:p>
    <w:p>
      <w:pPr>
        <w:ind w:firstLine="5880"/>
        <w:jc w:val="both"/>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日 期：</w:t>
      </w:r>
      <w:r>
        <w:rPr>
          <w:rFonts w:hint="eastAsia"/>
          <w:color w:val="000000" w:themeColor="text1"/>
          <w:sz w:val="21"/>
          <w:szCs w:val="21"/>
          <w:highlight w:val="none"/>
          <w:lang w:eastAsia="zh-CN"/>
          <w14:textFill>
            <w14:solidFill>
              <w14:schemeClr w14:val="tx1"/>
            </w14:solidFill>
          </w14:textFill>
        </w:rPr>
        <w:tab/>
      </w:r>
      <w:r>
        <w:rPr>
          <w:rFonts w:hint="eastAsia"/>
          <w:color w:val="000000" w:themeColor="text1"/>
          <w:sz w:val="21"/>
          <w:szCs w:val="21"/>
          <w:highlight w:val="none"/>
          <w:lang w:eastAsia="zh-CN"/>
          <w14:textFill>
            <w14:solidFill>
              <w14:schemeClr w14:val="tx1"/>
            </w14:solidFill>
          </w14:textFill>
        </w:rPr>
        <w:t xml:space="preserve"> 年</w:t>
      </w:r>
      <w:r>
        <w:rPr>
          <w:rFonts w:hint="eastAsia"/>
          <w:color w:val="000000" w:themeColor="text1"/>
          <w:sz w:val="21"/>
          <w:szCs w:val="21"/>
          <w:highlight w:val="none"/>
          <w:lang w:eastAsia="zh-CN"/>
          <w14:textFill>
            <w14:solidFill>
              <w14:schemeClr w14:val="tx1"/>
            </w14:solidFill>
          </w14:textFill>
        </w:rPr>
        <w:tab/>
      </w:r>
      <w:r>
        <w:rPr>
          <w:rFonts w:hint="eastAsia"/>
          <w:color w:val="000000" w:themeColor="text1"/>
          <w:sz w:val="21"/>
          <w:szCs w:val="21"/>
          <w:highlight w:val="none"/>
          <w:lang w:eastAsia="zh-CN"/>
          <w14:textFill>
            <w14:solidFill>
              <w14:schemeClr w14:val="tx1"/>
            </w14:solidFill>
          </w14:textFill>
        </w:rPr>
        <w:t xml:space="preserve">月</w:t>
      </w:r>
      <w:r>
        <w:rPr>
          <w:rFonts w:hint="eastAsia"/>
          <w:color w:val="000000" w:themeColor="text1"/>
          <w:sz w:val="21"/>
          <w:szCs w:val="21"/>
          <w:highlight w:val="none"/>
          <w:lang w:eastAsia="zh-CN"/>
          <w14:textFill>
            <w14:solidFill>
              <w14:schemeClr w14:val="tx1"/>
            </w14:solidFill>
          </w14:textFill>
        </w:rPr>
        <w:tab/>
      </w:r>
      <w:r>
        <w:rPr>
          <w:rFonts w:hint="eastAsia"/>
          <w:color w:val="000000" w:themeColor="text1"/>
          <w:sz w:val="21"/>
          <w:szCs w:val="21"/>
          <w:highlight w:val="none"/>
          <w:lang w:eastAsia="zh-CN"/>
          <w14:textFill>
            <w14:solidFill>
              <w14:schemeClr w14:val="tx1"/>
            </w14:solidFill>
          </w14:textFill>
        </w:rPr>
        <w:t xml:space="preserve">日</w:t>
      </w:r>
      <w:r/>
    </w:p>
    <w:p>
      <w:pPr>
        <w:pStyle w:val="959"/>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959"/>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959"/>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959"/>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959"/>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959"/>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955"/>
        <w:spacing w:before="0" w:beforeAutospacing="0" w:afterAutospacing="0" w:line="560" w:lineRule="exact"/>
        <w:rPr>
          <w:b/>
          <w:bCs/>
          <w:color w:val="000000" w:themeColor="text1"/>
          <w:spacing w:val="8"/>
          <w:highlight w:val="none"/>
          <w14:textFill>
            <w14:solidFill>
              <w14:schemeClr w14:val="tx1"/>
            </w14:solidFill>
          </w14:textFill>
        </w:rPr>
      </w:pPr>
      <w:r>
        <w:rPr>
          <w:b/>
          <w:bCs/>
          <w:color w:val="000000" w:themeColor="text1"/>
          <w:spacing w:val="8"/>
          <w:highlight w:val="none"/>
          <w14:textFill>
            <w14:solidFill>
              <w14:schemeClr w14:val="tx1"/>
            </w14:solidFill>
          </w14:textFill>
        </w:rPr>
      </w:r>
      <w:r/>
    </w:p>
    <w:p>
      <w:pPr>
        <w:pStyle w:val="955"/>
        <w:spacing w:before="0" w:beforeAutospacing="0" w:afterAutospacing="0" w:line="560" w:lineRule="exact"/>
        <w:rPr>
          <w:b/>
          <w:bCs/>
          <w:color w:val="000000" w:themeColor="text1"/>
          <w:spacing w:val="8"/>
          <w:highlight w:val="none"/>
          <w14:textFill>
            <w14:solidFill>
              <w14:schemeClr w14:val="tx1"/>
            </w14:solidFill>
          </w14:textFill>
        </w:rPr>
      </w:pPr>
      <w:r>
        <w:rPr>
          <w:b/>
          <w:bCs/>
          <w:color w:val="000000" w:themeColor="text1"/>
          <w:spacing w:val="8"/>
          <w:highlight w:val="none"/>
          <w14:textFill>
            <w14:solidFill>
              <w14:schemeClr w14:val="tx1"/>
            </w14:solidFill>
          </w14:textFill>
        </w:rPr>
      </w:r>
      <w:r/>
    </w:p>
    <w:p>
      <w:pPr>
        <w:pStyle w:val="955"/>
        <w:spacing w:before="0" w:beforeAutospacing="0" w:afterAutospacing="0" w:line="560" w:lineRule="exact"/>
        <w:rPr>
          <w:b/>
          <w:bCs/>
          <w:color w:val="000000" w:themeColor="text1"/>
          <w:spacing w:val="8"/>
          <w:highlight w:val="none"/>
          <w14:textFill>
            <w14:solidFill>
              <w14:schemeClr w14:val="tx1"/>
            </w14:solidFill>
          </w14:textFill>
        </w:rPr>
      </w:pPr>
      <w:r>
        <w:rPr>
          <w:b/>
          <w:bCs/>
          <w:color w:val="000000" w:themeColor="text1"/>
          <w:spacing w:val="8"/>
          <w:highlight w:val="none"/>
          <w14:textFill>
            <w14:solidFill>
              <w14:schemeClr w14:val="tx1"/>
            </w14:solidFill>
          </w14:textFill>
        </w:rPr>
      </w:r>
      <w:r/>
    </w:p>
    <w:p>
      <w:pPr>
        <w:pStyle w:val="955"/>
        <w:spacing w:before="0" w:beforeAutospacing="0" w:afterAutospacing="0" w:line="560" w:lineRule="exact"/>
        <w:rPr>
          <w:rFonts w:hint="eastAsia"/>
          <w:b/>
          <w:bCs/>
          <w:color w:val="000000" w:themeColor="text1"/>
          <w:spacing w:val="8"/>
          <w:highlight w:val="none"/>
          <w14:textFill>
            <w14:solidFill>
              <w14:schemeClr w14:val="tx1"/>
            </w14:solidFill>
          </w14:textFill>
        </w:rPr>
      </w:pPr>
      <w:r>
        <w:rPr>
          <w:rFonts w:hint="eastAsia"/>
          <w:b/>
          <w:bCs/>
          <w:color w:val="000000" w:themeColor="text1"/>
          <w:spacing w:val="8"/>
          <w:highlight w:val="none"/>
          <w14:textFill>
            <w14:solidFill>
              <w14:schemeClr w14:val="tx1"/>
            </w14:solidFill>
          </w14:textFill>
        </w:rPr>
      </w:r>
      <w:r/>
    </w:p>
    <w:p>
      <w:pPr>
        <w:pStyle w:val="955"/>
        <w:spacing w:before="0" w:beforeAutospacing="0" w:afterAutospacing="0" w:line="560" w:lineRule="exact"/>
        <w:rPr>
          <w:rFonts w:hint="eastAsia"/>
          <w:b/>
          <w:bCs/>
          <w:color w:val="000000" w:themeColor="text1"/>
          <w:spacing w:val="8"/>
          <w:highlight w:val="none"/>
          <w14:textFill>
            <w14:solidFill>
              <w14:schemeClr w14:val="tx1"/>
            </w14:solidFill>
          </w14:textFill>
        </w:rPr>
      </w:pPr>
      <w:r>
        <w:rPr>
          <w:rFonts w:hint="eastAsia"/>
          <w:b/>
          <w:bCs/>
          <w:color w:val="000000" w:themeColor="text1"/>
          <w:spacing w:val="8"/>
          <w:highlight w:val="none"/>
          <w14:textFill>
            <w14:solidFill>
              <w14:schemeClr w14:val="tx1"/>
            </w14:solidFill>
          </w14:textFill>
        </w:rPr>
        <w:t xml:space="preserve">附件四：供应商承诺函2</w:t>
      </w:r>
      <w:r/>
    </w:p>
    <w:p>
      <w:pPr>
        <w:spacing w:line="560" w:lineRule="exact"/>
        <w:rPr>
          <w:rFonts w:hint="eastAsia"/>
          <w:b/>
          <w:bCs/>
          <w:color w:val="000000" w:themeColor="text1"/>
          <w:spacing w:val="8"/>
          <w:sz w:val="21"/>
          <w:szCs w:val="21"/>
          <w:highlight w:val="none"/>
          <w:u w:val="single"/>
          <w:lang w:eastAsia="zh-CN"/>
          <w14:textFill>
            <w14:solidFill>
              <w14:schemeClr w14:val="tx1"/>
            </w14:solidFill>
          </w14:textFill>
        </w:rPr>
      </w:pPr>
      <w:r>
        <w:rPr>
          <w:rFonts w:hint="eastAsia"/>
          <w:color w:val="000000" w:themeColor="text1"/>
          <w:spacing w:val="8"/>
          <w:sz w:val="21"/>
          <w:szCs w:val="21"/>
          <w:highlight w:val="none"/>
          <w:lang w:eastAsia="zh-CN"/>
          <w14:textFill>
            <w14:solidFill>
              <w14:schemeClr w14:val="tx1"/>
            </w14:solidFill>
          </w14:textFill>
        </w:rPr>
        <w:t xml:space="preserve">致：</w:t>
      </w:r>
      <w:r>
        <w:rPr>
          <w:rFonts w:hint="eastAsia"/>
          <w:b/>
          <w:bCs/>
          <w:color w:val="000000" w:themeColor="text1"/>
          <w:spacing w:val="8"/>
          <w:sz w:val="21"/>
          <w:szCs w:val="21"/>
          <w:highlight w:val="none"/>
          <w:u w:val="single"/>
          <w:lang w:eastAsia="zh-CN"/>
          <w14:textFill>
            <w14:solidFill>
              <w14:schemeClr w14:val="tx1"/>
            </w14:solidFill>
          </w14:textFill>
        </w:rPr>
        <w:t xml:space="preserve">南京市点将台社会福利院</w:t>
      </w:r>
      <w:r/>
    </w:p>
    <w:p>
      <w:pPr>
        <w:ind w:firstLine="454"/>
        <w:spacing w:line="560" w:lineRule="exact"/>
        <w:rPr>
          <w:rFonts w:hint="eastAsia"/>
          <w:b/>
          <w:bCs/>
          <w:color w:val="000000" w:themeColor="text1"/>
          <w:sz w:val="21"/>
          <w:szCs w:val="21"/>
          <w:highlight w:val="none"/>
          <w:u w:val="single"/>
          <w:lang w:val="zh-CN" w:eastAsia="zh-CN"/>
          <w14:textFill>
            <w14:solidFill>
              <w14:schemeClr w14:val="tx1"/>
            </w14:solidFill>
          </w14:textFill>
        </w:rPr>
      </w:pPr>
      <w:r>
        <w:rPr>
          <w:rFonts w:hint="eastAsia"/>
          <w:b/>
          <w:bCs/>
          <w:color w:val="000000" w:themeColor="text1"/>
          <w:spacing w:val="8"/>
          <w:sz w:val="21"/>
          <w:szCs w:val="21"/>
          <w:highlight w:val="none"/>
          <w:u w:val="single"/>
          <w:lang w:eastAsia="zh-CN"/>
          <w14:textFill>
            <w14:solidFill>
              <w14:schemeClr w14:val="tx1"/>
            </w14:solidFill>
          </w14:textFill>
        </w:rPr>
        <w:t xml:space="preserve">江苏有点招标代理有限公司</w:t>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我公司</w:t>
      </w:r>
      <w:r>
        <w:rPr>
          <w:rFonts w:hint="eastAsia" w:ascii="宋体" w:hAnsi="宋体" w:cs="宋体"/>
          <w:color w:val="000000" w:themeColor="text1"/>
          <w:highlight w:val="none"/>
          <w:u w:val="single"/>
          <w:lang w:eastAsia="zh-CN"/>
          <w14:textFill>
            <w14:solidFill>
              <w14:schemeClr w14:val="tx1"/>
            </w14:solidFill>
          </w14:textFill>
        </w:rPr>
        <w:t xml:space="preserve">                    </w:t>
      </w:r>
      <w:r>
        <w:rPr>
          <w:rFonts w:hint="eastAsia" w:ascii="宋体" w:hAnsi="宋体" w:cs="宋体"/>
          <w:color w:val="000000" w:themeColor="text1"/>
          <w:highlight w:val="none"/>
          <w:lang w:eastAsia="zh-CN"/>
          <w14:textFill>
            <w14:solidFill>
              <w14:schemeClr w14:val="tx1"/>
            </w14:solidFill>
          </w14:textFill>
        </w:rPr>
        <w:t xml:space="preserve">（供应商名称）郑重承诺：</w:t>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我公司符合下列要求：</w:t>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（1）具有良好的商业信誉和健全的财务会计制度；</w:t>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（2）有依法缴纳税收和社会保障资金的良好记录。</w:t>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如果我公司中标（成交），将在结果公告发布后7个工作日内向采购人提供下列材料核验：</w:t>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①参加本次政府采购活动前一年的经审计的财务报告（包括“四表一注”，法人成立满一年的提供）或参加本次政府采购活动前一年内的银行资信证明（法人或其他组织提供）或其他证明材料；</w:t>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②参加本次政府采购活动前一年内至少一个月依法缴纳税收和社会保障资金的证明材料。</w:t>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（3）我方与参与本次采购活动的其他供应商的负责人不是同一人，也不存在直接控股、管理关系；</w:t>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（4）我方未为本次采购项目提供整体设计、规范编制或者项目管理、监理、检测等服务；</w:t>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（5）我公司拟投入本项目的项目经理满足下列条件： </w:t>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①项目经理不得同时在两个或者两个以上单位受聘或者执业；</w:t>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③项目经理无行贿犯罪行为记录；或者有行贿犯罪行为记录，但自记录之日起已超过5年的。</w:t>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（6）我公司不会有任何形式的转包、分包。</w:t>
      </w:r>
      <w:r/>
    </w:p>
    <w:p>
      <w:pPr>
        <w:pStyle w:val="769"/>
        <w:ind w:firstLine="48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本公司对上述承诺的真实性负责，如有虚假，将依法承担相应责任。</w:t>
      </w:r>
      <w:r/>
    </w:p>
    <w:p>
      <w:pPr>
        <w:pStyle w:val="769"/>
        <w:ind w:firstLine="3360"/>
        <w:spacing w:line="56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830"/>
        <w:spacing w:line="56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供应商名称（签章）：</w:t>
      </w:r>
      <w:r/>
    </w:p>
    <w:p>
      <w:pPr>
        <w:ind w:firstLine="4830"/>
        <w:spacing w:line="560" w:lineRule="exact"/>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日        期：     年     月     日</w:t>
      </w:r>
      <w:r/>
    </w:p>
    <w:p>
      <w:pPr>
        <w:pStyle w:val="955"/>
        <w:spacing w:before="0" w:beforeAutospacing="0" w:afterAutospacing="0"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p>
      <w:pPr>
        <w:pStyle w:val="955"/>
        <w:spacing w:before="0" w:beforeAutospacing="0" w:afterAutospacing="0" w:line="560" w:lineRule="exact"/>
        <w:rPr>
          <w:rFonts w:hint="eastAsia"/>
          <w:b/>
          <w:bCs/>
          <w:color w:val="000000" w:themeColor="text1"/>
          <w:sz w:val="21"/>
          <w:szCs w:val="21"/>
          <w:highlight w:val="none"/>
          <w14:textFill>
            <w14:solidFill>
              <w14:schemeClr w14:val="tx1"/>
            </w14:solidFill>
          </w14:textFill>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000000" w:themeColor="text1"/>
          <w:sz w:val="21"/>
          <w:szCs w:val="21"/>
          <w:highlight w:val="none"/>
          <w14:textFill>
            <w14:solidFill>
              <w14:schemeClr w14:val="tx1"/>
            </w14:solidFill>
          </w14:textFill>
        </w:rPr>
        <w:t xml:space="preserve">备注：经核验无误后，由采购人或采购代理机构发出成交通知书。</w:t>
      </w:r>
      <w:r/>
    </w:p>
    <w:p>
      <w:pPr>
        <w:pStyle w:val="955"/>
        <w:spacing w:before="0" w:beforeAutospacing="0" w:afterAutospacing="0" w:line="560" w:lineRule="exact"/>
        <w:rPr>
          <w:rFonts w:hint="eastAsia"/>
          <w:b/>
          <w:bCs/>
          <w:color w:val="000000" w:themeColor="text1"/>
          <w:sz w:val="32"/>
          <w:szCs w:val="32"/>
          <w:highlight w:val="none"/>
          <w14:textFill>
            <w14:solidFill>
              <w14:schemeClr w14:val="tx1"/>
            </w14:solidFill>
          </w14:textFill>
        </w:rPr>
      </w:pPr>
      <w:r>
        <w:rPr>
          <w:rFonts w:hint="eastAsia"/>
          <w:b/>
          <w:bCs/>
          <w:color w:val="000000" w:themeColor="text1"/>
          <w:spacing w:val="8"/>
          <w:highlight w:val="none"/>
          <w14:textFill>
            <w14:solidFill>
              <w14:schemeClr w14:val="tx1"/>
            </w14:solidFill>
          </w14:textFill>
        </w:rPr>
        <w:t xml:space="preserve">附件五：南京市政府采购供应商信用记录表暨信用承诺书（请按照公告要求登录相关网站下载以下表格，以下表格仅供参考。）</w:t>
      </w:r>
      <w:r/>
    </w:p>
    <w:p>
      <w:pPr>
        <w:jc w:val="center"/>
        <w:spacing w:line="560" w:lineRule="exact"/>
        <w:rPr>
          <w:rFonts w:hint="eastAsia"/>
          <w:color w:val="000000" w:themeColor="text1"/>
          <w:highlight w:val="none"/>
          <w:lang w:eastAsia="zh-CN"/>
          <w14:textFill>
            <w14:solidFill>
              <w14:schemeClr w14:val="tx1"/>
            </w14:solidFill>
          </w14:textFill>
        </w:rPr>
      </w:pPr>
      <w:r>
        <w:rPr>
          <w:rFonts w:hint="eastAsia"/>
          <w:b/>
          <w:bCs/>
          <w:color w:val="000000" w:themeColor="text1"/>
          <w:spacing w:val="8"/>
          <w:sz w:val="24"/>
          <w:szCs w:val="24"/>
          <w:highlight w:val="none"/>
          <w:lang w:eastAsia="zh-CN"/>
          <w14:textFill>
            <w14:solidFill>
              <w14:schemeClr w14:val="tx1"/>
            </w14:solidFill>
          </w14:textFill>
        </w:rPr>
        <w:t xml:space="preserve">南京市政府采购供应商信用记录表暨信用承诺书</w:t>
      </w:r>
      <w:r/>
    </w:p>
    <w:p>
      <w:pPr>
        <w:jc w:val="center"/>
        <w:spacing w:line="560" w:lineRule="exact"/>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w:t>
      </w:r>
      <w:r>
        <w:rPr>
          <w:rFonts w:hint="eastAsia"/>
          <w:color w:val="000000" w:themeColor="text1"/>
          <w:sz w:val="24"/>
          <w:szCs w:val="24"/>
          <w:highlight w:val="none"/>
          <w:lang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年   月   日</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单位名称</w:t>
            </w:r>
            <w:r/>
          </w:p>
        </w:tc>
        <w:tc>
          <w:tcPr>
            <w:tcW w:w="234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2544"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统一社会信用代码</w:t>
            </w:r>
            <w:r/>
          </w:p>
        </w:tc>
        <w:tc>
          <w:tcPr>
            <w:tcW w:w="2241"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r>
        <w:trPr>
          <w:jc w:val="center"/>
        </w:trPr>
        <w:tc>
          <w:tcPr>
            <w:tcW w:w="2235"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法定代表人</w:t>
            </w:r>
            <w:r/>
          </w:p>
        </w:tc>
        <w:tc>
          <w:tcPr>
            <w:tcW w:w="234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2544"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联系人</w:t>
            </w:r>
            <w:r/>
          </w:p>
        </w:tc>
        <w:tc>
          <w:tcPr>
            <w:tcW w:w="2241"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r>
        <w:trPr>
          <w:jc w:val="center"/>
        </w:trPr>
        <w:tc>
          <w:tcPr>
            <w:tcW w:w="2235"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联系地址</w:t>
            </w:r>
            <w:r/>
          </w:p>
        </w:tc>
        <w:tc>
          <w:tcPr>
            <w:tcW w:w="2340"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c>
          <w:tcPr>
            <w:tcW w:w="2544"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联系电话</w:t>
            </w:r>
            <w:r/>
          </w:p>
        </w:tc>
        <w:tc>
          <w:tcPr>
            <w:tcW w:w="2241"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r>
        <w:trPr>
          <w:jc w:val="center"/>
          <w:trHeight w:val="1840"/>
        </w:trPr>
        <w:tc>
          <w:tcPr>
            <w:tcW w:w="2235"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诚信档案记录情况</w:t>
            </w:r>
            <w:r/>
          </w:p>
        </w:tc>
        <w:tc>
          <w:tcPr>
            <w:gridSpan w:val="3"/>
            <w:tcW w:w="7125"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tc>
      </w:tr>
      <w:tr>
        <w:trPr>
          <w:jc w:val="center"/>
        </w:trPr>
        <w:tc>
          <w:tcPr>
            <w:tcW w:w="2235" w:type="dxa"/>
            <w:vAlign w:val="center"/>
            <w:textDirection w:val="lrTb"/>
            <w:noWrap w:val="false"/>
          </w:tcPr>
          <w:p>
            <w:pPr>
              <w:jc w:val="center"/>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信用承诺</w:t>
            </w:r>
            <w:r/>
          </w:p>
        </w:tc>
        <w:tc>
          <w:tcPr>
            <w:gridSpan w:val="3"/>
            <w:tcW w:w="7125" w:type="dxa"/>
            <w:vAlign w:val="center"/>
            <w:textDirection w:val="lrTb"/>
            <w:noWrap w:val="false"/>
          </w:tcPr>
          <w:p>
            <w:pPr>
              <w:spacing w:line="560" w:lineRule="exact"/>
              <w:widowControl/>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我公司自愿参加贵中心（公司）组织的本次采购活动， 严格遵守《中华人民政府采购法》及相关法律法规，</w:t>
            </w:r>
            <w:r>
              <w:rPr>
                <w:rFonts w:hint="eastAsia"/>
                <w:color w:val="000000" w:themeColor="text1"/>
                <w:highlight w:val="none"/>
                <w:lang w:val="zh-CN" w:eastAsia="zh-CN"/>
                <w14:textFill>
                  <w14:solidFill>
                    <w14:schemeClr w14:val="tx1"/>
                  </w14:solidFill>
                </w14:textFill>
              </w:rPr>
              <w:t xml:space="preserve">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spacing w:line="560" w:lineRule="exact"/>
              <w:widowControl/>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r>
            <w:r/>
          </w:p>
          <w:p>
            <w:pPr>
              <w:spacing w:line="560" w:lineRule="exact"/>
              <w:widowControl/>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r>
            <w:r/>
          </w:p>
          <w:p>
            <w:pPr>
              <w:ind w:firstLine="3520"/>
              <w:spacing w:line="560" w:lineRule="exact"/>
              <w:widowControl/>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供应商名称（盖章）：</w:t>
            </w:r>
            <w:r/>
          </w:p>
          <w:p>
            <w:pPr>
              <w:ind w:firstLine="3520"/>
              <w:spacing w:line="560" w:lineRule="exact"/>
              <w:widowControl/>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法定代表人（签字）：</w:t>
            </w:r>
            <w:r/>
          </w:p>
          <w:p>
            <w:pPr>
              <w:ind w:firstLine="3520"/>
              <w:spacing w:line="560" w:lineRule="exact"/>
              <w:widowControl/>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年   月   日 </w:t>
            </w:r>
            <w:r/>
          </w:p>
        </w:tc>
      </w:tr>
    </w:tbl>
    <w:p>
      <w:pPr>
        <w:pStyle w:val="955"/>
        <w:spacing w:before="0" w:beforeAutospacing="0" w:afterAutospacing="0" w:line="560" w:lineRule="exact"/>
        <w:rPr>
          <w:rFonts w:hint="eastAsia"/>
          <w:b/>
          <w:bCs/>
          <w:color w:val="000000" w:themeColor="text1"/>
          <w:spacing w:val="8"/>
          <w:highlight w:val="none"/>
          <w14:textFill>
            <w14:solidFill>
              <w14:schemeClr w14:val="tx1"/>
            </w14:solidFill>
          </w14:textFill>
        </w:rPr>
      </w:pPr>
      <w:r>
        <w:rPr>
          <w:rFonts w:hint="eastAsia"/>
          <w:b/>
          <w:bCs/>
          <w:color w:val="000000" w:themeColor="text1"/>
          <w:spacing w:val="8"/>
          <w:highlight w:val="none"/>
          <w14:textFill>
            <w14:solidFill>
              <w14:schemeClr w14:val="tx1"/>
            </w14:solidFill>
          </w14:textFill>
        </w:rPr>
      </w:r>
      <w:r/>
    </w:p>
    <w:p>
      <w:pPr>
        <w:pStyle w:val="955"/>
        <w:spacing w:before="0" w:beforeAutospacing="0" w:afterAutospacing="0"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p>
      <w:pPr>
        <w:pStyle w:val="955"/>
        <w:spacing w:before="0" w:beforeAutospacing="0" w:afterAutospacing="0" w:line="560" w:lineRule="exact"/>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14:textFill>
            <w14:solidFill>
              <w14:schemeClr w14:val="tx1"/>
            </w14:solidFill>
          </w14:textFill>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cs="仿宋"/>
          <w:b/>
          <w:bCs/>
          <w:color w:val="000000" w:themeColor="text1"/>
          <w:spacing w:val="6"/>
          <w:highlight w:val="none"/>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t xml:space="preserve">附件六：  供应商需承诺在响应文件中提供的项目管理班组人员须实际到场参与管理与施工，未经采购人书面允许，不得擅自更换项目施工管理人员。（提供承诺函，格式自拟）</w:t>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eastAsia" w:cs="仿宋"/>
          <w:b/>
          <w:bCs/>
          <w:color w:val="000000" w:themeColor="text1"/>
          <w:spacing w:val="6"/>
          <w:highlight w:val="none"/>
          <w:lang w:val="en-US" w:eastAsia="zh-CN"/>
          <w14:textFill>
            <w14:solidFill>
              <w14:schemeClr w14:val="tx1"/>
            </w14:solidFill>
          </w14:textFill>
        </w:rPr>
        <w:t xml:space="preserve">附件七：  供应商需承诺工程期间涉及的电气安装部分如电力系统、照明系统、监控系统、网络机房等需调试的安装后确保能够正常接入原有系统使用并满足采购人实际需求才可交付。所有费用均已包含在合同价内不另外收取。（提供承诺函，格式自拟）</w:t>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default" w:cs="仿宋"/>
          <w:b/>
          <w:bCs/>
          <w:color w:val="000000" w:themeColor="text1"/>
          <w:spacing w:val="6"/>
          <w:highlight w:val="none"/>
          <w:lang w:val="en-US" w:eastAsia="zh-CN"/>
          <w14:textFill>
            <w14:solidFill>
              <w14:schemeClr w14:val="tx1"/>
            </w14:solidFill>
          </w14:textFill>
        </w:rPr>
      </w:pPr>
      <w:r>
        <w:rPr>
          <w:rFonts w:hint="default" w:cs="仿宋"/>
          <w:b/>
          <w:bCs/>
          <w:color w:val="000000" w:themeColor="text1"/>
          <w:spacing w:val="6"/>
          <w:highlight w:val="none"/>
          <w:lang w:val="en-US" w:eastAsia="zh-CN"/>
          <w14:textFill>
            <w14:solidFill>
              <w14:schemeClr w14:val="tx1"/>
            </w14:solidFill>
          </w14:textFill>
        </w:rPr>
      </w:r>
      <w:r/>
    </w:p>
    <w:p>
      <w:pPr>
        <w:pStyle w:val="955"/>
        <w:spacing w:before="0" w:beforeAutospacing="0" w:afterAutospacing="0" w:line="560" w:lineRule="exact"/>
        <w:rPr>
          <w:rFonts w:hint="eastAsia" w:cs="仿宋"/>
          <w:b/>
          <w:bCs/>
          <w:color w:val="000000" w:themeColor="text1"/>
          <w:spacing w:val="6"/>
          <w:highlight w:val="none"/>
          <w14:textFill>
            <w14:solidFill>
              <w14:schemeClr w14:val="tx1"/>
            </w14:solidFill>
          </w14:textFill>
        </w:rPr>
      </w:pPr>
      <w:r>
        <w:rPr>
          <w:rFonts w:hint="eastAsia" w:cs="仿宋"/>
          <w:b/>
          <w:bCs/>
          <w:color w:val="000000" w:themeColor="text1"/>
          <w:spacing w:val="6"/>
          <w:highlight w:val="none"/>
          <w14:textFill>
            <w14:solidFill>
              <w14:schemeClr w14:val="tx1"/>
            </w14:solidFill>
          </w14:textFill>
        </w:rPr>
        <w:t xml:space="preserve">附件</w:t>
      </w:r>
      <w:r>
        <w:rPr>
          <w:rFonts w:hint="eastAsia" w:cs="仿宋"/>
          <w:b/>
          <w:bCs/>
          <w:color w:val="000000" w:themeColor="text1"/>
          <w:spacing w:val="6"/>
          <w:highlight w:val="none"/>
          <w:lang w:val="en-US" w:eastAsia="zh-CN"/>
          <w14:textFill>
            <w14:solidFill>
              <w14:schemeClr w14:val="tx1"/>
            </w14:solidFill>
          </w14:textFill>
        </w:rPr>
        <w:t xml:space="preserve">八：  </w:t>
      </w:r>
      <w:r>
        <w:rPr>
          <w:rFonts w:hint="eastAsia" w:cs="仿宋"/>
          <w:b/>
          <w:bCs/>
          <w:color w:val="000000" w:themeColor="text1"/>
          <w:spacing w:val="6"/>
          <w:highlight w:val="none"/>
          <w14:textFill>
            <w14:solidFill>
              <w14:schemeClr w14:val="tx1"/>
            </w14:solidFill>
          </w14:textFill>
        </w:rPr>
        <w:t xml:space="preserve">响应文件中须提交项目实施方案（格式自拟）：</w:t>
      </w:r>
      <w:r/>
    </w:p>
    <w:p>
      <w:pPr>
        <w:pStyle w:val="955"/>
        <w:spacing w:before="0" w:beforeAutospacing="0" w:afterAutospacing="0" w:line="560" w:lineRule="exact"/>
        <w:rPr>
          <w:rFonts w:hint="eastAsia" w:cs="仿宋"/>
          <w:color w:val="000000" w:themeColor="text1"/>
          <w:spacing w:val="6"/>
          <w:sz w:val="21"/>
          <w:szCs w:val="21"/>
          <w:highlight w:val="none"/>
          <w14:textFill>
            <w14:solidFill>
              <w14:schemeClr w14:val="tx1"/>
            </w14:solidFill>
          </w14:textFill>
        </w:rPr>
      </w:pPr>
      <w:r>
        <w:rPr>
          <w:rFonts w:hint="eastAsia" w:cs="仿宋"/>
          <w:color w:val="000000" w:themeColor="text1"/>
          <w:spacing w:val="6"/>
          <w:sz w:val="21"/>
          <w:szCs w:val="21"/>
          <w:highlight w:val="none"/>
          <w14:textFill>
            <w14:solidFill>
              <w14:schemeClr w14:val="tx1"/>
            </w14:solidFill>
          </w14:textFill>
        </w:rPr>
        <w:t xml:space="preserve">1、</w:t>
      </w:r>
      <w:r>
        <w:rPr>
          <w:rFonts w:cs="仿宋"/>
          <w:color w:val="000000" w:themeColor="text1"/>
          <w:spacing w:val="6"/>
          <w:sz w:val="21"/>
          <w:szCs w:val="21"/>
          <w:highlight w:val="none"/>
          <w14:textFill>
            <w14:solidFill>
              <w14:schemeClr w14:val="tx1"/>
            </w14:solidFill>
          </w14:textFill>
        </w:rPr>
        <w:t xml:space="preserve">总体概述：施工组织总体设想、方案针对性</w:t>
      </w:r>
      <w:r>
        <w:rPr>
          <w:rFonts w:hint="eastAsia" w:cs="仿宋"/>
          <w:color w:val="000000" w:themeColor="text1"/>
          <w:spacing w:val="6"/>
          <w:sz w:val="21"/>
          <w:szCs w:val="21"/>
          <w:highlight w:val="none"/>
          <w14:textFill>
            <w14:solidFill>
              <w14:schemeClr w14:val="tx1"/>
            </w14:solidFill>
          </w14:textFill>
        </w:rPr>
        <w:t xml:space="preserve">。</w:t>
      </w:r>
      <w:r/>
    </w:p>
    <w:p>
      <w:pPr>
        <w:pStyle w:val="955"/>
        <w:spacing w:before="0" w:beforeAutospacing="0" w:afterAutospacing="0" w:line="560" w:lineRule="exact"/>
        <w:rPr>
          <w:rFonts w:hint="eastAsia" w:cs="仿宋"/>
          <w:color w:val="000000" w:themeColor="text1"/>
          <w:spacing w:val="6"/>
          <w:sz w:val="21"/>
          <w:szCs w:val="21"/>
          <w:highlight w:val="none"/>
          <w14:textFill>
            <w14:solidFill>
              <w14:schemeClr w14:val="tx1"/>
            </w14:solidFill>
          </w14:textFill>
        </w:rPr>
      </w:pPr>
      <w:r>
        <w:rPr>
          <w:rFonts w:hint="eastAsia" w:cs="仿宋"/>
          <w:color w:val="000000" w:themeColor="text1"/>
          <w:spacing w:val="6"/>
          <w:sz w:val="21"/>
          <w:szCs w:val="21"/>
          <w:highlight w:val="none"/>
          <w14:textFill>
            <w14:solidFill>
              <w14:schemeClr w14:val="tx1"/>
            </w14:solidFill>
          </w14:textFill>
        </w:rPr>
        <w:t xml:space="preserve">2、</w:t>
      </w:r>
      <w:r>
        <w:rPr>
          <w:rFonts w:cs="仿宋"/>
          <w:color w:val="000000" w:themeColor="text1"/>
          <w:spacing w:val="6"/>
          <w:sz w:val="21"/>
          <w:szCs w:val="21"/>
          <w:highlight w:val="none"/>
          <w14:textFill>
            <w14:solidFill>
              <w14:schemeClr w14:val="tx1"/>
            </w14:solidFill>
          </w14:textFill>
        </w:rPr>
        <w:t xml:space="preserve">施工现场平面布置和临时设施、临时道路布置</w:t>
      </w:r>
      <w:r>
        <w:rPr>
          <w:rFonts w:hint="eastAsia" w:cs="仿宋"/>
          <w:color w:val="000000" w:themeColor="text1"/>
          <w:spacing w:val="6"/>
          <w:sz w:val="21"/>
          <w:szCs w:val="21"/>
          <w:highlight w:val="none"/>
          <w14:textFill>
            <w14:solidFill>
              <w14:schemeClr w14:val="tx1"/>
            </w14:solidFill>
          </w14:textFill>
        </w:rPr>
        <w:t xml:space="preserve">。</w:t>
      </w:r>
      <w:r/>
    </w:p>
    <w:p>
      <w:pPr>
        <w:pStyle w:val="955"/>
        <w:spacing w:before="0" w:beforeAutospacing="0" w:afterAutospacing="0" w:line="560" w:lineRule="exact"/>
        <w:rPr>
          <w:rFonts w:hint="eastAsia" w:cs="仿宋"/>
          <w:color w:val="000000" w:themeColor="text1"/>
          <w:spacing w:val="6"/>
          <w:sz w:val="21"/>
          <w:szCs w:val="21"/>
          <w:highlight w:val="none"/>
          <w14:textFill>
            <w14:solidFill>
              <w14:schemeClr w14:val="tx1"/>
            </w14:solidFill>
          </w14:textFill>
        </w:rPr>
      </w:pPr>
      <w:r>
        <w:rPr>
          <w:rFonts w:hint="eastAsia" w:cs="仿宋"/>
          <w:color w:val="000000" w:themeColor="text1"/>
          <w:spacing w:val="6"/>
          <w:sz w:val="21"/>
          <w:szCs w:val="21"/>
          <w:highlight w:val="none"/>
          <w14:textFill>
            <w14:solidFill>
              <w14:schemeClr w14:val="tx1"/>
            </w14:solidFill>
          </w14:textFill>
        </w:rPr>
        <w:t xml:space="preserve">3、施工进度计划和各阶段进度的保证措施。</w:t>
      </w:r>
      <w:r/>
    </w:p>
    <w:p>
      <w:pPr>
        <w:pStyle w:val="955"/>
        <w:spacing w:before="0" w:beforeAutospacing="0" w:afterAutospacing="0" w:line="560" w:lineRule="exact"/>
        <w:rPr>
          <w:rFonts w:hint="eastAsia" w:cs="仿宋"/>
          <w:color w:val="000000" w:themeColor="text1"/>
          <w:spacing w:val="6"/>
          <w:sz w:val="21"/>
          <w:szCs w:val="21"/>
          <w:highlight w:val="none"/>
          <w14:textFill>
            <w14:solidFill>
              <w14:schemeClr w14:val="tx1"/>
            </w14:solidFill>
          </w14:textFill>
        </w:rPr>
      </w:pPr>
      <w:r>
        <w:rPr>
          <w:rFonts w:hint="eastAsia" w:cs="仿宋"/>
          <w:color w:val="000000" w:themeColor="text1"/>
          <w:spacing w:val="6"/>
          <w:sz w:val="21"/>
          <w:szCs w:val="21"/>
          <w:highlight w:val="none"/>
          <w14:textFill>
            <w14:solidFill>
              <w14:schemeClr w14:val="tx1"/>
            </w14:solidFill>
          </w14:textFill>
        </w:rPr>
        <w:t xml:space="preserve">4、</w:t>
      </w:r>
      <w:r>
        <w:rPr>
          <w:rFonts w:cs="仿宋"/>
          <w:color w:val="000000" w:themeColor="text1"/>
          <w:spacing w:val="6"/>
          <w:sz w:val="21"/>
          <w:szCs w:val="21"/>
          <w:highlight w:val="none"/>
          <w14:textFill>
            <w14:solidFill>
              <w14:schemeClr w14:val="tx1"/>
            </w14:solidFill>
          </w14:textFill>
        </w:rPr>
        <w:t xml:space="preserve">劳动力、机械设备和材料投入计划</w:t>
      </w:r>
      <w:r>
        <w:rPr>
          <w:rFonts w:hint="eastAsia" w:cs="仿宋"/>
          <w:color w:val="000000" w:themeColor="text1"/>
          <w:spacing w:val="6"/>
          <w:sz w:val="21"/>
          <w:szCs w:val="21"/>
          <w:highlight w:val="none"/>
          <w14:textFill>
            <w14:solidFill>
              <w14:schemeClr w14:val="tx1"/>
            </w14:solidFill>
          </w14:textFill>
        </w:rPr>
        <w:t xml:space="preserve">。</w:t>
      </w:r>
      <w:r/>
    </w:p>
    <w:p>
      <w:pPr>
        <w:pStyle w:val="955"/>
        <w:spacing w:before="0" w:beforeAutospacing="0" w:afterAutospacing="0" w:line="560" w:lineRule="exact"/>
        <w:rPr>
          <w:rFonts w:hint="eastAsia" w:cs="仿宋"/>
          <w:color w:val="000000" w:themeColor="text1"/>
          <w:spacing w:val="6"/>
          <w:sz w:val="21"/>
          <w:szCs w:val="21"/>
          <w:highlight w:val="none"/>
          <w14:textFill>
            <w14:solidFill>
              <w14:schemeClr w14:val="tx1"/>
            </w14:solidFill>
          </w14:textFill>
        </w:rPr>
      </w:pPr>
      <w:r>
        <w:rPr>
          <w:rFonts w:hint="eastAsia" w:cs="仿宋"/>
          <w:color w:val="000000" w:themeColor="text1"/>
          <w:spacing w:val="6"/>
          <w:sz w:val="21"/>
          <w:szCs w:val="21"/>
          <w:highlight w:val="none"/>
          <w14:textFill>
            <w14:solidFill>
              <w14:schemeClr w14:val="tx1"/>
            </w14:solidFill>
          </w14:textFill>
        </w:rPr>
        <w:t xml:space="preserve">5、</w:t>
      </w:r>
      <w:r>
        <w:rPr>
          <w:rFonts w:cs="仿宋"/>
          <w:color w:val="000000" w:themeColor="text1"/>
          <w:spacing w:val="6"/>
          <w:sz w:val="21"/>
          <w:szCs w:val="21"/>
          <w:highlight w:val="none"/>
          <w14:textFill>
            <w14:solidFill>
              <w14:schemeClr w14:val="tx1"/>
            </w14:solidFill>
          </w14:textFill>
        </w:rPr>
        <w:t xml:space="preserve">施工过程各阶段质量安全的保证措施</w:t>
      </w:r>
      <w:r>
        <w:rPr>
          <w:rFonts w:hint="eastAsia" w:cs="仿宋"/>
          <w:color w:val="000000" w:themeColor="text1"/>
          <w:spacing w:val="6"/>
          <w:sz w:val="21"/>
          <w:szCs w:val="21"/>
          <w:highlight w:val="none"/>
          <w14:textFill>
            <w14:solidFill>
              <w14:schemeClr w14:val="tx1"/>
            </w14:solidFill>
          </w14:textFill>
        </w:rPr>
        <w:t xml:space="preserve">。</w:t>
      </w:r>
      <w:r/>
    </w:p>
    <w:p>
      <w:pPr>
        <w:pStyle w:val="955"/>
        <w:spacing w:before="0" w:beforeAutospacing="0" w:afterAutospacing="0" w:line="560" w:lineRule="exact"/>
        <w:rPr>
          <w:rFonts w:hint="eastAsia" w:cs="仿宋"/>
          <w:color w:val="000000" w:themeColor="text1"/>
          <w:spacing w:val="6"/>
          <w:sz w:val="21"/>
          <w:szCs w:val="21"/>
          <w:highlight w:val="none"/>
          <w14:textFill>
            <w14:solidFill>
              <w14:schemeClr w14:val="tx1"/>
            </w14:solidFill>
          </w14:textFill>
        </w:rPr>
      </w:pPr>
      <w:r>
        <w:rPr>
          <w:rFonts w:hint="eastAsia" w:cs="仿宋"/>
          <w:color w:val="000000" w:themeColor="text1"/>
          <w:spacing w:val="6"/>
          <w:sz w:val="21"/>
          <w:szCs w:val="21"/>
          <w:highlight w:val="none"/>
          <w14:textFill>
            <w14:solidFill>
              <w14:schemeClr w14:val="tx1"/>
            </w14:solidFill>
          </w14:textFill>
        </w:rPr>
        <w:t xml:space="preserve">6、</w:t>
      </w:r>
      <w:r>
        <w:rPr>
          <w:rFonts w:cs="仿宋"/>
          <w:color w:val="000000" w:themeColor="text1"/>
          <w:spacing w:val="6"/>
          <w:sz w:val="21"/>
          <w:szCs w:val="21"/>
          <w:highlight w:val="none"/>
          <w14:textFill>
            <w14:solidFill>
              <w14:schemeClr w14:val="tx1"/>
            </w14:solidFill>
          </w14:textFill>
        </w:rPr>
        <w:t xml:space="preserve">关键施工技术、工艺及工程项目实施的重点、难点和解决方案。</w:t>
      </w:r>
      <w:r/>
    </w:p>
    <w:p>
      <w:pPr>
        <w:pStyle w:val="955"/>
        <w:spacing w:before="0" w:beforeAutospacing="0" w:afterAutospacing="0" w:line="560" w:lineRule="exact"/>
        <w:rPr>
          <w:rFonts w:hint="eastAsia" w:cs="仿宋"/>
          <w:color w:val="000000" w:themeColor="text1"/>
          <w:spacing w:val="6"/>
          <w:sz w:val="21"/>
          <w:szCs w:val="21"/>
          <w:highlight w:val="none"/>
          <w14:textFill>
            <w14:solidFill>
              <w14:schemeClr w14:val="tx1"/>
            </w14:solidFill>
          </w14:textFill>
        </w:rPr>
      </w:pPr>
      <w:r>
        <w:rPr>
          <w:rFonts w:hint="eastAsia" w:cs="仿宋"/>
          <w:color w:val="000000" w:themeColor="text1"/>
          <w:spacing w:val="6"/>
          <w:sz w:val="21"/>
          <w:szCs w:val="21"/>
          <w:highlight w:val="none"/>
          <w14:textFill>
            <w14:solidFill>
              <w14:schemeClr w14:val="tx1"/>
            </w14:solidFill>
          </w14:textFill>
        </w:rPr>
        <w:t xml:space="preserve">7、供应商认为有必要提供的其它实施方案（若有）。</w:t>
      </w:r>
      <w:r/>
    </w:p>
    <w:sectPr>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仿宋">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Cambria">
    <w:panose1 w:val="02040503050406030204"/>
  </w:font>
  <w:font w:name="Kata Bold">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Fonts w:hint="eastAsia" w:cs="Times New Roman"/>
      </w:rPr>
    </w:pPr>
    <w:r>
      <w:rPr>
        <w:rFonts w:hint="eastAsia"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rPr>
        <w:rFonts w:hint="eastAsia" w:cs="Times New Roman"/>
      </w:rPr>
    </w:pPr>
    <w:r>
      <w:fldChar w:fldCharType="begin"/>
    </w:r>
    <w:r>
      <w:instrText xml:space="preserve">PAGE   \* MERGEFORMAT</w:instrText>
    </w:r>
    <w:r>
      <w:fldChar w:fldCharType="separate"/>
    </w:r>
    <w:r>
      <w:rPr>
        <w:lang w:val="zh-CN" w:eastAsia="zh-CN"/>
      </w:rPr>
      <w:t xml:space="preserve">45</w:t>
    </w:r>
    <w:r>
      <w:rPr>
        <w:lang w:val="zh-CN" w:eastAsia="zh-CN"/>
      </w:rPr>
      <w:fldChar w:fldCharType="end"/>
    </w:r>
    <w:r/>
  </w:p>
  <w:p>
    <w:pPr>
      <w:pStyle w:val="753"/>
      <w:rPr>
        <w:rFonts w:hint="eastAsia" w:cs="Times New Roman"/>
      </w:rPr>
    </w:pPr>
    <w:r>
      <w:rPr>
        <w:rFonts w:hint="eastAsia"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rPr>
        <w:rFonts w:hint="eastAsia" w:cs="Times New Roman"/>
      </w:rPr>
    </w:pPr>
    <w:r>
      <w:fldChar w:fldCharType="begin"/>
    </w:r>
    <w:r>
      <w:instrText xml:space="preserve">PAGE   \* MERGEFORMAT</w:instrText>
    </w:r>
    <w:r>
      <w:fldChar w:fldCharType="separate"/>
    </w:r>
    <w:r>
      <w:rPr>
        <w:lang w:val="zh-CN" w:eastAsia="zh-CN"/>
      </w:rPr>
      <w:t xml:space="preserve">45</w:t>
    </w:r>
    <w:r>
      <w:rPr>
        <w:lang w:val="zh-CN" w:eastAsia="zh-CN"/>
      </w:rPr>
      <w:fldChar w:fldCharType="end"/>
    </w:r>
    <w:r/>
  </w:p>
  <w:p>
    <w:pPr>
      <w:pStyle w:val="753"/>
      <w:rPr>
        <w:rFonts w:hint="eastAsia" w:cs="Times New Roman"/>
      </w:rPr>
    </w:pPr>
    <w:r>
      <w:rPr>
        <w:rFonts w:hint="eastAsia"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8"/>
      </w:pPr>
      <w:r>
        <w:rPr>
          <w:rFonts w:hint="eastAsia" w:cs="宋体"/>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left"/>
      <w:rPr>
        <w:rFonts w:hint="eastAsia" w:cs="Times New Roman"/>
      </w:rPr>
      <w:pBdr>
        <w:bottom w:val="none" w:color="auto" w:sz="0" w:space="0"/>
      </w:pBdr>
    </w:pPr>
    <w:r>
      <w:rPr>
        <w:rFonts w:hint="eastAsia"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left"/>
      <w:rPr>
        <w:rFonts w:hint="eastAsia" w:cs="Times New Roman"/>
      </w:rPr>
      <w:pBdr>
        <w:bottom w:val="none" w:color="auto" w:sz="0" w:space="0"/>
      </w:pBdr>
    </w:pPr>
    <w:r>
      <w:rPr>
        <w:rFonts w:hint="eastAsia"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3"/>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7">
    <w:name w:val="Heading 5 Char"/>
    <w:basedOn w:val="736"/>
    <w:link w:val="731"/>
    <w:uiPriority w:val="9"/>
    <w:rPr>
      <w:rFonts w:ascii="Arial" w:hAnsi="Arial" w:eastAsia="Arial" w:cs="Arial"/>
      <w:b/>
      <w:bCs/>
      <w:sz w:val="24"/>
      <w:szCs w:val="24"/>
    </w:rPr>
  </w:style>
  <w:style w:type="character" w:styleId="718">
    <w:name w:val="Heading 6 Char"/>
    <w:basedOn w:val="736"/>
    <w:link w:val="732"/>
    <w:uiPriority w:val="9"/>
    <w:rPr>
      <w:rFonts w:ascii="Arial" w:hAnsi="Arial" w:eastAsia="Arial" w:cs="Arial"/>
      <w:b/>
      <w:bCs/>
      <w:sz w:val="22"/>
      <w:szCs w:val="22"/>
    </w:rPr>
  </w:style>
  <w:style w:type="character" w:styleId="719">
    <w:name w:val="Heading 7 Char"/>
    <w:basedOn w:val="736"/>
    <w:link w:val="733"/>
    <w:uiPriority w:val="9"/>
    <w:rPr>
      <w:rFonts w:ascii="Arial" w:hAnsi="Arial" w:eastAsia="Arial" w:cs="Arial"/>
      <w:b/>
      <w:bCs/>
      <w:i/>
      <w:iCs/>
      <w:sz w:val="22"/>
      <w:szCs w:val="22"/>
    </w:rPr>
  </w:style>
  <w:style w:type="character" w:styleId="720">
    <w:name w:val="Heading 8 Char"/>
    <w:basedOn w:val="736"/>
    <w:link w:val="734"/>
    <w:uiPriority w:val="9"/>
    <w:rPr>
      <w:rFonts w:ascii="Arial" w:hAnsi="Arial" w:eastAsia="Arial" w:cs="Arial"/>
      <w:i/>
      <w:iCs/>
      <w:sz w:val="22"/>
      <w:szCs w:val="22"/>
    </w:rPr>
  </w:style>
  <w:style w:type="character" w:styleId="721">
    <w:name w:val="Heading 9 Char"/>
    <w:basedOn w:val="736"/>
    <w:link w:val="735"/>
    <w:uiPriority w:val="9"/>
    <w:rPr>
      <w:rFonts w:ascii="Arial" w:hAnsi="Arial" w:eastAsia="Arial" w:cs="Arial"/>
      <w:i/>
      <w:iCs/>
      <w:sz w:val="21"/>
      <w:szCs w:val="21"/>
    </w:rPr>
  </w:style>
  <w:style w:type="character" w:styleId="722">
    <w:name w:val="Subtitle Char"/>
    <w:basedOn w:val="736"/>
    <w:link w:val="757"/>
    <w:uiPriority w:val="11"/>
    <w:rPr>
      <w:sz w:val="24"/>
      <w:szCs w:val="24"/>
    </w:rPr>
  </w:style>
  <w:style w:type="character" w:styleId="723">
    <w:name w:val="Quote Char"/>
    <w:link w:val="795"/>
    <w:uiPriority w:val="29"/>
    <w:rPr>
      <w:i/>
    </w:rPr>
  </w:style>
  <w:style w:type="character" w:styleId="724">
    <w:name w:val="Intense Quote Char"/>
    <w:link w:val="797"/>
    <w:uiPriority w:val="30"/>
    <w:rPr>
      <w:i/>
    </w:rPr>
  </w:style>
  <w:style w:type="character" w:styleId="725">
    <w:name w:val="Endnote Text Char"/>
    <w:link w:val="751"/>
    <w:uiPriority w:val="99"/>
    <w:rPr>
      <w:sz w:val="20"/>
    </w:rPr>
  </w:style>
  <w:style w:type="paragraph" w:styleId="726" w:default="1">
    <w:name w:val="Normal"/>
    <w:uiPriority w:val="0"/>
    <w:qFormat/>
    <w:pPr>
      <w:widowControl w:val="off"/>
    </w:pPr>
    <w:rPr>
      <w:rFonts w:ascii="宋体" w:hAnsi="宋体" w:eastAsia="宋体" w:cs="宋体"/>
      <w:sz w:val="22"/>
      <w:szCs w:val="22"/>
      <w:lang w:val="en-US" w:eastAsia="en-US" w:bidi="ar-SA"/>
    </w:rPr>
  </w:style>
  <w:style w:type="paragraph" w:styleId="727">
    <w:name w:val="Heading 1"/>
    <w:basedOn w:val="726"/>
    <w:next w:val="726"/>
    <w:link w:val="935"/>
    <w:uiPriority w:val="99"/>
    <w:qFormat/>
    <w:pPr>
      <w:ind w:left="100"/>
      <w:spacing w:before="39"/>
      <w:outlineLvl w:val="0"/>
    </w:pPr>
    <w:rPr>
      <w:sz w:val="27"/>
      <w:szCs w:val="27"/>
    </w:rPr>
  </w:style>
  <w:style w:type="paragraph" w:styleId="728">
    <w:name w:val="Heading 2"/>
    <w:basedOn w:val="726"/>
    <w:next w:val="726"/>
    <w:link w:val="934"/>
    <w:uiPriority w:val="99"/>
    <w:qFormat/>
    <w:pPr>
      <w:ind w:left="100"/>
      <w:spacing w:before="54"/>
      <w:outlineLvl w:val="1"/>
    </w:pPr>
    <w:rPr>
      <w:sz w:val="24"/>
      <w:szCs w:val="24"/>
    </w:rPr>
  </w:style>
  <w:style w:type="paragraph" w:styleId="729">
    <w:name w:val="Heading 3"/>
    <w:basedOn w:val="726"/>
    <w:next w:val="726"/>
    <w:link w:val="937"/>
    <w:uiPriority w:val="99"/>
    <w:qFormat/>
    <w:pPr>
      <w:ind w:left="521"/>
      <w:spacing w:before="60"/>
      <w:outlineLvl w:val="2"/>
    </w:pPr>
    <w:rPr>
      <w:sz w:val="21"/>
      <w:szCs w:val="21"/>
    </w:rPr>
  </w:style>
  <w:style w:type="paragraph" w:styleId="730">
    <w:name w:val="Heading 4"/>
    <w:basedOn w:val="726"/>
    <w:next w:val="726"/>
    <w:link w:val="938"/>
    <w:uiPriority w:val="99"/>
    <w:qFormat/>
    <w:pPr>
      <w:keepLines/>
      <w:keepNext/>
      <w:spacing w:before="280" w:after="290" w:line="376" w:lineRule="auto"/>
      <w:outlineLvl w:val="3"/>
    </w:pPr>
    <w:rPr>
      <w:rFonts w:ascii="Cambria" w:hAnsi="Cambria" w:cs="Cambria"/>
      <w:b/>
      <w:bCs/>
      <w:sz w:val="28"/>
      <w:szCs w:val="28"/>
    </w:rPr>
  </w:style>
  <w:style w:type="paragraph" w:styleId="731">
    <w:name w:val="Heading 5"/>
    <w:basedOn w:val="726"/>
    <w:next w:val="726"/>
    <w:link w:val="787"/>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88"/>
    <w:uiPriority w:val="9"/>
    <w:unhideWhenUsed/>
    <w:qFormat/>
    <w:pPr>
      <w:keepLines/>
      <w:keepNext/>
      <w:spacing w:before="320" w:after="200"/>
      <w:outlineLvl w:val="5"/>
    </w:pPr>
    <w:rPr>
      <w:rFonts w:ascii="Arial" w:hAnsi="Arial" w:eastAsia="Arial" w:cs="Arial"/>
      <w:b/>
      <w:bCs/>
    </w:rPr>
  </w:style>
  <w:style w:type="paragraph" w:styleId="733">
    <w:name w:val="Heading 7"/>
    <w:basedOn w:val="726"/>
    <w:next w:val="726"/>
    <w:link w:val="789"/>
    <w:uiPriority w:val="9"/>
    <w:unhideWhenUsed/>
    <w:qFormat/>
    <w:pPr>
      <w:keepLines/>
      <w:keepNext/>
      <w:spacing w:before="320" w:after="200"/>
      <w:outlineLvl w:val="6"/>
    </w:pPr>
    <w:rPr>
      <w:rFonts w:ascii="Arial" w:hAnsi="Arial" w:eastAsia="Arial" w:cs="Arial"/>
      <w:b/>
      <w:bCs/>
      <w:i/>
      <w:iCs/>
    </w:rPr>
  </w:style>
  <w:style w:type="paragraph" w:styleId="734">
    <w:name w:val="Heading 8"/>
    <w:basedOn w:val="726"/>
    <w:next w:val="726"/>
    <w:link w:val="790"/>
    <w:uiPriority w:val="9"/>
    <w:unhideWhenUsed/>
    <w:qFormat/>
    <w:pPr>
      <w:keepLines/>
      <w:keepNext/>
      <w:spacing w:before="320" w:after="200"/>
      <w:outlineLvl w:val="7"/>
    </w:pPr>
    <w:rPr>
      <w:rFonts w:ascii="Arial" w:hAnsi="Arial" w:eastAsia="Arial" w:cs="Arial"/>
      <w:i/>
      <w:iCs/>
    </w:rPr>
  </w:style>
  <w:style w:type="paragraph" w:styleId="735">
    <w:name w:val="Heading 9"/>
    <w:basedOn w:val="726"/>
    <w:next w:val="726"/>
    <w:link w:val="791"/>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Normal Indent"/>
    <w:basedOn w:val="726"/>
    <w:link w:val="939"/>
    <w:uiPriority w:val="99"/>
    <w:qFormat/>
    <w:pPr>
      <w:ind w:firstLine="420"/>
      <w:jc w:val="both"/>
    </w:pPr>
    <w:rPr>
      <w:rFonts w:ascii="Times New Roman" w:hAnsi="Times New Roman" w:cs="Times New Roman"/>
      <w:b/>
      <w:bCs/>
      <w:sz w:val="20"/>
      <w:szCs w:val="20"/>
      <w:lang w:eastAsia="zh-CN"/>
    </w:rPr>
  </w:style>
  <w:style w:type="paragraph" w:styleId="740">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6"/>
    <w:link w:val="940"/>
    <w:uiPriority w:val="99"/>
    <w:unhideWhenUsed/>
    <w:qFormat/>
  </w:style>
  <w:style w:type="paragraph" w:styleId="742">
    <w:name w:val="Body Text"/>
    <w:basedOn w:val="726"/>
    <w:link w:val="941"/>
    <w:uiPriority w:val="1"/>
    <w:qFormat/>
    <w:pPr>
      <w:ind w:left="100"/>
      <w:spacing w:before="129"/>
    </w:pPr>
    <w:rPr>
      <w:sz w:val="18"/>
      <w:szCs w:val="18"/>
    </w:rPr>
  </w:style>
  <w:style w:type="paragraph" w:styleId="743">
    <w:name w:val="Body Text Indent"/>
    <w:basedOn w:val="726"/>
    <w:link w:val="942"/>
    <w:uiPriority w:val="99"/>
    <w:semiHidden/>
    <w:qFormat/>
    <w:pPr>
      <w:ind w:left="420"/>
      <w:spacing w:after="120"/>
    </w:pPr>
  </w:style>
  <w:style w:type="paragraph" w:styleId="744">
    <w:name w:val="index 4"/>
    <w:basedOn w:val="726"/>
    <w:next w:val="726"/>
    <w:uiPriority w:val="99"/>
    <w:qFormat/>
    <w:pPr>
      <w:ind w:left="600"/>
    </w:pPr>
  </w:style>
  <w:style w:type="paragraph" w:styleId="745">
    <w:name w:val="toc 5"/>
    <w:basedOn w:val="726"/>
    <w:next w:val="726"/>
    <w:uiPriority w:val="39"/>
    <w:unhideWhenUsed/>
    <w:qFormat/>
    <w:pPr>
      <w:ind w:left="1134"/>
      <w:spacing w:after="57"/>
    </w:pPr>
  </w:style>
  <w:style w:type="paragraph" w:styleId="746">
    <w:name w:val="toc 3"/>
    <w:basedOn w:val="726"/>
    <w:next w:val="726"/>
    <w:uiPriority w:val="99"/>
    <w:semiHidden/>
    <w:qFormat/>
    <w:pPr>
      <w:ind w:left="440"/>
      <w:spacing w:after="100" w:line="259" w:lineRule="auto"/>
      <w:widowControl/>
    </w:pPr>
    <w:rPr>
      <w:rFonts w:ascii="Calibri" w:hAnsi="Calibri" w:cs="Calibri"/>
      <w:lang w:eastAsia="zh-CN"/>
    </w:rPr>
  </w:style>
  <w:style w:type="paragraph" w:styleId="747">
    <w:name w:val="Plain Text"/>
    <w:basedOn w:val="726"/>
    <w:link w:val="950"/>
    <w:uiPriority w:val="99"/>
    <w:qFormat/>
    <w:pPr>
      <w:jc w:val="both"/>
      <w:spacing w:line="460" w:lineRule="exact"/>
    </w:pPr>
    <w:rPr>
      <w:rFonts w:hAnsi="Courier New" w:cs="Times New Roman"/>
      <w:spacing w:val="10"/>
      <w:sz w:val="21"/>
      <w:szCs w:val="21"/>
    </w:rPr>
  </w:style>
  <w:style w:type="paragraph" w:styleId="748">
    <w:name w:val="toc 8"/>
    <w:basedOn w:val="726"/>
    <w:next w:val="726"/>
    <w:uiPriority w:val="39"/>
    <w:unhideWhenUsed/>
    <w:qFormat/>
    <w:pPr>
      <w:ind w:left="1984"/>
      <w:spacing w:after="57"/>
    </w:pPr>
  </w:style>
  <w:style w:type="paragraph" w:styleId="749">
    <w:name w:val="Date"/>
    <w:basedOn w:val="726"/>
    <w:next w:val="726"/>
    <w:link w:val="951"/>
    <w:uiPriority w:val="99"/>
    <w:qFormat/>
    <w:pPr>
      <w:jc w:val="both"/>
    </w:pPr>
    <w:rPr>
      <w:rFonts w:hAnsi="Calibri" w:cs="Times New Roman"/>
      <w:spacing w:val="12"/>
      <w:sz w:val="24"/>
      <w:szCs w:val="24"/>
    </w:rPr>
  </w:style>
  <w:style w:type="paragraph" w:styleId="750">
    <w:name w:val="Body Text Indent 2"/>
    <w:basedOn w:val="726"/>
    <w:next w:val="726"/>
    <w:uiPriority w:val="0"/>
    <w:qFormat/>
    <w:pPr>
      <w:ind w:firstLine="560"/>
      <w:spacing w:line="560" w:lineRule="exact"/>
    </w:pPr>
    <w:rPr>
      <w:sz w:val="28"/>
    </w:rPr>
  </w:style>
  <w:style w:type="paragraph" w:styleId="751">
    <w:name w:val="endnote text"/>
    <w:basedOn w:val="726"/>
    <w:link w:val="928"/>
    <w:uiPriority w:val="99"/>
    <w:semiHidden/>
    <w:unhideWhenUsed/>
    <w:qFormat/>
    <w:rPr>
      <w:sz w:val="20"/>
    </w:rPr>
  </w:style>
  <w:style w:type="paragraph" w:styleId="752">
    <w:name w:val="Balloon Text"/>
    <w:basedOn w:val="726"/>
    <w:link w:val="936"/>
    <w:uiPriority w:val="99"/>
    <w:semiHidden/>
    <w:qFormat/>
    <w:rPr>
      <w:sz w:val="18"/>
      <w:szCs w:val="18"/>
    </w:rPr>
  </w:style>
  <w:style w:type="paragraph" w:styleId="753">
    <w:name w:val="Footer"/>
    <w:basedOn w:val="726"/>
    <w:link w:val="945"/>
    <w:uiPriority w:val="99"/>
    <w:qFormat/>
    <w:pPr>
      <w:tabs>
        <w:tab w:val="center" w:pos="4153" w:leader="none"/>
        <w:tab w:val="right" w:pos="8306" w:leader="none"/>
      </w:tabs>
    </w:pPr>
    <w:rPr>
      <w:sz w:val="18"/>
      <w:szCs w:val="18"/>
    </w:rPr>
  </w:style>
  <w:style w:type="paragraph" w:styleId="754">
    <w:name w:val="Header"/>
    <w:basedOn w:val="726"/>
    <w:link w:val="946"/>
    <w:uiPriority w:val="99"/>
    <w:qFormat/>
    <w:pPr>
      <w:jc w:val="center"/>
      <w:tabs>
        <w:tab w:val="center" w:pos="4153" w:leader="none"/>
        <w:tab w:val="right" w:pos="8306" w:leader="none"/>
      </w:tabs>
      <w:pBdr>
        <w:bottom w:val="single" w:color="auto" w:sz="6" w:space="1"/>
      </w:pBdr>
    </w:pPr>
    <w:rPr>
      <w:sz w:val="18"/>
      <w:szCs w:val="18"/>
    </w:rPr>
  </w:style>
  <w:style w:type="paragraph" w:styleId="755">
    <w:name w:val="toc 1"/>
    <w:basedOn w:val="726"/>
    <w:next w:val="726"/>
    <w:uiPriority w:val="39"/>
    <w:qFormat/>
    <w:pPr>
      <w:spacing w:after="100" w:line="360" w:lineRule="auto"/>
      <w:widowControl/>
      <w:tabs>
        <w:tab w:val="right" w:pos="8630" w:leader="dot"/>
      </w:tabs>
    </w:pPr>
    <w:rPr>
      <w:rFonts w:ascii="Calibri" w:hAnsi="Calibri" w:cs="Calibri"/>
      <w:lang w:eastAsia="zh-CN"/>
    </w:rPr>
  </w:style>
  <w:style w:type="paragraph" w:styleId="756">
    <w:name w:val="toc 4"/>
    <w:basedOn w:val="726"/>
    <w:next w:val="726"/>
    <w:uiPriority w:val="39"/>
    <w:unhideWhenUsed/>
    <w:qFormat/>
    <w:pPr>
      <w:ind w:left="850"/>
      <w:spacing w:after="57"/>
    </w:pPr>
  </w:style>
  <w:style w:type="paragraph" w:styleId="757">
    <w:name w:val="Subtitle"/>
    <w:basedOn w:val="726"/>
    <w:next w:val="726"/>
    <w:link w:val="794"/>
    <w:uiPriority w:val="11"/>
    <w:qFormat/>
    <w:pPr>
      <w:spacing w:before="200" w:after="200"/>
    </w:pPr>
    <w:rPr>
      <w:sz w:val="24"/>
      <w:szCs w:val="24"/>
    </w:rPr>
  </w:style>
  <w:style w:type="paragraph" w:styleId="758">
    <w:name w:val="footnote text"/>
    <w:basedOn w:val="726"/>
    <w:link w:val="947"/>
    <w:uiPriority w:val="99"/>
    <w:semiHidden/>
    <w:qFormat/>
    <w:rPr>
      <w:rFonts w:ascii="Times New Roman" w:hAnsi="Times New Roman" w:cs="Times New Roman"/>
      <w:sz w:val="18"/>
      <w:szCs w:val="18"/>
      <w:lang w:eastAsia="zh-CN"/>
    </w:rPr>
  </w:style>
  <w:style w:type="paragraph" w:styleId="759">
    <w:name w:val="toc 6"/>
    <w:basedOn w:val="726"/>
    <w:next w:val="726"/>
    <w:uiPriority w:val="39"/>
    <w:unhideWhenUsed/>
    <w:qFormat/>
    <w:pPr>
      <w:ind w:left="1417"/>
      <w:spacing w:after="57"/>
    </w:pPr>
  </w:style>
  <w:style w:type="paragraph" w:styleId="760">
    <w:name w:val="table of figures"/>
    <w:basedOn w:val="726"/>
    <w:next w:val="726"/>
    <w:uiPriority w:val="99"/>
    <w:unhideWhenUsed/>
    <w:qFormat/>
  </w:style>
  <w:style w:type="paragraph" w:styleId="761">
    <w:name w:val="toc 2"/>
    <w:basedOn w:val="726"/>
    <w:next w:val="726"/>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762">
    <w:name w:val="toc 9"/>
    <w:basedOn w:val="726"/>
    <w:next w:val="726"/>
    <w:uiPriority w:val="39"/>
    <w:unhideWhenUsed/>
    <w:qFormat/>
    <w:pPr>
      <w:ind w:left="2268"/>
      <w:spacing w:after="57"/>
    </w:pPr>
  </w:style>
  <w:style w:type="paragraph" w:styleId="763">
    <w:name w:val="Message Header"/>
    <w:basedOn w:val="726"/>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64">
    <w:name w:val="Normal (Web)"/>
    <w:basedOn w:val="726"/>
    <w:uiPriority w:val="99"/>
    <w:unhideWhenUsed/>
    <w:qFormat/>
    <w:rPr>
      <w:sz w:val="24"/>
    </w:rPr>
  </w:style>
  <w:style w:type="paragraph" w:styleId="765">
    <w:name w:val="index 1"/>
    <w:basedOn w:val="726"/>
    <w:next w:val="726"/>
    <w:uiPriority w:val="0"/>
    <w:qFormat/>
    <w:pPr>
      <w:jc w:val="center"/>
    </w:pPr>
    <w:rPr>
      <w:bCs/>
      <w:szCs w:val="20"/>
    </w:rPr>
  </w:style>
  <w:style w:type="paragraph" w:styleId="766">
    <w:name w:val="Title"/>
    <w:basedOn w:val="726"/>
    <w:link w:val="948"/>
    <w:uiPriority w:val="99"/>
    <w:qFormat/>
    <w:pPr>
      <w:ind w:left="2875"/>
      <w:spacing w:line="930" w:lineRule="exact"/>
    </w:pPr>
    <w:rPr>
      <w:sz w:val="75"/>
      <w:szCs w:val="75"/>
    </w:rPr>
  </w:style>
  <w:style w:type="paragraph" w:styleId="767">
    <w:name w:val="annotation subject"/>
    <w:basedOn w:val="741"/>
    <w:next w:val="741"/>
    <w:link w:val="971"/>
    <w:uiPriority w:val="99"/>
    <w:semiHidden/>
    <w:unhideWhenUsed/>
    <w:qFormat/>
    <w:rPr>
      <w:b/>
      <w:bCs/>
    </w:rPr>
  </w:style>
  <w:style w:type="paragraph" w:styleId="768">
    <w:name w:val="Body Text First Indent"/>
    <w:basedOn w:val="742"/>
    <w:link w:val="949"/>
    <w:uiPriority w:val="99"/>
    <w:unhideWhenUsed/>
    <w:qFormat/>
    <w:pPr>
      <w:ind w:left="0" w:firstLine="420"/>
      <w:spacing w:before="0" w:after="120"/>
    </w:pPr>
    <w:rPr>
      <w:sz w:val="22"/>
      <w:szCs w:val="22"/>
    </w:rPr>
  </w:style>
  <w:style w:type="paragraph" w:styleId="769">
    <w:name w:val="Body Text First Indent 2"/>
    <w:basedOn w:val="743"/>
    <w:next w:val="726"/>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70">
    <w:name w:val="Table Grid"/>
    <w:basedOn w:val="737"/>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1">
    <w:name w:val="Strong"/>
    <w:basedOn w:val="736"/>
    <w:uiPriority w:val="99"/>
    <w:qFormat/>
    <w:rPr>
      <w:b/>
      <w:bCs/>
    </w:rPr>
  </w:style>
  <w:style w:type="character" w:styleId="772">
    <w:name w:val="endnote reference"/>
    <w:basedOn w:val="736"/>
    <w:uiPriority w:val="99"/>
    <w:semiHidden/>
    <w:unhideWhenUsed/>
    <w:qFormat/>
    <w:rPr>
      <w:vertAlign w:val="superscript"/>
    </w:rPr>
  </w:style>
  <w:style w:type="character" w:styleId="773">
    <w:name w:val="page number"/>
    <w:uiPriority w:val="0"/>
    <w:qFormat/>
    <w:rPr>
      <w:lang w:val="zh-TW" w:eastAsia="zh-TW"/>
    </w:rPr>
  </w:style>
  <w:style w:type="character" w:styleId="774">
    <w:name w:val="FollowedHyperlink"/>
    <w:uiPriority w:val="99"/>
    <w:unhideWhenUsed/>
    <w:qFormat/>
    <w:rPr>
      <w:color w:val="800080"/>
      <w:u w:val="none"/>
    </w:rPr>
  </w:style>
  <w:style w:type="character" w:styleId="775">
    <w:name w:val="HTML Typewriter"/>
    <w:uiPriority w:val="99"/>
    <w:unhideWhenUsed/>
    <w:qFormat/>
    <w:rPr>
      <w:rFonts w:hint="default" w:ascii="Calibri" w:hAnsi="Calibri" w:eastAsia="Calibri" w:cs="Calibri"/>
      <w:sz w:val="20"/>
    </w:rPr>
  </w:style>
  <w:style w:type="character" w:styleId="776">
    <w:name w:val="HTML Acronym"/>
    <w:uiPriority w:val="99"/>
    <w:unhideWhenUsed/>
    <w:qFormat/>
  </w:style>
  <w:style w:type="character" w:styleId="777">
    <w:name w:val="Hyperlink"/>
    <w:uiPriority w:val="99"/>
    <w:qFormat/>
    <w:rPr>
      <w:color w:val="0000ff"/>
      <w:u w:val="none"/>
    </w:rPr>
  </w:style>
  <w:style w:type="character" w:styleId="778">
    <w:name w:val="HTML Code"/>
    <w:uiPriority w:val="99"/>
    <w:unhideWhenUsed/>
    <w:qFormat/>
    <w:rPr>
      <w:rFonts w:hint="default" w:ascii="Calibri" w:hAnsi="Calibri" w:eastAsia="Calibri" w:cs="Calibri"/>
      <w:sz w:val="20"/>
    </w:rPr>
  </w:style>
  <w:style w:type="character" w:styleId="779">
    <w:name w:val="annotation reference"/>
    <w:uiPriority w:val="0"/>
    <w:unhideWhenUsed/>
    <w:qFormat/>
    <w:rPr>
      <w:sz w:val="21"/>
      <w:szCs w:val="21"/>
    </w:rPr>
  </w:style>
  <w:style w:type="character" w:styleId="780">
    <w:name w:val="footnote reference"/>
    <w:uiPriority w:val="99"/>
    <w:semiHidden/>
    <w:qFormat/>
    <w:rPr>
      <w:vertAlign w:val="superscript"/>
    </w:rPr>
  </w:style>
  <w:style w:type="character" w:styleId="781">
    <w:name w:val="HTML Keyboard"/>
    <w:uiPriority w:val="99"/>
    <w:unhideWhenUsed/>
    <w:qFormat/>
    <w:rPr>
      <w:rFonts w:ascii="Calibri" w:hAnsi="Calibri" w:eastAsia="Calibri" w:cs="Calibri"/>
      <w:sz w:val="20"/>
    </w:rPr>
  </w:style>
  <w:style w:type="character" w:styleId="782">
    <w:name w:val="HTML Sample"/>
    <w:uiPriority w:val="99"/>
    <w:unhideWhenUsed/>
    <w:qFormat/>
    <w:rPr>
      <w:rFonts w:hint="default" w:ascii="Calibri" w:hAnsi="Calibri" w:eastAsia="Calibri" w:cs="Calibri"/>
    </w:rPr>
  </w:style>
  <w:style w:type="character" w:styleId="783" w:customStyle="1">
    <w:name w:val="Heading 1 Char"/>
    <w:basedOn w:val="736"/>
    <w:uiPriority w:val="9"/>
    <w:qFormat/>
    <w:rPr>
      <w:rFonts w:ascii="Arial" w:hAnsi="Arial" w:eastAsia="Arial" w:cs="Arial"/>
      <w:sz w:val="40"/>
      <w:szCs w:val="40"/>
    </w:rPr>
  </w:style>
  <w:style w:type="character" w:styleId="784" w:customStyle="1">
    <w:name w:val="Heading 2 Char"/>
    <w:basedOn w:val="736"/>
    <w:uiPriority w:val="9"/>
    <w:qFormat/>
    <w:rPr>
      <w:rFonts w:ascii="Arial" w:hAnsi="Arial" w:eastAsia="Arial" w:cs="Arial"/>
      <w:sz w:val="34"/>
    </w:rPr>
  </w:style>
  <w:style w:type="character" w:styleId="785" w:customStyle="1">
    <w:name w:val="Heading 3 Char"/>
    <w:basedOn w:val="736"/>
    <w:uiPriority w:val="9"/>
    <w:qFormat/>
    <w:rPr>
      <w:rFonts w:ascii="Arial" w:hAnsi="Arial" w:eastAsia="Arial" w:cs="Arial"/>
      <w:sz w:val="30"/>
      <w:szCs w:val="30"/>
    </w:rPr>
  </w:style>
  <w:style w:type="character" w:styleId="786" w:customStyle="1">
    <w:name w:val="Heading 4 Char"/>
    <w:basedOn w:val="736"/>
    <w:uiPriority w:val="9"/>
    <w:qFormat/>
    <w:rPr>
      <w:rFonts w:ascii="Arial" w:hAnsi="Arial" w:eastAsia="Arial" w:cs="Arial"/>
      <w:b/>
      <w:bCs/>
      <w:sz w:val="26"/>
      <w:szCs w:val="26"/>
    </w:rPr>
  </w:style>
  <w:style w:type="character" w:styleId="787" w:customStyle="1">
    <w:name w:val="标题 5 字符"/>
    <w:basedOn w:val="736"/>
    <w:link w:val="731"/>
    <w:uiPriority w:val="9"/>
    <w:qFormat/>
    <w:rPr>
      <w:rFonts w:ascii="Arial" w:hAnsi="Arial" w:eastAsia="Arial" w:cs="Arial"/>
      <w:b/>
      <w:bCs/>
      <w:sz w:val="24"/>
      <w:szCs w:val="24"/>
    </w:rPr>
  </w:style>
  <w:style w:type="character" w:styleId="788" w:customStyle="1">
    <w:name w:val="标题 6 字符"/>
    <w:basedOn w:val="736"/>
    <w:link w:val="732"/>
    <w:uiPriority w:val="9"/>
    <w:qFormat/>
    <w:rPr>
      <w:rFonts w:ascii="Arial" w:hAnsi="Arial" w:eastAsia="Arial" w:cs="Arial"/>
      <w:b/>
      <w:bCs/>
      <w:sz w:val="22"/>
      <w:szCs w:val="22"/>
    </w:rPr>
  </w:style>
  <w:style w:type="character" w:styleId="789" w:customStyle="1">
    <w:name w:val="标题 7 字符"/>
    <w:basedOn w:val="736"/>
    <w:link w:val="733"/>
    <w:uiPriority w:val="9"/>
    <w:qFormat/>
    <w:rPr>
      <w:rFonts w:ascii="Arial" w:hAnsi="Arial" w:eastAsia="Arial" w:cs="Arial"/>
      <w:b/>
      <w:bCs/>
      <w:i/>
      <w:iCs/>
      <w:sz w:val="22"/>
      <w:szCs w:val="22"/>
    </w:rPr>
  </w:style>
  <w:style w:type="character" w:styleId="790" w:customStyle="1">
    <w:name w:val="标题 8 字符"/>
    <w:basedOn w:val="736"/>
    <w:link w:val="734"/>
    <w:uiPriority w:val="9"/>
    <w:qFormat/>
    <w:rPr>
      <w:rFonts w:ascii="Arial" w:hAnsi="Arial" w:eastAsia="Arial" w:cs="Arial"/>
      <w:i/>
      <w:iCs/>
      <w:sz w:val="22"/>
      <w:szCs w:val="22"/>
    </w:rPr>
  </w:style>
  <w:style w:type="character" w:styleId="791" w:customStyle="1">
    <w:name w:val="标题 9 字符"/>
    <w:basedOn w:val="736"/>
    <w:link w:val="735"/>
    <w:uiPriority w:val="9"/>
    <w:qFormat/>
    <w:rPr>
      <w:rFonts w:ascii="Arial" w:hAnsi="Arial" w:eastAsia="Arial" w:cs="Arial"/>
      <w:i/>
      <w:iCs/>
      <w:sz w:val="21"/>
      <w:szCs w:val="21"/>
    </w:rPr>
  </w:style>
  <w:style w:type="paragraph" w:styleId="792">
    <w:name w:val="No Spacing"/>
    <w:uiPriority w:val="1"/>
    <w:qFormat/>
    <w:rPr>
      <w:rFonts w:ascii="Times New Roman" w:hAnsi="Times New Roman" w:eastAsia="宋体" w:cs="Times New Roman"/>
      <w:lang w:val="en-US" w:eastAsia="zh-CN" w:bidi="ar-SA"/>
    </w:rPr>
  </w:style>
  <w:style w:type="character" w:styleId="793" w:customStyle="1">
    <w:name w:val="Title Char"/>
    <w:basedOn w:val="736"/>
    <w:uiPriority w:val="10"/>
    <w:qFormat/>
    <w:rPr>
      <w:sz w:val="48"/>
      <w:szCs w:val="48"/>
    </w:rPr>
  </w:style>
  <w:style w:type="character" w:styleId="794" w:customStyle="1">
    <w:name w:val="副标题 字符"/>
    <w:basedOn w:val="736"/>
    <w:link w:val="757"/>
    <w:uiPriority w:val="11"/>
    <w:qFormat/>
    <w:rPr>
      <w:sz w:val="24"/>
      <w:szCs w:val="24"/>
    </w:rPr>
  </w:style>
  <w:style w:type="paragraph" w:styleId="795">
    <w:name w:val="Quote"/>
    <w:basedOn w:val="726"/>
    <w:next w:val="726"/>
    <w:link w:val="796"/>
    <w:uiPriority w:val="29"/>
    <w:qFormat/>
    <w:pPr>
      <w:ind w:left="720" w:right="720"/>
    </w:pPr>
    <w:rPr>
      <w:i/>
    </w:rPr>
  </w:style>
  <w:style w:type="character" w:styleId="796" w:customStyle="1">
    <w:name w:val="引用 字符"/>
    <w:link w:val="795"/>
    <w:uiPriority w:val="29"/>
    <w:qFormat/>
    <w:rPr>
      <w:i/>
    </w:rPr>
  </w:style>
  <w:style w:type="paragraph" w:styleId="797">
    <w:name w:val="Intense Quote"/>
    <w:basedOn w:val="726"/>
    <w:next w:val="726"/>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uiPriority w:val="30"/>
    <w:qFormat/>
    <w:rPr>
      <w:i/>
    </w:rPr>
  </w:style>
  <w:style w:type="character" w:styleId="799" w:customStyle="1">
    <w:name w:val="Header Char"/>
    <w:basedOn w:val="736"/>
    <w:uiPriority w:val="99"/>
    <w:qFormat/>
  </w:style>
  <w:style w:type="character" w:styleId="800" w:customStyle="1">
    <w:name w:val="Footer Char"/>
    <w:basedOn w:val="736"/>
    <w:uiPriority w:val="99"/>
    <w:qFormat/>
  </w:style>
  <w:style w:type="character" w:styleId="801" w:customStyle="1">
    <w:name w:val="Caption Char"/>
    <w:uiPriority w:val="99"/>
    <w:qFormat/>
  </w:style>
  <w:style w:type="table" w:styleId="802" w:customStyle="1">
    <w:name w:val="Table Grid Light"/>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3" w:customStyle="1">
    <w:name w:val="Plain Table 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3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3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3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3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3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basedOn w:val="73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basedOn w:val="73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basedOn w:val="73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basedOn w:val="73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basedOn w:val="73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basedOn w:val="73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3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7" w:customStyle="1">
    <w:name w:val="Grid Table 6 Colorful - Accent 4"/>
    <w:basedOn w:val="7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3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basedOn w:val="73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3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3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3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3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3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3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basedOn w:val="73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3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3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3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3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3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3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basedOn w:val="73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basedOn w:val="73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basedOn w:val="73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basedOn w:val="73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basedOn w:val="73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basedOn w:val="73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3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basedOn w:val="7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3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3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3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3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basedOn w:val="73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basedOn w:val="73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basedOn w:val="73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basedOn w:val="73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basedOn w:val="73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basedOn w:val="73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3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3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3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3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3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73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basedOn w:val="73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basedOn w:val="73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basedOn w:val="73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basedOn w:val="73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basedOn w:val="73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basedOn w:val="73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basedOn w:val="73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3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3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3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3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3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3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basedOn w:val="7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basedOn w:val="73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basedOn w:val="73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basedOn w:val="73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basedOn w:val="73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basedOn w:val="73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basedOn w:val="73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basedOn w:val="7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basedOn w:val="7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basedOn w:val="7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basedOn w:val="7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basedOn w:val="7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basedOn w:val="7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basedOn w:val="7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Footnote Text Char"/>
    <w:uiPriority w:val="99"/>
    <w:qFormat/>
    <w:rPr>
      <w:sz w:val="18"/>
    </w:rPr>
  </w:style>
  <w:style w:type="character" w:styleId="928" w:customStyle="1">
    <w:name w:val="尾注文本 字符"/>
    <w:link w:val="751"/>
    <w:uiPriority w:val="99"/>
    <w:qFormat/>
    <w:rPr>
      <w:sz w:val="20"/>
    </w:rPr>
  </w:style>
  <w:style w:type="paragraph" w:styleId="929" w:customStyle="1">
    <w:name w:val="TOC Heading"/>
    <w:uiPriority w:val="39"/>
    <w:unhideWhenUsed/>
    <w:qFormat/>
    <w:rPr>
      <w:rFonts w:ascii="Times New Roman" w:hAnsi="Times New Roman" w:eastAsia="宋体" w:cs="Times New Roman"/>
      <w:lang w:val="en-US" w:eastAsia="zh-CN" w:bidi="ar-SA"/>
    </w:rPr>
  </w:style>
  <w:style w:type="paragraph" w:styleId="930">
    <w:name w:val="List Paragraph"/>
    <w:basedOn w:val="726"/>
    <w:next w:val="726"/>
    <w:uiPriority w:val="99"/>
    <w:qFormat/>
    <w:pPr>
      <w:ind w:firstLine="420"/>
    </w:pPr>
    <w:rPr>
      <w:rFonts w:cs="Times New Roman"/>
      <w:sz w:val="21"/>
      <w:szCs w:val="24"/>
    </w:rPr>
  </w:style>
  <w:style w:type="paragraph" w:styleId="931" w:customStyle="1">
    <w:name w:val="标题 41"/>
    <w:basedOn w:val="726"/>
    <w:next w:val="726"/>
    <w:uiPriority w:val="0"/>
    <w:qFormat/>
    <w:pPr>
      <w:keepLines/>
      <w:keepNext/>
      <w:spacing w:before="120" w:after="120"/>
      <w:outlineLvl w:val="3"/>
    </w:pPr>
    <w:rPr>
      <w:rFonts w:ascii="Arial" w:hAnsi="Arial" w:eastAsia="黑体"/>
      <w:b/>
      <w:sz w:val="28"/>
    </w:rPr>
  </w:style>
  <w:style w:type="paragraph" w:styleId="932" w:customStyle="1">
    <w:name w:val="Default"/>
    <w:uiPriority w:val="0"/>
    <w:qFormat/>
    <w:pPr>
      <w:widowControl w:val="off"/>
    </w:pPr>
    <w:rPr>
      <w:rFonts w:ascii="宋体" w:hAnsi="Times New Roman" w:eastAsia="宋体" w:cs="宋体"/>
      <w:color w:val="000000"/>
      <w:sz w:val="24"/>
      <w:szCs w:val="24"/>
      <w:lang w:val="en-US" w:eastAsia="en-US" w:bidi="ar-SA"/>
    </w:rPr>
  </w:style>
  <w:style w:type="paragraph" w:styleId="933" w:customStyle="1">
    <w:name w:val="_Style 59"/>
    <w:basedOn w:val="726"/>
    <w:uiPriority w:val="0"/>
    <w:semiHidden/>
    <w:qFormat/>
    <w:pPr>
      <w:jc w:val="both"/>
    </w:pPr>
    <w:rPr>
      <w:rFonts w:ascii="Times New Roman" w:hAnsi="Times New Roman" w:cs="Times New Roman"/>
      <w:sz w:val="21"/>
      <w:szCs w:val="24"/>
      <w:lang w:eastAsia="zh-CN"/>
    </w:rPr>
  </w:style>
  <w:style w:type="character" w:styleId="934" w:customStyle="1">
    <w:name w:val="标题 2 字符"/>
    <w:link w:val="728"/>
    <w:uiPriority w:val="9"/>
    <w:semiHidden/>
    <w:qFormat/>
    <w:rPr>
      <w:rFonts w:ascii="Cambria" w:hAnsi="Cambria" w:eastAsia="宋体" w:cs="Times New Roman"/>
      <w:b/>
      <w:bCs/>
      <w:sz w:val="32"/>
      <w:szCs w:val="32"/>
      <w:lang w:eastAsia="en-US"/>
    </w:rPr>
  </w:style>
  <w:style w:type="character" w:styleId="935" w:customStyle="1">
    <w:name w:val="标题 1 字符"/>
    <w:link w:val="727"/>
    <w:uiPriority w:val="9"/>
    <w:qFormat/>
    <w:rPr>
      <w:rFonts w:ascii="宋体" w:hAnsi="宋体" w:cs="宋体"/>
      <w:b/>
      <w:bCs/>
      <w:sz w:val="44"/>
      <w:szCs w:val="44"/>
      <w:lang w:eastAsia="en-US"/>
    </w:rPr>
  </w:style>
  <w:style w:type="character" w:styleId="936" w:customStyle="1">
    <w:name w:val="批注框文本 字符"/>
    <w:link w:val="752"/>
    <w:uiPriority w:val="99"/>
    <w:semiHidden/>
    <w:qFormat/>
    <w:rPr>
      <w:rFonts w:ascii="宋体" w:hAnsi="宋体" w:cs="宋体"/>
      <w:sz w:val="18"/>
      <w:szCs w:val="18"/>
      <w:lang w:eastAsia="en-US"/>
    </w:rPr>
  </w:style>
  <w:style w:type="character" w:styleId="937" w:customStyle="1">
    <w:name w:val="标题 3 字符"/>
    <w:link w:val="729"/>
    <w:uiPriority w:val="9"/>
    <w:semiHidden/>
    <w:qFormat/>
    <w:rPr>
      <w:rFonts w:ascii="宋体" w:hAnsi="宋体" w:cs="宋体"/>
      <w:b/>
      <w:bCs/>
      <w:sz w:val="32"/>
      <w:szCs w:val="32"/>
      <w:lang w:eastAsia="en-US"/>
    </w:rPr>
  </w:style>
  <w:style w:type="character" w:styleId="938" w:customStyle="1">
    <w:name w:val="标题 4 字符"/>
    <w:link w:val="730"/>
    <w:uiPriority w:val="99"/>
    <w:qFormat/>
    <w:rPr>
      <w:rFonts w:ascii="Cambria" w:hAnsi="Cambria" w:eastAsia="宋体" w:cs="Cambria"/>
      <w:b/>
      <w:bCs/>
      <w:sz w:val="28"/>
      <w:szCs w:val="28"/>
    </w:rPr>
  </w:style>
  <w:style w:type="character" w:styleId="939" w:customStyle="1">
    <w:name w:val="正文缩进 字符"/>
    <w:link w:val="739"/>
    <w:uiPriority w:val="99"/>
    <w:qFormat/>
    <w:rPr>
      <w:rFonts w:ascii="Times New Roman" w:hAnsi="Times New Roman" w:eastAsia="宋体" w:cs="Times New Roman"/>
      <w:b/>
      <w:bCs/>
      <w:sz w:val="20"/>
      <w:szCs w:val="20"/>
      <w:lang w:eastAsia="zh-CN"/>
    </w:rPr>
  </w:style>
  <w:style w:type="character" w:styleId="940" w:customStyle="1">
    <w:name w:val="批注文字 字符"/>
    <w:link w:val="741"/>
    <w:uiPriority w:val="99"/>
    <w:qFormat/>
    <w:rPr>
      <w:rFonts w:ascii="宋体" w:hAnsi="宋体" w:cs="宋体"/>
      <w:sz w:val="22"/>
      <w:szCs w:val="22"/>
      <w:lang w:eastAsia="en-US"/>
    </w:rPr>
  </w:style>
  <w:style w:type="character" w:styleId="941" w:customStyle="1">
    <w:name w:val="正文文本 字符"/>
    <w:link w:val="742"/>
    <w:uiPriority w:val="1"/>
    <w:qFormat/>
    <w:rPr>
      <w:rFonts w:ascii="宋体" w:hAnsi="宋体" w:eastAsia="宋体" w:cs="宋体"/>
      <w:sz w:val="18"/>
      <w:szCs w:val="18"/>
    </w:rPr>
  </w:style>
  <w:style w:type="character" w:styleId="942" w:customStyle="1">
    <w:name w:val="正文文本缩进 字符"/>
    <w:link w:val="743"/>
    <w:uiPriority w:val="99"/>
    <w:semiHidden/>
    <w:qFormat/>
    <w:rPr>
      <w:rFonts w:ascii="宋体" w:hAnsi="宋体" w:eastAsia="宋体" w:cs="宋体"/>
    </w:rPr>
  </w:style>
  <w:style w:type="character" w:styleId="943" w:customStyle="1">
    <w:name w:val="纯文本 Char"/>
    <w:uiPriority w:val="99"/>
    <w:semiHidden/>
    <w:qFormat/>
    <w:rPr>
      <w:rFonts w:ascii="宋体" w:hAnsi="Courier New" w:cs="Courier New"/>
      <w:szCs w:val="21"/>
      <w:lang w:eastAsia="en-US"/>
    </w:rPr>
  </w:style>
  <w:style w:type="character" w:styleId="944" w:customStyle="1">
    <w:name w:val="日期 Char"/>
    <w:uiPriority w:val="99"/>
    <w:semiHidden/>
    <w:qFormat/>
    <w:rPr>
      <w:rFonts w:ascii="宋体" w:hAnsi="宋体" w:cs="宋体"/>
      <w:sz w:val="22"/>
      <w:lang w:eastAsia="en-US"/>
    </w:rPr>
  </w:style>
  <w:style w:type="character" w:styleId="945" w:customStyle="1">
    <w:name w:val="页脚 字符"/>
    <w:link w:val="753"/>
    <w:uiPriority w:val="99"/>
    <w:qFormat/>
    <w:rPr>
      <w:rFonts w:ascii="宋体" w:hAnsi="宋体" w:eastAsia="宋体" w:cs="宋体"/>
      <w:sz w:val="18"/>
      <w:szCs w:val="18"/>
    </w:rPr>
  </w:style>
  <w:style w:type="character" w:styleId="946" w:customStyle="1">
    <w:name w:val="页眉 字符"/>
    <w:link w:val="754"/>
    <w:uiPriority w:val="99"/>
    <w:qFormat/>
    <w:rPr>
      <w:rFonts w:ascii="宋体" w:hAnsi="宋体" w:eastAsia="宋体" w:cs="宋体"/>
      <w:sz w:val="18"/>
      <w:szCs w:val="18"/>
    </w:rPr>
  </w:style>
  <w:style w:type="character" w:styleId="947" w:customStyle="1">
    <w:name w:val="脚注文本 字符"/>
    <w:link w:val="758"/>
    <w:uiPriority w:val="99"/>
    <w:qFormat/>
    <w:rPr>
      <w:rFonts w:ascii="Times New Roman" w:hAnsi="Times New Roman" w:eastAsia="宋体" w:cs="Times New Roman"/>
      <w:sz w:val="18"/>
      <w:szCs w:val="18"/>
      <w:lang w:eastAsia="zh-CN"/>
    </w:rPr>
  </w:style>
  <w:style w:type="character" w:styleId="948" w:customStyle="1">
    <w:name w:val="标题 字符"/>
    <w:link w:val="766"/>
    <w:uiPriority w:val="10"/>
    <w:qFormat/>
    <w:rPr>
      <w:rFonts w:ascii="Cambria" w:hAnsi="Cambria" w:cs="Times New Roman"/>
      <w:b/>
      <w:bCs/>
      <w:sz w:val="32"/>
      <w:szCs w:val="32"/>
      <w:lang w:eastAsia="en-US"/>
    </w:rPr>
  </w:style>
  <w:style w:type="character" w:styleId="949" w:customStyle="1">
    <w:name w:val="正文文本首行缩进 字符"/>
    <w:link w:val="768"/>
    <w:uiPriority w:val="99"/>
    <w:semiHidden/>
    <w:qFormat/>
    <w:rPr>
      <w:rFonts w:ascii="宋体" w:hAnsi="宋体" w:eastAsia="宋体" w:cs="宋体"/>
      <w:sz w:val="22"/>
      <w:szCs w:val="22"/>
      <w:lang w:eastAsia="en-US"/>
    </w:rPr>
  </w:style>
  <w:style w:type="character" w:styleId="950" w:customStyle="1">
    <w:name w:val="纯文本 字符"/>
    <w:link w:val="747"/>
    <w:uiPriority w:val="99"/>
    <w:qFormat/>
    <w:rPr>
      <w:rFonts w:ascii="宋体" w:hAnsi="Courier New" w:cs="宋体"/>
      <w:spacing w:val="10"/>
      <w:sz w:val="21"/>
      <w:szCs w:val="21"/>
    </w:rPr>
  </w:style>
  <w:style w:type="character" w:styleId="951" w:customStyle="1">
    <w:name w:val="日期 字符"/>
    <w:link w:val="749"/>
    <w:uiPriority w:val="99"/>
    <w:qFormat/>
    <w:rPr>
      <w:rFonts w:ascii="宋体" w:cs="宋体"/>
      <w:spacing w:val="12"/>
      <w:sz w:val="24"/>
      <w:szCs w:val="24"/>
    </w:rPr>
  </w:style>
  <w:style w:type="table" w:styleId="952"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53" w:customStyle="1">
    <w:name w:val="列表段落1"/>
    <w:basedOn w:val="726"/>
    <w:uiPriority w:val="99"/>
    <w:qFormat/>
  </w:style>
  <w:style w:type="paragraph" w:styleId="954" w:customStyle="1">
    <w:name w:val="Table Paragraph"/>
    <w:basedOn w:val="726"/>
    <w:uiPriority w:val="99"/>
    <w:qFormat/>
  </w:style>
  <w:style w:type="paragraph" w:styleId="955" w:customStyle="1">
    <w:name w:val="p0"/>
    <w:basedOn w:val="726"/>
    <w:uiPriority w:val="0"/>
    <w:qFormat/>
    <w:pPr>
      <w:spacing w:before="100" w:beforeAutospacing="1" w:after="100" w:afterAutospacing="1"/>
      <w:widowControl/>
    </w:pPr>
    <w:rPr>
      <w:sz w:val="24"/>
      <w:szCs w:val="24"/>
      <w:lang w:eastAsia="zh-CN"/>
    </w:rPr>
  </w:style>
  <w:style w:type="paragraph" w:styleId="956" w:customStyle="1">
    <w:name w:val="格式３"/>
    <w:basedOn w:val="726"/>
    <w:uiPriority w:val="99"/>
    <w:qFormat/>
    <w:pPr>
      <w:ind w:left="600" w:hanging="600"/>
      <w:jc w:val="both"/>
      <w:spacing w:line="420" w:lineRule="exact"/>
    </w:pPr>
    <w:rPr>
      <w:color w:val="000000"/>
      <w:sz w:val="24"/>
      <w:szCs w:val="24"/>
      <w:lang w:eastAsia="zh-CN"/>
    </w:rPr>
  </w:style>
  <w:style w:type="paragraph" w:styleId="957" w:customStyle="1">
    <w:name w:val="TOC 标题1"/>
    <w:basedOn w:val="727"/>
    <w:next w:val="726"/>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58" w:customStyle="1">
    <w:name w:val="Normal Char"/>
    <w:link w:val="959"/>
    <w:uiPriority w:val="99"/>
    <w:qFormat/>
    <w:rPr>
      <w:rFonts w:cs="Calibri"/>
      <w:sz w:val="24"/>
      <w:szCs w:val="24"/>
      <w:lang w:val="en-US" w:eastAsia="en-US" w:bidi="ar-SA"/>
    </w:rPr>
  </w:style>
  <w:style w:type="paragraph" w:styleId="959" w:customStyle="1">
    <w:name w:val="正文1"/>
    <w:link w:val="958"/>
    <w:uiPriority w:val="99"/>
    <w:qFormat/>
    <w:rPr>
      <w:rFonts w:ascii="Times New Roman" w:hAnsi="Times New Roman" w:eastAsia="宋体" w:cs="Calibri"/>
      <w:sz w:val="24"/>
      <w:szCs w:val="24"/>
      <w:lang w:val="en-US" w:eastAsia="en-US" w:bidi="ar-SA"/>
    </w:rPr>
  </w:style>
  <w:style w:type="character" w:styleId="960" w:customStyle="1">
    <w:name w:val="未处理的提及1"/>
    <w:uiPriority w:val="99"/>
    <w:semiHidden/>
    <w:qFormat/>
    <w:rPr>
      <w:color w:val="auto"/>
      <w:shd w:val="clear" w:color="auto" w:fill="auto"/>
    </w:rPr>
  </w:style>
  <w:style w:type="character" w:styleId="961" w:customStyle="1">
    <w:name w:val="日期 字符1"/>
    <w:uiPriority w:val="99"/>
    <w:semiHidden/>
    <w:qFormat/>
    <w:rPr>
      <w:rFonts w:ascii="宋体" w:hAnsi="宋体" w:eastAsia="宋体" w:cs="宋体"/>
    </w:rPr>
  </w:style>
  <w:style w:type="character" w:styleId="962" w:customStyle="1">
    <w:name w:val="纯文本 字符1"/>
    <w:uiPriority w:val="99"/>
    <w:semiHidden/>
    <w:qFormat/>
    <w:rPr>
      <w:rFonts w:ascii="宋体" w:hAnsi="Courier New" w:cs="宋体"/>
    </w:rPr>
  </w:style>
  <w:style w:type="character" w:styleId="963" w:customStyle="1">
    <w:name w:val="NormalCharacter"/>
    <w:uiPriority w:val="99"/>
    <w:semiHidden/>
    <w:qFormat/>
  </w:style>
  <w:style w:type="paragraph" w:styleId="964" w:customStyle="1">
    <w:name w:val="_Style 66"/>
    <w:uiPriority w:val="99"/>
    <w:semiHidden/>
    <w:qFormat/>
    <w:rPr>
      <w:rFonts w:ascii="宋体" w:hAnsi="宋体" w:eastAsia="宋体" w:cs="宋体"/>
      <w:sz w:val="22"/>
      <w:szCs w:val="22"/>
      <w:lang w:val="en-US" w:eastAsia="en-US" w:bidi="ar-SA"/>
    </w:rPr>
  </w:style>
  <w:style w:type="paragraph" w:styleId="965" w:customStyle="1">
    <w:name w:val="ewb-con-p2"/>
    <w:basedOn w:val="726"/>
    <w:uiPriority w:val="0"/>
    <w:qFormat/>
    <w:pPr>
      <w:spacing w:before="100" w:beforeAutospacing="1" w:after="100" w:afterAutospacing="1"/>
      <w:widowControl/>
    </w:pPr>
    <w:rPr>
      <w:sz w:val="24"/>
      <w:szCs w:val="24"/>
      <w:lang w:eastAsia="zh-CN"/>
    </w:rPr>
  </w:style>
  <w:style w:type="paragraph" w:styleId="966" w:customStyle="1">
    <w:name w:val="首行缩进"/>
    <w:basedOn w:val="726"/>
    <w:uiPriority w:val="0"/>
    <w:qFormat/>
    <w:pPr>
      <w:ind w:firstLine="480"/>
    </w:pPr>
    <w:rPr>
      <w:szCs w:val="20"/>
      <w:lang w:val="zh-CN"/>
    </w:rPr>
  </w:style>
  <w:style w:type="paragraph" w:styleId="967" w:customStyle="1">
    <w:name w:val="列出段落1"/>
    <w:basedOn w:val="726"/>
    <w:uiPriority w:val="0"/>
    <w:qFormat/>
    <w:pPr>
      <w:ind w:firstLine="200"/>
    </w:pPr>
  </w:style>
  <w:style w:type="paragraph" w:styleId="968" w:customStyle="1">
    <w:name w:val="段"/>
    <w:uiPriority w:val="0"/>
    <w:qFormat/>
    <w:pPr>
      <w:ind w:firstLine="200"/>
      <w:jc w:val="both"/>
    </w:pPr>
    <w:rPr>
      <w:rFonts w:ascii="宋体" w:hAnsi="Times New Roman" w:eastAsia="宋体" w:cs="Times New Roman"/>
      <w:sz w:val="21"/>
      <w:lang w:val="en-US" w:eastAsia="zh-CN" w:bidi="ar-SA"/>
    </w:rPr>
  </w:style>
  <w:style w:type="character" w:styleId="969" w:customStyle="1">
    <w:name w:val="NormalCharacter1"/>
    <w:uiPriority w:val="0"/>
    <w:qFormat/>
    <w:rPr>
      <w:rFonts w:ascii="宋体" w:hAnsi="宋体" w:eastAsia="宋体" w:cs="宋体"/>
      <w:sz w:val="22"/>
      <w:szCs w:val="22"/>
      <w:lang w:val="en-US" w:eastAsia="en-US" w:bidi="ar-SA"/>
    </w:rPr>
  </w:style>
  <w:style w:type="character" w:styleId="970" w:customStyle="1">
    <w:name w:val="font41"/>
    <w:basedOn w:val="736"/>
    <w:uiPriority w:val="0"/>
    <w:qFormat/>
    <w:rPr>
      <w:rFonts w:ascii="仿宋" w:hAnsi="仿宋" w:eastAsia="仿宋" w:cs="仿宋"/>
      <w:color w:val="000000"/>
      <w:sz w:val="22"/>
      <w:szCs w:val="22"/>
      <w:u w:val="none"/>
    </w:rPr>
  </w:style>
  <w:style w:type="character" w:styleId="971" w:customStyle="1">
    <w:name w:val="批注主题 字符"/>
    <w:basedOn w:val="940"/>
    <w:link w:val="767"/>
    <w:uiPriority w:val="99"/>
    <w:semiHidden/>
    <w:qFormat/>
    <w:rPr>
      <w:rFonts w:ascii="宋体" w:hAnsi="宋体" w:cs="宋体"/>
      <w:b/>
      <w:bCs/>
      <w:sz w:val="22"/>
      <w:szCs w:val="22"/>
      <w:lang w:eastAsia="en-US"/>
    </w:rPr>
  </w:style>
  <w:style w:type="paragraph" w:styleId="972" w:customStyle="1">
    <w:name w:val="Revision"/>
    <w:hidden/>
    <w:uiPriority w:val="99"/>
    <w:semiHidden/>
    <w:qFormat/>
    <w:rPr>
      <w:rFonts w:ascii="宋体" w:hAnsi="宋体" w:eastAsia="宋体" w:cs="宋体"/>
      <w:sz w:val="22"/>
      <w:szCs w:val="22"/>
      <w:lang w:val="en-US" w:eastAsia="en-US" w:bidi="ar-SA"/>
    </w:rPr>
  </w:style>
  <w:style w:type="character" w:styleId="973" w:customStyle="1">
    <w:name w:val="rvts11"/>
    <w:uiPriority w:val="0"/>
    <w:qFormat/>
    <w:rPr>
      <w:rFonts w:hint="default" w:ascii="仿宋" w:hAnsi="仿宋"/>
      <w:u w:val="single"/>
    </w:rPr>
  </w:style>
  <w:style w:type="paragraph" w:styleId="974" w:customStyle="1">
    <w:name w:val="正文_1"/>
    <w:uiPriority w:val="0"/>
    <w:qFormat/>
    <w:pPr>
      <w:jc w:val="both"/>
      <w:spacing w:after="200" w:line="276" w:lineRule="auto"/>
      <w:widowControl w:val="off"/>
    </w:pPr>
    <w:rPr>
      <w:rFonts w:ascii="Times New Roman" w:hAnsi="Times New Roman" w:eastAsia="宋体" w:cs="Times New Roman"/>
      <w:sz w:val="21"/>
      <w:szCs w:val="22"/>
      <w:lang w:val="en-US" w:eastAsia="zh-CN" w:bidi="ar-SA"/>
    </w:rPr>
  </w:style>
  <w:style w:type="paragraph" w:styleId="975" w:customStyle="1">
    <w:name w:val="无间隔1"/>
    <w:uiPriority w:val="0"/>
    <w:qFormat/>
    <w:pPr>
      <w:jc w:val="both"/>
      <w:widowControl w:val="off"/>
    </w:pPr>
    <w:rPr>
      <w:rFonts w:ascii="Calibri" w:hAnsi="Calibri" w:eastAsia="宋体" w:cs="Times New Roman"/>
      <w:sz w:val="21"/>
      <w:szCs w:val="22"/>
      <w:lang w:val="en-US" w:eastAsia="zh-CN" w:bidi="ar-SA"/>
    </w:rPr>
  </w:style>
  <w:style w:type="character" w:styleId="976" w:customStyle="1">
    <w:name w:val="font61"/>
    <w:uiPriority w:val="0"/>
    <w:qFormat/>
    <w:rPr>
      <w:rFonts w:ascii="宋体" w:hAnsi="宋体" w:eastAsia="宋体" w:cs="宋体"/>
      <w:color w:val="auto"/>
      <w:sz w:val="18"/>
      <w:szCs w:val="18"/>
      <w:u w:val="none"/>
    </w:r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cccc0cc8-6117-47d3-a2d7-c4e1347871e7</errorID>
      <errorWord>2026年06月</errorWord>
      <group>L1_Knowledge</group>
      <groupName>知识性问题</groupName>
      <ability>L2_Time</ability>
      <abilityName>日期时间</abilityName>
      <candidateList>
        <item>2026年6月</item>
      </candidateList>
      <explain>根据日常书写习惯，月份一般会省略前导零。</explain>
      <paraID>24FA68FB</paraID>
      <start>3</start>
      <end>11</end>
      <status>unmodified</status>
      <modifiedWord/>
      <trackRevisions>false</trackRevisions>
    </reviewItem>
    <reviewItem>
      <errorID>ce89b38a-5089-4a97-aa69-380b20eca773</errorID>
      <errorWord>2026年06月</errorWord>
      <group>L1_Knowledge</group>
      <groupName>知识性问题</groupName>
      <ability>L2_Time</ability>
      <abilityName>日期时间</abilityName>
      <candidateList>
        <item>2026年6月</item>
      </candidateList>
      <explain>根据日常书写习惯，月份一般会省略前导零。</explain>
      <paraID>7F72D0E4</paraID>
      <start>91</start>
      <end>99</end>
      <status>unmodified</status>
      <modifiedWord/>
      <trackRevisions>false</trackRevisions>
    </reviewItem>
    <reviewItem>
      <errorID>8d154224-b31c-477f-9452-9ec204df151e</errorID>
      <errorWord>(</errorWord>
      <group>L1_Format</group>
      <groupName>格式问题</groupName>
      <ability>L2_HalfPunc_CN</ability>
      <abilityName>全半角问题</abilityName>
      <candidateList>
        <item>（</item>
      </candidateList>
      <explain>文本全半角错误。</explain>
      <paraID>254214BF</paraID>
      <start>12</start>
      <end>13</end>
      <status>unmodified</status>
      <modifiedWord/>
      <trackRevisions>false</trackRevisions>
    </reviewItem>
    <reviewItem>
      <errorID>ed498034-12c1-42c7-9ea7-74a35a29fb67</errorID>
      <errorWord>)</errorWord>
      <group>L1_Format</group>
      <groupName>格式问题</groupName>
      <ability>L2_HalfPunc_CN</ability>
      <abilityName>全半角问题</abilityName>
      <candidateList>
        <item>）</item>
      </candidateList>
      <explain>文本全半角错误。</explain>
      <paraID>254214BF</paraID>
      <start>24</start>
      <end>25</end>
      <status>unmodified</status>
      <modifiedWord/>
      <trackRevisions>false</trackRevisions>
    </reviewItem>
    <reviewItem>
      <errorID>c51700ec-f24a-41e2-a99a-ab463cf3e86a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21F3ACB</paraID>
      <start>0</start>
      <end>2</end>
      <status>unmodified</status>
      <modifiedWord/>
      <trackRevisions>false</trackRevisions>
    </reviewItem>
    <reviewItem>
      <errorID>cefc5bb3-91be-4df4-8951-21c7f6938ffc</errorID>
      <errorWord>:</errorWord>
      <group>L1_Format</group>
      <groupName>格式问题</groupName>
      <ability>L2_HalfPunc_CN</ability>
      <abilityName>全半角问题</abilityName>
      <candidateList>
        <item>：</item>
      </candidateList>
      <explain>文本全半角错误。</explain>
      <paraID> 21F3ACB</paraID>
      <start>25</start>
      <end>26</end>
      <status>unmodified</status>
      <modifiedWord/>
      <trackRevisions>false</trackRevisions>
    </reviewItem>
    <reviewItem>
      <errorID>10dae007-c455-4211-b387-a3d02d71ca31</errorID>
      <errorWord>（</errorWord>
      <group>L1_Punc</group>
      <groupName>标点问题</groupName>
      <ability>L2_Punc_CN</ability>
      <abilityName>标点符号问题</abilityName>
      <candidateList/>
      <explain>同一形式括号套用。</explain>
      <paraID> E2420C6</paraID>
      <start>38</start>
      <end>39</end>
      <status>unmodified</status>
      <modifiedWord/>
      <trackRevisions>false</trackRevisions>
    </reviewItem>
    <reviewItem>
      <errorID>6d3e1e6c-e577-4c6c-b392-ed58635c01d1</errorID>
      <errorWord>）</errorWord>
      <group>L1_Punc</group>
      <groupName>标点问题</groupName>
      <ability>L2_Punc_CN</ability>
      <abilityName>标点符号问题</abilityName>
      <candidateList/>
      <explain>同一形式括号套用。</explain>
      <paraID> E2420C6</paraID>
      <start>44</start>
      <end>45</end>
      <status>unmodified</status>
      <modifiedWord/>
      <trackRevisions>false</trackRevisions>
    </reviewItem>
    <reviewItem>
      <errorID>2f62fd9e-8e09-4da1-8732-2be6e875f990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2BAD3F13</paraID>
      <start>0</start>
      <end>2</end>
      <status>unmodified</status>
      <modifiedWord/>
      <trackRevisions>false</trackRevisions>
    </reviewItem>
    <reviewItem>
      <errorID>f58db153-462d-481f-9b58-f66b1cf3956b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60306D3C</paraID>
      <start>0</start>
      <end>2</end>
      <status>unmodified</status>
      <modifiedWord/>
      <trackRevisions>false</trackRevisions>
    </reviewItem>
    <reviewItem>
      <errorID>5972ba20-e0cc-48bb-aacf-9946a73f13cc</errorID>
      <errorWord>需具备</errorWord>
      <group>L1_Word</group>
      <groupName>字词问题</groupName>
      <ability>L2_Typo</ability>
      <abilityName>字词错误</abilityName>
      <candidateList>
        <item>须具备</item>
      </candidateList>
      <explain/>
      <paraID> B1F08CD</paraID>
      <start>16</start>
      <end>19</end>
      <status>unmodified</status>
      <modifiedWord/>
      <trackRevisions>false</trackRevisions>
    </reviewItem>
    <reviewItem>
      <errorID>d3ea2357-91a7-4912-861f-aa5e3fa33d5e</errorID>
      <errorWord>（</errorWord>
      <group>L1_Punc</group>
      <groupName>标点问题</groupName>
      <ability>L2_Punc_CN</ability>
      <abilityName>标点符号问题</abilityName>
      <candidateList/>
      <explain>同一形式括号套用。</explain>
      <paraID> B1F08CD</paraID>
      <start>90</start>
      <end>91</end>
      <status>unmodified</status>
      <modifiedWord/>
      <trackRevisions>false</trackRevisions>
    </reviewItem>
    <reviewItem>
      <errorID>ef403442-9adb-4b1c-ba7b-c5a34ddbea70</errorID>
      <errorWord>）</errorWord>
      <group>L1_Punc</group>
      <groupName>标点问题</groupName>
      <ability>L2_Punc_CN</ability>
      <abilityName>标点符号问题</abilityName>
      <candidateList/>
      <explain>同一形式括号套用。</explain>
      <paraID> B1F08CD</paraID>
      <start>96</start>
      <end>97</end>
      <status>unmodified</status>
      <modifiedWord/>
      <trackRevisions>false</trackRevisions>
    </reviewItem>
    <reviewItem>
      <errorID>e1e1030a-529d-4ccc-9b0c-a567bac4eb74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25876357</paraID>
      <start>0</start>
      <end>2</end>
      <status>unmodified</status>
      <modifiedWord/>
      <trackRevisions>false</trackRevisions>
    </reviewItem>
    <reviewItem>
      <errorID>1ea2e21b-1bee-456c-8581-b3fb4d8ab9cb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75DD371C</paraID>
      <start>0</start>
      <end>2</end>
      <status>unmodified</status>
      <modifiedWord/>
      <trackRevisions>false</trackRevisions>
    </reviewItem>
    <reviewItem>
      <errorID>ceb1fb46-be0e-4bbb-abed-fbb17690de82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144842B2</paraID>
      <start>0</start>
      <end>2</end>
      <status>unmodified</status>
      <modifiedWord/>
      <trackRevisions>false</trackRevisions>
    </reviewItem>
    <reviewItem>
      <errorID>70de6c9b-e1db-48c1-adbf-c02133afdc59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E294349</paraID>
      <start>0</start>
      <end>2</end>
      <status>unmodified</status>
      <modifiedWord/>
      <trackRevisions>false</trackRevisions>
    </reviewItem>
    <reviewItem>
      <errorID>ef18169c-eb3f-4126-a927-d983c3876a0b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E294349</paraID>
      <start>80</start>
      <end>83</end>
      <status>unmodified</status>
      <modifiedWord/>
      <trackRevisions>false</trackRevisions>
    </reviewItem>
    <reviewItem>
      <errorID>f77ccff1-358f-461c-b400-0908c1ac14ff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496489D</paraID>
      <start>0</start>
      <end>2</end>
      <status>unmodified</status>
      <modifiedWord/>
      <trackRevisions>false</trackRevisions>
    </reviewItem>
    <reviewItem>
      <errorID>89dcd948-8dad-4c85-939d-77e42b4c898d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35A4E7A1</paraID>
      <start>0</start>
      <end>2</end>
      <status>unmodified</status>
      <modifiedWord/>
      <trackRevisions>false</trackRevisions>
    </reviewItem>
    <reviewItem>
      <errorID>80d30fc9-1231-45db-8a1e-bbd7aa79dc56</errorID>
      <errorWord>禁止有</errorWord>
      <group>L1_Word</group>
      <groupName>字词问题</groupName>
      <ability>L2_Typo</ability>
      <abilityName>字词错误</abilityName>
      <candidateList>
        <item>禁止</item>
      </candidateList>
      <explain/>
      <paraID>35A4E7A1</paraID>
      <start>5</start>
      <end>7</end>
      <status>modified</status>
      <modifiedWord>禁止</modifiedWord>
      <trackRevisions>false</trackRevisions>
    </reviewItem>
    <reviewItem>
      <errorID>5b2b4a31-5dfe-4da6-bec9-6210373fcf6b</errorID>
      <errorWord>上午00:00</errorWord>
      <group>L1_Knowledge</group>
      <groupName>知识性问题</groupName>
      <ability>L2_Time</ability>
      <abilityName>日期时间</abilityName>
      <candidateList/>
      <explain>时间与前缀不匹配，可能的时间前缀有“下午、晚上、凌晨、午夜”。</explain>
      <paraID>2824B629</paraID>
      <start>29</start>
      <end>36</end>
      <status>unmodified</status>
      <modifiedWord/>
      <trackRevisions>false</trackRevisions>
    </reviewItem>
    <reviewItem>
      <errorID>19b487c9-c4da-41e3-875b-e05107c1b3a2</errorID>
      <errorWord>登陆</errorWord>
      <group>L1_Word</group>
      <groupName>字词问题</groupName>
      <ability>L2_Typo</ability>
      <abilityName>字词错误</abilityName>
      <candidateList>
        <item>登录</item>
      </candidateList>
      <explain>存在发音相同字词的误用。</explain>
      <paraID>267F28D3</paraID>
      <start>6</start>
      <end>8</end>
      <status>modified</status>
      <modifiedWord>登录</modifiedWord>
      <trackRevisions>false</trackRevisions>
    </reviewItem>
    <reviewItem>
      <errorID>d994dab6-59e0-44a6-af4d-52c00ae5824d</errorID>
      <errorWord>2026年06月</errorWord>
      <group>L1_Knowledge</group>
      <groupName>知识性问题</groupName>
      <ability>L2_Time</ability>
      <abilityName>日期时间</abilityName>
      <candidateList>
        <item>2026年6月</item>
      </candidateList>
      <explain>根据日常书写习惯，月份一般会省略前导零。</explain>
      <paraID>731F8AFF</paraID>
      <start>5</start>
      <end>13</end>
      <status>unmodified</status>
      <modifiedWord/>
      <trackRevisions>false</trackRevisions>
    </reviewItem>
    <reviewItem>
      <errorID>f0e328db-2ab6-47aa-ba33-0a841e6cafe6</errorID>
      <errorWord>2026年06月</errorWord>
      <group>L1_Knowledge</group>
      <groupName>知识性问题</groupName>
      <ability>L2_Time</ability>
      <abilityName>日期时间</abilityName>
      <candidateList>
        <item>2026年6月</item>
      </candidateList>
      <explain>根据日常书写习惯，月份一般会省略前导零。</explain>
      <paraID>720D3CC5</paraID>
      <start>3</start>
      <end>11</end>
      <status>unmodified</status>
      <modifiedWord/>
      <trackRevisions>false</trackRevisions>
    </reviewItem>
    <reviewItem>
      <errorID>dd8bac01-5874-4026-85d0-d7220a69f286</errorID>
      <errorWord>登陆</errorWord>
      <group>L1_Word</group>
      <groupName>字词问题</groupName>
      <ability>L2_Typo</ability>
      <abilityName>字词错误</abilityName>
      <candidateList>
        <item>登录</item>
      </candidateList>
      <explain>〈动〉❶登记：～在案。❷注册▲。</explain>
      <paraID>3C571005</paraID>
      <start>23</start>
      <end>25</end>
      <status>modified</status>
      <modifiedWord>登录</modifiedWord>
      <trackRevisions>false</trackRevisions>
    </reviewItem>
    <reviewItem>
      <errorID>ea836abe-c510-4fb6-8298-b7e5e88dabb3</errorID>
      <errorWord>(</errorWord>
      <group>L1_Format</group>
      <groupName>格式问题</groupName>
      <ability>L2_HalfPunc_CN</ability>
      <abilityName>全半角问题</abilityName>
      <candidateList>
        <item>（</item>
      </candidateList>
      <explain>文本全半角错误。</explain>
      <paraID>4B9AC79D</paraID>
      <start>2</start>
      <end>3</end>
      <status>unmodified</status>
      <modifiedWord/>
      <trackRevisions>false</trackRevisions>
    </reviewItem>
    <reviewItem>
      <errorID>dfa81aeb-48bf-4517-8094-5d77fcb3f0b7</errorID>
      <errorWord>)</errorWord>
      <group>L1_Format</group>
      <groupName>格式问题</groupName>
      <ability>L2_HalfPunc_CN</ability>
      <abilityName>全半角问题</abilityName>
      <candidateList>
        <item>）</item>
      </candidateList>
      <explain>文本全半角错误。</explain>
      <paraID>4B9AC79D</paraID>
      <start>13</start>
      <end>14</end>
      <status>unmodified</status>
      <modifiedWord/>
      <trackRevisions>false</trackRevisions>
    </reviewItem>
    <reviewItem>
      <errorID>a5f689b1-9a4a-4f25-99f5-2c153e2af1f2</errorID>
      <errorWord>.</errorWord>
      <group>L1_Format</group>
      <groupName>格式问题</groupName>
      <ability>L2_HalfPunc_CN</ability>
      <abilityName>全半角问题</abilityName>
      <candidateList>
        <item>。</item>
      </candidateList>
      <explain>文本全半角错误。</explain>
      <paraID>25BBD0B2</paraID>
      <start>1</start>
      <end>2</end>
      <status>unmodified</status>
      <modifiedWord/>
      <trackRevisions>false</trackRevisions>
    </reviewItem>
    <reviewItem>
      <errorID>955dbb16-746c-45b6-858c-da8c62c8f71c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417509D1</paraID>
      <start>0</start>
      <end>4</end>
      <status>unmodified</status>
      <modifiedWord/>
      <trackRevisions>false</trackRevisions>
    </reviewItem>
    <reviewItem>
      <errorID>38732968-0003-4989-b550-2f7edf8cfe14</errorID>
      <errorWord>2026年06月</errorWord>
      <group>L1_Knowledge</group>
      <groupName>知识性问题</groupName>
      <ability>L2_Time</ability>
      <abilityName>日期时间</abilityName>
      <candidateList>
        <item>2026年6月</item>
      </candidateList>
      <explain>根据日常书写习惯，月份一般会省略前导零。</explain>
      <paraID>64CC25FC</paraID>
      <start>11</start>
      <end>19</end>
      <status>unmodified</status>
      <modifiedWord/>
      <trackRevisions>false</trackRevisions>
    </reviewItem>
    <reviewItem>
      <errorID>790fdf93-ff6f-4968-a747-451ca51671fb</errorID>
      <errorWord>2026年06月</errorWord>
      <group>L1_Knowledge</group>
      <groupName>知识性问题</groupName>
      <ability>L2_Time</ability>
      <abilityName>日期时间</abilityName>
      <candidateList>
        <item>2026年6月</item>
      </candidateList>
      <explain>根据日常书写习惯，月份一般会省略前导零。</explain>
      <paraID>7CC9D81C</paraID>
      <start>3</start>
      <end>11</end>
      <status>unmodified</status>
      <modifiedWord/>
      <trackRevisions>false</trackRevisions>
    </reviewItem>
    <reviewItem>
      <errorID>9221dcef-3a42-46b7-affb-1156133cf01b</errorID>
      <errorWord>&lt;</errorWord>
      <group>L1_Format</group>
      <groupName>格式问题</groupName>
      <ability>L2_HalfPunc_CN</ability>
      <abilityName>全半角问题</abilityName>
      <candidateList>
        <item>〈</item>
      </candidateList>
      <explain>文本全半角错误。</explain>
      <paraID> 4047AB9</paraID>
      <start>9</start>
      <end>10</end>
      <status>unmodified</status>
      <modifiedWord/>
      <trackRevisions>false</trackRevisions>
    </reviewItem>
    <reviewItem>
      <errorID>b71eab2b-5d71-421f-8218-93690f8aa034</errorID>
      <errorWord>&gt;的通知》</errorWord>
      <group>L1_Punc</group>
      <groupName>标点问题</groupName>
      <ability>L2_Punc_CN</ability>
      <abilityName>标点符号问题</abilityName>
      <candidateList>
        <item>〉的通知》</item>
      </candidateList>
      <explain/>
      <paraID> 4047AB9</paraID>
      <start>24</start>
      <end>29</end>
      <status>unmodified</status>
      <modifiedWord/>
      <trackRevisions>false</trackRevisions>
    </reviewItem>
    <reviewItem>
      <errorID>e2e91ec9-9063-438e-8326-3970d9484ac6</errorID>
      <errorWord>(</errorWord>
      <group>L1_Format</group>
      <groupName>格式问题</groupName>
      <ability>L2_HalfPunc_CN</ability>
      <abilityName>全半角问题</abilityName>
      <candidateList>
        <item>（</item>
      </candidateList>
      <explain>文本全半角错误。</explain>
      <paraID> 4047AB9</paraID>
      <start>67</start>
      <end>68</end>
      <status>unmodified</status>
      <modifiedWord/>
      <trackRevisions>false</trackRevisions>
    </reviewItem>
    <reviewItem>
      <errorID>83f0caff-16d4-457f-ab52-3e7416c88894</errorID>
      <errorWord>(2011)534号</errorWord>
      <group>L1_Knowledge</group>
      <groupName>知识性问题</groupName>
      <ability>L2_Knowledge</ability>
      <abilityName>其他知识</abilityName>
      <candidateList>
        <item>〔2011〕534号</item>
      </candidateList>
      <explain>发文字号格式错误。</explain>
      <paraID> 4047AB9</paraID>
      <start>72</start>
      <end>82</end>
      <status>unmodified</status>
      <modifiedWord/>
      <trackRevisions>false</trackRevisions>
    </reviewItem>
    <reviewItem>
      <errorID>d372dafa-afff-440e-a24a-eb751bd66474</errorID>
      <errorWord>)</errorWord>
      <group>L1_Format</group>
      <groupName>格式问题</groupName>
      <ability>L2_HalfPunc_CN</ability>
      <abilityName>全半角问题</abilityName>
      <candidateList>
        <item>）</item>
      </candidateList>
      <explain>文本全半角错误。</explain>
      <paraID> 4047AB9</paraID>
      <start>82</start>
      <end>83</end>
      <status>unmodified</status>
      <modifiedWord/>
      <trackRevisions>false</trackRevisions>
    </reviewItem>
    <reviewItem>
      <errorID>3271e0d3-5f9f-41f1-bf2b-7cf1150ef652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5348B02D</paraID>
      <start>0</start>
      <end>2</end>
      <status>unmodified</status>
      <modifiedWord/>
      <trackRevisions>false</trackRevisions>
    </reviewItem>
    <reviewItem>
      <errorID>1333c72f-8285-4100-bf62-09ea93b7cffb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269B8AA9</paraID>
      <start>0</start>
      <end>2</end>
      <status>unmodified</status>
      <modifiedWord/>
      <trackRevisions>false</trackRevisions>
    </reviewItem>
    <reviewItem>
      <errorID>536644cd-31b7-42d5-b586-ee5420e3dc41</errorID>
      <errorWord>-</errorWord>
      <group>L1_Format</group>
      <groupName>格式问题</groupName>
      <ability>L2_HalfPunc_CN</ability>
      <abilityName>全半角问题</abilityName>
      <candidateList>
        <item>－</item>
      </candidateList>
      <explain>文本全半角错误。</explain>
      <paraID>31D59110</paraID>
      <start>48</start>
      <end>49</end>
      <status>unmodified</status>
      <modifiedWord/>
      <trackRevisions>false</trackRevisions>
    </reviewItem>
    <reviewItem>
      <errorID>5bd08c04-d932-49ab-87e4-d224a555e61a</errorID>
      <errorWord>-</errorWord>
      <group>L1_Format</group>
      <groupName>格式问题</groupName>
      <ability>L2_HalfPunc_CN</ability>
      <abilityName>全半角问题</abilityName>
      <candidateList>
        <item>－</item>
      </candidateList>
      <explain>文本全半角错误。</explain>
      <paraID>31D59110</paraID>
      <start>49</start>
      <end>50</end>
      <status>unmodified</status>
      <modifiedWord/>
      <trackRevisions>false</trackRevisions>
    </reviewItem>
    <reviewItem>
      <errorID>828c8120-aa9c-4178-9b1e-a225160c8a17</errorID>
      <errorWord>-</errorWord>
      <group>L1_Format</group>
      <groupName>格式问题</groupName>
      <ability>L2_HalfPunc_CN</ability>
      <abilityName>全半角问题</abilityName>
      <candidateList>
        <item>－</item>
      </candidateList>
      <explain>文本全半角错误。</explain>
      <paraID>31D59110</paraID>
      <start>75</start>
      <end>76</end>
      <status>unmodified</status>
      <modifiedWord/>
      <trackRevisions>false</trackRevisions>
    </reviewItem>
    <reviewItem>
      <errorID>f264017c-be67-4619-8fd2-213f43f4d07a</errorID>
      <errorWord>-</errorWord>
      <group>L1_Format</group>
      <groupName>格式问题</groupName>
      <ability>L2_HalfPunc_CN</ability>
      <abilityName>全半角问题</abilityName>
      <candidateList>
        <item>－</item>
      </candidateList>
      <explain>文本全半角错误。</explain>
      <paraID>31D59110</paraID>
      <start>76</start>
      <end>77</end>
      <status>unmodified</status>
      <modifiedWord/>
      <trackRevisions>false</trackRevisions>
    </reviewItem>
    <reviewItem>
      <errorID>31ca7ab1-58ca-4829-9bb1-cd39f262d683</errorID>
      <errorWord>“.</errorWord>
      <group>L1_Punc</group>
      <groupName>标点问题</groupName>
      <ability>L2_Punc_CN</ability>
      <abilityName>标点符号问题</abilityName>
      <candidateList>
        <item>“</item>
      </candidateList>
      <explain/>
      <paraID>31D59110</paraID>
      <start>88</start>
      <end>90</end>
      <status>unmodified</status>
      <modifiedWord/>
      <trackRevisions>false</trackRevisions>
    </reviewItem>
    <reviewItem>
      <errorID>a435ae03-4c19-4145-9cdf-dfd0b3722dab</errorID>
      <errorWord>“.</errorWord>
      <group>L1_Punc</group>
      <groupName>标点问题</groupName>
      <ability>L2_Punc_CN</ability>
      <abilityName>标点符号问题</abilityName>
      <candidateList>
        <item>“</item>
      </candidateList>
      <explain/>
      <paraID>31D59110</paraID>
      <start>103</start>
      <end>105</end>
      <status>unmodified</status>
      <modifiedWord/>
      <trackRevisions>false</trackRevisions>
    </reviewItem>
    <reviewItem>
      <errorID>fcabf294-2916-47a7-a751-85f29c178d4e</errorID>
      <errorWord>-</errorWord>
      <group>L1_Format</group>
      <groupName>格式问题</groupName>
      <ability>L2_HalfPunc_CN</ability>
      <abilityName>全半角问题</abilityName>
      <candidateList>
        <item>－</item>
      </candidateList>
      <explain>文本全半角错误。</explain>
      <paraID>31D59110</paraID>
      <start>126</start>
      <end>127</end>
      <status>unmodified</status>
      <modifiedWord/>
      <trackRevisions>false</trackRevisions>
    </reviewItem>
    <reviewItem>
      <errorID>588433b3-0330-47f2-8c5d-40b8aca15fa1</errorID>
      <errorWord>-</errorWord>
      <group>L1_Format</group>
      <groupName>格式问题</groupName>
      <ability>L2_HalfPunc_CN</ability>
      <abilityName>全半角问题</abilityName>
      <candidateList>
        <item>－</item>
      </candidateList>
      <explain>文本全半角错误。</explain>
      <paraID>31D59110</paraID>
      <start>127</start>
      <end>128</end>
      <status>unmodified</status>
      <modifiedWord/>
      <trackRevisions>false</trackRevisions>
    </reviewItem>
    <reviewItem>
      <errorID>5cde7e90-9b9b-46b1-a8b5-439599b951ea</errorID>
      <errorWord>-</errorWord>
      <group>L1_Format</group>
      <groupName>格式问题</groupName>
      <ability>L2_HalfPunc_CN</ability>
      <abilityName>全半角问题</abilityName>
      <candidateList>
        <item>－</item>
      </candidateList>
      <explain>文本全半角错误。</explain>
      <paraID>31D59110</paraID>
      <start>134</start>
      <end>135</end>
      <status>unmodified</status>
      <modifiedWord/>
      <trackRevisions>false</trackRevisions>
    </reviewItem>
    <reviewItem>
      <errorID>70dd7710-e5c0-4bf2-84a0-17ec7211a99b</errorID>
      <errorWord>-</errorWord>
      <group>L1_Format</group>
      <groupName>格式问题</groupName>
      <ability>L2_HalfPunc_CN</ability>
      <abilityName>全半角问题</abilityName>
      <candidateList>
        <item>－</item>
      </candidateList>
      <explain>文本全半角错误。</explain>
      <paraID>31D59110</paraID>
      <start>135</start>
      <end>136</end>
      <status>unmodified</status>
      <modifiedWord/>
      <trackRevisions>false</trackRevisions>
    </reviewItem>
    <reviewItem>
      <errorID>1f477215-b705-4b00-be48-a7db44f656b4</errorID>
      <errorWord>“.</errorWord>
      <group>L1_Punc</group>
      <groupName>标点问题</groupName>
      <ability>L2_Punc_CN</ability>
      <abilityName>标点符号问题</abilityName>
      <candidateList>
        <item>“</item>
      </candidateList>
      <explain/>
      <paraID>692AE95A</paraID>
      <start>17</start>
      <end>19</end>
      <status>unmodified</status>
      <modifiedWord/>
      <trackRevisions>false</trackRevisions>
    </reviewItem>
    <reviewItem>
      <errorID>7513667f-f283-4d6e-bb93-26965f356dd4</errorID>
      <errorWord>-</errorWord>
      <group>L1_Format</group>
      <groupName>格式问题</groupName>
      <ability>L2_HalfPunc_CN</ability>
      <abilityName>全半角问题</abilityName>
      <candidateList>
        <item>－</item>
      </candidateList>
      <explain>文本全半角错误。</explain>
      <paraID>692AE95A</paraID>
      <start>53</start>
      <end>54</end>
      <status>unmodified</status>
      <modifiedWord/>
      <trackRevisions>false</trackRevisions>
    </reviewItem>
    <reviewItem>
      <errorID>94a38544-d42b-4a16-9922-2186cbdcc66d</errorID>
      <errorWord>-</errorWord>
      <group>L1_Format</group>
      <groupName>格式问题</groupName>
      <ability>L2_HalfPunc_CN</ability>
      <abilityName>全半角问题</abilityName>
      <candidateList>
        <item>－</item>
      </candidateList>
      <explain>文本全半角错误。</explain>
      <paraID>692AE95A</paraID>
      <start>54</start>
      <end>55</end>
      <status>unmodified</status>
      <modifiedWord/>
      <trackRevisions>false</trackRevisions>
    </reviewItem>
    <reviewItem>
      <errorID>3581dfb3-869f-4633-98b9-456aae3ea4e2</errorID>
      <errorWord>-</errorWord>
      <group>L1_Format</group>
      <groupName>格式问题</groupName>
      <ability>L2_HalfPunc_CN</ability>
      <abilityName>全半角问题</abilityName>
      <candidateList>
        <item>－</item>
      </candidateList>
      <explain>文本全半角错误。</explain>
      <paraID>692AE95A</paraID>
      <start>60</start>
      <end>61</end>
      <status>unmodified</status>
      <modifiedWord/>
      <trackRevisions>false</trackRevisions>
    </reviewItem>
    <reviewItem>
      <errorID>db1fb885-b9cb-48fa-b0b3-09c0cd648eb9</errorID>
      <errorWord>-</errorWord>
      <group>L1_Format</group>
      <groupName>格式问题</groupName>
      <ability>L2_HalfPunc_CN</ability>
      <abilityName>全半角问题</abilityName>
      <candidateList>
        <item>－</item>
      </candidateList>
      <explain>文本全半角错误。</explain>
      <paraID>692AE95A</paraID>
      <start>61</start>
      <end>62</end>
      <status>unmodified</status>
      <modifiedWord/>
      <trackRevisions>false</trackRevisions>
    </reviewItem>
    <reviewItem>
      <errorID>7aeb8862-e659-4bdd-baa0-830ad1deccda</errorID>
      <errorWord>-</errorWord>
      <group>L1_Format</group>
      <groupName>格式问题</groupName>
      <ability>L2_HalfPunc_CN</ability>
      <abilityName>全半角问题</abilityName>
      <candidateList>
        <item>－</item>
      </candidateList>
      <explain>文本全半角错误。</explain>
      <paraID>692AE95A</paraID>
      <start>109</start>
      <end>110</end>
      <status>unmodified</status>
      <modifiedWord/>
      <trackRevisions>false</trackRevisions>
    </reviewItem>
    <reviewItem>
      <errorID>bc849a03-6db2-4c71-a890-df7c4154444b</errorID>
      <errorWord>-</errorWord>
      <group>L1_Format</group>
      <groupName>格式问题</groupName>
      <ability>L2_HalfPunc_CN</ability>
      <abilityName>全半角问题</abilityName>
      <candidateList>
        <item>－</item>
      </candidateList>
      <explain>文本全半角错误。</explain>
      <paraID>692AE95A</paraID>
      <start>110</start>
      <end>111</end>
      <status>unmodified</status>
      <modifiedWord/>
      <trackRevisions>false</trackRevisions>
    </reviewItem>
    <reviewItem>
      <errorID>97ee0132-4665-44ad-93c0-b4176f3380ae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654B677D</paraID>
      <start>0</start>
      <end>2</end>
      <status>unmodified</status>
      <modifiedWord/>
      <trackRevisions>false</trackRevisions>
    </reviewItem>
    <reviewItem>
      <errorID>bbaf5e32-9431-4561-8e2f-f22fb7c4f67b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18CE025A</paraID>
      <start>0</start>
      <end>2</end>
      <status>unmodified</status>
      <modifiedWord/>
      <trackRevisions>false</trackRevisions>
    </reviewItem>
    <reviewItem>
      <errorID>3f08d4fa-0c57-4af7-8669-5bb046137296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323CE54D</paraID>
      <start>0</start>
      <end>2</end>
      <status>unmodified</status>
      <modifiedWord/>
      <trackRevisions>false</trackRevisions>
    </reviewItem>
    <reviewItem>
      <errorID>430b865b-b30b-4f4f-9737-2f7bd120cd2e</errorID>
      <errorWord>其它</errorWord>
      <group>L1_Word</group>
      <groupName>字词问题</groupName>
      <ability>L2_Alias</ability>
      <abilityName>也作/曾用词</abilityName>
      <candidateList>
        <item>其他</item>
      </candidateList>
      <explain>词汇[其它]为不规范表述或旧称，其规范书面表述为[其他]。</explain>
      <paraID>323CE54D</paraID>
      <start>50</start>
      <end>52</end>
      <status>unmodified</status>
      <modifiedWord/>
      <trackRevisions>false</trackRevisions>
    </reviewItem>
    <reviewItem>
      <errorID>678ff8e0-97d9-4ca5-8fa0-9cb770b7b55f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6535940F</paraID>
      <start>0</start>
      <end>2</end>
      <status>unmodified</status>
      <modifiedWord/>
      <trackRevisions>false</trackRevisions>
    </reviewItem>
    <reviewItem>
      <errorID>747c32f7-3bfd-4d74-9dc7-f8bfd70b4b2e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78EE78A6</paraID>
      <start>17</start>
      <end>20</end>
      <status>unmodified</status>
      <modifiedWord/>
      <trackRevisions>false</trackRevisions>
    </reviewItem>
    <reviewItem>
      <errorID>4d9268d6-fca3-49df-970a-ce17926e9b53</errorID>
      <errorWord>（</errorWord>
      <group>L1_Punc</group>
      <groupName>标点问题</groupName>
      <ability>L2_Punc_CN</ability>
      <abilityName>标点符号问题</abilityName>
      <candidateList/>
      <explain>同一形式括号套用。</explain>
      <paraID>3D6BAFEF</paraID>
      <start>157</start>
      <end>158</end>
      <status>unmodified</status>
      <modifiedWord/>
      <trackRevisions>false</trackRevisions>
    </reviewItem>
    <reviewItem>
      <errorID>d636b15f-3ceb-4e6a-a5a6-95b975d9ff6e</errorID>
      <errorWord>）</errorWord>
      <group>L1_Punc</group>
      <groupName>标点问题</groupName>
      <ability>L2_Punc_CN</ability>
      <abilityName>标点符号问题</abilityName>
      <candidateList/>
      <explain>同一形式括号套用。</explain>
      <paraID>3D6BAFEF</paraID>
      <start>162</start>
      <end>163</end>
      <status>unmodified</status>
      <modifiedWord/>
      <trackRevisions>false</trackRevisions>
    </reviewItem>
    <reviewItem>
      <errorID>b5b5f34c-df0f-4e90-acc5-4ab3d2713596</errorID>
      <errorWord>,</errorWord>
      <group>L1_Format</group>
      <groupName>格式问题</groupName>
      <ability>L2_HalfPunc_CN</ability>
      <abilityName>全半角问题</abilityName>
      <candidateList>
        <item>，</item>
      </candidateList>
      <explain>文本全半角错误。</explain>
      <paraID>1F481327</paraID>
      <start>18</start>
      <end>19</end>
      <status>unmodified</status>
      <modifiedWord/>
      <trackRevisions>false</trackRevisions>
    </reviewItem>
    <reviewItem>
      <errorID>f827289d-268d-4b52-bcdb-3fa69abefd6a</errorID>
      <errorWord>,</errorWord>
      <group>L1_Format</group>
      <groupName>格式问题</groupName>
      <ability>L2_HalfPunc_CN</ability>
      <abilityName>全半角问题</abilityName>
      <candidateList>
        <item>，</item>
      </candidateList>
      <explain>文本全半角错误。</explain>
      <paraID>1F481327</paraID>
      <start>39</start>
      <end>40</end>
      <status>unmodified</status>
      <modifiedWord/>
      <trackRevisions>false</trackRevisions>
    </reviewItem>
    <reviewItem>
      <errorID>0cd20e7e-a8bc-424f-86d4-9478b87afe54</errorID>
      <errorWord>币种位</errorWord>
      <group>L1_Word</group>
      <groupName>字词问题</groupName>
      <ability>L2_Typo</ability>
      <abilityName>字词错误</abilityName>
      <candidateList>
        <item>币种</item>
      </candidateList>
      <explain/>
      <paraID>70DEC8D9</paraID>
      <start>11</start>
      <end>13</end>
      <status>modified</status>
      <modifiedWord>币种</modifiedWord>
      <trackRevisions>false</trackRevisions>
    </reviewItem>
    <reviewItem>
      <errorID>b768b553-045d-48ce-886c-127b0d25ba08</errorID>
      <errorWord>应将</errorWord>
      <group>L1_Word</group>
      <groupName>字词问题</groupName>
      <ability>L2_Typo</ability>
      <abilityName>字词错误</abilityName>
      <candidateList>
        <item>应</item>
      </candidateList>
      <explain/>
      <paraID>7AF2D9CD</paraID>
      <start>93</start>
      <end>94</end>
      <status>modified</status>
      <modifiedWord>应</modifiedWord>
      <trackRevisions>false</trackRevisions>
    </reviewItem>
    <reviewItem>
      <errorID>4070fdaa-ed27-4e95-95b0-2908023658b0</errorID>
      <errorWord>件</errorWord>
      <group>L1_Word</group>
      <groupName>字词问题</groupName>
      <ability>L2_Typo</ability>
      <abilityName>字词错误</abilityName>
      <candidateList>
        <item>件中</item>
      </candidateList>
      <explain/>
      <paraID>5B716750</paraID>
      <start>122</start>
      <end>123</end>
      <status>unmodified</status>
      <modifiedWord/>
      <trackRevisions>false</trackRevisions>
    </reviewItem>
    <reviewItem>
      <errorID>740bc299-0671-47c1-a5de-34e508b1a146</errorID>
      <errorWord>,</errorWord>
      <group>L1_Format</group>
      <groupName>格式问题</groupName>
      <ability>L2_HalfPunc_CN</ability>
      <abilityName>全半角问题</abilityName>
      <candidateList>
        <item>，</item>
      </candidateList>
      <explain>文本全半角错误。</explain>
      <paraID>5B716750</paraID>
      <start>204</start>
      <end>205</end>
      <status>unmodified</status>
      <modifiedWord/>
      <trackRevisions>false</trackRevisions>
    </reviewItem>
    <reviewItem>
      <errorID>c8a91180-072a-445d-a408-7a32f053753a</errorID>
      <errorWord>&lt;</errorWord>
      <group>L1_Format</group>
      <groupName>格式问题</groupName>
      <ability>L2_HalfPunc_CN</ability>
      <abilityName>全半角问题</abilityName>
      <candidateList>
        <item>〈</item>
      </candidateList>
      <explain>文本全半角错误。</explain>
      <paraID>6BB86A8A</paraID>
      <start>49</start>
      <end>50</end>
      <status>unmodified</status>
      <modifiedWord/>
      <trackRevisions>false</trackRevisions>
    </reviewItem>
    <reviewItem>
      <errorID>65cdfe28-ffec-43ee-aa4a-47c530fe2071</errorID>
      <errorWord>&lt;</errorWord>
      <group>L1_Format</group>
      <groupName>格式问题</groupName>
      <ability>L2_HalfPunc_CN</ability>
      <abilityName>全半角问题</abilityName>
      <candidateList>
        <item>〈</item>
      </candidateList>
      <explain>文本全半角错误。</explain>
      <paraID>1CDC1104</paraID>
      <start>49</start>
      <end>50</end>
      <status>unmodified</status>
      <modifiedWord/>
      <trackRevisions>false</trackRevisions>
    </reviewItem>
    <reviewItem>
      <errorID>2e13dd74-b7a0-46e1-8b85-8b398ccc12bb</errorID>
      <errorWord>&lt;</errorWord>
      <group>L1_Format</group>
      <groupName>格式问题</groupName>
      <ability>L2_HalfPunc_CN</ability>
      <abilityName>全半角问题</abilityName>
      <candidateList>
        <item>〈</item>
      </candidateList>
      <explain>文本全半角错误。</explain>
      <paraID>41859B0C</paraID>
      <start>34</start>
      <end>35</end>
      <status>unmodified</status>
      <modifiedWord/>
      <trackRevisions>false</trackRevisions>
    </reviewItem>
    <reviewItem>
      <errorID>2b0eae4b-b8a6-4c34-869e-35b052dd3b79</errorID>
      <errorWord>，</errorWord>
      <group>L1_Word</group>
      <groupName>字词问题</groupName>
      <ability>L2_Typo</ability>
      <abilityName>字词错误</abilityName>
      <candidateList>
        <item>，并</item>
      </candidateList>
      <explain/>
      <paraID>56CAD26A</paraID>
      <start>72</start>
      <end>74</end>
      <status>modified</status>
      <modifiedWord>，并</modifiedWord>
      <trackRevisions>false</trackRevisions>
    </reviewItem>
    <reviewItem>
      <errorID>fef94326-9b51-4822-8630-0364743f2178</errorID>
      <errorWord>2023年06月01日</errorWord>
      <group>L1_Knowledge</group>
      <groupName>知识性问题</groupName>
      <ability>L2_Time</ability>
      <abilityName>日期时间</abilityName>
      <candidateList>
        <item>2023年6月1日</item>
      </candidateList>
      <explain>根据日常书写习惯，月份和日期一般会省略前导零。</explain>
      <paraID> 568356C</paraID>
      <start>4</start>
      <end>15</end>
      <status>unmodified</status>
      <modifiedWord/>
      <trackRevisions>false</trackRevisions>
    </reviewItem>
    <reviewItem>
      <errorID>ca4e9aec-7d94-424b-8d89-d4203957a6d9</errorID>
      <errorWord>（</errorWord>
      <group>L1_Punc</group>
      <groupName>标点问题</groupName>
      <ability>L2_Punc_CN</ability>
      <abilityName>标点符号问题</abilityName>
      <candidateList/>
      <explain>同一形式括号套用。</explain>
      <paraID> 568356C</paraID>
      <start>52</start>
      <end>53</end>
      <status>unmodified</status>
      <modifiedWord/>
      <trackRevisions>false</trackRevisions>
    </reviewItem>
    <reviewItem>
      <errorID>26a6d6f8-a88e-44c0-9837-99058ead1597</errorID>
      <errorWord>）</errorWord>
      <group>L1_Punc</group>
      <groupName>标点问题</groupName>
      <ability>L2_Punc_CN</ability>
      <abilityName>标点符号问题</abilityName>
      <candidateList/>
      <explain>同一形式括号套用。</explain>
      <paraID> 568356C</paraID>
      <start>55</start>
      <end>56</end>
      <status>unmodified</status>
      <modifiedWord/>
      <trackRevisions>false</trackRevisions>
    </reviewItem>
    <reviewItem>
      <errorID>b2d3065a-12a3-4ba7-a471-367e38559d30</errorID>
      <errorWord>（</errorWord>
      <group>L1_Punc</group>
      <groupName>标点问题</groupName>
      <ability>L2_Punc_CN</ability>
      <abilityName>标点符号问题</abilityName>
      <candidateList/>
      <explain>同一形式括号套用。</explain>
      <paraID>518E644B</paraID>
      <start>49</start>
      <end>50</end>
      <status>unmodified</status>
      <modifiedWord/>
      <trackRevisions>false</trackRevisions>
    </reviewItem>
    <reviewItem>
      <errorID>c4b5cbbc-366f-4e8a-ba52-58d9175ba2e4</errorID>
      <errorWord>）</errorWord>
      <group>L1_Punc</group>
      <groupName>标点问题</groupName>
      <ability>L2_Punc_CN</ability>
      <abilityName>标点符号问题</abilityName>
      <candidateList/>
      <explain>同一形式括号套用。</explain>
      <paraID>518E644B</paraID>
      <start>65</start>
      <end>66</end>
      <status>unmodified</status>
      <modifiedWord/>
      <trackRevisions>false</trackRevisions>
    </reviewItem>
    <reviewItem>
      <errorID>b34d1799-3f9b-4b85-aec5-6ceec5f31843</errorID>
      <errorWord>2023年06月01日</errorWord>
      <group>L1_Knowledge</group>
      <groupName>知识性问题</groupName>
      <ability>L2_Time</ability>
      <abilityName>日期时间</abilityName>
      <candidateList>
        <item>2023年6月1日</item>
      </candidateList>
      <explain>根据日常书写习惯，月份和日期一般会省略前导零。</explain>
      <paraID>66627B36</paraID>
      <start>1</start>
      <end>12</end>
      <status>unmodified</status>
      <modifiedWord/>
      <trackRevisions>false</trackRevisions>
    </reviewItem>
    <reviewItem>
      <errorID>800fa2be-1853-4bdc-9a0a-504a6d15e44c</errorID>
      <errorWord>（</errorWord>
      <group>L1_Punc</group>
      <groupName>标点问题</groupName>
      <ability>L2_Punc_CN</ability>
      <abilityName>标点符号问题</abilityName>
      <candidateList/>
      <explain>同一形式括号套用。</explain>
      <paraID>66627B36</paraID>
      <start>61</start>
      <end>62</end>
      <status>unmodified</status>
      <modifiedWord/>
      <trackRevisions>false</trackRevisions>
    </reviewItem>
    <reviewItem>
      <errorID>d2338ac6-25aa-4b40-a180-40639d18e007</errorID>
      <errorWord>）</errorWord>
      <group>L1_Punc</group>
      <groupName>标点问题</groupName>
      <ability>L2_Punc_CN</ability>
      <abilityName>标点符号问题</abilityName>
      <candidateList/>
      <explain>同一形式括号套用。</explain>
      <paraID>66627B36</paraID>
      <start>64</start>
      <end>65</end>
      <status>unmodified</status>
      <modifiedWord/>
      <trackRevisions>false</trackRevisions>
    </reviewItem>
    <reviewItem>
      <errorID>9b024a02-cba5-4972-b57d-532bdd54325b</errorID>
      <errorWord>（</errorWord>
      <group>L1_Punc</group>
      <groupName>标点问题</groupName>
      <ability>L2_Punc_CN</ability>
      <abilityName>标点符号问题</abilityName>
      <candidateList/>
      <explain>同一形式括号套用。</explain>
      <paraID>2CDE6D54</paraID>
      <start>49</start>
      <end>50</end>
      <status>unmodified</status>
      <modifiedWord/>
      <trackRevisions>false</trackRevisions>
    </reviewItem>
    <reviewItem>
      <errorID>b897a76c-9898-4867-a474-c7f237446f8c</errorID>
      <errorWord>）</errorWord>
      <group>L1_Punc</group>
      <groupName>标点问题</groupName>
      <ability>L2_Punc_CN</ability>
      <abilityName>标点符号问题</abilityName>
      <candidateList/>
      <explain>同一形式括号套用。</explain>
      <paraID>2CDE6D54</paraID>
      <start>65</start>
      <end>66</end>
      <status>unmodified</status>
      <modifiedWord/>
      <trackRevisions>false</trackRevisions>
    </reviewItem>
    <reviewItem>
      <errorID>b6c478ab-9bb7-42c6-8044-72da89aed4c9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6BB2802F</paraID>
      <start>0</start>
      <end>2</end>
      <status>unmodified</status>
      <modifiedWord/>
      <trackRevisions>false</trackRevisions>
    </reviewItem>
    <reviewItem>
      <errorID>7d03f635-1661-43df-b2e3-c87798b36ae3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2822E489</paraID>
      <start>0</start>
      <end>2</end>
      <status>unmodified</status>
      <modifiedWord/>
      <trackRevisions>false</trackRevisions>
    </reviewItem>
    <reviewItem>
      <errorID>66d4aa26-a5d1-49c7-b202-76379f52acdb</errorID>
      <errorWord>告之</errorWord>
      <group>L1_Word</group>
      <groupName>字词问题</groupName>
      <ability>L2_Typo</ability>
      <abilityName>字词错误</abilityName>
      <candidateList>
        <item>告知</item>
      </candidateList>
      <explain>〈动〉告诉使知道：把通信地址～在京的同学。</explain>
      <paraID>511A5248</paraID>
      <start>67</start>
      <end>69</end>
      <status>modified</status>
      <modifiedWord>告知</modifiedWord>
      <trackRevisions>false</trackRevisions>
    </reviewItem>
    <reviewItem>
      <errorID>17ec1827-6f53-4972-9f30-8a76f9d53e9c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4C4FB8D8</paraID>
      <start>0</start>
      <end>2</end>
      <status>unmodified</status>
      <modifiedWord/>
      <trackRevisions>false</trackRevisions>
    </reviewItem>
    <reviewItem>
      <errorID>8eab0435-2d58-4c53-aef3-0b7597e5f58b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40F19997</paraID>
      <start>0</start>
      <end>2</end>
      <status>unmodified</status>
      <modifiedWord/>
      <trackRevisions>false</trackRevisions>
    </reviewItem>
    <reviewItem>
      <errorID>6709924e-2d4a-4b2f-a5b1-26111f4c4a62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6178FCF5</paraID>
      <start>0</start>
      <end>2</end>
      <status>unmodified</status>
      <modifiedWord/>
      <trackRevisions>false</trackRevisions>
    </reviewItem>
    <reviewItem>
      <errorID>5803b7e0-4ba8-4df6-ba31-81a0cc732e75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7559965B</paraID>
      <start>0</start>
      <end>2</end>
      <status>unmodified</status>
      <modifiedWord/>
      <trackRevisions>false</trackRevisions>
    </reviewItem>
    <reviewItem>
      <errorID>a9b57c5d-aab5-4fb2-b3e8-1c8072ebcb69</errorID>
      <errorWord>"</errorWord>
      <group>L1_Format</group>
      <groupName>格式问题</groupName>
      <ability>L2_HalfPunc_CN</ability>
      <abilityName>全半角问题</abilityName>
      <candidateList>
        <item>“</item>
      </candidateList>
      <explain>文本全半角错误。</explain>
      <paraID>7559965B</paraID>
      <start>12</start>
      <end>13</end>
      <status>unmodified</status>
      <modifiedWord/>
      <trackRevisions>false</trackRevisions>
    </reviewItem>
    <reviewItem>
      <errorID>02ecd278-81d4-4eb1-ac2f-165432118ea1</errorID>
      <errorWord>"</errorWord>
      <group>L1_Format</group>
      <groupName>格式问题</groupName>
      <ability>L2_HalfPunc_CN</ability>
      <abilityName>全半角问题</abilityName>
      <candidateList>
        <item>”</item>
      </candidateList>
      <explain>文本全半角错误。</explain>
      <paraID>7559965B</paraID>
      <start>17</start>
      <end>18</end>
      <status>unmodified</status>
      <modifiedWord/>
      <trackRevisions>false</trackRevisions>
    </reviewItem>
    <reviewItem>
      <errorID>59de1265-28b6-4c00-85f6-835c9300fd40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19F96E6E</paraID>
      <start>0</start>
      <end>2</end>
      <status>unmodified</status>
      <modifiedWord/>
      <trackRevisions>false</trackRevisions>
    </reviewItem>
    <reviewItem>
      <errorID>56736024-2a9c-4692-8c1c-254bf6f6942c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6634944A</paraID>
      <start>0</start>
      <end>2</end>
      <status>unmodified</status>
      <modifiedWord/>
      <trackRevisions>false</trackRevisions>
    </reviewItem>
    <reviewItem>
      <errorID>cf419fd2-af57-4062-98e9-63a1406cb68a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464CF282</paraID>
      <start>0</start>
      <end>2</end>
      <status>unmodified</status>
      <modifiedWord/>
      <trackRevisions>false</trackRevisions>
    </reviewItem>
    <reviewItem>
      <errorID>98be7fe1-6867-49b9-bc4b-b0e1f83844ed</errorID>
      <errorWord>"</errorWord>
      <group>L1_Format</group>
      <groupName>格式问题</groupName>
      <ability>L2_HalfPunc_CN</ability>
      <abilityName>全半角问题</abilityName>
      <candidateList>
        <item>“</item>
      </candidateList>
      <explain>文本全半角错误。</explain>
      <paraID>464CF282</paraID>
      <start>9</start>
      <end>10</end>
      <status>unmodified</status>
      <modifiedWord/>
      <trackRevisions>false</trackRevisions>
    </reviewItem>
    <reviewItem>
      <errorID>7d4c2aea-d490-411f-b035-fdb6d1dd6c85</errorID>
      <errorWord>"</errorWord>
      <group>L1_Format</group>
      <groupName>格式问题</groupName>
      <ability>L2_HalfPunc_CN</ability>
      <abilityName>全半角问题</abilityName>
      <candidateList>
        <item>”</item>
      </candidateList>
      <explain>文本全半角错误。</explain>
      <paraID>464CF282</paraID>
      <start>19</start>
      <end>20</end>
      <status>unmodified</status>
      <modifiedWord/>
      <trackRevisions>false</trackRevisions>
    </reviewItem>
    <reviewItem>
      <errorID>b053d365-9f71-488c-a8f6-bd3399e2dbdf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26726047</paraID>
      <start>0</start>
      <end>2</end>
      <status>unmodified</status>
      <modifiedWord/>
      <trackRevisions>false</trackRevisions>
    </reviewItem>
    <reviewItem>
      <errorID>a64e8f27-bc61-495a-be52-7b2693db3c29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59338B35</paraID>
      <start>0</start>
      <end>2</end>
      <status>unmodified</status>
      <modifiedWord/>
      <trackRevisions>false</trackRevisions>
    </reviewItem>
    <reviewItem>
      <errorID>e67bd2e4-59b8-49f0-a8e7-93f8903626c7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2970557C</paraID>
      <start>0</start>
      <end>2</end>
      <status>unmodified</status>
      <modifiedWord/>
      <trackRevisions>false</trackRevisions>
    </reviewItem>
    <reviewItem>
      <errorID>f46a60b7-269b-43c8-a736-28a59ab9350f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558C38BB</paraID>
      <start>0</start>
      <end>2</end>
      <status>unmodified</status>
      <modifiedWord/>
      <trackRevisions>false</trackRevisions>
    </reviewItem>
    <reviewItem>
      <errorID>1343628f-b336-45f2-8a85-69e9c6740b92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6B93672A</paraID>
      <start>0</start>
      <end>2</end>
      <status>unmodified</status>
      <modifiedWord/>
      <trackRevisions>false</trackRevisions>
    </reviewItem>
    <reviewItem>
      <errorID>fa238743-1553-4cc5-bec0-760573609b15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7F695118</paraID>
      <start>0</start>
      <end>2</end>
      <status>unmodified</status>
      <modifiedWord/>
      <trackRevisions>false</trackRevisions>
    </reviewItem>
    <reviewItem>
      <errorID>d21ebfa3-b1b7-4ba0-9d79-192f40429997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FDC1C38</paraID>
      <start>0</start>
      <end>2</end>
      <status>unmodified</status>
      <modifiedWord/>
      <trackRevisions>false</trackRevisions>
    </reviewItem>
    <reviewItem>
      <errorID>ef32bc2e-c771-473c-97c9-f7098b23ad40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6590CE5</paraID>
      <start>0</start>
      <end>2</end>
      <status>unmodified</status>
      <modifiedWord/>
      <trackRevisions>false</trackRevisions>
    </reviewItem>
    <reviewItem>
      <errorID>3fe80ee3-ab7c-4538-80fb-206723dcd004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21C1E701</paraID>
      <start>0</start>
      <end>2</end>
      <status>unmodified</status>
      <modifiedWord/>
      <trackRevisions>false</trackRevisions>
    </reviewItem>
    <reviewItem>
      <errorID>2d2d0884-67ce-4ae2-ae8a-a7798e965b07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26C7DC12</paraID>
      <start>0</start>
      <end>2</end>
      <status>unmodified</status>
      <modifiedWord/>
      <trackRevisions>false</trackRevisions>
    </reviewItem>
    <reviewItem>
      <errorID>c6632119-ac39-4f2b-8a70-acb8c7b4bb9f</errorID>
      <errorWord>《政府采购法》</errorWord>
      <group>L1_Word</group>
      <groupName>字词问题</groupName>
      <ability>L2_Typo</ability>
      <abilityName>字词错误</abilityName>
      <candidateList>
        <item>《中华人民共和国政府采购法》</item>
      </candidateList>
      <explain/>
      <paraID>26C7DC12</paraID>
      <start>340</start>
      <end>347</end>
      <status>unmodified</status>
      <modifiedWord/>
      <trackRevisions>false</trackRevisions>
    </reviewItem>
    <reviewItem>
      <errorID>49845005-f216-4186-bcb0-5303a40a1a72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5C5255AF</paraID>
      <start>0</start>
      <end>2</end>
      <status>unmodified</status>
      <modifiedWord/>
      <trackRevisions>false</trackRevisions>
    </reviewItem>
    <reviewItem>
      <errorID>1306cb9c-6021-4091-960f-0d4afd417035</errorID>
      <errorWord>需经</errorWord>
      <group>L1_Word</group>
      <groupName>字词问题</groupName>
      <ability>L2_Typo</ability>
      <abilityName>字词错误</abilityName>
      <candidateList>
        <item>须经</item>
      </candidateList>
      <explain/>
      <paraID>5C5255AF</paraID>
      <start>59</start>
      <end>61</end>
      <status>unmodified</status>
      <modifiedWord/>
      <trackRevisions>false</trackRevisions>
    </reviewItem>
    <reviewItem>
      <errorID>ac096bae-7018-453e-84be-6d3052c7c23c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35A726D5</paraID>
      <start>0</start>
      <end>2</end>
      <status>unmodified</status>
      <modifiedWord/>
      <trackRevisions>false</trackRevisions>
    </reviewItem>
    <reviewItem>
      <errorID>bf39b3d5-47d2-4d3f-9e9a-74a7653fbfaa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7E973765</paraID>
      <start>0</start>
      <end>2</end>
      <status>unmodified</status>
      <modifiedWord/>
      <trackRevisions>false</trackRevisions>
    </reviewItem>
    <reviewItem>
      <errorID>a2b96a8f-b16b-4f70-9aee-74f4ee6f2bf4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A351A27</paraID>
      <start>0</start>
      <end>2</end>
      <status>unmodified</status>
      <modifiedWord/>
      <trackRevisions>false</trackRevisions>
    </reviewItem>
    <reviewItem>
      <errorID>38939b02-cea5-4f47-8841-97f57ddf102f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3238F268</paraID>
      <start>0</start>
      <end>2</end>
      <status>unmodified</status>
      <modifiedWord/>
      <trackRevisions>false</trackRevisions>
    </reviewItem>
    <reviewItem>
      <errorID>33187da4-3db2-43db-8c9b-920dabc2df78</errorID>
      <errorWord>(</errorWord>
      <group>L1_Format</group>
      <groupName>格式问题</groupName>
      <ability>L2_HalfPunc_CN</ability>
      <abilityName>全半角问题</abilityName>
      <candidateList>
        <item>（</item>
      </candidateList>
      <explain>文本全半角错误。</explain>
      <paraID>2BCA940F</paraID>
      <start>76</start>
      <end>77</end>
      <status>unmodified</status>
      <modifiedWord/>
      <trackRevisions>false</trackRevisions>
    </reviewItem>
    <reviewItem>
      <errorID>b1f4686c-0ec1-4856-99bf-4ce7c8128e47</errorID>
      <errorWord>)</errorWord>
      <group>L1_Format</group>
      <groupName>格式问题</groupName>
      <ability>L2_HalfPunc_CN</ability>
      <abilityName>全半角问题</abilityName>
      <candidateList>
        <item>）</item>
      </candidateList>
      <explain>文本全半角错误。</explain>
      <paraID>2BCA940F</paraID>
      <start>90</start>
      <end>91</end>
      <status>unmodified</status>
      <modifiedWord/>
      <trackRevisions>false</trackRevisions>
    </reviewItem>
    <reviewItem>
      <errorID>c590e100-cbb8-48d4-a8f0-d6f94e611817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2A1D3802</paraID>
      <start>13</start>
      <end>16</end>
      <status>unmodified</status>
      <modifiedWord/>
      <trackRevisions>false</trackRevisions>
    </reviewItem>
    <reviewItem>
      <errorID>cabf8226-64c4-4fc0-bf81-aee4e847c7d1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2255C29E</paraID>
      <start>12</start>
      <end>13</end>
      <status>unmodified</status>
      <modifiedWord/>
      <trackRevisions>false</trackRevisions>
    </reviewItem>
    <reviewItem>
      <errorID>d4716a96-e61b-4646-9b21-f1cd33ca0363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149D9CFA</paraID>
      <start>13</start>
      <end>14</end>
      <status>unmodified</status>
      <modifiedWord/>
      <trackRevisions>false</trackRevisions>
    </reviewItem>
    <reviewItem>
      <errorID>1cb8e5c2-9c1b-4007-94e7-a5bba221a842</errorID>
      <errorWord>)</errorWord>
      <group>L1_Format</group>
      <groupName>格式问题</groupName>
      <ability>L2_HalfPunc_CN</ability>
      <abilityName>全半角问题</abilityName>
      <candidateList>
        <item>）</item>
      </candidateList>
      <explain>文本全半角错误。</explain>
      <paraID>30825CA2</paraID>
      <start>26</start>
      <end>27</end>
      <status>unmodified</status>
      <modifiedWord/>
      <trackRevisions>false</trackRevisions>
    </reviewItem>
    <reviewItem>
      <errorID>e5bedaf1-9c5a-43d7-a641-4ad68ed8adb3</errorID>
      <errorWord>)</errorWord>
      <group>L1_Format</group>
      <groupName>格式问题</groupName>
      <ability>L2_HalfPunc_CN</ability>
      <abilityName>全半角问题</abilityName>
      <candidateList>
        <item>）</item>
      </candidateList>
      <explain>文本全半角错误。</explain>
      <paraID>74508DAC</paraID>
      <start>23</start>
      <end>24</end>
      <status>unmodified</status>
      <modifiedWord/>
      <trackRevisions>false</trackRevisions>
    </reviewItem>
    <reviewItem>
      <errorID>5f75599f-ad37-43af-bf37-f41e8c08af72</errorID>
      <errorWord>)</errorWord>
      <group>L1_Format</group>
      <groupName>格式问题</groupName>
      <ability>L2_HalfPunc_CN</ability>
      <abilityName>全半角问题</abilityName>
      <candidateList>
        <item>）</item>
      </candidateList>
      <explain>文本全半角错误。</explain>
      <paraID>10ADC378</paraID>
      <start>22</start>
      <end>23</end>
      <status>unmodified</status>
      <modifiedWord/>
      <trackRevisions>false</trackRevisions>
    </reviewItem>
    <reviewItem>
      <errorID>2a8e8569-0519-4e44-b342-cebe52fdf712</errorID>
      <errorWord>(</errorWord>
      <group>L1_Format</group>
      <groupName>格式问题</groupName>
      <ability>L2_HalfPunc_CN</ability>
      <abilityName>全半角问题</abilityName>
      <candidateList>
        <item>（</item>
      </candidateList>
      <explain>文本全半角错误。</explain>
      <paraID>342FC5E2</paraID>
      <start>6</start>
      <end>7</end>
      <status>unmodified</status>
      <modifiedWord/>
      <trackRevisions>false</trackRevisions>
    </reviewItem>
    <reviewItem>
      <errorID>886f9dea-e356-4776-919f-285560ca4e50</errorID>
      <errorWord>)</errorWord>
      <group>L1_Format</group>
      <groupName>格式问题</groupName>
      <ability>L2_HalfPunc_CN</ability>
      <abilityName>全半角问题</abilityName>
      <candidateList>
        <item>）</item>
      </candidateList>
      <explain>文本全半角错误。</explain>
      <paraID>342FC5E2</paraID>
      <start>9</start>
      <end>10</end>
      <status>unmodified</status>
      <modifiedWord/>
      <trackRevisions>false</trackRevisions>
    </reviewItem>
    <reviewItem>
      <errorID>2b869b48-d973-4b2b-8e1e-428e1527b003</errorID>
      <errorWord>(</errorWord>
      <group>L1_Format</group>
      <groupName>格式问题</groupName>
      <ability>L2_HalfPunc_CN</ability>
      <abilityName>全半角问题</abilityName>
      <candidateList>
        <item>（</item>
      </candidateList>
      <explain>文本全半角错误。</explain>
      <paraID>342FC5E2</paraID>
      <start>30</start>
      <end>31</end>
      <status>unmodified</status>
      <modifiedWord/>
      <trackRevisions>false</trackRevisions>
    </reviewItem>
    <reviewItem>
      <errorID>e57fbb4c-0437-4b69-af93-880f874458f3</errorID>
      <errorWord>)</errorWord>
      <group>L1_Format</group>
      <groupName>格式问题</groupName>
      <ability>L2_HalfPunc_CN</ability>
      <abilityName>全半角问题</abilityName>
      <candidateList>
        <item>）</item>
      </candidateList>
      <explain>文本全半角错误。</explain>
      <paraID>342FC5E2</paraID>
      <start>33</start>
      <end>34</end>
      <status>unmodified</status>
      <modifiedWord/>
      <trackRevisions>false</trackRevisions>
    </reviewItem>
    <reviewItem>
      <errorID>4afd1c4e-9578-4ad0-8ec8-c9beb2239530</errorID>
      <errorWord>(</errorWord>
      <group>L1_Format</group>
      <groupName>格式问题</groupName>
      <ability>L2_HalfPunc_CN</ability>
      <abilityName>全半角问题</abilityName>
      <candidateList>
        <item>（</item>
      </candidateList>
      <explain>文本全半角错误。</explain>
      <paraID>4C64A929</paraID>
      <start>44</start>
      <end>45</end>
      <status>unmodified</status>
      <modifiedWord/>
      <trackRevisions>false</trackRevisions>
    </reviewItem>
    <reviewItem>
      <errorID>fac37418-6c69-48dc-84c3-bae1992ed621</errorID>
      <errorWord>)</errorWord>
      <group>L1_Format</group>
      <groupName>格式问题</groupName>
      <ability>L2_HalfPunc_CN</ability>
      <abilityName>全半角问题</abilityName>
      <candidateList>
        <item>）</item>
      </candidateList>
      <explain>文本全半角错误。</explain>
      <paraID>4C64A929</paraID>
      <start>48</start>
      <end>49</end>
      <status>unmodified</status>
      <modifiedWord/>
      <trackRevisions>false</trackRevisions>
    </reviewItem>
    <reviewItem>
      <errorID>1a145239-e0c5-4d3a-a7a3-babcd635bf3a</errorID>
      <errorWord>法律、法规</errorWord>
      <group>L1_Word</group>
      <groupName>字词问题</groupName>
      <ability>L2_Typo</ability>
      <abilityName>字词错误</abilityName>
      <candidateList>
        <item>法律法规</item>
      </candidateList>
      <explain/>
      <paraID>5AB6BEDE</paraID>
      <start>43</start>
      <end>48</end>
      <status>unmodified</status>
      <modifiedWord/>
      <trackRevisions>false</trackRevisions>
    </reviewItem>
    <reviewItem>
      <errorID>2541f53e-dd9a-44bd-8f1e-d812d40bb2ec</errorID>
      <errorWord>(</errorWord>
      <group>L1_Format</group>
      <groupName>格式问题</groupName>
      <ability>L2_HalfPunc_CN</ability>
      <abilityName>全半角问题</abilityName>
      <candidateList>
        <item>（</item>
      </candidateList>
      <explain>文本全半角错误。</explain>
      <paraID>4DD72083</paraID>
      <start>137</start>
      <end>138</end>
      <status>unmodified</status>
      <modifiedWord/>
      <trackRevisions>false</trackRevisions>
    </reviewItem>
    <reviewItem>
      <errorID>43a1baeb-e068-4c9e-92d0-eb38062b30a4</errorID>
      <errorWord>)</errorWord>
      <group>L1_Format</group>
      <groupName>格式问题</groupName>
      <ability>L2_HalfPunc_CN</ability>
      <abilityName>全半角问题</abilityName>
      <candidateList>
        <item>）</item>
      </candidateList>
      <explain>文本全半角错误。</explain>
      <paraID>4DD72083</paraID>
      <start>141</start>
      <end>142</end>
      <status>unmodified</status>
      <modifiedWord/>
      <trackRevisions>false</trackRevisions>
    </reviewItem>
    <reviewItem>
      <errorID>c161911c-f220-432d-a967-0bd2660791f8</errorID>
      <errorWord>(</errorWord>
      <group>L1_Format</group>
      <groupName>格式问题</groupName>
      <ability>L2_HalfPunc_CN</ability>
      <abilityName>全半角问题</abilityName>
      <candidateList>
        <item>（</item>
      </candidateList>
      <explain>文本全半角错误。</explain>
      <paraID>795FB8A0</paraID>
      <start>150</start>
      <end>151</end>
      <status>unmodified</status>
      <modifiedWord/>
      <trackRevisions>false</trackRevisions>
    </reviewItem>
    <reviewItem>
      <errorID>a9b25bd1-a3de-4950-aa35-69780d5bfffc</errorID>
      <errorWord>)</errorWord>
      <group>L1_Format</group>
      <groupName>格式问题</groupName>
      <ability>L2_HalfPunc_CN</ability>
      <abilityName>全半角问题</abilityName>
      <candidateList>
        <item>）</item>
      </candidateList>
      <explain>文本全半角错误。</explain>
      <paraID>795FB8A0</paraID>
      <start>161</start>
      <end>162</end>
      <status>unmodified</status>
      <modifiedWord/>
      <trackRevisions>false</trackRevisions>
    </reviewItem>
    <reviewItem>
      <errorID>f7b2ce39-0bcb-4b41-b65a-d94af8062975</errorID>
      <errorWord>、以及</errorWord>
      <group>L1_Punc</group>
      <groupName>标点问题</groupName>
      <ability>L2_Punc_CN</ability>
      <abilityName>标点符号问题</abilityName>
      <candidateList>
        <item>，以及</item>
      </candidateList>
      <explain>连接词前后不宜使用顿号，建议使用逗号。</explain>
      <paraID>795FB8A0</paraID>
      <start>176</start>
      <end>179</end>
      <status>unmodified</status>
      <modifiedWord/>
      <trackRevisions>false</trackRevisions>
    </reviewItem>
    <reviewItem>
      <errorID>d01cf6dd-ed26-4186-aac1-947b40af4651</errorID>
      <errorWord>(</errorWord>
      <group>L1_Format</group>
      <groupName>格式问题</groupName>
      <ability>L2_HalfPunc_CN</ability>
      <abilityName>全半角问题</abilityName>
      <candidateList>
        <item>（</item>
      </candidateList>
      <explain>文本全半角错误。</explain>
      <paraID>21E1155A</paraID>
      <start>92</start>
      <end>93</end>
      <status>unmodified</status>
      <modifiedWord/>
      <trackRevisions>false</trackRevisions>
    </reviewItem>
    <reviewItem>
      <errorID>99686730-f848-4b97-96d4-6efbbfa56b35</errorID>
      <errorWord>)</errorWord>
      <group>L1_Format</group>
      <groupName>格式问题</groupName>
      <ability>L2_HalfPunc_CN</ability>
      <abilityName>全半角问题</abilityName>
      <candidateList>
        <item>）</item>
      </candidateList>
      <explain>文本全半角错误。</explain>
      <paraID>21E1155A</paraID>
      <start>103</start>
      <end>104</end>
      <status>unmodified</status>
      <modifiedWord/>
      <trackRevisions>false</trackRevisions>
    </reviewItem>
    <reviewItem>
      <errorID>d3bb42cf-9d50-426d-b48d-e0c2af42dac5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13360FAA</paraID>
      <start>0</start>
      <end>2</end>
      <status>unmodified</status>
      <modifiedWord/>
      <trackRevisions>false</trackRevisions>
    </reviewItem>
    <reviewItem>
      <errorID>a8c2fa3d-1dcf-4db8-a6b6-2760462dafbb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6DFE3628</paraID>
      <start>0</start>
      <end>2</end>
      <status>unmodified</status>
      <modifiedWord/>
      <trackRevisions>false</trackRevisions>
    </reviewItem>
    <reviewItem>
      <errorID>3eb4510d-2d00-470d-9afa-58ae5320cc82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7F1CE785</paraID>
      <start>0</start>
      <end>2</end>
      <status>unmodified</status>
      <modifiedWord/>
      <trackRevisions>false</trackRevisions>
    </reviewItem>
    <reviewItem>
      <errorID>ad230a85-e70f-44b2-9666-ec2636a0726b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7B83930B</paraID>
      <start>0</start>
      <end>2</end>
      <status>unmodified</status>
      <modifiedWord/>
      <trackRevisions>false</trackRevisions>
    </reviewItem>
    <reviewItem>
      <errorID>c2e91e93-f6bf-4373-ba9f-a8e326d8b9b8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26683180</paraID>
      <start>0</start>
      <end>2</end>
      <status>unmodified</status>
      <modifiedWord/>
      <trackRevisions>false</trackRevisions>
    </reviewItem>
    <reviewItem>
      <errorID>152b7fd8-9816-4146-8e00-631e06a33f66</errorID>
      <errorWord>(</errorWord>
      <group>L1_Format</group>
      <groupName>格式问题</groupName>
      <ability>L2_HalfPunc_CN</ability>
      <abilityName>全半角问题</abilityName>
      <candidateList>
        <item>（</item>
      </candidateList>
      <explain>文本全半角错误。</explain>
      <paraID>26683180</paraID>
      <start>14</start>
      <end>15</end>
      <status>unmodified</status>
      <modifiedWord/>
      <trackRevisions>false</trackRevisions>
    </reviewItem>
    <reviewItem>
      <errorID>ef05d586-6d63-47e4-966e-e786e8db7502</errorID>
      <errorWord>)</errorWord>
      <group>L1_Format</group>
      <groupName>格式问题</groupName>
      <ability>L2_HalfPunc_CN</ability>
      <abilityName>全半角问题</abilityName>
      <candidateList>
        <item>）</item>
      </candidateList>
      <explain>文本全半角错误。</explain>
      <paraID>26683180</paraID>
      <start>22</start>
      <end>23</end>
      <status>unmodified</status>
      <modifiedWord/>
      <trackRevisions>false</trackRevisions>
    </reviewItem>
    <reviewItem>
      <errorID>ba114883-e7f7-440c-a8f8-bceaeb5dd664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6FABBD77</paraID>
      <start>0</start>
      <end>2</end>
      <status>unmodified</status>
      <modifiedWord/>
      <trackRevisions>false</trackRevisions>
    </reviewItem>
    <reviewItem>
      <errorID>b553f89c-acc2-4840-84b3-a97a76379f41</errorID>
      <errorWord>(</errorWord>
      <group>L1_Format</group>
      <groupName>格式问题</groupName>
      <ability>L2_HalfPunc_CN</ability>
      <abilityName>全半角问题</abilityName>
      <candidateList>
        <item>（</item>
      </candidateList>
      <explain>文本全半角错误。</explain>
      <paraID>6FABBD77</paraID>
      <start>15</start>
      <end>16</end>
      <status>unmodified</status>
      <modifiedWord/>
      <trackRevisions>false</trackRevisions>
    </reviewItem>
    <reviewItem>
      <errorID>42a006d4-e272-4dcd-8148-d8261a877f24</errorID>
      <errorWord>)</errorWord>
      <group>L1_Format</group>
      <groupName>格式问题</groupName>
      <ability>L2_HalfPunc_CN</ability>
      <abilityName>全半角问题</abilityName>
      <candidateList>
        <item>）</item>
      </candidateList>
      <explain>文本全半角错误。</explain>
      <paraID>6FABBD77</paraID>
      <start>22</start>
      <end>23</end>
      <status>unmodified</status>
      <modifiedWord/>
      <trackRevisions>false</trackRevisions>
    </reviewItem>
    <reviewItem>
      <errorID>f8526f19-0fbc-43b0-b1a5-b60865c76bdd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723799E8</paraID>
      <start>0</start>
      <end>2</end>
      <status>unmodified</status>
      <modifiedWord/>
      <trackRevisions>false</trackRevisions>
    </reviewItem>
    <reviewItem>
      <errorID>b7b364b3-b5b9-4618-befc-ddcf3e08f520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6A10B469</paraID>
      <start>0</start>
      <end>2</end>
      <status>unmodified</status>
      <modifiedWord/>
      <trackRevisions>false</trackRevisions>
    </reviewItem>
    <reviewItem>
      <errorID>fd8e1d37-f282-497f-8e5e-4052b6509586</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6A10B469</paraID>
      <start>36</start>
      <end>43</end>
      <status>unmodified</status>
      <modifiedWord/>
      <trackRevisions>false</trackRevisions>
    </reviewItem>
    <reviewItem>
      <errorID>a728aaec-1662-4aea-b11f-ab6302151b61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2B22521C</paraID>
      <start>0</start>
      <end>2</end>
      <status>unmodified</status>
      <modifiedWord/>
      <trackRevisions>false</trackRevisions>
    </reviewItem>
    <reviewItem>
      <errorID>ca32136f-fc1f-4a86-a09c-fd1ed3f3be8a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54A38F82</paraID>
      <start>0</start>
      <end>2</end>
      <status>unmodified</status>
      <modifiedWord/>
      <trackRevisions>false</trackRevisions>
    </reviewItem>
    <reviewItem>
      <errorID>20a7f842-acfb-4b31-9459-5ff5cfc1efc3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26B64BE8</paraID>
      <start>0</start>
      <end>2</end>
      <status>unmodified</status>
      <modifiedWord/>
      <trackRevisions>false</trackRevisions>
    </reviewItem>
    <reviewItem>
      <errorID>2cafd5ad-4df7-4796-bb89-18ca32d80e7f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ED62A7C</paraID>
      <start>0</start>
      <end>2</end>
      <status>unmodified</status>
      <modifiedWord/>
      <trackRevisions>false</trackRevisions>
    </reviewItem>
    <reviewItem>
      <errorID>6c43e1b7-8194-4d79-9c33-8d74da448f95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3C00327</paraID>
      <start>0</start>
      <end>2</end>
      <status>unmodified</status>
      <modifiedWord/>
      <trackRevisions>false</trackRevisions>
    </reviewItem>
    <reviewItem>
      <errorID>62d60b8b-8af7-4562-a201-442132df5709</errorID>
      <errorWord>,</errorWord>
      <group>L1_Format</group>
      <groupName>格式问题</groupName>
      <ability>L2_HalfPunc_CN</ability>
      <abilityName>全半角问题</abilityName>
      <candidateList>
        <item>，</item>
      </candidateList>
      <explain>文本全半角错误。</explain>
      <paraID> 3C00327</paraID>
      <start>91</start>
      <end>92</end>
      <status>unmodified</status>
      <modifiedWord/>
      <trackRevisions>false</trackRevisions>
    </reviewItem>
    <reviewItem>
      <errorID>84cb2e7b-a469-461a-9685-060bbf2f8963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CC86B63</paraID>
      <start>0</start>
      <end>2</end>
      <status>unmodified</status>
      <modifiedWord/>
      <trackRevisions>false</trackRevisions>
    </reviewItem>
    <reviewItem>
      <errorID>164f1374-0208-47fe-81dc-f279811ac1ab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24E2F280</paraID>
      <start>0</start>
      <end>2</end>
      <status>unmodified</status>
      <modifiedWord/>
      <trackRevisions>false</trackRevisions>
    </reviewItem>
    <reviewItem>
      <errorID>88baacb3-1591-4ea9-9217-e399bb72b635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4DE82EB0</paraID>
      <start>0</start>
      <end>2</end>
      <status>unmodified</status>
      <modifiedWord/>
      <trackRevisions>false</trackRevisions>
    </reviewItem>
    <reviewItem>
      <errorID>8ac8733f-502f-45ed-819d-0f115e78bb26</errorID>
      <errorWord>其它</errorWord>
      <group>L1_Word</group>
      <groupName>字词问题</groupName>
      <ability>L2_Alias</ability>
      <abilityName>也作/曾用词</abilityName>
      <candidateList>
        <item>其他</item>
      </candidateList>
      <explain>词汇[其它]为不规范表述或旧称，其规范书面表述为[其他]。</explain>
      <paraID>59FB5430</paraID>
      <start>42</start>
      <end>44</end>
      <status>unmodified</status>
      <modifiedWord/>
      <trackRevisions>false</trackRevisions>
    </reviewItem>
    <reviewItem>
      <errorID>6516310c-0582-4ea3-b610-6aef74f49e47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3285B1CB</paraID>
      <start>0</start>
      <end>2</end>
      <status>unmodified</status>
      <modifiedWord/>
      <trackRevisions>false</trackRevisions>
    </reviewItem>
    <reviewItem>
      <errorID>26e32a38-392e-4b34-af97-ca5977f7a5e6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5623CE17</paraID>
      <start>0</start>
      <end>3</end>
      <status>unmodified</status>
      <modifiedWord/>
      <trackRevisions>false</trackRevisions>
    </reviewItem>
    <reviewItem>
      <errorID>2cb802c8-5ea5-45a7-a3cc-db8a656f4621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384E62D4</paraID>
      <start>0</start>
      <end>3</end>
      <status>unmodified</status>
      <modifiedWord/>
      <trackRevisions>false</trackRevisions>
    </reviewItem>
    <reviewItem>
      <errorID>0001281a-9ca6-4312-84b6-b49b3cafee29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6AD9BCA4</paraID>
      <start>0</start>
      <end>3</end>
      <status>unmodified</status>
      <modifiedWord/>
      <trackRevisions>false</trackRevisions>
    </reviewItem>
    <reviewItem>
      <errorID>21b98034-ea74-4dd2-9c2e-d9a480215fd3</errorID>
      <errorWord>需</errorWord>
      <group>L1_Word</group>
      <groupName>字词问题</groupName>
      <ability>L2_Typo</ability>
      <abilityName>字词错误</abilityName>
      <candidateList>
        <item>须</item>
      </candidateList>
      <explain>存在发音相同字词的误用。</explain>
      <paraID>3AD2DA6A</paraID>
      <start>25</start>
      <end>26</end>
      <status>unmodified</status>
      <modifiedWord/>
      <trackRevisions>false</trackRevisions>
    </reviewItem>
    <reviewItem>
      <errorID>1312b055-3085-4f92-aa14-7d811a713914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47421A47</paraID>
      <start>0</start>
      <end>2</end>
      <status>unmodified</status>
      <modifiedWord/>
      <trackRevisions>false</trackRevisions>
    </reviewItem>
    <reviewItem>
      <errorID>bdc151c6-a21e-45a3-8e2b-a1e372af0a11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20BA0CE6</paraID>
      <start>0</start>
      <end>2</end>
      <status>unmodified</status>
      <modifiedWord/>
      <trackRevisions>false</trackRevisions>
    </reviewItem>
    <reviewItem>
      <errorID>eccba5e0-016c-47dc-a78c-69a0b1c913dd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15275357</paraID>
      <start>0</start>
      <end>2</end>
      <status>unmodified</status>
      <modifiedWord/>
      <trackRevisions>false</trackRevisions>
    </reviewItem>
    <reviewItem>
      <errorID>bafd3acc-34e1-4877-ad2c-2c442f75a8f2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13695788</paraID>
      <start>0</start>
      <end>2</end>
      <status>unmodified</status>
      <modifiedWord/>
      <trackRevisions>false</trackRevisions>
    </reviewItem>
    <reviewItem>
      <errorID>d6eaa005-6f07-41e1-95d1-9e9ba060d5ad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A69415D</paraID>
      <start>0</start>
      <end>2</end>
      <status>unmodified</status>
      <modifiedWord/>
      <trackRevisions>false</trackRevisions>
    </reviewItem>
    <reviewItem>
      <errorID>b7036540-ec63-4b97-be6c-8f9dd27c5b76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437678D2</paraID>
      <start>0</start>
      <end>2</end>
      <status>unmodified</status>
      <modifiedWord/>
      <trackRevisions>false</trackRevisions>
    </reviewItem>
    <reviewItem>
      <errorID>3033dcf8-bdfb-4544-8fae-ba04b87f2c5a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4887B3C5</paraID>
      <start>0</start>
      <end>2</end>
      <status>unmodified</status>
      <modifiedWord/>
      <trackRevisions>false</trackRevisions>
    </reviewItem>
    <reviewItem>
      <errorID>718b9287-f1bb-4808-b361-79a74cfdc075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369E60E1</paraID>
      <start>0</start>
      <end>2</end>
      <status>unmodified</status>
      <modifiedWord/>
      <trackRevisions>false</trackRevisions>
    </reviewItem>
    <reviewItem>
      <errorID>70d88610-e8e5-4a0d-87d1-a44ba3a5d8d6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1A164C2C</paraID>
      <start>0</start>
      <end>2</end>
      <status>unmodified</status>
      <modifiedWord/>
      <trackRevisions>false</trackRevisions>
    </reviewItem>
    <reviewItem>
      <errorID>4d69abbe-ed21-43e9-b892-406b6cf98652</errorID>
      <errorWord>期限的</errorWord>
      <group>L1_Word</group>
      <groupName>字词问题</groupName>
      <ability>L2_Typo</ability>
      <abilityName>字词错误</abilityName>
      <candidateList>
        <item>期限</item>
      </candidateList>
      <explain/>
      <paraID>6E89F182</paraID>
      <start>20</start>
      <end>22</end>
      <status>modified</status>
      <modifiedWord>期限</modifiedWord>
      <trackRevisions>false</trackRevisions>
    </reviewItem>
    <reviewItem>
      <errorID>787bfd96-86d9-4c82-8767-204e54d81cb1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2FA71E1F</paraID>
      <start>0</start>
      <end>2</end>
      <status>unmodified</status>
      <modifiedWord/>
      <trackRevisions>false</trackRevisions>
    </reviewItem>
    <reviewItem>
      <errorID>60113455-0cda-4681-a34f-35660f0fb486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4376D89B</paraID>
      <start>0</start>
      <end>2</end>
      <status>unmodified</status>
      <modifiedWord/>
      <trackRevisions>false</trackRevisions>
    </reviewItem>
    <reviewItem>
      <errorID>2a0f11b7-a919-400f-9948-91ef6882bb6f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63B97F6D</paraID>
      <start>0</start>
      <end>2</end>
      <status>unmodified</status>
      <modifiedWord/>
      <trackRevisions>false</trackRevisions>
    </reviewItem>
    <reviewItem>
      <errorID>e8d5afb2-6ea0-41d3-adf1-f1800e68090c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5D7CB930</paraID>
      <start>0</start>
      <end>2</end>
      <status>unmodified</status>
      <modifiedWord/>
      <trackRevisions>false</trackRevisions>
    </reviewItem>
    <reviewItem>
      <errorID>8201a692-9821-486e-b46a-e879db96d332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29269A84</paraID>
      <start>0</start>
      <end>2</end>
      <status>unmodified</status>
      <modifiedWord/>
      <trackRevisions>false</trackRevisions>
    </reviewItem>
    <reviewItem>
      <errorID>796e7450-d8d0-43a0-9f81-a25b0d9e3d14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14D8EF48</paraID>
      <start>0</start>
      <end>2</end>
      <status>unmodified</status>
      <modifiedWord/>
      <trackRevisions>false</trackRevisions>
    </reviewItem>
    <reviewItem>
      <errorID>91d104b3-aefb-40d4-a878-166720caf5f8</errorID>
      <errorWord>工程上</errorWord>
      <group>L1_Word</group>
      <groupName>字词问题</groupName>
      <ability>L2_Typo</ability>
      <abilityName>字词错误</abilityName>
      <candidateList>
        <item>工程</item>
      </candidateList>
      <explain/>
      <paraID>14D8EF48</paraID>
      <start>3</start>
      <end>6</end>
      <status>unmodified</status>
      <modifiedWord/>
      <trackRevisions>false</trackRevisions>
    </reviewItem>
    <reviewItem>
      <errorID>a2ca5606-4c74-468f-a298-a364c7da25b0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35D8A6D2</paraID>
      <start>0</start>
      <end>2</end>
      <status>unmodified</status>
      <modifiedWord/>
      <trackRevisions>false</trackRevisions>
    </reviewItem>
    <reviewItem>
      <errorID>d2a3961d-2aac-4469-8617-ce32ae046372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5A856549</paraID>
      <start>0</start>
      <end>2</end>
      <status>unmodified</status>
      <modifiedWord/>
      <trackRevisions>false</trackRevisions>
    </reviewItem>
    <reviewItem>
      <errorID>2855d9d2-215b-43e8-a1a4-9c94e913c04a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34B547F2</paraID>
      <start>0</start>
      <end>2</end>
      <status>unmodified</status>
      <modifiedWord/>
      <trackRevisions>false</trackRevisions>
    </reviewItem>
    <reviewItem>
      <errorID>7b2b0150-f6fc-4d9f-b6ca-715b8e89f333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576624A1</paraID>
      <start>0</start>
      <end>3</end>
      <status>unmodified</status>
      <modifiedWord/>
      <trackRevisions>false</trackRevisions>
    </reviewItem>
    <reviewItem>
      <errorID>55a9d5bd-72c8-4970-af73-151b09fa60b7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28C8DC2F</paraID>
      <start>0</start>
      <end>3</end>
      <status>unmodified</status>
      <modifiedWord/>
      <trackRevisions>false</trackRevisions>
    </reviewItem>
    <reviewItem>
      <errorID>f9a46707-6bb8-495f-b06c-622ce00349c2</errorID>
      <errorWord>:</errorWord>
      <group>L1_Format</group>
      <groupName>格式问题</groupName>
      <ability>L2_HalfPunc_CN</ability>
      <abilityName>全半角问题</abilityName>
      <candidateList>
        <item>：</item>
      </candidateList>
      <explain>文本全半角错误。</explain>
      <paraID>135A2ACF</paraID>
      <start>39</start>
      <end>40</end>
      <status>unmodified</status>
      <modifiedWord/>
      <trackRevisions>false</trackRevisions>
    </reviewItem>
    <reviewItem>
      <errorID>d285fd2c-d745-4e17-a354-9e8d22676527</errorID>
      <errorWord>：/</errorWord>
      <group>L1_Punc</group>
      <groupName>标点问题</groupName>
      <ability>L2_Punc_CN</ability>
      <abilityName>标点符号问题</abilityName>
      <candidateList>
        <item>：</item>
      </candidateList>
      <explain/>
      <paraID>4CA16073</paraID>
      <start>15</start>
      <end>17</end>
      <status>unmodified</status>
      <modifiedWord/>
      <trackRevisions>false</trackRevisions>
    </reviewItem>
    <reviewItem>
      <errorID>bbcc05c4-c332-4de9-a142-1bcdb6b0672f</errorID>
      <errorWord>：/。</errorWord>
      <group>L1_Punc</group>
      <groupName>标点问题</groupName>
      <ability>L2_Punc_CN</ability>
      <abilityName>标点符号问题</abilityName>
      <candidateList>
        <item>：</item>
      </candidateList>
      <explain/>
      <paraID>61C22EC5</paraID>
      <start>9</start>
      <end>12</end>
      <status>unmodified</status>
      <modifiedWord/>
      <trackRevisions>false</trackRevisions>
    </reviewItem>
    <reviewItem>
      <errorID>a650236e-0c55-4c3f-80e1-8f283264057d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7B0898C5</paraID>
      <start>0</start>
      <end>2</end>
      <status>unmodified</status>
      <modifiedWord/>
      <trackRevisions>false</trackRevisions>
    </reviewItem>
    <reviewItem>
      <errorID>df81827e-ab23-4ee1-813d-939f92fb286e</errorID>
      <errorWord>严格遵守那</errorWord>
      <group>L1_Word</group>
      <groupName>字词问题</groupName>
      <ability>L2_Typo</ability>
      <abilityName>字词错误</abilityName>
      <candidateList>
        <item>严格遵守</item>
      </candidateList>
      <explain/>
      <paraID>7B0898C5</paraID>
      <start>30</start>
      <end>34</end>
      <status>modified</status>
      <modifiedWord>严格遵守</modifiedWord>
      <trackRevisions>false</trackRevisions>
    </reviewItem>
    <reviewItem>
      <errorID>29d00101-f1fc-40e3-9724-951bdc7db4b2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4F377090</paraID>
      <start>0</start>
      <end>2</end>
      <status>unmodified</status>
      <modifiedWord/>
      <trackRevisions>false</trackRevisions>
    </reviewItem>
    <reviewItem>
      <errorID>211c628c-eb66-4e8b-85ec-3507d5a90b36</errorID>
      <errorWord>标示</errorWord>
      <group>L1_Word</group>
      <groupName>字词问题</groupName>
      <ability>L2_Typo</ability>
      <abilityName>字词错误</abilityName>
      <candidateList>
        <item>标识</item>
      </candidateList>
      <explain>存在发音相同字词的误用。</explain>
      <paraID>4F377090</paraID>
      <start>30</start>
      <end>32</end>
      <status>unmodified</status>
      <modifiedWord/>
      <trackRevisions>false</trackRevisions>
    </reviewItem>
    <reviewItem>
      <errorID>1623952f-8ecc-4bfd-8713-0bc0360fc712</errorID>
      <errorWord>下方</errorWord>
      <group>L1_Word</group>
      <groupName>字词问题</groupName>
      <ability>L2_Typo</ability>
      <abilityName>字词错误</abilityName>
      <candidateList>
        <item>方</item>
      </candidateList>
      <explain/>
      <paraID>4F377090</paraID>
      <start>46</start>
      <end>48</end>
      <status>unmodified</status>
      <modifiedWord/>
      <trackRevisions>false</trackRevisions>
    </reviewItem>
    <reviewItem>
      <errorID>14eec934-b6fc-4bd6-adda-5873b4fa1284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5B43E082</paraID>
      <start>0</start>
      <end>2</end>
      <status>unmodified</status>
      <modifiedWord/>
      <trackRevisions>false</trackRevisions>
    </reviewItem>
    <reviewItem>
      <errorID>0ed16187-908d-40e0-9db7-8d98cfd9c6c7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6DB586F0</paraID>
      <start>0</start>
      <end>2</end>
      <status>unmodified</status>
      <modifiedWord/>
      <trackRevisions>false</trackRevisions>
    </reviewItem>
    <reviewItem>
      <errorID>957fb665-ab74-4763-b676-e6f7afdc8954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6D8CC760</paraID>
      <start>0</start>
      <end>2</end>
      <status>unmodified</status>
      <modifiedWord/>
      <trackRevisions>false</trackRevisions>
    </reviewItem>
    <reviewItem>
      <errorID>7ac0b37d-51bc-4950-8edc-f795bf180013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226297CB</paraID>
      <start>0</start>
      <end>2</end>
      <status>unmodified</status>
      <modifiedWord/>
      <trackRevisions>false</trackRevisions>
    </reviewItem>
    <reviewItem>
      <errorID>dcfddfa4-8afe-4fbb-9c23-0251a3d5c859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5775CDA7</paraID>
      <start>0</start>
      <end>2</end>
      <status>unmodified</status>
      <modifiedWord/>
      <trackRevisions>false</trackRevisions>
    </reviewItem>
    <reviewItem>
      <errorID>2ec21b35-220e-4c7a-91db-ad318e478b75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62A280FF</paraID>
      <start>0</start>
      <end>2</end>
      <status>unmodified</status>
      <modifiedWord/>
      <trackRevisions>false</trackRevisions>
    </reviewItem>
    <reviewItem>
      <errorID>a4b6e052-e3e5-41f7-817c-07c86893a8b2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1293DA1C</paraID>
      <start>0</start>
      <end>2</end>
      <status>unmodified</status>
      <modifiedWord/>
      <trackRevisions>false</trackRevisions>
    </reviewItem>
    <reviewItem>
      <errorID>a3c6c5f5-74c2-4652-ac28-6decf4c9b20d</errorID>
      <errorWord>期间中</errorWord>
      <group>L1_Word</group>
      <groupName>字词问题</groupName>
      <ability>L2_Typo</ability>
      <abilityName>字词错误</abilityName>
      <candidateList>
        <item>期间</item>
      </candidateList>
      <explain>〈名〉某个时期里面：农忙～｜春节～｜抗战～。</explain>
      <paraID> E7EC6A2</paraID>
      <start>31</start>
      <end>33</end>
      <status>modified</status>
      <modifiedWord>期间</modifiedWord>
      <trackRevisions>false</trackRevisions>
    </reviewItem>
    <reviewItem>
      <errorID>05416aaa-603c-42e9-89a8-6cc9fd112253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35ECD0EE</paraID>
      <start>0</start>
      <end>2</end>
      <status>unmodified</status>
      <modifiedWord/>
      <trackRevisions>false</trackRevisions>
    </reviewItem>
    <reviewItem>
      <errorID>d583a61c-2d91-4423-a627-5a26889f7e4b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3520A070</paraID>
      <start>0</start>
      <end>2</end>
      <status>unmodified</status>
      <modifiedWord/>
      <trackRevisions>false</trackRevisions>
    </reviewItem>
    <reviewItem>
      <errorID>504d483c-2d70-407a-9b3f-be1322e47594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75A021E3</paraID>
      <start>0</start>
      <end>2</end>
      <status>unmodified</status>
      <modifiedWord/>
      <trackRevisions>false</trackRevisions>
    </reviewItem>
    <reviewItem>
      <errorID>a4c6393e-c6e0-4d24-9d21-02de298a90ba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318B080B</paraID>
      <start>0</start>
      <end>2</end>
      <status>unmodified</status>
      <modifiedWord/>
      <trackRevisions>false</trackRevisions>
    </reviewItem>
    <reviewItem>
      <errorID>24c4bc72-be30-4ee3-843f-86a53954a8a6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5C7E4F59</paraID>
      <start>0</start>
      <end>2</end>
      <status>unmodified</status>
      <modifiedWord/>
      <trackRevisions>false</trackRevisions>
    </reviewItem>
    <reviewItem>
      <errorID>674571d6-4e96-49bd-8973-85de887f478d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59885048</paraID>
      <start>0</start>
      <end>2</end>
      <status>unmodified</status>
      <modifiedWord/>
      <trackRevisions>false</trackRevisions>
    </reviewItem>
    <reviewItem>
      <errorID>68e9a44f-bd3c-4ab4-bd16-c0c7a04d2d16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32B15FE6</paraID>
      <start>0</start>
      <end>2</end>
      <status>unmodified</status>
      <modifiedWord/>
      <trackRevisions>false</trackRevisions>
    </reviewItem>
    <reviewItem>
      <errorID>fb381197-e061-4d5b-a773-1d18272902eb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3C60DD7</paraID>
      <start>0</start>
      <end>2</end>
      <status>unmodified</status>
      <modifiedWord/>
      <trackRevisions>false</trackRevisions>
    </reviewItem>
    <reviewItem>
      <errorID>7d159d54-d05e-4e19-9242-75f0cf514753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3C60DD7</paraID>
      <start>7</start>
      <end>10</end>
      <status>unmodified</status>
      <modifiedWord/>
      <trackRevisions>false</trackRevisions>
    </reviewItem>
    <reviewItem>
      <errorID>ad32cb87-87d7-4393-94d4-bddcca268b4c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DCF5E0E</paraID>
      <start>0</start>
      <end>2</end>
      <status>unmodified</status>
      <modifiedWord/>
      <trackRevisions>false</trackRevisions>
    </reviewItem>
    <reviewItem>
      <errorID>9a87d923-ab25-4791-b77a-67609717af06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2CDE5A59</paraID>
      <start>0</start>
      <end>2</end>
      <status>unmodified</status>
      <modifiedWord/>
      <trackRevisions>false</trackRevisions>
    </reviewItem>
    <reviewItem>
      <errorID>f0b48961-b270-43de-ab32-fce5ff7a7141</errorID>
      <errorWord>佩带</errorWord>
      <group>L1_Word</group>
      <groupName>字词问题</groupName>
      <ability>L2_Typo</ability>
      <abilityName>字词错误</abilityName>
      <candidateList>
        <item>佩戴</item>
      </candidateList>
      <explain>存在发音相同字词的误用。</explain>
      <paraID>38B6B10E</paraID>
      <start>45</start>
      <end>47</end>
      <status>modified</status>
      <modifiedWord>佩戴</modifiedWord>
      <trackRevisions>false</trackRevisions>
    </reviewItem>
    <reviewItem>
      <errorID>84852e29-ab09-47fb-a189-01382c55a9e5</errorID>
      <errorWord>佩带在胸前</errorWord>
      <group>L1_Word</group>
      <groupName>字词问题</groupName>
      <ability>L2_Alias</ability>
      <abilityName>也作/曾用词</abilityName>
      <candidateList>
        <item>佩戴在胸前</item>
      </candidateList>
      <explain>词汇[佩带在胸前]为不规范表述或旧称，其规范书面表述为[佩戴在胸前]。</explain>
      <paraID>38B6B10E</paraID>
      <start>85</start>
      <end>90</end>
      <status>modified</status>
      <modifiedWord>佩戴在胸前</modifiedWord>
      <trackRevisions>false</trackRevisions>
    </reviewItem>
    <reviewItem>
      <errorID>c02e2cc7-d5a7-461f-b0d7-e42f8b771576</errorID>
      <errorWord>应</errorWord>
      <group>L1_Word</group>
      <groupName>字词问题</groupName>
      <ability>L2_Typo</ability>
      <abilityName>字词错误</abilityName>
      <candidateList>
        <item>应在</item>
      </candidateList>
      <explain/>
      <paraID>31F1801B</paraID>
      <start>23</start>
      <end>25</end>
      <status>modified</status>
      <modifiedWord>应在</modifiedWord>
      <trackRevisions>false</trackRevisions>
    </reviewItem>
    <reviewItem>
      <errorID>33e09b4d-fa24-4f81-aeca-801f868d250d</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65F57BC6</paraID>
      <start>157</start>
      <end>158</end>
      <status>modified</status>
      <modifiedWord>由</modifiedWord>
      <trackRevisions>false</trackRevisions>
    </reviewItem>
    <reviewItem>
      <errorID>46b7c833-d8b5-46bd-8a50-aad1d7e476ee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61ED717E</paraID>
      <start>0</start>
      <end>2</end>
      <status>unmodified</status>
      <modifiedWord/>
      <trackRevisions>false</trackRevisions>
    </reviewItem>
    <reviewItem>
      <errorID>ace35626-fc19-401f-8c26-45500c6a26bd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6B210E84</paraID>
      <start>0</start>
      <end>2</end>
      <status>unmodified</status>
      <modifiedWord/>
      <trackRevisions>false</trackRevisions>
    </reviewItem>
    <reviewItem>
      <errorID>34bf3973-b369-4d62-a479-43553a9c9490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594CF5D0</paraID>
      <start>0</start>
      <end>2</end>
      <status>unmodified</status>
      <modifiedWord/>
      <trackRevisions>false</trackRevisions>
    </reviewItem>
    <reviewItem>
      <errorID>5577dde0-553d-4dba-afc5-99bb5070fac1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64E9C4D7</paraID>
      <start>0</start>
      <end>2</end>
      <status>unmodified</status>
      <modifiedWord/>
      <trackRevisions>false</trackRevisions>
    </reviewItem>
    <reviewItem>
      <errorID>8da0a5f1-4f70-4a66-9553-1f6ad94390f6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65F524BF</paraID>
      <start>0</start>
      <end>2</end>
      <status>unmodified</status>
      <modifiedWord/>
      <trackRevisions>false</trackRevisions>
    </reviewItem>
    <reviewItem>
      <errorID>53db6bdc-418a-4dde-81ab-db9493b1f3be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126C2011</paraID>
      <start>0</start>
      <end>2</end>
      <status>unmodified</status>
      <modifiedWord/>
      <trackRevisions>false</trackRevisions>
    </reviewItem>
    <reviewItem>
      <errorID>e77d4ed0-3878-4914-83cf-040b02cd3d1f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1C0B3442</paraID>
      <start>0</start>
      <end>2</end>
      <status>unmodified</status>
      <modifiedWord/>
      <trackRevisions>false</trackRevisions>
    </reviewItem>
    <reviewItem>
      <errorID>56d976b4-1c4c-42ed-9b87-c48981c52c64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543B45F6</paraID>
      <start>0</start>
      <end>2</end>
      <status>unmodified</status>
      <modifiedWord/>
      <trackRevisions>false</trackRevisions>
    </reviewItem>
    <reviewItem>
      <errorID>b37a5203-3a00-4e24-a72d-0a07cbfbff41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149F3149</paraID>
      <start>0</start>
      <end>2</end>
      <status>unmodified</status>
      <modifiedWord/>
      <trackRevisions>false</trackRevisions>
    </reviewItem>
    <reviewItem>
      <errorID>b54dd9ed-fba2-4feb-89e5-c4d618d1d196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197ABC16</paraID>
      <start>0</start>
      <end>2</end>
      <status>unmodified</status>
      <modifiedWord/>
      <trackRevisions>false</trackRevisions>
    </reviewItem>
    <reviewItem>
      <errorID>8de39bd5-87f4-4106-9e62-5154c90c51fb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2A3BD7AA</paraID>
      <start>0</start>
      <end>2</end>
      <status>unmodified</status>
      <modifiedWord/>
      <trackRevisions>false</trackRevisions>
    </reviewItem>
    <reviewItem>
      <errorID>f133dc3d-a006-4c86-9df8-3748c8f053a1</errorID>
      <errorWord>,</errorWord>
      <group>L1_Format</group>
      <groupName>格式问题</groupName>
      <ability>L2_HalfPunc_CN</ability>
      <abilityName>全半角问题</abilityName>
      <candidateList>
        <item>，</item>
      </candidateList>
      <explain>文本全半角错误。</explain>
      <paraID>2A3BD7AA</paraID>
      <start>324</start>
      <end>325</end>
      <status>unmodified</status>
      <modifiedWord/>
      <trackRevisions>false</trackRevisions>
    </reviewItem>
    <reviewItem>
      <errorID>820f4142-c0da-4aeb-8dc6-d1c0c145ac32</errorID>
      <errorWord>和和</errorWord>
      <group>L1_Word</group>
      <groupName>字词问题</groupName>
      <ability>L2_Typo</ability>
      <abilityName>字词错误</abilityName>
      <candidateList>
        <item>和</item>
      </candidateList>
      <explain>〈量〉用于洗东西换水的次数或一剂药煎的次数：衣裳已经洗了三～｜二～药。</explain>
      <paraID>2A3BD7AA</paraID>
      <start>343</start>
      <end>344</end>
      <status>modified</status>
      <modifiedWord>和</modifiedWord>
      <trackRevisions>false</trackRevisions>
    </reviewItem>
    <reviewItem>
      <errorID>1fdf8d21-0234-4c79-bd34-e321cd27f920</errorID>
      <errorWord>釆</errorWord>
      <group>L1_Word</group>
      <groupName>字词问题</groupName>
      <ability>L2_Typo</ability>
      <abilityName>字词错误</abilityName>
      <candidateList>
        <item>采</item>
      </candidateList>
      <explain/>
      <paraID>2A3BD7AA</paraID>
      <start>405</start>
      <end>406</end>
      <status>modified</status>
      <modifiedWord>采</modifiedWord>
      <trackRevisions>false</trackRevisions>
    </reviewItem>
    <reviewItem>
      <errorID>c13dd74f-83f5-453d-8217-1c1c0e190cf0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13A6CA76</paraID>
      <start>0</start>
      <end>2</end>
      <status>unmodified</status>
      <modifiedWord/>
      <trackRevisions>false</trackRevisions>
    </reviewItem>
    <reviewItem>
      <errorID>5523e165-26de-4a4e-b09d-a4b19e289b87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13A6CA76</paraID>
      <start>162</start>
      <end>163</end>
      <status>modified</status>
      <modifiedWord>或</modifiedWord>
      <trackRevisions>false</trackRevisions>
    </reviewItem>
    <reviewItem>
      <errorID>bc242019-8ce9-4b2e-bf92-96416e0d4f0b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2A01C130</paraID>
      <start>0</start>
      <end>2</end>
      <status>unmodified</status>
      <modifiedWord/>
      <trackRevisions>false</trackRevisions>
    </reviewItem>
    <reviewItem>
      <errorID>0b6cc973-8a6c-40b1-abb5-9ffcb65060a0</errorID>
      <errorWord>:</errorWord>
      <group>L1_Format</group>
      <groupName>格式问题</groupName>
      <ability>L2_HalfPunc_CN</ability>
      <abilityName>全半角问题</abilityName>
      <candidateList>
        <item>：</item>
      </candidateList>
      <explain>文本全半角错误。</explain>
      <paraID>650E4724</paraID>
      <start>9</start>
      <end>10</end>
      <status>unmodified</status>
      <modifiedWord/>
      <trackRevisions>false</trackRevisions>
    </reviewItem>
    <reviewItem>
      <errorID>5509d5dc-e268-48f5-b527-1fad1f628b61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37E4E19C</paraID>
      <start>0</start>
      <end>2</end>
      <status>unmodified</status>
      <modifiedWord/>
      <trackRevisions>false</trackRevisions>
    </reviewItem>
    <reviewItem>
      <errorID>8c02b9f6-5437-41e4-97a5-43496eeadff8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538DEEBC</paraID>
      <start>0</start>
      <end>2</end>
      <status>unmodified</status>
      <modifiedWord/>
      <trackRevisions>false</trackRevisions>
    </reviewItem>
    <reviewItem>
      <errorID>e4fcf18d-20ee-45c5-9ead-55c328675ac0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4B5C5656</paraID>
      <start>0</start>
      <end>2</end>
      <status>unmodified</status>
      <modifiedWord/>
      <trackRevisions>false</trackRevisions>
    </reviewItem>
    <reviewItem>
      <errorID>755d19a0-db58-42d8-9496-7a528dfbd8a5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337CCC14</paraID>
      <start>0</start>
      <end>2</end>
      <status>unmodified</status>
      <modifiedWord/>
      <trackRevisions>false</trackRevisions>
    </reviewItem>
    <reviewItem>
      <errorID>df586bb3-f4e3-4c81-84bb-c7559940f5a2</errorID>
      <errorWord>方式方式</errorWord>
      <group>L1_Word</group>
      <groupName>字词问题</groupName>
      <ability>L2_Typo</ability>
      <abilityName>字词错误</abilityName>
      <candidateList>
        <item>方式</item>
      </candidateList>
      <explain/>
      <paraID>14CC1A3B</paraID>
      <start>25</start>
      <end>27</end>
      <status>modified</status>
      <modifiedWord>方式</modifiedWord>
      <trackRevisions>false</trackRevisions>
    </reviewItem>
    <reviewItem>
      <errorID>8152186a-fd2a-43dc-b48e-18695375395b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6E1939E4</paraID>
      <start>0</start>
      <end>2</end>
      <status>unmodified</status>
      <modifiedWord/>
      <trackRevisions>false</trackRevisions>
    </reviewItem>
    <reviewItem>
      <errorID>325f61ba-d88d-4c1b-8de5-ab69dab52040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1236290</paraID>
      <start>0</start>
      <end>2</end>
      <status>unmodified</status>
      <modifiedWord/>
      <trackRevisions>false</trackRevisions>
    </reviewItem>
    <reviewItem>
      <errorID>a89708e3-1521-4a38-85bf-5c76c4684bb4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737A7DAA</paraID>
      <start>0</start>
      <end>2</end>
      <status>unmodified</status>
      <modifiedWord/>
      <trackRevisions>false</trackRevisions>
    </reviewItem>
    <reviewItem>
      <errorID>dc767a88-dfc5-4c54-a1a6-8e4e5e169159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36662B6C</paraID>
      <start>0</start>
      <end>2</end>
      <status>unmodified</status>
      <modifiedWord/>
      <trackRevisions>false</trackRevisions>
    </reviewItem>
    <reviewItem>
      <errorID>6a7c0e40-4e81-4b65-8216-d56e000389e1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6BFA02AA</paraID>
      <start>0</start>
      <end>2</end>
      <status>unmodified</status>
      <modifiedWord/>
      <trackRevisions>false</trackRevisions>
    </reviewItem>
    <reviewItem>
      <errorID>6277c852-2163-4365-8cb6-83c58d6c8f3c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1FFEFB9F</paraID>
      <start>0</start>
      <end>2</end>
      <status>unmodified</status>
      <modifiedWord/>
      <trackRevisions>false</trackRevisions>
    </reviewItem>
    <reviewItem>
      <errorID>e7d83f53-aaca-499f-ac7f-8f35360774ef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7A72437F</paraID>
      <start>0</start>
      <end>2</end>
      <status>unmodified</status>
      <modifiedWord/>
      <trackRevisions>false</trackRevisions>
    </reviewItem>
    <reviewItem>
      <errorID>ed50e56f-9daf-4432-89be-21fb61f8442b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DA18AF8</paraID>
      <start>0</start>
      <end>2</end>
      <status>unmodified</status>
      <modifiedWord/>
      <trackRevisions>false</trackRevisions>
    </reviewItem>
    <reviewItem>
      <errorID>e94a70d9-0314-475e-b660-f030e5ecc582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5DBE395</paraID>
      <start>0</start>
      <end>2</end>
      <status>unmodified</status>
      <modifiedWord/>
      <trackRevisions>false</trackRevisions>
    </reviewItem>
    <reviewItem>
      <errorID>1d7b90b1-fd40-40f4-a6a5-0f9f8ecf75d6</errorID>
      <errorWord>、或者</errorWord>
      <group>L1_Word</group>
      <groupName>字词问题</groupName>
      <ability>L2_Typo</ability>
      <abilityName>字词错误</abilityName>
      <candidateList>
        <item>，或者</item>
      </candidateList>
      <explain/>
      <paraID> 5DBE395</paraID>
      <start>26</start>
      <end>29</end>
      <status>modified</status>
      <modifiedWord>，或者</modifiedWord>
      <trackRevisions>false</trackRevisions>
    </reviewItem>
    <reviewItem>
      <errorID>849a0acb-d61f-4817-a309-8cd9702c0ffb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36671BC2</paraID>
      <start>164</start>
      <end>165</end>
      <status>unmodified</status>
      <modifiedWord/>
      <trackRevisions>false</trackRevisions>
    </reviewItem>
    <reviewItem>
      <errorID>1f108283-e94e-4080-9840-eccab120b3a8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4C51E63A</paraID>
      <start>0</start>
      <end>2</end>
      <status>unmodified</status>
      <modifiedWord/>
      <trackRevisions>false</trackRevisions>
    </reviewItem>
    <reviewItem>
      <errorID>5b15c4f4-5a09-4cbe-bdf0-0b2f6db74f49</errorID>
      <errorWord>,</errorWord>
      <group>L1_Format</group>
      <groupName>格式问题</groupName>
      <ability>L2_HalfPunc_CN</ability>
      <abilityName>全半角问题</abilityName>
      <candidateList>
        <item>，</item>
      </candidateList>
      <explain>文本全半角错误。</explain>
      <paraID>265AA2D3</paraID>
      <start>14</start>
      <end>15</end>
      <status>unmodified</status>
      <modifiedWord/>
      <trackRevisions>false</trackRevisions>
    </reviewItem>
    <reviewItem>
      <errorID>e3adb6d0-271a-45f1-81ec-2e0680b83aa8</errorID>
      <errorWord>,</errorWord>
      <group>L1_Format</group>
      <groupName>格式问题</groupName>
      <ability>L2_HalfPunc_CN</ability>
      <abilityName>全半角问题</abilityName>
      <candidateList>
        <item>，</item>
      </candidateList>
      <explain>文本全半角错误。</explain>
      <paraID>265AA2D3</paraID>
      <start>31</start>
      <end>32</end>
      <status>unmodified</status>
      <modifiedWord/>
      <trackRevisions>false</trackRevisions>
    </reviewItem>
    <reviewItem>
      <errorID>0ecc2d6e-b151-4481-ad75-b89d49e3a318</errorID>
      <errorWord>,</errorWord>
      <group>L1_Format</group>
      <groupName>格式问题</groupName>
      <ability>L2_HalfPunc_CN</ability>
      <abilityName>全半角问题</abilityName>
      <candidateList>
        <item>，</item>
      </candidateList>
      <explain>文本全半角错误。</explain>
      <paraID>691D6147</paraID>
      <start>13</start>
      <end>14</end>
      <status>unmodified</status>
      <modifiedWord/>
      <trackRevisions>false</trackRevisions>
    </reviewItem>
    <reviewItem>
      <errorID>13839f41-3924-4f17-9549-13576f360607</errorID>
      <errorWord>囗径</errorWord>
      <group>L1_Word</group>
      <groupName>字词问题</groupName>
      <ability>L2_Typo</ability>
      <abilityName>字词错误</abilityName>
      <candidateList>
        <item>口径</item>
      </candidateList>
      <explain/>
      <paraID>691D6147</paraID>
      <start>22</start>
      <end>24</end>
      <status>modified</status>
      <modifiedWord>口径</modifiedWord>
      <trackRevisions>false</trackRevisions>
    </reviewItem>
    <reviewItem>
      <errorID>3d94f974-f065-4c9d-a98f-23d0f9502811</errorID>
      <errorWord>,</errorWord>
      <group>L1_Format</group>
      <groupName>格式问题</groupName>
      <ability>L2_HalfPunc_CN</ability>
      <abilityName>全半角问题</abilityName>
      <candidateList>
        <item>，</item>
      </candidateList>
      <explain>文本全半角错误。</explain>
      <paraID>691D6147</paraID>
      <start>36</start>
      <end>37</end>
      <status>unmodified</status>
      <modifiedWord/>
      <trackRevisions>false</trackRevisions>
    </reviewItem>
    <reviewItem>
      <errorID>ff8da976-bbe9-42f0-a94d-c09381e78070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305DAAC1</paraID>
      <start>0</start>
      <end>2</end>
      <status>unmodified</status>
      <modifiedWord/>
      <trackRevisions>false</trackRevisions>
    </reviewItem>
    <reviewItem>
      <errorID>0553480b-634f-4b1e-878b-f82b2ea15aad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209A07A4</paraID>
      <start>0</start>
      <end>2</end>
      <status>unmodified</status>
      <modifiedWord/>
      <trackRevisions>false</trackRevisions>
    </reviewItem>
    <reviewItem>
      <errorID>a438482c-a627-4662-bf42-8016395d00b0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5EEF8B97</paraID>
      <start>0</start>
      <end>2</end>
      <status>unmodified</status>
      <modifiedWord/>
      <trackRevisions>false</trackRevisions>
    </reviewItem>
    <reviewItem>
      <errorID>f433b5ac-47e6-4042-b777-2194e160d5c9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77C17604</paraID>
      <start>0</start>
      <end>2</end>
      <status>unmodified</status>
      <modifiedWord/>
      <trackRevisions>false</trackRevisions>
    </reviewItem>
    <reviewItem>
      <errorID>b9df6f3d-4e48-4d77-a379-b8b744fcfec1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34EE3406</paraID>
      <start>0</start>
      <end>2</end>
      <status>unmodified</status>
      <modifiedWord/>
      <trackRevisions>false</trackRevisions>
    </reviewItem>
    <reviewItem>
      <errorID>d1941ea5-721f-4b83-8d50-5a6f0314ded3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7ED0675E</paraID>
      <start>0</start>
      <end>2</end>
      <status>unmodified</status>
      <modifiedWord/>
      <trackRevisions>false</trackRevisions>
    </reviewItem>
    <reviewItem>
      <errorID>1042719d-6f09-47bd-9ff6-651fd5a9e9e8</errorID>
      <errorWord>（2018）24号</errorWord>
      <group>L1_Knowledge</group>
      <groupName>知识性问题</groupName>
      <ability>L2_Knowledge</ability>
      <abilityName>其他知识</abilityName>
      <candidateList>
        <item>〔2018〕24号</item>
      </candidateList>
      <explain>发文字号格式错误。</explain>
      <paraID>7ED0675E</paraID>
      <start>68</start>
      <end>77</end>
      <status>unmodified</status>
      <modifiedWord/>
      <trackRevisions>false</trackRevisions>
    </reviewItem>
    <reviewItem>
      <errorID>20dc7b26-647c-48b5-a5ee-24ed0f23cfc3</errorID>
      <errorWord>〔2020〕第11号</errorWord>
      <group>L1_Knowledge</group>
      <groupName>知识性问题</groupName>
      <ability>L2_Knowledge</ability>
      <abilityName>其他知识</abilityName>
      <candidateList>
        <item>〔2020〕11号</item>
      </candidateList>
      <explain>发文字号格式错误。</explain>
      <paraID>7ED0675E</paraID>
      <start>171</start>
      <end>181</end>
      <status>unmodified</status>
      <modifiedWord/>
      <trackRevisions>false</trackRevisions>
    </reviewItem>
    <reviewItem>
      <errorID>f9166d1e-664a-416b-8f59-74f294649e80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5C38AF0D</paraID>
      <start>0</start>
      <end>2</end>
      <status>unmodified</status>
      <modifiedWord/>
      <trackRevisions>false</trackRevisions>
    </reviewItem>
    <reviewItem>
      <errorID>33f36ab7-5cdd-42d7-a38b-18822420b6e1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14B3C620</paraID>
      <start>0</start>
      <end>2</end>
      <status>unmodified</status>
      <modifiedWord/>
      <trackRevisions>false</trackRevisions>
    </reviewItem>
    <reviewItem>
      <errorID>02fdf8eb-a268-422f-9992-c5f7ba2aed35</errorID>
      <errorWord>（2014）448号</errorWord>
      <group>L1_Knowledge</group>
      <groupName>知识性问题</groupName>
      <ability>L2_Knowledge</ability>
      <abilityName>其他知识</abilityName>
      <candidateList>
        <item>〔2014〕448号</item>
      </candidateList>
      <explain>发文字号格式错误。</explain>
      <paraID>12D526E6</paraID>
      <start>12</start>
      <end>22</end>
      <status>unmodified</status>
      <modifiedWord/>
      <trackRevisions>false</trackRevisions>
    </reviewItem>
    <reviewItem>
      <errorID>48075a1e-ee8c-4ad5-bded-99f1d33ae1d4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526445CB</paraID>
      <start>0</start>
      <end>2</end>
      <status>unmodified</status>
      <modifiedWord/>
      <trackRevisions>false</trackRevisions>
    </reviewItem>
    <reviewItem>
      <errorID>c250bcc2-b0db-46fe-b318-d8ffc573f9ca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31720E58</paraID>
      <start>0</start>
      <end>2</end>
      <status>unmodified</status>
      <modifiedWord/>
      <trackRevisions>false</trackRevisions>
    </reviewItem>
    <reviewItem>
      <errorID>35e510a0-088c-4d8e-a56b-b8a349ebbb2a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3C7CCE2</paraID>
      <start>0</start>
      <end>2</end>
      <status>unmodified</status>
      <modifiedWord/>
      <trackRevisions>false</trackRevisions>
    </reviewItem>
    <reviewItem>
      <errorID>971f6a3b-672e-4577-9b58-9630f64f9cea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77FD59D6</paraID>
      <start>0</start>
      <end>2</end>
      <status>unmodified</status>
      <modifiedWord/>
      <trackRevisions>false</trackRevisions>
    </reviewItem>
    <reviewItem>
      <errorID>ebe8199e-a3ea-41fa-8c01-37575695b07b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4928EEF2</paraID>
      <start>0</start>
      <end>2</end>
      <status>unmodified</status>
      <modifiedWord/>
      <trackRevisions>false</trackRevisions>
    </reviewItem>
    <reviewItem>
      <errorID>ffb866f2-9ed5-4be8-bf31-6726b766aa92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5666E8EC</paraID>
      <start>0</start>
      <end>2</end>
      <status>unmodified</status>
      <modifiedWord/>
      <trackRevisions>false</trackRevisions>
    </reviewItem>
    <reviewItem>
      <errorID>d896f9a5-9eb5-4944-b2b0-17852f72ded1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2CBE2141</paraID>
      <start>0</start>
      <end>2</end>
      <status>unmodified</status>
      <modifiedWord/>
      <trackRevisions>false</trackRevisions>
    </reviewItem>
    <reviewItem>
      <errorID>b7605e8f-2cb6-4b56-8b33-4f3b4c1197fe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1C21CC74</paraID>
      <start>0</start>
      <end>2</end>
      <status>unmodified</status>
      <modifiedWord/>
      <trackRevisions>false</trackRevisions>
    </reviewItem>
    <reviewItem>
      <errorID>ec0740bc-5804-4361-8b00-c4f56e583444</errorID>
      <errorWord>:</errorWord>
      <group>L1_Format</group>
      <groupName>格式问题</groupName>
      <ability>L2_HalfPunc_CN</ability>
      <abilityName>全半角问题</abilityName>
      <candidateList>
        <item>：</item>
      </candidateList>
      <explain>文本全半角错误。</explain>
      <paraID>74BC9DB4</paraID>
      <start>29</start>
      <end>30</end>
      <status>unmodified</status>
      <modifiedWord/>
      <trackRevisions>false</trackRevisions>
    </reviewItem>
    <reviewItem>
      <errorID>4f68eec9-0648-4f32-95e1-8afc157286b2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9FC663C</paraID>
      <start>0</start>
      <end>2</end>
      <status>unmodified</status>
      <modifiedWord/>
      <trackRevisions>false</trackRevisions>
    </reviewItem>
    <reviewItem>
      <errorID>24f870b8-c157-40be-b09a-b8b284822937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7FC96EC9</paraID>
      <start>0</start>
      <end>2</end>
      <status>unmodified</status>
      <modifiedWord/>
      <trackRevisions>false</trackRevisions>
    </reviewItem>
    <reviewItem>
      <errorID>93eaaa1b-bf44-4830-9541-13337d67a100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2B803431</paraID>
      <start>0</start>
      <end>2</end>
      <status>unmodified</status>
      <modifiedWord/>
      <trackRevisions>false</trackRevisions>
    </reviewItem>
    <reviewItem>
      <errorID>d7479aa2-7570-4d15-b300-9c64364e18f9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243ECB73</paraID>
      <start>0</start>
      <end>2</end>
      <status>unmodified</status>
      <modifiedWord/>
      <trackRevisions>false</trackRevisions>
    </reviewItem>
    <reviewItem>
      <errorID>767929be-6d9b-4fd2-9a24-491eee2cfbf6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53084CF0</paraID>
      <start>0</start>
      <end>2</end>
      <status>unmodified</status>
      <modifiedWord/>
      <trackRevisions>false</trackRevisions>
    </reviewItem>
    <reviewItem>
      <errorID>62d6574f-1ef5-4f87-a4a2-e0b7ac74d516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3B86F6DC</paraID>
      <start>0</start>
      <end>2</end>
      <status>unmodified</status>
      <modifiedWord/>
      <trackRevisions>false</trackRevisions>
    </reviewItem>
    <reviewItem>
      <errorID>5edc2f09-d083-4a6b-abac-dfdb3a894a06</errorID>
      <errorWord>其它</errorWord>
      <group>L1_Word</group>
      <groupName>字词问题</groupName>
      <ability>L2_Alias</ability>
      <abilityName>也作/曾用词</abilityName>
      <candidateList>
        <item>其他</item>
      </candidateList>
      <explain>词汇[其它]为不规范表述或旧称，其规范书面表述为[其他]。</explain>
      <paraID>4AE04811</paraID>
      <start>56</start>
      <end>58</end>
      <status>unmodified</status>
      <modifiedWord/>
      <trackRevisions>false</trackRevisions>
    </reviewItem>
    <reviewItem>
      <errorID>7e3962fd-680b-43b7-a86d-fb65fa7b29a8</errorID>
      <errorWord>:</errorWord>
      <group>L1_Format</group>
      <groupName>格式问题</groupName>
      <ability>L2_HalfPunc_CN</ability>
      <abilityName>全半角问题</abilityName>
      <candidateList>
        <item>：</item>
      </candidateList>
      <explain>文本全半角错误。</explain>
      <paraID>141701E0</paraID>
      <start>7</start>
      <end>8</end>
      <status>unmodified</status>
      <modifiedWord/>
      <trackRevisions>false</trackRevisions>
    </reviewItem>
    <reviewItem>
      <errorID>282fa213-577d-4f00-8e91-f5421352fc42</errorID>
      <errorWord>:。</errorWord>
      <group>L1_Punc</group>
      <groupName>标点问题</groupName>
      <ability>L2_Punc_CN</ability>
      <abilityName>标点符号问题</abilityName>
      <candidateList>
        <item>:</item>
      </candidateList>
      <explain/>
      <paraID>138B713D</paraID>
      <start>9</start>
      <end>11</end>
      <status>unmodified</status>
      <modifiedWord/>
      <trackRevisions>false</trackRevisions>
    </reviewItem>
    <reviewItem>
      <errorID>2161a443-9fb2-4eb0-99ea-b4f408ee810e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40C31F7</paraID>
      <start>0</start>
      <end>2</end>
      <status>unmodified</status>
      <modifiedWord/>
      <trackRevisions>false</trackRevisions>
    </reviewItem>
    <reviewItem>
      <errorID>c548fddd-ea40-4700-ad5a-fc1e1c755489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2C04F3C</paraID>
      <start>0</start>
      <end>2</end>
      <status>unmodified</status>
      <modifiedWord/>
      <trackRevisions>false</trackRevisions>
    </reviewItem>
    <reviewItem>
      <errorID>90b02efb-5e64-4251-a713-a857b69fd5d3</errorID>
      <errorWord>(</errorWord>
      <group>L1_Format</group>
      <groupName>格式问题</groupName>
      <ability>L2_HalfPunc_CN</ability>
      <abilityName>全半角问题</abilityName>
      <candidateList>
        <item>（</item>
      </candidateList>
      <explain>文本全半角错误。</explain>
      <paraID>  C2A379</paraID>
      <start>83</start>
      <end>84</end>
      <status>unmodified</status>
      <modifiedWord/>
      <trackRevisions>false</trackRevisions>
    </reviewItem>
    <reviewItem>
      <errorID>8e15fb5e-7222-4fa5-b858-8dffc3b948eb</errorID>
      <errorWord>)</errorWord>
      <group>L1_Format</group>
      <groupName>格式问题</groupName>
      <ability>L2_HalfPunc_CN</ability>
      <abilityName>全半角问题</abilityName>
      <candidateList>
        <item>）</item>
      </candidateList>
      <explain>文本全半角错误。</explain>
      <paraID>  C2A379</paraID>
      <start>95</start>
      <end>96</end>
      <status>unmodified</status>
      <modifiedWord/>
      <trackRevisions>false</trackRevisions>
    </reviewItem>
    <reviewItem>
      <errorID>cad3f667-ccf5-4949-86fb-4378b4d0323d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53FC383D</paraID>
      <start>0</start>
      <end>2</end>
      <status>unmodified</status>
      <modifiedWord/>
      <trackRevisions>false</trackRevisions>
    </reviewItem>
    <reviewItem>
      <errorID>44755164-2d22-4c81-8e5d-d1af25d5fede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254E2EBC</paraID>
      <start>0</start>
      <end>2</end>
      <status>unmodified</status>
      <modifiedWord/>
      <trackRevisions>false</trackRevisions>
    </reviewItem>
    <reviewItem>
      <errorID>d18b5d9c-fece-47e1-8211-b1bd67541042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26424D60</paraID>
      <start>0</start>
      <end>2</end>
      <status>unmodified</status>
      <modifiedWord/>
      <trackRevisions>false</trackRevisions>
    </reviewItem>
    <reviewItem>
      <errorID>62b24425-407d-40d8-91bb-6af937e091ba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3447D523</paraID>
      <start>0</start>
      <end>2</end>
      <status>unmodified</status>
      <modifiedWord/>
      <trackRevisions>false</trackRevisions>
    </reviewItem>
    <reviewItem>
      <errorID>cf05f755-9a43-409c-bdfd-5d0752e2b0b5</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3447D523</paraID>
      <start>147</start>
      <end>148</end>
      <status>modified</status>
      <modifiedWord>已</modifiedWord>
      <trackRevisions>false</trackRevisions>
    </reviewItem>
    <reviewItem>
      <errorID>4ef19e30-fd37-47e6-80a2-382f39babf48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4B8037BA</paraID>
      <start>0</start>
      <end>2</end>
      <status>unmodified</status>
      <modifiedWord/>
      <trackRevisions>false</trackRevisions>
    </reviewItem>
    <reviewItem>
      <errorID>39971668-f3c1-4b24-a01e-9d1a6bb2be18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44BE28D4</paraID>
      <start>0</start>
      <end>2</end>
      <status>unmodified</status>
      <modifiedWord/>
      <trackRevisions>false</trackRevisions>
    </reviewItem>
    <reviewItem>
      <errorID>75556e96-7be3-44ad-a605-1ede6fc2d9c6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37FBBEFE</paraID>
      <start>0</start>
      <end>2</end>
      <status>unmodified</status>
      <modifiedWord/>
      <trackRevisions>false</trackRevisions>
    </reviewItem>
    <reviewItem>
      <errorID>6f82a927-0e3f-49a8-b752-1e861a7ba0ab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24E87DD3</paraID>
      <start>0</start>
      <end>2</end>
      <status>unmodified</status>
      <modifiedWord/>
      <trackRevisions>false</trackRevisions>
    </reviewItem>
    <reviewItem>
      <errorID>f83395be-1d8c-4137-995c-5585aa2686fb</errorID>
      <errorWord>，</errorWord>
      <group>L1_Word</group>
      <groupName>字词问题</groupName>
      <ability>L2_Typo</ability>
      <abilityName>字词错误</abilityName>
      <candidateList>
        <item>，以</item>
      </candidateList>
      <explain/>
      <paraID>24E87DD3</paraID>
      <start>91</start>
      <end>93</end>
      <status>modified</status>
      <modifiedWord>，以</modifiedWord>
      <trackRevisions>false</trackRevisions>
    </reviewItem>
    <reviewItem>
      <errorID>f0bad8af-3cd8-4576-8072-07f467dcdd88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3439CCE3</paraID>
      <start>0</start>
      <end>2</end>
      <status>unmodified</status>
      <modifiedWord/>
      <trackRevisions>false</trackRevisions>
    </reviewItem>
    <reviewItem>
      <errorID>c62ae0d4-0d3d-4e88-a125-42fc3a0fe3c6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6E0FB288</paraID>
      <start>0</start>
      <end>2</end>
      <status>unmodified</status>
      <modifiedWord/>
      <trackRevisions>false</trackRevisions>
    </reviewItem>
    <reviewItem>
      <errorID>3dad8ed8-d11f-48a4-acd2-52adfbf4a391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66570FB</paraID>
      <start>0</start>
      <end>2</end>
      <status>unmodified</status>
      <modifiedWord/>
      <trackRevisions>false</trackRevisions>
    </reviewItem>
    <reviewItem>
      <errorID>67b21281-200c-407e-9a60-1e49604886d0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713B3A1F</paraID>
      <start>0</start>
      <end>2</end>
      <status>unmodified</status>
      <modifiedWord/>
      <trackRevisions>false</trackRevisions>
    </reviewItem>
    <reviewItem>
      <errorID>777dfd71-354d-4387-b912-55fc84ab4b5f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6F46DC80</paraID>
      <start>0</start>
      <end>2</end>
      <status>unmodified</status>
      <modifiedWord/>
      <trackRevisions>false</trackRevisions>
    </reviewItem>
    <reviewItem>
      <errorID>99f32674-2765-45ba-934c-449b600eaa92</errorID>
      <errorWord>(</errorWord>
      <group>L1_Format</group>
      <groupName>格式问题</groupName>
      <ability>L2_HalfPunc_CN</ability>
      <abilityName>全半角问题</abilityName>
      <candidateList>
        <item>（</item>
      </candidateList>
      <explain>文本全半角错误。</explain>
      <paraID>2750872E</paraID>
      <start>3</start>
      <end>4</end>
      <status>unmodified</status>
      <modifiedWord/>
      <trackRevisions>false</trackRevisions>
    </reviewItem>
    <reviewItem>
      <errorID>a2c39fa5-a312-4449-b19d-278e0751d095</errorID>
      <errorWord>)</errorWord>
      <group>L1_Format</group>
      <groupName>格式问题</groupName>
      <ability>L2_HalfPunc_CN</ability>
      <abilityName>全半角问题</abilityName>
      <candidateList>
        <item>）</item>
      </candidateList>
      <explain>文本全半角错误。</explain>
      <paraID>2750872E</paraID>
      <start>6</start>
      <end>7</end>
      <status>unmodified</status>
      <modifiedWord/>
      <trackRevisions>false</trackRevisions>
    </reviewItem>
    <reviewItem>
      <errorID>5179fd12-06bd-4343-8567-cb5b904221af</errorID>
      <errorWord>(</errorWord>
      <group>L1_Format</group>
      <groupName>格式问题</groupName>
      <ability>L2_HalfPunc_CN</ability>
      <abilityName>全半角问题</abilityName>
      <candidateList>
        <item>（</item>
      </candidateList>
      <explain>文本全半角错误。</explain>
      <paraID>2750872E</paraID>
      <start>26</start>
      <end>27</end>
      <status>unmodified</status>
      <modifiedWord/>
      <trackRevisions>false</trackRevisions>
    </reviewItem>
    <reviewItem>
      <errorID>9e3c5d2f-d07c-44dc-bed8-0b335e12564d</errorID>
      <errorWord>)</errorWord>
      <group>L1_Format</group>
      <groupName>格式问题</groupName>
      <ability>L2_HalfPunc_CN</ability>
      <abilityName>全半角问题</abilityName>
      <candidateList>
        <item>）</item>
      </candidateList>
      <explain>文本全半角错误。</explain>
      <paraID>2750872E</paraID>
      <start>29</start>
      <end>30</end>
      <status>unmodified</status>
      <modifiedWord/>
      <trackRevisions>false</trackRevisions>
    </reviewItem>
    <reviewItem>
      <errorID>5e1f7374-1976-4fa1-803f-0706386abecf</errorID>
      <errorWord>(</errorWord>
      <group>L1_Format</group>
      <groupName>格式问题</groupName>
      <ability>L2_HalfPunc_CN</ability>
      <abilityName>全半角问题</abilityName>
      <candidateList>
        <item>（</item>
      </candidateList>
      <explain>文本全半角错误。</explain>
      <paraID>19D151DE</paraID>
      <start>5</start>
      <end>6</end>
      <status>unmodified</status>
      <modifiedWord/>
      <trackRevisions>false</trackRevisions>
    </reviewItem>
    <reviewItem>
      <errorID>5392626c-f3d6-47c2-bedc-e51a65bc7729</errorID>
      <errorWord>)</errorWord>
      <group>L1_Format</group>
      <groupName>格式问题</groupName>
      <ability>L2_HalfPunc_CN</ability>
      <abilityName>全半角问题</abilityName>
      <candidateList>
        <item>）</item>
      </candidateList>
      <explain>文本全半角错误。</explain>
      <paraID>19D151DE</paraID>
      <start>8</start>
      <end>9</end>
      <status>unmodified</status>
      <modifiedWord/>
      <trackRevisions>false</trackRevisions>
    </reviewItem>
    <reviewItem>
      <errorID>838c4a94-ccfc-4d08-8614-f70daf8f210d</errorID>
      <errorWord>(</errorWord>
      <group>L1_Format</group>
      <groupName>格式问题</groupName>
      <ability>L2_HalfPunc_CN</ability>
      <abilityName>全半角问题</abilityName>
      <candidateList>
        <item>（</item>
      </candidateList>
      <explain>文本全半角错误。</explain>
      <paraID>19D151DE</paraID>
      <start>32</start>
      <end>33</end>
      <status>unmodified</status>
      <modifiedWord/>
      <trackRevisions>false</trackRevisions>
    </reviewItem>
    <reviewItem>
      <errorID>1ab04993-1ee1-4032-b842-20ea56d14d00</errorID>
      <errorWord>)</errorWord>
      <group>L1_Format</group>
      <groupName>格式问题</groupName>
      <ability>L2_HalfPunc_CN</ability>
      <abilityName>全半角问题</abilityName>
      <candidateList>
        <item>）</item>
      </candidateList>
      <explain>文本全半角错误。</explain>
      <paraID>19D151DE</paraID>
      <start>35</start>
      <end>36</end>
      <status>unmodified</status>
      <modifiedWord/>
      <trackRevisions>false</trackRevisions>
    </reviewItem>
    <reviewItem>
      <errorID>38abee8c-fda5-457a-a7ba-caf9459aec9f</errorID>
      <errorWord>,</errorWord>
      <group>L1_Format</group>
      <groupName>格式问题</groupName>
      <ability>L2_HalfPunc_CN</ability>
      <abilityName>全半角问题</abilityName>
      <candidateList>
        <item>，</item>
      </candidateList>
      <explain>文本全半角错误。</explain>
      <paraID>7A9A4065</paraID>
      <start>27</start>
      <end>28</end>
      <status>unmodified</status>
      <modifiedWord/>
      <trackRevisions>false</trackRevisions>
    </reviewItem>
    <reviewItem>
      <errorID>c804ca6e-3c44-4cde-bab1-4c2737fccd2d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7A9A4065</paraID>
      <start>69</start>
      <end>72</end>
      <status>unmodified</status>
      <modifiedWord/>
      <trackRevisions>false</trackRevisions>
    </reviewItem>
    <reviewItem>
      <errorID>04bb7688-2e94-4394-bda8-0c4915a187fc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7A9A4065</paraID>
      <start>84</start>
      <end>87</end>
      <status>unmodified</status>
      <modifiedWord/>
      <trackRevisions>false</trackRevisions>
    </reviewItem>
    <reviewItem>
      <errorID>964cc82d-af21-4600-8d22-8fde68b41a5f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7A9A4065</paraID>
      <start>99</start>
      <end>102</end>
      <status>unmodified</status>
      <modifiedWord/>
      <trackRevisions>false</trackRevisions>
    </reviewItem>
    <reviewItem>
      <errorID>6008a8a7-6595-4353-ab9c-1a0608cf4a60</errorID>
      <errorWord>:</errorWord>
      <group>L1_Format</group>
      <groupName>格式问题</groupName>
      <ability>L2_HalfPunc_CN</ability>
      <abilityName>全半角问题</abilityName>
      <candidateList>
        <item>：</item>
      </candidateList>
      <explain>文本全半角错误。</explain>
      <paraID>7A9A4065</paraID>
      <start>167</start>
      <end>168</end>
      <status>unmodified</status>
      <modifiedWord/>
      <trackRevisions>false</trackRevisions>
    </reviewItem>
    <reviewItem>
      <errorID>75401e31-d049-43c9-83a2-54dde00c6dd2</errorID>
      <errorWord>(</errorWord>
      <group>L1_Format</group>
      <groupName>格式问题</groupName>
      <ability>L2_HalfPunc_CN</ability>
      <abilityName>全半角问题</abilityName>
      <candidateList>
        <item>（</item>
      </candidateList>
      <explain>文本全半角错误。</explain>
      <paraID>442736D5</paraID>
      <start>26</start>
      <end>27</end>
      <status>unmodified</status>
      <modifiedWord/>
      <trackRevisions>false</trackRevisions>
    </reviewItem>
    <reviewItem>
      <errorID>b6a6eebe-e188-4d06-b1cc-e80c97fdac59</errorID>
      <errorWord>)</errorWord>
      <group>L1_Format</group>
      <groupName>格式问题</groupName>
      <ability>L2_HalfPunc_CN</ability>
      <abilityName>全半角问题</abilityName>
      <candidateList>
        <item>）</item>
      </candidateList>
      <explain>文本全半角错误。</explain>
      <paraID>442736D5</paraID>
      <start>31</start>
      <end>32</end>
      <status>unmodified</status>
      <modifiedWord/>
      <trackRevisions>false</trackRevisions>
    </reviewItem>
    <reviewItem>
      <errorID>3b881667-b6db-4af7-a6cf-2f6503e10281</errorID>
      <errorWord>环境的</errorWord>
      <group>L1_Word</group>
      <groupName>字词问题</groupName>
      <ability>L2_Typo</ability>
      <abilityName>字词错误</abilityName>
      <candidateList>
        <item>环境</item>
      </candidateList>
      <explain>〈名〉❶周围的地方：～优美｜～卫生。❷周围的情况和条件：客观～｜工作～。</explain>
      <paraID>442736D5</paraID>
      <start>46</start>
      <end>48</end>
      <status>modified</status>
      <modifiedWord>环境</modifiedWord>
      <trackRevisions>false</trackRevisions>
    </reviewItem>
    <reviewItem>
      <errorID>9a512737-0640-45da-a863-0b1e0cf0da5e</errorID>
      <errorWord>、等</errorWord>
      <group>L1_Word</group>
      <groupName>字词问题</groupName>
      <ability>L2_Typo</ability>
      <abilityName>字词错误</abilityName>
      <candidateList>
        <item>、</item>
      </candidateList>
      <explain/>
      <paraID> 9D60446</paraID>
      <start>58</start>
      <end>60</end>
      <status>unmodified</status>
      <modifiedWord/>
      <trackRevisions>false</trackRevisions>
    </reviewItem>
    <reviewItem>
      <errorID>79d2478f-91cd-441d-88fd-e42ff97b4ce2</errorID>
      <errorWord>法律法规定</errorWord>
      <group>L1_Word</group>
      <groupName>字词问题</groupName>
      <ability>L2_Typo</ability>
      <abilityName>字词错误</abilityName>
      <candidateList>
        <item>法律法规规定</item>
      </candidateList>
      <explain/>
      <paraID>5FAABC53</paraID>
      <start>12</start>
      <end>18</end>
      <status>modified</status>
      <modifiedWord>法律法规规定</modifiedWord>
      <trackRevisions>false</trackRevisions>
    </reviewItem>
    <reviewItem>
      <errorID>75ca058f-64f3-47df-aefb-2b10eec11052</errorID>
      <errorWord>对电器设备</errorWord>
      <group>L1_Word</group>
      <groupName>字词问题</groupName>
      <ability>L2_Typo</ability>
      <abilityName>字词错误</abilityName>
      <candidateList>
        <item>对电气设备</item>
      </candidateList>
      <explain/>
      <paraID>2588343F</paraID>
      <start>10</start>
      <end>15</end>
      <status>modified</status>
      <modifiedWord>对电气设备</modifiedWord>
      <trackRevisions>false</trackRevisions>
    </reviewItem>
    <reviewItem>
      <errorID>e96d0d34-b117-4408-bef3-ddcbce86fcc9</errorID>
      <errorWord>:</errorWord>
      <group>L1_Format</group>
      <groupName>格式问题</groupName>
      <ability>L2_HalfPunc_CN</ability>
      <abilityName>全半角问题</abilityName>
      <candidateList>
        <item>：</item>
      </candidateList>
      <explain>文本全半角错误。</explain>
      <paraID>7337DAA7</paraID>
      <start>9</start>
      <end>10</end>
      <status>unmodified</status>
      <modifiedWord/>
      <trackRevisions>false</trackRevisions>
    </reviewItem>
    <reviewItem>
      <errorID>c20860dc-8e99-4657-95f5-cef54209304c</errorID>
      <errorWord>甲方执 壹 份</errorWord>
      <group>L1_Word</group>
      <groupName>字词问题</groupName>
      <ability>L2_Typo</ability>
      <abilityName>字词错误</abilityName>
      <candidateList>
        <item>甲方执壹份</item>
      </candidateList>
      <explain/>
      <paraID>420F4476</paraID>
      <start>13</start>
      <end>20</end>
      <status>unmodified</status>
      <modifiedWord/>
      <trackRevisions>false</trackRevisions>
    </reviewItem>
    <reviewItem>
      <errorID>57998afa-e077-4a02-93f4-10050cd70cf7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720E88C1</paraID>
      <start>0</start>
      <end>2</end>
      <status>unmodified</status>
      <modifiedWord/>
      <trackRevisions>false</trackRevisions>
    </reviewItem>
    <reviewItem>
      <errorID>e11fea40-d782-43a2-9098-faa4f2b12576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32A13DB0</paraID>
      <start>0</start>
      <end>2</end>
      <status>unmodified</status>
      <modifiedWord/>
      <trackRevisions>false</trackRevisions>
    </reviewItem>
    <reviewItem>
      <errorID>7258fe98-09fe-43c5-a81d-f13c0def062c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6EC8603A</paraID>
      <start>0</start>
      <end>2</end>
      <status>unmodified</status>
      <modifiedWord/>
      <trackRevisions>false</trackRevisions>
    </reviewItem>
    <reviewItem>
      <errorID>6a99ea8f-6928-4cf3-97a2-0701775e3b96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1820825D</paraID>
      <start>0</start>
      <end>2</end>
      <status>unmodified</status>
      <modifiedWord/>
      <trackRevisions>false</trackRevisions>
    </reviewItem>
    <reviewItem>
      <errorID>42d32a0f-705d-4c4c-b786-f0121ebf4644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3235F5D7</paraID>
      <start>0</start>
      <end>2</end>
      <status>unmodified</status>
      <modifiedWord/>
      <trackRevisions>false</trackRevisions>
    </reviewItem>
    <reviewItem>
      <errorID>24bb5885-a9bc-4cdb-b048-e4517435370b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5B24FA97</paraID>
      <start>0</start>
      <end>2</end>
      <status>unmodified</status>
      <modifiedWord/>
      <trackRevisions>false</trackRevisions>
    </reviewItem>
    <reviewItem>
      <errorID>e7c36721-1da5-47cc-8ee2-848837616610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34AE699E</paraID>
      <start>0</start>
      <end>2</end>
      <status>unmodified</status>
      <modifiedWord/>
      <trackRevisions>false</trackRevisions>
    </reviewItem>
    <reviewItem>
      <errorID>bbc1e32b-eb14-448f-b325-6f151fd05cf3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2216A86B</paraID>
      <start>0</start>
      <end>2</end>
      <status>unmodified</status>
      <modifiedWord/>
      <trackRevisions>false</trackRevisions>
    </reviewItem>
    <reviewItem>
      <errorID>df6c877b-de8e-4234-bd72-7152aa89b94e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5A47D86D</paraID>
      <start>0</start>
      <end>2</end>
      <status>unmodified</status>
      <modifiedWord/>
      <trackRevisions>false</trackRevisions>
    </reviewItem>
    <reviewItem>
      <errorID>fe59e6d8-5264-4ebd-a552-b2bb6b466754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1146B959</paraID>
      <start>0</start>
      <end>3</end>
      <status>unmodified</status>
      <modifiedWord/>
      <trackRevisions>false</trackRevisions>
    </reviewItem>
    <reviewItem>
      <errorID>cc54a0f2-7162-4ac4-8f15-134a0c541473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61414673</paraID>
      <start>0</start>
      <end>3</end>
      <status>unmodified</status>
      <modifiedWord/>
      <trackRevisions>false</trackRevisions>
    </reviewItem>
    <reviewItem>
      <errorID>d8e42e80-a905-4705-b0d1-e55fabf8af4f</errorID>
      <errorWord>其它</errorWord>
      <group>L1_Word</group>
      <groupName>字词问题</groupName>
      <ability>L2_Alias</ability>
      <abilityName>也作/曾用词</abilityName>
      <candidateList>
        <item>其他</item>
      </candidateList>
      <explain>词汇[其它]为不规范表述或旧称，其规范书面表述为[其他]。</explain>
      <paraID>61414673</paraID>
      <start>45</start>
      <end>47</end>
      <status>unmodified</status>
      <modifiedWord/>
      <trackRevisions>false</trackRevisions>
    </reviewItem>
    <reviewItem>
      <errorID>8b7a6ee7-f5e0-4fbf-9330-9fa00470f0e2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20388FAF</paraID>
      <start>0</start>
      <end>3</end>
      <status>unmodified</status>
      <modifiedWord/>
      <trackRevisions>false</trackRevisions>
    </reviewItem>
    <reviewItem>
      <errorID>2badfa32-aad0-4f0c-9c10-c495d1c02019</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4E0CCA16</paraID>
      <start>0</start>
      <end>5</end>
      <status>modified</status>
      <modifiedWord>银行账号：</modifiedWord>
      <trackRevisions>false</trackRevisions>
    </reviewItem>
    <reviewItem>
      <errorID>d7464f93-bb0c-4348-971e-1ea9857add9b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6A890009</paraID>
      <start>17</start>
      <end>18</end>
      <status>unmodified</status>
      <modifiedWord/>
      <trackRevisions>false</trackRevisions>
    </reviewItem>
    <reviewItem>
      <errorID>fcdcc3c0-3748-4d1d-a165-20f085b26dc4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65A20895</paraID>
      <start>17</start>
      <end>18</end>
      <status>unmodified</status>
      <modifiedWord/>
      <trackRevisions>false</trackRevisions>
    </reviewItem>
    <reviewItem>
      <errorID>ecf2e77c-0c2a-4e99-96be-4468d8c33de7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6D96AE67</paraID>
      <start>17</start>
      <end>18</end>
      <status>unmodified</status>
      <modifiedWord/>
      <trackRevisions>false</trackRevisions>
    </reviewItem>
    <reviewItem>
      <errorID>9f720067-7864-4aa3-adbc-077e25539f1b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2030AEEF</paraID>
      <start>0</start>
      <end>2</end>
      <status>unmodified</status>
      <modifiedWord/>
      <trackRevisions>false</trackRevisions>
    </reviewItem>
    <reviewItem>
      <errorID>67c8f92f-a7c1-4c5c-bcd4-9e27f85950b7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2030AEEF</paraID>
      <start>81</start>
      <end>84</end>
      <status>unmodified</status>
      <modifiedWord/>
      <trackRevisions>false</trackRevisions>
    </reviewItem>
    <reviewItem>
      <errorID>a0c2d2c8-cd56-4e05-a730-ef8c1160b576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2030AEEF</paraID>
      <start>95</start>
      <end>98</end>
      <status>unmodified</status>
      <modifiedWord/>
      <trackRevisions>false</trackRevisions>
    </reviewItem>
    <reviewItem>
      <errorID>2280a50b-1586-44af-8066-0e4db2a56f43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185E6720</paraID>
      <start>0</start>
      <end>2</end>
      <status>unmodified</status>
      <modifiedWord/>
      <trackRevisions>false</trackRevisions>
    </reviewItem>
    <reviewItem>
      <errorID>921042ae-6c27-49b2-ab8f-4ee5f337a187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35A0C26E</paraID>
      <start>0</start>
      <end>2</end>
      <status>unmodified</status>
      <modifiedWord/>
      <trackRevisions>false</trackRevisions>
    </reviewItem>
    <reviewItem>
      <errorID>3353e7d3-459b-4b72-9386-c67920958a98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734FC54F</paraID>
      <start>0</start>
      <end>2</end>
      <status>unmodified</status>
      <modifiedWord/>
      <trackRevisions>false</trackRevisions>
    </reviewItem>
    <reviewItem>
      <errorID>80dff88e-0258-49a7-8ad9-b9cb536df8dd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343974F4</paraID>
      <start>1</start>
      <end>3</end>
      <status>unmodified</status>
      <modifiedWord/>
      <trackRevisions>false</trackRevisions>
    </reviewItem>
    <reviewItem>
      <errorID>6535645a-88a2-4304-857f-073057398ab8</errorID>
      <errorWord>〔2017〕 141号</errorWord>
      <group>L1_Knowledge</group>
      <groupName>知识性问题</groupName>
      <ability>L2_Knowledge</ability>
      <abilityName>其他知识</abilityName>
      <candidateList>
        <item>〔2017〕141号</item>
      </candidateList>
      <explain>发文字号格式错误。</explain>
      <paraID>492D1AC1</paraID>
      <start>49</start>
      <end>60</end>
      <status>unmodified</status>
      <modifiedWord/>
      <trackRevisions>false</trackRevisions>
    </reviewItem>
    <reviewItem>
      <errorID>6e11867d-a9ef-4999-925c-5fc57d5cb804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7346DB1B</paraID>
      <start>0</start>
      <end>2</end>
      <status>unmodified</status>
      <modifiedWord/>
      <trackRevisions>false</trackRevisions>
    </reviewItem>
    <reviewItem>
      <errorID>17cd754b-619d-4b10-a575-e923e656fb74</errorID>
      <errorWord>（</errorWord>
      <group>L1_Punc</group>
      <groupName>标点问题</groupName>
      <ability>L2_Punc_CN</ability>
      <abilityName>标点符号问题</abilityName>
      <candidateList/>
      <explain>同一形式括号套用。</explain>
      <paraID>  50A2CF</paraID>
      <start>19</start>
      <end>20</end>
      <status>unmodified</status>
      <modifiedWord/>
      <trackRevisions>false</trackRevisions>
    </reviewItem>
    <reviewItem>
      <errorID>aa06506d-5557-48b3-b44a-41d04a98aa12</errorID>
      <errorWord>）</errorWord>
      <group>L1_Punc</group>
      <groupName>标点问题</groupName>
      <ability>L2_Punc_CN</ability>
      <abilityName>标点符号问题</abilityName>
      <candidateList/>
      <explain>同一形式括号套用。</explain>
      <paraID>  50A2CF</paraID>
      <start>29</start>
      <end>30</end>
      <status>unmodified</status>
      <modifiedWord/>
      <trackRevisions>false</trackRevisions>
    </reviewItem>
    <reviewItem>
      <errorID>bc55c349-c17d-4282-bdb2-1c211b757a11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1A6A5DBC</paraID>
      <start>0</start>
      <end>2</end>
      <status>unmodified</status>
      <modifiedWord/>
      <trackRevisions>false</trackRevisions>
    </reviewItem>
    <reviewItem>
      <errorID>2f4228fc-f1b7-45c6-a8f8-c01e7673cca2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1DD71B6E</paraID>
      <start>0</start>
      <end>2</end>
      <status>unmodified</status>
      <modifiedWord/>
      <trackRevisions>false</trackRevisions>
    </reviewItem>
    <reviewItem>
      <errorID>ee21a205-37f7-4348-a49f-f30a9eeaa7dd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81EB3AA</paraID>
      <start>38</start>
      <end>39</end>
      <status>unmodified</status>
      <modifiedWord/>
      <trackRevisions>false</trackRevisions>
    </reviewItem>
    <reviewItem>
      <errorID>9c2cd0ed-69ce-40ad-9370-757e4864b6e9</errorID>
      <errorWord>"</errorWord>
      <group>L1_Format</group>
      <groupName>格式问题</groupName>
      <ability>L2_HalfPunc_CN</ability>
      <abilityName>全半角问题</abilityName>
      <candidateList>
        <item>”</item>
      </candidateList>
      <explain>文本全半角错误。</explain>
      <paraID> 81EB3AA</paraID>
      <start>46</start>
      <end>47</end>
      <status>unmodified</status>
      <modifiedWord/>
      <trackRevisions>false</trackRevisions>
    </reviewItem>
    <reviewItem>
      <errorID>1bf6b7bb-5778-4efb-a7d8-c4a3d9e6d11b</errorID>
      <errorWord>原</errorWord>
      <group>L1_Word</group>
      <groupName>字词问题</groupName>
      <ability>L2_Typo</ability>
      <abilityName>字词错误</abilityName>
      <candidateList>
        <item>愿</item>
      </candidateList>
      <explain>存在发音相同字词的误用。</explain>
      <paraID>441C0C9F</paraID>
      <start>270</start>
      <end>271</end>
      <status>modified</status>
      <modifiedWord>愿</modifiedWord>
      <trackRevisions>false</trackRevisions>
    </reviewItem>
    <reviewItem>
      <errorID>c1353508-2ad3-4d3e-81bf-99adb8750b2a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28DE5DC0</paraID>
      <start>0</start>
      <end>2</end>
      <status>unmodified</status>
      <modifiedWord/>
      <trackRevisions>false</trackRevisions>
    </reviewItem>
    <reviewItem>
      <errorID>300fd829-5fd6-49be-a816-8eea3944bcdb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75BF4718</paraID>
      <start>0</start>
      <end>2</end>
      <status>unmodified</status>
      <modifiedWord/>
      <trackRevisions>false</trackRevisions>
    </reviewItem>
    <reviewItem>
      <errorID>1fe5f28d-8264-4b30-81ab-3e0c248f8e21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46175456</paraID>
      <start>0</start>
      <end>2</end>
      <status>unmodified</status>
      <modifiedWord/>
      <trackRevisions>false</trackRevisions>
    </reviewItem>
    <reviewItem>
      <errorID>8582d193-c909-4a71-aac5-66c6b0e1f692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80B4162</paraID>
      <start>0</start>
      <end>2</end>
      <status>unmodified</status>
      <modifiedWord/>
      <trackRevisions>false</trackRevisions>
    </reviewItem>
    <reviewItem>
      <errorID>00a62736-942f-4211-b5ed-aa9f0cfc6d65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32D813C9</paraID>
      <start>0</start>
      <end>2</end>
      <status>unmodified</status>
      <modifiedWord/>
      <trackRevisions>false</trackRevisions>
    </reviewItem>
    <reviewItem>
      <errorID>a60dd5a1-d493-44d0-a970-a980b4f0e9d8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267BCEED</paraID>
      <start>0</start>
      <end>2</end>
      <status>unmodified</status>
      <modifiedWord/>
      <trackRevisions>false</trackRevisions>
    </reviewItem>
    <reviewItem>
      <errorID>3f486f5e-23b0-4f4c-9dd2-fd80a1ee2195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76BE29D1</paraID>
      <start>0</start>
      <end>2</end>
      <status>unmodified</status>
      <modifiedWord/>
      <trackRevisions>false</trackRevisions>
    </reviewItem>
    <reviewItem>
      <errorID>296fb3db-4bfe-4afb-9ccf-c39332035520</errorID>
      <errorWord>其它</errorWord>
      <group>L1_Word</group>
      <groupName>字词问题</groupName>
      <ability>L2_Alias</ability>
      <abilityName>也作/曾用词</abilityName>
      <candidateList>
        <item>其他</item>
      </candidateList>
      <explain>词汇[其它]为不规范表述或旧称，其规范书面表述为[其他]。</explain>
      <paraID>76BE29D1</paraID>
      <start>13</start>
      <end>15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6BD2D-D60C-48F1-8772-5CB810E1E4FB}"/>
</file>

<file path=customXml/itemProps2.xml><?xml version="1.0" encoding="utf-8"?>
<ds:datastoreItem xmlns:ds="http://schemas.openxmlformats.org/officeDocument/2006/customXml" ds:itemID="{9DFFC29A-DD86-4E8C-BA98-E7C44093A76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刘工</cp:lastModifiedBy>
  <cp:revision>2</cp:revision>
  <dcterms:created xsi:type="dcterms:W3CDTF">2024-08-15T01:28:00Z</dcterms:created>
  <dcterms:modified xsi:type="dcterms:W3CDTF">2026-08-07T03:24:05Z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7ABF253E5A0943869DA000E817AF3811_13</vt:lpwstr>
  </property>
  <property fmtid="{D5CDD505-2E9C-101B-9397-08002B2CF9AE}" pid="4" name="KSOTemplateDocerSaveRecord">
    <vt:lpwstr>eyJoZGlkIjoiZDUzZjM2YzM5YzY0Y2I2YjhmYWI1YzRkYmU4MDg1M2IiLCJ1c2VySWQiOiIyNzAxMDAxMTIifQ==</vt:lpwstr>
  </property>
</Properties>
</file>