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eastAsia="仿宋"/>
          <w:b/>
          <w:bCs/>
          <w:color w:val="auto"/>
          <w:sz w:val="84"/>
          <w:szCs w:val="24"/>
          <w:highlight w:val="none"/>
        </w:rPr>
      </w:pPr>
      <w:r>
        <w:rPr>
          <w:rFonts w:eastAsia="仿宋"/>
          <w:b/>
          <w:bCs/>
          <w:color w:val="auto"/>
          <w:sz w:val="84"/>
          <w:szCs w:val="24"/>
          <w:highlight w:val="none"/>
        </w:rPr>
      </w:r>
      <w:r/>
    </w:p>
    <w:p>
      <w:pPr>
        <w:jc w:val="center"/>
        <w:spacing w:before="120" w:after="120" w:line="360" w:lineRule="auto"/>
        <w:rPr>
          <w:rFonts w:eastAsia="仿宋"/>
          <w:b/>
          <w:bCs/>
          <w:color w:val="auto"/>
          <w:sz w:val="84"/>
          <w:szCs w:val="24"/>
          <w:highlight w:val="none"/>
        </w:rPr>
      </w:pPr>
      <w:r>
        <w:rPr>
          <w:rFonts w:hAnsi="仿宋" w:eastAsia="仿宋"/>
          <w:b/>
          <w:bCs/>
          <w:color w:val="auto"/>
          <w:sz w:val="84"/>
          <w:szCs w:val="24"/>
          <w:highlight w:val="none"/>
        </w:rPr>
        <w:t xml:space="preserve">竞争性谈判采购文件</w:t>
      </w:r>
      <w:r/>
    </w:p>
    <w:p>
      <w:pPr>
        <w:ind w:left="2243" w:hanging="1285"/>
        <w:jc w:val="left"/>
        <w:spacing w:before="120" w:after="120" w:line="360" w:lineRule="auto"/>
        <w:rPr>
          <w:rFonts w:hint="eastAsia" w:eastAsia="仿宋"/>
          <w:b/>
          <w:bCs/>
          <w:color w:val="auto"/>
          <w:sz w:val="32"/>
          <w:szCs w:val="24"/>
          <w:highlight w:val="none"/>
          <w:u w:val="single"/>
          <w:lang w:eastAsia="zh-CN"/>
        </w:rPr>
      </w:pPr>
      <w:r>
        <w:rPr>
          <w:rFonts w:hAnsi="仿宋" w:eastAsia="仿宋"/>
          <w:b/>
          <w:bCs/>
          <w:color w:val="auto"/>
          <w:sz w:val="32"/>
          <w:szCs w:val="24"/>
          <w:highlight w:val="none"/>
        </w:rPr>
        <w:t xml:space="preserve">项目名称：</w:t>
      </w:r>
      <w:r>
        <w:rPr>
          <w:rFonts w:hint="eastAsia" w:hAnsi="仿宋" w:eastAsia="仿宋"/>
          <w:b/>
          <w:bCs/>
          <w:color w:val="auto"/>
          <w:sz w:val="32"/>
          <w:szCs w:val="24"/>
          <w:highlight w:val="none"/>
          <w:u w:val="single"/>
          <w:lang w:eastAsia="zh-CN"/>
        </w:rPr>
        <w:t xml:space="preserve">如东县掘港高级中学男生宿舍维修工程</w:t>
      </w:r>
      <w:r/>
    </w:p>
    <w:p>
      <w:pPr>
        <w:ind w:firstLine="964"/>
        <w:jc w:val="left"/>
        <w:spacing w:before="120" w:after="120" w:line="360" w:lineRule="auto"/>
        <w:rPr>
          <w:rFonts w:hint="default" w:eastAsia="仿宋"/>
          <w:b w:val="0"/>
          <w:bCs w:val="0"/>
          <w:color w:val="auto"/>
          <w:sz w:val="32"/>
          <w:szCs w:val="24"/>
          <w:highlight w:val="none"/>
          <w:u w:val="single"/>
          <w:lang w:val="en-US" w:eastAsia="zh-CN"/>
        </w:rPr>
      </w:pPr>
      <w:r>
        <w:rPr>
          <w:rFonts w:hAnsi="仿宋" w:eastAsia="仿宋"/>
          <w:b/>
          <w:bCs/>
          <w:color w:val="auto"/>
          <w:sz w:val="32"/>
          <w:szCs w:val="24"/>
          <w:highlight w:val="none"/>
        </w:rPr>
        <w:t xml:space="preserve">项目编号：</w:t>
      </w:r>
      <w:r>
        <w:rPr>
          <w:rFonts w:hint="eastAsia" w:hAnsi="仿宋" w:eastAsia="仿宋"/>
          <w:b w:val="0"/>
          <w:bCs w:val="0"/>
          <w:color w:val="auto"/>
          <w:sz w:val="32"/>
          <w:szCs w:val="24"/>
          <w:highlight w:val="none"/>
          <w:u w:val="single"/>
        </w:rPr>
        <w:t xml:space="preserve">JSZC-320623-JDGS-T2026-0047</w:t>
      </w:r>
      <w:r/>
    </w:p>
    <w:p>
      <w:pPr>
        <w:ind w:firstLine="2249"/>
        <w:jc w:val="left"/>
        <w:spacing w:before="120" w:after="120" w:line="360" w:lineRule="auto"/>
        <w:rPr>
          <w:rFonts w:eastAsia="仿宋"/>
          <w:b/>
          <w:bCs/>
          <w:color w:val="auto"/>
          <w:sz w:val="32"/>
          <w:szCs w:val="24"/>
          <w:highlight w:val="none"/>
        </w:rPr>
      </w:pPr>
      <w:r>
        <w:rPr>
          <w:rFonts w:hAnsi="仿宋" w:eastAsia="仿宋"/>
          <w:b/>
          <w:bCs/>
          <w:color w:val="auto"/>
          <w:sz w:val="32"/>
          <w:szCs w:val="24"/>
          <w:highlight w:val="none"/>
        </w:rPr>
        <w:t xml:space="preserve">（全流程电子化，适用苏采云系统）</w:t>
      </w:r>
      <w:r/>
    </w:p>
    <w:p>
      <w:pPr>
        <w:ind w:firstLine="1470"/>
        <w:jc w:val="left"/>
        <w:spacing w:before="120" w:after="120" w:line="360" w:lineRule="auto"/>
        <w:rPr>
          <w:rFonts w:eastAsia="仿宋"/>
          <w:b/>
          <w:color w:val="auto"/>
          <w:sz w:val="30"/>
          <w:szCs w:val="30"/>
          <w:highlight w:val="none"/>
        </w:rPr>
      </w:pPr>
      <w:r>
        <w:rPr>
          <w:rFonts w:eastAsia="仿宋"/>
          <w:b/>
          <w:color w:val="auto"/>
          <w:sz w:val="30"/>
          <w:szCs w:val="30"/>
          <w:highlight w:val="none"/>
        </w:rPr>
      </w:r>
      <w:r/>
    </w:p>
    <w:p>
      <w:pPr>
        <w:jc w:val="left"/>
        <w:spacing w:line="360" w:lineRule="auto"/>
        <w:rPr>
          <w:rFonts w:eastAsia="仿宋"/>
          <w:color w:val="auto"/>
          <w:sz w:val="24"/>
          <w:szCs w:val="24"/>
          <w:highlight w:val="none"/>
        </w:rPr>
      </w:pPr>
      <w:r>
        <w:rPr>
          <w:rFonts w:eastAsia="仿宋"/>
          <w:color w:val="auto"/>
          <w:sz w:val="24"/>
          <w:szCs w:val="24"/>
          <w:highlight w:val="none"/>
        </w:rPr>
      </w:r>
      <w:r/>
    </w:p>
    <w:p>
      <w:pPr>
        <w:jc w:val="left"/>
        <w:spacing w:line="360" w:lineRule="auto"/>
        <w:rPr>
          <w:rFonts w:eastAsia="仿宋"/>
          <w:color w:val="auto"/>
          <w:sz w:val="24"/>
          <w:szCs w:val="24"/>
          <w:highlight w:val="none"/>
        </w:rPr>
      </w:pPr>
      <w:r>
        <w:rPr>
          <w:rFonts w:eastAsia="仿宋"/>
          <w:color w:val="auto"/>
          <w:sz w:val="24"/>
          <w:szCs w:val="24"/>
          <w:highlight w:val="none"/>
        </w:rPr>
      </w:r>
      <w:r/>
    </w:p>
    <w:p>
      <w:pPr>
        <w:jc w:val="left"/>
        <w:spacing w:line="360" w:lineRule="auto"/>
        <w:rPr>
          <w:rFonts w:eastAsia="仿宋"/>
          <w:color w:val="auto"/>
          <w:sz w:val="24"/>
          <w:szCs w:val="24"/>
          <w:highlight w:val="none"/>
        </w:rPr>
      </w:pPr>
      <w:r>
        <w:rPr>
          <w:rFonts w:eastAsia="仿宋"/>
          <w:color w:val="auto"/>
          <w:sz w:val="24"/>
          <w:szCs w:val="24"/>
          <w:highlight w:val="none"/>
        </w:rPr>
      </w:r>
      <w:r/>
    </w:p>
    <w:p>
      <w:pPr>
        <w:jc w:val="left"/>
        <w:spacing w:line="360" w:lineRule="auto"/>
        <w:rPr>
          <w:rFonts w:eastAsia="仿宋"/>
          <w:color w:val="auto"/>
          <w:sz w:val="24"/>
          <w:szCs w:val="24"/>
          <w:highlight w:val="none"/>
        </w:rPr>
      </w:pPr>
      <w:r>
        <w:rPr>
          <w:rFonts w:eastAsia="仿宋"/>
          <w:color w:val="auto"/>
          <w:sz w:val="24"/>
          <w:szCs w:val="24"/>
          <w:highlight w:val="none"/>
        </w:rPr>
      </w:r>
      <w:r/>
    </w:p>
    <w:p>
      <w:pPr>
        <w:jc w:val="left"/>
        <w:spacing w:line="360" w:lineRule="auto"/>
        <w:rPr>
          <w:rFonts w:eastAsia="仿宋"/>
          <w:color w:val="auto"/>
          <w:sz w:val="24"/>
          <w:szCs w:val="24"/>
          <w:highlight w:val="none"/>
        </w:rPr>
      </w:pPr>
      <w:r>
        <w:rPr>
          <w:rFonts w:eastAsia="仿宋"/>
          <w:color w:val="auto"/>
          <w:sz w:val="24"/>
          <w:szCs w:val="24"/>
          <w:highlight w:val="none"/>
        </w:rPr>
      </w:r>
      <w:r/>
    </w:p>
    <w:p>
      <w:pPr>
        <w:pStyle w:val="1076"/>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rPr>
          <w:rFonts w:eastAsia="仿宋"/>
          <w:color w:val="auto"/>
          <w:sz w:val="24"/>
          <w:szCs w:val="24"/>
          <w:highlight w:val="none"/>
        </w:rPr>
      </w:pPr>
      <w:r>
        <w:rPr>
          <w:rFonts w:eastAsia="仿宋"/>
          <w:color w:val="auto"/>
          <w:sz w:val="24"/>
          <w:szCs w:val="24"/>
          <w:highlight w:val="none"/>
        </w:rPr>
      </w:r>
      <w:r/>
    </w:p>
    <w:p>
      <w:pPr>
        <w:pStyle w:val="1076"/>
        <w:rPr>
          <w:rFonts w:ascii="Times New Roman" w:hAnsi="Times New Roman"/>
          <w:color w:val="auto"/>
          <w:highlight w:val="none"/>
        </w:rPr>
      </w:pPr>
      <w:r>
        <w:rPr>
          <w:rFonts w:ascii="Times New Roman" w:hAnsi="Times New Roman"/>
          <w:color w:val="auto"/>
          <w:highlight w:val="none"/>
        </w:rPr>
      </w:r>
      <w:r/>
    </w:p>
    <w:p>
      <w:pPr>
        <w:jc w:val="left"/>
        <w:spacing w:line="360" w:lineRule="auto"/>
        <w:rPr>
          <w:rFonts w:eastAsia="仿宋"/>
          <w:color w:val="auto"/>
          <w:sz w:val="24"/>
          <w:szCs w:val="24"/>
          <w:highlight w:val="none"/>
        </w:rPr>
      </w:pPr>
      <w:r>
        <w:rPr>
          <w:rFonts w:eastAsia="仿宋"/>
          <w:color w:val="auto"/>
          <w:sz w:val="24"/>
          <w:szCs w:val="24"/>
          <w:highlight w:val="none"/>
        </w:rPr>
      </w:r>
      <w:r/>
    </w:p>
    <w:p>
      <w:pPr>
        <w:jc w:val="left"/>
        <w:spacing w:line="360" w:lineRule="auto"/>
        <w:rPr>
          <w:rFonts w:eastAsia="仿宋"/>
          <w:color w:val="auto"/>
          <w:sz w:val="24"/>
          <w:szCs w:val="24"/>
          <w:highlight w:val="none"/>
        </w:rPr>
      </w:pPr>
      <w:r>
        <w:rPr>
          <w:rFonts w:eastAsia="仿宋"/>
          <w:color w:val="auto"/>
          <w:sz w:val="24"/>
          <w:szCs w:val="24"/>
          <w:highlight w:val="none"/>
        </w:rPr>
      </w:r>
      <w:r/>
    </w:p>
    <w:p>
      <w:pPr>
        <w:jc w:val="center"/>
        <w:spacing w:before="120" w:after="120" w:line="360" w:lineRule="auto"/>
        <w:rPr>
          <w:rFonts w:hint="default" w:eastAsia="仿宋"/>
          <w:b/>
          <w:bCs/>
          <w:color w:val="auto"/>
          <w:sz w:val="32"/>
          <w:szCs w:val="24"/>
          <w:highlight w:val="none"/>
          <w:lang w:val="en-US" w:eastAsia="zh-CN"/>
        </w:rPr>
      </w:pPr>
      <w:r>
        <w:rPr>
          <w:rFonts w:hint="eastAsia" w:eastAsia="仿宋"/>
          <w:b/>
          <w:bCs/>
          <w:color w:val="auto"/>
          <w:sz w:val="32"/>
          <w:szCs w:val="24"/>
          <w:highlight w:val="none"/>
          <w:lang w:eastAsia="zh-CN"/>
        </w:rPr>
        <w:t xml:space="preserve">如东县</w:t>
      </w:r>
      <w:r>
        <w:rPr>
          <w:rFonts w:hint="eastAsia" w:eastAsia="仿宋"/>
          <w:b/>
          <w:bCs/>
          <w:color w:val="auto"/>
          <w:sz w:val="32"/>
          <w:szCs w:val="24"/>
          <w:highlight w:val="none"/>
          <w:lang w:val="en-US" w:eastAsia="zh-CN"/>
        </w:rPr>
        <w:t xml:space="preserve">掘港高级中学</w:t>
      </w:r>
      <w:r/>
    </w:p>
    <w:p>
      <w:pPr>
        <w:jc w:val="center"/>
        <w:spacing w:before="120" w:after="120" w:line="360" w:lineRule="auto"/>
        <w:rPr>
          <w:rFonts w:eastAsia="仿宋"/>
          <w:b/>
          <w:bCs/>
          <w:color w:val="auto"/>
          <w:sz w:val="32"/>
          <w:szCs w:val="24"/>
          <w:highlight w:val="none"/>
        </w:rPr>
      </w:pPr>
      <w:r>
        <w:rPr>
          <w:rFonts w:eastAsia="仿宋"/>
          <w:b/>
          <w:bCs/>
          <w:color w:val="auto"/>
          <w:sz w:val="32"/>
          <w:szCs w:val="24"/>
          <w:highlight w:val="none"/>
        </w:rPr>
        <w:t xml:space="preserve">202</w:t>
      </w:r>
      <w:r>
        <w:rPr>
          <w:rFonts w:hint="eastAsia" w:eastAsia="仿宋"/>
          <w:b/>
          <w:bCs/>
          <w:color w:val="auto"/>
          <w:sz w:val="32"/>
          <w:szCs w:val="24"/>
          <w:highlight w:val="none"/>
          <w:lang w:val="en-US" w:eastAsia="zh-CN"/>
        </w:rPr>
        <w:t xml:space="preserve">6</w:t>
      </w:r>
      <w:r>
        <w:rPr>
          <w:rFonts w:hAnsi="仿宋" w:eastAsia="仿宋"/>
          <w:b/>
          <w:bCs/>
          <w:color w:val="auto"/>
          <w:sz w:val="32"/>
          <w:szCs w:val="24"/>
          <w:highlight w:val="none"/>
        </w:rPr>
        <w:t xml:space="preserve">年</w:t>
      </w:r>
      <w:r>
        <w:rPr>
          <w:rFonts w:hint="eastAsia" w:hAnsi="仿宋" w:eastAsia="仿宋"/>
          <w:b/>
          <w:bCs/>
          <w:color w:val="auto"/>
          <w:sz w:val="32"/>
          <w:szCs w:val="24"/>
          <w:highlight w:val="none"/>
          <w:lang w:val="en-US" w:eastAsia="zh-CN"/>
        </w:rPr>
        <w:t xml:space="preserve">08</w:t>
      </w:r>
      <w:r>
        <w:rPr>
          <w:rFonts w:hAnsi="仿宋" w:eastAsia="仿宋"/>
          <w:b/>
          <w:bCs/>
          <w:color w:val="auto"/>
          <w:sz w:val="32"/>
          <w:szCs w:val="24"/>
          <w:highlight w:val="none"/>
        </w:rPr>
        <w:t xml:space="preserve">月</w:t>
      </w:r>
      <w:r/>
    </w:p>
    <w:p>
      <w:pPr>
        <w:jc w:val="left"/>
        <w:spacing w:before="120" w:after="120" w:line="360" w:lineRule="auto"/>
        <w:rPr>
          <w:rFonts w:eastAsia="仿宋"/>
          <w:color w:val="auto"/>
          <w:sz w:val="24"/>
          <w:szCs w:val="24"/>
          <w:highlight w:val="none"/>
        </w:rPr>
      </w:pPr>
      <w:r>
        <w:rPr>
          <w:rFonts w:eastAsia="仿宋"/>
          <w:color w:val="auto"/>
          <w:sz w:val="24"/>
          <w:szCs w:val="24"/>
          <w:highlight w:val="none"/>
        </w:rPr>
      </w:r>
      <w:r/>
    </w:p>
    <w:p>
      <w:pPr>
        <w:jc w:val="center"/>
        <w:spacing w:line="480" w:lineRule="auto"/>
        <w:rPr>
          <w:rFonts w:eastAsia="仿宋"/>
          <w:b/>
          <w:color w:val="auto"/>
          <w:sz w:val="44"/>
          <w:szCs w:val="21"/>
          <w:highlight w:val="none"/>
        </w:rPr>
        <w:outlineLvl w:val="0"/>
      </w:pPr>
      <w:r>
        <w:rPr>
          <w:rFonts w:eastAsia="仿宋"/>
          <w:color w:val="auto"/>
          <w:szCs w:val="21"/>
          <w:highlight w:val="none"/>
        </w:rPr>
        <w:br w:type="page" w:clear="all"/>
      </w:r>
      <w:bookmarkStart w:id="0" w:name="_Toc191931909"/>
      <w:r/>
      <w:bookmarkStart w:id="1" w:name="_Toc120614210"/>
      <w:r/>
      <w:bookmarkStart w:id="2" w:name="_Toc20823272"/>
      <w:r/>
      <w:bookmarkStart w:id="3" w:name="_Toc479757206"/>
      <w:r/>
      <w:bookmarkStart w:id="4" w:name="_Toc16938516"/>
      <w:r/>
      <w:bookmarkStart w:id="5" w:name="_Toc513029200"/>
      <w:r/>
      <w:bookmarkStart w:id="6" w:name="_Toc523127445"/>
      <w:r>
        <w:rPr>
          <w:rFonts w:hAnsi="仿宋" w:eastAsia="仿宋"/>
          <w:b/>
          <w:color w:val="auto"/>
          <w:sz w:val="44"/>
          <w:szCs w:val="21"/>
          <w:highlight w:val="none"/>
        </w:rPr>
        <w:t xml:space="preserve">总目录</w:t>
      </w:r>
      <w:bookmarkEnd w:id="0"/>
      <w:r/>
      <w:r/>
    </w:p>
    <w:p>
      <w:pPr>
        <w:pStyle w:val="877"/>
        <w:tabs>
          <w:tab w:val="right" w:pos="10070" w:leader="dot"/>
        </w:tabs>
        <w:rPr>
          <w:rFonts w:asciiTheme="minorHAnsi" w:hAnsiTheme="minorHAnsi" w:eastAsiaTheme="minorEastAsia" w:cstheme="minorBidi"/>
          <w:color w:val="auto"/>
          <w:sz w:val="22"/>
          <w:szCs w:val="24"/>
          <w:highlight w:val="none"/>
        </w:rPr>
      </w:pPr>
      <w:r>
        <w:rPr>
          <w:rFonts w:eastAsia="仿宋"/>
          <w:color w:val="auto"/>
          <w:sz w:val="20"/>
          <w:szCs w:val="21"/>
          <w:highlight w:val="none"/>
        </w:rPr>
        <w:fldChar w:fldCharType="begin"/>
      </w:r>
      <w:r>
        <w:rPr>
          <w:rFonts w:eastAsia="仿宋"/>
          <w:color w:val="auto"/>
          <w:szCs w:val="21"/>
          <w:highlight w:val="none"/>
        </w:rPr>
        <w:instrText xml:space="preserve">TOC \o "1-1" \h \u </w:instrText>
      </w:r>
      <w:r>
        <w:rPr>
          <w:rFonts w:eastAsia="仿宋"/>
          <w:color w:val="auto"/>
          <w:sz w:val="20"/>
          <w:szCs w:val="21"/>
          <w:highlight w:val="none"/>
        </w:rPr>
        <w:fldChar w:fldCharType="separate"/>
      </w:r>
      <w:r>
        <w:rPr>
          <w:color w:val="auto"/>
          <w:highlight w:val="none"/>
        </w:rPr>
        <w:fldChar w:fldCharType="begin"/>
      </w:r>
      <w:r>
        <w:rPr>
          <w:color w:val="auto"/>
          <w:highlight w:val="none"/>
        </w:rPr>
        <w:instrText xml:space="preserve"> HYPERLINK \l "_Toc191931909" </w:instrText>
      </w:r>
      <w:r>
        <w:rPr>
          <w:color w:val="auto"/>
          <w:highlight w:val="none"/>
        </w:rPr>
        <w:fldChar w:fldCharType="separate"/>
      </w:r>
      <w:r>
        <w:rPr>
          <w:rStyle w:val="891"/>
          <w:rFonts w:hint="eastAsia" w:hAnsi="仿宋" w:eastAsia="仿宋"/>
          <w:b/>
          <w:color w:val="auto"/>
          <w:highlight w:val="none"/>
        </w:rPr>
        <w:t xml:space="preserve">总目录</w:t>
      </w:r>
      <w:r>
        <w:rPr>
          <w:rFonts w:hint="eastAsia"/>
          <w:color w:val="auto"/>
          <w:highlight w:val="none"/>
        </w:rPr>
        <w:tab/>
      </w:r>
      <w:r>
        <w:rPr>
          <w:rFonts w:hint="eastAsia"/>
          <w:color w:val="auto"/>
          <w:highlight w:val="none"/>
        </w:rPr>
        <w:fldChar w:fldCharType="begin"/>
      </w:r>
      <w:r>
        <w:rPr>
          <w:color w:val="auto"/>
          <w:highlight w:val="none"/>
        </w:rPr>
        <w:instrText xml:space="preserve">PAGEREF _Toc191931909 \h</w:instrText>
      </w:r>
      <w:r>
        <w:rPr>
          <w:rFonts w:hint="eastAsia"/>
          <w:color w:val="auto"/>
          <w:highlight w:val="none"/>
        </w:rPr>
        <w:fldChar w:fldCharType="separate"/>
      </w:r>
      <w:r>
        <w:rPr>
          <w:color w:val="auto"/>
          <w:highlight w:val="none"/>
        </w:rPr>
        <w:t xml:space="preserve">1</w:t>
      </w:r>
      <w:r>
        <w:rPr>
          <w:rFonts w:hint="eastAsia"/>
          <w:color w:val="auto"/>
          <w:highlight w:val="none"/>
        </w:rPr>
        <w:fldChar w:fldCharType="end"/>
      </w:r>
      <w:r>
        <w:rPr>
          <w:rFonts w:hint="eastAsia"/>
          <w:color w:val="auto"/>
          <w:highlight w:val="none"/>
        </w:rPr>
        <w:fldChar w:fldCharType="end"/>
      </w:r>
      <w:r/>
    </w:p>
    <w:p>
      <w:pPr>
        <w:pStyle w:val="877"/>
        <w:tabs>
          <w:tab w:val="right" w:pos="10070" w:leader="dot"/>
        </w:tabs>
        <w:rPr>
          <w:rFonts w:asciiTheme="minorHAnsi" w:hAnsiTheme="minorHAnsi" w:eastAsiaTheme="minorEastAsia" w:cstheme="minorBidi"/>
          <w:color w:val="auto"/>
          <w:sz w:val="22"/>
          <w:szCs w:val="24"/>
          <w:highlight w:val="none"/>
        </w:rPr>
      </w:pPr>
      <w:r>
        <w:rPr>
          <w:color w:val="auto"/>
          <w:highlight w:val="none"/>
        </w:rPr>
        <w:fldChar w:fldCharType="begin"/>
      </w:r>
      <w:r>
        <w:rPr>
          <w:color w:val="auto"/>
          <w:highlight w:val="none"/>
        </w:rPr>
        <w:instrText xml:space="preserve"> HYPERLINK \l "_Toc191931910" </w:instrText>
      </w:r>
      <w:r>
        <w:rPr>
          <w:color w:val="auto"/>
          <w:highlight w:val="none"/>
        </w:rPr>
        <w:fldChar w:fldCharType="separate"/>
      </w:r>
      <w:r>
        <w:rPr>
          <w:rStyle w:val="891"/>
          <w:rFonts w:hint="eastAsia" w:hAnsi="仿宋" w:eastAsia="仿宋"/>
          <w:b/>
          <w:bCs/>
          <w:color w:val="auto"/>
          <w:highlight w:val="none"/>
        </w:rPr>
        <w:t xml:space="preserve">第一章谈判邀请</w:t>
      </w:r>
      <w:r>
        <w:rPr>
          <w:rFonts w:hint="eastAsia"/>
          <w:color w:val="auto"/>
          <w:highlight w:val="none"/>
        </w:rPr>
        <w:tab/>
      </w:r>
      <w:r>
        <w:rPr>
          <w:rFonts w:hint="eastAsia"/>
          <w:color w:val="auto"/>
          <w:highlight w:val="none"/>
        </w:rPr>
        <w:fldChar w:fldCharType="begin"/>
      </w:r>
      <w:r>
        <w:rPr>
          <w:color w:val="auto"/>
          <w:highlight w:val="none"/>
        </w:rPr>
        <w:instrText xml:space="preserve">PAGEREF _Toc191931910 \h</w:instrText>
      </w:r>
      <w:r>
        <w:rPr>
          <w:rFonts w:hint="eastAsia"/>
          <w:color w:val="auto"/>
          <w:highlight w:val="none"/>
        </w:rPr>
        <w:fldChar w:fldCharType="separate"/>
      </w:r>
      <w:r>
        <w:rPr>
          <w:color w:val="auto"/>
          <w:highlight w:val="none"/>
        </w:rPr>
        <w:t xml:space="preserve">2</w:t>
      </w:r>
      <w:r>
        <w:rPr>
          <w:rFonts w:hint="eastAsia"/>
          <w:color w:val="auto"/>
          <w:highlight w:val="none"/>
        </w:rPr>
        <w:fldChar w:fldCharType="end"/>
      </w:r>
      <w:r>
        <w:rPr>
          <w:rFonts w:hint="eastAsia"/>
          <w:color w:val="auto"/>
          <w:highlight w:val="none"/>
        </w:rPr>
        <w:fldChar w:fldCharType="end"/>
      </w:r>
      <w:r/>
    </w:p>
    <w:p>
      <w:pPr>
        <w:pStyle w:val="877"/>
        <w:tabs>
          <w:tab w:val="right" w:pos="10070" w:leader="dot"/>
        </w:tabs>
        <w:rPr>
          <w:rFonts w:asciiTheme="minorHAnsi" w:hAnsiTheme="minorHAnsi" w:eastAsiaTheme="minorEastAsia" w:cstheme="minorBidi"/>
          <w:color w:val="auto"/>
          <w:sz w:val="22"/>
          <w:szCs w:val="24"/>
          <w:highlight w:val="none"/>
        </w:rPr>
      </w:pPr>
      <w:r>
        <w:rPr>
          <w:color w:val="auto"/>
          <w:highlight w:val="none"/>
        </w:rPr>
        <w:fldChar w:fldCharType="begin"/>
      </w:r>
      <w:r>
        <w:rPr>
          <w:color w:val="auto"/>
          <w:highlight w:val="none"/>
        </w:rPr>
        <w:instrText xml:space="preserve"> HYPERLINK \l "_Toc191931911" </w:instrText>
      </w:r>
      <w:r>
        <w:rPr>
          <w:color w:val="auto"/>
          <w:highlight w:val="none"/>
        </w:rPr>
        <w:fldChar w:fldCharType="separate"/>
      </w:r>
      <w:r>
        <w:rPr>
          <w:rStyle w:val="891"/>
          <w:rFonts w:hint="eastAsia" w:hAnsi="仿宋" w:eastAsia="仿宋"/>
          <w:b/>
          <w:bCs/>
          <w:color w:val="auto"/>
          <w:highlight w:val="none"/>
        </w:rPr>
        <w:t xml:space="preserve">第二章供应商须知</w:t>
      </w:r>
      <w:r>
        <w:rPr>
          <w:rFonts w:hint="eastAsia"/>
          <w:color w:val="auto"/>
          <w:highlight w:val="none"/>
        </w:rPr>
        <w:tab/>
      </w:r>
      <w:r>
        <w:rPr>
          <w:rFonts w:hint="eastAsia"/>
          <w:color w:val="auto"/>
          <w:highlight w:val="none"/>
          <w:lang w:val="en-US" w:eastAsia="zh-CN"/>
        </w:rPr>
        <w:t xml:space="preserve">7</w:t>
      </w:r>
      <w:r>
        <w:rPr>
          <w:rFonts w:hint="eastAsia"/>
          <w:color w:val="auto"/>
          <w:highlight w:val="none"/>
        </w:rPr>
        <w:fldChar w:fldCharType="end"/>
      </w:r>
      <w:r/>
    </w:p>
    <w:p>
      <w:pPr>
        <w:pStyle w:val="877"/>
        <w:tabs>
          <w:tab w:val="right" w:pos="10070" w:leader="dot"/>
        </w:tabs>
        <w:rPr>
          <w:rFonts w:hint="eastAsia" w:eastAsia="宋体" w:asciiTheme="minorHAnsi" w:hAnsiTheme="minorHAnsi" w:cstheme="minorBidi"/>
          <w:color w:val="auto"/>
          <w:sz w:val="22"/>
          <w:szCs w:val="24"/>
          <w:highlight w:val="none"/>
          <w:lang w:val="en-US" w:eastAsia="zh-CN"/>
        </w:rPr>
      </w:pPr>
      <w:r>
        <w:rPr>
          <w:color w:val="auto"/>
          <w:highlight w:val="none"/>
        </w:rPr>
        <w:fldChar w:fldCharType="begin"/>
      </w:r>
      <w:r>
        <w:rPr>
          <w:color w:val="auto"/>
          <w:highlight w:val="none"/>
        </w:rPr>
        <w:instrText xml:space="preserve"> HYPERLINK \l "_Toc191931912" </w:instrText>
      </w:r>
      <w:r>
        <w:rPr>
          <w:color w:val="auto"/>
          <w:highlight w:val="none"/>
        </w:rPr>
        <w:fldChar w:fldCharType="separate"/>
      </w:r>
      <w:r>
        <w:rPr>
          <w:rStyle w:val="891"/>
          <w:rFonts w:hint="eastAsia" w:hAnsi="仿宋" w:eastAsia="仿宋"/>
          <w:b/>
          <w:color w:val="auto"/>
          <w:highlight w:val="none"/>
        </w:rPr>
        <w:t xml:space="preserve">第三章合同文本</w:t>
      </w:r>
      <w:r>
        <w:rPr>
          <w:rFonts w:hint="eastAsia"/>
          <w:color w:val="auto"/>
          <w:highlight w:val="none"/>
        </w:rPr>
        <w:tab/>
      </w:r>
      <w:r>
        <w:rPr>
          <w:rFonts w:hint="eastAsia"/>
          <w:color w:val="auto"/>
          <w:highlight w:val="none"/>
          <w:lang w:val="en-US" w:eastAsia="zh-CN"/>
        </w:rPr>
        <w:t xml:space="preserve">2</w:t>
      </w:r>
      <w:r>
        <w:rPr>
          <w:rFonts w:hint="eastAsia"/>
          <w:color w:val="auto"/>
          <w:highlight w:val="none"/>
        </w:rPr>
        <w:fldChar w:fldCharType="end"/>
      </w:r>
      <w:r>
        <w:rPr>
          <w:rFonts w:hint="eastAsia"/>
          <w:color w:val="auto"/>
          <w:highlight w:val="none"/>
          <w:lang w:val="en-US" w:eastAsia="zh-CN"/>
        </w:rPr>
        <w:t xml:space="preserve">2</w:t>
      </w:r>
      <w:r/>
    </w:p>
    <w:p>
      <w:pPr>
        <w:pStyle w:val="877"/>
        <w:tabs>
          <w:tab w:val="right" w:pos="10070" w:leader="dot"/>
        </w:tabs>
        <w:rPr>
          <w:rFonts w:asciiTheme="minorHAnsi" w:hAnsiTheme="minorHAnsi" w:eastAsiaTheme="minorEastAsia" w:cstheme="minorBidi"/>
          <w:color w:val="auto"/>
          <w:sz w:val="22"/>
          <w:szCs w:val="24"/>
          <w:highlight w:val="none"/>
        </w:rPr>
      </w:pPr>
      <w:r>
        <w:rPr>
          <w:color w:val="auto"/>
          <w:highlight w:val="none"/>
        </w:rPr>
        <w:fldChar w:fldCharType="begin"/>
      </w:r>
      <w:r>
        <w:rPr>
          <w:color w:val="auto"/>
          <w:highlight w:val="none"/>
        </w:rPr>
        <w:instrText xml:space="preserve"> HYPERLINK \l "_Toc191931913" </w:instrText>
      </w:r>
      <w:r>
        <w:rPr>
          <w:color w:val="auto"/>
          <w:highlight w:val="none"/>
        </w:rPr>
        <w:fldChar w:fldCharType="separate"/>
      </w:r>
      <w:r>
        <w:rPr>
          <w:rStyle w:val="891"/>
          <w:rFonts w:hint="eastAsia" w:hAnsi="仿宋" w:eastAsia="仿宋"/>
          <w:b/>
          <w:color w:val="auto"/>
          <w:highlight w:val="none"/>
        </w:rPr>
        <w:t xml:space="preserve">第四章采购需求</w:t>
      </w:r>
      <w:r>
        <w:rPr>
          <w:rFonts w:hint="eastAsia"/>
          <w:color w:val="auto"/>
          <w:highlight w:val="none"/>
        </w:rPr>
        <w:tab/>
      </w:r>
      <w:r>
        <w:rPr>
          <w:rFonts w:hint="eastAsia"/>
          <w:color w:val="auto"/>
          <w:highlight w:val="none"/>
        </w:rPr>
        <w:fldChar w:fldCharType="begin"/>
      </w:r>
      <w:r>
        <w:rPr>
          <w:color w:val="auto"/>
          <w:highlight w:val="none"/>
        </w:rPr>
        <w:instrText xml:space="preserve">PAGEREF _Toc191931913 \h</w:instrText>
      </w:r>
      <w:r>
        <w:rPr>
          <w:rFonts w:hint="eastAsia"/>
          <w:color w:val="auto"/>
          <w:highlight w:val="none"/>
        </w:rPr>
        <w:fldChar w:fldCharType="separate"/>
      </w:r>
      <w:r>
        <w:rPr>
          <w:color w:val="auto"/>
          <w:highlight w:val="none"/>
        </w:rPr>
        <w:t xml:space="preserve">2</w:t>
      </w:r>
      <w:r>
        <w:rPr>
          <w:rFonts w:hint="eastAsia"/>
          <w:color w:val="auto"/>
          <w:highlight w:val="none"/>
          <w:lang w:val="en-US" w:eastAsia="zh-CN"/>
        </w:rPr>
        <w:t xml:space="preserve">6</w:t>
      </w:r>
      <w:r>
        <w:rPr>
          <w:rFonts w:hint="eastAsia"/>
          <w:color w:val="auto"/>
          <w:highlight w:val="none"/>
        </w:rPr>
        <w:fldChar w:fldCharType="end"/>
      </w:r>
      <w:r>
        <w:rPr>
          <w:rFonts w:hint="eastAsia"/>
          <w:color w:val="auto"/>
          <w:highlight w:val="none"/>
        </w:rPr>
        <w:fldChar w:fldCharType="end"/>
      </w:r>
      <w:r/>
    </w:p>
    <w:p>
      <w:pPr>
        <w:pStyle w:val="877"/>
        <w:tabs>
          <w:tab w:val="right" w:pos="10070" w:leader="dot"/>
        </w:tabs>
        <w:rPr>
          <w:rFonts w:hint="eastAsia" w:eastAsia="宋体" w:asciiTheme="minorHAnsi" w:hAnsiTheme="minorHAnsi" w:cstheme="minorBidi"/>
          <w:color w:val="auto"/>
          <w:sz w:val="22"/>
          <w:szCs w:val="24"/>
          <w:highlight w:val="none"/>
          <w:lang w:val="en-US" w:eastAsia="zh-CN"/>
        </w:rPr>
      </w:pPr>
      <w:r>
        <w:rPr>
          <w:color w:val="auto"/>
          <w:highlight w:val="none"/>
        </w:rPr>
        <w:fldChar w:fldCharType="begin"/>
      </w:r>
      <w:r>
        <w:rPr>
          <w:color w:val="auto"/>
          <w:highlight w:val="none"/>
        </w:rPr>
        <w:instrText xml:space="preserve"> HYPERLINK \l "_Toc191931914" </w:instrText>
      </w:r>
      <w:r>
        <w:rPr>
          <w:color w:val="auto"/>
          <w:highlight w:val="none"/>
        </w:rPr>
        <w:fldChar w:fldCharType="separate"/>
      </w:r>
      <w:r>
        <w:rPr>
          <w:rStyle w:val="891"/>
          <w:rFonts w:hint="eastAsia" w:hAnsi="仿宋" w:eastAsia="仿宋"/>
          <w:b/>
          <w:color w:val="auto"/>
          <w:highlight w:val="none"/>
        </w:rPr>
        <w:t xml:space="preserve">第五章响应文件格式</w:t>
      </w:r>
      <w:r>
        <w:rPr>
          <w:rFonts w:hint="eastAsia"/>
          <w:color w:val="auto"/>
          <w:highlight w:val="none"/>
        </w:rPr>
        <w:tab/>
      </w:r>
      <w:r>
        <w:rPr>
          <w:rFonts w:hint="eastAsia"/>
          <w:color w:val="auto"/>
          <w:highlight w:val="none"/>
          <w:lang w:val="en-US" w:eastAsia="zh-CN"/>
        </w:rPr>
        <w:t xml:space="preserve">2</w:t>
      </w:r>
      <w:r>
        <w:rPr>
          <w:rFonts w:hint="eastAsia"/>
          <w:color w:val="auto"/>
          <w:highlight w:val="none"/>
        </w:rPr>
        <w:fldChar w:fldCharType="end"/>
      </w:r>
      <w:r>
        <w:rPr>
          <w:rFonts w:hint="eastAsia"/>
          <w:color w:val="auto"/>
          <w:highlight w:val="none"/>
          <w:lang w:val="en-US" w:eastAsia="zh-CN"/>
        </w:rPr>
        <w:t xml:space="preserve">8</w:t>
      </w:r>
      <w:r/>
    </w:p>
    <w:p>
      <w:pPr>
        <w:spacing w:line="480" w:lineRule="auto"/>
        <w:rPr>
          <w:rFonts w:eastAsia="仿宋"/>
          <w:color w:val="auto"/>
          <w:szCs w:val="21"/>
          <w:highlight w:val="none"/>
        </w:rPr>
        <w:outlineLvl w:val="0"/>
      </w:pPr>
      <w:r>
        <w:rPr>
          <w:rFonts w:eastAsia="仿宋"/>
          <w:color w:val="auto"/>
          <w:szCs w:val="21"/>
          <w:highlight w:val="none"/>
        </w:rPr>
        <w:fldChar w:fldCharType="end"/>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 w:val="28"/>
          <w:szCs w:val="28"/>
          <w:highlight w:val="none"/>
        </w:rPr>
      </w:pPr>
      <w:r>
        <w:rPr>
          <w:rFonts w:eastAsia="仿宋"/>
          <w:color w:val="auto"/>
          <w:sz w:val="28"/>
          <w:szCs w:val="28"/>
          <w:highlight w:val="none"/>
        </w:rPr>
      </w:r>
      <w:r/>
    </w:p>
    <w:p>
      <w:pPr>
        <w:rPr>
          <w:rFonts w:eastAsia="仿宋"/>
          <w:color w:val="auto"/>
          <w:sz w:val="28"/>
          <w:szCs w:val="28"/>
          <w:highlight w:val="none"/>
        </w:rPr>
      </w:pPr>
      <w:r>
        <w:rPr>
          <w:rFonts w:eastAsia="仿宋"/>
          <w:color w:val="auto"/>
          <w:sz w:val="28"/>
          <w:szCs w:val="28"/>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pStyle w:val="1076"/>
        <w:rPr>
          <w:rFonts w:ascii="Times New Roman" w:hAnsi="Times New Roman" w:eastAsia="仿宋"/>
          <w:color w:val="auto"/>
          <w:szCs w:val="21"/>
          <w:highlight w:val="none"/>
        </w:rPr>
      </w:pPr>
      <w:r>
        <w:rPr>
          <w:rFonts w:ascii="Times New Roman" w:hAnsi="Times New Roman"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pStyle w:val="1076"/>
        <w:rPr>
          <w:rFonts w:ascii="Times New Roman" w:hAnsi="Times New Roman" w:eastAsia="仿宋"/>
          <w:color w:val="auto"/>
          <w:szCs w:val="21"/>
          <w:highlight w:val="none"/>
        </w:rPr>
      </w:pPr>
      <w:r>
        <w:rPr>
          <w:rFonts w:ascii="Times New Roman" w:hAnsi="Times New Roman"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pStyle w:val="1076"/>
        <w:rPr>
          <w:rFonts w:ascii="Times New Roman" w:hAnsi="Times New Roman" w:eastAsia="仿宋"/>
          <w:color w:val="auto"/>
          <w:szCs w:val="21"/>
          <w:highlight w:val="none"/>
        </w:rPr>
      </w:pPr>
      <w:r>
        <w:rPr>
          <w:rFonts w:ascii="Times New Roman" w:hAnsi="Times New Roman"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pStyle w:val="1076"/>
        <w:rPr>
          <w:rFonts w:ascii="Times New Roman" w:hAnsi="Times New Roman"/>
          <w:color w:val="auto"/>
          <w:highlight w:val="none"/>
        </w:rPr>
      </w:pPr>
      <w:r>
        <w:rPr>
          <w:rFonts w:ascii="Times New Roman" w:hAnsi="Times New Roman"/>
          <w:color w:val="auto"/>
          <w:highlight w:val="none"/>
        </w:rPr>
      </w:r>
      <w:r/>
    </w:p>
    <w:p>
      <w:pPr>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pStyle w:val="893"/>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pStyle w:val="893"/>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pStyle w:val="893"/>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pStyle w:val="893"/>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pStyle w:val="893"/>
        <w:rPr>
          <w:rFonts w:eastAsia="仿宋"/>
          <w:color w:val="auto"/>
          <w:szCs w:val="21"/>
          <w:highlight w:val="none"/>
        </w:rPr>
      </w:pPr>
      <w:r>
        <w:rPr>
          <w:rFonts w:eastAsia="仿宋"/>
          <w:color w:val="auto"/>
          <w:szCs w:val="21"/>
          <w:highlight w:val="none"/>
        </w:rPr>
      </w:r>
      <w:r/>
    </w:p>
    <w:p>
      <w:pPr>
        <w:rPr>
          <w:rFonts w:eastAsia="仿宋"/>
          <w:color w:val="auto"/>
          <w:szCs w:val="21"/>
          <w:highlight w:val="none"/>
        </w:rPr>
      </w:pPr>
      <w:r>
        <w:rPr>
          <w:rFonts w:eastAsia="仿宋"/>
          <w:color w:val="auto"/>
          <w:szCs w:val="21"/>
          <w:highlight w:val="none"/>
        </w:rPr>
      </w:r>
      <w:r/>
    </w:p>
    <w:p>
      <w:pPr>
        <w:pStyle w:val="893"/>
        <w:rPr>
          <w:color w:val="auto"/>
          <w:highlight w:val="none"/>
        </w:rPr>
      </w:pPr>
      <w:r>
        <w:rPr>
          <w:color w:val="auto"/>
          <w:highlight w:val="none"/>
        </w:rPr>
      </w:r>
      <w:r/>
    </w:p>
    <w:p>
      <w:pPr>
        <w:jc w:val="left"/>
        <w:widowControl/>
        <w:rPr>
          <w:rFonts w:eastAsia="仿宋"/>
          <w:b/>
          <w:bCs/>
          <w:color w:val="auto"/>
          <w:sz w:val="44"/>
          <w:szCs w:val="44"/>
          <w:highlight w:val="none"/>
        </w:rPr>
      </w:pPr>
      <w:r>
        <w:rPr>
          <w:rFonts w:eastAsia="仿宋"/>
          <w:b/>
          <w:bCs/>
          <w:color w:val="auto"/>
          <w:sz w:val="44"/>
          <w:szCs w:val="44"/>
          <w:highlight w:val="none"/>
        </w:rPr>
        <w:br w:type="page" w:clear="all"/>
      </w:r>
      <w:r/>
    </w:p>
    <w:p>
      <w:pPr>
        <w:jc w:val="center"/>
        <w:keepNext/>
        <w:rPr>
          <w:rFonts w:eastAsia="仿宋"/>
          <w:b/>
          <w:bCs/>
          <w:color w:val="auto"/>
          <w:sz w:val="44"/>
          <w:szCs w:val="44"/>
          <w:highlight w:val="none"/>
        </w:rPr>
        <w:outlineLvl w:val="0"/>
      </w:pPr>
      <w:r>
        <w:rPr>
          <w:rFonts w:eastAsia="仿宋"/>
          <w:b/>
          <w:bCs/>
          <w:color w:val="auto"/>
          <w:sz w:val="44"/>
          <w:szCs w:val="44"/>
          <w:highlight w:val="none"/>
        </w:rPr>
      </w:r>
      <w:r/>
    </w:p>
    <w:p>
      <w:pPr>
        <w:jc w:val="center"/>
        <w:keepNext/>
        <w:rPr>
          <w:rFonts w:eastAsia="仿宋"/>
          <w:b/>
          <w:bCs/>
          <w:color w:val="auto"/>
          <w:sz w:val="44"/>
          <w:szCs w:val="44"/>
          <w:highlight w:val="none"/>
        </w:rPr>
        <w:outlineLvl w:val="0"/>
      </w:pPr>
      <w:r/>
      <w:bookmarkStart w:id="7" w:name="_Toc191931910"/>
      <w:r>
        <w:rPr>
          <w:rFonts w:hAnsi="仿宋" w:eastAsia="仿宋"/>
          <w:b/>
          <w:bCs/>
          <w:color w:val="auto"/>
          <w:sz w:val="44"/>
          <w:szCs w:val="44"/>
          <w:highlight w:val="none"/>
        </w:rPr>
        <w:t xml:space="preserve">第一章</w:t>
      </w:r>
      <w:bookmarkEnd w:id="1"/>
      <w:r>
        <w:rPr>
          <w:rFonts w:hint="eastAsia" w:hAnsi="仿宋" w:eastAsia="仿宋"/>
          <w:b/>
          <w:bCs/>
          <w:color w:val="auto"/>
          <w:sz w:val="44"/>
          <w:szCs w:val="44"/>
          <w:highlight w:val="none"/>
          <w:lang w:val="en-US" w:eastAsia="zh-CN"/>
        </w:rPr>
        <w:t xml:space="preserve"> </w:t>
      </w:r>
      <w:r>
        <w:rPr>
          <w:rFonts w:hAnsi="仿宋" w:eastAsia="仿宋"/>
          <w:b/>
          <w:bCs/>
          <w:color w:val="auto"/>
          <w:sz w:val="44"/>
          <w:szCs w:val="44"/>
          <w:highlight w:val="none"/>
        </w:rPr>
        <w:t xml:space="preserve">谈判邀请</w:t>
      </w:r>
      <w:bookmarkEnd w:id="7"/>
      <w:r/>
      <w:r/>
    </w:p>
    <w:p>
      <w:pPr>
        <w:ind w:firstLine="480"/>
        <w:spacing w:line="360" w:lineRule="auto"/>
        <w:rPr>
          <w:rFonts w:hint="default" w:eastAsia="仿宋"/>
          <w:color w:val="auto"/>
          <w:sz w:val="24"/>
          <w:szCs w:val="24"/>
          <w:highlight w:val="none"/>
          <w:lang w:val="en-US" w:eastAsia="zh-CN"/>
        </w:rPr>
      </w:pPr>
      <w:r>
        <w:rPr>
          <w:rFonts w:hAnsi="仿宋" w:eastAsia="仿宋"/>
          <w:color w:val="auto"/>
          <w:sz w:val="24"/>
          <w:szCs w:val="24"/>
          <w:highlight w:val="none"/>
        </w:rPr>
        <w:t xml:space="preserve">受</w:t>
      </w:r>
      <w:r>
        <w:rPr>
          <w:rFonts w:hint="eastAsia" w:hAnsi="仿宋" w:eastAsia="仿宋"/>
          <w:color w:val="auto"/>
          <w:sz w:val="24"/>
          <w:szCs w:val="24"/>
          <w:highlight w:val="none"/>
        </w:rPr>
        <w:t xml:space="preserve">如东县掘港高级中学</w:t>
      </w:r>
      <w:r>
        <w:rPr>
          <w:rFonts w:hAnsi="仿宋" w:eastAsia="仿宋"/>
          <w:color w:val="auto"/>
          <w:sz w:val="24"/>
          <w:szCs w:val="24"/>
          <w:highlight w:val="none"/>
        </w:rPr>
        <w:t xml:space="preserve">的委托，</w:t>
      </w:r>
      <w:r>
        <w:rPr>
          <w:rFonts w:hint="eastAsia" w:hAnsi="仿宋" w:eastAsia="仿宋"/>
          <w:color w:val="auto"/>
          <w:sz w:val="24"/>
          <w:szCs w:val="24"/>
          <w:highlight w:val="none"/>
        </w:rPr>
        <w:t xml:space="preserve">江苏建达全过程工程咨询有限公司</w:t>
      </w:r>
      <w:r>
        <w:rPr>
          <w:rFonts w:hAnsi="仿宋" w:eastAsia="仿宋"/>
          <w:color w:val="auto"/>
          <w:sz w:val="24"/>
          <w:szCs w:val="24"/>
          <w:highlight w:val="none"/>
        </w:rPr>
        <w:t xml:space="preserve">就</w:t>
      </w:r>
      <w:r>
        <w:rPr>
          <w:rFonts w:hint="eastAsia" w:hAnsi="仿宋" w:eastAsia="仿宋"/>
          <w:color w:val="auto"/>
          <w:sz w:val="24"/>
          <w:szCs w:val="24"/>
          <w:highlight w:val="none"/>
        </w:rPr>
        <w:t xml:space="preserve">如东县掘港高级中学男生宿舍维修工程</w:t>
      </w:r>
      <w:r>
        <w:rPr>
          <w:rFonts w:hint="eastAsia" w:hAnsi="仿宋" w:eastAsia="仿宋"/>
          <w:color w:val="auto"/>
          <w:sz w:val="24"/>
          <w:szCs w:val="24"/>
          <w:highlight w:val="none"/>
        </w:rPr>
        <w:t xml:space="preserve">（</w:t>
      </w:r>
      <w:r>
        <w:rPr>
          <w:rFonts w:hAnsi="仿宋" w:eastAsia="仿宋"/>
          <w:color w:val="auto"/>
          <w:sz w:val="24"/>
          <w:szCs w:val="24"/>
          <w:highlight w:val="none"/>
        </w:rPr>
        <w:t xml:space="preserve">项目编号：</w:t>
      </w:r>
      <w:r>
        <w:rPr>
          <w:rFonts w:hint="eastAsia" w:hAnsi="仿宋" w:eastAsia="仿宋"/>
          <w:color w:val="auto"/>
          <w:sz w:val="24"/>
          <w:szCs w:val="24"/>
          <w:highlight w:val="none"/>
        </w:rPr>
        <w:t xml:space="preserve">JSZC-320623-JDGS-T2026-0047</w:t>
      </w:r>
      <w:r>
        <w:rPr>
          <w:rFonts w:hint="eastAsia" w:hAnsi="仿宋" w:eastAsia="仿宋"/>
          <w:color w:val="auto"/>
          <w:sz w:val="24"/>
          <w:szCs w:val="24"/>
          <w:highlight w:val="none"/>
        </w:rPr>
        <w:t xml:space="preserve">）</w:t>
      </w:r>
      <w:r>
        <w:rPr>
          <w:rFonts w:hAnsi="仿宋" w:eastAsia="仿宋"/>
          <w:color w:val="auto"/>
          <w:sz w:val="24"/>
          <w:szCs w:val="24"/>
          <w:highlight w:val="none"/>
        </w:rPr>
        <w:t xml:space="preserve">项目进行竞争性谈判采购，欢迎符合条件的供应商参加谈判。</w:t>
      </w:r>
      <w:r>
        <w:rPr>
          <w:rFonts w:hint="eastAsia" w:hAnsi="仿宋" w:eastAsia="仿宋"/>
          <w:color w:val="auto"/>
          <w:sz w:val="24"/>
          <w:szCs w:val="24"/>
          <w:highlight w:val="none"/>
          <w:lang w:val="en-US" w:eastAsia="zh-CN"/>
        </w:rPr>
        <w:t xml:space="preserve">     </w:t>
      </w:r>
      <w:r/>
    </w:p>
    <w:p>
      <w:pPr>
        <w:spacing w:line="360" w:lineRule="auto"/>
        <w:rPr>
          <w:rFonts w:eastAsia="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Ansi="仿宋" w:eastAsia="仿宋"/>
          <w:color w:val="auto"/>
          <w:sz w:val="24"/>
          <w:szCs w:val="24"/>
          <w:highlight w:val="none"/>
        </w:rPr>
        <w:t xml:space="preserve">项目概况</w:t>
      </w:r>
      <w:r/>
    </w:p>
    <w:p>
      <w:pPr>
        <w:ind w:firstLine="480"/>
        <w:spacing w:line="360" w:lineRule="auto"/>
        <w:rPr>
          <w:rFonts w:eastAsia="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hAnsi="仿宋" w:eastAsia="仿宋"/>
          <w:color w:val="auto"/>
          <w:sz w:val="24"/>
          <w:szCs w:val="24"/>
          <w:highlight w:val="none"/>
        </w:rPr>
        <w:t xml:space="preserve">如东县掘港高级中学男生宿舍维修工程</w:t>
      </w:r>
      <w:r>
        <w:rPr>
          <w:rFonts w:hAnsi="仿宋" w:eastAsia="仿宋"/>
          <w:color w:val="auto"/>
          <w:sz w:val="24"/>
          <w:szCs w:val="24"/>
          <w:highlight w:val="none"/>
        </w:rPr>
        <w:t xml:space="preserve">竞争性谈判项目的潜在供应商可在</w:t>
      </w:r>
      <w:r>
        <w:rPr>
          <w:rFonts w:eastAsia="仿宋"/>
          <w:color w:val="auto"/>
          <w:sz w:val="24"/>
          <w:szCs w:val="24"/>
          <w:highlight w:val="none"/>
          <w:u w:val="single"/>
        </w:rPr>
        <w:t xml:space="preserve">“</w:t>
      </w:r>
      <w:r>
        <w:rPr>
          <w:rFonts w:hAnsi="仿宋" w:eastAsia="仿宋"/>
          <w:color w:val="auto"/>
          <w:sz w:val="24"/>
          <w:szCs w:val="24"/>
          <w:highlight w:val="none"/>
          <w:u w:val="single"/>
        </w:rPr>
        <w:t xml:space="preserve">江苏政府采购网</w:t>
      </w:r>
      <w:r>
        <w:rPr>
          <w:rFonts w:eastAsia="仿宋"/>
          <w:color w:val="auto"/>
          <w:sz w:val="24"/>
          <w:szCs w:val="24"/>
          <w:highlight w:val="none"/>
          <w:u w:val="single"/>
        </w:rPr>
        <w:t xml:space="preserve">”</w:t>
      </w:r>
      <w:r>
        <w:rPr>
          <w:rFonts w:hAnsi="仿宋" w:eastAsia="仿宋"/>
          <w:color w:val="auto"/>
          <w:sz w:val="24"/>
          <w:szCs w:val="24"/>
          <w:highlight w:val="none"/>
          <w:u w:val="single"/>
        </w:rPr>
        <w:t xml:space="preserve">自行免费下载</w:t>
      </w:r>
      <w:r>
        <w:rPr>
          <w:rFonts w:hAnsi="仿宋" w:eastAsia="仿宋"/>
          <w:color w:val="auto"/>
          <w:sz w:val="24"/>
          <w:szCs w:val="24"/>
          <w:highlight w:val="none"/>
        </w:rPr>
        <w:t xml:space="preserve">采购文件，并于</w:t>
      </w:r>
      <w:r>
        <w:rPr>
          <w:rFonts w:eastAsia="仿宋"/>
          <w:color w:val="auto"/>
          <w:sz w:val="24"/>
          <w:szCs w:val="24"/>
          <w:highlight w:val="none"/>
          <w:u w:val="single"/>
        </w:rPr>
        <w:t xml:space="preserve">202</w:t>
      </w:r>
      <w:r>
        <w:rPr>
          <w:rFonts w:hint="eastAsia" w:eastAsia="仿宋"/>
          <w:color w:val="auto"/>
          <w:sz w:val="24"/>
          <w:szCs w:val="24"/>
          <w:highlight w:val="none"/>
          <w:u w:val="single"/>
          <w:lang w:val="en-US" w:eastAsia="zh-CN"/>
        </w:rPr>
        <w:t xml:space="preserve">6</w:t>
      </w:r>
      <w:r>
        <w:rPr>
          <w:rFonts w:hAnsi="仿宋" w:eastAsia="仿宋"/>
          <w:bCs/>
          <w:color w:val="auto"/>
          <w:sz w:val="24"/>
          <w:szCs w:val="24"/>
          <w:highlight w:val="none"/>
          <w:u w:val="single"/>
        </w:rPr>
        <w:t xml:space="preserve">年</w:t>
      </w:r>
      <w:r>
        <w:rPr>
          <w:rFonts w:hint="eastAsia" w:hAnsi="仿宋" w:eastAsia="仿宋"/>
          <w:bCs/>
          <w:color w:val="auto"/>
          <w:sz w:val="24"/>
          <w:szCs w:val="24"/>
          <w:highlight w:val="none"/>
          <w:u w:val="single"/>
          <w:lang w:val="en-US" w:eastAsia="zh-CN"/>
        </w:rPr>
        <w:t xml:space="preserve">8</w:t>
      </w:r>
      <w:r>
        <w:rPr>
          <w:rFonts w:hAnsi="仿宋" w:eastAsia="仿宋"/>
          <w:bCs/>
          <w:color w:val="auto"/>
          <w:sz w:val="24"/>
          <w:szCs w:val="24"/>
          <w:highlight w:val="none"/>
          <w:u w:val="single"/>
        </w:rPr>
        <w:t xml:space="preserve">月</w:t>
      </w:r>
      <w:r>
        <w:rPr>
          <w:rFonts w:hint="eastAsia" w:hAnsi="仿宋" w:eastAsia="仿宋"/>
          <w:bCs/>
          <w:color w:val="auto"/>
          <w:sz w:val="24"/>
          <w:szCs w:val="24"/>
          <w:highlight w:val="none"/>
          <w:u w:val="single"/>
          <w:lang w:val="en-US" w:eastAsia="zh-CN"/>
        </w:rPr>
        <w:t xml:space="preserve">11</w:t>
      </w:r>
      <w:r>
        <w:rPr>
          <w:rFonts w:hAnsi="仿宋" w:eastAsia="仿宋"/>
          <w:bCs/>
          <w:color w:val="auto"/>
          <w:sz w:val="24"/>
          <w:szCs w:val="24"/>
          <w:highlight w:val="none"/>
          <w:u w:val="single"/>
        </w:rPr>
        <w:t xml:space="preserve">日</w:t>
      </w:r>
      <w:r>
        <w:rPr>
          <w:rFonts w:hint="eastAsia" w:hAnsi="仿宋" w:eastAsia="仿宋"/>
          <w:bCs/>
          <w:color w:val="auto"/>
          <w:sz w:val="24"/>
          <w:szCs w:val="24"/>
          <w:highlight w:val="none"/>
          <w:u w:val="single"/>
          <w:lang w:val="en-US" w:eastAsia="zh-CN"/>
        </w:rPr>
        <w:t xml:space="preserve">上午</w:t>
      </w:r>
      <w:r>
        <w:rPr>
          <w:rFonts w:hAnsi="仿宋" w:eastAsia="仿宋"/>
          <w:bCs/>
          <w:color w:val="auto"/>
          <w:sz w:val="24"/>
          <w:szCs w:val="24"/>
          <w:highlight w:val="none"/>
          <w:u w:val="single"/>
        </w:rPr>
        <w:t xml:space="preserve">9点00分（</w:t>
      </w:r>
      <w:r>
        <w:rPr>
          <w:rFonts w:hAnsi="仿宋" w:eastAsia="仿宋"/>
          <w:bCs/>
          <w:color w:val="auto"/>
          <w:sz w:val="24"/>
          <w:szCs w:val="24"/>
          <w:highlight w:val="none"/>
        </w:rPr>
        <w:t xml:space="preserve">北京时间）前递交响应文件</w:t>
      </w:r>
      <w:r>
        <w:rPr>
          <w:rFonts w:hAnsi="仿宋" w:eastAsia="仿宋"/>
          <w:color w:val="auto"/>
          <w:sz w:val="24"/>
          <w:szCs w:val="24"/>
          <w:highlight w:val="none"/>
        </w:rPr>
        <w:t xml:space="preserve">。</w:t>
      </w:r>
      <w:r/>
    </w:p>
    <w:p>
      <w:pPr>
        <w:ind w:firstLine="498"/>
        <w:keepLines/>
        <w:keepNext/>
        <w:spacing w:before="156" w:after="156" w:line="360" w:lineRule="auto"/>
        <w:rPr>
          <w:rFonts w:eastAsia="仿宋"/>
          <w:b/>
          <w:bCs/>
          <w:color w:val="auto"/>
          <w:sz w:val="32"/>
          <w:szCs w:val="32"/>
          <w:highlight w:val="none"/>
        </w:rPr>
        <w:outlineLvl w:val="2"/>
      </w:pPr>
      <w:r/>
      <w:bookmarkStart w:id="8" w:name="_Toc35393621"/>
      <w:r/>
      <w:bookmarkStart w:id="9" w:name="_Toc35393790"/>
      <w:r/>
      <w:bookmarkStart w:id="10" w:name="_Toc38985263"/>
      <w:r/>
      <w:bookmarkStart w:id="11" w:name="_Toc28359079"/>
      <w:r/>
      <w:bookmarkStart w:id="12" w:name="_Toc28359002"/>
      <w:r/>
      <w:bookmarkStart w:id="13" w:name="_Hlk24379207"/>
      <w:r>
        <w:rPr>
          <w:rFonts w:hAnsi="仿宋" w:eastAsia="仿宋"/>
          <w:b/>
          <w:bCs/>
          <w:color w:val="auto"/>
          <w:sz w:val="32"/>
          <w:szCs w:val="32"/>
          <w:highlight w:val="none"/>
        </w:rPr>
        <w:t xml:space="preserve">一、项目基本情况</w:t>
      </w:r>
      <w:bookmarkEnd w:id="8"/>
      <w:r/>
      <w:bookmarkEnd w:id="9"/>
      <w:r/>
      <w:bookmarkEnd w:id="10"/>
      <w:r/>
      <w:bookmarkEnd w:id="11"/>
      <w:r/>
      <w:bookmarkEnd w:id="12"/>
      <w:r/>
      <w:bookmarkEnd w:id="13"/>
      <w:r/>
      <w:r/>
    </w:p>
    <w:p>
      <w:pPr>
        <w:ind w:firstLine="480"/>
        <w:spacing w:line="360" w:lineRule="auto"/>
        <w:rPr>
          <w:rFonts w:hint="default" w:hAnsi="仿宋" w:eastAsia="仿宋"/>
          <w:color w:val="auto"/>
          <w:sz w:val="24"/>
          <w:szCs w:val="24"/>
          <w:highlight w:val="none"/>
          <w:lang w:val="en-US" w:eastAsia="zh-CN"/>
        </w:rPr>
      </w:pPr>
      <w:r>
        <w:rPr>
          <w:rFonts w:eastAsia="仿宋"/>
          <w:color w:val="auto"/>
          <w:sz w:val="24"/>
          <w:szCs w:val="24"/>
          <w:highlight w:val="none"/>
        </w:rPr>
        <w:t xml:space="preserve">1.</w:t>
      </w:r>
      <w:r>
        <w:rPr>
          <w:rFonts w:hAnsi="仿宋" w:eastAsia="仿宋"/>
          <w:color w:val="auto"/>
          <w:sz w:val="24"/>
          <w:szCs w:val="24"/>
          <w:highlight w:val="none"/>
        </w:rPr>
        <w:t xml:space="preserve">项目编号：</w:t>
      </w:r>
      <w:r>
        <w:rPr>
          <w:rFonts w:hint="eastAsia" w:hAnsi="仿宋" w:eastAsia="仿宋"/>
          <w:color w:val="auto"/>
          <w:sz w:val="24"/>
          <w:szCs w:val="24"/>
          <w:highlight w:val="none"/>
        </w:rPr>
        <w:t xml:space="preserve">JSZC-320623-JDGS-T2026-0047</w:t>
      </w:r>
      <w:r>
        <w:rPr>
          <w:rFonts w:hint="eastAsia" w:hAnsi="仿宋" w:eastAsia="仿宋"/>
          <w:color w:val="auto"/>
          <w:sz w:val="24"/>
          <w:szCs w:val="24"/>
          <w:highlight w:val="none"/>
          <w:lang w:val="en-US" w:eastAsia="zh-CN"/>
        </w:rPr>
        <w:t xml:space="preserve">   </w:t>
      </w:r>
      <w:r/>
    </w:p>
    <w:p>
      <w:pPr>
        <w:ind w:firstLine="480"/>
        <w:spacing w:line="360" w:lineRule="auto"/>
        <w:rPr>
          <w:rFonts w:hint="default" w:eastAsia="仿宋"/>
          <w:color w:val="auto"/>
          <w:sz w:val="24"/>
          <w:szCs w:val="24"/>
          <w:highlight w:val="none"/>
          <w:lang w:val="en-US" w:eastAsia="zh-CN"/>
        </w:rPr>
      </w:pPr>
      <w:r>
        <w:rPr>
          <w:rFonts w:eastAsia="仿宋"/>
          <w:color w:val="auto"/>
          <w:sz w:val="24"/>
          <w:szCs w:val="24"/>
          <w:highlight w:val="none"/>
        </w:rPr>
        <w:t xml:space="preserve">2.</w:t>
      </w:r>
      <w:r>
        <w:rPr>
          <w:rFonts w:hAnsi="仿宋" w:eastAsia="仿宋"/>
          <w:color w:val="auto"/>
          <w:sz w:val="24"/>
          <w:szCs w:val="24"/>
          <w:highlight w:val="none"/>
        </w:rPr>
        <w:t xml:space="preserve">项目名称：</w:t>
      </w:r>
      <w:r>
        <w:rPr>
          <w:rFonts w:hint="eastAsia" w:hAnsi="仿宋" w:eastAsia="仿宋"/>
          <w:color w:val="auto"/>
          <w:sz w:val="24"/>
          <w:szCs w:val="24"/>
          <w:highlight w:val="none"/>
        </w:rPr>
        <w:t xml:space="preserve">如东县掘港高级中学男生宿舍维修工程</w:t>
      </w:r>
      <w:r>
        <w:rPr>
          <w:rFonts w:hint="eastAsia" w:hAnsi="仿宋" w:eastAsia="仿宋"/>
          <w:color w:val="auto"/>
          <w:sz w:val="24"/>
          <w:szCs w:val="24"/>
          <w:highlight w:val="none"/>
          <w:lang w:val="en-US" w:eastAsia="zh-CN"/>
        </w:rPr>
        <w:t xml:space="preserve">  </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w:t>
      </w:r>
      <w:r>
        <w:rPr>
          <w:rFonts w:hAnsi="仿宋" w:eastAsia="仿宋"/>
          <w:color w:val="auto"/>
          <w:sz w:val="24"/>
          <w:szCs w:val="24"/>
          <w:highlight w:val="none"/>
        </w:rPr>
        <w:t xml:space="preserve">采购方式：竞争性谈判</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4.</w:t>
      </w:r>
      <w:r>
        <w:rPr>
          <w:rFonts w:hAnsi="仿宋" w:eastAsia="仿宋"/>
          <w:color w:val="auto"/>
          <w:sz w:val="24"/>
          <w:szCs w:val="24"/>
          <w:highlight w:val="none"/>
        </w:rPr>
        <w:t xml:space="preserve">项目类型：</w:t>
      </w:r>
      <w:r>
        <w:rPr>
          <w:rFonts w:hint="eastAsia" w:hAnsi="仿宋" w:eastAsia="仿宋"/>
          <w:color w:val="auto"/>
          <w:sz w:val="24"/>
          <w:szCs w:val="24"/>
          <w:highlight w:val="none"/>
        </w:rPr>
        <w:t xml:space="preserve">工程</w:t>
      </w:r>
      <w:r/>
    </w:p>
    <w:p>
      <w:pPr>
        <w:ind w:firstLine="480"/>
        <w:spacing w:line="360" w:lineRule="auto"/>
        <w:rPr>
          <w:rFonts w:hint="default" w:hAnsi="仿宋" w:eastAsia="仿宋"/>
          <w:color w:val="auto"/>
          <w:sz w:val="24"/>
          <w:szCs w:val="24"/>
          <w:highlight w:val="none"/>
          <w:lang w:val="en-US" w:eastAsia="zh-CN"/>
        </w:rPr>
      </w:pPr>
      <w:r>
        <w:rPr>
          <w:rFonts w:eastAsia="仿宋"/>
          <w:color w:val="auto"/>
          <w:sz w:val="24"/>
          <w:szCs w:val="24"/>
          <w:highlight w:val="none"/>
        </w:rPr>
        <w:t xml:space="preserve">5.</w:t>
      </w:r>
      <w:r>
        <w:rPr>
          <w:rFonts w:hAnsi="仿宋" w:eastAsia="仿宋"/>
          <w:color w:val="auto"/>
          <w:sz w:val="24"/>
          <w:szCs w:val="24"/>
          <w:highlight w:val="none"/>
        </w:rPr>
        <w:t xml:space="preserve">所属行业：</w:t>
      </w:r>
      <w:r>
        <w:rPr>
          <w:rFonts w:hint="eastAsia" w:hAnsi="仿宋" w:eastAsia="仿宋"/>
          <w:color w:val="auto"/>
          <w:sz w:val="24"/>
          <w:szCs w:val="24"/>
          <w:highlight w:val="none"/>
          <w:lang w:val="en-US" w:eastAsia="zh-CN"/>
        </w:rPr>
        <w:t xml:space="preserve">建筑业</w:t>
      </w:r>
      <w:r/>
    </w:p>
    <w:p>
      <w:pPr>
        <w:ind w:firstLine="480"/>
        <w:spacing w:line="360" w:lineRule="auto"/>
        <w:rPr>
          <w:rFonts w:hAnsi="仿宋" w:eastAsia="仿宋"/>
          <w:color w:val="auto"/>
          <w:sz w:val="24"/>
          <w:szCs w:val="24"/>
          <w:highlight w:val="none"/>
        </w:rPr>
      </w:pPr>
      <w:r>
        <w:rPr>
          <w:rFonts w:eastAsia="仿宋"/>
          <w:color w:val="auto"/>
          <w:sz w:val="24"/>
          <w:szCs w:val="24"/>
          <w:highlight w:val="none"/>
        </w:rPr>
        <w:t xml:space="preserve">6.</w:t>
      </w:r>
      <w:r>
        <w:rPr>
          <w:rFonts w:hAnsi="仿宋" w:eastAsia="仿宋"/>
          <w:color w:val="auto"/>
          <w:sz w:val="24"/>
          <w:szCs w:val="24"/>
          <w:highlight w:val="none"/>
        </w:rPr>
        <w:t xml:space="preserve">预算金额：</w:t>
      </w:r>
      <w:r>
        <w:rPr>
          <w:rFonts w:hint="eastAsia" w:eastAsia="仿宋"/>
          <w:color w:val="auto"/>
          <w:sz w:val="24"/>
          <w:szCs w:val="24"/>
          <w:highlight w:val="none"/>
          <w:lang w:val="en-US" w:eastAsia="zh-CN"/>
        </w:rPr>
        <w:t xml:space="preserve">145万</w:t>
      </w:r>
      <w:r>
        <w:rPr>
          <w:rFonts w:hAnsi="仿宋" w:eastAsia="仿宋"/>
          <w:color w:val="auto"/>
          <w:sz w:val="24"/>
          <w:szCs w:val="24"/>
          <w:highlight w:val="none"/>
        </w:rPr>
        <w:t xml:space="preserve">元</w:t>
      </w:r>
      <w:r>
        <w:rPr>
          <w:rFonts w:hint="eastAsia" w:eastAsia="仿宋"/>
          <w:color w:val="auto"/>
          <w:sz w:val="24"/>
          <w:szCs w:val="21"/>
          <w:highlight w:val="none"/>
          <w:lang w:val="zh-CN"/>
        </w:rPr>
        <w:t xml:space="preserve">（含暂列金</w:t>
      </w:r>
      <w:r>
        <w:rPr>
          <w:rFonts w:hint="eastAsia" w:eastAsia="仿宋"/>
          <w:color w:val="auto"/>
          <w:sz w:val="24"/>
          <w:szCs w:val="21"/>
          <w:highlight w:val="none"/>
          <w:lang w:val="en-US" w:eastAsia="zh-CN"/>
        </w:rPr>
        <w:t xml:space="preserve">5万元</w:t>
      </w:r>
      <w:r>
        <w:rPr>
          <w:rFonts w:hint="eastAsia" w:eastAsia="仿宋"/>
          <w:color w:val="auto"/>
          <w:sz w:val="24"/>
          <w:szCs w:val="21"/>
          <w:highlight w:val="none"/>
          <w:lang w:val="zh-CN"/>
        </w:rPr>
        <w:t xml:space="preserve">）</w:t>
      </w:r>
      <w:r/>
    </w:p>
    <w:p>
      <w:pPr>
        <w:ind w:firstLine="424"/>
        <w:spacing w:line="360" w:lineRule="auto"/>
        <w:rPr>
          <w:rFonts w:hint="default" w:eastAsia="仿宋"/>
          <w:color w:val="auto"/>
          <w:sz w:val="24"/>
          <w:szCs w:val="21"/>
          <w:highlight w:val="none"/>
          <w:lang w:val="en-US" w:eastAsia="zh-CN"/>
        </w:rPr>
      </w:pPr>
      <w:r>
        <w:rPr>
          <w:rFonts w:hint="eastAsia" w:eastAsia="仿宋"/>
          <w:color w:val="auto"/>
          <w:sz w:val="24"/>
          <w:szCs w:val="21"/>
          <w:highlight w:val="none"/>
          <w:lang w:val="zh-CN"/>
        </w:rPr>
        <w:t xml:space="preserve">7.最高限价：</w:t>
      </w:r>
      <w:r>
        <w:rPr>
          <w:rFonts w:hint="eastAsia" w:eastAsia="仿宋"/>
          <w:color w:val="auto"/>
          <w:sz w:val="24"/>
          <w:szCs w:val="21"/>
          <w:highlight w:val="none"/>
          <w:lang w:val="en-US" w:eastAsia="zh-CN"/>
        </w:rPr>
        <w:t xml:space="preserve">145万</w:t>
      </w:r>
      <w:r>
        <w:rPr>
          <w:rFonts w:hint="eastAsia" w:eastAsia="仿宋"/>
          <w:color w:val="auto"/>
          <w:sz w:val="24"/>
          <w:szCs w:val="21"/>
          <w:highlight w:val="none"/>
          <w:lang w:val="zh-CN"/>
        </w:rPr>
        <w:t xml:space="preserve">元（含暂列金</w:t>
      </w:r>
      <w:r>
        <w:rPr>
          <w:rFonts w:hint="eastAsia" w:eastAsia="仿宋"/>
          <w:color w:val="auto"/>
          <w:sz w:val="24"/>
          <w:szCs w:val="21"/>
          <w:highlight w:val="none"/>
          <w:lang w:val="en-US" w:eastAsia="zh-CN"/>
        </w:rPr>
        <w:t xml:space="preserve">5万元</w:t>
      </w:r>
      <w:r>
        <w:rPr>
          <w:rFonts w:hint="eastAsia" w:eastAsia="仿宋"/>
          <w:color w:val="auto"/>
          <w:sz w:val="24"/>
          <w:szCs w:val="21"/>
          <w:highlight w:val="none"/>
          <w:lang w:val="zh-CN"/>
        </w:rPr>
        <w:t xml:space="preserve">）</w:t>
      </w:r>
      <w:r>
        <w:rPr>
          <w:rFonts w:hint="eastAsia" w:eastAsia="仿宋"/>
          <w:color w:val="auto"/>
          <w:sz w:val="24"/>
          <w:szCs w:val="21"/>
          <w:highlight w:val="none"/>
          <w:lang w:val="zh-CN"/>
        </w:rPr>
        <w:t xml:space="preserve">。投标（</w:t>
      </w:r>
      <w:r>
        <w:rPr>
          <w:rFonts w:hint="eastAsia" w:eastAsia="仿宋"/>
          <w:color w:val="auto"/>
          <w:sz w:val="24"/>
          <w:szCs w:val="21"/>
          <w:highlight w:val="none"/>
          <w:lang w:val="en-US" w:eastAsia="zh-CN"/>
        </w:rPr>
        <w:t xml:space="preserve">响应</w:t>
      </w:r>
      <w:r>
        <w:rPr>
          <w:rFonts w:hint="eastAsia" w:eastAsia="仿宋"/>
          <w:color w:val="auto"/>
          <w:sz w:val="24"/>
          <w:szCs w:val="21"/>
          <w:highlight w:val="none"/>
          <w:lang w:val="zh-CN"/>
        </w:rPr>
        <w:t xml:space="preserve">）报价高于最高限价的为无效响应文件。</w:t>
      </w:r>
      <w:r>
        <w:rPr>
          <w:rFonts w:hint="eastAsia" w:eastAsia="仿宋"/>
          <w:color w:val="auto"/>
          <w:sz w:val="24"/>
          <w:szCs w:val="21"/>
          <w:highlight w:val="none"/>
          <w:lang w:val="en-US" w:eastAsia="zh-CN"/>
        </w:rPr>
        <w:t xml:space="preserve">    </w:t>
      </w:r>
      <w:r/>
    </w:p>
    <w:p>
      <w:pPr>
        <w:ind w:firstLine="480"/>
        <w:spacing w:line="360" w:lineRule="auto"/>
        <w:rPr>
          <w:rFonts w:eastAsia="仿宋"/>
          <w:color w:val="auto"/>
          <w:sz w:val="24"/>
          <w:szCs w:val="24"/>
          <w:highlight w:val="none"/>
          <w:u w:val="single"/>
        </w:rPr>
      </w:pPr>
      <w:r>
        <w:rPr>
          <w:rFonts w:hint="eastAsia" w:eastAsia="仿宋"/>
          <w:color w:val="auto"/>
          <w:sz w:val="24"/>
          <w:szCs w:val="24"/>
          <w:highlight w:val="none"/>
        </w:rPr>
        <w:t xml:space="preserve">8</w:t>
      </w:r>
      <w:r>
        <w:rPr>
          <w:rFonts w:eastAsia="仿宋"/>
          <w:color w:val="auto"/>
          <w:sz w:val="24"/>
          <w:szCs w:val="24"/>
          <w:highlight w:val="none"/>
        </w:rPr>
        <w:t xml:space="preserve">.</w:t>
      </w:r>
      <w:r>
        <w:rPr>
          <w:rFonts w:hAnsi="仿宋" w:eastAsia="仿宋"/>
          <w:color w:val="auto"/>
          <w:sz w:val="24"/>
          <w:szCs w:val="24"/>
          <w:highlight w:val="none"/>
        </w:rPr>
        <w:t xml:space="preserve">采购需求（简介）：</w:t>
      </w:r>
      <w:r>
        <w:rPr>
          <w:rFonts w:hint="eastAsia" w:hAnsi="仿宋" w:eastAsia="仿宋"/>
          <w:color w:val="auto"/>
          <w:sz w:val="24"/>
          <w:szCs w:val="24"/>
          <w:highlight w:val="none"/>
        </w:rPr>
        <w:t xml:space="preserve">详见第四章</w:t>
      </w:r>
      <w:r>
        <w:rPr>
          <w:rFonts w:hint="eastAsia" w:hAnsi="仿宋" w:eastAsia="仿宋"/>
          <w:color w:val="auto"/>
          <w:sz w:val="24"/>
          <w:szCs w:val="24"/>
          <w:highlight w:val="none"/>
          <w:lang w:val="en-US" w:eastAsia="zh-CN"/>
        </w:rPr>
        <w:t xml:space="preserve"> </w:t>
      </w:r>
      <w:r>
        <w:rPr>
          <w:rFonts w:hint="eastAsia" w:hAnsi="仿宋" w:eastAsia="仿宋"/>
          <w:color w:val="auto"/>
          <w:sz w:val="24"/>
          <w:szCs w:val="24"/>
          <w:highlight w:val="none"/>
        </w:rPr>
        <w:t xml:space="preserve">项目需求</w:t>
      </w:r>
      <w:r/>
    </w:p>
    <w:p>
      <w:pPr>
        <w:ind w:firstLine="480"/>
        <w:spacing w:line="360" w:lineRule="auto"/>
        <w:rPr>
          <w:rFonts w:hint="default" w:eastAsia="仿宋" w:asciiTheme="minorEastAsia" w:hAnsiTheme="minorEastAsia"/>
          <w:color w:val="auto"/>
          <w:sz w:val="28"/>
          <w:szCs w:val="28"/>
          <w:highlight w:val="none"/>
          <w:lang w:val="en-US" w:eastAsia="zh-CN"/>
        </w:rPr>
      </w:pPr>
      <w:r>
        <w:rPr>
          <w:rFonts w:hint="eastAsia" w:eastAsia="仿宋"/>
          <w:color w:val="auto"/>
          <w:sz w:val="24"/>
          <w:szCs w:val="24"/>
          <w:highlight w:val="none"/>
        </w:rPr>
        <w:t xml:space="preserve">9</w:t>
      </w:r>
      <w:r>
        <w:rPr>
          <w:rFonts w:eastAsia="仿宋"/>
          <w:color w:val="auto"/>
          <w:sz w:val="24"/>
          <w:szCs w:val="24"/>
          <w:highlight w:val="none"/>
        </w:rPr>
        <w:t xml:space="preserve">.</w:t>
      </w:r>
      <w:r>
        <w:rPr>
          <w:rFonts w:hint="eastAsia" w:hAnsi="仿宋" w:eastAsia="仿宋"/>
          <w:color w:val="auto"/>
          <w:sz w:val="24"/>
          <w:szCs w:val="24"/>
          <w:highlight w:val="none"/>
          <w:lang w:val="en-US" w:eastAsia="zh-CN"/>
        </w:rPr>
        <w:t xml:space="preserve">施工工期</w:t>
      </w:r>
      <w:r>
        <w:rPr>
          <w:rFonts w:hAnsi="仿宋" w:eastAsia="仿宋"/>
          <w:color w:val="auto"/>
          <w:sz w:val="24"/>
          <w:szCs w:val="24"/>
          <w:highlight w:val="none"/>
        </w:rPr>
        <w:t xml:space="preserve">：</w:t>
      </w:r>
      <w:r>
        <w:rPr>
          <w:rFonts w:hint="eastAsia" w:hAnsi="仿宋" w:eastAsia="仿宋"/>
          <w:color w:val="auto"/>
          <w:sz w:val="24"/>
          <w:szCs w:val="24"/>
          <w:highlight w:val="none"/>
        </w:rPr>
        <w:t xml:space="preserve">合同签订后须服从学校安排且在今年8月</w:t>
      </w:r>
      <w:r>
        <w:rPr>
          <w:rFonts w:hint="eastAsia" w:hAnsi="仿宋" w:eastAsia="仿宋"/>
          <w:color w:val="auto"/>
          <w:sz w:val="24"/>
          <w:szCs w:val="24"/>
          <w:highlight w:val="none"/>
          <w:lang w:val="en-US" w:eastAsia="zh-CN"/>
        </w:rPr>
        <w:t xml:space="preserve">28</w:t>
      </w:r>
      <w:r>
        <w:rPr>
          <w:rFonts w:hint="eastAsia" w:hAnsi="仿宋" w:eastAsia="仿宋"/>
          <w:color w:val="auto"/>
          <w:sz w:val="24"/>
          <w:szCs w:val="24"/>
          <w:highlight w:val="none"/>
        </w:rPr>
        <w:t xml:space="preserve">日前</w:t>
      </w:r>
      <w:r>
        <w:rPr>
          <w:rFonts w:hint="eastAsia" w:hAnsi="仿宋" w:eastAsia="仿宋"/>
          <w:color w:val="auto"/>
          <w:sz w:val="24"/>
          <w:szCs w:val="24"/>
          <w:highlight w:val="none"/>
          <w:lang w:eastAsia="zh-CN"/>
        </w:rPr>
        <w:t xml:space="preserve">（</w:t>
      </w:r>
      <w:r>
        <w:rPr>
          <w:rFonts w:hint="eastAsia" w:hAnsi="仿宋" w:eastAsia="仿宋"/>
          <w:color w:val="auto"/>
          <w:sz w:val="24"/>
          <w:szCs w:val="24"/>
          <w:highlight w:val="none"/>
          <w:lang w:val="en-US" w:eastAsia="zh-CN"/>
        </w:rPr>
        <w:t xml:space="preserve">工程类</w:t>
      </w:r>
      <w:r>
        <w:rPr>
          <w:rFonts w:hint="eastAsia" w:hAnsi="仿宋" w:eastAsia="仿宋"/>
          <w:color w:val="auto"/>
          <w:sz w:val="24"/>
          <w:szCs w:val="24"/>
          <w:highlight w:val="none"/>
          <w:lang w:eastAsia="zh-CN"/>
        </w:rPr>
        <w:t xml:space="preserve">）</w:t>
      </w:r>
      <w:r>
        <w:rPr>
          <w:rFonts w:hint="eastAsia" w:hAnsi="仿宋" w:eastAsia="仿宋"/>
          <w:color w:val="auto"/>
          <w:sz w:val="24"/>
          <w:szCs w:val="24"/>
          <w:highlight w:val="none"/>
        </w:rPr>
        <w:t xml:space="preserve">必须全部完工并经采购人验收合格。家具类的在</w:t>
      </w:r>
      <w:r>
        <w:rPr>
          <w:rFonts w:hint="eastAsia" w:hAnsi="仿宋" w:eastAsia="仿宋"/>
          <w:color w:val="auto"/>
          <w:sz w:val="24"/>
          <w:szCs w:val="24"/>
          <w:highlight w:val="none"/>
          <w:lang w:val="en-US" w:eastAsia="zh-CN"/>
        </w:rPr>
        <w:t xml:space="preserve">今年</w:t>
      </w:r>
      <w:r>
        <w:rPr>
          <w:rFonts w:hint="eastAsia" w:hAnsi="仿宋" w:eastAsia="仿宋"/>
          <w:color w:val="auto"/>
          <w:sz w:val="24"/>
          <w:szCs w:val="24"/>
          <w:highlight w:val="none"/>
        </w:rPr>
        <w:t xml:space="preserve">10月20日前</w:t>
      </w:r>
      <w:r>
        <w:rPr>
          <w:rFonts w:hint="eastAsia" w:hAnsi="仿宋" w:eastAsia="仿宋"/>
          <w:color w:val="auto"/>
          <w:sz w:val="24"/>
          <w:szCs w:val="24"/>
          <w:highlight w:val="none"/>
          <w:lang w:val="en-US" w:eastAsia="zh-CN"/>
        </w:rPr>
        <w:t xml:space="preserve">必须全部供货及</w:t>
      </w:r>
      <w:r>
        <w:rPr>
          <w:rFonts w:hint="eastAsia" w:hAnsi="仿宋" w:eastAsia="仿宋"/>
          <w:color w:val="auto"/>
          <w:sz w:val="24"/>
          <w:szCs w:val="24"/>
          <w:highlight w:val="none"/>
        </w:rPr>
        <w:t xml:space="preserve">安装到位</w:t>
      </w:r>
      <w:r>
        <w:rPr>
          <w:rFonts w:hint="eastAsia" w:hAnsi="仿宋" w:eastAsia="仿宋"/>
          <w:color w:val="auto"/>
          <w:sz w:val="24"/>
          <w:szCs w:val="24"/>
          <w:highlight w:val="none"/>
          <w:lang w:val="en-US" w:eastAsia="zh-CN"/>
        </w:rPr>
        <w:t xml:space="preserve">且经采购人验收合格。</w:t>
      </w:r>
      <w:r/>
    </w:p>
    <w:p>
      <w:pPr>
        <w:ind w:firstLine="480"/>
        <w:spacing w:line="360" w:lineRule="auto"/>
        <w:rPr>
          <w:rFonts w:hAnsi="仿宋" w:eastAsia="仿宋"/>
          <w:color w:val="auto"/>
          <w:sz w:val="24"/>
          <w:szCs w:val="24"/>
          <w:highlight w:val="none"/>
        </w:rPr>
      </w:pPr>
      <w:r>
        <w:rPr>
          <w:rFonts w:hint="eastAsia" w:eastAsia="仿宋"/>
          <w:color w:val="auto"/>
          <w:sz w:val="24"/>
          <w:szCs w:val="24"/>
          <w:highlight w:val="none"/>
        </w:rPr>
        <w:t xml:space="preserve">10</w:t>
      </w:r>
      <w:r>
        <w:rPr>
          <w:rFonts w:eastAsia="仿宋"/>
          <w:color w:val="auto"/>
          <w:sz w:val="24"/>
          <w:szCs w:val="24"/>
          <w:highlight w:val="none"/>
        </w:rPr>
        <w:t xml:space="preserve">.</w:t>
      </w:r>
      <w:r>
        <w:rPr>
          <w:rFonts w:hAnsi="仿宋" w:eastAsia="仿宋"/>
          <w:color w:val="auto"/>
          <w:sz w:val="24"/>
          <w:szCs w:val="24"/>
          <w:highlight w:val="none"/>
        </w:rPr>
        <w:t xml:space="preserve">本项目是否接受联合体投标：</w:t>
      </w:r>
      <w:r>
        <w:rPr>
          <w:rFonts w:hint="eastAsia" w:hAnsi="仿宋" w:eastAsia="仿宋"/>
          <w:color w:val="auto"/>
          <w:sz w:val="24"/>
          <w:szCs w:val="24"/>
          <w:highlight w:val="none"/>
        </w:rPr>
        <w:t xml:space="preserve">否</w:t>
      </w:r>
      <w:r>
        <w:rPr>
          <w:rFonts w:hAnsi="仿宋" w:eastAsia="仿宋"/>
          <w:color w:val="auto"/>
          <w:sz w:val="24"/>
          <w:szCs w:val="24"/>
          <w:highlight w:val="none"/>
        </w:rPr>
        <w:t xml:space="preserve">。</w:t>
      </w:r>
      <w:r/>
    </w:p>
    <w:p>
      <w:pPr>
        <w:ind w:firstLine="480"/>
        <w:spacing w:line="360" w:lineRule="auto"/>
        <w:rPr>
          <w:rFonts w:hint="default" w:eastAsia="仿宋"/>
          <w:b/>
          <w:bCs/>
          <w:color w:val="auto"/>
          <w:sz w:val="24"/>
          <w:szCs w:val="24"/>
          <w:highlight w:val="none"/>
          <w:lang w:val="en-US" w:eastAsia="zh-CN"/>
        </w:rPr>
      </w:pPr>
      <w:r>
        <w:rPr>
          <w:rFonts w:hint="eastAsia" w:eastAsia="仿宋"/>
          <w:b/>
          <w:bCs/>
          <w:color w:val="auto"/>
          <w:sz w:val="24"/>
          <w:szCs w:val="24"/>
          <w:highlight w:val="none"/>
          <w:lang w:val="en-US" w:eastAsia="zh-CN"/>
        </w:rPr>
        <w:t xml:space="preserve">11.本项目是否专门面向中小企业采购:是。</w:t>
      </w:r>
      <w:r/>
    </w:p>
    <w:p>
      <w:pPr>
        <w:ind w:firstLine="480"/>
        <w:spacing w:line="360" w:lineRule="auto"/>
        <w:rPr>
          <w:rFonts w:eastAsia="仿宋"/>
          <w:color w:val="auto"/>
          <w:sz w:val="24"/>
          <w:szCs w:val="24"/>
          <w:highlight w:val="none"/>
        </w:rPr>
      </w:pPr>
      <w:r>
        <w:rPr>
          <w:rFonts w:hint="eastAsia" w:eastAsia="仿宋"/>
          <w:color w:val="auto"/>
          <w:sz w:val="24"/>
          <w:szCs w:val="24"/>
          <w:highlight w:val="none"/>
        </w:rPr>
        <w:t xml:space="preserve">1</w:t>
      </w:r>
      <w:r>
        <w:rPr>
          <w:rFonts w:hint="eastAsia" w:eastAsia="仿宋"/>
          <w:color w:val="auto"/>
          <w:sz w:val="24"/>
          <w:szCs w:val="24"/>
          <w:highlight w:val="none"/>
          <w:lang w:val="en-US" w:eastAsia="zh-CN"/>
        </w:rPr>
        <w:t xml:space="preserve">2</w:t>
      </w:r>
      <w:r>
        <w:rPr>
          <w:rFonts w:eastAsia="仿宋"/>
          <w:color w:val="auto"/>
          <w:sz w:val="24"/>
          <w:szCs w:val="24"/>
          <w:highlight w:val="none"/>
        </w:rPr>
        <w:t xml:space="preserve">.</w:t>
      </w:r>
      <w:r>
        <w:rPr>
          <w:rFonts w:hAnsi="仿宋" w:eastAsia="仿宋"/>
          <w:color w:val="auto"/>
          <w:sz w:val="24"/>
          <w:szCs w:val="24"/>
          <w:highlight w:val="none"/>
        </w:rPr>
        <w:t xml:space="preserve">本项目是否接受分包：否。</w:t>
      </w:r>
      <w:r/>
    </w:p>
    <w:p>
      <w:pPr>
        <w:ind w:firstLine="498"/>
        <w:keepLines/>
        <w:keepNext/>
        <w:spacing w:before="156" w:after="156" w:line="360" w:lineRule="auto"/>
        <w:rPr>
          <w:rFonts w:eastAsia="仿宋"/>
          <w:b/>
          <w:bCs/>
          <w:color w:val="auto"/>
          <w:sz w:val="32"/>
          <w:szCs w:val="32"/>
          <w:highlight w:val="none"/>
        </w:rPr>
        <w:outlineLvl w:val="2"/>
      </w:pPr>
      <w:r/>
      <w:bookmarkStart w:id="14" w:name="_Toc38985264"/>
      <w:r/>
      <w:bookmarkStart w:id="15" w:name="_Toc28359003"/>
      <w:r/>
      <w:bookmarkStart w:id="16" w:name="_Toc35393791"/>
      <w:r/>
      <w:bookmarkStart w:id="17" w:name="_Toc28359080"/>
      <w:r/>
      <w:bookmarkStart w:id="18" w:name="_Toc35393622"/>
      <w:r>
        <w:rPr>
          <w:rFonts w:hAnsi="仿宋" w:eastAsia="仿宋"/>
          <w:b/>
          <w:bCs/>
          <w:color w:val="auto"/>
          <w:sz w:val="32"/>
          <w:szCs w:val="32"/>
          <w:highlight w:val="none"/>
        </w:rPr>
        <w:t xml:space="preserve">二、申请人的资格要求：</w:t>
      </w:r>
      <w:bookmarkEnd w:id="14"/>
      <w:r/>
      <w:bookmarkEnd w:id="15"/>
      <w:r/>
      <w:bookmarkEnd w:id="16"/>
      <w:r/>
      <w:bookmarkEnd w:id="17"/>
      <w:r/>
      <w:bookmarkEnd w:id="18"/>
      <w:r/>
      <w:r/>
    </w:p>
    <w:p>
      <w:pPr>
        <w:ind w:firstLine="480"/>
        <w:spacing w:line="360" w:lineRule="auto"/>
        <w:rPr>
          <w:color w:val="auto"/>
          <w:highlight w:val="none"/>
        </w:rPr>
      </w:pPr>
      <w:r>
        <w:rPr>
          <w:rFonts w:hAnsi="仿宋" w:eastAsia="仿宋"/>
          <w:color w:val="auto"/>
          <w:sz w:val="24"/>
          <w:szCs w:val="24"/>
          <w:highlight w:val="none"/>
        </w:rPr>
        <w:t xml:space="preserve">（一）通用资格要求</w:t>
      </w:r>
      <w:r/>
    </w:p>
    <w:p>
      <w:pPr>
        <w:ind w:firstLine="480"/>
        <w:spacing w:line="360" w:lineRule="auto"/>
        <w:rPr>
          <w:rFonts w:eastAsia="仿宋"/>
          <w:b/>
          <w:bCs/>
          <w:color w:val="auto"/>
          <w:sz w:val="24"/>
          <w:szCs w:val="24"/>
          <w:highlight w:val="none"/>
        </w:rPr>
      </w:pPr>
      <w:r/>
      <w:bookmarkStart w:id="19" w:name="_Toc28359081"/>
      <w:r/>
      <w:bookmarkStart w:id="20" w:name="_Toc35393623"/>
      <w:r/>
      <w:bookmarkStart w:id="21" w:name="_Toc35393792"/>
      <w:r/>
      <w:bookmarkStart w:id="22" w:name="_Toc38985265"/>
      <w:r/>
      <w:bookmarkStart w:id="23" w:name="_Toc28359004"/>
      <w:r>
        <w:rPr>
          <w:rFonts w:eastAsia="仿宋"/>
          <w:color w:val="auto"/>
          <w:sz w:val="24"/>
          <w:szCs w:val="24"/>
          <w:highlight w:val="none"/>
        </w:rPr>
        <w:t xml:space="preserve">1.</w:t>
      </w:r>
      <w:r>
        <w:rPr>
          <w:rFonts w:hAnsi="仿宋" w:eastAsia="仿宋"/>
          <w:color w:val="auto"/>
          <w:sz w:val="24"/>
          <w:szCs w:val="24"/>
          <w:highlight w:val="none"/>
        </w:rPr>
        <w:t xml:space="preserve">满足《中华人民共和国政府采购法》第二十二条规定</w:t>
      </w:r>
      <w:r>
        <w:rPr>
          <w:rFonts w:hAnsi="仿宋" w:eastAsia="仿宋"/>
          <w:b/>
          <w:bCs/>
          <w:color w:val="auto"/>
          <w:sz w:val="24"/>
          <w:szCs w:val="24"/>
          <w:highlight w:val="none"/>
        </w:rPr>
        <w:t xml:space="preserve">（按附件</w:t>
      </w:r>
      <w:r>
        <w:rPr>
          <w:rFonts w:eastAsia="仿宋"/>
          <w:b/>
          <w:bCs/>
          <w:color w:val="auto"/>
          <w:sz w:val="24"/>
          <w:szCs w:val="24"/>
          <w:highlight w:val="none"/>
        </w:rPr>
        <w:t xml:space="preserve">2</w:t>
      </w:r>
      <w:r>
        <w:rPr>
          <w:rFonts w:hAnsi="仿宋" w:eastAsia="仿宋"/>
          <w:b/>
          <w:bCs/>
          <w:color w:val="auto"/>
          <w:sz w:val="24"/>
          <w:szCs w:val="24"/>
          <w:highlight w:val="none"/>
        </w:rPr>
        <w:t xml:space="preserve">格式进行声明，响应文件中无需提供其他证明材料）；</w:t>
      </w:r>
      <w:r/>
    </w:p>
    <w:p>
      <w:pPr>
        <w:ind w:firstLine="480"/>
        <w:spacing w:line="360" w:lineRule="auto"/>
        <w:rPr>
          <w:rFonts w:eastAsia="仿宋"/>
          <w:b/>
          <w:bCs/>
          <w:color w:val="auto"/>
          <w:sz w:val="24"/>
          <w:szCs w:val="24"/>
          <w:highlight w:val="none"/>
        </w:rPr>
      </w:pPr>
      <w:r>
        <w:rPr>
          <w:rFonts w:eastAsia="仿宋"/>
          <w:color w:val="auto"/>
          <w:sz w:val="24"/>
          <w:szCs w:val="24"/>
          <w:highlight w:val="none"/>
        </w:rPr>
        <w:t xml:space="preserve">2.</w:t>
      </w:r>
      <w:r>
        <w:rPr>
          <w:rFonts w:hAnsi="仿宋" w:eastAsia="仿宋"/>
          <w:color w:val="auto"/>
          <w:sz w:val="24"/>
          <w:szCs w:val="24"/>
          <w:highlight w:val="none"/>
        </w:rPr>
        <w:t xml:space="preserve">在</w:t>
      </w:r>
      <w:r>
        <w:rPr>
          <w:rFonts w:eastAsia="仿宋"/>
          <w:color w:val="auto"/>
          <w:sz w:val="24"/>
          <w:szCs w:val="24"/>
          <w:highlight w:val="none"/>
        </w:rPr>
        <w:t xml:space="preserve">“</w:t>
      </w:r>
      <w:r>
        <w:rPr>
          <w:rFonts w:hAnsi="仿宋" w:eastAsia="仿宋"/>
          <w:color w:val="auto"/>
          <w:sz w:val="24"/>
          <w:szCs w:val="24"/>
          <w:highlight w:val="none"/>
        </w:rPr>
        <w:t xml:space="preserve">信用中国</w:t>
      </w:r>
      <w:r>
        <w:rPr>
          <w:rFonts w:eastAsia="仿宋"/>
          <w:color w:val="auto"/>
          <w:sz w:val="24"/>
          <w:szCs w:val="24"/>
          <w:highlight w:val="none"/>
        </w:rPr>
        <w:t xml:space="preserve">”</w:t>
      </w:r>
      <w:r>
        <w:rPr>
          <w:rFonts w:hAnsi="仿宋" w:eastAsia="仿宋"/>
          <w:color w:val="auto"/>
          <w:sz w:val="24"/>
          <w:szCs w:val="24"/>
          <w:highlight w:val="none"/>
        </w:rPr>
        <w:t xml:space="preserve">网站（</w:t>
      </w:r>
      <w:r>
        <w:rPr>
          <w:rFonts w:eastAsia="仿宋"/>
          <w:color w:val="auto"/>
          <w:sz w:val="24"/>
          <w:szCs w:val="24"/>
          <w:highlight w:val="none"/>
        </w:rPr>
        <w:t xml:space="preserve">www.creditchina.gov.cn</w:t>
      </w:r>
      <w:r>
        <w:rPr>
          <w:rFonts w:hAnsi="仿宋" w:eastAsia="仿宋"/>
          <w:color w:val="auto"/>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rPr>
          <w:rFonts w:hint="eastAsia" w:hAnsi="仿宋" w:eastAsia="仿宋"/>
          <w:color w:val="auto"/>
          <w:sz w:val="24"/>
          <w:szCs w:val="24"/>
          <w:highlight w:val="none"/>
        </w:rPr>
        <w:t xml:space="preserve">响应文件中无需提供证明材料</w:t>
      </w:r>
      <w:r>
        <w:rPr>
          <w:rFonts w:hAnsi="仿宋" w:eastAsia="仿宋"/>
          <w:b/>
          <w:bCs/>
          <w:color w:val="auto"/>
          <w:sz w:val="24"/>
          <w:szCs w:val="24"/>
          <w:highlight w:val="none"/>
        </w:rPr>
        <w:t xml:space="preserve">）</w:t>
      </w:r>
      <w:r>
        <w:rPr>
          <w:rFonts w:hAnsi="仿宋" w:eastAsia="仿宋"/>
          <w:color w:val="auto"/>
          <w:sz w:val="24"/>
          <w:szCs w:val="24"/>
          <w:highlight w:val="none"/>
        </w:rPr>
        <w:t xml:space="preserve">。</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w:t>
      </w:r>
      <w:r>
        <w:rPr>
          <w:rFonts w:hAnsi="仿宋" w:eastAsia="仿宋"/>
          <w:color w:val="auto"/>
          <w:sz w:val="24"/>
          <w:szCs w:val="24"/>
          <w:highlight w:val="none"/>
        </w:rPr>
        <w:t xml:space="preserve">落实政府采购政策需满足的资格要求：</w:t>
      </w:r>
      <w:r>
        <w:rPr>
          <w:rFonts w:hint="eastAsia" w:hAnsi="仿宋" w:eastAsia="仿宋"/>
          <w:b/>
          <w:bCs/>
          <w:color w:val="auto"/>
          <w:sz w:val="24"/>
          <w:szCs w:val="24"/>
          <w:highlight w:val="none"/>
          <w:u w:val="single"/>
        </w:rPr>
        <w:t xml:space="preserve">本项目为专门面向中小</w:t>
      </w:r>
      <w:r>
        <w:rPr>
          <w:rFonts w:hint="eastAsia" w:hAnsi="仿宋" w:eastAsia="仿宋"/>
          <w:b/>
          <w:bCs/>
          <w:color w:val="auto"/>
          <w:sz w:val="24"/>
          <w:szCs w:val="24"/>
          <w:highlight w:val="none"/>
          <w:u w:val="single"/>
          <w:lang w:val="en-US" w:eastAsia="zh-CN"/>
        </w:rPr>
        <w:t xml:space="preserve">微</w:t>
      </w:r>
      <w:r>
        <w:rPr>
          <w:rFonts w:hint="eastAsia" w:hAnsi="仿宋" w:eastAsia="仿宋"/>
          <w:b/>
          <w:bCs/>
          <w:color w:val="auto"/>
          <w:sz w:val="24"/>
          <w:szCs w:val="24"/>
          <w:highlight w:val="none"/>
          <w:u w:val="single"/>
        </w:rPr>
        <w:t xml:space="preserve">企业（含残疾人福利性单位、监狱企业）采购的项目,供应商应为中小微企业或残疾人福利性单位或监狱企业，并按照采购文件要求提供《中小企业声明函》或《残疾人福利性单位声明函》或监狱和戒毒企业证明材料。</w:t>
      </w:r>
      <w:r/>
    </w:p>
    <w:p>
      <w:pPr>
        <w:ind w:firstLine="480"/>
        <w:spacing w:line="360" w:lineRule="auto"/>
        <w:rPr>
          <w:rFonts w:hAnsi="仿宋" w:eastAsia="仿宋"/>
          <w:color w:val="auto"/>
          <w:sz w:val="24"/>
          <w:szCs w:val="24"/>
          <w:highlight w:val="none"/>
        </w:rPr>
      </w:pPr>
      <w:r>
        <w:rPr>
          <w:rFonts w:hAnsi="仿宋" w:eastAsia="仿宋"/>
          <w:b/>
          <w:bCs/>
          <w:color w:val="auto"/>
          <w:sz w:val="24"/>
          <w:szCs w:val="24"/>
          <w:highlight w:val="none"/>
        </w:rPr>
        <w:t xml:space="preserve">（二）本项目的特定资格要求：</w:t>
      </w:r>
      <w:r/>
    </w:p>
    <w:p>
      <w:pPr>
        <w:ind w:firstLine="480"/>
        <w:spacing w:line="360" w:lineRule="auto"/>
        <w:rPr>
          <w:rFonts w:hint="eastAsia" w:hAnsi="仿宋" w:eastAsia="仿宋"/>
          <w:color w:val="auto"/>
          <w:sz w:val="24"/>
          <w:szCs w:val="24"/>
          <w:highlight w:val="none"/>
        </w:rPr>
      </w:pPr>
      <w:r>
        <w:rPr>
          <w:rFonts w:hint="eastAsia" w:hAnsi="仿宋" w:eastAsia="仿宋"/>
          <w:color w:val="auto"/>
          <w:sz w:val="24"/>
          <w:szCs w:val="24"/>
          <w:highlight w:val="none"/>
        </w:rPr>
        <w:t xml:space="preserve">1.供应商须具备独立法人资格和具有建筑工程施工总承包叁级以上（含叁级）施工资质（并在有效期内）并同时取得有效的安全生产许可证。</w:t>
      </w:r>
      <w:r/>
    </w:p>
    <w:p>
      <w:pPr>
        <w:ind w:firstLine="480"/>
        <w:spacing w:line="360" w:lineRule="auto"/>
        <w:rPr>
          <w:rFonts w:hint="eastAsia" w:hAnsi="仿宋" w:eastAsia="仿宋"/>
          <w:color w:val="auto"/>
          <w:sz w:val="24"/>
          <w:szCs w:val="24"/>
          <w:highlight w:val="none"/>
        </w:rPr>
      </w:pPr>
      <w:r>
        <w:rPr>
          <w:rFonts w:hint="eastAsia" w:hAnsi="仿宋" w:eastAsia="仿宋"/>
          <w:color w:val="auto"/>
          <w:sz w:val="24"/>
          <w:szCs w:val="24"/>
          <w:highlight w:val="none"/>
        </w:rPr>
        <w:t xml:space="preserve">2.供应商拟派项目负责人须具备建筑工程专业二级以上(含二级）注册建造师且同时具有有效的安全生产考核合格证（B证），且必须满足下列条件：</w:t>
      </w:r>
      <w:r/>
    </w:p>
    <w:p>
      <w:pPr>
        <w:ind w:firstLine="480"/>
        <w:spacing w:line="360" w:lineRule="auto"/>
        <w:rPr>
          <w:rFonts w:hint="eastAsia" w:hAnsi="仿宋" w:eastAsia="仿宋"/>
          <w:color w:val="auto"/>
          <w:sz w:val="24"/>
          <w:szCs w:val="24"/>
          <w:highlight w:val="none"/>
        </w:rPr>
      </w:pPr>
      <w:r>
        <w:rPr>
          <w:rFonts w:hint="eastAsia" w:hAnsi="仿宋" w:eastAsia="仿宋"/>
          <w:color w:val="auto"/>
          <w:sz w:val="24"/>
          <w:szCs w:val="24"/>
          <w:highlight w:val="none"/>
        </w:rPr>
        <w:t xml:space="preserve">（1）项目负责人不得同时在两个或者两个以上单位受聘或者执业。（即 a、同时在两个及以上单位签订劳动合同或交纳社会保险；b、将本人执（职）业资格证书同时注册在两个及以上单位）。</w:t>
      </w:r>
      <w:r/>
    </w:p>
    <w:p>
      <w:pPr>
        <w:ind w:firstLine="480"/>
        <w:spacing w:line="360" w:lineRule="auto"/>
        <w:rPr>
          <w:rFonts w:hint="eastAsia" w:hAnsi="仿宋" w:eastAsia="仿宋"/>
          <w:color w:val="auto"/>
          <w:sz w:val="24"/>
          <w:szCs w:val="24"/>
          <w:highlight w:val="none"/>
        </w:rPr>
      </w:pPr>
      <w:r>
        <w:rPr>
          <w:rFonts w:hint="eastAsia" w:hAnsi="仿宋" w:eastAsia="仿宋"/>
          <w:color w:val="auto"/>
          <w:sz w:val="24"/>
          <w:szCs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hint="eastAsia" w:hAnsi="仿宋" w:eastAsia="仿宋"/>
          <w:color w:val="auto"/>
          <w:sz w:val="24"/>
          <w:szCs w:val="24"/>
          <w:highlight w:val="none"/>
        </w:rPr>
      </w:pPr>
      <w:r>
        <w:rPr>
          <w:rFonts w:hint="eastAsia" w:hAnsi="仿宋" w:eastAsia="仿宋"/>
          <w:color w:val="auto"/>
          <w:sz w:val="24"/>
          <w:szCs w:val="24"/>
          <w:highlight w:val="none"/>
        </w:rPr>
        <w:t xml:space="preserve">注：①本工程</w:t>
      </w:r>
      <w:r>
        <w:rPr>
          <w:rFonts w:hint="eastAsia" w:hAnsi="仿宋" w:eastAsia="仿宋"/>
          <w:color w:val="auto"/>
          <w:sz w:val="24"/>
          <w:szCs w:val="24"/>
          <w:highlight w:val="none"/>
          <w:lang w:val="en-US" w:eastAsia="zh-CN"/>
        </w:rPr>
        <w:t xml:space="preserve">供应商</w:t>
      </w:r>
      <w:r>
        <w:rPr>
          <w:rFonts w:hint="eastAsia" w:hAnsi="仿宋" w:eastAsia="仿宋"/>
          <w:color w:val="auto"/>
          <w:sz w:val="24"/>
          <w:szCs w:val="24"/>
          <w:highlight w:val="none"/>
        </w:rPr>
        <w:t xml:space="preserve">若拟派项目负责人为一级注册建造师，必须根据《住房和城乡建设部办公厅关于全面实行一级建造师电子注册证书的通知》（建办市〔2021〕40 号）文件要求使用并提供电子证书，如未按文件要求提供电子证书，该电子证书无效，视为项目负责人的资格不符合要求。其风险由</w:t>
      </w:r>
      <w:r>
        <w:rPr>
          <w:rFonts w:hint="eastAsia" w:hAnsi="仿宋" w:eastAsia="仿宋"/>
          <w:color w:val="auto"/>
          <w:sz w:val="24"/>
          <w:szCs w:val="24"/>
          <w:highlight w:val="none"/>
          <w:lang w:val="en-US" w:eastAsia="zh-CN"/>
        </w:rPr>
        <w:t xml:space="preserve">供应商</w:t>
      </w:r>
      <w:r>
        <w:rPr>
          <w:rFonts w:hint="eastAsia" w:hAnsi="仿宋" w:eastAsia="仿宋"/>
          <w:color w:val="auto"/>
          <w:sz w:val="24"/>
          <w:szCs w:val="24"/>
          <w:highlight w:val="none"/>
        </w:rPr>
        <w:t xml:space="preserve">自行承担。</w:t>
      </w:r>
      <w:r/>
    </w:p>
    <w:p>
      <w:pPr>
        <w:ind w:firstLine="480"/>
        <w:spacing w:line="360" w:lineRule="auto"/>
        <w:rPr>
          <w:rFonts w:hint="eastAsia" w:hAnsi="仿宋" w:eastAsia="仿宋"/>
          <w:color w:val="auto"/>
          <w:sz w:val="24"/>
          <w:szCs w:val="24"/>
          <w:highlight w:val="none"/>
        </w:rPr>
      </w:pPr>
      <w:r>
        <w:rPr>
          <w:rFonts w:hint="eastAsia" w:hAnsi="仿宋" w:eastAsia="仿宋"/>
          <w:color w:val="auto"/>
          <w:sz w:val="24"/>
          <w:szCs w:val="24"/>
          <w:highlight w:val="none"/>
        </w:rPr>
        <w:t xml:space="preserve">    ②本工程</w:t>
      </w:r>
      <w:r>
        <w:rPr>
          <w:rFonts w:hint="eastAsia" w:hAnsi="仿宋" w:eastAsia="仿宋"/>
          <w:color w:val="auto"/>
          <w:sz w:val="24"/>
          <w:szCs w:val="24"/>
          <w:highlight w:val="none"/>
          <w:lang w:val="en-US" w:eastAsia="zh-CN"/>
        </w:rPr>
        <w:t xml:space="preserve">供应商</w:t>
      </w:r>
      <w:r>
        <w:rPr>
          <w:rFonts w:hint="eastAsia" w:hAnsi="仿宋" w:eastAsia="仿宋"/>
          <w:color w:val="auto"/>
          <w:sz w:val="24"/>
          <w:szCs w:val="24"/>
          <w:highlight w:val="none"/>
        </w:rPr>
        <w:t xml:space="preserve">若拟派的项目负责人为二级注册建造师的，必须根据《省住房和城乡建设厅关于我省二级建造师、二级造价工程师、二级注册建筑师、二级注册结构工程师注册证书电子证照换发的公告》〔2024〕第26号文件要求执行。如未按文件要求提供电子证书，该电子证书无效，视为项目负责人的资格不符合要求。其风险由</w:t>
      </w:r>
      <w:r>
        <w:rPr>
          <w:rFonts w:hint="eastAsia" w:hAnsi="仿宋" w:eastAsia="仿宋"/>
          <w:color w:val="auto"/>
          <w:sz w:val="24"/>
          <w:szCs w:val="24"/>
          <w:highlight w:val="none"/>
          <w:lang w:val="en-US" w:eastAsia="zh-CN"/>
        </w:rPr>
        <w:t xml:space="preserve">供应商</w:t>
      </w:r>
      <w:r>
        <w:rPr>
          <w:rFonts w:hint="eastAsia" w:hAnsi="仿宋" w:eastAsia="仿宋"/>
          <w:color w:val="auto"/>
          <w:sz w:val="24"/>
          <w:szCs w:val="24"/>
          <w:highlight w:val="none"/>
        </w:rPr>
        <w:t xml:space="preserve">自行承担。</w:t>
      </w:r>
      <w:r/>
    </w:p>
    <w:p>
      <w:pPr>
        <w:ind w:firstLine="480"/>
        <w:spacing w:line="360" w:lineRule="auto"/>
        <w:rPr>
          <w:rFonts w:hint="default" w:hAnsi="仿宋" w:eastAsia="仿宋"/>
          <w:color w:val="auto"/>
          <w:sz w:val="24"/>
          <w:szCs w:val="24"/>
          <w:highlight w:val="none"/>
          <w:lang w:val="en-US" w:eastAsia="zh-CN"/>
        </w:rPr>
      </w:pPr>
      <w:r>
        <w:rPr>
          <w:rFonts w:hint="eastAsia" w:hAnsi="仿宋" w:eastAsia="仿宋"/>
          <w:color w:val="auto"/>
          <w:sz w:val="24"/>
          <w:szCs w:val="24"/>
          <w:highlight w:val="none"/>
        </w:rPr>
        <w:t xml:space="preserve">3.根据《关于在我省国有资金投资工程建设项目招标投标中应用建筑企业资质动态监管结果有关要求的通知》（苏建招办【2022】2号）文件要求，</w:t>
      </w:r>
      <w:r>
        <w:rPr>
          <w:rFonts w:hint="eastAsia" w:hAnsi="仿宋" w:eastAsia="仿宋"/>
          <w:color w:val="auto"/>
          <w:sz w:val="24"/>
          <w:szCs w:val="24"/>
          <w:highlight w:val="none"/>
          <w:lang w:val="en-US" w:eastAsia="zh-CN"/>
        </w:rPr>
        <w:t xml:space="preserve">供应商</w:t>
      </w:r>
      <w:r>
        <w:rPr>
          <w:rFonts w:hint="eastAsia" w:hAnsi="仿宋" w:eastAsia="仿宋"/>
          <w:color w:val="auto"/>
          <w:sz w:val="24"/>
          <w:szCs w:val="24"/>
          <w:highlight w:val="none"/>
        </w:rPr>
        <w:t xml:space="preserve">在</w:t>
      </w:r>
      <w:r>
        <w:rPr>
          <w:rFonts w:hint="eastAsia" w:hAnsi="仿宋" w:eastAsia="仿宋"/>
          <w:color w:val="auto"/>
          <w:sz w:val="24"/>
          <w:szCs w:val="24"/>
          <w:highlight w:val="none"/>
          <w:lang w:val="en-US" w:eastAsia="zh-CN"/>
        </w:rPr>
        <w:t xml:space="preserve">响应</w:t>
      </w:r>
      <w:r>
        <w:rPr>
          <w:rFonts w:hint="eastAsia" w:hAnsi="仿宋" w:eastAsia="仿宋"/>
          <w:color w:val="auto"/>
          <w:sz w:val="24"/>
          <w:szCs w:val="24"/>
          <w:highlight w:val="none"/>
        </w:rPr>
        <w:t xml:space="preserve">文件递交截止时间当日，建筑业企业资质动态监管结果处于不合格状态的，其资格审查不予通过。</w:t>
      </w:r>
      <w:r>
        <w:rPr>
          <w:rFonts w:hint="eastAsia" w:hAnsi="仿宋" w:eastAsia="仿宋"/>
          <w:color w:val="auto"/>
          <w:sz w:val="24"/>
          <w:szCs w:val="24"/>
          <w:highlight w:val="none"/>
          <w:lang w:val="en-US" w:eastAsia="zh-CN"/>
        </w:rPr>
        <w:t xml:space="preserve">     </w:t>
      </w:r>
      <w:r/>
    </w:p>
    <w:p>
      <w:pPr>
        <w:ind w:firstLine="480"/>
        <w:spacing w:line="360" w:lineRule="auto"/>
        <w:rPr>
          <w:rFonts w:eastAsia="仿宋"/>
          <w:b/>
          <w:bCs/>
          <w:color w:val="auto"/>
          <w:sz w:val="32"/>
          <w:szCs w:val="32"/>
          <w:highlight w:val="none"/>
        </w:rPr>
      </w:pPr>
      <w:r>
        <w:rPr>
          <w:rFonts w:hAnsi="仿宋" w:eastAsia="仿宋"/>
          <w:b/>
          <w:bCs/>
          <w:color w:val="auto"/>
          <w:sz w:val="32"/>
          <w:szCs w:val="32"/>
          <w:highlight w:val="none"/>
        </w:rPr>
        <w:t xml:space="preserve">三、获取</w:t>
      </w:r>
      <w:bookmarkEnd w:id="19"/>
      <w:r/>
      <w:bookmarkEnd w:id="20"/>
      <w:r/>
      <w:bookmarkEnd w:id="21"/>
      <w:r/>
      <w:bookmarkEnd w:id="22"/>
      <w:r/>
      <w:bookmarkEnd w:id="23"/>
      <w:r>
        <w:rPr>
          <w:rFonts w:hAnsi="仿宋" w:eastAsia="仿宋"/>
          <w:b/>
          <w:bCs/>
          <w:color w:val="auto"/>
          <w:sz w:val="32"/>
          <w:szCs w:val="32"/>
          <w:highlight w:val="none"/>
        </w:rPr>
        <w:t xml:space="preserve">采购文件</w:t>
      </w:r>
      <w:r/>
    </w:p>
    <w:p>
      <w:pPr>
        <w:ind w:firstLine="540"/>
        <w:spacing w:line="360" w:lineRule="auto"/>
        <w:rPr>
          <w:rFonts w:eastAsia="仿宋"/>
          <w:color w:val="auto"/>
          <w:sz w:val="24"/>
          <w:szCs w:val="24"/>
          <w:highlight w:val="none"/>
        </w:rPr>
      </w:pPr>
      <w:r/>
      <w:bookmarkStart w:id="24" w:name="_Toc28359005"/>
      <w:r/>
      <w:bookmarkStart w:id="25" w:name="_Toc38985266"/>
      <w:r/>
      <w:bookmarkStart w:id="26" w:name="_Toc28359082"/>
      <w:r/>
      <w:bookmarkStart w:id="27" w:name="_Toc35393624"/>
      <w:r/>
      <w:bookmarkStart w:id="28" w:name="_Toc35393793"/>
      <w:r>
        <w:rPr>
          <w:rFonts w:eastAsia="仿宋"/>
          <w:color w:val="auto"/>
          <w:sz w:val="24"/>
          <w:szCs w:val="24"/>
          <w:highlight w:val="none"/>
        </w:rPr>
        <w:t xml:space="preserve">1.</w:t>
      </w:r>
      <w:r>
        <w:rPr>
          <w:rFonts w:hAnsi="仿宋" w:eastAsia="仿宋"/>
          <w:bCs/>
          <w:color w:val="auto"/>
          <w:sz w:val="24"/>
          <w:szCs w:val="24"/>
          <w:highlight w:val="none"/>
        </w:rPr>
        <w:t xml:space="preserve">时间：</w:t>
      </w:r>
      <w:r>
        <w:rPr>
          <w:rFonts w:hint="eastAsia" w:hAnsi="仿宋" w:eastAsia="仿宋"/>
          <w:bCs/>
          <w:color w:val="auto"/>
          <w:sz w:val="24"/>
          <w:szCs w:val="24"/>
          <w:highlight w:val="none"/>
        </w:rPr>
        <w:t xml:space="preserve">自本公告发布之日起3个工作日。</w:t>
      </w:r>
      <w:r/>
    </w:p>
    <w:p>
      <w:pPr>
        <w:ind w:firstLine="540"/>
        <w:spacing w:line="360" w:lineRule="auto"/>
        <w:rPr>
          <w:rFonts w:eastAsia="仿宋"/>
          <w:color w:val="auto"/>
          <w:sz w:val="24"/>
          <w:szCs w:val="24"/>
          <w:highlight w:val="none"/>
        </w:rPr>
      </w:pPr>
      <w:r>
        <w:rPr>
          <w:rFonts w:eastAsia="仿宋"/>
          <w:color w:val="auto"/>
          <w:sz w:val="24"/>
          <w:szCs w:val="24"/>
          <w:highlight w:val="none"/>
        </w:rPr>
        <w:t xml:space="preserve">2.</w:t>
      </w:r>
      <w:r>
        <w:rPr>
          <w:rFonts w:hAnsi="仿宋" w:eastAsia="仿宋"/>
          <w:color w:val="auto"/>
          <w:sz w:val="24"/>
          <w:szCs w:val="24"/>
          <w:highlight w:val="none"/>
        </w:rPr>
        <w:t xml:space="preserve">地点：</w:t>
      </w:r>
      <w:r>
        <w:rPr>
          <w:rFonts w:eastAsia="仿宋"/>
          <w:color w:val="auto"/>
          <w:sz w:val="24"/>
          <w:szCs w:val="24"/>
          <w:highlight w:val="none"/>
        </w:rPr>
        <w:t xml:space="preserve">“</w:t>
      </w:r>
      <w:r>
        <w:rPr>
          <w:rFonts w:hAnsi="仿宋" w:eastAsia="仿宋"/>
          <w:color w:val="auto"/>
          <w:sz w:val="24"/>
          <w:szCs w:val="24"/>
          <w:highlight w:val="none"/>
        </w:rPr>
        <w:t xml:space="preserve">江苏政府采购网</w:t>
      </w:r>
      <w:r>
        <w:rPr>
          <w:rFonts w:eastAsia="仿宋"/>
          <w:color w:val="auto"/>
          <w:sz w:val="24"/>
          <w:szCs w:val="24"/>
          <w:highlight w:val="none"/>
        </w:rPr>
        <w:t xml:space="preserve">”</w:t>
      </w:r>
      <w:r/>
    </w:p>
    <w:p>
      <w:pPr>
        <w:ind w:firstLine="540"/>
        <w:spacing w:line="360" w:lineRule="auto"/>
        <w:rPr>
          <w:rFonts w:hint="default" w:eastAsia="仿宋"/>
          <w:color w:val="auto"/>
          <w:sz w:val="24"/>
          <w:szCs w:val="24"/>
          <w:highlight w:val="none"/>
          <w:lang w:val="en-US" w:eastAsia="zh-CN"/>
        </w:rPr>
      </w:pPr>
      <w:r>
        <w:rPr>
          <w:rFonts w:eastAsia="仿宋"/>
          <w:color w:val="auto"/>
          <w:sz w:val="24"/>
          <w:szCs w:val="24"/>
          <w:highlight w:val="none"/>
        </w:rPr>
        <w:t xml:space="preserve">3.</w:t>
      </w:r>
      <w:r>
        <w:rPr>
          <w:rFonts w:hAnsi="仿宋" w:eastAsia="仿宋"/>
          <w:color w:val="auto"/>
          <w:sz w:val="24"/>
          <w:szCs w:val="24"/>
          <w:highlight w:val="none"/>
        </w:rPr>
        <w:t xml:space="preserve">方式：</w:t>
      </w:r>
      <w:r>
        <w:rPr>
          <w:rFonts w:hint="eastAsia" w:hAnsi="仿宋" w:eastAsia="仿宋"/>
          <w:color w:val="auto"/>
          <w:sz w:val="24"/>
          <w:szCs w:val="24"/>
          <w:highlight w:val="none"/>
        </w:rPr>
        <w:t xml:space="preserve">凡有意参与投标的供应商须登录江苏政府采购网首页点击“苏采云”→通过CA锁进行响应确认，并自行在采购文件有效获取期内及时下载获取。</w:t>
      </w:r>
      <w:r>
        <w:rPr>
          <w:rFonts w:hint="eastAsia" w:hAnsi="仿宋" w:eastAsia="仿宋"/>
          <w:color w:val="auto"/>
          <w:sz w:val="24"/>
          <w:szCs w:val="24"/>
          <w:highlight w:val="none"/>
          <w:lang w:val="en-US" w:eastAsia="zh-CN"/>
        </w:rPr>
        <w:t xml:space="preserve">    </w:t>
      </w:r>
      <w:r/>
    </w:p>
    <w:p>
      <w:pPr>
        <w:ind w:firstLine="540"/>
        <w:spacing w:line="360" w:lineRule="auto"/>
        <w:rPr>
          <w:rFonts w:eastAsia="仿宋"/>
          <w:color w:val="auto"/>
          <w:sz w:val="24"/>
          <w:szCs w:val="24"/>
          <w:highlight w:val="none"/>
        </w:rPr>
      </w:pPr>
      <w:r>
        <w:rPr>
          <w:rFonts w:eastAsia="仿宋"/>
          <w:color w:val="auto"/>
          <w:sz w:val="24"/>
          <w:szCs w:val="24"/>
          <w:highlight w:val="none"/>
        </w:rPr>
        <w:t xml:space="preserve">4.</w:t>
      </w:r>
      <w:r>
        <w:rPr>
          <w:rFonts w:hAnsi="仿宋" w:eastAsia="仿宋"/>
          <w:color w:val="auto"/>
          <w:sz w:val="24"/>
          <w:szCs w:val="24"/>
          <w:highlight w:val="none"/>
        </w:rPr>
        <w:t xml:space="preserve">售价：免费</w:t>
      </w:r>
      <w:r/>
    </w:p>
    <w:p>
      <w:pPr>
        <w:ind w:firstLine="498"/>
        <w:keepLines/>
        <w:keepNext/>
        <w:spacing w:before="156" w:after="156" w:line="360" w:lineRule="auto"/>
        <w:rPr>
          <w:rFonts w:eastAsia="仿宋"/>
          <w:b/>
          <w:bCs/>
          <w:color w:val="auto"/>
          <w:sz w:val="32"/>
          <w:szCs w:val="32"/>
          <w:highlight w:val="none"/>
        </w:rPr>
        <w:outlineLvl w:val="2"/>
      </w:pPr>
      <w:r>
        <w:rPr>
          <w:rFonts w:hAnsi="仿宋" w:eastAsia="仿宋"/>
          <w:b/>
          <w:bCs/>
          <w:color w:val="auto"/>
          <w:sz w:val="32"/>
          <w:szCs w:val="32"/>
          <w:highlight w:val="none"/>
        </w:rPr>
        <w:t xml:space="preserve">四、</w:t>
      </w:r>
      <w:bookmarkEnd w:id="24"/>
      <w:r/>
      <w:bookmarkEnd w:id="25"/>
      <w:r/>
      <w:bookmarkEnd w:id="26"/>
      <w:r/>
      <w:bookmarkEnd w:id="27"/>
      <w:r/>
      <w:bookmarkEnd w:id="28"/>
      <w:r>
        <w:rPr>
          <w:rFonts w:hAnsi="仿宋" w:eastAsia="仿宋"/>
          <w:b/>
          <w:bCs/>
          <w:color w:val="auto"/>
          <w:sz w:val="32"/>
          <w:szCs w:val="32"/>
          <w:highlight w:val="none"/>
        </w:rPr>
        <w:t xml:space="preserve">响应文件提交</w:t>
      </w:r>
      <w:bookmarkStart w:id="187" w:name="_GoBack"/>
      <w:r/>
      <w:bookmarkEnd w:id="187"/>
      <w:r/>
      <w:r/>
    </w:p>
    <w:p>
      <w:pPr>
        <w:ind w:firstLine="480"/>
        <w:spacing w:line="360" w:lineRule="auto"/>
        <w:rPr>
          <w:rFonts w:eastAsia="仿宋"/>
          <w:color w:val="auto"/>
          <w:sz w:val="24"/>
          <w:szCs w:val="24"/>
          <w:highlight w:val="none"/>
        </w:rPr>
      </w:pPr>
      <w:r>
        <w:rPr>
          <w:rFonts w:eastAsia="仿宋"/>
          <w:b/>
          <w:bCs w:val="0"/>
          <w:color w:val="auto"/>
          <w:sz w:val="24"/>
          <w:szCs w:val="24"/>
          <w:highlight w:val="none"/>
        </w:rPr>
        <w:t xml:space="preserve">1.</w:t>
      </w:r>
      <w:r>
        <w:rPr>
          <w:rFonts w:hAnsi="仿宋" w:eastAsia="仿宋"/>
          <w:b/>
          <w:bCs w:val="0"/>
          <w:color w:val="auto"/>
          <w:sz w:val="24"/>
          <w:szCs w:val="24"/>
          <w:highlight w:val="none"/>
        </w:rPr>
        <w:t xml:space="preserve">截止时间：</w:t>
      </w:r>
      <w:r>
        <w:rPr>
          <w:rFonts w:eastAsia="仿宋"/>
          <w:b/>
          <w:bCs w:val="0"/>
          <w:color w:val="auto"/>
          <w:sz w:val="24"/>
          <w:szCs w:val="24"/>
          <w:highlight w:val="none"/>
        </w:rPr>
        <w:t xml:space="preserve">202</w:t>
      </w:r>
      <w:r>
        <w:rPr>
          <w:rFonts w:hint="eastAsia" w:eastAsia="仿宋"/>
          <w:b/>
          <w:bCs w:val="0"/>
          <w:color w:val="auto"/>
          <w:sz w:val="24"/>
          <w:szCs w:val="24"/>
          <w:highlight w:val="none"/>
          <w:lang w:val="en-US" w:eastAsia="zh-CN"/>
        </w:rPr>
        <w:t xml:space="preserve">6</w:t>
      </w:r>
      <w:r>
        <w:rPr>
          <w:rFonts w:hAnsi="仿宋" w:eastAsia="仿宋"/>
          <w:b/>
          <w:bCs w:val="0"/>
          <w:color w:val="auto"/>
          <w:sz w:val="24"/>
          <w:szCs w:val="24"/>
          <w:highlight w:val="none"/>
        </w:rPr>
        <w:t xml:space="preserve">年</w:t>
      </w:r>
      <w:r>
        <w:rPr>
          <w:rFonts w:hint="eastAsia" w:hAnsi="仿宋" w:eastAsia="仿宋"/>
          <w:b/>
          <w:bCs w:val="0"/>
          <w:color w:val="auto"/>
          <w:sz w:val="24"/>
          <w:szCs w:val="24"/>
          <w:highlight w:val="none"/>
          <w:lang w:val="en-US" w:eastAsia="zh-CN"/>
        </w:rPr>
        <w:t xml:space="preserve">8</w:t>
      </w:r>
      <w:r>
        <w:rPr>
          <w:rFonts w:hAnsi="仿宋" w:eastAsia="仿宋"/>
          <w:b/>
          <w:bCs w:val="0"/>
          <w:color w:val="auto"/>
          <w:sz w:val="24"/>
          <w:szCs w:val="24"/>
          <w:highlight w:val="none"/>
        </w:rPr>
        <w:t xml:space="preserve">月</w:t>
      </w:r>
      <w:r>
        <w:rPr>
          <w:rFonts w:hint="eastAsia" w:hAnsi="仿宋" w:eastAsia="仿宋"/>
          <w:b/>
          <w:bCs w:val="0"/>
          <w:color w:val="auto"/>
          <w:sz w:val="24"/>
          <w:szCs w:val="24"/>
          <w:highlight w:val="none"/>
          <w:lang w:val="en-US" w:eastAsia="zh-CN"/>
        </w:rPr>
        <w:t xml:space="preserve">11</w:t>
      </w:r>
      <w:r>
        <w:rPr>
          <w:rFonts w:hAnsi="仿宋" w:eastAsia="仿宋"/>
          <w:b/>
          <w:bCs w:val="0"/>
          <w:color w:val="auto"/>
          <w:sz w:val="24"/>
          <w:szCs w:val="24"/>
          <w:highlight w:val="none"/>
        </w:rPr>
        <w:t xml:space="preserve">日</w:t>
      </w:r>
      <w:r>
        <w:rPr>
          <w:rFonts w:hint="eastAsia" w:hAnsi="仿宋" w:eastAsia="仿宋"/>
          <w:b/>
          <w:bCs w:val="0"/>
          <w:color w:val="auto"/>
          <w:sz w:val="24"/>
          <w:szCs w:val="24"/>
          <w:highlight w:val="none"/>
          <w:lang w:val="en-US" w:eastAsia="zh-CN"/>
        </w:rPr>
        <w:t xml:space="preserve">上午</w:t>
      </w:r>
      <w:r>
        <w:rPr>
          <w:rFonts w:hint="eastAsia" w:eastAsia="仿宋"/>
          <w:b/>
          <w:bCs w:val="0"/>
          <w:color w:val="auto"/>
          <w:sz w:val="24"/>
          <w:szCs w:val="24"/>
          <w:highlight w:val="none"/>
          <w:u w:val="none"/>
        </w:rPr>
        <w:t xml:space="preserve">9</w:t>
      </w:r>
      <w:r>
        <w:rPr>
          <w:rFonts w:hAnsi="仿宋" w:eastAsia="仿宋"/>
          <w:b/>
          <w:bCs w:val="0"/>
          <w:color w:val="auto"/>
          <w:sz w:val="24"/>
          <w:szCs w:val="24"/>
          <w:highlight w:val="none"/>
          <w:u w:val="none"/>
        </w:rPr>
        <w:t xml:space="preserve">点</w:t>
      </w:r>
      <w:r>
        <w:rPr>
          <w:rFonts w:hint="eastAsia" w:eastAsia="仿宋"/>
          <w:b/>
          <w:bCs w:val="0"/>
          <w:color w:val="auto"/>
          <w:sz w:val="24"/>
          <w:szCs w:val="24"/>
          <w:highlight w:val="none"/>
          <w:u w:val="none"/>
        </w:rPr>
        <w:t xml:space="preserve">0</w:t>
      </w:r>
      <w:r>
        <w:rPr>
          <w:rFonts w:eastAsia="仿宋"/>
          <w:b/>
          <w:bCs w:val="0"/>
          <w:color w:val="auto"/>
          <w:sz w:val="24"/>
          <w:szCs w:val="24"/>
          <w:highlight w:val="none"/>
          <w:u w:val="none"/>
        </w:rPr>
        <w:t xml:space="preserve">0</w:t>
      </w:r>
      <w:r>
        <w:rPr>
          <w:rFonts w:hAnsi="仿宋" w:eastAsia="仿宋"/>
          <w:b/>
          <w:bCs w:val="0"/>
          <w:color w:val="auto"/>
          <w:sz w:val="24"/>
          <w:szCs w:val="24"/>
          <w:highlight w:val="none"/>
          <w:u w:val="none"/>
        </w:rPr>
        <w:t xml:space="preserve">分</w:t>
      </w:r>
      <w:r>
        <w:rPr>
          <w:rFonts w:hAnsi="仿宋" w:eastAsia="仿宋"/>
          <w:b/>
          <w:bCs w:val="0"/>
          <w:color w:val="auto"/>
          <w:sz w:val="24"/>
          <w:szCs w:val="24"/>
          <w:highlight w:val="none"/>
        </w:rPr>
        <w:t xml:space="preserve">（北京时间）</w:t>
      </w:r>
      <w:r>
        <w:rPr>
          <w:rFonts w:hAnsi="仿宋" w:eastAsia="仿宋"/>
          <w:bCs/>
          <w:color w:val="auto"/>
          <w:sz w:val="24"/>
          <w:szCs w:val="24"/>
          <w:highlight w:val="none"/>
        </w:rPr>
        <w:t xml:space="preserve">。</w:t>
      </w:r>
      <w:r>
        <w:rPr>
          <w:rFonts w:hAnsi="仿宋" w:eastAsia="仿宋"/>
          <w:color w:val="auto"/>
          <w:sz w:val="24"/>
          <w:szCs w:val="24"/>
          <w:highlight w:val="none"/>
        </w:rPr>
        <w:t xml:space="preserve">逾时，系统将拒绝接受上传响应文件电子文档。</w:t>
      </w:r>
      <w:r/>
    </w:p>
    <w:p>
      <w:pPr>
        <w:ind w:firstLine="540"/>
        <w:spacing w:line="360" w:lineRule="auto"/>
        <w:rPr>
          <w:rFonts w:hAnsi="仿宋" w:eastAsia="仿宋"/>
          <w:color w:val="auto"/>
          <w:sz w:val="24"/>
          <w:szCs w:val="24"/>
          <w:highlight w:val="none"/>
        </w:rPr>
      </w:pPr>
      <w:r>
        <w:rPr>
          <w:rFonts w:eastAsia="仿宋"/>
          <w:color w:val="auto"/>
          <w:sz w:val="24"/>
          <w:szCs w:val="24"/>
          <w:highlight w:val="none"/>
        </w:rPr>
        <w:t xml:space="preserve">2.</w:t>
      </w:r>
      <w:r>
        <w:rPr>
          <w:rFonts w:hAnsi="仿宋" w:eastAsia="仿宋"/>
          <w:color w:val="auto"/>
          <w:sz w:val="24"/>
          <w:szCs w:val="24"/>
          <w:highlight w:val="none"/>
        </w:rPr>
        <w:t xml:space="preserve">地点：</w:t>
      </w:r>
      <w:r>
        <w:rPr>
          <w:rFonts w:eastAsia="仿宋"/>
          <w:color w:val="auto"/>
          <w:sz w:val="24"/>
          <w:szCs w:val="24"/>
          <w:highlight w:val="none"/>
        </w:rPr>
        <w:t xml:space="preserve">“</w:t>
      </w:r>
      <w:r>
        <w:rPr>
          <w:rFonts w:hAnsi="仿宋" w:eastAsia="仿宋"/>
          <w:color w:val="auto"/>
          <w:sz w:val="24"/>
          <w:szCs w:val="24"/>
          <w:highlight w:val="none"/>
        </w:rPr>
        <w:t xml:space="preserve">苏采云</w:t>
      </w:r>
      <w:r>
        <w:rPr>
          <w:rFonts w:eastAsia="仿宋"/>
          <w:color w:val="auto"/>
          <w:sz w:val="24"/>
          <w:szCs w:val="24"/>
          <w:highlight w:val="none"/>
        </w:rPr>
        <w:t xml:space="preserve">”</w:t>
      </w:r>
      <w:r>
        <w:rPr>
          <w:rFonts w:hAnsi="仿宋" w:eastAsia="仿宋"/>
          <w:color w:val="auto"/>
          <w:sz w:val="24"/>
          <w:szCs w:val="24"/>
          <w:highlight w:val="none"/>
        </w:rPr>
        <w:t xml:space="preserve">政府采购一体化平台。</w:t>
      </w:r>
      <w:r/>
    </w:p>
    <w:p>
      <w:pPr>
        <w:ind w:firstLine="498"/>
        <w:keepLines/>
        <w:keepNext/>
        <w:spacing w:before="156" w:after="156" w:line="360" w:lineRule="auto"/>
        <w:rPr>
          <w:rFonts w:eastAsia="仿宋"/>
          <w:b/>
          <w:bCs/>
          <w:color w:val="auto"/>
          <w:sz w:val="32"/>
          <w:szCs w:val="32"/>
          <w:highlight w:val="none"/>
        </w:rPr>
        <w:outlineLvl w:val="2"/>
      </w:pPr>
      <w:r/>
      <w:bookmarkStart w:id="29" w:name="_Toc38985267"/>
      <w:r/>
      <w:bookmarkStart w:id="30" w:name="_Toc35393625"/>
      <w:r/>
      <w:bookmarkStart w:id="31" w:name="_Toc28359007"/>
      <w:r/>
      <w:bookmarkStart w:id="32" w:name="_Toc35393794"/>
      <w:r/>
      <w:bookmarkStart w:id="33" w:name="_Toc28359084"/>
      <w:r>
        <w:rPr>
          <w:rFonts w:hint="eastAsia" w:hAnsi="仿宋" w:eastAsia="仿宋"/>
          <w:b/>
          <w:bCs/>
          <w:color w:val="auto"/>
          <w:sz w:val="32"/>
          <w:szCs w:val="32"/>
          <w:highlight w:val="none"/>
          <w:lang w:val="en-US" w:eastAsia="zh-CN"/>
        </w:rPr>
        <w:t xml:space="preserve">五</w:t>
      </w:r>
      <w:r>
        <w:rPr>
          <w:rFonts w:hAnsi="仿宋" w:eastAsia="仿宋"/>
          <w:b/>
          <w:bCs/>
          <w:color w:val="auto"/>
          <w:sz w:val="32"/>
          <w:szCs w:val="32"/>
          <w:highlight w:val="none"/>
        </w:rPr>
        <w:t xml:space="preserve">、公告期限</w:t>
      </w:r>
      <w:bookmarkEnd w:id="29"/>
      <w:r/>
      <w:bookmarkEnd w:id="30"/>
      <w:r/>
      <w:bookmarkEnd w:id="31"/>
      <w:r/>
      <w:bookmarkEnd w:id="32"/>
      <w:r/>
      <w:bookmarkEnd w:id="33"/>
      <w:r/>
      <w:r/>
    </w:p>
    <w:p>
      <w:pPr>
        <w:ind w:firstLine="540"/>
        <w:spacing w:line="360" w:lineRule="auto"/>
        <w:rPr>
          <w:rFonts w:eastAsia="仿宋"/>
          <w:color w:val="auto"/>
          <w:sz w:val="24"/>
          <w:szCs w:val="24"/>
          <w:highlight w:val="none"/>
        </w:rPr>
      </w:pPr>
      <w:r/>
      <w:bookmarkStart w:id="34" w:name="_Toc35393795"/>
      <w:r/>
      <w:bookmarkStart w:id="35" w:name="_Toc35393626"/>
      <w:r/>
      <w:bookmarkStart w:id="36" w:name="_Toc38985268"/>
      <w:r>
        <w:rPr>
          <w:rFonts w:hAnsi="仿宋" w:eastAsia="仿宋"/>
          <w:color w:val="auto"/>
          <w:sz w:val="24"/>
          <w:szCs w:val="24"/>
          <w:highlight w:val="none"/>
        </w:rPr>
        <w:t xml:space="preserve">自本公告发布之日起</w:t>
      </w:r>
      <w:r>
        <w:rPr>
          <w:rFonts w:eastAsia="仿宋"/>
          <w:color w:val="auto"/>
          <w:sz w:val="24"/>
          <w:szCs w:val="24"/>
          <w:highlight w:val="none"/>
        </w:rPr>
        <w:t xml:space="preserve">3</w:t>
      </w:r>
      <w:r>
        <w:rPr>
          <w:rFonts w:hAnsi="仿宋" w:eastAsia="仿宋"/>
          <w:color w:val="auto"/>
          <w:sz w:val="24"/>
          <w:szCs w:val="24"/>
          <w:highlight w:val="none"/>
        </w:rPr>
        <w:t xml:space="preserve">个工作日。</w:t>
      </w:r>
      <w:r/>
    </w:p>
    <w:p>
      <w:pPr>
        <w:ind w:firstLine="498"/>
        <w:keepLines/>
        <w:keepNext/>
        <w:spacing w:before="156" w:after="156" w:line="360" w:lineRule="auto"/>
        <w:rPr>
          <w:rFonts w:eastAsia="仿宋"/>
          <w:b/>
          <w:bCs/>
          <w:color w:val="auto"/>
          <w:sz w:val="32"/>
          <w:szCs w:val="32"/>
          <w:highlight w:val="none"/>
        </w:rPr>
        <w:outlineLvl w:val="2"/>
      </w:pPr>
      <w:r>
        <w:rPr>
          <w:rFonts w:hint="eastAsia" w:hAnsi="仿宋" w:eastAsia="仿宋"/>
          <w:b/>
          <w:bCs/>
          <w:color w:val="auto"/>
          <w:sz w:val="32"/>
          <w:szCs w:val="32"/>
          <w:highlight w:val="none"/>
          <w:lang w:val="en-US" w:eastAsia="zh-CN"/>
        </w:rPr>
        <w:t xml:space="preserve">六</w:t>
      </w:r>
      <w:r>
        <w:rPr>
          <w:rFonts w:hAnsi="仿宋" w:eastAsia="仿宋"/>
          <w:b/>
          <w:bCs/>
          <w:color w:val="auto"/>
          <w:sz w:val="32"/>
          <w:szCs w:val="32"/>
          <w:highlight w:val="none"/>
        </w:rPr>
        <w:t xml:space="preserve">、其他补充事宜</w:t>
      </w:r>
      <w:bookmarkEnd w:id="34"/>
      <w:r/>
      <w:bookmarkEnd w:id="35"/>
      <w:r/>
      <w:bookmarkEnd w:id="36"/>
      <w:r/>
      <w:r/>
    </w:p>
    <w:p>
      <w:pPr>
        <w:ind w:firstLine="540"/>
        <w:spacing w:line="360" w:lineRule="auto"/>
        <w:rPr>
          <w:rFonts w:eastAsia="仿宋"/>
          <w:color w:val="auto"/>
          <w:sz w:val="24"/>
          <w:szCs w:val="24"/>
          <w:highlight w:val="none"/>
        </w:rPr>
      </w:pPr>
      <w:r/>
      <w:bookmarkStart w:id="37" w:name="_Toc35393796"/>
      <w:r/>
      <w:bookmarkStart w:id="38" w:name="_Toc35393627"/>
      <w:r/>
      <w:bookmarkStart w:id="39" w:name="_Toc28359085"/>
      <w:r/>
      <w:bookmarkStart w:id="40" w:name="_Toc28359008"/>
      <w:r/>
      <w:bookmarkStart w:id="41" w:name="_Toc38985269"/>
      <w:r>
        <w:rPr>
          <w:rFonts w:eastAsia="仿宋"/>
          <w:color w:val="auto"/>
          <w:sz w:val="24"/>
          <w:szCs w:val="24"/>
          <w:highlight w:val="none"/>
        </w:rPr>
        <w:t xml:space="preserve">1.</w:t>
      </w:r>
      <w:r>
        <w:rPr>
          <w:rFonts w:hAnsi="仿宋" w:eastAsia="仿宋"/>
          <w:color w:val="auto"/>
          <w:sz w:val="24"/>
          <w:szCs w:val="24"/>
          <w:highlight w:val="none"/>
        </w:rPr>
        <w:t xml:space="preserve">项目谈判活动模式：不见面远程谈判模式。</w:t>
      </w:r>
      <w:r/>
    </w:p>
    <w:p>
      <w:pPr>
        <w:ind w:firstLine="540"/>
        <w:spacing w:line="360" w:lineRule="auto"/>
        <w:rPr>
          <w:rFonts w:eastAsia="仿宋"/>
          <w:color w:val="auto"/>
          <w:sz w:val="24"/>
          <w:szCs w:val="24"/>
          <w:highlight w:val="none"/>
        </w:rPr>
      </w:pPr>
      <w:r>
        <w:rPr>
          <w:rFonts w:eastAsia="仿宋"/>
          <w:color w:val="auto"/>
          <w:sz w:val="24"/>
          <w:szCs w:val="24"/>
          <w:highlight w:val="none"/>
        </w:rPr>
        <w:t xml:space="preserve">2.</w:t>
      </w:r>
      <w:r>
        <w:rPr>
          <w:rFonts w:hAnsi="仿宋" w:eastAsia="仿宋"/>
          <w:color w:val="auto"/>
          <w:sz w:val="24"/>
          <w:szCs w:val="24"/>
          <w:highlight w:val="none"/>
        </w:rPr>
        <w:t xml:space="preserve">供应商（含潜在供应商）对采购方式、采购需求、供应商资格条件、合同文本等应当由采购人答复的询问、质疑，请向采购人提出，由采购人负责答复。供应商对其他事项的询问、质疑请向采购人提出，由采购人负责答复。对在</w:t>
      </w:r>
      <w:r>
        <w:rPr>
          <w:rFonts w:eastAsia="仿宋"/>
          <w:color w:val="auto"/>
          <w:sz w:val="24"/>
          <w:szCs w:val="24"/>
          <w:highlight w:val="none"/>
        </w:rPr>
        <w:t xml:space="preserve">“</w:t>
      </w:r>
      <w:r>
        <w:rPr>
          <w:rFonts w:hAnsi="仿宋" w:eastAsia="仿宋"/>
          <w:color w:val="auto"/>
          <w:sz w:val="24"/>
          <w:szCs w:val="24"/>
          <w:highlight w:val="none"/>
        </w:rPr>
        <w:t xml:space="preserve">苏采云</w:t>
      </w:r>
      <w:r>
        <w:rPr>
          <w:rFonts w:eastAsia="仿宋"/>
          <w:color w:val="auto"/>
          <w:sz w:val="24"/>
          <w:szCs w:val="24"/>
          <w:highlight w:val="none"/>
        </w:rPr>
        <w:t xml:space="preserve">”</w:t>
      </w:r>
      <w:r>
        <w:rPr>
          <w:rFonts w:hAnsi="仿宋" w:eastAsia="仿宋"/>
          <w:color w:val="auto"/>
          <w:sz w:val="24"/>
          <w:szCs w:val="24"/>
          <w:highlight w:val="none"/>
        </w:rPr>
        <w:t xml:space="preserve">系统操作阶段的询问请向交易系统软件维护人员提出。</w:t>
      </w:r>
      <w:r/>
    </w:p>
    <w:p>
      <w:pPr>
        <w:ind w:firstLine="540"/>
        <w:spacing w:line="360" w:lineRule="auto"/>
        <w:rPr>
          <w:rFonts w:eastAsia="仿宋"/>
          <w:color w:val="auto"/>
          <w:sz w:val="24"/>
          <w:szCs w:val="24"/>
          <w:highlight w:val="none"/>
        </w:rPr>
      </w:pPr>
      <w:r>
        <w:rPr>
          <w:rFonts w:eastAsia="仿宋"/>
          <w:color w:val="auto"/>
          <w:sz w:val="24"/>
          <w:szCs w:val="24"/>
          <w:highlight w:val="none"/>
        </w:rPr>
        <w:t xml:space="preserve">3.</w:t>
      </w:r>
      <w:r>
        <w:rPr>
          <w:rFonts w:hAnsi="仿宋" w:eastAsia="仿宋"/>
          <w:color w:val="auto"/>
          <w:sz w:val="24"/>
          <w:szCs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40"/>
        <w:spacing w:line="360" w:lineRule="auto"/>
        <w:rPr>
          <w:rFonts w:hAnsi="仿宋" w:eastAsia="仿宋"/>
          <w:color w:val="auto"/>
          <w:sz w:val="24"/>
          <w:szCs w:val="24"/>
          <w:highlight w:val="none"/>
        </w:rPr>
      </w:pPr>
      <w:r>
        <w:rPr>
          <w:rFonts w:eastAsia="仿宋"/>
          <w:color w:val="auto"/>
          <w:sz w:val="24"/>
          <w:szCs w:val="24"/>
          <w:highlight w:val="none"/>
        </w:rPr>
        <w:t xml:space="preserve">4.</w:t>
      </w:r>
      <w:r>
        <w:rPr>
          <w:rFonts w:hAnsi="仿宋" w:eastAsia="仿宋"/>
          <w:color w:val="auto"/>
          <w:sz w:val="24"/>
          <w:szCs w:val="24"/>
          <w:highlight w:val="none"/>
        </w:rPr>
        <w:t xml:space="preserve">开标当天</w:t>
      </w:r>
      <w:r>
        <w:rPr>
          <w:rFonts w:hint="eastAsia" w:hAnsi="仿宋" w:eastAsia="仿宋"/>
          <w:color w:val="auto"/>
          <w:sz w:val="24"/>
          <w:szCs w:val="24"/>
          <w:highlight w:val="none"/>
          <w:lang w:val="en-US" w:eastAsia="zh-CN"/>
        </w:rPr>
        <w:t xml:space="preserve">响应</w:t>
      </w:r>
      <w:r>
        <w:rPr>
          <w:rFonts w:hAnsi="仿宋" w:eastAsia="仿宋"/>
          <w:color w:val="auto"/>
          <w:sz w:val="24"/>
          <w:szCs w:val="24"/>
          <w:highlight w:val="none"/>
        </w:rPr>
        <w:t xml:space="preserve">供应商应及时登录</w:t>
      </w:r>
      <w:r>
        <w:rPr>
          <w:rFonts w:eastAsia="仿宋"/>
          <w:color w:val="auto"/>
          <w:sz w:val="24"/>
          <w:szCs w:val="24"/>
          <w:highlight w:val="none"/>
        </w:rPr>
        <w:t xml:space="preserve">“</w:t>
      </w:r>
      <w:r>
        <w:rPr>
          <w:rFonts w:hAnsi="仿宋" w:eastAsia="仿宋"/>
          <w:color w:val="auto"/>
          <w:sz w:val="24"/>
          <w:szCs w:val="24"/>
          <w:highlight w:val="none"/>
        </w:rPr>
        <w:t xml:space="preserve">苏采云</w:t>
      </w:r>
      <w:r>
        <w:rPr>
          <w:rFonts w:eastAsia="仿宋"/>
          <w:color w:val="auto"/>
          <w:sz w:val="24"/>
          <w:szCs w:val="24"/>
          <w:highlight w:val="none"/>
        </w:rPr>
        <w:t xml:space="preserve">”</w:t>
      </w:r>
      <w:r>
        <w:rPr>
          <w:rFonts w:hAnsi="仿宋" w:eastAsia="仿宋"/>
          <w:color w:val="auto"/>
          <w:sz w:val="24"/>
          <w:szCs w:val="24"/>
          <w:highlight w:val="none"/>
        </w:rPr>
        <w:t xml:space="preserve">政府采购一体化平台，并在规定时间内自行实施远程解密。投标供应商解密时间限定为响应文件解密指令发出后</w:t>
      </w:r>
      <w:r>
        <w:rPr>
          <w:rFonts w:eastAsia="仿宋"/>
          <w:color w:val="auto"/>
          <w:sz w:val="24"/>
          <w:szCs w:val="24"/>
          <w:highlight w:val="none"/>
        </w:rPr>
        <w:t xml:space="preserve">30</w:t>
      </w:r>
      <w:r>
        <w:rPr>
          <w:rFonts w:hAnsi="仿宋" w:eastAsia="仿宋"/>
          <w:color w:val="auto"/>
          <w:sz w:val="24"/>
          <w:szCs w:val="24"/>
          <w:highlight w:val="none"/>
        </w:rPr>
        <w:t xml:space="preserve">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r/>
    </w:p>
    <w:p>
      <w:pPr>
        <w:ind w:firstLine="540"/>
        <w:spacing w:line="360" w:lineRule="auto"/>
        <w:rPr>
          <w:rFonts w:hint="eastAsia" w:hAnsi="仿宋" w:eastAsia="仿宋"/>
          <w:color w:val="auto"/>
          <w:sz w:val="24"/>
          <w:szCs w:val="24"/>
          <w:highlight w:val="none"/>
        </w:rPr>
      </w:pPr>
      <w:r>
        <w:rPr>
          <w:rFonts w:hint="eastAsia" w:hAnsi="仿宋" w:eastAsia="仿宋"/>
          <w:color w:val="auto"/>
          <w:sz w:val="24"/>
          <w:szCs w:val="24"/>
          <w:highlight w:val="none"/>
        </w:rPr>
        <w:t xml:space="preserve">5.请各响应供应商慎重考虑拟派本项目的项目负责人，本项目响应文件中拟派的项目负责人必须承诺常驻项目现场，且必须按规定到场考勤。</w:t>
      </w:r>
      <w:r/>
    </w:p>
    <w:p>
      <w:pPr>
        <w:ind w:firstLine="540"/>
        <w:spacing w:line="360" w:lineRule="auto"/>
        <w:rPr>
          <w:rFonts w:hint="eastAsia" w:hAnsi="仿宋" w:eastAsia="仿宋"/>
          <w:color w:val="auto"/>
          <w:sz w:val="24"/>
          <w:szCs w:val="24"/>
          <w:highlight w:val="none"/>
        </w:rPr>
      </w:pPr>
      <w:r>
        <w:rPr>
          <w:rFonts w:hint="eastAsia" w:hAnsi="仿宋" w:eastAsia="仿宋"/>
          <w:color w:val="auto"/>
          <w:sz w:val="24"/>
          <w:szCs w:val="24"/>
          <w:highlight w:val="none"/>
        </w:rPr>
        <w:t xml:space="preserve">注：①成交供应商不得擅自变更项目负责人，否则采购人有权终止合同，成交供应商的履约保证金抵作违约金，并追究成交供应商责任。如果出现</w:t>
      </w:r>
      <w:r>
        <w:rPr>
          <w:rFonts w:hint="eastAsia" w:hAnsi="仿宋" w:eastAsia="仿宋"/>
          <w:color w:val="auto"/>
          <w:sz w:val="24"/>
          <w:szCs w:val="24"/>
          <w:highlight w:val="none"/>
        </w:rPr>
        <w:t xml:space="preserve">特殊情况，确需更换的，应当由成交供应商提出申请（更换项目负责人至少相同资格及资历，如职称、工作经验、业绩、管理能力等），并提供必要的证明文件报采购人审核批准后方可更换，且更换一次处罚3000元。如果因成交供应商项目负责人不称职，采购人有权要求成交供应商更换至少相同资格及资历（如职称、工作经验、业绩、管理能力等）的项目负责人并将履约保证金的50%作为违约金处理。成交供应商拒不更换的，将项目负责人的履约保证金作违约金处理，并处1000元/天的违约金，直至成交供应商纠正为止。不及时纠正的，报上级主管部门进行处理。</w:t>
      </w:r>
      <w:r/>
    </w:p>
    <w:p>
      <w:pPr>
        <w:ind w:firstLine="540"/>
        <w:spacing w:line="360" w:lineRule="auto"/>
        <w:rPr>
          <w:rFonts w:hint="eastAsia" w:hAnsi="仿宋" w:eastAsia="仿宋"/>
          <w:color w:val="auto"/>
          <w:sz w:val="24"/>
          <w:szCs w:val="24"/>
          <w:highlight w:val="none"/>
        </w:rPr>
      </w:pPr>
      <w:r>
        <w:rPr>
          <w:rFonts w:hint="eastAsia" w:hAnsi="仿宋" w:eastAsia="仿宋"/>
          <w:color w:val="auto"/>
          <w:sz w:val="24"/>
          <w:szCs w:val="24"/>
          <w:highlight w:val="none"/>
        </w:rPr>
        <w:t xml:space="preserve">②项目负责人必须到岗到位，不到位的不予开工。项目负责人未在采购人指令的时间内到位而影响工程进行的，采购人可以解除施工合同、没收履约保证金（造成的损失超过履约保证金数额的，成交供应商还须对超过部分予以赔偿）。</w:t>
      </w:r>
      <w:r/>
    </w:p>
    <w:p>
      <w:pPr>
        <w:ind w:firstLine="540"/>
        <w:spacing w:line="360" w:lineRule="auto"/>
        <w:rPr>
          <w:rFonts w:hint="eastAsia" w:hAnsi="仿宋" w:eastAsia="仿宋"/>
          <w:color w:val="auto"/>
          <w:sz w:val="24"/>
          <w:szCs w:val="24"/>
          <w:highlight w:val="none"/>
        </w:rPr>
      </w:pPr>
      <w:r>
        <w:rPr>
          <w:rFonts w:hint="eastAsia" w:hAnsi="仿宋" w:eastAsia="仿宋"/>
          <w:color w:val="auto"/>
          <w:sz w:val="24"/>
          <w:szCs w:val="24"/>
          <w:highlight w:val="none"/>
        </w:rPr>
        <w:t xml:space="preserve">③项目负责人考勤管理办法通知如下：</w:t>
      </w:r>
      <w:r/>
    </w:p>
    <w:p>
      <w:pPr>
        <w:ind w:firstLine="540"/>
        <w:spacing w:line="360" w:lineRule="auto"/>
        <w:rPr>
          <w:rFonts w:hint="eastAsia" w:hAnsi="仿宋" w:eastAsia="仿宋"/>
          <w:color w:val="auto"/>
          <w:sz w:val="24"/>
          <w:szCs w:val="24"/>
          <w:highlight w:val="none"/>
        </w:rPr>
      </w:pPr>
      <w:r>
        <w:rPr>
          <w:rFonts w:hint="eastAsia" w:hAnsi="仿宋" w:eastAsia="仿宋"/>
          <w:color w:val="auto"/>
          <w:sz w:val="24"/>
          <w:szCs w:val="24"/>
          <w:highlight w:val="none"/>
        </w:rPr>
        <w:t xml:space="preserve">1）参加签到考勤人员：项目部项目负责人。</w:t>
      </w:r>
      <w:r/>
    </w:p>
    <w:p>
      <w:pPr>
        <w:ind w:firstLine="540"/>
        <w:spacing w:line="360" w:lineRule="auto"/>
        <w:rPr>
          <w:rFonts w:hint="eastAsia" w:hAnsi="仿宋" w:eastAsia="仿宋"/>
          <w:color w:val="auto"/>
          <w:sz w:val="24"/>
          <w:szCs w:val="24"/>
          <w:highlight w:val="none"/>
        </w:rPr>
      </w:pPr>
      <w:r>
        <w:rPr>
          <w:rFonts w:hint="eastAsia" w:hAnsi="仿宋" w:eastAsia="仿宋"/>
          <w:color w:val="auto"/>
          <w:sz w:val="24"/>
          <w:szCs w:val="24"/>
          <w:highlight w:val="none"/>
        </w:rPr>
        <w:t xml:space="preserve">2）考勤时间：每周不少于两次，由学校负责考勤。高温季节考勤时间另行通知。</w:t>
      </w:r>
      <w:r/>
    </w:p>
    <w:p>
      <w:pPr>
        <w:ind w:firstLine="540"/>
        <w:spacing w:line="360" w:lineRule="auto"/>
        <w:rPr>
          <w:rFonts w:hint="eastAsia" w:hAnsi="仿宋" w:eastAsia="仿宋"/>
          <w:b/>
          <w:bCs/>
          <w:color w:val="auto"/>
          <w:sz w:val="32"/>
          <w:szCs w:val="32"/>
          <w:highlight w:val="none"/>
          <w:lang w:val="en-US" w:eastAsia="zh-CN"/>
        </w:rPr>
      </w:pPr>
      <w:r>
        <w:rPr>
          <w:rFonts w:hint="eastAsia" w:hAnsi="仿宋" w:eastAsia="仿宋"/>
          <w:color w:val="auto"/>
          <w:sz w:val="24"/>
          <w:szCs w:val="24"/>
          <w:highlight w:val="none"/>
        </w:rPr>
        <w:t xml:space="preserve">项目负责人每缺勤一次违约金500元，在工程结算时扣除；</w:t>
      </w:r>
      <w:r/>
    </w:p>
    <w:p>
      <w:pPr>
        <w:ind w:firstLine="498"/>
        <w:keepLines/>
        <w:keepNext/>
        <w:spacing w:before="156" w:after="156" w:line="360" w:lineRule="auto"/>
        <w:rPr>
          <w:rFonts w:eastAsia="仿宋"/>
          <w:b/>
          <w:bCs/>
          <w:color w:val="auto"/>
          <w:sz w:val="32"/>
          <w:szCs w:val="32"/>
          <w:highlight w:val="none"/>
        </w:rPr>
        <w:outlineLvl w:val="2"/>
      </w:pPr>
      <w:r>
        <w:rPr>
          <w:rFonts w:hint="eastAsia" w:hAnsi="仿宋" w:eastAsia="仿宋"/>
          <w:b/>
          <w:bCs/>
          <w:color w:val="auto"/>
          <w:sz w:val="32"/>
          <w:szCs w:val="32"/>
          <w:highlight w:val="none"/>
          <w:lang w:val="en-US" w:eastAsia="zh-CN"/>
        </w:rPr>
        <w:t xml:space="preserve">七</w:t>
      </w:r>
      <w:r>
        <w:rPr>
          <w:rFonts w:hAnsi="仿宋" w:eastAsia="仿宋"/>
          <w:b/>
          <w:bCs/>
          <w:color w:val="auto"/>
          <w:sz w:val="32"/>
          <w:szCs w:val="32"/>
          <w:highlight w:val="none"/>
        </w:rPr>
        <w:t xml:space="preserve">、</w:t>
      </w:r>
      <w:bookmarkEnd w:id="37"/>
      <w:r/>
      <w:bookmarkEnd w:id="38"/>
      <w:r/>
      <w:bookmarkEnd w:id="39"/>
      <w:r/>
      <w:bookmarkEnd w:id="40"/>
      <w:r/>
      <w:bookmarkEnd w:id="41"/>
      <w:r>
        <w:rPr>
          <w:rFonts w:hAnsi="仿宋" w:eastAsia="仿宋"/>
          <w:b/>
          <w:bCs/>
          <w:color w:val="auto"/>
          <w:sz w:val="32"/>
          <w:szCs w:val="32"/>
          <w:highlight w:val="none"/>
        </w:rPr>
        <w:t xml:space="preserve">凡对本次采购提出询问，请按以下方式联系</w:t>
      </w:r>
      <w:r/>
    </w:p>
    <w:p>
      <w:pPr>
        <w:ind w:left="1079" w:hanging="300"/>
        <w:jc w:val="left"/>
        <w:spacing w:line="360" w:lineRule="auto"/>
        <w:rPr>
          <w:rFonts w:hint="eastAsia" w:hAnsi="仿宋" w:eastAsia="仿宋"/>
          <w:color w:val="auto"/>
          <w:sz w:val="24"/>
          <w:szCs w:val="24"/>
          <w:highlight w:val="none"/>
        </w:rPr>
      </w:pPr>
      <w:r/>
      <w:bookmarkStart w:id="42" w:name="_Toc28359010"/>
      <w:r/>
      <w:bookmarkStart w:id="43" w:name="_Toc28359087"/>
      <w:r>
        <w:rPr>
          <w:rFonts w:hint="eastAsia" w:hAnsi="仿宋" w:eastAsia="仿宋"/>
          <w:color w:val="auto"/>
          <w:sz w:val="24"/>
          <w:szCs w:val="24"/>
          <w:highlight w:val="none"/>
        </w:rPr>
        <w:t xml:space="preserve">1.采购人信息</w:t>
      </w:r>
      <w:r/>
    </w:p>
    <w:p>
      <w:pPr>
        <w:ind w:left="1079" w:hanging="300"/>
        <w:jc w:val="left"/>
        <w:spacing w:line="360" w:lineRule="auto"/>
        <w:rPr>
          <w:rFonts w:hint="default" w:hAnsi="仿宋" w:eastAsia="仿宋"/>
          <w:color w:val="auto"/>
          <w:sz w:val="24"/>
          <w:szCs w:val="24"/>
          <w:highlight w:val="none"/>
          <w:lang w:val="en-US" w:eastAsia="zh-CN"/>
        </w:rPr>
      </w:pPr>
      <w:r>
        <w:rPr>
          <w:rFonts w:hint="eastAsia" w:hAnsi="仿宋" w:eastAsia="仿宋"/>
          <w:color w:val="auto"/>
          <w:sz w:val="24"/>
          <w:szCs w:val="24"/>
          <w:highlight w:val="none"/>
        </w:rPr>
        <w:t xml:space="preserve">名称：如东县</w:t>
      </w:r>
      <w:r>
        <w:rPr>
          <w:rFonts w:hint="eastAsia" w:hAnsi="仿宋" w:eastAsia="仿宋"/>
          <w:color w:val="auto"/>
          <w:sz w:val="24"/>
          <w:szCs w:val="24"/>
          <w:highlight w:val="none"/>
          <w:lang w:val="en-US" w:eastAsia="zh-CN"/>
        </w:rPr>
        <w:t xml:space="preserve">掘港高级中学</w:t>
      </w:r>
      <w:r/>
    </w:p>
    <w:p>
      <w:pPr>
        <w:ind w:left="1079" w:hanging="300"/>
        <w:jc w:val="left"/>
        <w:spacing w:line="360" w:lineRule="auto"/>
        <w:rPr>
          <w:rFonts w:hint="eastAsia" w:hAnsi="仿宋" w:eastAsia="仿宋"/>
          <w:color w:val="auto"/>
          <w:sz w:val="24"/>
          <w:szCs w:val="24"/>
          <w:highlight w:val="none"/>
        </w:rPr>
      </w:pPr>
      <w:r>
        <w:rPr>
          <w:rFonts w:hint="eastAsia" w:hAnsi="仿宋" w:eastAsia="仿宋"/>
          <w:color w:val="auto"/>
          <w:sz w:val="24"/>
          <w:szCs w:val="24"/>
          <w:highlight w:val="none"/>
        </w:rPr>
        <w:t xml:space="preserve">地    址：如东县掘港镇东环路168号‌‌</w:t>
      </w:r>
      <w:r/>
    </w:p>
    <w:p>
      <w:pPr>
        <w:ind w:left="1079" w:hanging="300"/>
        <w:jc w:val="left"/>
        <w:spacing w:line="360" w:lineRule="auto"/>
        <w:rPr>
          <w:rFonts w:hint="default" w:hAnsi="仿宋" w:eastAsia="仿宋"/>
          <w:color w:val="auto"/>
          <w:sz w:val="24"/>
          <w:szCs w:val="24"/>
          <w:highlight w:val="none"/>
          <w:lang w:val="en-US" w:eastAsia="zh-CN"/>
        </w:rPr>
      </w:pPr>
      <w:r>
        <w:rPr>
          <w:rFonts w:hint="eastAsia" w:hAnsi="仿宋" w:eastAsia="仿宋"/>
          <w:color w:val="auto"/>
          <w:sz w:val="24"/>
          <w:szCs w:val="24"/>
          <w:highlight w:val="none"/>
        </w:rPr>
        <w:t xml:space="preserve">联系方式：</w:t>
      </w:r>
      <w:r>
        <w:rPr>
          <w:rFonts w:hint="eastAsia" w:hAnsi="仿宋" w:eastAsia="仿宋"/>
          <w:color w:val="auto"/>
          <w:sz w:val="24"/>
          <w:szCs w:val="24"/>
          <w:highlight w:val="none"/>
          <w:lang w:val="en-US" w:eastAsia="zh-CN"/>
        </w:rPr>
        <w:t xml:space="preserve">13962710652   </w:t>
      </w:r>
      <w:r/>
    </w:p>
    <w:p>
      <w:pPr>
        <w:ind w:left="1079" w:hanging="300"/>
        <w:jc w:val="left"/>
        <w:spacing w:line="360" w:lineRule="auto"/>
        <w:rPr>
          <w:rFonts w:hint="eastAsia" w:hAnsi="仿宋" w:eastAsia="仿宋"/>
          <w:color w:val="auto"/>
          <w:sz w:val="24"/>
          <w:szCs w:val="24"/>
          <w:highlight w:val="none"/>
        </w:rPr>
      </w:pPr>
      <w:r>
        <w:rPr>
          <w:rFonts w:hint="eastAsia" w:hAnsi="仿宋" w:eastAsia="仿宋"/>
          <w:color w:val="auto"/>
          <w:sz w:val="24"/>
          <w:szCs w:val="24"/>
          <w:highlight w:val="none"/>
        </w:rPr>
        <w:t xml:space="preserve">2.采购代理机构信息</w:t>
      </w:r>
      <w:r/>
    </w:p>
    <w:p>
      <w:pPr>
        <w:ind w:left="1079" w:hanging="300"/>
        <w:jc w:val="left"/>
        <w:spacing w:line="360" w:lineRule="auto"/>
        <w:rPr>
          <w:rFonts w:hint="eastAsia" w:hAnsi="仿宋" w:eastAsia="仿宋"/>
          <w:color w:val="auto"/>
          <w:sz w:val="24"/>
          <w:szCs w:val="24"/>
          <w:highlight w:val="none"/>
        </w:rPr>
      </w:pPr>
      <w:r>
        <w:rPr>
          <w:rFonts w:hint="eastAsia" w:hAnsi="仿宋" w:eastAsia="仿宋"/>
          <w:color w:val="auto"/>
          <w:sz w:val="24"/>
          <w:szCs w:val="24"/>
          <w:highlight w:val="none"/>
        </w:rPr>
        <w:t xml:space="preserve">名称：江苏建达全过程工程咨询有限公司</w:t>
      </w:r>
      <w:r/>
    </w:p>
    <w:p>
      <w:pPr>
        <w:ind w:left="1079" w:hanging="300"/>
        <w:jc w:val="left"/>
        <w:spacing w:line="360" w:lineRule="auto"/>
        <w:rPr>
          <w:rFonts w:hint="eastAsia" w:hAnsi="仿宋" w:eastAsia="仿宋"/>
          <w:color w:val="auto"/>
          <w:sz w:val="24"/>
          <w:szCs w:val="24"/>
          <w:highlight w:val="none"/>
        </w:rPr>
      </w:pPr>
      <w:r>
        <w:rPr>
          <w:rFonts w:hint="eastAsia" w:hAnsi="仿宋" w:eastAsia="仿宋"/>
          <w:color w:val="auto"/>
          <w:sz w:val="24"/>
          <w:szCs w:val="24"/>
          <w:highlight w:val="none"/>
        </w:rPr>
        <w:t xml:space="preserve">地　　址：海安市城东镇宁海南路195号501室</w:t>
      </w:r>
      <w:r/>
    </w:p>
    <w:p>
      <w:pPr>
        <w:ind w:left="1079" w:hanging="300"/>
        <w:jc w:val="left"/>
        <w:spacing w:line="360" w:lineRule="auto"/>
        <w:rPr>
          <w:rFonts w:hint="eastAsia" w:hAnsi="仿宋" w:eastAsia="仿宋"/>
          <w:color w:val="auto"/>
          <w:sz w:val="24"/>
          <w:szCs w:val="24"/>
          <w:highlight w:val="none"/>
        </w:rPr>
      </w:pPr>
      <w:r>
        <w:rPr>
          <w:rFonts w:hint="eastAsia" w:hAnsi="仿宋" w:eastAsia="仿宋"/>
          <w:color w:val="auto"/>
          <w:sz w:val="24"/>
          <w:szCs w:val="24"/>
          <w:highlight w:val="none"/>
        </w:rPr>
        <w:t xml:space="preserve">联系方式：18761700616/15906291850　</w:t>
      </w:r>
      <w:r/>
    </w:p>
    <w:p>
      <w:pPr>
        <w:ind w:left="1079" w:hanging="300"/>
        <w:jc w:val="left"/>
        <w:spacing w:line="360" w:lineRule="auto"/>
        <w:rPr>
          <w:rFonts w:hint="eastAsia" w:hAnsi="仿宋" w:eastAsia="仿宋"/>
          <w:color w:val="auto"/>
          <w:sz w:val="24"/>
          <w:szCs w:val="24"/>
          <w:highlight w:val="none"/>
        </w:rPr>
      </w:pPr>
      <w:r>
        <w:rPr>
          <w:rFonts w:hint="eastAsia" w:hAnsi="仿宋" w:eastAsia="仿宋"/>
          <w:color w:val="auto"/>
          <w:sz w:val="24"/>
          <w:szCs w:val="24"/>
          <w:highlight w:val="none"/>
        </w:rPr>
        <w:t xml:space="preserve">3.项目联系方式</w:t>
      </w:r>
      <w:r/>
    </w:p>
    <w:p>
      <w:pPr>
        <w:ind w:left="1079" w:hanging="300"/>
        <w:jc w:val="left"/>
        <w:spacing w:line="360" w:lineRule="auto"/>
        <w:rPr>
          <w:rFonts w:hint="default" w:hAnsi="仿宋" w:eastAsia="仿宋"/>
          <w:color w:val="auto"/>
          <w:sz w:val="24"/>
          <w:szCs w:val="24"/>
          <w:highlight w:val="none"/>
          <w:lang w:val="en-US" w:eastAsia="zh-CN"/>
        </w:rPr>
      </w:pPr>
      <w:r>
        <w:rPr>
          <w:rFonts w:hint="eastAsia" w:hAnsi="仿宋" w:eastAsia="仿宋"/>
          <w:color w:val="auto"/>
          <w:sz w:val="24"/>
          <w:szCs w:val="24"/>
          <w:highlight w:val="none"/>
        </w:rPr>
        <w:t xml:space="preserve">项目联系人：</w:t>
      </w:r>
      <w:r>
        <w:rPr>
          <w:rFonts w:hint="eastAsia" w:hAnsi="仿宋" w:eastAsia="仿宋"/>
          <w:color w:val="auto"/>
          <w:sz w:val="24"/>
          <w:szCs w:val="24"/>
          <w:highlight w:val="none"/>
          <w:lang w:val="en-US" w:eastAsia="zh-CN"/>
        </w:rPr>
        <w:t xml:space="preserve">缪峰峰   </w:t>
      </w:r>
      <w:r/>
    </w:p>
    <w:p>
      <w:pPr>
        <w:ind w:left="1079" w:hanging="300"/>
        <w:jc w:val="left"/>
        <w:spacing w:line="360" w:lineRule="auto"/>
        <w:rPr>
          <w:rFonts w:hint="eastAsia" w:hAnsi="仿宋" w:eastAsia="仿宋"/>
          <w:color w:val="auto"/>
          <w:sz w:val="24"/>
          <w:szCs w:val="24"/>
          <w:highlight w:val="none"/>
        </w:rPr>
      </w:pPr>
      <w:r>
        <w:rPr>
          <w:rFonts w:hint="eastAsia" w:hAnsi="仿宋" w:eastAsia="仿宋"/>
          <w:color w:val="auto"/>
          <w:sz w:val="24"/>
          <w:szCs w:val="24"/>
          <w:highlight w:val="none"/>
        </w:rPr>
        <w:t xml:space="preserve">电　　话：</w:t>
      </w:r>
      <w:r>
        <w:rPr>
          <w:rFonts w:hint="eastAsia" w:hAnsi="仿宋" w:eastAsia="仿宋"/>
          <w:color w:val="auto"/>
          <w:sz w:val="24"/>
          <w:szCs w:val="24"/>
          <w:highlight w:val="none"/>
          <w:lang w:val="en-US" w:eastAsia="zh-CN"/>
        </w:rPr>
        <w:t xml:space="preserve">13962710652</w:t>
      </w:r>
      <w:r>
        <w:rPr>
          <w:rFonts w:hint="eastAsia" w:hAnsi="仿宋" w:eastAsia="仿宋"/>
          <w:color w:val="auto"/>
          <w:sz w:val="24"/>
          <w:szCs w:val="24"/>
          <w:highlight w:val="none"/>
        </w:rPr>
        <w:t xml:space="preserve">　</w:t>
      </w:r>
      <w:r/>
    </w:p>
    <w:p>
      <w:pPr>
        <w:ind w:left="1079" w:hanging="300"/>
        <w:jc w:val="left"/>
        <w:spacing w:line="360" w:lineRule="auto"/>
        <w:rPr>
          <w:rFonts w:hint="eastAsia" w:hAnsi="仿宋" w:eastAsia="仿宋"/>
          <w:color w:val="auto"/>
          <w:sz w:val="24"/>
          <w:szCs w:val="24"/>
          <w:highlight w:val="none"/>
        </w:rPr>
      </w:pPr>
      <w:r>
        <w:rPr>
          <w:rFonts w:hint="eastAsia" w:hAnsi="仿宋" w:eastAsia="仿宋"/>
          <w:color w:val="auto"/>
          <w:sz w:val="24"/>
          <w:szCs w:val="24"/>
          <w:highlight w:val="none"/>
        </w:rPr>
        <w:t xml:space="preserve">4.软件维护人员</w:t>
      </w:r>
      <w:r/>
    </w:p>
    <w:p>
      <w:pPr>
        <w:ind w:left="1079" w:hanging="300"/>
        <w:jc w:val="left"/>
        <w:spacing w:line="360" w:lineRule="auto"/>
        <w:rPr>
          <w:rFonts w:hint="eastAsia" w:hAnsi="仿宋" w:eastAsia="仿宋"/>
          <w:color w:val="auto"/>
          <w:sz w:val="24"/>
          <w:szCs w:val="24"/>
          <w:highlight w:val="none"/>
        </w:rPr>
      </w:pPr>
      <w:r>
        <w:rPr>
          <w:rFonts w:hint="eastAsia" w:hAnsi="仿宋" w:eastAsia="仿宋"/>
          <w:color w:val="auto"/>
          <w:sz w:val="24"/>
          <w:szCs w:val="24"/>
          <w:highlight w:val="none"/>
        </w:rPr>
        <w:t xml:space="preserve">联系方式：0519-86722801、0519-86722806  </w:t>
      </w:r>
      <w:r/>
    </w:p>
    <w:p>
      <w:pPr>
        <w:ind w:left="1079" w:hanging="300"/>
        <w:jc w:val="left"/>
        <w:spacing w:line="360" w:lineRule="auto"/>
        <w:rPr>
          <w:rFonts w:hint="eastAsia" w:hAnsi="仿宋" w:eastAsia="仿宋"/>
          <w:color w:val="auto"/>
          <w:sz w:val="24"/>
          <w:szCs w:val="24"/>
          <w:highlight w:val="none"/>
        </w:rPr>
      </w:pPr>
      <w:r>
        <w:rPr>
          <w:rFonts w:hint="eastAsia" w:hAnsi="仿宋" w:eastAsia="仿宋"/>
          <w:color w:val="auto"/>
          <w:sz w:val="24"/>
          <w:szCs w:val="24"/>
          <w:highlight w:val="none"/>
        </w:rPr>
        <w:t xml:space="preserve">5.CA联系方式</w:t>
      </w:r>
      <w:r/>
    </w:p>
    <w:p>
      <w:pPr>
        <w:ind w:left="1079" w:hanging="300"/>
        <w:jc w:val="left"/>
        <w:spacing w:line="360" w:lineRule="auto"/>
        <w:rPr>
          <w:rFonts w:hint="eastAsia" w:hAnsi="仿宋" w:eastAsia="仿宋"/>
          <w:color w:val="auto"/>
          <w:sz w:val="24"/>
          <w:szCs w:val="24"/>
          <w:highlight w:val="none"/>
        </w:rPr>
      </w:pPr>
      <w:r>
        <w:rPr>
          <w:rFonts w:hint="eastAsia" w:hAnsi="仿宋" w:eastAsia="仿宋"/>
          <w:color w:val="auto"/>
          <w:sz w:val="24"/>
          <w:szCs w:val="24"/>
          <w:highlight w:val="none"/>
        </w:rPr>
        <w:t xml:space="preserve">联系人： 朱工</w:t>
      </w:r>
      <w:r/>
    </w:p>
    <w:p>
      <w:pPr>
        <w:ind w:left="1079" w:hanging="300"/>
        <w:jc w:val="left"/>
        <w:spacing w:line="360" w:lineRule="auto"/>
        <w:rPr>
          <w:rFonts w:eastAsia="仿宋"/>
          <w:color w:val="auto"/>
          <w:sz w:val="24"/>
          <w:szCs w:val="24"/>
          <w:highlight w:val="none"/>
        </w:rPr>
      </w:pPr>
      <w:r>
        <w:rPr>
          <w:rFonts w:hint="eastAsia" w:hAnsi="仿宋" w:eastAsia="仿宋"/>
          <w:color w:val="auto"/>
          <w:sz w:val="24"/>
          <w:szCs w:val="24"/>
          <w:highlight w:val="none"/>
        </w:rPr>
        <w:t xml:space="preserve">联系方式：18951314963</w:t>
      </w:r>
      <w:r>
        <w:rPr>
          <w:rFonts w:eastAsia="仿宋"/>
          <w:color w:val="auto"/>
          <w:sz w:val="24"/>
          <w:szCs w:val="24"/>
          <w:highlight w:val="none"/>
        </w:rPr>
        <w:t xml:space="preserve"> </w:t>
      </w:r>
      <w:bookmarkEnd w:id="42"/>
      <w:r/>
      <w:bookmarkEnd w:id="43"/>
      <w:r/>
      <w:r/>
    </w:p>
    <w:p>
      <w:pPr>
        <w:ind w:firstLine="498"/>
        <w:keepLines/>
        <w:keepNext/>
        <w:pageBreakBefore w:val="0"/>
        <w:spacing w:line="420" w:lineRule="exact"/>
        <w:widowControl w:val="off"/>
        <w:rPr>
          <w:rFonts w:eastAsia="仿宋"/>
          <w:b/>
          <w:bCs/>
          <w:color w:val="auto"/>
          <w:sz w:val="32"/>
          <w:szCs w:val="32"/>
          <w:highlight w:val="none"/>
        </w:rPr>
        <w:outlineLvl w:val="2"/>
      </w:pPr>
      <w:r>
        <w:rPr>
          <w:rFonts w:hint="eastAsia" w:hAnsi="仿宋" w:eastAsia="仿宋"/>
          <w:b/>
          <w:bCs/>
          <w:color w:val="auto"/>
          <w:sz w:val="32"/>
          <w:szCs w:val="32"/>
          <w:highlight w:val="none"/>
          <w:lang w:val="en-US" w:eastAsia="zh-CN"/>
        </w:rPr>
        <w:t xml:space="preserve">八</w:t>
      </w:r>
      <w:r>
        <w:rPr>
          <w:rFonts w:hAnsi="仿宋" w:eastAsia="仿宋"/>
          <w:b/>
          <w:bCs/>
          <w:color w:val="auto"/>
          <w:sz w:val="32"/>
          <w:szCs w:val="32"/>
          <w:highlight w:val="none"/>
        </w:rPr>
        <w:t xml:space="preserve">、其他</w:t>
      </w:r>
      <w:r/>
    </w:p>
    <w:p>
      <w:pPr>
        <w:ind w:firstLine="480"/>
        <w:jc w:val="left"/>
        <w:pageBreakBefore w:val="0"/>
        <w:spacing w:line="420" w:lineRule="exact"/>
        <w:widowControl w:val="off"/>
        <w:tabs>
          <w:tab w:val="left" w:pos="900" w:leader="none"/>
        </w:tabs>
        <w:rPr>
          <w:rFonts w:eastAsia="仿宋"/>
          <w:bCs/>
          <w:color w:val="auto"/>
          <w:sz w:val="24"/>
          <w:szCs w:val="24"/>
          <w:highlight w:val="none"/>
        </w:rPr>
      </w:pPr>
      <w:r>
        <w:rPr>
          <w:rFonts w:eastAsia="仿宋"/>
          <w:color w:val="auto"/>
          <w:sz w:val="24"/>
          <w:szCs w:val="21"/>
          <w:highlight w:val="none"/>
        </w:rPr>
        <w:t xml:space="preserve">1.</w:t>
      </w:r>
      <w:r>
        <w:rPr>
          <w:rFonts w:hAnsi="仿宋" w:eastAsia="仿宋"/>
          <w:bCs/>
          <w:color w:val="auto"/>
          <w:sz w:val="24"/>
          <w:szCs w:val="24"/>
          <w:highlight w:val="none"/>
        </w:rPr>
        <w:t xml:space="preserve">根据省财政厅《关于更换全省政府采购交易系统</w:t>
      </w:r>
      <w:r>
        <w:rPr>
          <w:rFonts w:eastAsia="仿宋"/>
          <w:bCs/>
          <w:color w:val="auto"/>
          <w:sz w:val="24"/>
          <w:szCs w:val="24"/>
          <w:highlight w:val="none"/>
        </w:rPr>
        <w:t xml:space="preserve">C A</w:t>
      </w:r>
      <w:r>
        <w:rPr>
          <w:rFonts w:hAnsi="仿宋" w:eastAsia="仿宋"/>
          <w:bCs/>
          <w:color w:val="auto"/>
          <w:sz w:val="24"/>
          <w:szCs w:val="24"/>
          <w:highlight w:val="none"/>
        </w:rPr>
        <w:t xml:space="preserve">数字证书和电子签章的通知》（苏财购〔</w:t>
      </w:r>
      <w:r>
        <w:rPr>
          <w:rFonts w:eastAsia="仿宋"/>
          <w:bCs/>
          <w:color w:val="auto"/>
          <w:sz w:val="24"/>
          <w:szCs w:val="24"/>
          <w:highlight w:val="none"/>
        </w:rPr>
        <w:t xml:space="preserve">2023</w:t>
      </w:r>
      <w:r>
        <w:rPr>
          <w:rFonts w:hAnsi="仿宋" w:eastAsia="仿宋"/>
          <w:bCs/>
          <w:color w:val="auto"/>
          <w:sz w:val="24"/>
          <w:szCs w:val="24"/>
          <w:highlight w:val="none"/>
        </w:rPr>
        <w:t xml:space="preserve">〕</w:t>
      </w:r>
      <w:r>
        <w:rPr>
          <w:rFonts w:eastAsia="仿宋"/>
          <w:bCs/>
          <w:color w:val="auto"/>
          <w:sz w:val="24"/>
          <w:szCs w:val="24"/>
          <w:highlight w:val="none"/>
        </w:rPr>
        <w:t xml:space="preserve">101</w:t>
      </w:r>
      <w:r>
        <w:rPr>
          <w:rFonts w:hAnsi="仿宋" w:eastAsia="仿宋"/>
          <w:bCs/>
          <w:color w:val="auto"/>
          <w:sz w:val="24"/>
          <w:szCs w:val="24"/>
          <w:highlight w:val="none"/>
        </w:rPr>
        <w:t xml:space="preserve">号），</w:t>
      </w:r>
      <w:r>
        <w:rPr>
          <w:rFonts w:eastAsia="仿宋"/>
          <w:color w:val="auto"/>
          <w:sz w:val="24"/>
          <w:szCs w:val="24"/>
          <w:highlight w:val="none"/>
        </w:rPr>
        <w:t xml:space="preserve">“</w:t>
      </w:r>
      <w:r>
        <w:rPr>
          <w:rFonts w:hAnsi="仿宋" w:eastAsia="仿宋"/>
          <w:color w:val="auto"/>
          <w:sz w:val="24"/>
          <w:szCs w:val="24"/>
          <w:highlight w:val="none"/>
        </w:rPr>
        <w:t xml:space="preserve">苏采云</w:t>
      </w:r>
      <w:r>
        <w:rPr>
          <w:rFonts w:eastAsia="仿宋"/>
          <w:color w:val="auto"/>
          <w:sz w:val="24"/>
          <w:szCs w:val="24"/>
          <w:highlight w:val="none"/>
        </w:rPr>
        <w:t xml:space="preserve">”</w:t>
      </w:r>
      <w:r>
        <w:rPr>
          <w:rFonts w:hAnsi="仿宋" w:eastAsia="仿宋"/>
          <w:color w:val="auto"/>
          <w:sz w:val="24"/>
          <w:szCs w:val="24"/>
          <w:highlight w:val="none"/>
        </w:rPr>
        <w:t xml:space="preserve">政府采购交易系统（以下简称苏采云系统）</w:t>
      </w:r>
      <w:r>
        <w:rPr>
          <w:rFonts w:hAnsi="仿宋" w:eastAsia="仿宋"/>
          <w:bCs/>
          <w:color w:val="auto"/>
          <w:sz w:val="24"/>
          <w:szCs w:val="24"/>
          <w:highlight w:val="none"/>
        </w:rPr>
        <w:t xml:space="preserve">的</w:t>
      </w:r>
      <w:r>
        <w:rPr>
          <w:rFonts w:eastAsia="仿宋"/>
          <w:bCs/>
          <w:color w:val="auto"/>
          <w:sz w:val="24"/>
          <w:szCs w:val="24"/>
          <w:highlight w:val="none"/>
        </w:rPr>
        <w:t xml:space="preserve">CA</w:t>
      </w:r>
      <w:r>
        <w:rPr>
          <w:rFonts w:hAnsi="仿宋" w:eastAsia="仿宋"/>
          <w:bCs/>
          <w:color w:val="auto"/>
          <w:sz w:val="24"/>
          <w:szCs w:val="24"/>
          <w:highlight w:val="none"/>
        </w:rPr>
        <w:t xml:space="preserve">数字证书、电子签章已更换为江苏省电子政务证书认证中心</w:t>
      </w:r>
      <w:r>
        <w:rPr>
          <w:rFonts w:eastAsia="仿宋"/>
          <w:bCs/>
          <w:color w:val="auto"/>
          <w:sz w:val="24"/>
          <w:szCs w:val="24"/>
          <w:highlight w:val="none"/>
        </w:rPr>
        <w:t xml:space="preserve">C A</w:t>
      </w:r>
      <w:r>
        <w:rPr>
          <w:rFonts w:hAnsi="仿宋" w:eastAsia="仿宋"/>
          <w:bCs/>
          <w:color w:val="auto"/>
          <w:sz w:val="24"/>
          <w:szCs w:val="24"/>
          <w:highlight w:val="none"/>
        </w:rPr>
        <w:t xml:space="preserve">和方正国际软件（北京）有限公司电子签章。如果供应商通过</w:t>
      </w:r>
      <w:r>
        <w:rPr>
          <w:rFonts w:hAnsi="仿宋" w:eastAsia="仿宋"/>
          <w:color w:val="auto"/>
          <w:sz w:val="24"/>
          <w:szCs w:val="24"/>
          <w:highlight w:val="none"/>
        </w:rPr>
        <w:t xml:space="preserve">苏采云系统</w:t>
      </w:r>
      <w:r>
        <w:rPr>
          <w:rFonts w:hAnsi="仿宋" w:eastAsia="仿宋"/>
          <w:bCs/>
          <w:color w:val="auto"/>
          <w:sz w:val="24"/>
          <w:szCs w:val="24"/>
          <w:highlight w:val="none"/>
        </w:rPr>
        <w:t xml:space="preserve">参与政府采购项目，需要更换</w:t>
      </w:r>
      <w:r>
        <w:rPr>
          <w:rFonts w:eastAsia="仿宋"/>
          <w:bCs/>
          <w:color w:val="auto"/>
          <w:sz w:val="24"/>
          <w:szCs w:val="24"/>
          <w:highlight w:val="none"/>
        </w:rPr>
        <w:t xml:space="preserve">CA</w:t>
      </w:r>
      <w:r>
        <w:rPr>
          <w:rFonts w:hAnsi="仿宋" w:eastAsia="仿宋"/>
          <w:bCs/>
          <w:color w:val="auto"/>
          <w:sz w:val="24"/>
          <w:szCs w:val="24"/>
          <w:highlight w:val="none"/>
        </w:rPr>
        <w:t xml:space="preserve">数字证书和电子签章。具体详见《江苏省政府采购管理交易系统</w:t>
      </w:r>
      <w:r>
        <w:rPr>
          <w:rFonts w:eastAsia="仿宋"/>
          <w:bCs/>
          <w:color w:val="auto"/>
          <w:sz w:val="24"/>
          <w:szCs w:val="24"/>
          <w:highlight w:val="none"/>
        </w:rPr>
        <w:t xml:space="preserve">(</w:t>
      </w:r>
      <w:r>
        <w:rPr>
          <w:rFonts w:hAnsi="仿宋" w:eastAsia="仿宋"/>
          <w:bCs/>
          <w:color w:val="auto"/>
          <w:sz w:val="24"/>
          <w:szCs w:val="24"/>
          <w:highlight w:val="none"/>
        </w:rPr>
        <w:t xml:space="preserve">苏采云</w:t>
      </w:r>
      <w:r>
        <w:rPr>
          <w:rFonts w:eastAsia="仿宋"/>
          <w:bCs/>
          <w:color w:val="auto"/>
          <w:sz w:val="24"/>
          <w:szCs w:val="24"/>
          <w:highlight w:val="none"/>
        </w:rPr>
        <w:t xml:space="preserve">)</w:t>
      </w:r>
      <w:r>
        <w:rPr>
          <w:rFonts w:hAnsi="仿宋" w:eastAsia="仿宋"/>
          <w:bCs/>
          <w:color w:val="auto"/>
          <w:sz w:val="24"/>
          <w:szCs w:val="24"/>
          <w:highlight w:val="none"/>
        </w:rPr>
        <w:t xml:space="preserve">供应商操作指南》（以下简称《操作指南》），《操作指南》链接：</w:t>
      </w:r>
      <w:r>
        <w:rPr>
          <w:rFonts w:eastAsia="仿宋"/>
          <w:bCs/>
          <w:color w:val="auto"/>
          <w:sz w:val="24"/>
          <w:szCs w:val="24"/>
          <w:highlight w:val="none"/>
        </w:rPr>
        <w:t xml:space="preserve">http://www.ccgp-jiangsu.gov.cn/jiangsu/zlxz/ee/ee3a4bc5a3454aa2b0d9312230633ce9.html</w:t>
      </w:r>
      <w:r>
        <w:rPr>
          <w:rFonts w:hAnsi="仿宋" w:eastAsia="仿宋"/>
          <w:bCs/>
          <w:color w:val="auto"/>
          <w:sz w:val="24"/>
          <w:szCs w:val="24"/>
          <w:highlight w:val="none"/>
        </w:rPr>
        <w:t xml:space="preserve">。</w:t>
      </w:r>
      <w:r/>
    </w:p>
    <w:p>
      <w:pPr>
        <w:ind w:firstLine="480"/>
        <w:pageBreakBefore w:val="0"/>
        <w:spacing w:line="420" w:lineRule="exact"/>
        <w:widowControl w:val="off"/>
        <w:tabs>
          <w:tab w:val="left" w:pos="900" w:leader="none"/>
        </w:tabs>
        <w:rPr>
          <w:rFonts w:eastAsia="仿宋"/>
          <w:bCs/>
          <w:color w:val="auto"/>
          <w:sz w:val="24"/>
          <w:szCs w:val="24"/>
          <w:highlight w:val="none"/>
        </w:rPr>
      </w:pPr>
      <w:r>
        <w:rPr>
          <w:rFonts w:hAnsi="仿宋" w:eastAsia="仿宋"/>
          <w:bCs/>
          <w:color w:val="auto"/>
          <w:sz w:val="24"/>
          <w:szCs w:val="24"/>
          <w:highlight w:val="none"/>
        </w:rPr>
        <w:t xml:space="preserve">领取</w:t>
      </w:r>
      <w:r>
        <w:rPr>
          <w:rFonts w:eastAsia="仿宋"/>
          <w:bCs/>
          <w:color w:val="auto"/>
          <w:sz w:val="24"/>
          <w:szCs w:val="24"/>
          <w:highlight w:val="none"/>
        </w:rPr>
        <w:t xml:space="preserve">CA</w:t>
      </w:r>
      <w:r>
        <w:rPr>
          <w:rFonts w:hAnsi="仿宋" w:eastAsia="仿宋"/>
          <w:bCs/>
          <w:color w:val="auto"/>
          <w:sz w:val="24"/>
          <w:szCs w:val="24"/>
          <w:highlight w:val="none"/>
        </w:rPr>
        <w:t xml:space="preserve">和办理电子签章请至南通市政务服务中心裙楼四楼（南通市公共资源交易中心）</w:t>
      </w:r>
      <w:r>
        <w:rPr>
          <w:rFonts w:eastAsia="仿宋"/>
          <w:bCs/>
          <w:color w:val="auto"/>
          <w:sz w:val="24"/>
          <w:szCs w:val="24"/>
          <w:highlight w:val="none"/>
        </w:rPr>
        <w:t xml:space="preserve">CA</w:t>
      </w:r>
      <w:r>
        <w:rPr>
          <w:rFonts w:hAnsi="仿宋" w:eastAsia="仿宋"/>
          <w:bCs/>
          <w:color w:val="auto"/>
          <w:sz w:val="24"/>
          <w:szCs w:val="24"/>
          <w:highlight w:val="none"/>
        </w:rPr>
        <w:t xml:space="preserve">办理窗口办理，详见《江苏省政府采购数字证书</w:t>
      </w:r>
      <w:r>
        <w:rPr>
          <w:rFonts w:eastAsia="仿宋"/>
          <w:bCs/>
          <w:color w:val="auto"/>
          <w:sz w:val="24"/>
          <w:szCs w:val="24"/>
          <w:highlight w:val="none"/>
        </w:rPr>
        <w:t xml:space="preserve">(</w:t>
      </w:r>
      <w:r>
        <w:rPr>
          <w:rFonts w:hAnsi="仿宋" w:eastAsia="仿宋"/>
          <w:bCs/>
          <w:color w:val="auto"/>
          <w:sz w:val="24"/>
          <w:szCs w:val="24"/>
          <w:highlight w:val="none"/>
        </w:rPr>
        <w:t xml:space="preserve">供应商</w:t>
      </w:r>
      <w:r>
        <w:rPr>
          <w:rFonts w:eastAsia="仿宋"/>
          <w:bCs/>
          <w:color w:val="auto"/>
          <w:sz w:val="24"/>
          <w:szCs w:val="24"/>
          <w:highlight w:val="none"/>
        </w:rPr>
        <w:t xml:space="preserve">)CA</w:t>
      </w:r>
      <w:r>
        <w:rPr>
          <w:rFonts w:hAnsi="仿宋" w:eastAsia="仿宋"/>
          <w:bCs/>
          <w:color w:val="auto"/>
          <w:sz w:val="24"/>
          <w:szCs w:val="24"/>
          <w:highlight w:val="none"/>
        </w:rPr>
        <w:t xml:space="preserve">及电子签章办理指南》），请及时进行注册并按要求制作、上传电子</w:t>
      </w:r>
      <w:r>
        <w:rPr>
          <w:rFonts w:hint="eastAsia" w:hAnsi="仿宋" w:eastAsia="仿宋"/>
          <w:bCs/>
          <w:color w:val="auto"/>
          <w:sz w:val="24"/>
          <w:szCs w:val="24"/>
          <w:highlight w:val="none"/>
          <w:lang w:val="en-US" w:eastAsia="zh-CN"/>
        </w:rPr>
        <w:t xml:space="preserve">响应</w:t>
      </w:r>
      <w:r>
        <w:rPr>
          <w:rFonts w:hAnsi="仿宋" w:eastAsia="仿宋"/>
          <w:bCs/>
          <w:color w:val="auto"/>
          <w:sz w:val="24"/>
          <w:szCs w:val="24"/>
          <w:highlight w:val="none"/>
        </w:rPr>
        <w:t xml:space="preserve">文件。</w:t>
      </w:r>
      <w:r/>
    </w:p>
    <w:p>
      <w:pPr>
        <w:ind w:firstLine="480"/>
        <w:pageBreakBefore w:val="0"/>
        <w:spacing w:line="420" w:lineRule="exact"/>
        <w:widowControl w:val="off"/>
        <w:tabs>
          <w:tab w:val="left" w:pos="900" w:leader="none"/>
        </w:tabs>
        <w:rPr>
          <w:rFonts w:eastAsia="仿宋"/>
          <w:bCs/>
          <w:color w:val="auto"/>
          <w:sz w:val="24"/>
          <w:szCs w:val="24"/>
          <w:highlight w:val="none"/>
        </w:rPr>
      </w:pPr>
      <w:r>
        <w:rPr>
          <w:rFonts w:eastAsia="仿宋"/>
          <w:bCs/>
          <w:color w:val="auto"/>
          <w:sz w:val="24"/>
          <w:szCs w:val="24"/>
          <w:highlight w:val="none"/>
        </w:rPr>
        <w:t xml:space="preserve">2. </w:t>
      </w:r>
      <w:r>
        <w:rPr>
          <w:rFonts w:hAnsi="仿宋" w:eastAsia="仿宋"/>
          <w:bCs/>
          <w:color w:val="auto"/>
          <w:sz w:val="24"/>
          <w:szCs w:val="24"/>
          <w:highlight w:val="none"/>
        </w:rPr>
        <w:t xml:space="preserve">有关本次谈判的事项若存在变动或修改，敬请及时关注在</w:t>
      </w:r>
      <w:r>
        <w:rPr>
          <w:rFonts w:eastAsia="仿宋"/>
          <w:bCs/>
          <w:color w:val="auto"/>
          <w:sz w:val="24"/>
          <w:szCs w:val="24"/>
          <w:highlight w:val="none"/>
        </w:rPr>
        <w:t xml:space="preserve">“</w:t>
      </w:r>
      <w:r>
        <w:rPr>
          <w:rFonts w:hAnsi="仿宋" w:eastAsia="仿宋"/>
          <w:bCs/>
          <w:color w:val="auto"/>
          <w:sz w:val="24"/>
          <w:szCs w:val="24"/>
          <w:highlight w:val="none"/>
        </w:rPr>
        <w:t xml:space="preserve">江苏政府采购网</w:t>
      </w:r>
      <w:r>
        <w:rPr>
          <w:rFonts w:eastAsia="仿宋"/>
          <w:bCs/>
          <w:color w:val="auto"/>
          <w:sz w:val="24"/>
          <w:szCs w:val="24"/>
          <w:highlight w:val="none"/>
        </w:rPr>
        <w:t xml:space="preserve">”</w:t>
      </w:r>
      <w:r>
        <w:rPr>
          <w:rFonts w:hAnsi="仿宋" w:eastAsia="仿宋"/>
          <w:bCs/>
          <w:color w:val="auto"/>
          <w:sz w:val="24"/>
          <w:szCs w:val="24"/>
          <w:highlight w:val="none"/>
        </w:rPr>
        <w:t xml:space="preserve">发布的更正公告。</w:t>
      </w:r>
      <w:r/>
    </w:p>
    <w:p>
      <w:pPr>
        <w:ind w:firstLine="480"/>
        <w:pageBreakBefore w:val="0"/>
        <w:spacing w:line="420" w:lineRule="exact"/>
        <w:widowControl w:val="off"/>
        <w:tabs>
          <w:tab w:val="left" w:pos="900" w:leader="none"/>
        </w:tabs>
        <w:rPr>
          <w:rFonts w:hAnsi="仿宋" w:eastAsia="仿宋"/>
          <w:bCs/>
          <w:color w:val="auto"/>
          <w:sz w:val="24"/>
          <w:szCs w:val="24"/>
          <w:highlight w:val="none"/>
        </w:rPr>
      </w:pPr>
      <w:r>
        <w:rPr>
          <w:rFonts w:eastAsia="仿宋"/>
          <w:bCs/>
          <w:color w:val="auto"/>
          <w:sz w:val="24"/>
          <w:szCs w:val="24"/>
          <w:highlight w:val="none"/>
        </w:rPr>
        <w:t xml:space="preserve">3. </w:t>
      </w:r>
      <w:r>
        <w:rPr>
          <w:rFonts w:hAnsi="仿宋" w:eastAsia="仿宋"/>
          <w:bCs/>
          <w:color w:val="auto"/>
          <w:sz w:val="24"/>
          <w:szCs w:val="24"/>
          <w:highlight w:val="none"/>
        </w:rPr>
        <w:t xml:space="preserve">本次谈判不收取谈判保证金。</w:t>
      </w:r>
      <w:r/>
    </w:p>
    <w:p>
      <w:pPr>
        <w:ind w:firstLine="480"/>
        <w:spacing w:line="360" w:lineRule="auto"/>
        <w:tabs>
          <w:tab w:val="left" w:pos="900" w:leader="none"/>
        </w:tabs>
        <w:rPr>
          <w:rFonts w:eastAsia="仿宋"/>
          <w:bCs/>
          <w:color w:val="auto"/>
          <w:sz w:val="24"/>
          <w:szCs w:val="24"/>
          <w:highlight w:val="none"/>
        </w:rPr>
      </w:pPr>
      <w:r>
        <w:rPr>
          <w:rFonts w:eastAsia="仿宋"/>
          <w:bCs/>
          <w:color w:val="auto"/>
          <w:sz w:val="24"/>
          <w:szCs w:val="24"/>
          <w:highlight w:val="none"/>
        </w:rPr>
      </w:r>
      <w:r/>
    </w:p>
    <w:p>
      <w:pPr>
        <w:jc w:val="both"/>
        <w:keepNext/>
        <w:spacing w:line="360" w:lineRule="auto"/>
        <w:rPr>
          <w:rFonts w:hAnsi="仿宋" w:eastAsia="仿宋"/>
          <w:color w:val="auto"/>
          <w:sz w:val="44"/>
          <w:szCs w:val="44"/>
          <w:highlight w:val="none"/>
        </w:rPr>
        <w:sectPr>
          <w:headerReference w:type="first" r:id="rId9"/>
          <w:footerReference w:type="default" r:id="rId12"/>
          <w:footerReference w:type="even" r:id="rId13"/>
          <w:footerReference w:type="first" r:id="rId14"/>
          <w:footnotePr/>
          <w:endnotePr/>
          <w:type w:val="nextPage"/>
          <w:pgSz w:w="11907" w:h="16840" w:orient="portrait"/>
          <w:pgMar w:top="777" w:right="927" w:bottom="663" w:left="900" w:header="851" w:footer="992" w:gutter="0"/>
          <w:pgNumType w:start="0"/>
          <w:cols w:num="1" w:sep="0" w:space="1701" w:equalWidth="1"/>
          <w:docGrid w:linePitch="360"/>
          <w:titlePg/>
        </w:sectPr>
        <w:outlineLvl w:val="0"/>
      </w:pPr>
      <w:r/>
      <w:bookmarkStart w:id="44" w:name="_Toc120614211"/>
      <w:r/>
      <w:r/>
    </w:p>
    <w:p>
      <w:pPr>
        <w:jc w:val="center"/>
        <w:keepNext/>
        <w:rPr>
          <w:rFonts w:hAnsi="仿宋" w:eastAsia="仿宋"/>
          <w:b/>
          <w:bCs/>
          <w:color w:val="auto"/>
          <w:sz w:val="44"/>
          <w:szCs w:val="44"/>
          <w:highlight w:val="none"/>
        </w:rPr>
        <w:outlineLvl w:val="0"/>
      </w:pPr>
      <w:r/>
      <w:bookmarkStart w:id="45" w:name="_Toc191931911"/>
      <w:r>
        <w:rPr>
          <w:rFonts w:hAnsi="仿宋" w:eastAsia="仿宋"/>
          <w:b/>
          <w:bCs/>
          <w:color w:val="auto"/>
          <w:sz w:val="44"/>
          <w:szCs w:val="44"/>
          <w:highlight w:val="none"/>
        </w:rPr>
        <w:t xml:space="preserve">第二章</w:t>
      </w:r>
      <w:bookmarkEnd w:id="2"/>
      <w:r/>
      <w:bookmarkEnd w:id="3"/>
      <w:r/>
      <w:bookmarkEnd w:id="4"/>
      <w:r/>
      <w:bookmarkEnd w:id="5"/>
      <w:r/>
      <w:bookmarkEnd w:id="6"/>
      <w:r/>
      <w:bookmarkEnd w:id="44"/>
      <w:r>
        <w:rPr>
          <w:rFonts w:hint="eastAsia" w:hAnsi="仿宋" w:eastAsia="仿宋"/>
          <w:b/>
          <w:bCs/>
          <w:color w:val="auto"/>
          <w:sz w:val="44"/>
          <w:szCs w:val="44"/>
          <w:highlight w:val="none"/>
          <w:lang w:val="en-US" w:eastAsia="zh-CN"/>
        </w:rPr>
        <w:t xml:space="preserve"> </w:t>
      </w:r>
      <w:r>
        <w:rPr>
          <w:rFonts w:hAnsi="仿宋" w:eastAsia="仿宋"/>
          <w:b/>
          <w:bCs/>
          <w:color w:val="auto"/>
          <w:sz w:val="44"/>
          <w:szCs w:val="44"/>
          <w:highlight w:val="none"/>
        </w:rPr>
        <w:t xml:space="preserve">供应商须知</w:t>
      </w:r>
      <w:bookmarkEnd w:id="45"/>
      <w:r/>
      <w:r/>
    </w:p>
    <w:p>
      <w:pPr>
        <w:ind w:firstLine="498"/>
        <w:keepLines/>
        <w:keepNext/>
        <w:spacing w:before="156" w:after="156" w:line="360" w:lineRule="auto"/>
        <w:rPr>
          <w:rFonts w:eastAsia="仿宋"/>
          <w:b/>
          <w:bCs/>
          <w:color w:val="auto"/>
          <w:sz w:val="32"/>
          <w:szCs w:val="32"/>
          <w:highlight w:val="none"/>
        </w:rPr>
        <w:outlineLvl w:val="2"/>
      </w:pPr>
      <w:r/>
      <w:bookmarkStart w:id="46" w:name="_Toc513029203"/>
      <w:r/>
      <w:bookmarkStart w:id="47" w:name="_Toc120614214"/>
      <w:r/>
      <w:bookmarkStart w:id="48" w:name="_Toc20823275"/>
      <w:r/>
      <w:bookmarkStart w:id="49" w:name="_Toc16938519"/>
      <w:r>
        <w:rPr>
          <w:rFonts w:hAnsi="仿宋" w:eastAsia="仿宋"/>
          <w:b/>
          <w:bCs/>
          <w:color w:val="auto"/>
          <w:sz w:val="32"/>
          <w:szCs w:val="32"/>
          <w:highlight w:val="none"/>
        </w:rPr>
        <w:t xml:space="preserve">一、总则</w:t>
      </w:r>
      <w:bookmarkEnd w:id="46"/>
      <w:r/>
      <w:bookmarkEnd w:id="47"/>
      <w:r/>
      <w:bookmarkEnd w:id="48"/>
      <w:r/>
      <w:bookmarkEnd w:id="49"/>
      <w:r/>
      <w:r/>
    </w:p>
    <w:p>
      <w:pPr>
        <w:ind w:firstLine="422"/>
        <w:keepLines/>
        <w:keepNext/>
        <w:spacing w:line="360" w:lineRule="auto"/>
        <w:rPr>
          <w:rFonts w:eastAsia="仿宋"/>
          <w:b/>
          <w:bCs/>
          <w:color w:val="auto"/>
          <w:sz w:val="28"/>
          <w:szCs w:val="28"/>
          <w:highlight w:val="none"/>
        </w:rPr>
        <w:outlineLvl w:val="3"/>
      </w:pPr>
      <w:r/>
      <w:bookmarkStart w:id="50" w:name="_Hlt16619475"/>
      <w:r/>
      <w:bookmarkEnd w:id="50"/>
      <w:r/>
      <w:bookmarkStart w:id="51" w:name="_Toc458694821"/>
      <w:r/>
      <w:bookmarkStart w:id="52" w:name="_Toc513029204"/>
      <w:r/>
      <w:bookmarkStart w:id="53" w:name="_Toc20823276"/>
      <w:r/>
      <w:bookmarkStart w:id="54" w:name="_Toc16938520"/>
      <w:r>
        <w:rPr>
          <w:rFonts w:eastAsia="仿宋"/>
          <w:b/>
          <w:bCs/>
          <w:color w:val="auto"/>
          <w:sz w:val="28"/>
          <w:szCs w:val="28"/>
          <w:highlight w:val="none"/>
        </w:rPr>
        <w:t xml:space="preserve">1</w:t>
      </w:r>
      <w:bookmarkEnd w:id="51"/>
      <w:r>
        <w:rPr>
          <w:rFonts w:hAnsi="仿宋" w:eastAsia="仿宋"/>
          <w:b/>
          <w:bCs/>
          <w:color w:val="auto"/>
          <w:sz w:val="28"/>
          <w:szCs w:val="28"/>
          <w:highlight w:val="none"/>
        </w:rPr>
        <w:t xml:space="preserve">、采购方式</w:t>
      </w:r>
      <w:bookmarkEnd w:id="52"/>
      <w:r/>
      <w:bookmarkEnd w:id="53"/>
      <w:r/>
      <w:bookmarkEnd w:id="54"/>
      <w:r/>
      <w:r/>
    </w:p>
    <w:p>
      <w:pPr>
        <w:ind w:firstLine="480"/>
        <w:spacing w:line="360" w:lineRule="auto"/>
        <w:rPr>
          <w:rFonts w:eastAsia="仿宋"/>
          <w:color w:val="auto"/>
          <w:sz w:val="24"/>
          <w:szCs w:val="21"/>
          <w:highlight w:val="none"/>
        </w:rPr>
      </w:pPr>
      <w:r>
        <w:rPr>
          <w:rFonts w:eastAsia="仿宋"/>
          <w:color w:val="auto"/>
          <w:sz w:val="24"/>
          <w:szCs w:val="21"/>
          <w:highlight w:val="none"/>
        </w:rPr>
        <w:t xml:space="preserve">1.1 </w:t>
      </w:r>
      <w:r>
        <w:rPr>
          <w:rFonts w:hAnsi="仿宋" w:eastAsia="仿宋"/>
          <w:color w:val="auto"/>
          <w:sz w:val="24"/>
          <w:szCs w:val="21"/>
          <w:highlight w:val="none"/>
        </w:rPr>
        <w:t xml:space="preserve">本次政府采购活动采取竞争性谈判</w:t>
      </w:r>
      <w:r>
        <w:rPr>
          <w:rFonts w:eastAsia="仿宋"/>
          <w:color w:val="auto"/>
          <w:sz w:val="24"/>
          <w:szCs w:val="21"/>
          <w:highlight w:val="none"/>
        </w:rPr>
        <w:t xml:space="preserve">(</w:t>
      </w:r>
      <w:r>
        <w:rPr>
          <w:rFonts w:hAnsi="仿宋" w:eastAsia="仿宋"/>
          <w:color w:val="auto"/>
          <w:sz w:val="24"/>
          <w:szCs w:val="21"/>
          <w:highlight w:val="none"/>
        </w:rPr>
        <w:t xml:space="preserve">以下简称谈判</w:t>
      </w:r>
      <w:r>
        <w:rPr>
          <w:rFonts w:eastAsia="仿宋"/>
          <w:color w:val="auto"/>
          <w:sz w:val="24"/>
          <w:szCs w:val="21"/>
          <w:highlight w:val="none"/>
        </w:rPr>
        <w:t xml:space="preserve">)</w:t>
      </w:r>
      <w:r>
        <w:rPr>
          <w:rFonts w:hAnsi="仿宋" w:eastAsia="仿宋"/>
          <w:color w:val="auto"/>
          <w:sz w:val="24"/>
          <w:szCs w:val="21"/>
          <w:highlight w:val="none"/>
        </w:rPr>
        <w:t xml:space="preserve">方式，本采购文件仅适用于谈判公告中所述项目。</w:t>
      </w:r>
      <w:r/>
    </w:p>
    <w:p>
      <w:pPr>
        <w:ind w:firstLine="422"/>
        <w:keepLines/>
        <w:keepNext/>
        <w:spacing w:line="360" w:lineRule="auto"/>
        <w:rPr>
          <w:rFonts w:eastAsia="仿宋"/>
          <w:b/>
          <w:bCs/>
          <w:color w:val="auto"/>
          <w:sz w:val="28"/>
          <w:szCs w:val="28"/>
          <w:highlight w:val="none"/>
        </w:rPr>
        <w:outlineLvl w:val="3"/>
      </w:pPr>
      <w:r/>
      <w:bookmarkStart w:id="55" w:name="_Toc513029205"/>
      <w:r/>
      <w:bookmarkStart w:id="56" w:name="_Toc20823277"/>
      <w:r/>
      <w:bookmarkStart w:id="57" w:name="_Toc16938521"/>
      <w:r>
        <w:rPr>
          <w:rFonts w:eastAsia="仿宋"/>
          <w:b/>
          <w:bCs/>
          <w:color w:val="auto"/>
          <w:sz w:val="28"/>
          <w:szCs w:val="28"/>
          <w:highlight w:val="none"/>
        </w:rPr>
        <w:t xml:space="preserve">2</w:t>
      </w:r>
      <w:r>
        <w:rPr>
          <w:rFonts w:hAnsi="仿宋" w:eastAsia="仿宋"/>
          <w:b/>
          <w:bCs/>
          <w:color w:val="auto"/>
          <w:sz w:val="28"/>
          <w:szCs w:val="28"/>
          <w:highlight w:val="none"/>
        </w:rPr>
        <w:t xml:space="preserve">、合格的</w:t>
      </w:r>
      <w:bookmarkEnd w:id="55"/>
      <w:r/>
      <w:bookmarkEnd w:id="56"/>
      <w:r/>
      <w:bookmarkEnd w:id="57"/>
      <w:r>
        <w:rPr>
          <w:rFonts w:hAnsi="仿宋" w:eastAsia="仿宋"/>
          <w:b/>
          <w:bCs/>
          <w:color w:val="auto"/>
          <w:sz w:val="28"/>
          <w:szCs w:val="28"/>
          <w:highlight w:val="none"/>
        </w:rPr>
        <w:t xml:space="preserve">供应商</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2.1</w:t>
      </w:r>
      <w:r>
        <w:rPr>
          <w:rFonts w:hAnsi="仿宋" w:eastAsia="仿宋"/>
          <w:color w:val="auto"/>
          <w:sz w:val="24"/>
          <w:szCs w:val="24"/>
          <w:highlight w:val="none"/>
        </w:rPr>
        <w:t xml:space="preserve">满足谈判公告中供应商资格要求的规定。</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2.2 </w:t>
      </w:r>
      <w:r>
        <w:rPr>
          <w:rFonts w:hAnsi="仿宋" w:eastAsia="仿宋"/>
          <w:color w:val="auto"/>
          <w:sz w:val="24"/>
          <w:szCs w:val="24"/>
          <w:highlight w:val="none"/>
        </w:rPr>
        <w:t xml:space="preserve">满足本采购文件实质性要求的规定。</w:t>
      </w:r>
      <w:r/>
    </w:p>
    <w:p>
      <w:pPr>
        <w:ind w:firstLine="422"/>
        <w:keepLines/>
        <w:keepNext/>
        <w:spacing w:line="360" w:lineRule="auto"/>
        <w:rPr>
          <w:rFonts w:eastAsia="仿宋"/>
          <w:b/>
          <w:bCs/>
          <w:color w:val="auto"/>
          <w:sz w:val="28"/>
          <w:szCs w:val="28"/>
          <w:highlight w:val="none"/>
        </w:rPr>
        <w:outlineLvl w:val="3"/>
      </w:pPr>
      <w:r/>
      <w:bookmarkStart w:id="58" w:name="_Toc20823278"/>
      <w:r/>
      <w:bookmarkStart w:id="59" w:name="_Toc16938522"/>
      <w:r/>
      <w:bookmarkStart w:id="60" w:name="_Toc513029206"/>
      <w:r>
        <w:rPr>
          <w:rFonts w:eastAsia="仿宋"/>
          <w:b/>
          <w:bCs/>
          <w:color w:val="auto"/>
          <w:sz w:val="28"/>
          <w:szCs w:val="28"/>
          <w:highlight w:val="none"/>
        </w:rPr>
        <w:t xml:space="preserve">3</w:t>
      </w:r>
      <w:r>
        <w:rPr>
          <w:rFonts w:hAnsi="仿宋" w:eastAsia="仿宋"/>
          <w:b/>
          <w:bCs/>
          <w:color w:val="auto"/>
          <w:sz w:val="28"/>
          <w:szCs w:val="28"/>
          <w:highlight w:val="none"/>
        </w:rPr>
        <w:t xml:space="preserve">、适用法律</w:t>
      </w:r>
      <w:bookmarkEnd w:id="58"/>
      <w:r/>
      <w:bookmarkEnd w:id="59"/>
      <w:r/>
      <w:bookmarkEnd w:id="60"/>
      <w:r/>
      <w:r/>
    </w:p>
    <w:p>
      <w:pPr>
        <w:ind w:firstLine="420"/>
        <w:spacing w:line="360" w:lineRule="auto"/>
        <w:rPr>
          <w:rFonts w:eastAsia="仿宋"/>
          <w:color w:val="auto"/>
          <w:sz w:val="24"/>
          <w:szCs w:val="21"/>
          <w:highlight w:val="none"/>
        </w:rPr>
      </w:pPr>
      <w:r>
        <w:rPr>
          <w:rFonts w:eastAsia="仿宋"/>
          <w:color w:val="auto"/>
          <w:sz w:val="24"/>
          <w:szCs w:val="21"/>
          <w:highlight w:val="none"/>
        </w:rPr>
        <w:t xml:space="preserve">3.1 </w:t>
      </w:r>
      <w:r>
        <w:rPr>
          <w:rFonts w:hAnsi="仿宋" w:eastAsia="仿宋"/>
          <w:color w:val="auto"/>
          <w:sz w:val="24"/>
          <w:szCs w:val="21"/>
          <w:highlight w:val="none"/>
        </w:rPr>
        <w:t xml:space="preserve">本次谈判及由此产生的合同受中华人民共和国有关的法律法规制约和保护。</w:t>
      </w:r>
      <w:r/>
    </w:p>
    <w:p>
      <w:pPr>
        <w:ind w:firstLine="422"/>
        <w:keepLines/>
        <w:keepNext/>
        <w:spacing w:line="360" w:lineRule="auto"/>
        <w:rPr>
          <w:rFonts w:eastAsia="仿宋"/>
          <w:b/>
          <w:bCs/>
          <w:color w:val="auto"/>
          <w:sz w:val="28"/>
          <w:szCs w:val="28"/>
          <w:highlight w:val="none"/>
        </w:rPr>
        <w:outlineLvl w:val="3"/>
      </w:pPr>
      <w:r/>
      <w:bookmarkStart w:id="61" w:name="_Toc20823279"/>
      <w:r/>
      <w:bookmarkStart w:id="62" w:name="_Toc16938523"/>
      <w:r/>
      <w:bookmarkStart w:id="63" w:name="_Toc513029207"/>
      <w:r/>
      <w:bookmarkStart w:id="64" w:name="_Toc462564067"/>
      <w:r>
        <w:rPr>
          <w:rFonts w:eastAsia="仿宋"/>
          <w:b/>
          <w:bCs/>
          <w:color w:val="auto"/>
          <w:sz w:val="28"/>
          <w:szCs w:val="28"/>
          <w:highlight w:val="none"/>
        </w:rPr>
        <w:t xml:space="preserve">4</w:t>
      </w:r>
      <w:r>
        <w:rPr>
          <w:rFonts w:hAnsi="仿宋" w:eastAsia="仿宋"/>
          <w:b/>
          <w:bCs/>
          <w:color w:val="auto"/>
          <w:sz w:val="28"/>
          <w:szCs w:val="28"/>
          <w:highlight w:val="none"/>
        </w:rPr>
        <w:t xml:space="preserve">、谈判费用</w:t>
      </w:r>
      <w:bookmarkEnd w:id="61"/>
      <w:r/>
      <w:bookmarkEnd w:id="62"/>
      <w:r/>
      <w:bookmarkEnd w:id="63"/>
      <w:r/>
      <w:bookmarkEnd w:id="64"/>
      <w:r/>
      <w:r/>
    </w:p>
    <w:p>
      <w:pPr>
        <w:ind w:firstLine="480"/>
        <w:spacing w:line="360" w:lineRule="auto"/>
        <w:rPr>
          <w:rFonts w:eastAsia="仿宋"/>
          <w:color w:val="auto"/>
          <w:sz w:val="24"/>
          <w:szCs w:val="21"/>
          <w:highlight w:val="none"/>
        </w:rPr>
      </w:pPr>
      <w:r>
        <w:rPr>
          <w:rFonts w:eastAsia="仿宋"/>
          <w:bCs/>
          <w:color w:val="auto"/>
          <w:sz w:val="24"/>
          <w:szCs w:val="21"/>
          <w:highlight w:val="none"/>
        </w:rPr>
        <w:t xml:space="preserve">4.1</w:t>
      </w:r>
      <w:r>
        <w:rPr>
          <w:rFonts w:hAnsi="仿宋" w:eastAsia="仿宋"/>
          <w:color w:val="auto"/>
          <w:sz w:val="24"/>
          <w:szCs w:val="21"/>
          <w:highlight w:val="none"/>
        </w:rPr>
        <w:t xml:space="preserve">供应商应自行承担所有与参加本次谈判有关的费用，无论谈判过程中的做法和结果如何，在任何情况下均无义务和责任承担这些费用。</w:t>
      </w:r>
      <w:r/>
    </w:p>
    <w:p>
      <w:pPr>
        <w:ind w:firstLine="480"/>
        <w:spacing w:line="360" w:lineRule="auto"/>
        <w:rPr>
          <w:rFonts w:hint="default" w:hAnsi="仿宋" w:eastAsia="仿宋"/>
          <w:b/>
          <w:bCs/>
          <w:color w:val="auto"/>
          <w:sz w:val="24"/>
          <w:szCs w:val="21"/>
          <w:highlight w:val="none"/>
          <w:lang w:val="en-US" w:eastAsia="zh-CN"/>
        </w:rPr>
      </w:pPr>
      <w:r>
        <w:rPr>
          <w:rFonts w:hint="eastAsia" w:hAnsi="仿宋" w:eastAsia="仿宋"/>
          <w:b/>
          <w:bCs/>
          <w:color w:val="auto"/>
          <w:sz w:val="24"/>
          <w:szCs w:val="21"/>
          <w:highlight w:val="none"/>
          <w:lang w:val="en-US" w:eastAsia="zh-CN"/>
        </w:rPr>
        <w:t xml:space="preserve">4.2根据财政部关于《政府采购代理机构管理暂行办法》的通知，本项目招标代理费由成交供应商支付，支付金额按</w:t>
      </w:r>
      <w:r>
        <w:rPr>
          <w:rFonts w:ascii="Times New Roman" w:hAnsi="Times New Roman"/>
          <w:b/>
          <w:bCs/>
          <w:color w:val="auto"/>
          <w:sz w:val="24"/>
          <w:szCs w:val="24"/>
          <w:highlight w:val="none"/>
        </w:rPr>
        <w:t xml:space="preserve">按</w:t>
      </w:r>
      <w:r>
        <w:rPr>
          <w:rFonts w:hint="eastAsia" w:ascii="Times New Roman" w:hAnsi="Times New Roman"/>
          <w:b/>
          <w:bCs/>
          <w:color w:val="auto"/>
          <w:sz w:val="24"/>
          <w:szCs w:val="24"/>
          <w:highlight w:val="none"/>
          <w:u w:val="single"/>
          <w:lang w:val="en-US" w:eastAsia="zh-CN"/>
        </w:rPr>
        <w:t xml:space="preserve">①如中标价超过100万元，则按</w:t>
      </w:r>
      <w:r>
        <w:rPr>
          <w:rFonts w:hint="eastAsia" w:ascii="Times New Roman" w:hAnsi="Times New Roman"/>
          <w:b/>
          <w:bCs/>
          <w:color w:val="auto"/>
          <w:sz w:val="24"/>
          <w:szCs w:val="24"/>
          <w:highlight w:val="none"/>
          <w:u w:val="single"/>
        </w:rPr>
        <w:t xml:space="preserve">100*1%*0.5+(中标价-100)*0.7%*0.5</w:t>
      </w:r>
      <w:r>
        <w:rPr>
          <w:rFonts w:hint="eastAsia" w:ascii="Times New Roman" w:hAnsi="Times New Roman"/>
          <w:b/>
          <w:bCs/>
          <w:color w:val="auto"/>
          <w:sz w:val="24"/>
          <w:szCs w:val="24"/>
          <w:highlight w:val="none"/>
          <w:u w:val="single"/>
          <w:lang w:eastAsia="zh-CN"/>
        </w:rPr>
        <w:t xml:space="preserve">；</w:t>
      </w:r>
      <w:r>
        <w:rPr>
          <w:rFonts w:hint="eastAsia" w:ascii="Times New Roman" w:hAnsi="Times New Roman"/>
          <w:b/>
          <w:bCs/>
          <w:color w:val="auto"/>
          <w:sz w:val="24"/>
          <w:szCs w:val="24"/>
          <w:highlight w:val="none"/>
          <w:u w:val="single"/>
          <w:lang w:val="en-US" w:eastAsia="zh-CN"/>
        </w:rPr>
        <w:t xml:space="preserve">②如中标价不足100万元，则按</w:t>
      </w:r>
      <w:r>
        <w:rPr>
          <w:rFonts w:hint="eastAsia" w:ascii="宋体" w:hAnsi="宋体" w:eastAsia="宋体" w:cs="宋体"/>
          <w:b/>
          <w:bCs/>
          <w:color w:val="auto"/>
          <w:sz w:val="24"/>
          <w:highlight w:val="none"/>
          <w:u w:val="single"/>
          <w:lang w:val="en-US" w:eastAsia="zh-CN"/>
        </w:rPr>
        <w:t xml:space="preserve">中标价*1.0%*0.5</w:t>
      </w:r>
      <w:r>
        <w:rPr>
          <w:rFonts w:hint="eastAsia" w:ascii="Times New Roman" w:hAnsi="Times New Roman"/>
          <w:b/>
          <w:bCs/>
          <w:color w:val="auto"/>
          <w:sz w:val="24"/>
          <w:szCs w:val="24"/>
          <w:highlight w:val="none"/>
          <w:lang w:val="en-US" w:eastAsia="zh-CN"/>
        </w:rPr>
        <w:t xml:space="preserve">计取</w:t>
      </w:r>
      <w:r>
        <w:rPr>
          <w:rFonts w:hint="eastAsia" w:hAnsi="仿宋" w:eastAsia="仿宋"/>
          <w:b/>
          <w:bCs/>
          <w:color w:val="auto"/>
          <w:sz w:val="24"/>
          <w:szCs w:val="21"/>
          <w:highlight w:val="none"/>
          <w:lang w:val="en-US" w:eastAsia="zh-CN"/>
        </w:rPr>
        <w:t xml:space="preserve">。请各响应供应商将此费用一并考虑在投标</w:t>
      </w:r>
      <w:r>
        <w:rPr>
          <w:rFonts w:hint="eastAsia" w:ascii="Times New Roman" w:hAnsi="Times New Roman"/>
          <w:b/>
          <w:bCs/>
          <w:color w:val="auto"/>
          <w:sz w:val="24"/>
          <w:szCs w:val="24"/>
          <w:highlight w:val="none"/>
        </w:rPr>
        <w:t xml:space="preserve">（响应）</w:t>
      </w:r>
      <w:r>
        <w:rPr>
          <w:rFonts w:hint="eastAsia" w:hAnsi="仿宋" w:eastAsia="仿宋"/>
          <w:b/>
          <w:bCs/>
          <w:color w:val="auto"/>
          <w:sz w:val="24"/>
          <w:szCs w:val="21"/>
          <w:highlight w:val="none"/>
          <w:lang w:val="en-US" w:eastAsia="zh-CN"/>
        </w:rPr>
        <w:t xml:space="preserve">报价中，在领取中标通知书前缴纳至招标代理处。</w:t>
      </w:r>
      <w:r/>
    </w:p>
    <w:p>
      <w:pPr>
        <w:ind w:firstLine="422"/>
        <w:keepLines/>
        <w:keepNext/>
        <w:spacing w:line="360" w:lineRule="auto"/>
        <w:rPr>
          <w:rFonts w:eastAsia="仿宋"/>
          <w:b/>
          <w:bCs/>
          <w:color w:val="auto"/>
          <w:sz w:val="28"/>
          <w:szCs w:val="28"/>
          <w:highlight w:val="none"/>
        </w:rPr>
        <w:outlineLvl w:val="3"/>
      </w:pPr>
      <w:r>
        <w:rPr>
          <w:rFonts w:eastAsia="仿宋"/>
          <w:b/>
          <w:bCs/>
          <w:color w:val="auto"/>
          <w:sz w:val="28"/>
          <w:szCs w:val="28"/>
          <w:highlight w:val="none"/>
        </w:rPr>
        <w:t xml:space="preserve">5</w:t>
      </w:r>
      <w:r>
        <w:rPr>
          <w:rFonts w:hAnsi="仿宋" w:eastAsia="仿宋"/>
          <w:b/>
          <w:bCs/>
          <w:color w:val="auto"/>
          <w:sz w:val="28"/>
          <w:szCs w:val="28"/>
          <w:highlight w:val="none"/>
        </w:rPr>
        <w:t xml:space="preserve">、采购文件的约束力</w:t>
      </w:r>
      <w:r/>
    </w:p>
    <w:p>
      <w:pPr>
        <w:ind w:firstLine="480"/>
        <w:spacing w:line="360" w:lineRule="auto"/>
        <w:rPr>
          <w:rFonts w:eastAsia="仿宋"/>
          <w:color w:val="auto"/>
          <w:sz w:val="24"/>
          <w:szCs w:val="21"/>
          <w:highlight w:val="none"/>
        </w:rPr>
      </w:pPr>
      <w:r>
        <w:rPr>
          <w:rFonts w:eastAsia="仿宋"/>
          <w:color w:val="auto"/>
          <w:sz w:val="24"/>
          <w:szCs w:val="21"/>
          <w:highlight w:val="none"/>
        </w:rPr>
        <w:t xml:space="preserve">5.1</w:t>
      </w:r>
      <w:r>
        <w:rPr>
          <w:rFonts w:hAnsi="仿宋" w:eastAsia="仿宋"/>
          <w:color w:val="auto"/>
          <w:sz w:val="24"/>
          <w:szCs w:val="21"/>
          <w:highlight w:val="none"/>
        </w:rPr>
        <w:t xml:space="preserve">供应商一旦参加本项目采购活动，即被认为接受了本采购文件的规定和约束。</w:t>
      </w:r>
      <w:r/>
    </w:p>
    <w:p>
      <w:pPr>
        <w:ind w:firstLine="498"/>
        <w:keepLines/>
        <w:keepNext/>
        <w:spacing w:before="156" w:after="156" w:line="360" w:lineRule="auto"/>
        <w:rPr>
          <w:rFonts w:eastAsia="仿宋"/>
          <w:b/>
          <w:bCs/>
          <w:color w:val="auto"/>
          <w:sz w:val="32"/>
          <w:szCs w:val="32"/>
          <w:highlight w:val="none"/>
        </w:rPr>
        <w:outlineLvl w:val="2"/>
      </w:pPr>
      <w:r/>
      <w:bookmarkStart w:id="65" w:name="_Toc20823281"/>
      <w:r/>
      <w:bookmarkStart w:id="66" w:name="_Toc16938525"/>
      <w:r/>
      <w:bookmarkStart w:id="67" w:name="_Toc513029209"/>
      <w:r/>
      <w:bookmarkStart w:id="68" w:name="_Toc120614215"/>
      <w:r>
        <w:rPr>
          <w:rFonts w:hAnsi="仿宋" w:eastAsia="仿宋"/>
          <w:b/>
          <w:bCs/>
          <w:color w:val="auto"/>
          <w:sz w:val="32"/>
          <w:szCs w:val="32"/>
          <w:highlight w:val="none"/>
        </w:rPr>
        <w:t xml:space="preserve">二、</w:t>
      </w:r>
      <w:bookmarkEnd w:id="65"/>
      <w:r/>
      <w:bookmarkEnd w:id="66"/>
      <w:r/>
      <w:bookmarkEnd w:id="67"/>
      <w:r/>
      <w:bookmarkEnd w:id="68"/>
      <w:r>
        <w:rPr>
          <w:rFonts w:hAnsi="仿宋" w:eastAsia="仿宋"/>
          <w:b/>
          <w:bCs/>
          <w:color w:val="auto"/>
          <w:sz w:val="32"/>
          <w:szCs w:val="32"/>
          <w:highlight w:val="none"/>
        </w:rPr>
        <w:t xml:space="preserve">采购文件</w:t>
      </w:r>
      <w:r/>
    </w:p>
    <w:p>
      <w:pPr>
        <w:ind w:firstLine="422"/>
        <w:keepLines/>
        <w:keepNext/>
        <w:spacing w:line="360" w:lineRule="auto"/>
        <w:rPr>
          <w:rFonts w:eastAsia="仿宋"/>
          <w:b/>
          <w:bCs/>
          <w:color w:val="auto"/>
          <w:sz w:val="28"/>
          <w:szCs w:val="28"/>
          <w:highlight w:val="none"/>
        </w:rPr>
        <w:outlineLvl w:val="3"/>
      </w:pPr>
      <w:r/>
      <w:bookmarkStart w:id="69" w:name="_Toc513029210"/>
      <w:r/>
      <w:bookmarkStart w:id="70" w:name="_Toc20823282"/>
      <w:r/>
      <w:bookmarkStart w:id="71" w:name="_Toc16938526"/>
      <w:r>
        <w:rPr>
          <w:rFonts w:eastAsia="仿宋"/>
          <w:b/>
          <w:bCs/>
          <w:color w:val="auto"/>
          <w:sz w:val="28"/>
          <w:szCs w:val="28"/>
          <w:highlight w:val="none"/>
        </w:rPr>
        <w:t xml:space="preserve">6</w:t>
      </w:r>
      <w:r>
        <w:rPr>
          <w:rFonts w:hAnsi="仿宋" w:eastAsia="仿宋"/>
          <w:b/>
          <w:bCs/>
          <w:color w:val="auto"/>
          <w:sz w:val="28"/>
          <w:szCs w:val="28"/>
          <w:highlight w:val="none"/>
        </w:rPr>
        <w:t xml:space="preserve">、采购文件构成</w:t>
      </w:r>
      <w:bookmarkEnd w:id="69"/>
      <w:r/>
      <w:bookmarkEnd w:id="70"/>
      <w:r/>
      <w:bookmarkEnd w:id="71"/>
      <w:r/>
      <w:r/>
    </w:p>
    <w:p>
      <w:pPr>
        <w:ind w:firstLine="480"/>
        <w:spacing w:line="360" w:lineRule="auto"/>
        <w:rPr>
          <w:rFonts w:eastAsia="仿宋"/>
          <w:color w:val="auto"/>
          <w:sz w:val="24"/>
          <w:szCs w:val="21"/>
          <w:highlight w:val="none"/>
        </w:rPr>
      </w:pPr>
      <w:r>
        <w:rPr>
          <w:rFonts w:eastAsia="仿宋"/>
          <w:bCs/>
          <w:color w:val="auto"/>
          <w:sz w:val="24"/>
          <w:szCs w:val="21"/>
          <w:highlight w:val="none"/>
        </w:rPr>
        <w:t xml:space="preserve">6.1</w:t>
      </w:r>
      <w:r>
        <w:rPr>
          <w:rFonts w:hAnsi="仿宋" w:eastAsia="仿宋"/>
          <w:color w:val="auto"/>
          <w:sz w:val="24"/>
          <w:szCs w:val="21"/>
          <w:highlight w:val="none"/>
        </w:rPr>
        <w:t xml:space="preserve">采购文件由以下部分组成：</w:t>
      </w:r>
      <w:r/>
    </w:p>
    <w:p>
      <w:pPr>
        <w:ind w:firstLine="360"/>
        <w:spacing w:line="360" w:lineRule="auto"/>
        <w:rPr>
          <w:rFonts w:eastAsia="仿宋"/>
          <w:color w:val="auto"/>
          <w:sz w:val="24"/>
          <w:szCs w:val="24"/>
          <w:highlight w:val="none"/>
        </w:rPr>
      </w:pPr>
      <w:r>
        <w:rPr>
          <w:rFonts w:hAnsi="仿宋" w:eastAsia="仿宋"/>
          <w:color w:val="auto"/>
          <w:sz w:val="24"/>
          <w:szCs w:val="24"/>
          <w:highlight w:val="none"/>
        </w:rPr>
        <w:t xml:space="preserve">（</w:t>
      </w:r>
      <w:r>
        <w:rPr>
          <w:rFonts w:eastAsia="仿宋"/>
          <w:color w:val="auto"/>
          <w:sz w:val="24"/>
          <w:szCs w:val="24"/>
          <w:highlight w:val="none"/>
        </w:rPr>
        <w:t xml:space="preserve">1</w:t>
      </w:r>
      <w:r>
        <w:rPr>
          <w:rFonts w:hAnsi="仿宋" w:eastAsia="仿宋"/>
          <w:color w:val="auto"/>
          <w:sz w:val="24"/>
          <w:szCs w:val="24"/>
          <w:highlight w:val="none"/>
        </w:rPr>
        <w:t xml:space="preserve">）谈判邀请</w:t>
      </w:r>
      <w:r/>
    </w:p>
    <w:p>
      <w:pPr>
        <w:ind w:firstLine="360"/>
        <w:spacing w:line="360" w:lineRule="auto"/>
        <w:rPr>
          <w:rFonts w:eastAsia="仿宋"/>
          <w:color w:val="auto"/>
          <w:sz w:val="24"/>
          <w:szCs w:val="24"/>
          <w:highlight w:val="none"/>
        </w:rPr>
      </w:pPr>
      <w:r>
        <w:rPr>
          <w:rFonts w:hAnsi="仿宋" w:eastAsia="仿宋"/>
          <w:color w:val="auto"/>
          <w:sz w:val="24"/>
          <w:szCs w:val="24"/>
          <w:highlight w:val="none"/>
        </w:rPr>
        <w:t xml:space="preserve">（</w:t>
      </w:r>
      <w:r>
        <w:rPr>
          <w:rFonts w:eastAsia="仿宋"/>
          <w:color w:val="auto"/>
          <w:sz w:val="24"/>
          <w:szCs w:val="24"/>
          <w:highlight w:val="none"/>
        </w:rPr>
        <w:t xml:space="preserve">2</w:t>
      </w:r>
      <w:r>
        <w:rPr>
          <w:rFonts w:hAnsi="仿宋" w:eastAsia="仿宋"/>
          <w:color w:val="auto"/>
          <w:sz w:val="24"/>
          <w:szCs w:val="24"/>
          <w:highlight w:val="none"/>
        </w:rPr>
        <w:t xml:space="preserve">）供应商须知</w:t>
      </w:r>
      <w:r/>
    </w:p>
    <w:p>
      <w:pPr>
        <w:ind w:firstLine="360"/>
        <w:spacing w:line="360" w:lineRule="auto"/>
        <w:rPr>
          <w:rFonts w:eastAsia="仿宋"/>
          <w:color w:val="auto"/>
          <w:sz w:val="24"/>
          <w:szCs w:val="24"/>
          <w:highlight w:val="none"/>
        </w:rPr>
      </w:pPr>
      <w:r>
        <w:rPr>
          <w:rFonts w:hAnsi="仿宋" w:eastAsia="仿宋"/>
          <w:color w:val="auto"/>
          <w:sz w:val="24"/>
          <w:szCs w:val="24"/>
          <w:highlight w:val="none"/>
        </w:rPr>
        <w:t xml:space="preserve">（</w:t>
      </w:r>
      <w:r>
        <w:rPr>
          <w:rFonts w:eastAsia="仿宋"/>
          <w:color w:val="auto"/>
          <w:sz w:val="24"/>
          <w:szCs w:val="24"/>
          <w:highlight w:val="none"/>
        </w:rPr>
        <w:t xml:space="preserve">3</w:t>
      </w:r>
      <w:r>
        <w:rPr>
          <w:rFonts w:hAnsi="仿宋" w:eastAsia="仿宋"/>
          <w:color w:val="auto"/>
          <w:sz w:val="24"/>
          <w:szCs w:val="24"/>
          <w:highlight w:val="none"/>
        </w:rPr>
        <w:t xml:space="preserve">）合同文本</w:t>
      </w:r>
      <w:r/>
    </w:p>
    <w:p>
      <w:pPr>
        <w:ind w:firstLine="360"/>
        <w:spacing w:line="360" w:lineRule="auto"/>
        <w:rPr>
          <w:rFonts w:eastAsia="仿宋"/>
          <w:color w:val="auto"/>
          <w:sz w:val="24"/>
          <w:szCs w:val="24"/>
          <w:highlight w:val="none"/>
        </w:rPr>
      </w:pPr>
      <w:r>
        <w:rPr>
          <w:rFonts w:hAnsi="仿宋" w:eastAsia="仿宋"/>
          <w:color w:val="auto"/>
          <w:sz w:val="24"/>
          <w:szCs w:val="24"/>
          <w:highlight w:val="none"/>
        </w:rPr>
        <w:t xml:space="preserve">（</w:t>
      </w:r>
      <w:r>
        <w:rPr>
          <w:rFonts w:eastAsia="仿宋"/>
          <w:color w:val="auto"/>
          <w:sz w:val="24"/>
          <w:szCs w:val="24"/>
          <w:highlight w:val="none"/>
        </w:rPr>
        <w:t xml:space="preserve">4</w:t>
      </w:r>
      <w:r>
        <w:rPr>
          <w:rFonts w:hAnsi="仿宋" w:eastAsia="仿宋"/>
          <w:color w:val="auto"/>
          <w:sz w:val="24"/>
          <w:szCs w:val="24"/>
          <w:highlight w:val="none"/>
        </w:rPr>
        <w:t xml:space="preserve">）采购需求</w:t>
      </w:r>
      <w:r/>
    </w:p>
    <w:p>
      <w:pPr>
        <w:ind w:firstLine="360"/>
        <w:spacing w:line="360" w:lineRule="auto"/>
        <w:rPr>
          <w:rFonts w:eastAsia="仿宋"/>
          <w:color w:val="auto"/>
          <w:sz w:val="24"/>
          <w:szCs w:val="24"/>
          <w:highlight w:val="none"/>
        </w:rPr>
      </w:pPr>
      <w:r>
        <w:rPr>
          <w:rFonts w:hAnsi="仿宋" w:eastAsia="仿宋"/>
          <w:color w:val="auto"/>
          <w:sz w:val="24"/>
          <w:szCs w:val="24"/>
          <w:highlight w:val="none"/>
        </w:rPr>
        <w:t xml:space="preserve">（</w:t>
      </w:r>
      <w:r>
        <w:rPr>
          <w:rFonts w:eastAsia="仿宋"/>
          <w:color w:val="auto"/>
          <w:sz w:val="24"/>
          <w:szCs w:val="24"/>
          <w:highlight w:val="none"/>
        </w:rPr>
        <w:t xml:space="preserve">5</w:t>
      </w:r>
      <w:r>
        <w:rPr>
          <w:rFonts w:hAnsi="仿宋" w:eastAsia="仿宋"/>
          <w:color w:val="auto"/>
          <w:sz w:val="24"/>
          <w:szCs w:val="24"/>
          <w:highlight w:val="none"/>
        </w:rPr>
        <w:t xml:space="preserve">）响应文件格式</w:t>
      </w:r>
      <w:r/>
    </w:p>
    <w:p>
      <w:pPr>
        <w:ind w:firstLine="480"/>
        <w:spacing w:line="360" w:lineRule="auto"/>
        <w:rPr>
          <w:rFonts w:eastAsia="仿宋"/>
          <w:color w:val="auto"/>
          <w:sz w:val="24"/>
          <w:szCs w:val="21"/>
          <w:highlight w:val="none"/>
        </w:rPr>
      </w:pPr>
      <w:r>
        <w:rPr>
          <w:rFonts w:hAnsi="仿宋" w:eastAsia="仿宋"/>
          <w:color w:val="auto"/>
          <w:sz w:val="24"/>
          <w:szCs w:val="21"/>
          <w:highlight w:val="none"/>
        </w:rPr>
        <w:t xml:space="preserve">请仔细检查采购文件是否齐全，如有缺漏请立即与采购人联系解决。</w:t>
      </w:r>
      <w:r/>
    </w:p>
    <w:p>
      <w:pPr>
        <w:ind w:firstLine="480"/>
        <w:spacing w:line="360" w:lineRule="auto"/>
        <w:rPr>
          <w:rFonts w:eastAsia="仿宋"/>
          <w:color w:val="auto"/>
          <w:sz w:val="24"/>
          <w:szCs w:val="21"/>
          <w:highlight w:val="none"/>
        </w:rPr>
      </w:pPr>
      <w:r>
        <w:rPr>
          <w:rFonts w:eastAsia="仿宋"/>
          <w:bCs/>
          <w:color w:val="auto"/>
          <w:sz w:val="24"/>
          <w:szCs w:val="21"/>
          <w:highlight w:val="none"/>
        </w:rPr>
        <w:t xml:space="preserve">6.2</w:t>
      </w:r>
      <w:r>
        <w:rPr>
          <w:rFonts w:hAnsi="仿宋" w:eastAsia="仿宋"/>
          <w:color w:val="auto"/>
          <w:sz w:val="24"/>
          <w:szCs w:val="21"/>
          <w:highlight w:val="none"/>
        </w:rPr>
        <w:t xml:space="preserve">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562"/>
        <w:keepLines/>
        <w:keepNext/>
        <w:spacing w:line="360" w:lineRule="auto"/>
        <w:rPr>
          <w:rFonts w:eastAsia="仿宋"/>
          <w:b/>
          <w:bCs/>
          <w:color w:val="auto"/>
          <w:sz w:val="28"/>
          <w:szCs w:val="28"/>
          <w:highlight w:val="none"/>
        </w:rPr>
        <w:outlineLvl w:val="3"/>
      </w:pPr>
      <w:r/>
      <w:bookmarkStart w:id="72" w:name="_Toc513029211"/>
      <w:r/>
      <w:bookmarkStart w:id="73" w:name="_Toc20823283"/>
      <w:r/>
      <w:bookmarkStart w:id="74" w:name="_Toc16938527"/>
      <w:r/>
      <w:bookmarkStart w:id="75" w:name="_Toc462564070"/>
      <w:r>
        <w:rPr>
          <w:rFonts w:eastAsia="仿宋"/>
          <w:b/>
          <w:bCs/>
          <w:color w:val="auto"/>
          <w:sz w:val="28"/>
          <w:szCs w:val="28"/>
          <w:highlight w:val="none"/>
        </w:rPr>
        <w:t xml:space="preserve">7</w:t>
      </w:r>
      <w:r>
        <w:rPr>
          <w:rFonts w:hAnsi="仿宋" w:eastAsia="仿宋"/>
          <w:b/>
          <w:bCs/>
          <w:color w:val="auto"/>
          <w:sz w:val="28"/>
          <w:szCs w:val="28"/>
          <w:highlight w:val="none"/>
        </w:rPr>
        <w:t xml:space="preserve">、采购文件的澄清</w:t>
      </w:r>
      <w:bookmarkEnd w:id="72"/>
      <w:r/>
      <w:bookmarkEnd w:id="73"/>
      <w:r/>
      <w:bookmarkEnd w:id="74"/>
      <w:r/>
      <w:bookmarkEnd w:id="75"/>
      <w:r/>
      <w:r/>
    </w:p>
    <w:p>
      <w:pPr>
        <w:ind w:firstLine="480"/>
        <w:spacing w:line="360" w:lineRule="auto"/>
        <w:rPr>
          <w:rFonts w:eastAsia="仿宋"/>
          <w:color w:val="auto"/>
          <w:sz w:val="24"/>
          <w:szCs w:val="21"/>
          <w:highlight w:val="none"/>
        </w:rPr>
      </w:pPr>
      <w:r>
        <w:rPr>
          <w:rFonts w:eastAsia="仿宋"/>
          <w:bCs/>
          <w:color w:val="auto"/>
          <w:sz w:val="24"/>
          <w:szCs w:val="21"/>
          <w:highlight w:val="none"/>
        </w:rPr>
        <w:t xml:space="preserve">7.1</w:t>
      </w:r>
      <w:r>
        <w:rPr>
          <w:rFonts w:hAnsi="仿宋" w:eastAsia="仿宋"/>
          <w:color w:val="auto"/>
          <w:sz w:val="24"/>
          <w:szCs w:val="21"/>
          <w:highlight w:val="none"/>
        </w:rPr>
        <w:t xml:space="preserve">任何要求对采购文件进行澄清的供应商，应在谈判截止期</w:t>
      </w:r>
      <w:r>
        <w:rPr>
          <w:rFonts w:eastAsia="仿宋"/>
          <w:color w:val="auto"/>
          <w:sz w:val="24"/>
          <w:szCs w:val="21"/>
          <w:highlight w:val="none"/>
        </w:rPr>
        <w:t xml:space="preserve">3</w:t>
      </w:r>
      <w:r>
        <w:rPr>
          <w:rFonts w:hAnsi="仿宋" w:eastAsia="仿宋"/>
          <w:color w:val="auto"/>
          <w:sz w:val="24"/>
          <w:szCs w:val="21"/>
          <w:highlight w:val="none"/>
        </w:rPr>
        <w:t xml:space="preserve">个工作日</w:t>
      </w:r>
      <w:r>
        <w:rPr>
          <w:rFonts w:hAnsi="仿宋" w:eastAsia="仿宋"/>
          <w:color w:val="auto"/>
          <w:sz w:val="24"/>
          <w:szCs w:val="24"/>
          <w:highlight w:val="none"/>
        </w:rPr>
        <w:t xml:space="preserve">前</w:t>
      </w:r>
      <w:r>
        <w:rPr>
          <w:rFonts w:hAnsi="仿宋" w:eastAsia="仿宋"/>
          <w:color w:val="auto"/>
          <w:sz w:val="24"/>
          <w:szCs w:val="21"/>
          <w:highlight w:val="none"/>
        </w:rPr>
        <w:t xml:space="preserve">按谈判公告中的通讯地址，以书面形式通知采购人。采购人有权对发出的采购文件进行必要的澄清或修改。</w:t>
      </w:r>
      <w:r/>
    </w:p>
    <w:p>
      <w:pPr>
        <w:ind w:firstLine="562"/>
        <w:keepLines/>
        <w:keepNext/>
        <w:spacing w:line="360" w:lineRule="auto"/>
        <w:rPr>
          <w:rFonts w:eastAsia="仿宋"/>
          <w:b/>
          <w:bCs/>
          <w:color w:val="auto"/>
          <w:sz w:val="28"/>
          <w:szCs w:val="28"/>
          <w:highlight w:val="none"/>
        </w:rPr>
        <w:outlineLvl w:val="3"/>
      </w:pPr>
      <w:r/>
      <w:bookmarkStart w:id="76" w:name="_Toc16938528"/>
      <w:r/>
      <w:bookmarkStart w:id="77" w:name="_Toc513029212"/>
      <w:r/>
      <w:bookmarkStart w:id="78" w:name="_Toc462564071"/>
      <w:r/>
      <w:bookmarkStart w:id="79" w:name="_Toc20823284"/>
      <w:r>
        <w:rPr>
          <w:rFonts w:eastAsia="仿宋"/>
          <w:b/>
          <w:bCs/>
          <w:color w:val="auto"/>
          <w:sz w:val="28"/>
          <w:szCs w:val="28"/>
          <w:highlight w:val="none"/>
        </w:rPr>
        <w:t xml:space="preserve">8</w:t>
      </w:r>
      <w:r>
        <w:rPr>
          <w:rFonts w:hAnsi="仿宋" w:eastAsia="仿宋"/>
          <w:b/>
          <w:bCs/>
          <w:color w:val="auto"/>
          <w:sz w:val="28"/>
          <w:szCs w:val="28"/>
          <w:highlight w:val="none"/>
        </w:rPr>
        <w:t xml:space="preserve">、采购文件的澄清和修改</w:t>
      </w:r>
      <w:bookmarkEnd w:id="76"/>
      <w:r/>
      <w:bookmarkEnd w:id="77"/>
      <w:r/>
      <w:bookmarkEnd w:id="78"/>
      <w:r/>
      <w:bookmarkEnd w:id="79"/>
      <w:r/>
      <w:r/>
    </w:p>
    <w:p>
      <w:pPr>
        <w:ind w:firstLine="480"/>
        <w:spacing w:line="360" w:lineRule="auto"/>
        <w:rPr>
          <w:rFonts w:eastAsia="仿宋"/>
          <w:color w:val="auto"/>
          <w:sz w:val="24"/>
          <w:szCs w:val="21"/>
          <w:highlight w:val="none"/>
        </w:rPr>
      </w:pPr>
      <w:r>
        <w:rPr>
          <w:rFonts w:eastAsia="仿宋"/>
          <w:bCs/>
          <w:color w:val="auto"/>
          <w:sz w:val="24"/>
          <w:szCs w:val="21"/>
          <w:highlight w:val="none"/>
        </w:rPr>
        <w:t xml:space="preserve">8.1</w:t>
      </w:r>
      <w:r>
        <w:rPr>
          <w:rFonts w:hAnsi="仿宋" w:eastAsia="仿宋"/>
          <w:color w:val="auto"/>
          <w:sz w:val="24"/>
          <w:szCs w:val="21"/>
          <w:highlight w:val="none"/>
        </w:rPr>
        <w:t xml:space="preserve">在响应文件提交截止时间前，采购人可以对采购文件进行澄清和修改</w:t>
      </w:r>
      <w:r>
        <w:rPr>
          <w:rFonts w:eastAsia="仿宋"/>
          <w:color w:val="auto"/>
          <w:sz w:val="24"/>
          <w:szCs w:val="21"/>
          <w:highlight w:val="none"/>
        </w:rPr>
        <w:t xml:space="preserve">,</w:t>
      </w:r>
      <w:r>
        <w:rPr>
          <w:rFonts w:hAnsi="仿宋" w:eastAsia="仿宋"/>
          <w:color w:val="auto"/>
          <w:sz w:val="24"/>
          <w:szCs w:val="21"/>
          <w:highlight w:val="none"/>
        </w:rPr>
        <w:t xml:space="preserve">澄清或者修改的内容作为采购文件的组成部分。澄清或者修改的内容可能影响响应文件编制的，采购人将在提交首次响应文件截止时间至少</w:t>
      </w:r>
      <w:r>
        <w:rPr>
          <w:rFonts w:eastAsia="仿宋"/>
          <w:color w:val="auto"/>
          <w:sz w:val="24"/>
          <w:szCs w:val="21"/>
          <w:highlight w:val="none"/>
        </w:rPr>
        <w:t xml:space="preserve">3</w:t>
      </w:r>
      <w:r>
        <w:rPr>
          <w:rFonts w:hAnsi="仿宋" w:eastAsia="仿宋"/>
          <w:color w:val="auto"/>
          <w:sz w:val="24"/>
          <w:szCs w:val="21"/>
          <w:highlight w:val="none"/>
        </w:rPr>
        <w:t xml:space="preserve">个工作日前，在</w:t>
      </w:r>
      <w:r>
        <w:rPr>
          <w:rFonts w:eastAsia="仿宋"/>
          <w:color w:val="auto"/>
          <w:sz w:val="24"/>
          <w:szCs w:val="21"/>
          <w:highlight w:val="none"/>
        </w:rPr>
        <w:t xml:space="preserve">“</w:t>
      </w:r>
      <w:r>
        <w:rPr>
          <w:rFonts w:hAnsi="仿宋" w:eastAsia="仿宋"/>
          <w:color w:val="auto"/>
          <w:sz w:val="24"/>
          <w:szCs w:val="21"/>
          <w:highlight w:val="none"/>
        </w:rPr>
        <w:t xml:space="preserve">江苏政府采购网</w:t>
      </w:r>
      <w:r>
        <w:rPr>
          <w:rFonts w:eastAsia="仿宋"/>
          <w:color w:val="auto"/>
          <w:sz w:val="24"/>
          <w:szCs w:val="21"/>
          <w:highlight w:val="none"/>
        </w:rPr>
        <w:t xml:space="preserve">”</w:t>
      </w:r>
      <w:r>
        <w:rPr>
          <w:rFonts w:hAnsi="仿宋" w:eastAsia="仿宋"/>
          <w:color w:val="auto"/>
          <w:sz w:val="24"/>
          <w:szCs w:val="21"/>
          <w:highlight w:val="none"/>
        </w:rPr>
        <w:t xml:space="preserve">上以发布书面更正公告形式通知所有获取采购文件的供应商</w:t>
      </w:r>
      <w:r>
        <w:rPr>
          <w:rFonts w:eastAsia="仿宋"/>
          <w:color w:val="auto"/>
          <w:sz w:val="24"/>
          <w:szCs w:val="21"/>
          <w:highlight w:val="none"/>
        </w:rPr>
        <w:t xml:space="preserve">,</w:t>
      </w:r>
      <w:r>
        <w:rPr>
          <w:rFonts w:hAnsi="仿宋" w:eastAsia="仿宋"/>
          <w:color w:val="auto"/>
          <w:sz w:val="24"/>
          <w:szCs w:val="21"/>
          <w:highlight w:val="none"/>
        </w:rPr>
        <w:t xml:space="preserve">更正公告内容将作为采购文件的组成部分，并对供应商具有约束力。不足</w:t>
      </w:r>
      <w:r>
        <w:rPr>
          <w:rFonts w:eastAsia="仿宋"/>
          <w:color w:val="auto"/>
          <w:sz w:val="24"/>
          <w:szCs w:val="21"/>
          <w:highlight w:val="none"/>
        </w:rPr>
        <w:t xml:space="preserve">3</w:t>
      </w:r>
      <w:r>
        <w:rPr>
          <w:rFonts w:hAnsi="仿宋" w:eastAsia="仿宋"/>
          <w:color w:val="auto"/>
          <w:sz w:val="24"/>
          <w:szCs w:val="21"/>
          <w:highlight w:val="none"/>
        </w:rPr>
        <w:t xml:space="preserve">个工作日的，采购人将顺延提交首次响应文件截止时间。</w:t>
      </w:r>
      <w:r/>
    </w:p>
    <w:p>
      <w:pPr>
        <w:ind w:firstLine="480"/>
        <w:spacing w:line="360" w:lineRule="auto"/>
        <w:rPr>
          <w:rFonts w:eastAsia="仿宋"/>
          <w:color w:val="auto"/>
          <w:sz w:val="24"/>
          <w:szCs w:val="21"/>
          <w:highlight w:val="none"/>
        </w:rPr>
      </w:pPr>
      <w:r>
        <w:rPr>
          <w:rFonts w:eastAsia="仿宋"/>
          <w:color w:val="auto"/>
          <w:sz w:val="24"/>
          <w:szCs w:val="21"/>
          <w:highlight w:val="none"/>
        </w:rPr>
        <w:t xml:space="preserve">8.2</w:t>
      </w:r>
      <w:r>
        <w:rPr>
          <w:rFonts w:hAnsi="仿宋" w:eastAsia="仿宋"/>
          <w:color w:val="auto"/>
          <w:sz w:val="24"/>
          <w:szCs w:val="21"/>
          <w:highlight w:val="none"/>
        </w:rPr>
        <w:t xml:space="preserve">采购人可以视采购项目的具体情况，组织供应商进行现场考察或召开谈判前答疑会，但不单独或分别组织只有一个供应商参加的现场考察和答疑会。</w:t>
      </w:r>
      <w:r/>
    </w:p>
    <w:p>
      <w:pPr>
        <w:ind w:firstLine="498"/>
        <w:keepLines/>
        <w:keepNext/>
        <w:spacing w:before="156" w:after="156" w:line="360" w:lineRule="auto"/>
        <w:rPr>
          <w:rFonts w:eastAsia="仿宋"/>
          <w:b/>
          <w:bCs/>
          <w:color w:val="auto"/>
          <w:sz w:val="32"/>
          <w:szCs w:val="32"/>
          <w:highlight w:val="none"/>
        </w:rPr>
        <w:outlineLvl w:val="2"/>
      </w:pPr>
      <w:r/>
      <w:bookmarkStart w:id="80" w:name="_Toc16938529"/>
      <w:r/>
      <w:bookmarkStart w:id="81" w:name="_Toc20823285"/>
      <w:r/>
      <w:bookmarkStart w:id="82" w:name="_Toc462564072"/>
      <w:r/>
      <w:bookmarkStart w:id="83" w:name="_Toc120614216"/>
      <w:r/>
      <w:bookmarkStart w:id="84" w:name="_Toc513029213"/>
      <w:r>
        <w:rPr>
          <w:rFonts w:hAnsi="仿宋" w:eastAsia="仿宋"/>
          <w:b/>
          <w:bCs/>
          <w:color w:val="auto"/>
          <w:sz w:val="32"/>
          <w:szCs w:val="32"/>
          <w:highlight w:val="none"/>
        </w:rPr>
        <w:t xml:space="preserve">三、响应文件的编制</w:t>
      </w:r>
      <w:bookmarkEnd w:id="80"/>
      <w:r/>
      <w:bookmarkEnd w:id="81"/>
      <w:r/>
      <w:bookmarkEnd w:id="82"/>
      <w:r/>
      <w:bookmarkEnd w:id="83"/>
      <w:r/>
      <w:bookmarkEnd w:id="84"/>
      <w:r/>
      <w:r/>
    </w:p>
    <w:p>
      <w:pPr>
        <w:ind w:firstLine="562"/>
        <w:keepLines/>
        <w:keepNext/>
        <w:spacing w:line="360" w:lineRule="auto"/>
        <w:rPr>
          <w:rFonts w:eastAsia="仿宋"/>
          <w:b/>
          <w:bCs/>
          <w:color w:val="auto"/>
          <w:sz w:val="28"/>
          <w:szCs w:val="28"/>
          <w:highlight w:val="none"/>
        </w:rPr>
        <w:outlineLvl w:val="3"/>
      </w:pPr>
      <w:r/>
      <w:bookmarkStart w:id="85" w:name="_Toc16938530"/>
      <w:r/>
      <w:bookmarkStart w:id="86" w:name="_Toc462564073"/>
      <w:r/>
      <w:bookmarkStart w:id="87" w:name="_Toc513029214"/>
      <w:r/>
      <w:bookmarkStart w:id="88" w:name="_Toc20823286"/>
      <w:r>
        <w:rPr>
          <w:rFonts w:eastAsia="仿宋"/>
          <w:b/>
          <w:bCs/>
          <w:color w:val="auto"/>
          <w:sz w:val="28"/>
          <w:szCs w:val="28"/>
          <w:highlight w:val="none"/>
        </w:rPr>
        <w:t xml:space="preserve">9</w:t>
      </w:r>
      <w:r>
        <w:rPr>
          <w:rFonts w:hAnsi="仿宋" w:eastAsia="仿宋"/>
          <w:b/>
          <w:bCs/>
          <w:color w:val="auto"/>
          <w:sz w:val="28"/>
          <w:szCs w:val="28"/>
          <w:highlight w:val="none"/>
        </w:rPr>
        <w:t xml:space="preserve">、响应文件的语言及度量衡单位</w:t>
      </w:r>
      <w:bookmarkEnd w:id="85"/>
      <w:r/>
      <w:bookmarkEnd w:id="86"/>
      <w:r/>
      <w:bookmarkEnd w:id="87"/>
      <w:r/>
      <w:bookmarkEnd w:id="88"/>
      <w:r/>
      <w:r/>
    </w:p>
    <w:p>
      <w:pPr>
        <w:ind w:firstLine="480"/>
        <w:spacing w:line="360" w:lineRule="auto"/>
        <w:rPr>
          <w:rFonts w:eastAsia="仿宋"/>
          <w:color w:val="auto"/>
          <w:sz w:val="24"/>
          <w:szCs w:val="21"/>
          <w:highlight w:val="none"/>
        </w:rPr>
      </w:pPr>
      <w:r>
        <w:rPr>
          <w:rFonts w:eastAsia="仿宋"/>
          <w:bCs/>
          <w:color w:val="auto"/>
          <w:sz w:val="24"/>
          <w:szCs w:val="21"/>
          <w:highlight w:val="none"/>
        </w:rPr>
        <w:t xml:space="preserve">9.1</w:t>
      </w:r>
      <w:r>
        <w:rPr>
          <w:rFonts w:hAnsi="仿宋" w:eastAsia="仿宋"/>
          <w:color w:val="auto"/>
          <w:sz w:val="24"/>
          <w:szCs w:val="21"/>
          <w:highlight w:val="none"/>
        </w:rPr>
        <w:t xml:space="preserve">供应商提交的响应文件以及供应商与采购人就有关谈判的所有来往通知、函件和文件均应使用</w:t>
      </w:r>
      <w:r>
        <w:rPr>
          <w:rFonts w:hAnsi="仿宋" w:eastAsia="仿宋"/>
          <w:b/>
          <w:bCs/>
          <w:color w:val="auto"/>
          <w:sz w:val="24"/>
          <w:szCs w:val="21"/>
          <w:highlight w:val="none"/>
        </w:rPr>
        <w:t xml:space="preserve">简体中文</w:t>
      </w:r>
      <w:r>
        <w:rPr>
          <w:rFonts w:hAnsi="仿宋" w:eastAsia="仿宋"/>
          <w:color w:val="auto"/>
          <w:sz w:val="24"/>
          <w:szCs w:val="21"/>
          <w:highlight w:val="none"/>
        </w:rPr>
        <w:t xml:space="preserve">。</w:t>
      </w:r>
      <w:r/>
    </w:p>
    <w:p>
      <w:pPr>
        <w:ind w:firstLine="480"/>
        <w:spacing w:line="360" w:lineRule="auto"/>
        <w:rPr>
          <w:rFonts w:eastAsia="仿宋"/>
          <w:color w:val="auto"/>
          <w:sz w:val="24"/>
          <w:szCs w:val="21"/>
          <w:highlight w:val="none"/>
        </w:rPr>
      </w:pPr>
      <w:r>
        <w:rPr>
          <w:rFonts w:eastAsia="仿宋"/>
          <w:bCs/>
          <w:color w:val="auto"/>
          <w:sz w:val="24"/>
          <w:szCs w:val="21"/>
          <w:highlight w:val="none"/>
        </w:rPr>
        <w:t xml:space="preserve">9.2</w:t>
      </w:r>
      <w:r>
        <w:rPr>
          <w:rFonts w:hAnsi="仿宋" w:eastAsia="仿宋"/>
          <w:color w:val="auto"/>
          <w:sz w:val="24"/>
          <w:szCs w:val="21"/>
          <w:highlight w:val="none"/>
        </w:rPr>
        <w:t xml:space="preserve">除技术性能另有规定外，响应文件所使用的度量衡单位，均须采用国家法定计量单位。</w:t>
      </w:r>
      <w:r/>
    </w:p>
    <w:p>
      <w:pPr>
        <w:ind w:firstLine="422"/>
        <w:keepLines/>
        <w:keepNext/>
        <w:spacing w:line="360" w:lineRule="auto"/>
        <w:rPr>
          <w:rFonts w:eastAsia="仿宋"/>
          <w:b/>
          <w:bCs/>
          <w:color w:val="auto"/>
          <w:sz w:val="28"/>
          <w:szCs w:val="28"/>
          <w:highlight w:val="none"/>
        </w:rPr>
        <w:outlineLvl w:val="3"/>
      </w:pPr>
      <w:r/>
      <w:bookmarkStart w:id="89" w:name="_Toc20823287"/>
      <w:r/>
      <w:bookmarkStart w:id="90" w:name="_Toc16938531"/>
      <w:r/>
      <w:bookmarkStart w:id="91" w:name="_Toc513029215"/>
      <w:r/>
      <w:bookmarkStart w:id="92" w:name="_Toc462564074"/>
      <w:r>
        <w:rPr>
          <w:rFonts w:eastAsia="仿宋"/>
          <w:b/>
          <w:bCs/>
          <w:color w:val="auto"/>
          <w:sz w:val="28"/>
          <w:szCs w:val="28"/>
          <w:highlight w:val="none"/>
        </w:rPr>
        <w:t xml:space="preserve">10</w:t>
      </w:r>
      <w:r>
        <w:rPr>
          <w:rFonts w:hAnsi="仿宋" w:eastAsia="仿宋"/>
          <w:b/>
          <w:bCs/>
          <w:color w:val="auto"/>
          <w:sz w:val="28"/>
          <w:szCs w:val="28"/>
          <w:highlight w:val="none"/>
        </w:rPr>
        <w:t xml:space="preserve">、响应文件构成</w:t>
      </w:r>
      <w:bookmarkEnd w:id="89"/>
      <w:r/>
      <w:bookmarkEnd w:id="90"/>
      <w:r/>
      <w:bookmarkEnd w:id="91"/>
      <w:r/>
      <w:bookmarkEnd w:id="92"/>
      <w:r/>
      <w:r/>
    </w:p>
    <w:p>
      <w:pPr>
        <w:pStyle w:val="1072"/>
        <w:ind w:firstLine="480"/>
        <w:spacing w:line="360" w:lineRule="auto"/>
        <w:rPr>
          <w:rFonts w:eastAsia="仿宋"/>
          <w:color w:val="auto"/>
          <w:sz w:val="24"/>
          <w:szCs w:val="21"/>
          <w:highlight w:val="none"/>
        </w:rPr>
      </w:pPr>
      <w:r>
        <w:rPr>
          <w:rFonts w:eastAsia="仿宋"/>
          <w:bCs/>
          <w:color w:val="auto"/>
          <w:sz w:val="24"/>
          <w:szCs w:val="21"/>
          <w:highlight w:val="none"/>
        </w:rPr>
        <w:t xml:space="preserve">10.1</w:t>
      </w:r>
      <w:r>
        <w:rPr>
          <w:rFonts w:hAnsi="仿宋" w:eastAsia="仿宋"/>
          <w:color w:val="auto"/>
          <w:sz w:val="24"/>
          <w:szCs w:val="21"/>
          <w:highlight w:val="none"/>
        </w:rPr>
        <w:t xml:space="preserve">供应商编写的响应文件应包括资格证明文件、分项报价表、技术要求响应及偏离表、商务要求响应及偏离表、其他证明文件、谈判响应函等部分。供应商按</w:t>
      </w:r>
      <w:r>
        <w:rPr>
          <w:rFonts w:eastAsia="仿宋"/>
          <w:color w:val="auto"/>
          <w:sz w:val="24"/>
          <w:szCs w:val="21"/>
          <w:highlight w:val="none"/>
        </w:rPr>
        <w:t xml:space="preserve">“</w:t>
      </w:r>
      <w:r>
        <w:rPr>
          <w:rFonts w:hAnsi="仿宋" w:eastAsia="仿宋"/>
          <w:color w:val="auto"/>
          <w:sz w:val="24"/>
          <w:szCs w:val="21"/>
          <w:highlight w:val="none"/>
        </w:rPr>
        <w:t xml:space="preserve">第五章</w:t>
      </w:r>
      <w:r>
        <w:rPr>
          <w:rFonts w:hint="eastAsia" w:hAnsi="仿宋" w:eastAsia="仿宋"/>
          <w:color w:val="auto"/>
          <w:sz w:val="24"/>
          <w:szCs w:val="21"/>
          <w:highlight w:val="none"/>
          <w:lang w:val="en-US" w:eastAsia="zh-CN"/>
        </w:rPr>
        <w:t xml:space="preserve"> </w:t>
      </w:r>
      <w:r>
        <w:rPr>
          <w:rFonts w:hAnsi="仿宋" w:eastAsia="仿宋"/>
          <w:color w:val="auto"/>
          <w:sz w:val="24"/>
          <w:szCs w:val="21"/>
          <w:highlight w:val="none"/>
        </w:rPr>
        <w:t xml:space="preserve">响应文件格式</w:t>
      </w:r>
      <w:r>
        <w:rPr>
          <w:rFonts w:eastAsia="仿宋"/>
          <w:color w:val="auto"/>
          <w:sz w:val="24"/>
          <w:szCs w:val="21"/>
          <w:highlight w:val="none"/>
        </w:rPr>
        <w:t xml:space="preserve">”</w:t>
      </w:r>
      <w:r>
        <w:rPr>
          <w:rFonts w:hAnsi="仿宋" w:eastAsia="仿宋"/>
          <w:color w:val="auto"/>
          <w:sz w:val="24"/>
          <w:szCs w:val="21"/>
          <w:highlight w:val="none"/>
        </w:rPr>
        <w:t xml:space="preserve">要求编写响应文件。</w:t>
      </w:r>
      <w:r/>
    </w:p>
    <w:p>
      <w:pPr>
        <w:ind w:firstLine="480"/>
        <w:spacing w:line="360" w:lineRule="auto"/>
        <w:rPr>
          <w:rFonts w:eastAsia="仿宋"/>
          <w:color w:val="auto"/>
          <w:sz w:val="24"/>
          <w:szCs w:val="21"/>
          <w:highlight w:val="none"/>
        </w:rPr>
      </w:pPr>
      <w:r>
        <w:rPr>
          <w:rFonts w:eastAsia="仿宋"/>
          <w:color w:val="auto"/>
          <w:sz w:val="24"/>
          <w:szCs w:val="21"/>
          <w:highlight w:val="none"/>
        </w:rPr>
        <w:t xml:space="preserve">10.2 </w:t>
      </w:r>
      <w:r>
        <w:rPr>
          <w:rFonts w:hAnsi="仿宋" w:eastAsia="仿宋"/>
          <w:color w:val="auto"/>
          <w:sz w:val="24"/>
          <w:szCs w:val="21"/>
          <w:highlight w:val="none"/>
        </w:rPr>
        <w:t xml:space="preserve">如标书制作工具中格式和内容与</w:t>
      </w:r>
      <w:r>
        <w:rPr>
          <w:rFonts w:eastAsia="仿宋"/>
          <w:color w:val="auto"/>
          <w:sz w:val="24"/>
          <w:szCs w:val="21"/>
          <w:highlight w:val="none"/>
        </w:rPr>
        <w:t xml:space="preserve">“</w:t>
      </w:r>
      <w:r>
        <w:rPr>
          <w:rFonts w:hAnsi="仿宋" w:eastAsia="仿宋"/>
          <w:color w:val="auto"/>
          <w:sz w:val="24"/>
          <w:szCs w:val="21"/>
          <w:highlight w:val="none"/>
        </w:rPr>
        <w:t xml:space="preserve">江苏政府采购网</w:t>
      </w:r>
      <w:r>
        <w:rPr>
          <w:rFonts w:eastAsia="仿宋"/>
          <w:color w:val="auto"/>
          <w:sz w:val="24"/>
          <w:szCs w:val="21"/>
          <w:highlight w:val="none"/>
        </w:rPr>
        <w:t xml:space="preserve">”</w:t>
      </w:r>
      <w:r>
        <w:rPr>
          <w:rFonts w:hAnsi="仿宋" w:eastAsia="仿宋"/>
          <w:color w:val="auto"/>
          <w:sz w:val="24"/>
          <w:szCs w:val="21"/>
          <w:highlight w:val="none"/>
        </w:rPr>
        <w:t xml:space="preserve">发布的采购文件不一致，请以</w:t>
      </w:r>
      <w:r>
        <w:rPr>
          <w:rFonts w:eastAsia="仿宋"/>
          <w:color w:val="auto"/>
          <w:sz w:val="24"/>
          <w:szCs w:val="21"/>
          <w:highlight w:val="none"/>
        </w:rPr>
        <w:t xml:space="preserve">“</w:t>
      </w:r>
      <w:r>
        <w:rPr>
          <w:rFonts w:hAnsi="仿宋" w:eastAsia="仿宋"/>
          <w:color w:val="auto"/>
          <w:sz w:val="24"/>
          <w:szCs w:val="21"/>
          <w:highlight w:val="none"/>
        </w:rPr>
        <w:t xml:space="preserve">江苏政府采购网</w:t>
      </w:r>
      <w:r>
        <w:rPr>
          <w:rFonts w:eastAsia="仿宋"/>
          <w:color w:val="auto"/>
          <w:sz w:val="24"/>
          <w:szCs w:val="21"/>
          <w:highlight w:val="none"/>
        </w:rPr>
        <w:t xml:space="preserve">”</w:t>
      </w:r>
      <w:r>
        <w:rPr>
          <w:rFonts w:hAnsi="仿宋" w:eastAsia="仿宋"/>
          <w:color w:val="auto"/>
          <w:sz w:val="24"/>
          <w:szCs w:val="21"/>
          <w:highlight w:val="none"/>
        </w:rPr>
        <w:t xml:space="preserve">发布的采购文件为准。</w:t>
      </w:r>
      <w:r/>
    </w:p>
    <w:p>
      <w:pPr>
        <w:ind w:firstLine="422"/>
        <w:keepLines/>
        <w:keepNext/>
        <w:spacing w:line="360" w:lineRule="auto"/>
        <w:rPr>
          <w:rFonts w:eastAsia="仿宋"/>
          <w:color w:val="auto"/>
          <w:sz w:val="28"/>
          <w:szCs w:val="28"/>
          <w:highlight w:val="none"/>
        </w:rPr>
        <w:outlineLvl w:val="3"/>
      </w:pPr>
      <w:r/>
      <w:bookmarkStart w:id="93" w:name="_Hlt26668975"/>
      <w:r/>
      <w:bookmarkEnd w:id="93"/>
      <w:r/>
      <w:bookmarkStart w:id="94" w:name="_Hlt26954838"/>
      <w:r/>
      <w:bookmarkEnd w:id="94"/>
      <w:r/>
      <w:bookmarkStart w:id="95" w:name="_Hlt26670360"/>
      <w:r/>
      <w:bookmarkEnd w:id="95"/>
      <w:r/>
      <w:bookmarkStart w:id="96" w:name="_Toc14577357"/>
      <w:r/>
      <w:bookmarkStart w:id="97" w:name="_Toc49090509"/>
      <w:r/>
      <w:bookmarkStart w:id="98" w:name="_Toc513029219"/>
      <w:r/>
      <w:bookmarkStart w:id="99" w:name="_Toc49090507"/>
      <w:r/>
      <w:bookmarkStart w:id="100" w:name="_Toc14577354"/>
      <w:r/>
      <w:bookmarkStart w:id="101" w:name="_Toc513029216"/>
      <w:r/>
      <w:bookmarkStart w:id="102" w:name="_Toc14577355"/>
      <w:r/>
      <w:bookmarkStart w:id="103" w:name="_Toc49090508"/>
      <w:r>
        <w:rPr>
          <w:rFonts w:eastAsia="仿宋"/>
          <w:b/>
          <w:bCs/>
          <w:color w:val="auto"/>
          <w:sz w:val="28"/>
          <w:szCs w:val="28"/>
          <w:highlight w:val="none"/>
        </w:rPr>
        <w:t xml:space="preserve">11</w:t>
      </w:r>
      <w:r>
        <w:rPr>
          <w:rFonts w:hAnsi="仿宋" w:eastAsia="仿宋"/>
          <w:b/>
          <w:bCs/>
          <w:color w:val="auto"/>
          <w:sz w:val="28"/>
          <w:szCs w:val="28"/>
          <w:highlight w:val="none"/>
        </w:rPr>
        <w:t xml:space="preserve">、证明谈判响应标的符合采购文件规定的文件</w:t>
      </w:r>
      <w:bookmarkEnd w:id="96"/>
      <w:r/>
      <w:bookmarkEnd w:id="97"/>
      <w:r/>
      <w:bookmarkEnd w:id="98"/>
      <w:r/>
      <w:bookmarkEnd w:id="99"/>
      <w:r/>
      <w:bookmarkEnd w:id="100"/>
      <w:r/>
      <w:bookmarkEnd w:id="101"/>
      <w:r/>
      <w:r/>
    </w:p>
    <w:p>
      <w:pPr>
        <w:spacing w:line="360" w:lineRule="auto"/>
        <w:rPr>
          <w:rFonts w:eastAsia="仿宋"/>
          <w:color w:val="auto"/>
          <w:sz w:val="24"/>
          <w:szCs w:val="24"/>
          <w:highlight w:val="none"/>
        </w:rPr>
      </w:pPr>
      <w:r>
        <w:rPr>
          <w:rFonts w:eastAsia="仿宋"/>
          <w:color w:val="auto"/>
          <w:sz w:val="24"/>
          <w:szCs w:val="24"/>
          <w:highlight w:val="none"/>
        </w:rPr>
        <w:t xml:space="preserve">    11.1</w:t>
      </w:r>
      <w:r>
        <w:rPr>
          <w:rFonts w:hAnsi="仿宋" w:eastAsia="仿宋"/>
          <w:color w:val="auto"/>
          <w:sz w:val="24"/>
          <w:szCs w:val="24"/>
          <w:highlight w:val="none"/>
        </w:rPr>
        <w:t xml:space="preserve">供应商应按照采购文件要求提交证明文件，证明其及谈判响应标的符合采购文件规定。</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11.2</w:t>
      </w:r>
      <w:r>
        <w:rPr>
          <w:rFonts w:hAnsi="仿宋" w:eastAsia="仿宋"/>
          <w:color w:val="auto"/>
          <w:sz w:val="24"/>
          <w:szCs w:val="24"/>
          <w:highlight w:val="none"/>
        </w:rPr>
        <w:t xml:space="preserve">采购文件对证明文件无明确形式要求的，证明文件可以以文字资料、图纸和数据等形式提交。</w:t>
      </w:r>
      <w:bookmarkEnd w:id="102"/>
      <w:r/>
      <w:bookmarkEnd w:id="103"/>
      <w:r/>
      <w:r/>
    </w:p>
    <w:p>
      <w:pPr>
        <w:ind w:firstLine="422"/>
        <w:keepLines/>
        <w:keepNext/>
        <w:spacing w:line="360" w:lineRule="auto"/>
        <w:rPr>
          <w:rFonts w:eastAsia="仿宋"/>
          <w:b/>
          <w:bCs/>
          <w:color w:val="auto"/>
          <w:sz w:val="28"/>
          <w:szCs w:val="28"/>
          <w:highlight w:val="none"/>
        </w:rPr>
        <w:outlineLvl w:val="3"/>
      </w:pPr>
      <w:r>
        <w:rPr>
          <w:rFonts w:eastAsia="仿宋"/>
          <w:b/>
          <w:bCs/>
          <w:color w:val="auto"/>
          <w:sz w:val="28"/>
          <w:szCs w:val="28"/>
          <w:highlight w:val="none"/>
        </w:rPr>
        <w:t xml:space="preserve">12</w:t>
      </w:r>
      <w:r>
        <w:rPr>
          <w:rFonts w:hAnsi="仿宋" w:eastAsia="仿宋"/>
          <w:b/>
          <w:bCs/>
          <w:color w:val="auto"/>
          <w:sz w:val="28"/>
          <w:szCs w:val="28"/>
          <w:highlight w:val="none"/>
        </w:rPr>
        <w:t xml:space="preserve">、分项报价表</w:t>
      </w:r>
      <w:r/>
    </w:p>
    <w:p>
      <w:pPr>
        <w:ind w:firstLine="480"/>
        <w:spacing w:line="360" w:lineRule="auto"/>
        <w:rPr>
          <w:rFonts w:eastAsia="仿宋"/>
          <w:bCs/>
          <w:color w:val="auto"/>
          <w:sz w:val="24"/>
          <w:szCs w:val="21"/>
          <w:highlight w:val="none"/>
        </w:rPr>
      </w:pPr>
      <w:r>
        <w:rPr>
          <w:rFonts w:eastAsia="仿宋"/>
          <w:bCs/>
          <w:color w:val="auto"/>
          <w:sz w:val="24"/>
          <w:szCs w:val="21"/>
          <w:highlight w:val="none"/>
        </w:rPr>
        <w:t xml:space="preserve">12.1</w:t>
      </w:r>
      <w:r>
        <w:rPr>
          <w:rFonts w:hAnsi="仿宋" w:eastAsia="仿宋"/>
          <w:color w:val="auto"/>
          <w:sz w:val="24"/>
          <w:szCs w:val="21"/>
          <w:highlight w:val="none"/>
        </w:rPr>
        <w:t xml:space="preserve">供应商应按照采购文件规定格式填报分项报价表。</w:t>
      </w:r>
      <w:r/>
    </w:p>
    <w:p>
      <w:pPr>
        <w:ind w:firstLine="480"/>
        <w:spacing w:line="360" w:lineRule="auto"/>
        <w:rPr>
          <w:rFonts w:eastAsia="仿宋"/>
          <w:bCs/>
          <w:color w:val="auto"/>
          <w:sz w:val="24"/>
          <w:szCs w:val="21"/>
          <w:highlight w:val="none"/>
        </w:rPr>
      </w:pPr>
      <w:r>
        <w:rPr>
          <w:rFonts w:eastAsia="仿宋"/>
          <w:color w:val="auto"/>
          <w:sz w:val="24"/>
          <w:szCs w:val="21"/>
          <w:highlight w:val="none"/>
        </w:rPr>
        <w:t xml:space="preserve">12.2</w:t>
      </w:r>
      <w:r>
        <w:rPr>
          <w:rFonts w:hAnsi="仿宋" w:eastAsia="仿宋"/>
          <w:bCs/>
          <w:color w:val="auto"/>
          <w:sz w:val="24"/>
          <w:szCs w:val="21"/>
          <w:highlight w:val="none"/>
        </w:rPr>
        <w:t xml:space="preserve">谈判货币。响应文件中的单价和总价无特殊规定的采用人民币报价，以元为单位标注。</w:t>
      </w:r>
      <w:r>
        <w:rPr>
          <w:rFonts w:hAnsi="仿宋" w:eastAsia="仿宋"/>
          <w:color w:val="auto"/>
          <w:sz w:val="24"/>
          <w:szCs w:val="21"/>
          <w:highlight w:val="none"/>
        </w:rPr>
        <w:t xml:space="preserve">采购文件中另有规定的按规定执行。</w:t>
      </w:r>
      <w:r/>
    </w:p>
    <w:p>
      <w:pPr>
        <w:ind w:firstLine="422"/>
        <w:keepLines/>
        <w:keepNext/>
        <w:spacing w:line="360" w:lineRule="auto"/>
        <w:rPr>
          <w:rFonts w:eastAsia="仿宋"/>
          <w:b/>
          <w:bCs/>
          <w:color w:val="auto"/>
          <w:sz w:val="28"/>
          <w:szCs w:val="28"/>
          <w:highlight w:val="none"/>
        </w:rPr>
        <w:outlineLvl w:val="3"/>
      </w:pPr>
      <w:r/>
      <w:bookmarkStart w:id="104" w:name="_Hlt26954846"/>
      <w:r/>
      <w:bookmarkEnd w:id="104"/>
      <w:r/>
      <w:bookmarkStart w:id="105" w:name="_Hlt26670482"/>
      <w:r/>
      <w:bookmarkEnd w:id="105"/>
      <w:r/>
      <w:bookmarkStart w:id="106" w:name="_Hlt26954848"/>
      <w:r/>
      <w:bookmarkEnd w:id="106"/>
      <w:r/>
      <w:bookmarkStart w:id="107" w:name="_Hlt26670486"/>
      <w:r/>
      <w:bookmarkEnd w:id="107"/>
      <w:r/>
      <w:bookmarkStart w:id="108" w:name="_Hlt26954731"/>
      <w:r/>
      <w:bookmarkEnd w:id="108"/>
      <w:r>
        <w:rPr>
          <w:rFonts w:eastAsia="仿宋"/>
          <w:b/>
          <w:bCs/>
          <w:color w:val="auto"/>
          <w:sz w:val="28"/>
          <w:szCs w:val="28"/>
          <w:highlight w:val="none"/>
        </w:rPr>
        <w:t xml:space="preserve">13</w:t>
      </w:r>
      <w:r>
        <w:rPr>
          <w:rFonts w:hAnsi="仿宋" w:eastAsia="仿宋"/>
          <w:b/>
          <w:bCs/>
          <w:color w:val="auto"/>
          <w:sz w:val="28"/>
          <w:szCs w:val="28"/>
          <w:highlight w:val="none"/>
        </w:rPr>
        <w:t xml:space="preserve">、技术要求响应及偏离表、商务要求响应及偏离表</w:t>
      </w:r>
      <w:r/>
    </w:p>
    <w:p>
      <w:pPr>
        <w:ind w:firstLine="480"/>
        <w:spacing w:line="360" w:lineRule="auto"/>
        <w:rPr>
          <w:rFonts w:eastAsia="仿宋"/>
          <w:bCs/>
          <w:color w:val="auto"/>
          <w:sz w:val="24"/>
          <w:szCs w:val="21"/>
          <w:highlight w:val="none"/>
        </w:rPr>
      </w:pPr>
      <w:r>
        <w:rPr>
          <w:rFonts w:eastAsia="仿宋"/>
          <w:bCs/>
          <w:color w:val="auto"/>
          <w:sz w:val="24"/>
          <w:szCs w:val="21"/>
          <w:highlight w:val="none"/>
          <w:lang w:val="zh-CN"/>
        </w:rPr>
        <w:t xml:space="preserve">13.1</w:t>
      </w:r>
      <w:r>
        <w:rPr>
          <w:rFonts w:hAnsi="仿宋" w:eastAsia="仿宋"/>
          <w:bCs/>
          <w:color w:val="auto"/>
          <w:sz w:val="24"/>
          <w:szCs w:val="21"/>
          <w:highlight w:val="none"/>
        </w:rPr>
        <w:t xml:space="preserve">供应商须</w:t>
      </w:r>
      <w:r>
        <w:rPr>
          <w:rFonts w:hAnsi="仿宋" w:eastAsia="仿宋"/>
          <w:bCs/>
          <w:color w:val="auto"/>
          <w:sz w:val="24"/>
          <w:szCs w:val="21"/>
          <w:highlight w:val="none"/>
          <w:lang w:val="zh-CN"/>
        </w:rPr>
        <w:t xml:space="preserve">对</w:t>
      </w:r>
      <w:r>
        <w:rPr>
          <w:rFonts w:hAnsi="仿宋" w:eastAsia="仿宋"/>
          <w:bCs/>
          <w:color w:val="auto"/>
          <w:sz w:val="24"/>
          <w:szCs w:val="21"/>
          <w:highlight w:val="none"/>
        </w:rPr>
        <w:t xml:space="preserve">采购文件</w:t>
      </w:r>
      <w:r>
        <w:rPr>
          <w:rFonts w:hAnsi="仿宋" w:eastAsia="仿宋"/>
          <w:bCs/>
          <w:color w:val="auto"/>
          <w:sz w:val="24"/>
          <w:szCs w:val="21"/>
          <w:highlight w:val="none"/>
          <w:lang w:val="zh-CN"/>
        </w:rPr>
        <w:t xml:space="preserve">中的技术要求与商务要求作出响应，</w:t>
      </w:r>
      <w:r>
        <w:rPr>
          <w:rFonts w:hAnsi="仿宋" w:eastAsia="仿宋"/>
          <w:bCs/>
          <w:color w:val="auto"/>
          <w:sz w:val="24"/>
          <w:szCs w:val="21"/>
          <w:highlight w:val="none"/>
        </w:rPr>
        <w:t xml:space="preserve">如有偏离的，应逐条填列在偏离表中，</w:t>
      </w:r>
      <w:r>
        <w:rPr>
          <w:rFonts w:hAnsi="仿宋" w:eastAsia="仿宋"/>
          <w:color w:val="auto"/>
          <w:sz w:val="24"/>
          <w:szCs w:val="24"/>
          <w:highlight w:val="none"/>
        </w:rPr>
        <w:t xml:space="preserve">并说明偏离情况。</w:t>
      </w:r>
      <w:r/>
    </w:p>
    <w:p>
      <w:pPr>
        <w:ind w:firstLine="480"/>
        <w:spacing w:line="360" w:lineRule="auto"/>
        <w:rPr>
          <w:rFonts w:eastAsia="仿宋"/>
          <w:bCs/>
          <w:color w:val="auto"/>
          <w:sz w:val="24"/>
          <w:szCs w:val="21"/>
          <w:highlight w:val="none"/>
          <w:lang w:val="zh-CN"/>
        </w:rPr>
      </w:pPr>
      <w:r>
        <w:rPr>
          <w:rFonts w:eastAsia="仿宋"/>
          <w:bCs/>
          <w:color w:val="auto"/>
          <w:sz w:val="24"/>
          <w:szCs w:val="21"/>
          <w:highlight w:val="none"/>
          <w:lang w:val="zh-CN"/>
        </w:rPr>
        <w:t xml:space="preserve">13.2</w:t>
      </w:r>
      <w:r>
        <w:rPr>
          <w:rFonts w:hAnsi="仿宋" w:eastAsia="仿宋"/>
          <w:bCs/>
          <w:color w:val="auto"/>
          <w:sz w:val="24"/>
          <w:szCs w:val="21"/>
          <w:highlight w:val="none"/>
          <w:lang w:val="zh-CN"/>
        </w:rPr>
        <w:t xml:space="preserve">供应商</w:t>
      </w:r>
      <w:r>
        <w:rPr>
          <w:rFonts w:hAnsi="仿宋" w:eastAsia="仿宋"/>
          <w:bCs/>
          <w:color w:val="auto"/>
          <w:sz w:val="24"/>
          <w:szCs w:val="21"/>
          <w:highlight w:val="none"/>
        </w:rPr>
        <w:t xml:space="preserve">须</w:t>
      </w:r>
      <w:r>
        <w:rPr>
          <w:rFonts w:hAnsi="仿宋" w:eastAsia="仿宋"/>
          <w:bCs/>
          <w:color w:val="auto"/>
          <w:sz w:val="24"/>
          <w:szCs w:val="21"/>
          <w:highlight w:val="none"/>
          <w:lang w:val="zh-CN"/>
        </w:rPr>
        <w:t xml:space="preserve">按照</w:t>
      </w:r>
      <w:r>
        <w:rPr>
          <w:rFonts w:hAnsi="仿宋" w:eastAsia="仿宋"/>
          <w:bCs/>
          <w:color w:val="auto"/>
          <w:sz w:val="24"/>
          <w:szCs w:val="21"/>
          <w:highlight w:val="none"/>
        </w:rPr>
        <w:t xml:space="preserve">采购文件</w:t>
      </w:r>
      <w:r>
        <w:rPr>
          <w:rFonts w:hAnsi="仿宋" w:eastAsia="仿宋"/>
          <w:bCs/>
          <w:color w:val="auto"/>
          <w:sz w:val="24"/>
          <w:szCs w:val="21"/>
          <w:highlight w:val="none"/>
          <w:lang w:val="zh-CN"/>
        </w:rPr>
        <w:t xml:space="preserve">要求，在响应文件中提供与技术要求和商务要求相关的证明材料。</w:t>
      </w:r>
      <w:r/>
    </w:p>
    <w:p>
      <w:pPr>
        <w:ind w:firstLine="422"/>
        <w:keepLines/>
        <w:keepNext/>
        <w:spacing w:line="360" w:lineRule="auto"/>
        <w:rPr>
          <w:rFonts w:eastAsia="仿宋"/>
          <w:b/>
          <w:bCs/>
          <w:color w:val="auto"/>
          <w:sz w:val="28"/>
          <w:szCs w:val="28"/>
          <w:highlight w:val="none"/>
        </w:rPr>
        <w:outlineLvl w:val="3"/>
      </w:pPr>
      <w:r>
        <w:rPr>
          <w:rFonts w:eastAsia="仿宋"/>
          <w:b/>
          <w:bCs/>
          <w:color w:val="auto"/>
          <w:sz w:val="28"/>
          <w:szCs w:val="28"/>
          <w:highlight w:val="none"/>
        </w:rPr>
        <w:t xml:space="preserve">14</w:t>
      </w:r>
      <w:r>
        <w:rPr>
          <w:rFonts w:hAnsi="仿宋" w:eastAsia="仿宋"/>
          <w:b/>
          <w:bCs/>
          <w:color w:val="auto"/>
          <w:sz w:val="28"/>
          <w:szCs w:val="28"/>
          <w:highlight w:val="none"/>
        </w:rPr>
        <w:t xml:space="preserve">、服务承诺、培训计划、人员安排及其他</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14.1</w:t>
      </w:r>
      <w:r>
        <w:rPr>
          <w:rFonts w:hAnsi="仿宋" w:eastAsia="仿宋"/>
          <w:color w:val="auto"/>
          <w:sz w:val="24"/>
          <w:szCs w:val="24"/>
          <w:highlight w:val="none"/>
        </w:rPr>
        <w:t xml:space="preserve">供应商须根据采购文件要求提供有关售后服务的管理制度，售后服务机构的分布情况，售后服务人员的数量、素质、技术水平及售后服务的反应能力等。</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14.2</w:t>
      </w:r>
      <w:r>
        <w:rPr>
          <w:rFonts w:hAnsi="仿宋" w:eastAsia="仿宋"/>
          <w:color w:val="auto"/>
          <w:sz w:val="24"/>
          <w:szCs w:val="24"/>
          <w:highlight w:val="none"/>
        </w:rPr>
        <w:t xml:space="preserve">供应商须根据采购文件要求提供培训计划。</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14.3</w:t>
      </w:r>
      <w:r>
        <w:rPr>
          <w:rFonts w:hAnsi="仿宋" w:eastAsia="仿宋"/>
          <w:color w:val="auto"/>
          <w:sz w:val="24"/>
          <w:szCs w:val="24"/>
          <w:highlight w:val="none"/>
        </w:rPr>
        <w:t xml:space="preserve">供应商须根据采购文件要求提供</w:t>
      </w:r>
      <w:r>
        <w:rPr>
          <w:rFonts w:hAnsi="仿宋" w:eastAsia="仿宋"/>
          <w:color w:val="auto"/>
          <w:sz w:val="24"/>
          <w:szCs w:val="21"/>
          <w:highlight w:val="none"/>
          <w:lang w:val="zh-CN"/>
        </w:rPr>
        <w:t xml:space="preserve">谈判响应标的的主要组成部分、功能设计、实现思路及关键技术等。</w:t>
      </w:r>
      <w:r/>
    </w:p>
    <w:p>
      <w:pPr>
        <w:ind w:firstLine="422"/>
        <w:keepLines/>
        <w:keepNext/>
        <w:spacing w:line="360" w:lineRule="auto"/>
        <w:rPr>
          <w:rFonts w:eastAsia="仿宋"/>
          <w:b/>
          <w:bCs/>
          <w:color w:val="auto"/>
          <w:sz w:val="28"/>
          <w:szCs w:val="28"/>
          <w:highlight w:val="none"/>
        </w:rPr>
        <w:outlineLvl w:val="3"/>
      </w:pPr>
      <w:r/>
      <w:bookmarkStart w:id="109" w:name="_Toc49090510"/>
      <w:r/>
      <w:bookmarkStart w:id="110" w:name="_Toc14577359"/>
      <w:r>
        <w:rPr>
          <w:rFonts w:eastAsia="仿宋"/>
          <w:b/>
          <w:bCs/>
          <w:color w:val="auto"/>
          <w:sz w:val="28"/>
          <w:szCs w:val="28"/>
          <w:highlight w:val="none"/>
        </w:rPr>
        <w:t xml:space="preserve">15</w:t>
      </w:r>
      <w:r>
        <w:rPr>
          <w:rFonts w:hAnsi="仿宋" w:eastAsia="仿宋"/>
          <w:b/>
          <w:bCs/>
          <w:color w:val="auto"/>
          <w:sz w:val="28"/>
          <w:szCs w:val="28"/>
          <w:highlight w:val="none"/>
        </w:rPr>
        <w:t xml:space="preserve">、谈判响应函</w:t>
      </w:r>
      <w:r/>
    </w:p>
    <w:p>
      <w:pPr>
        <w:ind w:firstLine="480"/>
        <w:spacing w:line="360" w:lineRule="auto"/>
        <w:rPr>
          <w:rFonts w:eastAsia="仿宋"/>
          <w:color w:val="auto"/>
          <w:sz w:val="24"/>
          <w:szCs w:val="21"/>
          <w:highlight w:val="none"/>
        </w:rPr>
      </w:pPr>
      <w:r>
        <w:rPr>
          <w:rFonts w:eastAsia="仿宋"/>
          <w:bCs/>
          <w:color w:val="auto"/>
          <w:sz w:val="24"/>
          <w:szCs w:val="21"/>
          <w:highlight w:val="none"/>
        </w:rPr>
        <w:t xml:space="preserve">15.1</w:t>
      </w:r>
      <w:r>
        <w:rPr>
          <w:rFonts w:hAnsi="仿宋" w:eastAsia="仿宋"/>
          <w:color w:val="auto"/>
          <w:sz w:val="24"/>
          <w:szCs w:val="21"/>
          <w:highlight w:val="none"/>
        </w:rPr>
        <w:t xml:space="preserve">供应商应按照采购文件中提供的格式完整、正确填写谈判响应函。</w:t>
      </w:r>
      <w:bookmarkEnd w:id="109"/>
      <w:r/>
      <w:bookmarkEnd w:id="110"/>
      <w:r/>
      <w:r/>
    </w:p>
    <w:p>
      <w:pPr>
        <w:ind w:firstLine="422"/>
        <w:keepLines/>
        <w:keepNext/>
        <w:spacing w:line="360" w:lineRule="auto"/>
        <w:rPr>
          <w:rFonts w:eastAsia="仿宋"/>
          <w:b/>
          <w:bCs/>
          <w:color w:val="auto"/>
          <w:sz w:val="28"/>
          <w:szCs w:val="28"/>
          <w:highlight w:val="none"/>
        </w:rPr>
        <w:outlineLvl w:val="3"/>
      </w:pPr>
      <w:r/>
      <w:bookmarkStart w:id="111" w:name="_Toc49090511"/>
      <w:r/>
      <w:bookmarkStart w:id="112" w:name="_Toc14577360"/>
      <w:r>
        <w:rPr>
          <w:rFonts w:eastAsia="仿宋"/>
          <w:b/>
          <w:bCs/>
          <w:color w:val="auto"/>
          <w:sz w:val="28"/>
          <w:szCs w:val="28"/>
          <w:highlight w:val="none"/>
        </w:rPr>
        <w:t xml:space="preserve">16</w:t>
      </w:r>
      <w:r>
        <w:rPr>
          <w:rFonts w:hAnsi="仿宋" w:eastAsia="仿宋"/>
          <w:b/>
          <w:bCs/>
          <w:color w:val="auto"/>
          <w:sz w:val="28"/>
          <w:szCs w:val="28"/>
          <w:highlight w:val="none"/>
        </w:rPr>
        <w:t xml:space="preserve">、谈判有效期</w:t>
      </w:r>
      <w:bookmarkEnd w:id="111"/>
      <w:r/>
      <w:bookmarkEnd w:id="112"/>
      <w:r/>
      <w:r/>
    </w:p>
    <w:p>
      <w:pPr>
        <w:ind w:firstLine="480"/>
        <w:spacing w:line="360" w:lineRule="auto"/>
        <w:rPr>
          <w:rFonts w:eastAsia="仿宋"/>
          <w:bCs/>
          <w:color w:val="auto"/>
          <w:sz w:val="24"/>
          <w:szCs w:val="21"/>
          <w:highlight w:val="none"/>
        </w:rPr>
      </w:pPr>
      <w:r>
        <w:rPr>
          <w:rFonts w:eastAsia="仿宋"/>
          <w:bCs/>
          <w:color w:val="auto"/>
          <w:sz w:val="24"/>
          <w:szCs w:val="21"/>
          <w:highlight w:val="none"/>
        </w:rPr>
        <w:t xml:space="preserve">16.1</w:t>
      </w:r>
      <w:r>
        <w:rPr>
          <w:rFonts w:hAnsi="仿宋" w:eastAsia="仿宋"/>
          <w:bCs/>
          <w:color w:val="auto"/>
          <w:sz w:val="24"/>
          <w:szCs w:val="21"/>
          <w:highlight w:val="none"/>
        </w:rPr>
        <w:t xml:space="preserve">谈判有效期为采购人规定的提交响应文件截止之日后</w:t>
      </w:r>
      <w:r>
        <w:rPr>
          <w:rFonts w:hAnsi="仿宋" w:eastAsia="仿宋"/>
          <w:b/>
          <w:color w:val="auto"/>
          <w:sz w:val="24"/>
          <w:szCs w:val="21"/>
          <w:highlight w:val="none"/>
          <w:u w:val="single"/>
        </w:rPr>
        <w:t xml:space="preserve">六十（</w:t>
      </w:r>
      <w:r>
        <w:rPr>
          <w:rFonts w:eastAsia="仿宋"/>
          <w:b/>
          <w:color w:val="auto"/>
          <w:sz w:val="24"/>
          <w:szCs w:val="21"/>
          <w:highlight w:val="none"/>
          <w:u w:val="single"/>
        </w:rPr>
        <w:t xml:space="preserve">60</w:t>
      </w:r>
      <w:r>
        <w:rPr>
          <w:rFonts w:hAnsi="仿宋" w:eastAsia="仿宋"/>
          <w:b/>
          <w:color w:val="auto"/>
          <w:sz w:val="24"/>
          <w:szCs w:val="21"/>
          <w:highlight w:val="none"/>
          <w:u w:val="single"/>
        </w:rPr>
        <w:t xml:space="preserve">）天</w:t>
      </w:r>
      <w:r>
        <w:rPr>
          <w:rFonts w:hAnsi="仿宋" w:eastAsia="仿宋"/>
          <w:bCs/>
          <w:color w:val="auto"/>
          <w:sz w:val="24"/>
          <w:szCs w:val="21"/>
          <w:highlight w:val="none"/>
        </w:rPr>
        <w:t xml:space="preserve">。谈判有效期比规定短的将被视为非实质性响应采购文件而予以拒绝。</w:t>
      </w:r>
      <w:r/>
    </w:p>
    <w:p>
      <w:pPr>
        <w:ind w:firstLine="422"/>
        <w:keepLines/>
        <w:keepNext/>
        <w:spacing w:line="360" w:lineRule="auto"/>
        <w:rPr>
          <w:rFonts w:eastAsia="仿宋"/>
          <w:b/>
          <w:bCs/>
          <w:color w:val="auto"/>
          <w:sz w:val="28"/>
          <w:szCs w:val="28"/>
          <w:highlight w:val="none"/>
        </w:rPr>
        <w:outlineLvl w:val="3"/>
      </w:pPr>
      <w:r>
        <w:rPr>
          <w:rFonts w:eastAsia="仿宋"/>
          <w:b/>
          <w:bCs/>
          <w:color w:val="auto"/>
          <w:sz w:val="28"/>
          <w:szCs w:val="28"/>
          <w:highlight w:val="none"/>
        </w:rPr>
        <w:t xml:space="preserve">17</w:t>
      </w:r>
      <w:r>
        <w:rPr>
          <w:rFonts w:hAnsi="仿宋" w:eastAsia="仿宋"/>
          <w:b/>
          <w:bCs/>
          <w:color w:val="auto"/>
          <w:sz w:val="28"/>
          <w:szCs w:val="28"/>
          <w:highlight w:val="none"/>
        </w:rPr>
        <w:t xml:space="preserve">、谈判有效期的延长</w:t>
      </w:r>
      <w:r/>
    </w:p>
    <w:p>
      <w:pPr>
        <w:ind w:firstLine="480"/>
        <w:spacing w:line="360" w:lineRule="auto"/>
        <w:rPr>
          <w:rFonts w:eastAsia="仿宋"/>
          <w:bCs/>
          <w:color w:val="auto"/>
          <w:sz w:val="24"/>
          <w:szCs w:val="21"/>
          <w:highlight w:val="none"/>
        </w:rPr>
      </w:pPr>
      <w:r>
        <w:rPr>
          <w:rFonts w:eastAsia="仿宋"/>
          <w:bCs/>
          <w:color w:val="auto"/>
          <w:sz w:val="24"/>
          <w:szCs w:val="21"/>
          <w:highlight w:val="none"/>
        </w:rPr>
        <w:t xml:space="preserve">17.1</w:t>
      </w:r>
      <w:r>
        <w:rPr>
          <w:rFonts w:hAnsi="仿宋" w:eastAsia="仿宋"/>
          <w:bCs/>
          <w:color w:val="auto"/>
          <w:sz w:val="24"/>
          <w:szCs w:val="21"/>
          <w:highlight w:val="none"/>
        </w:rPr>
        <w:t xml:space="preserve">在特殊情况下，</w:t>
      </w:r>
      <w:r>
        <w:rPr>
          <w:rFonts w:hAnsi="仿宋" w:eastAsia="仿宋"/>
          <w:color w:val="auto"/>
          <w:sz w:val="24"/>
          <w:szCs w:val="21"/>
          <w:highlight w:val="none"/>
        </w:rPr>
        <w:t xml:space="preserve">采购人</w:t>
      </w:r>
      <w:r>
        <w:rPr>
          <w:rFonts w:hAnsi="仿宋" w:eastAsia="仿宋"/>
          <w:bCs/>
          <w:color w:val="auto"/>
          <w:sz w:val="24"/>
          <w:szCs w:val="21"/>
          <w:highlight w:val="none"/>
        </w:rPr>
        <w:t xml:space="preserve">于原谈判有效期满之前，可向供应商提出延长谈判有效期的要求。这种要求与答复均应采用书面形式。供应商可以拒绝</w:t>
      </w:r>
      <w:r>
        <w:rPr>
          <w:rFonts w:hAnsi="仿宋" w:eastAsia="仿宋"/>
          <w:color w:val="auto"/>
          <w:sz w:val="24"/>
          <w:szCs w:val="21"/>
          <w:highlight w:val="none"/>
        </w:rPr>
        <w:t xml:space="preserve">采购人</w:t>
      </w:r>
      <w:r>
        <w:rPr>
          <w:rFonts w:hAnsi="仿宋" w:eastAsia="仿宋"/>
          <w:bCs/>
          <w:color w:val="auto"/>
          <w:sz w:val="24"/>
          <w:szCs w:val="21"/>
          <w:highlight w:val="none"/>
        </w:rPr>
        <w:t xml:space="preserve">的这一要求而放弃谈判，同意延长谈判有效期的供应商既不能要求也不允许修改其响应文件。</w:t>
      </w:r>
      <w:r>
        <w:rPr>
          <w:rFonts w:hAnsi="仿宋" w:eastAsia="仿宋"/>
          <w:color w:val="auto"/>
          <w:sz w:val="24"/>
          <w:szCs w:val="24"/>
          <w:highlight w:val="none"/>
        </w:rPr>
        <w:t xml:space="preserve">受谈判有效期约束的所有权利与义务均延长至新的有效期</w:t>
      </w:r>
      <w:r>
        <w:rPr>
          <w:rFonts w:hAnsi="仿宋" w:eastAsia="仿宋"/>
          <w:bCs/>
          <w:color w:val="auto"/>
          <w:sz w:val="24"/>
          <w:szCs w:val="21"/>
          <w:highlight w:val="none"/>
        </w:rPr>
        <w:t xml:space="preserve">。</w:t>
      </w:r>
      <w:r/>
    </w:p>
    <w:p>
      <w:pPr>
        <w:ind w:firstLine="498"/>
        <w:keepLines/>
        <w:keepNext/>
        <w:spacing w:before="156" w:after="156" w:line="360" w:lineRule="auto"/>
        <w:rPr>
          <w:rFonts w:eastAsia="仿宋"/>
          <w:b/>
          <w:bCs/>
          <w:color w:val="auto"/>
          <w:sz w:val="32"/>
          <w:szCs w:val="32"/>
          <w:highlight w:val="none"/>
        </w:rPr>
        <w:outlineLvl w:val="2"/>
      </w:pPr>
      <w:r/>
      <w:bookmarkStart w:id="113" w:name="_Hlt26954739"/>
      <w:r/>
      <w:bookmarkEnd w:id="113"/>
      <w:r/>
      <w:bookmarkStart w:id="114" w:name="_Hlt26954852"/>
      <w:r/>
      <w:bookmarkEnd w:id="114"/>
      <w:r/>
      <w:bookmarkStart w:id="115" w:name="_Toc16938540"/>
      <w:r/>
      <w:bookmarkStart w:id="116" w:name="_Toc513029224"/>
      <w:r/>
      <w:bookmarkStart w:id="117" w:name="_Toc20823296"/>
      <w:r/>
      <w:bookmarkStart w:id="118" w:name="_Toc120614217"/>
      <w:r>
        <w:rPr>
          <w:rFonts w:hAnsi="仿宋" w:eastAsia="仿宋"/>
          <w:b/>
          <w:bCs/>
          <w:color w:val="auto"/>
          <w:sz w:val="32"/>
          <w:szCs w:val="32"/>
          <w:highlight w:val="none"/>
        </w:rPr>
        <w:t xml:space="preserve">四、响应文件的递交</w:t>
      </w:r>
      <w:bookmarkEnd w:id="115"/>
      <w:r/>
      <w:bookmarkEnd w:id="116"/>
      <w:r/>
      <w:bookmarkEnd w:id="117"/>
      <w:r/>
      <w:bookmarkEnd w:id="118"/>
      <w:r/>
      <w:r/>
    </w:p>
    <w:p>
      <w:pPr>
        <w:ind w:firstLine="562"/>
        <w:keepLines/>
        <w:keepNext/>
        <w:spacing w:line="360" w:lineRule="auto"/>
        <w:rPr>
          <w:rFonts w:eastAsia="仿宋"/>
          <w:b/>
          <w:bCs/>
          <w:color w:val="auto"/>
          <w:sz w:val="28"/>
          <w:szCs w:val="28"/>
          <w:highlight w:val="none"/>
        </w:rPr>
        <w:outlineLvl w:val="3"/>
      </w:pPr>
      <w:r/>
      <w:bookmarkStart w:id="119" w:name="_Toc513029225"/>
      <w:r/>
      <w:bookmarkStart w:id="120" w:name="_Toc20823297"/>
      <w:r/>
      <w:bookmarkStart w:id="121" w:name="_Toc16938541"/>
      <w:r/>
      <w:bookmarkStart w:id="122" w:name="_Toc462564084"/>
      <w:r>
        <w:rPr>
          <w:rFonts w:eastAsia="仿宋"/>
          <w:b/>
          <w:bCs/>
          <w:color w:val="auto"/>
          <w:sz w:val="28"/>
          <w:szCs w:val="28"/>
          <w:highlight w:val="none"/>
        </w:rPr>
        <w:t xml:space="preserve">18</w:t>
      </w:r>
      <w:r>
        <w:rPr>
          <w:rFonts w:hAnsi="仿宋" w:eastAsia="仿宋"/>
          <w:b/>
          <w:bCs/>
          <w:color w:val="auto"/>
          <w:sz w:val="28"/>
          <w:szCs w:val="28"/>
          <w:highlight w:val="none"/>
        </w:rPr>
        <w:t xml:space="preserve">、电子谈判</w:t>
      </w:r>
      <w:bookmarkEnd w:id="119"/>
      <w:r/>
      <w:bookmarkEnd w:id="120"/>
      <w:r/>
      <w:bookmarkEnd w:id="121"/>
      <w:r/>
      <w:bookmarkEnd w:id="122"/>
      <w:r>
        <w:rPr>
          <w:rFonts w:hAnsi="仿宋" w:eastAsia="仿宋"/>
          <w:b/>
          <w:bCs/>
          <w:color w:val="auto"/>
          <w:sz w:val="28"/>
          <w:szCs w:val="28"/>
          <w:highlight w:val="none"/>
        </w:rPr>
        <w:t xml:space="preserve">响应文件的递交</w:t>
      </w:r>
      <w:r/>
    </w:p>
    <w:p>
      <w:pPr>
        <w:ind w:firstLine="600"/>
        <w:spacing w:line="360" w:lineRule="auto"/>
        <w:rPr>
          <w:rFonts w:eastAsia="仿宋"/>
          <w:bCs/>
          <w:color w:val="auto"/>
          <w:sz w:val="24"/>
          <w:szCs w:val="21"/>
          <w:highlight w:val="none"/>
        </w:rPr>
      </w:pPr>
      <w:r>
        <w:rPr>
          <w:rFonts w:eastAsia="仿宋"/>
          <w:bCs/>
          <w:color w:val="auto"/>
          <w:sz w:val="24"/>
          <w:szCs w:val="21"/>
          <w:highlight w:val="none"/>
        </w:rPr>
        <w:t xml:space="preserve">18.1</w:t>
      </w:r>
      <w:r>
        <w:rPr>
          <w:rFonts w:hAnsi="仿宋" w:eastAsia="仿宋"/>
          <w:bCs/>
          <w:color w:val="auto"/>
          <w:sz w:val="24"/>
          <w:szCs w:val="21"/>
          <w:highlight w:val="none"/>
        </w:rPr>
        <w:t xml:space="preserve">供应商应当按照《操作指南》规定，在提交响应文件截止时间前制作并上传电子响应文件。</w:t>
      </w:r>
      <w:bookmarkStart w:id="123" w:name="_Toc16938542"/>
      <w:r/>
      <w:bookmarkStart w:id="124" w:name="_Toc513029226"/>
      <w:r/>
      <w:bookmarkStart w:id="125" w:name="_Toc20823298"/>
      <w:r/>
      <w:r/>
    </w:p>
    <w:p>
      <w:pPr>
        <w:ind w:firstLine="562"/>
        <w:spacing w:line="360" w:lineRule="auto"/>
        <w:rPr>
          <w:rFonts w:eastAsia="仿宋"/>
          <w:b/>
          <w:color w:val="auto"/>
          <w:sz w:val="24"/>
          <w:szCs w:val="28"/>
          <w:highlight w:val="none"/>
        </w:rPr>
      </w:pPr>
      <w:r>
        <w:rPr>
          <w:rFonts w:eastAsia="仿宋"/>
          <w:b/>
          <w:color w:val="auto"/>
          <w:sz w:val="28"/>
          <w:szCs w:val="28"/>
          <w:highlight w:val="none"/>
        </w:rPr>
        <w:t xml:space="preserve">19</w:t>
      </w:r>
      <w:r>
        <w:rPr>
          <w:rFonts w:hAnsi="仿宋" w:eastAsia="仿宋"/>
          <w:b/>
          <w:color w:val="auto"/>
          <w:sz w:val="28"/>
          <w:szCs w:val="28"/>
          <w:highlight w:val="none"/>
        </w:rPr>
        <w:t xml:space="preserve">、提交响应文件截止时间</w:t>
      </w:r>
      <w:bookmarkEnd w:id="123"/>
      <w:r/>
      <w:bookmarkEnd w:id="124"/>
      <w:r/>
      <w:bookmarkEnd w:id="125"/>
      <w:r/>
      <w:r/>
    </w:p>
    <w:p>
      <w:pPr>
        <w:ind w:firstLine="480"/>
        <w:spacing w:line="360" w:lineRule="auto"/>
        <w:rPr>
          <w:rFonts w:eastAsia="仿宋"/>
          <w:bCs/>
          <w:color w:val="auto"/>
          <w:sz w:val="24"/>
          <w:szCs w:val="21"/>
          <w:highlight w:val="none"/>
        </w:rPr>
      </w:pPr>
      <w:r>
        <w:rPr>
          <w:rFonts w:eastAsia="仿宋"/>
          <w:color w:val="auto"/>
          <w:sz w:val="24"/>
          <w:szCs w:val="21"/>
          <w:highlight w:val="none"/>
        </w:rPr>
        <w:t xml:space="preserve">19.1</w:t>
      </w:r>
      <w:r>
        <w:rPr>
          <w:rFonts w:hAnsi="仿宋" w:eastAsia="仿宋"/>
          <w:bCs/>
          <w:color w:val="auto"/>
          <w:sz w:val="24"/>
          <w:szCs w:val="21"/>
          <w:highlight w:val="none"/>
        </w:rPr>
        <w:t xml:space="preserve">供应商上传电子响应文件的时间不得迟于谈判公告中规定的提交响应文件截止时间。</w:t>
      </w:r>
      <w:r/>
    </w:p>
    <w:p>
      <w:pPr>
        <w:ind w:firstLine="480"/>
        <w:spacing w:line="360" w:lineRule="auto"/>
        <w:rPr>
          <w:rFonts w:eastAsia="仿宋"/>
          <w:bCs/>
          <w:color w:val="auto"/>
          <w:sz w:val="24"/>
          <w:szCs w:val="21"/>
          <w:highlight w:val="none"/>
        </w:rPr>
      </w:pPr>
      <w:r>
        <w:rPr>
          <w:rFonts w:hAnsi="仿宋" w:eastAsia="仿宋"/>
          <w:bCs/>
          <w:color w:val="auto"/>
          <w:sz w:val="24"/>
          <w:szCs w:val="21"/>
          <w:highlight w:val="none"/>
        </w:rPr>
        <w:t xml:space="preserve">供应商应充分考虑到网络环境、网络带宽等风险因素，如因供应商自身原因造成的电子响应文件上传不成功的按照本采购文件第二章第</w:t>
      </w:r>
      <w:r>
        <w:rPr>
          <w:rFonts w:eastAsia="仿宋"/>
          <w:bCs/>
          <w:color w:val="auto"/>
          <w:sz w:val="24"/>
          <w:szCs w:val="21"/>
          <w:highlight w:val="none"/>
        </w:rPr>
        <w:t xml:space="preserve">26.7.2</w:t>
      </w:r>
      <w:r>
        <w:rPr>
          <w:rFonts w:hAnsi="仿宋" w:eastAsia="仿宋"/>
          <w:bCs/>
          <w:color w:val="auto"/>
          <w:sz w:val="24"/>
          <w:szCs w:val="21"/>
          <w:highlight w:val="none"/>
        </w:rPr>
        <w:t xml:space="preserve">条规定做无效响应处理。</w:t>
      </w:r>
      <w:r/>
    </w:p>
    <w:p>
      <w:pPr>
        <w:ind w:firstLine="480"/>
        <w:spacing w:line="360" w:lineRule="auto"/>
        <w:rPr>
          <w:rFonts w:eastAsia="仿宋"/>
          <w:bCs/>
          <w:color w:val="auto"/>
          <w:sz w:val="24"/>
          <w:szCs w:val="21"/>
          <w:highlight w:val="none"/>
        </w:rPr>
      </w:pPr>
      <w:r>
        <w:rPr>
          <w:rFonts w:eastAsia="仿宋"/>
          <w:color w:val="auto"/>
          <w:sz w:val="24"/>
          <w:szCs w:val="21"/>
          <w:highlight w:val="none"/>
        </w:rPr>
        <w:t xml:space="preserve">19.2</w:t>
      </w:r>
      <w:r>
        <w:rPr>
          <w:rFonts w:hAnsi="仿宋" w:eastAsia="仿宋"/>
          <w:color w:val="auto"/>
          <w:sz w:val="24"/>
          <w:szCs w:val="21"/>
          <w:highlight w:val="none"/>
        </w:rPr>
        <w:t xml:space="preserve">采购人</w:t>
      </w:r>
      <w:r>
        <w:rPr>
          <w:rFonts w:hAnsi="仿宋" w:eastAsia="仿宋"/>
          <w:bCs/>
          <w:color w:val="auto"/>
          <w:sz w:val="24"/>
          <w:szCs w:val="21"/>
          <w:highlight w:val="none"/>
        </w:rPr>
        <w:t xml:space="preserve">可以按照规定，通过修改采购文件酌情延长提交响应文件截止日期，在此情况下，供应商的所有权利和义务以及供应商受制的截止日期均应以延长后新的截止日期为准。</w:t>
      </w:r>
      <w:r/>
    </w:p>
    <w:p>
      <w:pPr>
        <w:ind w:firstLine="422"/>
        <w:keepLines/>
        <w:keepNext/>
        <w:spacing w:line="360" w:lineRule="auto"/>
        <w:rPr>
          <w:rFonts w:eastAsia="仿宋"/>
          <w:b/>
          <w:bCs/>
          <w:color w:val="auto"/>
          <w:sz w:val="28"/>
          <w:szCs w:val="28"/>
          <w:highlight w:val="none"/>
        </w:rPr>
        <w:outlineLvl w:val="3"/>
      </w:pPr>
      <w:r/>
      <w:bookmarkStart w:id="126" w:name="_Toc16938543"/>
      <w:r/>
      <w:bookmarkStart w:id="127" w:name="_Toc513029227"/>
      <w:r/>
      <w:bookmarkStart w:id="128" w:name="_Toc20823299"/>
      <w:r>
        <w:rPr>
          <w:rFonts w:eastAsia="仿宋"/>
          <w:b/>
          <w:bCs/>
          <w:color w:val="auto"/>
          <w:sz w:val="28"/>
          <w:szCs w:val="28"/>
          <w:highlight w:val="none"/>
        </w:rPr>
        <w:t xml:space="preserve">20</w:t>
      </w:r>
      <w:r>
        <w:rPr>
          <w:rFonts w:hAnsi="仿宋" w:eastAsia="仿宋"/>
          <w:b/>
          <w:bCs/>
          <w:color w:val="auto"/>
          <w:sz w:val="28"/>
          <w:szCs w:val="28"/>
          <w:highlight w:val="none"/>
        </w:rPr>
        <w:t xml:space="preserve">、响应文件</w:t>
      </w:r>
      <w:bookmarkEnd w:id="126"/>
      <w:r/>
      <w:bookmarkEnd w:id="127"/>
      <w:r/>
      <w:bookmarkEnd w:id="128"/>
      <w:r>
        <w:rPr>
          <w:rFonts w:hAnsi="仿宋" w:eastAsia="仿宋"/>
          <w:b/>
          <w:bCs/>
          <w:color w:val="auto"/>
          <w:sz w:val="28"/>
          <w:szCs w:val="28"/>
          <w:highlight w:val="none"/>
        </w:rPr>
        <w:t xml:space="preserve">的拒收</w:t>
      </w:r>
      <w:r/>
    </w:p>
    <w:p>
      <w:pPr>
        <w:ind w:firstLine="480"/>
        <w:spacing w:line="360" w:lineRule="auto"/>
        <w:rPr>
          <w:rFonts w:eastAsia="仿宋"/>
          <w:bCs/>
          <w:color w:val="auto"/>
          <w:sz w:val="24"/>
          <w:szCs w:val="21"/>
          <w:highlight w:val="none"/>
        </w:rPr>
      </w:pPr>
      <w:r>
        <w:rPr>
          <w:rFonts w:eastAsia="仿宋"/>
          <w:bCs/>
          <w:color w:val="auto"/>
          <w:sz w:val="24"/>
          <w:szCs w:val="21"/>
          <w:highlight w:val="none"/>
        </w:rPr>
        <w:t xml:space="preserve">20.1 </w:t>
      </w:r>
      <w:r>
        <w:rPr>
          <w:rFonts w:hAnsi="仿宋" w:eastAsia="仿宋"/>
          <w:color w:val="auto"/>
          <w:sz w:val="24"/>
          <w:szCs w:val="21"/>
          <w:highlight w:val="none"/>
        </w:rPr>
        <w:t xml:space="preserve">采购人</w:t>
      </w:r>
      <w:r>
        <w:rPr>
          <w:rFonts w:hAnsi="仿宋" w:eastAsia="仿宋"/>
          <w:bCs/>
          <w:color w:val="auto"/>
          <w:sz w:val="24"/>
          <w:szCs w:val="21"/>
          <w:highlight w:val="none"/>
        </w:rPr>
        <w:t xml:space="preserve">拒绝接收在其规定的提交响应文件截止时间后上传的任何电子响应文件。</w:t>
      </w:r>
      <w:r/>
    </w:p>
    <w:p>
      <w:pPr>
        <w:ind w:firstLine="422"/>
        <w:keepLines/>
        <w:keepNext/>
        <w:spacing w:line="360" w:lineRule="auto"/>
        <w:rPr>
          <w:rFonts w:eastAsia="仿宋"/>
          <w:b/>
          <w:bCs/>
          <w:color w:val="auto"/>
          <w:sz w:val="28"/>
          <w:szCs w:val="28"/>
          <w:highlight w:val="none"/>
        </w:rPr>
        <w:outlineLvl w:val="3"/>
      </w:pPr>
      <w:r/>
      <w:bookmarkStart w:id="129" w:name="_Toc513029228"/>
      <w:r/>
      <w:bookmarkStart w:id="130" w:name="_Toc16938544"/>
      <w:r/>
      <w:bookmarkStart w:id="131" w:name="_Toc20823300"/>
      <w:r>
        <w:rPr>
          <w:rFonts w:eastAsia="仿宋"/>
          <w:b/>
          <w:bCs/>
          <w:color w:val="auto"/>
          <w:sz w:val="28"/>
          <w:szCs w:val="28"/>
          <w:highlight w:val="none"/>
        </w:rPr>
        <w:t xml:space="preserve">21</w:t>
      </w:r>
      <w:r>
        <w:rPr>
          <w:rFonts w:hAnsi="仿宋" w:eastAsia="仿宋"/>
          <w:b/>
          <w:bCs/>
          <w:color w:val="auto"/>
          <w:sz w:val="28"/>
          <w:szCs w:val="28"/>
          <w:highlight w:val="none"/>
        </w:rPr>
        <w:t xml:space="preserve">、响应文件的撤回和修改</w:t>
      </w:r>
      <w:bookmarkEnd w:id="129"/>
      <w:r/>
      <w:bookmarkEnd w:id="130"/>
      <w:r/>
      <w:bookmarkEnd w:id="131"/>
      <w:r/>
      <w:r/>
    </w:p>
    <w:p>
      <w:pPr>
        <w:ind w:firstLine="480"/>
        <w:spacing w:line="360" w:lineRule="auto"/>
        <w:rPr>
          <w:rFonts w:eastAsia="仿宋"/>
          <w:color w:val="auto"/>
          <w:sz w:val="24"/>
          <w:szCs w:val="21"/>
          <w:highlight w:val="none"/>
        </w:rPr>
      </w:pPr>
      <w:r>
        <w:rPr>
          <w:rFonts w:eastAsia="仿宋"/>
          <w:color w:val="auto"/>
          <w:sz w:val="24"/>
          <w:szCs w:val="21"/>
          <w:highlight w:val="none"/>
        </w:rPr>
        <w:t xml:space="preserve">21.1</w:t>
      </w:r>
      <w:r>
        <w:rPr>
          <w:rFonts w:hAnsi="仿宋" w:eastAsia="仿宋"/>
          <w:color w:val="auto"/>
          <w:sz w:val="24"/>
          <w:szCs w:val="21"/>
          <w:highlight w:val="none"/>
        </w:rPr>
        <w:t xml:space="preserve">响应文件的撤回</w:t>
      </w:r>
      <w:r/>
    </w:p>
    <w:p>
      <w:pPr>
        <w:ind w:firstLine="480"/>
        <w:spacing w:line="360" w:lineRule="auto"/>
        <w:rPr>
          <w:rFonts w:eastAsia="仿宋"/>
          <w:color w:val="auto"/>
          <w:sz w:val="24"/>
          <w:szCs w:val="21"/>
          <w:highlight w:val="none"/>
        </w:rPr>
      </w:pPr>
      <w:r>
        <w:rPr>
          <w:rFonts w:eastAsia="仿宋"/>
          <w:color w:val="auto"/>
          <w:sz w:val="24"/>
          <w:szCs w:val="21"/>
          <w:highlight w:val="none"/>
        </w:rPr>
        <w:t xml:space="preserve">21.1.1 </w:t>
      </w:r>
      <w:r>
        <w:rPr>
          <w:rFonts w:hAnsi="仿宋" w:eastAsia="仿宋"/>
          <w:color w:val="auto"/>
          <w:sz w:val="24"/>
          <w:szCs w:val="21"/>
          <w:highlight w:val="none"/>
        </w:rPr>
        <w:t xml:space="preserve">电子响应文件的撤回</w:t>
      </w:r>
      <w:r/>
    </w:p>
    <w:p>
      <w:pPr>
        <w:ind w:firstLine="480"/>
        <w:spacing w:line="360" w:lineRule="auto"/>
        <w:rPr>
          <w:rFonts w:eastAsia="仿宋"/>
          <w:color w:val="auto"/>
          <w:sz w:val="24"/>
          <w:szCs w:val="21"/>
          <w:highlight w:val="none"/>
        </w:rPr>
      </w:pPr>
      <w:r>
        <w:rPr>
          <w:rFonts w:hAnsi="仿宋" w:eastAsia="仿宋"/>
          <w:color w:val="auto"/>
          <w:sz w:val="24"/>
          <w:szCs w:val="21"/>
          <w:highlight w:val="none"/>
        </w:rPr>
        <w:t xml:space="preserve">供应商可在</w:t>
      </w:r>
      <w:r>
        <w:rPr>
          <w:rFonts w:hAnsi="仿宋" w:eastAsia="仿宋"/>
          <w:bCs/>
          <w:color w:val="auto"/>
          <w:sz w:val="24"/>
          <w:szCs w:val="21"/>
          <w:highlight w:val="none"/>
        </w:rPr>
        <w:t xml:space="preserve">提交响应文件</w:t>
      </w:r>
      <w:r>
        <w:rPr>
          <w:rFonts w:hAnsi="仿宋" w:eastAsia="仿宋"/>
          <w:color w:val="auto"/>
          <w:sz w:val="24"/>
          <w:szCs w:val="21"/>
          <w:highlight w:val="none"/>
        </w:rPr>
        <w:t xml:space="preserve">截止时间前，撤回其电子响应文件，具体操作方法见《操作指南》。</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21.1.2</w:t>
      </w:r>
      <w:r>
        <w:rPr>
          <w:rFonts w:hAnsi="仿宋" w:eastAsia="仿宋"/>
          <w:color w:val="auto"/>
          <w:sz w:val="24"/>
          <w:szCs w:val="24"/>
          <w:highlight w:val="none"/>
        </w:rPr>
        <w:t xml:space="preserve">供应商撤回电子响应文件，则认为其不再参与本项目谈判活动。</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21.2</w:t>
      </w:r>
      <w:r>
        <w:rPr>
          <w:rFonts w:hAnsi="仿宋" w:eastAsia="仿宋"/>
          <w:color w:val="auto"/>
          <w:sz w:val="24"/>
          <w:szCs w:val="24"/>
          <w:highlight w:val="none"/>
        </w:rPr>
        <w:t xml:space="preserve">响应文件的修改</w:t>
      </w:r>
      <w:r/>
    </w:p>
    <w:p>
      <w:pPr>
        <w:ind w:firstLine="480"/>
        <w:spacing w:line="360" w:lineRule="auto"/>
        <w:rPr>
          <w:rFonts w:eastAsia="仿宋"/>
          <w:color w:val="auto"/>
          <w:sz w:val="24"/>
          <w:szCs w:val="21"/>
          <w:highlight w:val="none"/>
        </w:rPr>
      </w:pPr>
      <w:r>
        <w:rPr>
          <w:rFonts w:hAnsi="仿宋" w:eastAsia="仿宋"/>
          <w:color w:val="auto"/>
          <w:sz w:val="24"/>
          <w:szCs w:val="21"/>
          <w:highlight w:val="none"/>
        </w:rPr>
        <w:t xml:space="preserve">供应商可在</w:t>
      </w:r>
      <w:r>
        <w:rPr>
          <w:rFonts w:hAnsi="仿宋" w:eastAsia="仿宋"/>
          <w:bCs/>
          <w:color w:val="auto"/>
          <w:sz w:val="24"/>
          <w:szCs w:val="21"/>
          <w:highlight w:val="none"/>
        </w:rPr>
        <w:t xml:space="preserve">提交响应文件</w:t>
      </w:r>
      <w:r>
        <w:rPr>
          <w:rFonts w:hAnsi="仿宋" w:eastAsia="仿宋"/>
          <w:color w:val="auto"/>
          <w:sz w:val="24"/>
          <w:szCs w:val="21"/>
          <w:highlight w:val="none"/>
        </w:rPr>
        <w:t xml:space="preserve">截止时间前，对其电子响应文件进行修改，具体操作方法见《操作指南》。</w:t>
      </w:r>
      <w:r/>
    </w:p>
    <w:p>
      <w:pPr>
        <w:ind w:firstLine="480"/>
        <w:spacing w:line="360" w:lineRule="auto"/>
        <w:rPr>
          <w:rFonts w:eastAsia="仿宋"/>
          <w:bCs/>
          <w:color w:val="auto"/>
          <w:sz w:val="24"/>
          <w:szCs w:val="21"/>
          <w:highlight w:val="none"/>
        </w:rPr>
      </w:pPr>
      <w:r>
        <w:rPr>
          <w:rFonts w:eastAsia="仿宋"/>
          <w:color w:val="auto"/>
          <w:sz w:val="24"/>
          <w:szCs w:val="21"/>
          <w:highlight w:val="none"/>
        </w:rPr>
        <w:t xml:space="preserve">21.3</w:t>
      </w:r>
      <w:r>
        <w:rPr>
          <w:rFonts w:hAnsi="仿宋" w:eastAsia="仿宋"/>
          <w:bCs/>
          <w:color w:val="auto"/>
          <w:sz w:val="24"/>
          <w:szCs w:val="21"/>
          <w:highlight w:val="none"/>
        </w:rPr>
        <w:t xml:space="preserve">在提交响应文件截止时间之后，供应商不得对其电子响应文件作任何修改。</w:t>
      </w:r>
      <w:r/>
    </w:p>
    <w:p>
      <w:pPr>
        <w:ind w:firstLine="480"/>
        <w:spacing w:line="360" w:lineRule="auto"/>
        <w:rPr>
          <w:rFonts w:eastAsia="仿宋"/>
          <w:bCs/>
          <w:color w:val="auto"/>
          <w:sz w:val="24"/>
          <w:szCs w:val="21"/>
          <w:highlight w:val="none"/>
        </w:rPr>
      </w:pPr>
      <w:r>
        <w:rPr>
          <w:rFonts w:eastAsia="仿宋"/>
          <w:color w:val="auto"/>
          <w:sz w:val="24"/>
          <w:szCs w:val="21"/>
          <w:highlight w:val="none"/>
        </w:rPr>
        <w:t xml:space="preserve">21.4</w:t>
      </w:r>
      <w:r>
        <w:rPr>
          <w:rFonts w:hAnsi="仿宋" w:eastAsia="仿宋"/>
          <w:bCs/>
          <w:color w:val="auto"/>
          <w:sz w:val="24"/>
          <w:szCs w:val="21"/>
          <w:highlight w:val="none"/>
        </w:rPr>
        <w:t xml:space="preserve">在提交响应文件截止时间至采购文件中规定的谈判有效期满之间的这段时间内，供应商不得撤回其响应文件。</w:t>
      </w:r>
      <w:r/>
    </w:p>
    <w:p>
      <w:pPr>
        <w:ind w:firstLine="498"/>
        <w:keepLines/>
        <w:keepNext/>
        <w:spacing w:before="156" w:after="156" w:line="360" w:lineRule="auto"/>
        <w:rPr>
          <w:rFonts w:eastAsia="仿宋"/>
          <w:b/>
          <w:bCs/>
          <w:color w:val="auto"/>
          <w:sz w:val="32"/>
          <w:szCs w:val="32"/>
          <w:highlight w:val="none"/>
        </w:rPr>
        <w:outlineLvl w:val="2"/>
      </w:pPr>
      <w:r/>
      <w:bookmarkStart w:id="132" w:name="_Toc120614218"/>
      <w:r/>
      <w:bookmarkStart w:id="133" w:name="_Toc20823301"/>
      <w:r/>
      <w:bookmarkStart w:id="134" w:name="_Toc16938545"/>
      <w:r/>
      <w:bookmarkStart w:id="135" w:name="_Toc513029229"/>
      <w:r>
        <w:rPr>
          <w:rFonts w:hAnsi="仿宋" w:eastAsia="仿宋"/>
          <w:b/>
          <w:bCs/>
          <w:color w:val="auto"/>
          <w:sz w:val="32"/>
          <w:szCs w:val="32"/>
          <w:highlight w:val="none"/>
        </w:rPr>
        <w:t xml:space="preserve">五、响应文件的解密与评审</w:t>
      </w:r>
      <w:bookmarkEnd w:id="132"/>
      <w:r/>
      <w:bookmarkEnd w:id="133"/>
      <w:r/>
      <w:bookmarkEnd w:id="134"/>
      <w:r/>
      <w:bookmarkEnd w:id="135"/>
      <w:r/>
      <w:r/>
    </w:p>
    <w:p>
      <w:pPr>
        <w:ind w:firstLine="422"/>
        <w:keepLines/>
        <w:keepNext/>
        <w:spacing w:line="360" w:lineRule="auto"/>
        <w:rPr>
          <w:rFonts w:eastAsia="仿宋"/>
          <w:b/>
          <w:bCs/>
          <w:color w:val="auto"/>
          <w:sz w:val="28"/>
          <w:szCs w:val="28"/>
          <w:highlight w:val="none"/>
        </w:rPr>
        <w:outlineLvl w:val="3"/>
      </w:pPr>
      <w:r/>
      <w:bookmarkStart w:id="136" w:name="_Toc16938546"/>
      <w:r/>
      <w:bookmarkStart w:id="137" w:name="_Toc20823302"/>
      <w:r/>
      <w:bookmarkStart w:id="138" w:name="_Toc513029230"/>
      <w:r>
        <w:rPr>
          <w:rFonts w:eastAsia="仿宋"/>
          <w:b/>
          <w:bCs/>
          <w:color w:val="auto"/>
          <w:sz w:val="28"/>
          <w:szCs w:val="28"/>
          <w:highlight w:val="none"/>
        </w:rPr>
        <w:t xml:space="preserve">22</w:t>
      </w:r>
      <w:r>
        <w:rPr>
          <w:rFonts w:hAnsi="仿宋" w:eastAsia="仿宋"/>
          <w:b/>
          <w:bCs/>
          <w:color w:val="auto"/>
          <w:sz w:val="28"/>
          <w:szCs w:val="28"/>
          <w:highlight w:val="none"/>
        </w:rPr>
        <w:t xml:space="preserve">、</w:t>
      </w:r>
      <w:bookmarkEnd w:id="136"/>
      <w:r/>
      <w:bookmarkEnd w:id="137"/>
      <w:r/>
      <w:bookmarkEnd w:id="138"/>
      <w:r>
        <w:rPr>
          <w:rFonts w:hAnsi="仿宋" w:eastAsia="仿宋"/>
          <w:b/>
          <w:bCs/>
          <w:color w:val="auto"/>
          <w:sz w:val="28"/>
          <w:szCs w:val="28"/>
          <w:highlight w:val="none"/>
        </w:rPr>
        <w:t xml:space="preserve">响应文件解密</w:t>
      </w:r>
      <w:r/>
    </w:p>
    <w:p>
      <w:pPr>
        <w:ind w:firstLine="360"/>
        <w:spacing w:line="360" w:lineRule="auto"/>
        <w:rPr>
          <w:rFonts w:eastAsia="仿宋"/>
          <w:color w:val="auto"/>
          <w:szCs w:val="21"/>
          <w:highlight w:val="none"/>
        </w:rPr>
      </w:pPr>
      <w:r>
        <w:rPr>
          <w:rFonts w:eastAsia="仿宋"/>
          <w:color w:val="auto"/>
          <w:sz w:val="24"/>
          <w:szCs w:val="21"/>
          <w:highlight w:val="none"/>
        </w:rPr>
        <w:t xml:space="preserve">22.1</w:t>
      </w:r>
      <w:r>
        <w:rPr>
          <w:rFonts w:hAnsi="仿宋" w:eastAsia="仿宋"/>
          <w:color w:val="auto"/>
          <w:sz w:val="24"/>
          <w:szCs w:val="24"/>
          <w:highlight w:val="none"/>
        </w:rPr>
        <w:t xml:space="preserve">供应商应当按照《操作指南》规定，在苏采云系统规定的时间内对谈判响应文件进行解密。</w:t>
      </w:r>
      <w:r/>
    </w:p>
    <w:p>
      <w:pPr>
        <w:ind w:firstLine="422"/>
        <w:keepLines/>
        <w:keepNext/>
        <w:spacing w:line="360" w:lineRule="auto"/>
        <w:rPr>
          <w:rFonts w:eastAsia="仿宋"/>
          <w:b/>
          <w:bCs/>
          <w:color w:val="auto"/>
          <w:sz w:val="28"/>
          <w:szCs w:val="28"/>
          <w:highlight w:val="none"/>
        </w:rPr>
        <w:outlineLvl w:val="3"/>
      </w:pPr>
      <w:r/>
      <w:bookmarkStart w:id="139" w:name="_Toc513029231"/>
      <w:r/>
      <w:bookmarkStart w:id="140" w:name="_Toc16938547"/>
      <w:r/>
      <w:bookmarkStart w:id="141" w:name="_Toc20823303"/>
      <w:r>
        <w:rPr>
          <w:rFonts w:eastAsia="仿宋"/>
          <w:b/>
          <w:bCs/>
          <w:color w:val="auto"/>
          <w:sz w:val="28"/>
          <w:szCs w:val="28"/>
          <w:highlight w:val="none"/>
        </w:rPr>
        <w:t xml:space="preserve">23</w:t>
      </w:r>
      <w:r>
        <w:rPr>
          <w:rFonts w:hAnsi="仿宋" w:eastAsia="仿宋"/>
          <w:b/>
          <w:bCs/>
          <w:color w:val="auto"/>
          <w:sz w:val="28"/>
          <w:szCs w:val="28"/>
          <w:highlight w:val="none"/>
        </w:rPr>
        <w:t xml:space="preserve">、谈判小组</w:t>
      </w:r>
      <w:r/>
    </w:p>
    <w:p>
      <w:pPr>
        <w:spacing w:line="360" w:lineRule="auto"/>
        <w:rPr>
          <w:rFonts w:eastAsia="仿宋"/>
          <w:b/>
          <w:color w:val="auto"/>
          <w:sz w:val="24"/>
          <w:szCs w:val="24"/>
          <w:highlight w:val="none"/>
        </w:rPr>
      </w:pPr>
      <w:r>
        <w:rPr>
          <w:rFonts w:eastAsia="仿宋"/>
          <w:color w:val="auto"/>
          <w:sz w:val="24"/>
          <w:szCs w:val="24"/>
          <w:highlight w:val="none"/>
        </w:rPr>
        <w:t xml:space="preserve"> 23.1</w:t>
      </w:r>
      <w:r>
        <w:rPr>
          <w:rFonts w:hAnsi="仿宋" w:eastAsia="仿宋"/>
          <w:color w:val="auto"/>
          <w:sz w:val="24"/>
          <w:szCs w:val="21"/>
          <w:highlight w:val="none"/>
        </w:rPr>
        <w:t xml:space="preserve">采购人</w:t>
      </w:r>
      <w:r>
        <w:rPr>
          <w:rFonts w:hAnsi="仿宋" w:eastAsia="仿宋"/>
          <w:color w:val="auto"/>
          <w:sz w:val="24"/>
          <w:szCs w:val="24"/>
          <w:highlight w:val="none"/>
        </w:rPr>
        <w:t xml:space="preserve">将组织谈判小组对响应文件进行评审。谈判小组由采购人代表和有关技术、经济等方面的专家组成，且人员构成符合政府采购有关规定。</w:t>
      </w:r>
      <w:r/>
    </w:p>
    <w:p>
      <w:pPr>
        <w:spacing w:line="360" w:lineRule="auto"/>
        <w:rPr>
          <w:rFonts w:eastAsia="仿宋"/>
          <w:color w:val="auto"/>
          <w:sz w:val="24"/>
          <w:szCs w:val="24"/>
          <w:highlight w:val="none"/>
        </w:rPr>
      </w:pPr>
      <w:r>
        <w:rPr>
          <w:rFonts w:eastAsia="仿宋"/>
          <w:color w:val="auto"/>
          <w:sz w:val="24"/>
          <w:szCs w:val="24"/>
          <w:highlight w:val="none"/>
        </w:rPr>
        <w:t xml:space="preserve"> 23.2</w:t>
      </w:r>
      <w:r>
        <w:rPr>
          <w:rFonts w:hAnsi="仿宋" w:eastAsia="仿宋"/>
          <w:color w:val="auto"/>
          <w:sz w:val="24"/>
          <w:szCs w:val="24"/>
          <w:highlight w:val="none"/>
        </w:rPr>
        <w:t xml:space="preserve">谈判小组独立工作，负责评审所有响应文件并确定成交侯选人。</w:t>
      </w:r>
      <w:r/>
    </w:p>
    <w:p>
      <w:pPr>
        <w:ind w:firstLine="422"/>
        <w:keepLines/>
        <w:keepNext/>
        <w:spacing w:line="360" w:lineRule="auto"/>
        <w:rPr>
          <w:rFonts w:eastAsia="仿宋"/>
          <w:b/>
          <w:bCs/>
          <w:color w:val="auto"/>
          <w:sz w:val="28"/>
          <w:szCs w:val="28"/>
          <w:highlight w:val="none"/>
        </w:rPr>
        <w:outlineLvl w:val="3"/>
      </w:pPr>
      <w:r>
        <w:rPr>
          <w:rFonts w:eastAsia="仿宋"/>
          <w:b/>
          <w:bCs/>
          <w:color w:val="auto"/>
          <w:sz w:val="28"/>
          <w:szCs w:val="28"/>
          <w:highlight w:val="none"/>
        </w:rPr>
        <w:t xml:space="preserve">24</w:t>
      </w:r>
      <w:r>
        <w:rPr>
          <w:rFonts w:hAnsi="仿宋" w:eastAsia="仿宋"/>
          <w:b/>
          <w:bCs/>
          <w:color w:val="auto"/>
          <w:sz w:val="28"/>
          <w:szCs w:val="28"/>
          <w:highlight w:val="none"/>
        </w:rPr>
        <w:t xml:space="preserve">、评审过程的保密与公正</w:t>
      </w:r>
      <w:bookmarkEnd w:id="139"/>
      <w:r/>
      <w:bookmarkEnd w:id="140"/>
      <w:r/>
      <w:bookmarkEnd w:id="141"/>
      <w:r/>
      <w:r/>
    </w:p>
    <w:p>
      <w:pPr>
        <w:ind w:firstLine="480"/>
        <w:spacing w:line="360" w:lineRule="auto"/>
        <w:rPr>
          <w:rFonts w:eastAsia="仿宋"/>
          <w:bCs/>
          <w:color w:val="auto"/>
          <w:sz w:val="24"/>
          <w:szCs w:val="21"/>
          <w:highlight w:val="none"/>
        </w:rPr>
      </w:pPr>
      <w:r>
        <w:rPr>
          <w:rFonts w:eastAsia="仿宋"/>
          <w:color w:val="auto"/>
          <w:sz w:val="24"/>
          <w:szCs w:val="21"/>
          <w:highlight w:val="none"/>
        </w:rPr>
        <w:t xml:space="preserve">24.1</w:t>
      </w:r>
      <w:r>
        <w:rPr>
          <w:rFonts w:hAnsi="仿宋" w:eastAsia="仿宋"/>
          <w:bCs/>
          <w:color w:val="auto"/>
          <w:sz w:val="24"/>
          <w:szCs w:val="21"/>
          <w:highlight w:val="none"/>
        </w:rPr>
        <w:t xml:space="preserve">谈判小组、采购人和招标代理工作人员、相关监督人员等与评审工作有关的人员，对评审情况以及在评审过程中获悉的国家秘密、商业秘密负有保密责任。</w:t>
      </w:r>
      <w:r/>
    </w:p>
    <w:p>
      <w:pPr>
        <w:ind w:firstLine="480"/>
        <w:spacing w:line="360" w:lineRule="auto"/>
        <w:rPr>
          <w:rFonts w:eastAsia="仿宋"/>
          <w:color w:val="auto"/>
          <w:sz w:val="24"/>
          <w:szCs w:val="24"/>
          <w:highlight w:val="none"/>
        </w:rPr>
      </w:pPr>
      <w:r>
        <w:rPr>
          <w:rFonts w:eastAsia="仿宋"/>
          <w:color w:val="auto"/>
          <w:sz w:val="24"/>
          <w:szCs w:val="21"/>
          <w:highlight w:val="none"/>
        </w:rPr>
        <w:t xml:space="preserve">24.2</w:t>
      </w:r>
      <w:r>
        <w:rPr>
          <w:rFonts w:hAnsi="仿宋" w:eastAsia="仿宋"/>
          <w:color w:val="auto"/>
          <w:sz w:val="24"/>
          <w:szCs w:val="24"/>
          <w:highlight w:val="none"/>
        </w:rPr>
        <w:t xml:space="preserve">在评审过程中，供应商不得以任何行为影响谈判评审过程，否则其响应文件将被作为无效响应文件。</w:t>
      </w:r>
      <w:r/>
    </w:p>
    <w:p>
      <w:pPr>
        <w:ind w:firstLine="480"/>
        <w:spacing w:line="360" w:lineRule="auto"/>
        <w:rPr>
          <w:rFonts w:eastAsia="仿宋"/>
          <w:color w:val="auto"/>
          <w:sz w:val="24"/>
          <w:szCs w:val="24"/>
          <w:highlight w:val="none"/>
        </w:rPr>
      </w:pPr>
      <w:r>
        <w:rPr>
          <w:rFonts w:eastAsia="仿宋"/>
          <w:color w:val="auto"/>
          <w:sz w:val="24"/>
          <w:szCs w:val="21"/>
          <w:highlight w:val="none"/>
        </w:rPr>
        <w:t xml:space="preserve">24.3</w:t>
      </w:r>
      <w:r>
        <w:rPr>
          <w:rFonts w:hAnsi="仿宋" w:eastAsia="仿宋"/>
          <w:color w:val="auto"/>
          <w:sz w:val="24"/>
          <w:szCs w:val="24"/>
          <w:highlight w:val="none"/>
        </w:rPr>
        <w:t xml:space="preserve">在项目评审期间，</w:t>
      </w:r>
      <w:r>
        <w:rPr>
          <w:rFonts w:hAnsi="仿宋" w:eastAsia="仿宋"/>
          <w:color w:val="auto"/>
          <w:sz w:val="24"/>
          <w:szCs w:val="21"/>
          <w:highlight w:val="none"/>
        </w:rPr>
        <w:t xml:space="preserve">采购人</w:t>
      </w:r>
      <w:r>
        <w:rPr>
          <w:rFonts w:hAnsi="仿宋" w:eastAsia="仿宋"/>
          <w:color w:val="auto"/>
          <w:sz w:val="24"/>
          <w:szCs w:val="24"/>
          <w:highlight w:val="none"/>
        </w:rPr>
        <w:t xml:space="preserve">将设专门人员与供应商联系。</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24.4 </w:t>
      </w:r>
      <w:r>
        <w:rPr>
          <w:rFonts w:hAnsi="仿宋" w:eastAsia="仿宋"/>
          <w:color w:val="auto"/>
          <w:sz w:val="24"/>
          <w:szCs w:val="21"/>
          <w:highlight w:val="none"/>
        </w:rPr>
        <w:t xml:space="preserve">采购人</w:t>
      </w:r>
      <w:r>
        <w:rPr>
          <w:rFonts w:hAnsi="仿宋" w:eastAsia="仿宋"/>
          <w:color w:val="auto"/>
          <w:sz w:val="24"/>
          <w:szCs w:val="24"/>
          <w:highlight w:val="none"/>
        </w:rPr>
        <w:t xml:space="preserve">和谈判小组不向未成交的供应商解释未成交原因，也不公布评审过程中的相关细节。</w:t>
      </w:r>
      <w:r/>
    </w:p>
    <w:p>
      <w:pPr>
        <w:ind w:firstLine="422"/>
        <w:keepLines/>
        <w:keepNext/>
        <w:spacing w:line="360" w:lineRule="auto"/>
        <w:rPr>
          <w:rFonts w:eastAsia="仿宋"/>
          <w:b/>
          <w:bCs/>
          <w:color w:val="auto"/>
          <w:sz w:val="28"/>
          <w:szCs w:val="28"/>
          <w:highlight w:val="none"/>
        </w:rPr>
        <w:outlineLvl w:val="3"/>
      </w:pPr>
      <w:r/>
      <w:bookmarkStart w:id="142" w:name="_Toc513029232"/>
      <w:r/>
      <w:bookmarkStart w:id="143" w:name="_Toc20823304"/>
      <w:r/>
      <w:bookmarkStart w:id="144" w:name="_Toc16938548"/>
      <w:r>
        <w:rPr>
          <w:rFonts w:eastAsia="仿宋"/>
          <w:b/>
          <w:bCs/>
          <w:color w:val="auto"/>
          <w:sz w:val="28"/>
          <w:szCs w:val="28"/>
          <w:highlight w:val="none"/>
        </w:rPr>
        <w:t xml:space="preserve">25</w:t>
      </w:r>
      <w:r>
        <w:rPr>
          <w:rFonts w:hAnsi="仿宋" w:eastAsia="仿宋"/>
          <w:b/>
          <w:bCs/>
          <w:color w:val="auto"/>
          <w:sz w:val="28"/>
          <w:szCs w:val="28"/>
          <w:highlight w:val="none"/>
        </w:rPr>
        <w:t xml:space="preserve">、评审过程中的澄清</w:t>
      </w:r>
      <w:bookmarkEnd w:id="142"/>
      <w:r/>
      <w:bookmarkEnd w:id="143"/>
      <w:r/>
      <w:bookmarkEnd w:id="144"/>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25.1</w:t>
      </w:r>
      <w:r>
        <w:rPr>
          <w:rFonts w:hAnsi="仿宋" w:eastAsia="仿宋"/>
          <w:color w:val="auto"/>
          <w:sz w:val="24"/>
          <w:szCs w:val="24"/>
          <w:highlight w:val="none"/>
        </w:rPr>
        <w:t xml:space="preserve">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谈判小组并非对每个供应商都作澄清要求。</w:t>
      </w:r>
      <w:r/>
    </w:p>
    <w:p>
      <w:pPr>
        <w:spacing w:line="360" w:lineRule="auto"/>
        <w:rPr>
          <w:rFonts w:eastAsia="仿宋"/>
          <w:color w:val="auto"/>
          <w:sz w:val="24"/>
          <w:szCs w:val="24"/>
          <w:highlight w:val="none"/>
        </w:rPr>
      </w:pPr>
      <w:r>
        <w:rPr>
          <w:rFonts w:eastAsia="仿宋"/>
          <w:color w:val="auto"/>
          <w:sz w:val="24"/>
          <w:szCs w:val="24"/>
          <w:highlight w:val="none"/>
        </w:rPr>
        <w:t xml:space="preserve">    25.2</w:t>
      </w:r>
      <w:r>
        <w:rPr>
          <w:rFonts w:hAnsi="仿宋" w:eastAsia="仿宋"/>
          <w:color w:val="auto"/>
          <w:sz w:val="24"/>
          <w:szCs w:val="24"/>
          <w:highlight w:val="none"/>
        </w:rPr>
        <w:t xml:space="preserve">需要供应商进行澄清、说明和更正的，谈判小组将通过苏采云系统向供应商发布</w:t>
      </w:r>
      <w:r>
        <w:rPr>
          <w:rFonts w:eastAsia="仿宋"/>
          <w:color w:val="auto"/>
          <w:sz w:val="24"/>
          <w:szCs w:val="24"/>
          <w:highlight w:val="none"/>
        </w:rPr>
        <w:t xml:space="preserve">“</w:t>
      </w:r>
      <w:r>
        <w:rPr>
          <w:rFonts w:hAnsi="仿宋" w:eastAsia="仿宋"/>
          <w:color w:val="auto"/>
          <w:sz w:val="24"/>
          <w:szCs w:val="24"/>
          <w:highlight w:val="none"/>
        </w:rPr>
        <w:t xml:space="preserve">澄清要求函</w:t>
      </w:r>
      <w:r>
        <w:rPr>
          <w:rFonts w:eastAsia="仿宋"/>
          <w:color w:val="auto"/>
          <w:sz w:val="24"/>
          <w:szCs w:val="24"/>
          <w:highlight w:val="none"/>
        </w:rPr>
        <w:t xml:space="preserve">”</w:t>
      </w:r>
      <w:r>
        <w:rPr>
          <w:rFonts w:hAnsi="仿宋" w:eastAsia="仿宋"/>
          <w:color w:val="auto"/>
          <w:sz w:val="24"/>
          <w:szCs w:val="24"/>
          <w:highlight w:val="none"/>
        </w:rPr>
        <w:t xml:space="preserve">，接到</w:t>
      </w:r>
      <w:r>
        <w:rPr>
          <w:rFonts w:eastAsia="仿宋"/>
          <w:color w:val="auto"/>
          <w:sz w:val="24"/>
          <w:szCs w:val="24"/>
          <w:highlight w:val="none"/>
        </w:rPr>
        <w:t xml:space="preserve">“</w:t>
      </w:r>
      <w:r>
        <w:rPr>
          <w:rFonts w:hAnsi="仿宋" w:eastAsia="仿宋"/>
          <w:color w:val="auto"/>
          <w:sz w:val="24"/>
          <w:szCs w:val="24"/>
          <w:highlight w:val="none"/>
        </w:rPr>
        <w:t xml:space="preserve">澄清要求函</w:t>
      </w:r>
      <w:r>
        <w:rPr>
          <w:rFonts w:eastAsia="仿宋"/>
          <w:color w:val="auto"/>
          <w:sz w:val="24"/>
          <w:szCs w:val="24"/>
          <w:highlight w:val="none"/>
        </w:rPr>
        <w:t xml:space="preserve">”</w:t>
      </w:r>
      <w:r>
        <w:rPr>
          <w:rFonts w:hAnsi="仿宋" w:eastAsia="仿宋"/>
          <w:color w:val="auto"/>
          <w:sz w:val="24"/>
          <w:szCs w:val="24"/>
          <w:highlight w:val="none"/>
        </w:rPr>
        <w:t xml:space="preserve">的供应商应当按照要求在苏采云系统中提交</w:t>
      </w:r>
      <w:r>
        <w:rPr>
          <w:rFonts w:eastAsia="仿宋"/>
          <w:color w:val="auto"/>
          <w:sz w:val="24"/>
          <w:szCs w:val="24"/>
          <w:highlight w:val="none"/>
        </w:rPr>
        <w:t xml:space="preserve">“</w:t>
      </w:r>
      <w:r>
        <w:rPr>
          <w:rFonts w:hAnsi="仿宋" w:eastAsia="仿宋"/>
          <w:color w:val="auto"/>
          <w:sz w:val="24"/>
          <w:szCs w:val="24"/>
          <w:highlight w:val="none"/>
        </w:rPr>
        <w:t xml:space="preserve">澄清响应函</w:t>
      </w:r>
      <w:r>
        <w:rPr>
          <w:rFonts w:eastAsia="仿宋"/>
          <w:color w:val="auto"/>
          <w:sz w:val="24"/>
          <w:szCs w:val="24"/>
          <w:highlight w:val="none"/>
        </w:rPr>
        <w:t xml:space="preserve">”</w:t>
      </w:r>
      <w:r>
        <w:rPr>
          <w:rFonts w:hAnsi="仿宋" w:eastAsia="仿宋"/>
          <w:color w:val="auto"/>
          <w:sz w:val="24"/>
          <w:szCs w:val="24"/>
          <w:highlight w:val="none"/>
        </w:rPr>
        <w:t xml:space="preserve">并加盖</w:t>
      </w:r>
      <w:r>
        <w:rPr>
          <w:rFonts w:eastAsia="仿宋"/>
          <w:color w:val="auto"/>
          <w:sz w:val="24"/>
          <w:szCs w:val="24"/>
          <w:highlight w:val="none"/>
        </w:rPr>
        <w:t xml:space="preserve">CA</w:t>
      </w:r>
      <w:r>
        <w:rPr>
          <w:rFonts w:hAnsi="仿宋" w:eastAsia="仿宋"/>
          <w:color w:val="auto"/>
          <w:sz w:val="24"/>
          <w:szCs w:val="24"/>
          <w:highlight w:val="none"/>
        </w:rPr>
        <w:t xml:space="preserve">电子公章。澄清、说明和更正的内容作为响应文件的补充部分，具体操作方式见《操作指南》。</w:t>
      </w:r>
      <w:r/>
    </w:p>
    <w:p>
      <w:pPr>
        <w:spacing w:line="360" w:lineRule="auto"/>
        <w:rPr>
          <w:rFonts w:eastAsia="仿宋"/>
          <w:color w:val="auto"/>
          <w:sz w:val="24"/>
          <w:szCs w:val="24"/>
          <w:highlight w:val="none"/>
        </w:rPr>
      </w:pPr>
      <w:r>
        <w:rPr>
          <w:rFonts w:eastAsia="仿宋"/>
          <w:color w:val="auto"/>
          <w:sz w:val="24"/>
          <w:szCs w:val="24"/>
          <w:highlight w:val="none"/>
        </w:rPr>
        <w:t xml:space="preserve">    25.3 </w:t>
      </w:r>
      <w:r>
        <w:rPr>
          <w:rFonts w:hAnsi="仿宋" w:eastAsia="仿宋"/>
          <w:color w:val="auto"/>
          <w:sz w:val="24"/>
          <w:szCs w:val="24"/>
          <w:highlight w:val="none"/>
        </w:rPr>
        <w:t xml:space="preserve">接到谈判小组澄清、说明和更正要求的供应商如未按规定做出澄清、说明和更正，其风险由供应商自行承担。</w:t>
      </w:r>
      <w:r/>
    </w:p>
    <w:p>
      <w:pPr>
        <w:ind w:firstLine="422"/>
        <w:keepLines/>
        <w:keepNext/>
        <w:spacing w:line="360" w:lineRule="auto"/>
        <w:rPr>
          <w:rFonts w:eastAsia="仿宋"/>
          <w:b/>
          <w:bCs/>
          <w:color w:val="auto"/>
          <w:sz w:val="28"/>
          <w:szCs w:val="28"/>
          <w:highlight w:val="none"/>
        </w:rPr>
        <w:outlineLvl w:val="3"/>
      </w:pPr>
      <w:r/>
      <w:bookmarkStart w:id="145" w:name="_Toc16938549"/>
      <w:r/>
      <w:bookmarkStart w:id="146" w:name="_Toc20823305"/>
      <w:r/>
      <w:bookmarkStart w:id="147" w:name="_Toc513029233"/>
      <w:r>
        <w:rPr>
          <w:rFonts w:eastAsia="仿宋"/>
          <w:b/>
          <w:bCs/>
          <w:color w:val="auto"/>
          <w:sz w:val="28"/>
          <w:szCs w:val="28"/>
          <w:highlight w:val="none"/>
        </w:rPr>
        <w:t xml:space="preserve">26</w:t>
      </w:r>
      <w:r>
        <w:rPr>
          <w:rFonts w:hAnsi="仿宋" w:eastAsia="仿宋"/>
          <w:b/>
          <w:bCs/>
          <w:color w:val="auto"/>
          <w:sz w:val="28"/>
          <w:szCs w:val="28"/>
          <w:highlight w:val="none"/>
        </w:rPr>
        <w:t xml:space="preserve">、对响应文件的审</w:t>
      </w:r>
      <w:bookmarkEnd w:id="145"/>
      <w:r/>
      <w:bookmarkEnd w:id="146"/>
      <w:r/>
      <w:bookmarkEnd w:id="147"/>
      <w:r>
        <w:rPr>
          <w:rFonts w:hAnsi="仿宋" w:eastAsia="仿宋"/>
          <w:b/>
          <w:bCs/>
          <w:color w:val="auto"/>
          <w:sz w:val="28"/>
          <w:szCs w:val="28"/>
          <w:highlight w:val="none"/>
        </w:rPr>
        <w:t xml:space="preserve">查</w:t>
      </w:r>
      <w:r/>
    </w:p>
    <w:p>
      <w:pPr>
        <w:ind w:firstLine="480"/>
        <w:spacing w:line="360" w:lineRule="auto"/>
        <w:rPr>
          <w:rFonts w:eastAsia="仿宋"/>
          <w:bCs/>
          <w:color w:val="auto"/>
          <w:sz w:val="24"/>
          <w:szCs w:val="21"/>
          <w:highlight w:val="none"/>
        </w:rPr>
      </w:pPr>
      <w:r>
        <w:rPr>
          <w:rFonts w:eastAsia="仿宋"/>
          <w:color w:val="auto"/>
          <w:sz w:val="24"/>
          <w:szCs w:val="21"/>
          <w:highlight w:val="none"/>
        </w:rPr>
        <w:t xml:space="preserve">26.1</w:t>
      </w:r>
      <w:r>
        <w:rPr>
          <w:rFonts w:hAnsi="仿宋" w:eastAsia="仿宋"/>
          <w:bCs/>
          <w:color w:val="auto"/>
          <w:sz w:val="24"/>
          <w:szCs w:val="21"/>
          <w:highlight w:val="none"/>
        </w:rPr>
        <w:t xml:space="preserve">响应文件审查分为资格审查和符合性审查。</w:t>
      </w:r>
      <w:r/>
    </w:p>
    <w:p>
      <w:pPr>
        <w:ind w:firstLine="480"/>
        <w:spacing w:line="360" w:lineRule="auto"/>
        <w:rPr>
          <w:rFonts w:eastAsia="仿宋"/>
          <w:bCs/>
          <w:color w:val="auto"/>
          <w:sz w:val="24"/>
          <w:szCs w:val="21"/>
          <w:highlight w:val="none"/>
        </w:rPr>
      </w:pPr>
      <w:r>
        <w:rPr>
          <w:rFonts w:eastAsia="仿宋"/>
          <w:bCs/>
          <w:color w:val="auto"/>
          <w:sz w:val="24"/>
          <w:szCs w:val="21"/>
          <w:highlight w:val="none"/>
        </w:rPr>
        <w:t xml:space="preserve">26.1.1 </w:t>
      </w:r>
      <w:r>
        <w:rPr>
          <w:rFonts w:hAnsi="仿宋" w:eastAsia="仿宋"/>
          <w:bCs/>
          <w:color w:val="auto"/>
          <w:sz w:val="24"/>
          <w:szCs w:val="21"/>
          <w:highlight w:val="none"/>
        </w:rPr>
        <w:t xml:space="preserve">资格审查：由谈判小组依据法律法规和采购文件的规定，对响应文件中的资格证明文件进行审查，以确定供应商是否具备参加谈判的资格。</w:t>
      </w:r>
      <w:r/>
    </w:p>
    <w:p>
      <w:pPr>
        <w:ind w:firstLine="480"/>
        <w:spacing w:line="360" w:lineRule="auto"/>
        <w:rPr>
          <w:rFonts w:eastAsia="仿宋"/>
          <w:bCs/>
          <w:color w:val="auto"/>
          <w:sz w:val="24"/>
          <w:szCs w:val="21"/>
          <w:highlight w:val="none"/>
        </w:rPr>
      </w:pPr>
      <w:r>
        <w:rPr>
          <w:rFonts w:hAnsi="仿宋" w:eastAsia="仿宋"/>
          <w:bCs/>
          <w:color w:val="auto"/>
          <w:sz w:val="24"/>
          <w:szCs w:val="21"/>
          <w:highlight w:val="none"/>
        </w:rPr>
        <w:t xml:space="preserve">接受联合体的项目，两个以上的自然人、法人或者其他组织组成一个联合体，以一个供应商的身份共同参加政府采购活动的</w:t>
      </w:r>
      <w:r>
        <w:rPr>
          <w:rFonts w:eastAsia="仿宋"/>
          <w:bCs/>
          <w:color w:val="auto"/>
          <w:sz w:val="24"/>
          <w:szCs w:val="21"/>
          <w:highlight w:val="none"/>
        </w:rPr>
        <w:t xml:space="preserve">,</w:t>
      </w:r>
      <w:r>
        <w:rPr>
          <w:rFonts w:hAnsi="仿宋" w:eastAsia="仿宋"/>
          <w:bCs/>
          <w:color w:val="auto"/>
          <w:sz w:val="24"/>
          <w:szCs w:val="21"/>
          <w:highlight w:val="none"/>
        </w:rPr>
        <w:t xml:space="preserve">联合体成员中任何一方存在不良信用记录的，视同联合体存在不良信用记录。</w:t>
      </w:r>
      <w:r/>
    </w:p>
    <w:p>
      <w:pPr>
        <w:ind w:firstLine="480"/>
        <w:spacing w:line="360" w:lineRule="auto"/>
        <w:rPr>
          <w:rFonts w:eastAsia="仿宋"/>
          <w:bCs/>
          <w:color w:val="auto"/>
          <w:sz w:val="24"/>
          <w:szCs w:val="21"/>
          <w:highlight w:val="none"/>
        </w:rPr>
      </w:pPr>
      <w:r>
        <w:rPr>
          <w:rFonts w:eastAsia="仿宋"/>
          <w:bCs/>
          <w:color w:val="auto"/>
          <w:sz w:val="24"/>
          <w:szCs w:val="21"/>
          <w:highlight w:val="none"/>
        </w:rPr>
        <w:t xml:space="preserve">26.1.2 </w:t>
      </w:r>
      <w:r>
        <w:rPr>
          <w:rFonts w:hAnsi="仿宋" w:eastAsia="仿宋"/>
          <w:bCs/>
          <w:color w:val="auto"/>
          <w:sz w:val="24"/>
          <w:szCs w:val="21"/>
          <w:highlight w:val="none"/>
        </w:rPr>
        <w:t xml:space="preserve">符合性审查：依据采购文件的规定，由谈判小组从响应文件的有效性、完整性和对采购文件的响应程度进行审查，以确定是否对采购文件的实质性要求作出响应。</w:t>
      </w:r>
      <w:r/>
    </w:p>
    <w:p>
      <w:pPr>
        <w:ind w:firstLine="480"/>
        <w:spacing w:line="360" w:lineRule="auto"/>
        <w:rPr>
          <w:rFonts w:eastAsia="仿宋"/>
          <w:bCs/>
          <w:color w:val="auto"/>
          <w:sz w:val="24"/>
          <w:szCs w:val="21"/>
          <w:highlight w:val="none"/>
        </w:rPr>
      </w:pPr>
      <w:r>
        <w:rPr>
          <w:rFonts w:eastAsia="仿宋"/>
          <w:bCs/>
          <w:color w:val="auto"/>
          <w:sz w:val="24"/>
          <w:szCs w:val="21"/>
          <w:highlight w:val="none"/>
        </w:rPr>
        <w:t xml:space="preserve">26.1.3 </w:t>
      </w:r>
      <w:r>
        <w:rPr>
          <w:rFonts w:hAnsi="仿宋" w:eastAsia="仿宋"/>
          <w:bCs/>
          <w:color w:val="auto"/>
          <w:sz w:val="24"/>
          <w:szCs w:val="21"/>
          <w:highlight w:val="none"/>
        </w:rPr>
        <w:t xml:space="preserve">未通过资格审查或符合性审查的供应商，谈判小组将在</w:t>
      </w:r>
      <w:r>
        <w:rPr>
          <w:rFonts w:hAnsi="仿宋" w:eastAsia="仿宋"/>
          <w:color w:val="auto"/>
          <w:sz w:val="24"/>
          <w:szCs w:val="24"/>
          <w:highlight w:val="none"/>
        </w:rPr>
        <w:t xml:space="preserve">苏采云系统</w:t>
      </w:r>
      <w:r>
        <w:rPr>
          <w:rFonts w:hAnsi="仿宋" w:eastAsia="仿宋"/>
          <w:bCs/>
          <w:color w:val="auto"/>
          <w:sz w:val="24"/>
          <w:szCs w:val="21"/>
          <w:highlight w:val="none"/>
        </w:rPr>
        <w:t xml:space="preserve">中告知未通过资格审查或符合性审查的原因，评审结束后，谈判小组将不再告知未通过资格审查或符合性审查的原因。</w:t>
      </w:r>
      <w:r/>
    </w:p>
    <w:p>
      <w:pPr>
        <w:ind w:firstLine="480"/>
        <w:spacing w:line="360" w:lineRule="auto"/>
        <w:rPr>
          <w:rFonts w:eastAsia="仿宋"/>
          <w:color w:val="auto"/>
          <w:sz w:val="24"/>
          <w:szCs w:val="24"/>
          <w:highlight w:val="none"/>
        </w:rPr>
      </w:pPr>
      <w:r>
        <w:rPr>
          <w:rFonts w:eastAsia="仿宋"/>
          <w:color w:val="auto"/>
          <w:sz w:val="24"/>
          <w:szCs w:val="21"/>
          <w:highlight w:val="none"/>
        </w:rPr>
        <w:t xml:space="preserve">26.2</w:t>
      </w:r>
      <w:r>
        <w:rPr>
          <w:rFonts w:hAnsi="仿宋" w:eastAsia="仿宋"/>
          <w:color w:val="auto"/>
          <w:sz w:val="24"/>
          <w:szCs w:val="24"/>
          <w:highlight w:val="none"/>
        </w:rPr>
        <w:t xml:space="preserve">在详细评审之前，谈判小组将首先审查每份响应文件是否实质性响应了采购文件的要求。实质性响应的响应文件应该是与采购文件要求的条款、条件和规格相符，没有重大偏离或保留。</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所谓重大偏离或保留是指与采购文件规定的实质性要求存在负偏离，或者在实质上与采购文件不一致，而且限制了合同中买方和</w:t>
      </w:r>
      <w:r>
        <w:rPr>
          <w:rFonts w:hAnsi="仿宋" w:eastAsia="仿宋"/>
          <w:color w:val="auto"/>
          <w:sz w:val="24"/>
          <w:szCs w:val="21"/>
          <w:highlight w:val="none"/>
        </w:rPr>
        <w:t xml:space="preserve">采购人</w:t>
      </w:r>
      <w:r>
        <w:rPr>
          <w:rFonts w:hAnsi="仿宋" w:eastAsia="仿宋"/>
          <w:color w:val="auto"/>
          <w:sz w:val="24"/>
          <w:szCs w:val="24"/>
          <w:highlight w:val="none"/>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eastAsia="仿宋"/>
          <w:color w:val="auto"/>
          <w:sz w:val="24"/>
          <w:szCs w:val="24"/>
          <w:highlight w:val="none"/>
        </w:rPr>
      </w:pPr>
      <w:r/>
      <w:bookmarkStart w:id="148" w:name="_Toc16938550"/>
      <w:r/>
      <w:bookmarkStart w:id="149" w:name="_Toc513029234"/>
      <w:r/>
      <w:bookmarkStart w:id="150" w:name="_Toc20823306"/>
      <w:r>
        <w:rPr>
          <w:rFonts w:eastAsia="仿宋"/>
          <w:color w:val="auto"/>
          <w:sz w:val="24"/>
          <w:szCs w:val="24"/>
          <w:highlight w:val="none"/>
        </w:rPr>
        <w:t xml:space="preserve">26.3</w:t>
      </w:r>
      <w:r>
        <w:rPr>
          <w:rFonts w:hAnsi="仿宋" w:eastAsia="仿宋"/>
          <w:color w:val="auto"/>
          <w:sz w:val="24"/>
          <w:szCs w:val="24"/>
          <w:highlight w:val="none"/>
        </w:rPr>
        <w:t xml:space="preserve">如果响应文件实质上没有响应采购文件的要求，谈判小组将按无效响应处理，供应商不得通过修改或撤销不合要求的偏离或保留而使其成为实质性响应的文件。</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26.4</w:t>
      </w:r>
      <w:r>
        <w:rPr>
          <w:rFonts w:hAnsi="仿宋" w:eastAsia="仿宋"/>
          <w:color w:val="auto"/>
          <w:sz w:val="24"/>
          <w:szCs w:val="24"/>
          <w:highlight w:val="none"/>
        </w:rPr>
        <w:t xml:space="preserve">谈判小组将对确定为实质性响应的文件进行进一步审核，看其是否有计算上或累加上的算术错误，修正错误的原则如下：</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w:t>
      </w:r>
      <w:r>
        <w:rPr>
          <w:rFonts w:eastAsia="仿宋"/>
          <w:color w:val="auto"/>
          <w:sz w:val="24"/>
          <w:szCs w:val="24"/>
          <w:highlight w:val="none"/>
        </w:rPr>
        <w:t xml:space="preserve">1</w:t>
      </w:r>
      <w:r>
        <w:rPr>
          <w:rFonts w:hAnsi="仿宋" w:eastAsia="仿宋"/>
          <w:color w:val="auto"/>
          <w:sz w:val="24"/>
          <w:szCs w:val="24"/>
          <w:highlight w:val="none"/>
        </w:rPr>
        <w:t xml:space="preserve">）响应文件中谈判报价表内容与响应文件中相应内容不一致的，以谈判报价表为准。</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w:t>
      </w:r>
      <w:r>
        <w:rPr>
          <w:rFonts w:eastAsia="仿宋"/>
          <w:color w:val="auto"/>
          <w:sz w:val="24"/>
          <w:szCs w:val="24"/>
          <w:highlight w:val="none"/>
        </w:rPr>
        <w:t xml:space="preserve">2</w:t>
      </w:r>
      <w:r>
        <w:rPr>
          <w:rFonts w:hAnsi="仿宋" w:eastAsia="仿宋"/>
          <w:color w:val="auto"/>
          <w:sz w:val="24"/>
          <w:szCs w:val="24"/>
          <w:highlight w:val="none"/>
        </w:rPr>
        <w:t xml:space="preserve">）大写金额和小写金额不一致的，以大写金额为准。</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w:t>
      </w:r>
      <w:r>
        <w:rPr>
          <w:rFonts w:eastAsia="仿宋"/>
          <w:color w:val="auto"/>
          <w:sz w:val="24"/>
          <w:szCs w:val="24"/>
          <w:highlight w:val="none"/>
        </w:rPr>
        <w:t xml:space="preserve">3</w:t>
      </w:r>
      <w:r>
        <w:rPr>
          <w:rFonts w:hAnsi="仿宋" w:eastAsia="仿宋"/>
          <w:color w:val="auto"/>
          <w:sz w:val="24"/>
          <w:szCs w:val="24"/>
          <w:highlight w:val="none"/>
        </w:rPr>
        <w:t xml:space="preserve">）单价金额小数点或者百分比有明显错位的，以谈判报价表的总价为准，并修改单价。</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w:t>
      </w:r>
      <w:r>
        <w:rPr>
          <w:rFonts w:eastAsia="仿宋"/>
          <w:color w:val="auto"/>
          <w:sz w:val="24"/>
          <w:szCs w:val="24"/>
          <w:highlight w:val="none"/>
        </w:rPr>
        <w:t xml:space="preserve">4</w:t>
      </w:r>
      <w:r>
        <w:rPr>
          <w:rFonts w:hAnsi="仿宋" w:eastAsia="仿宋"/>
          <w:color w:val="auto"/>
          <w:sz w:val="24"/>
          <w:szCs w:val="24"/>
          <w:highlight w:val="none"/>
        </w:rPr>
        <w:t xml:space="preserve">）总价金额与按单价汇总金额不一致的，以单价金额计算结果为准。</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同时出现两种以上错误的，按照前款规定的顺序修正。</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26.5</w:t>
      </w:r>
      <w:r>
        <w:rPr>
          <w:rFonts w:hAnsi="仿宋" w:eastAsia="仿宋"/>
          <w:color w:val="auto"/>
          <w:sz w:val="24"/>
          <w:szCs w:val="24"/>
          <w:highlight w:val="none"/>
        </w:rPr>
        <w:t xml:space="preserve">谈判小组将按上述修正错误的方法调整响应文件中的报价，并通过</w:t>
      </w:r>
      <w:r>
        <w:rPr>
          <w:rFonts w:eastAsia="仿宋"/>
          <w:color w:val="auto"/>
          <w:sz w:val="24"/>
          <w:szCs w:val="24"/>
          <w:highlight w:val="none"/>
        </w:rPr>
        <w:t xml:space="preserve">“</w:t>
      </w:r>
      <w:r>
        <w:rPr>
          <w:rFonts w:hAnsi="仿宋" w:eastAsia="仿宋"/>
          <w:color w:val="auto"/>
          <w:sz w:val="24"/>
          <w:szCs w:val="24"/>
          <w:highlight w:val="none"/>
        </w:rPr>
        <w:t xml:space="preserve">苏采云系统</w:t>
      </w:r>
      <w:r>
        <w:rPr>
          <w:rFonts w:eastAsia="仿宋"/>
          <w:color w:val="auto"/>
          <w:sz w:val="24"/>
          <w:szCs w:val="24"/>
          <w:highlight w:val="none"/>
        </w:rPr>
        <w:t xml:space="preserve">”</w:t>
      </w:r>
      <w:r>
        <w:rPr>
          <w:rFonts w:hAnsi="仿宋" w:eastAsia="仿宋"/>
          <w:color w:val="auto"/>
          <w:sz w:val="24"/>
          <w:szCs w:val="24"/>
          <w:highlight w:val="none"/>
        </w:rPr>
        <w:t xml:space="preserve">告知供应商，调整后的价格应对供应商具有约束力。如果供应商不接受修正后的价格，则其谈判活动将被拒绝。</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26.6</w:t>
      </w:r>
      <w:r>
        <w:rPr>
          <w:rFonts w:hAnsi="仿宋" w:eastAsia="仿宋"/>
          <w:color w:val="auto"/>
          <w:sz w:val="24"/>
          <w:szCs w:val="24"/>
          <w:highlight w:val="none"/>
        </w:rPr>
        <w:t xml:space="preserve">谈判小组将允许修正响应文件中不构成重大偏离的、微小的、非正规的、不一致的或不规则的地方，但这些修改不能影响任何供应商相应的名次排列。</w:t>
      </w:r>
      <w:r/>
    </w:p>
    <w:p>
      <w:pPr>
        <w:ind w:firstLine="482"/>
        <w:spacing w:line="360" w:lineRule="auto"/>
        <w:rPr>
          <w:rFonts w:eastAsia="仿宋"/>
          <w:b/>
          <w:bCs/>
          <w:color w:val="auto"/>
          <w:sz w:val="24"/>
          <w:szCs w:val="24"/>
          <w:highlight w:val="none"/>
        </w:rPr>
      </w:pPr>
      <w:r>
        <w:rPr>
          <w:rFonts w:eastAsia="仿宋"/>
          <w:b/>
          <w:bCs/>
          <w:color w:val="auto"/>
          <w:sz w:val="24"/>
          <w:szCs w:val="24"/>
          <w:highlight w:val="none"/>
        </w:rPr>
        <w:t xml:space="preserve">26.7</w:t>
      </w:r>
      <w:r>
        <w:rPr>
          <w:rFonts w:hAnsi="仿宋" w:eastAsia="仿宋"/>
          <w:b/>
          <w:bCs/>
          <w:color w:val="auto"/>
          <w:sz w:val="24"/>
          <w:szCs w:val="24"/>
          <w:highlight w:val="none"/>
        </w:rPr>
        <w:t xml:space="preserve">出现下列情形之一的，作无效响应处理。</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26.7.1</w:t>
      </w:r>
      <w:r>
        <w:rPr>
          <w:rFonts w:hAnsi="仿宋" w:eastAsia="仿宋"/>
          <w:color w:val="auto"/>
          <w:sz w:val="24"/>
          <w:szCs w:val="24"/>
          <w:highlight w:val="none"/>
        </w:rPr>
        <w:t xml:space="preserve">供应商在</w:t>
      </w:r>
      <w:r>
        <w:rPr>
          <w:rFonts w:eastAsia="仿宋"/>
          <w:color w:val="auto"/>
          <w:sz w:val="24"/>
          <w:szCs w:val="24"/>
          <w:highlight w:val="none"/>
        </w:rPr>
        <w:t xml:space="preserve">“</w:t>
      </w:r>
      <w:r>
        <w:rPr>
          <w:rFonts w:hAnsi="仿宋" w:eastAsia="仿宋"/>
          <w:color w:val="auto"/>
          <w:sz w:val="24"/>
          <w:szCs w:val="24"/>
          <w:highlight w:val="none"/>
        </w:rPr>
        <w:t xml:space="preserve">苏采云系统</w:t>
      </w:r>
      <w:r>
        <w:rPr>
          <w:rFonts w:eastAsia="仿宋"/>
          <w:color w:val="auto"/>
          <w:sz w:val="24"/>
          <w:szCs w:val="24"/>
          <w:highlight w:val="none"/>
        </w:rPr>
        <w:t xml:space="preserve">”</w:t>
      </w:r>
      <w:r>
        <w:rPr>
          <w:rFonts w:hAnsi="仿宋" w:eastAsia="仿宋"/>
          <w:color w:val="auto"/>
          <w:sz w:val="24"/>
          <w:szCs w:val="24"/>
          <w:highlight w:val="none"/>
        </w:rPr>
        <w:t xml:space="preserve">规定的时间内未成功解密电子响应文件的。</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26.7.2</w:t>
      </w:r>
      <w:r>
        <w:rPr>
          <w:rFonts w:hAnsi="仿宋" w:eastAsia="仿宋"/>
          <w:color w:val="auto"/>
          <w:sz w:val="24"/>
          <w:szCs w:val="24"/>
          <w:highlight w:val="none"/>
        </w:rPr>
        <w:t xml:space="preserve">供应商未按照采购文件要求上传电子响应文件的</w:t>
      </w:r>
      <w:r>
        <w:rPr>
          <w:rFonts w:eastAsia="仿宋"/>
          <w:color w:val="auto"/>
          <w:sz w:val="24"/>
          <w:szCs w:val="24"/>
          <w:highlight w:val="none"/>
        </w:rPr>
        <w:t xml:space="preserve">,</w:t>
      </w:r>
      <w:r>
        <w:rPr>
          <w:rFonts w:hAnsi="仿宋" w:eastAsia="仿宋"/>
          <w:color w:val="auto"/>
          <w:sz w:val="24"/>
          <w:szCs w:val="24"/>
          <w:highlight w:val="none"/>
        </w:rPr>
        <w:t xml:space="preserve">或上传的文件打不开的。</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26.7.3</w:t>
      </w:r>
      <w:r>
        <w:rPr>
          <w:rFonts w:hAnsi="仿宋" w:eastAsia="仿宋"/>
          <w:color w:val="auto"/>
          <w:sz w:val="24"/>
          <w:szCs w:val="24"/>
          <w:highlight w:val="none"/>
        </w:rPr>
        <w:t xml:space="preserve">供应商同一分包提交两个（含两个）以上不同的响应文件或者响应报价的。</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26.7.4</w:t>
      </w:r>
      <w:r>
        <w:rPr>
          <w:rFonts w:hAnsi="仿宋" w:eastAsia="仿宋"/>
          <w:color w:val="auto"/>
          <w:sz w:val="24"/>
          <w:szCs w:val="24"/>
          <w:highlight w:val="none"/>
        </w:rPr>
        <w:t xml:space="preserve">供应商不具备采购文件中规定的资格要求的。</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26.7.5</w:t>
      </w:r>
      <w:r>
        <w:rPr>
          <w:rFonts w:hAnsi="仿宋" w:eastAsia="仿宋"/>
          <w:color w:val="auto"/>
          <w:sz w:val="24"/>
          <w:szCs w:val="24"/>
          <w:highlight w:val="none"/>
        </w:rPr>
        <w:t xml:space="preserve">供应商的响应报价超过了采购预算或最高限价的。</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26.7.6</w:t>
      </w:r>
      <w:r>
        <w:rPr>
          <w:rFonts w:hAnsi="仿宋" w:eastAsia="仿宋"/>
          <w:color w:val="auto"/>
          <w:sz w:val="24"/>
          <w:szCs w:val="24"/>
          <w:highlight w:val="none"/>
        </w:rPr>
        <w:t xml:space="preserve">未通过符合性审查的。</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26.7.7</w:t>
      </w:r>
      <w:r>
        <w:rPr>
          <w:rFonts w:hAnsi="仿宋" w:eastAsia="仿宋"/>
          <w:color w:val="auto"/>
          <w:sz w:val="24"/>
          <w:szCs w:val="24"/>
          <w:highlight w:val="none"/>
        </w:rPr>
        <w:t xml:space="preserve">不符合法律、法规和采购文件中规定的实质性要求的。</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26.7.8</w:t>
      </w:r>
      <w:r>
        <w:rPr>
          <w:rFonts w:hAnsi="仿宋" w:eastAsia="仿宋"/>
          <w:color w:val="auto"/>
          <w:sz w:val="24"/>
          <w:szCs w:val="24"/>
          <w:highlight w:val="none"/>
        </w:rPr>
        <w:t xml:space="preserve">供应商被</w:t>
      </w:r>
      <w:r>
        <w:rPr>
          <w:rFonts w:eastAsia="仿宋"/>
          <w:color w:val="auto"/>
          <w:sz w:val="24"/>
          <w:szCs w:val="24"/>
          <w:highlight w:val="none"/>
        </w:rPr>
        <w:t xml:space="preserve"> “</w:t>
      </w:r>
      <w:r>
        <w:rPr>
          <w:rFonts w:hAnsi="仿宋" w:eastAsia="仿宋"/>
          <w:color w:val="auto"/>
          <w:sz w:val="24"/>
          <w:szCs w:val="24"/>
          <w:highlight w:val="none"/>
        </w:rPr>
        <w:t xml:space="preserve">信用中国</w:t>
      </w:r>
      <w:r>
        <w:rPr>
          <w:rFonts w:eastAsia="仿宋"/>
          <w:color w:val="auto"/>
          <w:sz w:val="24"/>
          <w:szCs w:val="24"/>
          <w:highlight w:val="none"/>
        </w:rPr>
        <w:t xml:space="preserve">”</w:t>
      </w:r>
      <w:r>
        <w:rPr>
          <w:rFonts w:hAnsi="仿宋" w:eastAsia="仿宋"/>
          <w:color w:val="auto"/>
          <w:sz w:val="24"/>
          <w:szCs w:val="24"/>
          <w:highlight w:val="none"/>
        </w:rPr>
        <w:t xml:space="preserve">网站（</w:t>
      </w:r>
      <w:r>
        <w:rPr>
          <w:rFonts w:eastAsia="仿宋"/>
          <w:color w:val="auto"/>
          <w:sz w:val="24"/>
          <w:szCs w:val="24"/>
          <w:highlight w:val="none"/>
        </w:rPr>
        <w:t xml:space="preserve">www.creditchina.gov.cn</w:t>
      </w:r>
      <w:r>
        <w:rPr>
          <w:rFonts w:hAnsi="仿宋" w:eastAsia="仿宋"/>
          <w:color w:val="auto"/>
          <w:sz w:val="24"/>
          <w:szCs w:val="24"/>
          <w:highlight w:val="none"/>
        </w:rPr>
        <w:t xml:space="preserve">）列入失信被执行人或重大税收违法案件当事人名单或政府采购严重失信行为记录名单。或查询</w:t>
      </w:r>
      <w:r>
        <w:rPr>
          <w:rFonts w:eastAsia="仿宋"/>
          <w:color w:val="auto"/>
          <w:sz w:val="24"/>
          <w:szCs w:val="24"/>
          <w:highlight w:val="none"/>
        </w:rPr>
        <w:t xml:space="preserve">“</w:t>
      </w:r>
      <w:r>
        <w:rPr>
          <w:rFonts w:hAnsi="仿宋" w:eastAsia="仿宋"/>
          <w:color w:val="auto"/>
          <w:sz w:val="24"/>
          <w:szCs w:val="24"/>
          <w:highlight w:val="none"/>
        </w:rPr>
        <w:t xml:space="preserve">信用中国</w:t>
      </w:r>
      <w:r>
        <w:rPr>
          <w:rFonts w:eastAsia="仿宋"/>
          <w:color w:val="auto"/>
          <w:sz w:val="24"/>
          <w:szCs w:val="24"/>
          <w:highlight w:val="none"/>
        </w:rPr>
        <w:t xml:space="preserve">”</w:t>
      </w:r>
      <w:r>
        <w:rPr>
          <w:rFonts w:hAnsi="仿宋" w:eastAsia="仿宋"/>
          <w:color w:val="auto"/>
          <w:sz w:val="24"/>
          <w:szCs w:val="24"/>
          <w:highlight w:val="none"/>
        </w:rPr>
        <w:t xml:space="preserve">网站后发现供应商存在其他不符合《中华人民共和国政府采购法》第二十二条规定条件的信用记录。</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26.7.9</w:t>
      </w:r>
      <w:r>
        <w:rPr>
          <w:rFonts w:hAnsi="仿宋" w:eastAsia="仿宋"/>
          <w:color w:val="auto"/>
          <w:sz w:val="24"/>
          <w:szCs w:val="24"/>
          <w:highlight w:val="none"/>
        </w:rPr>
        <w:t xml:space="preserve">响应文件含有采购人不能接受的附加条件的。</w:t>
      </w:r>
      <w:r/>
    </w:p>
    <w:p>
      <w:pPr>
        <w:ind w:firstLine="480"/>
        <w:spacing w:line="360" w:lineRule="auto"/>
        <w:rPr>
          <w:rFonts w:hint="eastAsia" w:eastAsia="仿宋"/>
          <w:color w:val="auto"/>
          <w:sz w:val="24"/>
          <w:szCs w:val="24"/>
          <w:highlight w:val="none"/>
        </w:rPr>
      </w:pPr>
      <w:r>
        <w:rPr>
          <w:rFonts w:eastAsia="仿宋"/>
          <w:color w:val="auto"/>
          <w:sz w:val="24"/>
          <w:szCs w:val="24"/>
          <w:highlight w:val="none"/>
        </w:rPr>
        <w:t xml:space="preserve">26.7.10</w:t>
      </w:r>
      <w:r>
        <w:rPr>
          <w:rFonts w:hint="eastAsia" w:eastAsia="仿宋"/>
          <w:color w:val="auto"/>
          <w:sz w:val="24"/>
          <w:szCs w:val="24"/>
          <w:highlight w:val="none"/>
        </w:rPr>
        <w:t xml:space="preserve">异常低价审查</w:t>
      </w:r>
      <w:r/>
    </w:p>
    <w:p>
      <w:pPr>
        <w:ind w:firstLine="480"/>
        <w:spacing w:line="360" w:lineRule="auto"/>
        <w:rPr>
          <w:rFonts w:hint="eastAsia" w:eastAsia="仿宋"/>
          <w:color w:val="auto"/>
          <w:sz w:val="24"/>
          <w:szCs w:val="24"/>
          <w:highlight w:val="none"/>
        </w:rPr>
      </w:pPr>
      <w:r>
        <w:rPr>
          <w:rFonts w:hint="eastAsia" w:eastAsia="仿宋"/>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eastAsia="仿宋"/>
          <w:color w:val="auto"/>
          <w:sz w:val="24"/>
          <w:szCs w:val="24"/>
          <w:highlight w:val="none"/>
        </w:rPr>
      </w:pPr>
      <w:r>
        <w:rPr>
          <w:rFonts w:hint="eastAsia" w:eastAsia="仿宋"/>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eastAsia="仿宋"/>
          <w:color w:val="auto"/>
          <w:sz w:val="24"/>
          <w:szCs w:val="24"/>
          <w:highlight w:val="none"/>
        </w:rPr>
      </w:pPr>
      <w:r>
        <w:rPr>
          <w:rFonts w:hint="eastAsia" w:eastAsia="仿宋"/>
          <w:color w:val="auto"/>
          <w:sz w:val="24"/>
          <w:szCs w:val="24"/>
          <w:highlight w:val="none"/>
        </w:rPr>
        <w:t xml:space="preserve">（3）投标（响应）报价低于采购项目最高限价45%的，即投标（响应）报价&lt;采购项目最高限价×45%；</w:t>
      </w:r>
      <w:r/>
    </w:p>
    <w:p>
      <w:pPr>
        <w:ind w:firstLine="480"/>
        <w:spacing w:line="360" w:lineRule="auto"/>
        <w:rPr>
          <w:rFonts w:hint="eastAsia" w:eastAsia="仿宋"/>
          <w:color w:val="auto"/>
          <w:sz w:val="24"/>
          <w:szCs w:val="24"/>
          <w:highlight w:val="none"/>
        </w:rPr>
      </w:pPr>
      <w:r>
        <w:rPr>
          <w:rFonts w:hint="eastAsia" w:eastAsia="仿宋"/>
          <w:color w:val="auto"/>
          <w:sz w:val="24"/>
          <w:szCs w:val="24"/>
          <w:highlight w:val="none"/>
        </w:rPr>
        <w:t xml:space="preserve">（4）</w:t>
      </w:r>
      <w:r>
        <w:rPr>
          <w:rFonts w:hint="eastAsia" w:eastAsia="仿宋"/>
          <w:color w:val="auto"/>
          <w:sz w:val="24"/>
          <w:szCs w:val="24"/>
          <w:highlight w:val="none"/>
          <w:lang w:val="en-US" w:eastAsia="zh-CN"/>
        </w:rPr>
        <w:t xml:space="preserve">谈判</w:t>
      </w:r>
      <w:r>
        <w:rPr>
          <w:rFonts w:hint="eastAsia" w:eastAsia="仿宋"/>
          <w:color w:val="auto"/>
          <w:sz w:val="24"/>
          <w:szCs w:val="24"/>
          <w:highlight w:val="none"/>
        </w:rPr>
        <w:t xml:space="preserve">小组基于专业判断，认为供应商报价过低，有可能影响产品质量或者不能诚信履约的其他情形。</w:t>
      </w:r>
      <w:r/>
    </w:p>
    <w:p>
      <w:pPr>
        <w:ind w:firstLine="480"/>
        <w:spacing w:line="360" w:lineRule="auto"/>
        <w:rPr>
          <w:rFonts w:hint="eastAsia" w:eastAsia="仿宋"/>
          <w:color w:val="auto"/>
          <w:sz w:val="24"/>
          <w:szCs w:val="24"/>
          <w:highlight w:val="none"/>
        </w:rPr>
      </w:pPr>
      <w:r>
        <w:rPr>
          <w:rFonts w:hint="eastAsia" w:eastAsia="仿宋"/>
          <w:color w:val="auto"/>
          <w:sz w:val="24"/>
          <w:szCs w:val="24"/>
          <w:highlight w:val="none"/>
        </w:rPr>
        <w:t xml:space="preserve">（5）</w:t>
      </w:r>
      <w:r>
        <w:rPr>
          <w:rFonts w:hint="eastAsia" w:eastAsia="仿宋"/>
          <w:color w:val="auto"/>
          <w:sz w:val="24"/>
          <w:szCs w:val="24"/>
          <w:highlight w:val="none"/>
          <w:lang w:val="en-US" w:eastAsia="zh-CN"/>
        </w:rPr>
        <w:t xml:space="preserve">谈判</w:t>
      </w:r>
      <w:r>
        <w:rPr>
          <w:rFonts w:hint="eastAsia" w:eastAsia="仿宋"/>
          <w:color w:val="auto"/>
          <w:sz w:val="24"/>
          <w:szCs w:val="24"/>
          <w:highlight w:val="none"/>
        </w:rPr>
        <w:t xml:space="preserve">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eastAsia="仿宋"/>
          <w:color w:val="auto"/>
          <w:sz w:val="24"/>
          <w:szCs w:val="24"/>
          <w:highlight w:val="none"/>
        </w:rPr>
      </w:pPr>
      <w:r>
        <w:rPr>
          <w:rFonts w:hint="eastAsia" w:eastAsia="仿宋"/>
          <w:color w:val="auto"/>
          <w:sz w:val="24"/>
          <w:szCs w:val="24"/>
          <w:highlight w:val="none"/>
          <w:lang w:val="en-US" w:eastAsia="zh-CN"/>
        </w:rPr>
        <w:t xml:space="preserve">谈判</w:t>
      </w:r>
      <w:r>
        <w:rPr>
          <w:rFonts w:hint="eastAsia" w:eastAsia="仿宋"/>
          <w:color w:val="auto"/>
          <w:sz w:val="24"/>
          <w:szCs w:val="24"/>
          <w:highlight w:val="none"/>
        </w:rPr>
        <w:t xml:space="preserve">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eastAsia="仿宋"/>
          <w:color w:val="auto"/>
          <w:sz w:val="24"/>
          <w:szCs w:val="24"/>
          <w:highlight w:val="none"/>
          <w:lang w:val="en-US" w:eastAsia="zh-CN"/>
        </w:rPr>
        <w:t xml:space="preserve">谈判</w:t>
      </w:r>
      <w:r>
        <w:rPr>
          <w:rFonts w:hint="eastAsia" w:eastAsia="仿宋"/>
          <w:color w:val="auto"/>
          <w:sz w:val="24"/>
          <w:szCs w:val="24"/>
          <w:highlight w:val="none"/>
        </w:rPr>
        <w:t xml:space="preserve">小组应当将其作为无效投标（响应）处理。</w:t>
      </w:r>
      <w:r/>
    </w:p>
    <w:p>
      <w:pPr>
        <w:ind w:firstLine="480"/>
        <w:spacing w:line="360" w:lineRule="auto"/>
        <w:rPr>
          <w:rFonts w:hint="eastAsia" w:eastAsia="仿宋"/>
          <w:color w:val="auto"/>
          <w:sz w:val="24"/>
          <w:szCs w:val="24"/>
          <w:highlight w:val="none"/>
        </w:rPr>
      </w:pPr>
      <w:r>
        <w:rPr>
          <w:rFonts w:hint="eastAsia" w:eastAsia="仿宋"/>
          <w:color w:val="auto"/>
          <w:sz w:val="24"/>
          <w:szCs w:val="24"/>
          <w:highlight w:val="none"/>
        </w:rPr>
        <w:t xml:space="preserve">采购人、采购代理机构应当为</w:t>
      </w:r>
      <w:r>
        <w:rPr>
          <w:rFonts w:hint="eastAsia" w:eastAsia="仿宋"/>
          <w:color w:val="auto"/>
          <w:sz w:val="24"/>
          <w:szCs w:val="24"/>
          <w:highlight w:val="none"/>
          <w:lang w:val="en-US" w:eastAsia="zh-CN"/>
        </w:rPr>
        <w:t xml:space="preserve">谈判</w:t>
      </w:r>
      <w:r>
        <w:rPr>
          <w:rFonts w:hint="eastAsia" w:eastAsia="仿宋"/>
          <w:color w:val="auto"/>
          <w:sz w:val="24"/>
          <w:szCs w:val="24"/>
          <w:highlight w:val="none"/>
        </w:rPr>
        <w:t xml:space="preserve">小组在评审现场及时获取同类项目中标（成交）价格、类似产品市场价格水平、行业人工费用标准、国家有关部门指导行业协会发布的行业平均成本等相关信息资料提供便利。</w:t>
      </w:r>
      <w:r>
        <w:rPr>
          <w:rFonts w:hint="eastAsia" w:eastAsia="仿宋"/>
          <w:color w:val="auto"/>
          <w:sz w:val="24"/>
          <w:szCs w:val="24"/>
          <w:highlight w:val="none"/>
          <w:lang w:val="en-US" w:eastAsia="zh-CN"/>
        </w:rPr>
        <w:t xml:space="preserve">谈判</w:t>
      </w:r>
      <w:r>
        <w:rPr>
          <w:rFonts w:hint="eastAsia" w:eastAsia="仿宋"/>
          <w:color w:val="auto"/>
          <w:sz w:val="24"/>
          <w:szCs w:val="24"/>
          <w:highlight w:val="none"/>
        </w:rPr>
        <w:t xml:space="preserve">小组借助互联网等渠道查询相关信息的，应当严格遵守评审工作纪律，不得实施影响评审公正的行为。</w:t>
      </w:r>
      <w:r/>
    </w:p>
    <w:p>
      <w:pPr>
        <w:ind w:firstLine="480"/>
        <w:spacing w:line="360" w:lineRule="auto"/>
        <w:rPr>
          <w:rFonts w:hint="eastAsia" w:eastAsia="仿宋"/>
          <w:color w:val="auto"/>
          <w:sz w:val="24"/>
          <w:szCs w:val="24"/>
          <w:highlight w:val="none"/>
        </w:rPr>
      </w:pPr>
      <w:r>
        <w:rPr>
          <w:rFonts w:hint="eastAsia" w:eastAsia="仿宋"/>
          <w:color w:val="auto"/>
          <w:sz w:val="24"/>
          <w:szCs w:val="24"/>
          <w:highlight w:val="none"/>
        </w:rPr>
        <w:t xml:space="preserve">异常低价投标（响应）审查的启动原因、审查意见和审查结果应当在评审报告中记录，并随供应商提供的相关书面说明及证明材料，以及</w:t>
      </w:r>
      <w:r>
        <w:rPr>
          <w:rFonts w:hint="eastAsia" w:eastAsia="仿宋"/>
          <w:color w:val="auto"/>
          <w:sz w:val="24"/>
          <w:szCs w:val="24"/>
          <w:highlight w:val="none"/>
          <w:lang w:val="en-US" w:eastAsia="zh-CN"/>
        </w:rPr>
        <w:t xml:space="preserve">谈判</w:t>
      </w:r>
      <w:r>
        <w:rPr>
          <w:rFonts w:hint="eastAsia" w:eastAsia="仿宋"/>
          <w:color w:val="auto"/>
          <w:sz w:val="24"/>
          <w:szCs w:val="24"/>
          <w:highlight w:val="none"/>
        </w:rPr>
        <w:t xml:space="preserve">小组有关互联网浏览、查询历史一并归档。</w:t>
      </w:r>
      <w:r/>
    </w:p>
    <w:p>
      <w:pPr>
        <w:ind w:firstLine="480"/>
        <w:spacing w:line="360" w:lineRule="auto"/>
        <w:rPr>
          <w:rFonts w:eastAsia="仿宋"/>
          <w:b w:val="0"/>
          <w:bCs w:val="0"/>
          <w:color w:val="auto"/>
          <w:sz w:val="24"/>
          <w:szCs w:val="24"/>
          <w:highlight w:val="none"/>
        </w:rPr>
      </w:pPr>
      <w:r>
        <w:rPr>
          <w:rFonts w:eastAsia="仿宋"/>
          <w:color w:val="auto"/>
          <w:sz w:val="24"/>
          <w:szCs w:val="24"/>
          <w:highlight w:val="none"/>
        </w:rPr>
        <w:t xml:space="preserve">26.7.11</w:t>
      </w:r>
      <w:r>
        <w:rPr>
          <w:rFonts w:hAnsi="仿宋" w:eastAsia="仿宋"/>
          <w:color w:val="auto"/>
          <w:sz w:val="24"/>
          <w:szCs w:val="24"/>
          <w:highlight w:val="none"/>
        </w:rPr>
        <w:t xml:space="preserve">本项目采购产品被财政部、国家发改委、生态环境部等列入</w:t>
      </w:r>
      <w:r>
        <w:rPr>
          <w:rFonts w:eastAsia="仿宋"/>
          <w:color w:val="auto"/>
          <w:sz w:val="24"/>
          <w:szCs w:val="24"/>
          <w:highlight w:val="none"/>
        </w:rPr>
        <w:t xml:space="preserve">“</w:t>
      </w:r>
      <w:r>
        <w:rPr>
          <w:rFonts w:hAnsi="仿宋" w:eastAsia="仿宋"/>
          <w:color w:val="auto"/>
          <w:sz w:val="24"/>
          <w:szCs w:val="24"/>
          <w:highlight w:val="none"/>
        </w:rPr>
        <w:t xml:space="preserve">节能产品品目清单</w:t>
      </w:r>
      <w:r>
        <w:rPr>
          <w:rFonts w:eastAsia="仿宋"/>
          <w:color w:val="auto"/>
          <w:sz w:val="24"/>
          <w:szCs w:val="24"/>
          <w:highlight w:val="none"/>
        </w:rPr>
        <w:t xml:space="preserve">”</w:t>
      </w:r>
      <w:r>
        <w:rPr>
          <w:rFonts w:hAnsi="仿宋" w:eastAsia="仿宋"/>
          <w:color w:val="auto"/>
          <w:sz w:val="24"/>
          <w:szCs w:val="24"/>
          <w:highlight w:val="none"/>
        </w:rPr>
        <w:t xml:space="preserve">、</w:t>
      </w:r>
      <w:r>
        <w:rPr>
          <w:rFonts w:eastAsia="仿宋"/>
          <w:color w:val="auto"/>
          <w:sz w:val="24"/>
          <w:szCs w:val="24"/>
          <w:highlight w:val="none"/>
        </w:rPr>
        <w:t xml:space="preserve">“</w:t>
      </w:r>
      <w:r>
        <w:rPr>
          <w:rFonts w:hAnsi="仿宋" w:eastAsia="仿宋"/>
          <w:color w:val="auto"/>
          <w:sz w:val="24"/>
          <w:szCs w:val="24"/>
          <w:highlight w:val="none"/>
        </w:rPr>
        <w:t xml:space="preserve">环境标志产品品目清单</w:t>
      </w:r>
      <w:r>
        <w:rPr>
          <w:rFonts w:eastAsia="仿宋"/>
          <w:color w:val="auto"/>
          <w:sz w:val="24"/>
          <w:szCs w:val="24"/>
          <w:highlight w:val="none"/>
        </w:rPr>
        <w:t xml:space="preserve">”</w:t>
      </w:r>
      <w:r>
        <w:rPr>
          <w:rFonts w:hAnsi="仿宋" w:eastAsia="仿宋"/>
          <w:color w:val="auto"/>
          <w:sz w:val="24"/>
          <w:szCs w:val="24"/>
          <w:highlight w:val="none"/>
        </w:rPr>
        <w:t xml:space="preserve">强制采购范围，而供应商所投标产品不在强制采购范围内的。</w:t>
      </w:r>
      <w:r>
        <w:rPr>
          <w:rFonts w:hAnsi="仿宋" w:eastAsia="仿宋"/>
          <w:b w:val="0"/>
          <w:bCs w:val="0"/>
          <w:color w:val="auto"/>
          <w:sz w:val="24"/>
          <w:szCs w:val="24"/>
          <w:highlight w:val="none"/>
        </w:rPr>
        <w:t xml:space="preserve">（所投产品如属于政府强制采购节能产品品目清单范围内，响应文件中必须提供国家确定的认证机构出具的、处于有效期之内的该节能产品认证证书扫描件）。</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26.7.12</w:t>
      </w:r>
      <w:r>
        <w:rPr>
          <w:rFonts w:hAnsi="仿宋" w:eastAsia="仿宋"/>
          <w:color w:val="auto"/>
          <w:sz w:val="24"/>
          <w:szCs w:val="24"/>
          <w:highlight w:val="none"/>
        </w:rPr>
        <w:t xml:space="preserve">响应文件未按照采购文件要求加盖</w:t>
      </w:r>
      <w:r>
        <w:rPr>
          <w:rFonts w:eastAsia="仿宋"/>
          <w:color w:val="auto"/>
          <w:sz w:val="24"/>
          <w:szCs w:val="24"/>
          <w:highlight w:val="none"/>
        </w:rPr>
        <w:t xml:space="preserve">CA</w:t>
      </w:r>
      <w:r>
        <w:rPr>
          <w:rFonts w:hAnsi="仿宋" w:eastAsia="仿宋"/>
          <w:color w:val="auto"/>
          <w:sz w:val="24"/>
          <w:szCs w:val="24"/>
          <w:highlight w:val="none"/>
        </w:rPr>
        <w:t xml:space="preserve">电子公章的。</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26.7.13</w:t>
      </w:r>
      <w:r>
        <w:rPr>
          <w:rFonts w:hAnsi="仿宋" w:eastAsia="仿宋"/>
          <w:color w:val="auto"/>
          <w:sz w:val="24"/>
          <w:szCs w:val="24"/>
          <w:highlight w:val="none"/>
        </w:rPr>
        <w:t xml:space="preserve">未在规定时间内提交最后报价的，视作无效响应处理。</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26.7.14</w:t>
      </w:r>
      <w:r>
        <w:rPr>
          <w:rFonts w:hAnsi="仿宋" w:eastAsia="仿宋"/>
          <w:color w:val="auto"/>
          <w:sz w:val="24"/>
          <w:szCs w:val="24"/>
          <w:highlight w:val="none"/>
        </w:rPr>
        <w:t xml:space="preserve">其他法律、法规及本采购文件规定的属无效响应的情形。</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26.8</w:t>
      </w:r>
      <w:r>
        <w:rPr>
          <w:rFonts w:hAnsi="仿宋" w:eastAsia="仿宋"/>
          <w:color w:val="auto"/>
          <w:sz w:val="24"/>
          <w:szCs w:val="24"/>
          <w:highlight w:val="none"/>
        </w:rPr>
        <w:t xml:space="preserve">供应商在项目评审全过程中应保持通讯畅通，并安排专人与采购人及谈判小组联系。</w:t>
      </w:r>
      <w:r/>
    </w:p>
    <w:p>
      <w:pPr>
        <w:ind w:firstLine="422"/>
        <w:keepLines/>
        <w:keepNext/>
        <w:spacing w:line="360" w:lineRule="auto"/>
        <w:rPr>
          <w:rFonts w:eastAsia="仿宋"/>
          <w:b/>
          <w:bCs/>
          <w:color w:val="auto"/>
          <w:sz w:val="28"/>
          <w:szCs w:val="28"/>
          <w:highlight w:val="none"/>
        </w:rPr>
        <w:outlineLvl w:val="3"/>
      </w:pPr>
      <w:r>
        <w:rPr>
          <w:rFonts w:eastAsia="仿宋"/>
          <w:b/>
          <w:bCs/>
          <w:color w:val="auto"/>
          <w:sz w:val="28"/>
          <w:szCs w:val="28"/>
          <w:highlight w:val="none"/>
        </w:rPr>
        <w:t xml:space="preserve">27</w:t>
      </w:r>
      <w:r>
        <w:rPr>
          <w:rFonts w:hAnsi="仿宋" w:eastAsia="仿宋"/>
          <w:b/>
          <w:bCs/>
          <w:color w:val="auto"/>
          <w:sz w:val="28"/>
          <w:szCs w:val="28"/>
          <w:highlight w:val="none"/>
        </w:rPr>
        <w:t xml:space="preserve">、</w:t>
      </w:r>
      <w:bookmarkEnd w:id="148"/>
      <w:r/>
      <w:bookmarkEnd w:id="149"/>
      <w:r/>
      <w:bookmarkEnd w:id="150"/>
      <w:r>
        <w:rPr>
          <w:rFonts w:hAnsi="仿宋" w:eastAsia="仿宋"/>
          <w:b/>
          <w:bCs/>
          <w:color w:val="auto"/>
          <w:sz w:val="28"/>
          <w:szCs w:val="28"/>
          <w:highlight w:val="none"/>
        </w:rPr>
        <w:t xml:space="preserve">谈判程序及成交原则</w:t>
      </w:r>
      <w:r/>
    </w:p>
    <w:p>
      <w:pPr>
        <w:ind w:firstLine="477"/>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27.1</w:t>
      </w:r>
      <w:r>
        <w:rPr>
          <w:rFonts w:hAnsi="仿宋" w:eastAsia="仿宋"/>
          <w:color w:val="auto"/>
          <w:sz w:val="24"/>
          <w:szCs w:val="24"/>
          <w:highlight w:val="none"/>
        </w:rPr>
        <w:t xml:space="preserve">谈判程序</w:t>
      </w:r>
      <w:r/>
    </w:p>
    <w:p>
      <w:pPr>
        <w:ind w:firstLine="477"/>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27.1.1</w:t>
      </w:r>
      <w:r>
        <w:rPr>
          <w:rFonts w:hAnsi="仿宋" w:eastAsia="仿宋"/>
          <w:color w:val="auto"/>
          <w:sz w:val="24"/>
          <w:szCs w:val="24"/>
          <w:highlight w:val="none"/>
        </w:rPr>
        <w:t xml:space="preserve">对于通过资格审查和符合性审查的供应商，谈判小组将集中与单一供应商分别进行谈判。谈判小组通过苏采云系统向供应商发布</w:t>
      </w:r>
      <w:r>
        <w:rPr>
          <w:rFonts w:eastAsia="仿宋"/>
          <w:color w:val="auto"/>
          <w:sz w:val="24"/>
          <w:szCs w:val="24"/>
          <w:highlight w:val="none"/>
        </w:rPr>
        <w:t xml:space="preserve">“</w:t>
      </w:r>
      <w:r>
        <w:rPr>
          <w:rFonts w:hAnsi="仿宋" w:eastAsia="仿宋"/>
          <w:color w:val="auto"/>
          <w:sz w:val="24"/>
          <w:szCs w:val="24"/>
          <w:highlight w:val="none"/>
        </w:rPr>
        <w:t xml:space="preserve">谈判函</w:t>
      </w:r>
      <w:r>
        <w:rPr>
          <w:rFonts w:eastAsia="仿宋"/>
          <w:color w:val="auto"/>
          <w:sz w:val="24"/>
          <w:szCs w:val="24"/>
          <w:highlight w:val="none"/>
        </w:rPr>
        <w:t xml:space="preserve">”</w:t>
      </w:r>
      <w:r>
        <w:rPr>
          <w:rFonts w:hAnsi="仿宋" w:eastAsia="仿宋"/>
          <w:color w:val="auto"/>
          <w:sz w:val="24"/>
          <w:szCs w:val="24"/>
          <w:highlight w:val="none"/>
        </w:rPr>
        <w:t xml:space="preserve">，供应商应当按照要求在苏采云系统提交</w:t>
      </w:r>
      <w:r>
        <w:rPr>
          <w:rFonts w:eastAsia="仿宋"/>
          <w:color w:val="auto"/>
          <w:sz w:val="24"/>
          <w:szCs w:val="24"/>
          <w:highlight w:val="none"/>
        </w:rPr>
        <w:t xml:space="preserve">“</w:t>
      </w:r>
      <w:r>
        <w:rPr>
          <w:rFonts w:hAnsi="仿宋" w:eastAsia="仿宋"/>
          <w:color w:val="auto"/>
          <w:sz w:val="24"/>
          <w:szCs w:val="24"/>
          <w:highlight w:val="none"/>
        </w:rPr>
        <w:t xml:space="preserve">谈判响应函</w:t>
      </w:r>
      <w:r>
        <w:rPr>
          <w:rFonts w:eastAsia="仿宋"/>
          <w:color w:val="auto"/>
          <w:sz w:val="24"/>
          <w:szCs w:val="24"/>
          <w:highlight w:val="none"/>
        </w:rPr>
        <w:t xml:space="preserve">”</w:t>
      </w:r>
      <w:r>
        <w:rPr>
          <w:rFonts w:hAnsi="仿宋" w:eastAsia="仿宋"/>
          <w:color w:val="auto"/>
          <w:sz w:val="24"/>
          <w:szCs w:val="24"/>
          <w:highlight w:val="none"/>
        </w:rPr>
        <w:t xml:space="preserve">并加盖</w:t>
      </w:r>
      <w:r>
        <w:rPr>
          <w:rFonts w:eastAsia="仿宋"/>
          <w:color w:val="auto"/>
          <w:sz w:val="24"/>
          <w:szCs w:val="24"/>
          <w:highlight w:val="none"/>
        </w:rPr>
        <w:t xml:space="preserve">CA</w:t>
      </w:r>
      <w:r>
        <w:rPr>
          <w:rFonts w:hAnsi="仿宋" w:eastAsia="仿宋"/>
          <w:color w:val="auto"/>
          <w:sz w:val="24"/>
          <w:szCs w:val="24"/>
          <w:highlight w:val="none"/>
        </w:rPr>
        <w:t xml:space="preserve">电子公章。</w:t>
      </w:r>
      <w:r/>
    </w:p>
    <w:p>
      <w:pPr>
        <w:ind w:firstLine="477"/>
        <w:spacing w:after="156" w:line="360" w:lineRule="auto"/>
        <w:tabs>
          <w:tab w:val="left" w:pos="900" w:leader="none"/>
        </w:tabs>
        <w:rPr>
          <w:rFonts w:eastAsia="仿宋"/>
          <w:color w:val="auto"/>
          <w:sz w:val="24"/>
          <w:szCs w:val="24"/>
          <w:highlight w:val="none"/>
        </w:rPr>
      </w:pPr>
      <w:r>
        <w:rPr>
          <w:rFonts w:hAnsi="仿宋" w:eastAsia="仿宋"/>
          <w:color w:val="auto"/>
          <w:sz w:val="24"/>
          <w:szCs w:val="24"/>
          <w:highlight w:val="none"/>
        </w:rPr>
        <w:t xml:space="preserve">在谈判过程中，谈判小组可能根据采购文件和谈判情况实质性变动的内容有：采购需求中的技术、服务要求以及合同草案条款。对采购文件作出的实质性变动是采购文件的有效组成部分，谈判小组将在苏采云系统中通知所有参加谈判的供应商。供应商应当按照采购文件的变动情况和谈判小组的要求在苏采云系统中重新提交响应文件，并加盖</w:t>
      </w:r>
      <w:r>
        <w:rPr>
          <w:rFonts w:eastAsia="仿宋"/>
          <w:color w:val="auto"/>
          <w:sz w:val="24"/>
          <w:szCs w:val="24"/>
          <w:highlight w:val="none"/>
        </w:rPr>
        <w:t xml:space="preserve">CA</w:t>
      </w:r>
      <w:r>
        <w:rPr>
          <w:rFonts w:hAnsi="仿宋" w:eastAsia="仿宋"/>
          <w:color w:val="auto"/>
          <w:sz w:val="24"/>
          <w:szCs w:val="24"/>
          <w:highlight w:val="none"/>
        </w:rPr>
        <w:t xml:space="preserve">电子公章。</w:t>
      </w:r>
      <w:r/>
    </w:p>
    <w:p>
      <w:pPr>
        <w:ind w:firstLine="477"/>
        <w:spacing w:after="156" w:line="360" w:lineRule="auto"/>
        <w:tabs>
          <w:tab w:val="left" w:pos="900" w:leader="none"/>
        </w:tabs>
        <w:rPr>
          <w:rFonts w:eastAsia="仿宋"/>
          <w:b/>
          <w:bCs/>
          <w:color w:val="auto"/>
          <w:sz w:val="24"/>
          <w:szCs w:val="24"/>
          <w:highlight w:val="none"/>
        </w:rPr>
      </w:pPr>
      <w:r>
        <w:rPr>
          <w:rFonts w:eastAsia="仿宋"/>
          <w:b/>
          <w:bCs/>
          <w:color w:val="auto"/>
          <w:sz w:val="24"/>
          <w:szCs w:val="24"/>
          <w:highlight w:val="none"/>
        </w:rPr>
        <w:t xml:space="preserve"> 27.1.2</w:t>
      </w:r>
      <w:r>
        <w:rPr>
          <w:rFonts w:hAnsi="仿宋" w:eastAsia="仿宋"/>
          <w:b/>
          <w:bCs/>
          <w:color w:val="auto"/>
          <w:sz w:val="24"/>
          <w:szCs w:val="24"/>
          <w:highlight w:val="none"/>
        </w:rPr>
        <w:t xml:space="preserve">采购文件能够详细列明采购标的的技术、服务要求的，谈判结束后，谈判小组将在苏采云系统向所有实质性响应的供应商发布</w:t>
      </w:r>
      <w:r>
        <w:rPr>
          <w:rFonts w:eastAsia="仿宋"/>
          <w:b/>
          <w:bCs/>
          <w:color w:val="auto"/>
          <w:sz w:val="24"/>
          <w:szCs w:val="24"/>
          <w:highlight w:val="none"/>
        </w:rPr>
        <w:t xml:space="preserve">“</w:t>
      </w:r>
      <w:r>
        <w:rPr>
          <w:rFonts w:hAnsi="仿宋" w:eastAsia="仿宋"/>
          <w:b/>
          <w:bCs/>
          <w:color w:val="auto"/>
          <w:sz w:val="24"/>
          <w:szCs w:val="24"/>
          <w:highlight w:val="none"/>
        </w:rPr>
        <w:t xml:space="preserve">最后报价要求函</w:t>
      </w:r>
      <w:r>
        <w:rPr>
          <w:rFonts w:eastAsia="仿宋"/>
          <w:b/>
          <w:bCs/>
          <w:color w:val="auto"/>
          <w:sz w:val="24"/>
          <w:szCs w:val="24"/>
          <w:highlight w:val="none"/>
        </w:rPr>
        <w:t xml:space="preserve">”</w:t>
      </w:r>
      <w:r>
        <w:rPr>
          <w:rFonts w:hAnsi="仿宋" w:eastAsia="仿宋"/>
          <w:b/>
          <w:bCs/>
          <w:color w:val="auto"/>
          <w:sz w:val="24"/>
          <w:szCs w:val="24"/>
          <w:highlight w:val="none"/>
        </w:rPr>
        <w:t xml:space="preserve">及最后报价格式表，要求所有实质性响应的供应商在规定时间内（</w:t>
      </w:r>
      <w:r>
        <w:rPr>
          <w:rFonts w:hint="eastAsia" w:eastAsia="仿宋"/>
          <w:b/>
          <w:bCs/>
          <w:color w:val="auto"/>
          <w:sz w:val="24"/>
          <w:szCs w:val="24"/>
          <w:highlight w:val="none"/>
          <w:lang w:val="en-US" w:eastAsia="zh-CN"/>
        </w:rPr>
        <w:t xml:space="preserve">15</w:t>
      </w:r>
      <w:r>
        <w:rPr>
          <w:rFonts w:hAnsi="仿宋" w:eastAsia="仿宋"/>
          <w:b/>
          <w:bCs/>
          <w:color w:val="auto"/>
          <w:sz w:val="24"/>
          <w:szCs w:val="24"/>
          <w:highlight w:val="none"/>
        </w:rPr>
        <w:t xml:space="preserve">分钟）提交最后报价。</w:t>
      </w:r>
      <w:r/>
    </w:p>
    <w:p>
      <w:pPr>
        <w:ind w:firstLine="477"/>
        <w:spacing w:after="156" w:line="360" w:lineRule="auto"/>
        <w:tabs>
          <w:tab w:val="left" w:pos="900" w:leader="none"/>
        </w:tabs>
        <w:rPr>
          <w:rFonts w:eastAsia="仿宋"/>
          <w:color w:val="auto"/>
          <w:sz w:val="24"/>
          <w:szCs w:val="24"/>
          <w:highlight w:val="none"/>
        </w:rPr>
      </w:pPr>
      <w:r>
        <w:rPr>
          <w:rFonts w:hAnsi="仿宋" w:eastAsia="仿宋"/>
          <w:color w:val="auto"/>
          <w:sz w:val="24"/>
          <w:szCs w:val="24"/>
          <w:highlight w:val="none"/>
        </w:rPr>
        <w:t xml:space="preserve">采购文件不能详细列明采购标的的技术、服务要求，需经谈判由供应商提供最终设计方案或解决方案的，谈判结束后，谈判小组将按照少数服从多数的原则投票推荐</w:t>
      </w:r>
      <w:r>
        <w:rPr>
          <w:rFonts w:eastAsia="仿宋"/>
          <w:color w:val="auto"/>
          <w:sz w:val="24"/>
          <w:szCs w:val="24"/>
          <w:highlight w:val="none"/>
        </w:rPr>
        <w:t xml:space="preserve">3</w:t>
      </w:r>
      <w:r>
        <w:rPr>
          <w:rFonts w:hAnsi="仿宋" w:eastAsia="仿宋"/>
          <w:color w:val="auto"/>
          <w:sz w:val="24"/>
          <w:szCs w:val="24"/>
          <w:highlight w:val="none"/>
        </w:rPr>
        <w:t xml:space="preserve">家以上供应商的设计方案或者解决方案，在苏采云系统中向其发布</w:t>
      </w:r>
      <w:r>
        <w:rPr>
          <w:rFonts w:eastAsia="仿宋"/>
          <w:color w:val="auto"/>
          <w:sz w:val="24"/>
          <w:szCs w:val="24"/>
          <w:highlight w:val="none"/>
        </w:rPr>
        <w:t xml:space="preserve">“</w:t>
      </w:r>
      <w:r>
        <w:rPr>
          <w:rFonts w:hAnsi="仿宋" w:eastAsia="仿宋"/>
          <w:color w:val="auto"/>
          <w:sz w:val="24"/>
          <w:szCs w:val="24"/>
          <w:highlight w:val="none"/>
        </w:rPr>
        <w:t xml:space="preserve">最后报价要求函</w:t>
      </w:r>
      <w:r>
        <w:rPr>
          <w:rFonts w:eastAsia="仿宋"/>
          <w:color w:val="auto"/>
          <w:sz w:val="24"/>
          <w:szCs w:val="24"/>
          <w:highlight w:val="none"/>
        </w:rPr>
        <w:t xml:space="preserve">”</w:t>
      </w:r>
      <w:r>
        <w:rPr>
          <w:rFonts w:hAnsi="仿宋" w:eastAsia="仿宋"/>
          <w:color w:val="auto"/>
          <w:sz w:val="24"/>
          <w:szCs w:val="24"/>
          <w:highlight w:val="none"/>
        </w:rPr>
        <w:t xml:space="preserve">及最后报价格式表，要求其在规定时间内提交最后报价。</w:t>
      </w:r>
      <w:r/>
    </w:p>
    <w:p>
      <w:pPr>
        <w:ind w:firstLine="477"/>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27.1.3</w:t>
      </w:r>
      <w:r>
        <w:rPr>
          <w:rFonts w:hAnsi="仿宋" w:eastAsia="仿宋"/>
          <w:color w:val="auto"/>
          <w:sz w:val="24"/>
          <w:szCs w:val="24"/>
          <w:highlight w:val="none"/>
        </w:rPr>
        <w:t xml:space="preserve">供应商未在谈判小组规定的时间内在苏采云系统中提交最后报价的视为放弃谈判，其响应文件按无效响应处理，最后报价格式表须加盖</w:t>
      </w:r>
      <w:r>
        <w:rPr>
          <w:rFonts w:eastAsia="仿宋"/>
          <w:color w:val="auto"/>
          <w:sz w:val="24"/>
          <w:szCs w:val="24"/>
          <w:highlight w:val="none"/>
        </w:rPr>
        <w:t xml:space="preserve">CA</w:t>
      </w:r>
      <w:r>
        <w:rPr>
          <w:rFonts w:hAnsi="仿宋" w:eastAsia="仿宋"/>
          <w:color w:val="auto"/>
          <w:sz w:val="24"/>
          <w:szCs w:val="24"/>
          <w:highlight w:val="none"/>
        </w:rPr>
        <w:t xml:space="preserve">电子公章</w:t>
      </w:r>
      <w:r>
        <w:rPr>
          <w:rFonts w:eastAsia="仿宋"/>
          <w:color w:val="auto"/>
          <w:sz w:val="24"/>
          <w:szCs w:val="24"/>
          <w:highlight w:val="none"/>
        </w:rPr>
        <w:t xml:space="preserve">,</w:t>
      </w:r>
      <w:r>
        <w:rPr>
          <w:rFonts w:hAnsi="仿宋" w:eastAsia="仿宋"/>
          <w:color w:val="auto"/>
          <w:sz w:val="24"/>
          <w:szCs w:val="24"/>
          <w:highlight w:val="none"/>
        </w:rPr>
        <w:t xml:space="preserve">否则视为未提交最后报价。已提交响应文件的供应商，在提交最后报价之前，可以根据谈判情况退出谈判，并在苏采云系统中提交</w:t>
      </w:r>
      <w:r>
        <w:rPr>
          <w:rFonts w:eastAsia="仿宋"/>
          <w:color w:val="auto"/>
          <w:sz w:val="24"/>
          <w:szCs w:val="24"/>
          <w:highlight w:val="none"/>
        </w:rPr>
        <w:t xml:space="preserve">“</w:t>
      </w:r>
      <w:r>
        <w:rPr>
          <w:rFonts w:hAnsi="仿宋" w:eastAsia="仿宋"/>
          <w:color w:val="auto"/>
          <w:sz w:val="24"/>
          <w:szCs w:val="24"/>
          <w:highlight w:val="none"/>
        </w:rPr>
        <w:t xml:space="preserve">退出谈判函</w:t>
      </w:r>
      <w:r>
        <w:rPr>
          <w:rFonts w:eastAsia="仿宋"/>
          <w:color w:val="auto"/>
          <w:sz w:val="24"/>
          <w:szCs w:val="24"/>
          <w:highlight w:val="none"/>
        </w:rPr>
        <w:t xml:space="preserve">”</w:t>
      </w:r>
      <w:r>
        <w:rPr>
          <w:rFonts w:hAnsi="仿宋" w:eastAsia="仿宋"/>
          <w:color w:val="auto"/>
          <w:sz w:val="24"/>
          <w:szCs w:val="24"/>
          <w:highlight w:val="none"/>
        </w:rPr>
        <w:t xml:space="preserve">并加盖</w:t>
      </w:r>
      <w:r>
        <w:rPr>
          <w:rFonts w:eastAsia="仿宋"/>
          <w:color w:val="auto"/>
          <w:sz w:val="24"/>
          <w:szCs w:val="24"/>
          <w:highlight w:val="none"/>
        </w:rPr>
        <w:t xml:space="preserve">CA</w:t>
      </w:r>
      <w:r>
        <w:rPr>
          <w:rFonts w:hAnsi="仿宋" w:eastAsia="仿宋"/>
          <w:color w:val="auto"/>
          <w:sz w:val="24"/>
          <w:szCs w:val="24"/>
          <w:highlight w:val="none"/>
        </w:rPr>
        <w:t xml:space="preserve">电子公章。</w:t>
      </w:r>
      <w:r/>
    </w:p>
    <w:p>
      <w:pPr>
        <w:ind w:firstLine="477"/>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27.2 </w:t>
      </w:r>
      <w:r>
        <w:rPr>
          <w:rFonts w:hAnsi="仿宋" w:eastAsia="仿宋"/>
          <w:color w:val="auto"/>
          <w:sz w:val="24"/>
          <w:szCs w:val="24"/>
          <w:highlight w:val="none"/>
        </w:rPr>
        <w:t xml:space="preserve">成交原则</w:t>
      </w:r>
      <w:r/>
    </w:p>
    <w:p>
      <w:pPr>
        <w:ind w:firstLine="570"/>
        <w:spacing w:line="360" w:lineRule="auto"/>
        <w:rPr>
          <w:rFonts w:eastAsia="仿宋"/>
          <w:color w:val="auto"/>
          <w:sz w:val="24"/>
          <w:szCs w:val="24"/>
          <w:highlight w:val="none"/>
        </w:rPr>
      </w:pPr>
      <w:r>
        <w:rPr>
          <w:rFonts w:eastAsia="仿宋"/>
          <w:color w:val="auto"/>
          <w:sz w:val="24"/>
          <w:szCs w:val="24"/>
          <w:highlight w:val="none"/>
        </w:rPr>
        <w:t xml:space="preserve">27.2.1</w:t>
      </w:r>
      <w:r>
        <w:rPr>
          <w:rFonts w:hAnsi="仿宋" w:eastAsia="仿宋"/>
          <w:color w:val="auto"/>
          <w:sz w:val="24"/>
          <w:szCs w:val="24"/>
          <w:highlight w:val="none"/>
        </w:rPr>
        <w:t xml:space="preserve">谈判小组将从质量和服务均能满足采购文件实质性响应要求的供应商中，按照最后报价由低到高顺序推荐</w:t>
      </w:r>
      <w:r>
        <w:rPr>
          <w:rFonts w:eastAsia="仿宋"/>
          <w:color w:val="auto"/>
          <w:sz w:val="24"/>
          <w:szCs w:val="24"/>
          <w:highlight w:val="none"/>
        </w:rPr>
        <w:t xml:space="preserve">3</w:t>
      </w:r>
      <w:r>
        <w:rPr>
          <w:rFonts w:hAnsi="仿宋" w:eastAsia="仿宋"/>
          <w:color w:val="auto"/>
          <w:sz w:val="24"/>
          <w:szCs w:val="24"/>
          <w:highlight w:val="none"/>
        </w:rPr>
        <w:t xml:space="preserve">名成交候选供应商，并编写评审报告。采购人授权谈判小组直接确定排名第一的供应商为成交供应商。</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27.2.2 </w:t>
      </w:r>
      <w:r>
        <w:rPr>
          <w:rFonts w:hAnsi="仿宋" w:eastAsia="仿宋"/>
          <w:color w:val="auto"/>
          <w:sz w:val="24"/>
          <w:szCs w:val="24"/>
          <w:highlight w:val="none"/>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采购文件规定的方式确定一个供应商获得成交供应商推荐资格，竞争性谈判采购文件未规定的采取随机抽取方式确定，其他同品牌同型号供应商不作为成交候选人。</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非单一产品采购项目，采购文件中将载明其中的核心产品。多家供应商提供的核心产品品牌型号相同的，按前款规定处理。</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27.2.3 </w:t>
      </w:r>
      <w:r>
        <w:rPr>
          <w:rFonts w:hAnsi="仿宋" w:eastAsia="仿宋"/>
          <w:color w:val="auto"/>
          <w:sz w:val="24"/>
          <w:szCs w:val="24"/>
          <w:highlight w:val="none"/>
        </w:rPr>
        <w:t xml:space="preserve">供应商的最后报价如相同，则优先采购</w:t>
      </w:r>
      <w:r>
        <w:rPr>
          <w:rFonts w:eastAsia="仿宋"/>
          <w:color w:val="auto"/>
          <w:sz w:val="24"/>
          <w:szCs w:val="24"/>
          <w:highlight w:val="none"/>
        </w:rPr>
        <w:t xml:space="preserve"> “</w:t>
      </w:r>
      <w:r>
        <w:rPr>
          <w:rFonts w:hAnsi="仿宋" w:eastAsia="仿宋"/>
          <w:color w:val="auto"/>
          <w:sz w:val="24"/>
          <w:szCs w:val="24"/>
          <w:highlight w:val="none"/>
        </w:rPr>
        <w:t xml:space="preserve">环境标志产品</w:t>
      </w:r>
      <w:r>
        <w:rPr>
          <w:rFonts w:eastAsia="仿宋"/>
          <w:color w:val="auto"/>
          <w:sz w:val="24"/>
          <w:szCs w:val="24"/>
          <w:highlight w:val="none"/>
        </w:rPr>
        <w:t xml:space="preserve">”</w:t>
      </w:r>
      <w:r>
        <w:rPr>
          <w:rFonts w:hAnsi="仿宋" w:eastAsia="仿宋"/>
          <w:color w:val="auto"/>
          <w:sz w:val="24"/>
          <w:szCs w:val="24"/>
          <w:highlight w:val="none"/>
        </w:rPr>
        <w:t xml:space="preserve">或</w:t>
      </w:r>
      <w:r>
        <w:rPr>
          <w:rFonts w:eastAsia="仿宋"/>
          <w:color w:val="auto"/>
          <w:sz w:val="24"/>
          <w:szCs w:val="24"/>
          <w:highlight w:val="none"/>
        </w:rPr>
        <w:t xml:space="preserve">“</w:t>
      </w:r>
      <w:r>
        <w:rPr>
          <w:rFonts w:hAnsi="仿宋" w:eastAsia="仿宋"/>
          <w:color w:val="auto"/>
          <w:sz w:val="24"/>
          <w:szCs w:val="24"/>
          <w:highlight w:val="none"/>
        </w:rPr>
        <w:t xml:space="preserve">节能产品</w:t>
      </w:r>
      <w:r>
        <w:rPr>
          <w:rFonts w:eastAsia="仿宋"/>
          <w:color w:val="auto"/>
          <w:sz w:val="24"/>
          <w:szCs w:val="24"/>
          <w:highlight w:val="none"/>
        </w:rPr>
        <w:t xml:space="preserve">”</w:t>
      </w:r>
      <w:r>
        <w:rPr>
          <w:rFonts w:hAnsi="仿宋" w:eastAsia="仿宋"/>
          <w:color w:val="auto"/>
          <w:sz w:val="24"/>
          <w:szCs w:val="24"/>
          <w:highlight w:val="none"/>
        </w:rPr>
        <w:t xml:space="preserve">；若均非</w:t>
      </w:r>
      <w:r>
        <w:rPr>
          <w:rFonts w:eastAsia="仿宋"/>
          <w:color w:val="auto"/>
          <w:sz w:val="24"/>
          <w:szCs w:val="24"/>
          <w:highlight w:val="none"/>
        </w:rPr>
        <w:t xml:space="preserve">“</w:t>
      </w:r>
      <w:r>
        <w:rPr>
          <w:rFonts w:hAnsi="仿宋" w:eastAsia="仿宋"/>
          <w:color w:val="auto"/>
          <w:sz w:val="24"/>
          <w:szCs w:val="24"/>
          <w:highlight w:val="none"/>
        </w:rPr>
        <w:t xml:space="preserve">环境标志产品</w:t>
      </w:r>
      <w:r>
        <w:rPr>
          <w:rFonts w:eastAsia="仿宋"/>
          <w:color w:val="auto"/>
          <w:sz w:val="24"/>
          <w:szCs w:val="24"/>
          <w:highlight w:val="none"/>
        </w:rPr>
        <w:t xml:space="preserve">”</w:t>
      </w:r>
      <w:r>
        <w:rPr>
          <w:rFonts w:hAnsi="仿宋" w:eastAsia="仿宋"/>
          <w:color w:val="auto"/>
          <w:sz w:val="24"/>
          <w:szCs w:val="24"/>
          <w:highlight w:val="none"/>
        </w:rPr>
        <w:t xml:space="preserve">、</w:t>
      </w:r>
      <w:r>
        <w:rPr>
          <w:rFonts w:eastAsia="仿宋"/>
          <w:color w:val="auto"/>
          <w:sz w:val="24"/>
          <w:szCs w:val="24"/>
          <w:highlight w:val="none"/>
        </w:rPr>
        <w:t xml:space="preserve">“</w:t>
      </w:r>
      <w:r>
        <w:rPr>
          <w:rFonts w:hAnsi="仿宋" w:eastAsia="仿宋"/>
          <w:color w:val="auto"/>
          <w:sz w:val="24"/>
          <w:szCs w:val="24"/>
          <w:highlight w:val="none"/>
        </w:rPr>
        <w:t xml:space="preserve">节能产品</w:t>
      </w:r>
      <w:r>
        <w:rPr>
          <w:rFonts w:eastAsia="仿宋"/>
          <w:color w:val="auto"/>
          <w:sz w:val="24"/>
          <w:szCs w:val="24"/>
          <w:highlight w:val="none"/>
        </w:rPr>
        <w:t xml:space="preserve">”</w:t>
      </w:r>
      <w:r>
        <w:rPr>
          <w:rFonts w:hAnsi="仿宋" w:eastAsia="仿宋"/>
          <w:color w:val="auto"/>
          <w:sz w:val="24"/>
          <w:szCs w:val="24"/>
          <w:highlight w:val="none"/>
        </w:rPr>
        <w:t xml:space="preserve">，则将优先采购交货期短者。环境标志产品是指列入财政部、生态环境部最新公布的《环境标志产品品目清单》内的产品；节能产品是指列入财政部、国家发改委最新公布的《节能产品品目清单》内的产品。</w:t>
      </w:r>
      <w:r/>
    </w:p>
    <w:p>
      <w:pPr>
        <w:pStyle w:val="1072"/>
        <w:ind w:firstLine="480"/>
        <w:spacing w:line="360" w:lineRule="auto"/>
        <w:rPr>
          <w:rFonts w:eastAsia="仿宋"/>
          <w:bCs/>
          <w:color w:val="auto"/>
          <w:sz w:val="24"/>
          <w:szCs w:val="21"/>
          <w:highlight w:val="none"/>
        </w:rPr>
      </w:pPr>
      <w:r>
        <w:rPr>
          <w:rFonts w:eastAsia="仿宋"/>
          <w:color w:val="auto"/>
          <w:sz w:val="24"/>
          <w:szCs w:val="24"/>
          <w:highlight w:val="none"/>
        </w:rPr>
        <w:t xml:space="preserve">27.2.4 </w:t>
      </w:r>
      <w:r>
        <w:rPr>
          <w:rFonts w:hAnsi="仿宋" w:eastAsia="仿宋"/>
          <w:color w:val="auto"/>
          <w:sz w:val="24"/>
          <w:szCs w:val="24"/>
          <w:highlight w:val="none"/>
        </w:rPr>
        <w:t xml:space="preserve">确定成交供应商之日起</w:t>
      </w:r>
      <w:r>
        <w:rPr>
          <w:rFonts w:eastAsia="仿宋"/>
          <w:color w:val="auto"/>
          <w:sz w:val="24"/>
          <w:szCs w:val="24"/>
          <w:highlight w:val="none"/>
        </w:rPr>
        <w:t xml:space="preserve">2</w:t>
      </w:r>
      <w:r>
        <w:rPr>
          <w:rFonts w:hAnsi="仿宋" w:eastAsia="仿宋"/>
          <w:color w:val="auto"/>
          <w:sz w:val="24"/>
          <w:szCs w:val="24"/>
          <w:highlight w:val="none"/>
        </w:rPr>
        <w:t xml:space="preserve">个工作日内，采购人将在</w:t>
      </w:r>
      <w:r>
        <w:rPr>
          <w:rFonts w:eastAsia="仿宋"/>
          <w:color w:val="auto"/>
          <w:sz w:val="24"/>
          <w:szCs w:val="24"/>
          <w:highlight w:val="none"/>
        </w:rPr>
        <w:t xml:space="preserve">“</w:t>
      </w:r>
      <w:r>
        <w:rPr>
          <w:rFonts w:hAnsi="仿宋" w:eastAsia="仿宋"/>
          <w:color w:val="auto"/>
          <w:sz w:val="24"/>
          <w:szCs w:val="24"/>
          <w:highlight w:val="none"/>
        </w:rPr>
        <w:t xml:space="preserve">江苏政府采购网</w:t>
      </w:r>
      <w:r>
        <w:rPr>
          <w:rFonts w:eastAsia="仿宋"/>
          <w:color w:val="auto"/>
          <w:sz w:val="24"/>
          <w:szCs w:val="24"/>
          <w:highlight w:val="none"/>
        </w:rPr>
        <w:t xml:space="preserve">”</w:t>
      </w:r>
      <w:r>
        <w:rPr>
          <w:rFonts w:hAnsi="仿宋" w:eastAsia="仿宋"/>
          <w:color w:val="auto"/>
          <w:sz w:val="24"/>
          <w:szCs w:val="24"/>
          <w:highlight w:val="none"/>
        </w:rPr>
        <w:t xml:space="preserve">发布成交结果公告，公告期限为</w:t>
      </w:r>
      <w:r>
        <w:rPr>
          <w:rFonts w:eastAsia="仿宋"/>
          <w:color w:val="auto"/>
          <w:sz w:val="24"/>
          <w:szCs w:val="24"/>
          <w:highlight w:val="none"/>
        </w:rPr>
        <w:t xml:space="preserve">1</w:t>
      </w:r>
      <w:r>
        <w:rPr>
          <w:rFonts w:hAnsi="仿宋" w:eastAsia="仿宋"/>
          <w:color w:val="auto"/>
          <w:sz w:val="24"/>
          <w:szCs w:val="24"/>
          <w:highlight w:val="none"/>
        </w:rPr>
        <w:t xml:space="preserve">个工作日。</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27.3</w:t>
      </w:r>
      <w:r>
        <w:rPr>
          <w:rFonts w:hAnsi="仿宋" w:eastAsia="仿宋"/>
          <w:color w:val="auto"/>
          <w:sz w:val="24"/>
          <w:szCs w:val="24"/>
          <w:highlight w:val="none"/>
        </w:rPr>
        <w:t xml:space="preserve">政府采购政策功能落实</w:t>
      </w:r>
      <w:r/>
    </w:p>
    <w:p>
      <w:pPr>
        <w:ind w:firstLine="482"/>
        <w:spacing w:line="360" w:lineRule="auto"/>
        <w:rPr>
          <w:rFonts w:hint="eastAsia" w:hAnsi="仿宋" w:eastAsia="仿宋"/>
          <w:b w:val="0"/>
          <w:bCs w:val="0"/>
          <w:color w:val="auto"/>
          <w:sz w:val="24"/>
          <w:szCs w:val="24"/>
          <w:highlight w:val="none"/>
        </w:rPr>
      </w:pPr>
      <w:r>
        <w:rPr>
          <w:rFonts w:hint="eastAsia" w:hAnsi="仿宋" w:eastAsia="仿宋"/>
          <w:b w:val="0"/>
          <w:bCs w:val="0"/>
          <w:color w:val="auto"/>
          <w:sz w:val="24"/>
          <w:szCs w:val="24"/>
          <w:highlight w:val="none"/>
        </w:rPr>
        <w:t xml:space="preserve">1、小微型企业价格扣除</w:t>
      </w:r>
      <w:r/>
    </w:p>
    <w:p>
      <w:pPr>
        <w:ind w:firstLine="482"/>
        <w:spacing w:line="360" w:lineRule="auto"/>
        <w:rPr>
          <w:rFonts w:hint="eastAsia" w:hAnsi="仿宋" w:eastAsia="仿宋"/>
          <w:b w:val="0"/>
          <w:bCs w:val="0"/>
          <w:color w:val="auto"/>
          <w:sz w:val="24"/>
          <w:szCs w:val="24"/>
          <w:highlight w:val="none"/>
        </w:rPr>
      </w:pPr>
      <w:r>
        <w:rPr>
          <w:rFonts w:hint="eastAsia" w:hAnsi="仿宋" w:eastAsia="仿宋"/>
          <w:b w:val="0"/>
          <w:bCs w:val="0"/>
          <w:color w:val="auto"/>
          <w:sz w:val="24"/>
          <w:szCs w:val="24"/>
          <w:highlight w:val="none"/>
        </w:rPr>
        <w:t xml:space="preserve">（1）本项目对小型和微型企业产品/本项目对小型和微型企业提供的服务给予10%的扣除价格，用扣除后的价格参与评审。</w:t>
      </w:r>
      <w:r/>
    </w:p>
    <w:p>
      <w:pPr>
        <w:ind w:firstLine="482"/>
        <w:spacing w:line="360" w:lineRule="auto"/>
        <w:rPr>
          <w:rFonts w:hint="eastAsia" w:hAnsi="仿宋" w:eastAsia="仿宋"/>
          <w:b w:val="0"/>
          <w:bCs w:val="0"/>
          <w:color w:val="auto"/>
          <w:sz w:val="24"/>
          <w:szCs w:val="24"/>
          <w:highlight w:val="none"/>
        </w:rPr>
      </w:pPr>
      <w:r>
        <w:rPr>
          <w:rFonts w:hint="eastAsia" w:hAnsi="仿宋" w:eastAsia="仿宋"/>
          <w:b w:val="0"/>
          <w:bCs w:val="0"/>
          <w:color w:val="auto"/>
          <w:sz w:val="24"/>
          <w:szCs w:val="24"/>
          <w:highlight w:val="none"/>
        </w:rPr>
        <w:t xml:space="preserve">（2）供应商需按照《政府采购促进中小企业发展管理办法》（财库﹝2020﹞46 号）的规定提供相应的《中小企业声明函》。</w:t>
      </w:r>
      <w:r/>
    </w:p>
    <w:p>
      <w:pPr>
        <w:ind w:firstLine="482"/>
        <w:spacing w:line="360" w:lineRule="auto"/>
        <w:rPr>
          <w:rFonts w:hint="eastAsia" w:hAnsi="仿宋" w:eastAsia="仿宋"/>
          <w:b w:val="0"/>
          <w:bCs w:val="0"/>
          <w:color w:val="auto"/>
          <w:sz w:val="24"/>
          <w:szCs w:val="24"/>
          <w:highlight w:val="none"/>
        </w:rPr>
      </w:pPr>
      <w:r>
        <w:rPr>
          <w:rFonts w:hint="eastAsia" w:hAnsi="仿宋" w:eastAsia="仿宋"/>
          <w:b w:val="0"/>
          <w:bCs w:val="0"/>
          <w:color w:val="auto"/>
          <w:sz w:val="24"/>
          <w:szCs w:val="24"/>
          <w:highlight w:val="none"/>
        </w:rPr>
        <w:t xml:space="preserve">（3）企业标准请参照《关于印发中小企业划型标准规定的通知》（工信部联企业[2011]300号）文件规定自行填写。</w:t>
      </w:r>
      <w:r/>
    </w:p>
    <w:p>
      <w:pPr>
        <w:ind w:firstLine="482"/>
        <w:spacing w:line="360" w:lineRule="auto"/>
        <w:rPr>
          <w:rFonts w:hint="eastAsia" w:hAnsi="仿宋" w:eastAsia="仿宋"/>
          <w:b w:val="0"/>
          <w:bCs w:val="0"/>
          <w:color w:val="auto"/>
          <w:sz w:val="24"/>
          <w:szCs w:val="24"/>
          <w:highlight w:val="none"/>
        </w:rPr>
      </w:pPr>
      <w:r>
        <w:rPr>
          <w:rFonts w:hint="eastAsia" w:hAnsi="仿宋" w:eastAsia="仿宋"/>
          <w:b w:val="0"/>
          <w:bCs w:val="0"/>
          <w:color w:val="auto"/>
          <w:sz w:val="24"/>
          <w:szCs w:val="24"/>
          <w:highlight w:val="none"/>
        </w:rPr>
        <w:t xml:space="preserve">2、残疾人福利单位价格扣除</w:t>
      </w:r>
      <w:r/>
    </w:p>
    <w:p>
      <w:pPr>
        <w:ind w:firstLine="482"/>
        <w:spacing w:line="360" w:lineRule="auto"/>
        <w:rPr>
          <w:rFonts w:hint="eastAsia" w:hAnsi="仿宋" w:eastAsia="仿宋"/>
          <w:b w:val="0"/>
          <w:bCs w:val="0"/>
          <w:color w:val="auto"/>
          <w:sz w:val="24"/>
          <w:szCs w:val="24"/>
          <w:highlight w:val="none"/>
        </w:rPr>
      </w:pPr>
      <w:r>
        <w:rPr>
          <w:rFonts w:hint="eastAsia" w:hAnsi="仿宋" w:eastAsia="仿宋"/>
          <w:b w:val="0"/>
          <w:bCs w:val="0"/>
          <w:color w:val="auto"/>
          <w:sz w:val="24"/>
          <w:szCs w:val="24"/>
          <w:highlight w:val="none"/>
        </w:rPr>
        <w:t xml:space="preserve">（1）本项目对残疾人福利性单位视同小型、微型企业，给予10%的价格扣除，用扣除后的价格参与评审。</w:t>
      </w:r>
      <w:r/>
    </w:p>
    <w:p>
      <w:pPr>
        <w:ind w:firstLine="482"/>
        <w:spacing w:line="360" w:lineRule="auto"/>
        <w:rPr>
          <w:rFonts w:hint="eastAsia" w:hAnsi="仿宋" w:eastAsia="仿宋"/>
          <w:b w:val="0"/>
          <w:bCs w:val="0"/>
          <w:color w:val="auto"/>
          <w:sz w:val="24"/>
          <w:szCs w:val="24"/>
          <w:highlight w:val="none"/>
        </w:rPr>
      </w:pPr>
      <w:r>
        <w:rPr>
          <w:rFonts w:hint="eastAsia" w:hAnsi="仿宋" w:eastAsia="仿宋"/>
          <w:b w:val="0"/>
          <w:bCs w:val="0"/>
          <w:color w:val="auto"/>
          <w:sz w:val="24"/>
          <w:szCs w:val="24"/>
          <w:highlight w:val="none"/>
        </w:rPr>
        <w:t xml:space="preserve">（2）残疾人福利单位需按照采购文件的要求提供《残疾人福利性单位声明函》。</w:t>
      </w:r>
      <w:r/>
    </w:p>
    <w:p>
      <w:pPr>
        <w:ind w:firstLine="482"/>
        <w:spacing w:line="360" w:lineRule="auto"/>
        <w:rPr>
          <w:rFonts w:hint="eastAsia" w:hAnsi="仿宋" w:eastAsia="仿宋"/>
          <w:b w:val="0"/>
          <w:bCs w:val="0"/>
          <w:color w:val="auto"/>
          <w:sz w:val="24"/>
          <w:szCs w:val="24"/>
          <w:highlight w:val="none"/>
        </w:rPr>
      </w:pPr>
      <w:r>
        <w:rPr>
          <w:rFonts w:hint="eastAsia" w:hAnsi="仿宋" w:eastAsia="仿宋"/>
          <w:b w:val="0"/>
          <w:bCs w:val="0"/>
          <w:color w:val="auto"/>
          <w:sz w:val="24"/>
          <w:szCs w:val="24"/>
          <w:highlight w:val="none"/>
        </w:rPr>
        <w:t xml:space="preserve">（3）残疾人福利单位标准请参照《关于促进残疾人就业政府采购政策的通知》（财库〔2017〕141号）。</w:t>
      </w:r>
      <w:r/>
    </w:p>
    <w:p>
      <w:pPr>
        <w:ind w:firstLine="482"/>
        <w:spacing w:line="360" w:lineRule="auto"/>
        <w:rPr>
          <w:rFonts w:hint="eastAsia" w:hAnsi="仿宋" w:eastAsia="仿宋"/>
          <w:b w:val="0"/>
          <w:bCs w:val="0"/>
          <w:color w:val="auto"/>
          <w:sz w:val="24"/>
          <w:szCs w:val="24"/>
          <w:highlight w:val="none"/>
        </w:rPr>
      </w:pPr>
      <w:r>
        <w:rPr>
          <w:rFonts w:hint="eastAsia" w:hAnsi="仿宋" w:eastAsia="仿宋"/>
          <w:b w:val="0"/>
          <w:bCs w:val="0"/>
          <w:color w:val="auto"/>
          <w:sz w:val="24"/>
          <w:szCs w:val="24"/>
          <w:highlight w:val="none"/>
        </w:rPr>
        <w:t xml:space="preserve">3、监狱和戒毒企业价格扣除</w:t>
      </w:r>
      <w:r/>
    </w:p>
    <w:p>
      <w:pPr>
        <w:ind w:firstLine="482"/>
        <w:spacing w:line="360" w:lineRule="auto"/>
        <w:rPr>
          <w:rFonts w:hint="eastAsia" w:hAnsi="仿宋" w:eastAsia="仿宋"/>
          <w:b w:val="0"/>
          <w:bCs w:val="0"/>
          <w:color w:val="auto"/>
          <w:sz w:val="24"/>
          <w:szCs w:val="24"/>
          <w:highlight w:val="none"/>
        </w:rPr>
      </w:pPr>
      <w:r>
        <w:rPr>
          <w:rFonts w:hint="eastAsia" w:hAnsi="仿宋" w:eastAsia="仿宋"/>
          <w:b w:val="0"/>
          <w:bCs w:val="0"/>
          <w:color w:val="auto"/>
          <w:sz w:val="24"/>
          <w:szCs w:val="24"/>
          <w:highlight w:val="none"/>
        </w:rPr>
        <w:t xml:space="preserve">（1）本项目对监狱和戒毒企业（简称监狱企业）视同小型、微型企业，给予10%的价格扣除，用扣除后的价格参与评审。</w:t>
      </w:r>
      <w:r/>
    </w:p>
    <w:p>
      <w:pPr>
        <w:ind w:firstLine="482"/>
        <w:spacing w:line="360" w:lineRule="auto"/>
        <w:rPr>
          <w:rFonts w:hint="eastAsia" w:hAnsi="仿宋" w:eastAsia="仿宋"/>
          <w:b w:val="0"/>
          <w:bCs w:val="0"/>
          <w:color w:val="auto"/>
          <w:sz w:val="24"/>
          <w:szCs w:val="24"/>
          <w:highlight w:val="none"/>
        </w:rPr>
      </w:pPr>
      <w:r>
        <w:rPr>
          <w:rFonts w:hint="eastAsia" w:hAnsi="仿宋" w:eastAsia="仿宋"/>
          <w:b w:val="0"/>
          <w:bCs w:val="0"/>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spacing w:line="360" w:lineRule="auto"/>
        <w:rPr>
          <w:rFonts w:hint="eastAsia" w:hAnsi="仿宋" w:eastAsia="仿宋"/>
          <w:b w:val="0"/>
          <w:bCs w:val="0"/>
          <w:color w:val="auto"/>
          <w:sz w:val="24"/>
          <w:szCs w:val="24"/>
          <w:highlight w:val="none"/>
        </w:rPr>
      </w:pPr>
      <w:r>
        <w:rPr>
          <w:rFonts w:hint="eastAsia" w:hAnsi="仿宋" w:eastAsia="仿宋"/>
          <w:b w:val="0"/>
          <w:bCs w:val="0"/>
          <w:color w:val="auto"/>
          <w:sz w:val="24"/>
          <w:szCs w:val="24"/>
          <w:highlight w:val="none"/>
        </w:rPr>
        <w:t xml:space="preserve">（3）监狱企业标准请参照《关于政府采购支持监狱企业发展有关问题的通知》（财库[2014]68号）。</w:t>
      </w:r>
      <w:r/>
    </w:p>
    <w:p>
      <w:pPr>
        <w:ind w:firstLine="482"/>
        <w:spacing w:line="360" w:lineRule="auto"/>
        <w:rPr>
          <w:rFonts w:hint="eastAsia" w:hAnsi="仿宋" w:eastAsia="仿宋"/>
          <w:b w:val="0"/>
          <w:bCs w:val="0"/>
          <w:color w:val="auto"/>
          <w:sz w:val="24"/>
          <w:szCs w:val="24"/>
          <w:highlight w:val="none"/>
        </w:rPr>
      </w:pPr>
      <w:r>
        <w:rPr>
          <w:rFonts w:hint="eastAsia" w:hAnsi="仿宋" w:eastAsia="仿宋"/>
          <w:b w:val="0"/>
          <w:bCs w:val="0"/>
          <w:color w:val="auto"/>
          <w:sz w:val="24"/>
          <w:szCs w:val="24"/>
          <w:highlight w:val="none"/>
        </w:rPr>
        <w:t xml:space="preserve">4、残疾人福利单位、监狱企业属于小型、微型企业的，不重复享受政策。</w:t>
      </w:r>
      <w:r/>
    </w:p>
    <w:p>
      <w:pPr>
        <w:ind w:firstLine="482"/>
        <w:spacing w:line="360" w:lineRule="auto"/>
        <w:rPr>
          <w:rFonts w:hint="eastAsia" w:hAnsi="仿宋" w:eastAsia="仿宋"/>
          <w:b w:val="0"/>
          <w:bCs w:val="0"/>
          <w:color w:val="auto"/>
          <w:sz w:val="24"/>
          <w:szCs w:val="24"/>
          <w:highlight w:val="none"/>
        </w:rPr>
      </w:pPr>
      <w:r>
        <w:rPr>
          <w:rFonts w:hint="eastAsia" w:hAnsi="仿宋" w:eastAsia="仿宋"/>
          <w:b w:val="0"/>
          <w:bCs w:val="0"/>
          <w:color w:val="auto"/>
          <w:sz w:val="24"/>
          <w:szCs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4%的扣除，用扣除后的价格参与评审。</w:t>
      </w:r>
      <w:r/>
    </w:p>
    <w:p>
      <w:pPr>
        <w:ind w:firstLine="482"/>
        <w:spacing w:line="360" w:lineRule="auto"/>
        <w:rPr>
          <w:rFonts w:hint="eastAsia" w:hAnsi="仿宋" w:eastAsia="仿宋"/>
          <w:b w:val="0"/>
          <w:bCs w:val="0"/>
          <w:color w:val="auto"/>
          <w:sz w:val="24"/>
          <w:szCs w:val="24"/>
          <w:highlight w:val="none"/>
        </w:rPr>
      </w:pPr>
      <w:r>
        <w:rPr>
          <w:rFonts w:hint="eastAsia" w:hAnsi="仿宋" w:eastAsia="仿宋"/>
          <w:b w:val="0"/>
          <w:bCs w:val="0"/>
          <w:color w:val="auto"/>
          <w:sz w:val="24"/>
          <w:szCs w:val="24"/>
          <w:highlight w:val="none"/>
        </w:rPr>
        <w:t xml:space="preserve">6、联合体各方均为小型、微型企业（残疾人福利单位、监狱企业）的，联合体享受上述同类价格扣除，用扣除后的价格参与评审。</w:t>
      </w:r>
      <w:r/>
    </w:p>
    <w:p>
      <w:pPr>
        <w:ind w:firstLine="482"/>
        <w:spacing w:line="360" w:lineRule="auto"/>
        <w:rPr>
          <w:rFonts w:eastAsia="仿宋"/>
          <w:b/>
          <w:bCs/>
          <w:color w:val="auto"/>
          <w:sz w:val="24"/>
          <w:szCs w:val="24"/>
          <w:highlight w:val="none"/>
        </w:rPr>
      </w:pPr>
      <w:r>
        <w:rPr>
          <w:rFonts w:hint="eastAsia" w:hAnsi="仿宋" w:eastAsia="仿宋"/>
          <w:b/>
          <w:bCs/>
          <w:color w:val="auto"/>
          <w:sz w:val="24"/>
          <w:szCs w:val="24"/>
          <w:highlight w:val="none"/>
          <w:lang w:val="en-US" w:eastAsia="zh-CN"/>
        </w:rPr>
        <w:t xml:space="preserve">7、本工程为</w:t>
      </w:r>
      <w:r>
        <w:rPr>
          <w:rFonts w:hAnsi="仿宋" w:eastAsia="仿宋"/>
          <w:b/>
          <w:bCs/>
          <w:color w:val="auto"/>
          <w:sz w:val="24"/>
          <w:szCs w:val="24"/>
          <w:highlight w:val="none"/>
        </w:rPr>
        <w:t xml:space="preserve">专门面向中小</w:t>
      </w:r>
      <w:r>
        <w:rPr>
          <w:rFonts w:hint="eastAsia" w:hAnsi="仿宋" w:eastAsia="仿宋"/>
          <w:b/>
          <w:bCs/>
          <w:color w:val="auto"/>
          <w:sz w:val="24"/>
          <w:szCs w:val="24"/>
          <w:highlight w:val="none"/>
          <w:lang w:val="en-US" w:eastAsia="zh-CN"/>
        </w:rPr>
        <w:t xml:space="preserve">微</w:t>
      </w:r>
      <w:r>
        <w:rPr>
          <w:rFonts w:hAnsi="仿宋" w:eastAsia="仿宋"/>
          <w:b/>
          <w:bCs/>
          <w:color w:val="auto"/>
          <w:sz w:val="24"/>
          <w:szCs w:val="24"/>
          <w:highlight w:val="none"/>
        </w:rPr>
        <w:t xml:space="preserve">企业采购的项目或者采购包，不再执行价格评审优惠的扶持政策。</w:t>
      </w:r>
      <w:r/>
    </w:p>
    <w:p>
      <w:pPr>
        <w:ind w:firstLine="477"/>
        <w:spacing w:after="156" w:line="360" w:lineRule="auto"/>
        <w:tabs>
          <w:tab w:val="left" w:pos="900" w:leader="none"/>
        </w:tabs>
        <w:rPr>
          <w:rFonts w:hint="eastAsia" w:eastAsia="仿宋"/>
          <w:color w:val="auto"/>
          <w:sz w:val="24"/>
          <w:szCs w:val="24"/>
          <w:highlight w:val="none"/>
          <w:lang w:eastAsia="zh-CN"/>
        </w:rPr>
      </w:pPr>
      <w:r>
        <w:rPr>
          <w:rFonts w:hint="eastAsia" w:eastAsia="仿宋"/>
          <w:color w:val="auto"/>
          <w:sz w:val="24"/>
          <w:szCs w:val="24"/>
          <w:highlight w:val="none"/>
          <w:lang w:val="en-US" w:eastAsia="zh-CN"/>
        </w:rPr>
        <w:t xml:space="preserve">8、</w:t>
      </w:r>
      <w:r>
        <w:rPr>
          <w:rFonts w:hint="eastAsia" w:eastAsia="仿宋"/>
          <w:color w:val="auto"/>
          <w:sz w:val="24"/>
          <w:szCs w:val="24"/>
          <w:highlight w:val="none"/>
          <w:lang w:eastAsia="zh-CN"/>
        </w:rPr>
        <w:t xml:space="preserve">采购本国产品的支持政策</w:t>
      </w:r>
      <w:r/>
    </w:p>
    <w:p>
      <w:pPr>
        <w:ind w:firstLine="477"/>
        <w:spacing w:after="156" w:line="360" w:lineRule="auto"/>
        <w:tabs>
          <w:tab w:val="left" w:pos="900" w:leader="none"/>
        </w:tabs>
        <w:rPr>
          <w:rFonts w:hint="eastAsia" w:eastAsia="仿宋"/>
          <w:color w:val="auto"/>
          <w:sz w:val="24"/>
          <w:szCs w:val="24"/>
          <w:highlight w:val="none"/>
          <w:lang w:eastAsia="zh-CN"/>
        </w:rPr>
      </w:pPr>
      <w:r>
        <w:rPr>
          <w:rFonts w:hint="eastAsia" w:eastAsia="仿宋"/>
          <w:color w:val="auto"/>
          <w:sz w:val="24"/>
          <w:szCs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ind w:firstLine="477"/>
        <w:spacing w:after="156" w:line="360" w:lineRule="auto"/>
        <w:tabs>
          <w:tab w:val="left" w:pos="900" w:leader="none"/>
        </w:tabs>
        <w:rPr>
          <w:rFonts w:hint="eastAsia" w:eastAsia="仿宋"/>
          <w:color w:val="auto"/>
          <w:sz w:val="24"/>
          <w:szCs w:val="24"/>
          <w:highlight w:val="none"/>
          <w:lang w:eastAsia="zh-CN"/>
        </w:rPr>
      </w:pPr>
      <w:r>
        <w:rPr>
          <w:rFonts w:hint="eastAsia" w:eastAsia="仿宋"/>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77"/>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27.4</w:t>
      </w:r>
      <w:r>
        <w:rPr>
          <w:rFonts w:hAnsi="仿宋" w:eastAsia="仿宋"/>
          <w:color w:val="auto"/>
          <w:sz w:val="24"/>
          <w:szCs w:val="24"/>
          <w:highlight w:val="none"/>
        </w:rPr>
        <w:t xml:space="preserve">采购活动终止的情况</w:t>
      </w:r>
      <w:r/>
    </w:p>
    <w:p>
      <w:pPr>
        <w:ind w:firstLine="360"/>
        <w:spacing w:after="156" w:line="360" w:lineRule="auto"/>
        <w:tabs>
          <w:tab w:val="left" w:pos="900" w:leader="none"/>
        </w:tabs>
        <w:rPr>
          <w:rFonts w:eastAsia="仿宋"/>
          <w:color w:val="auto"/>
          <w:sz w:val="24"/>
          <w:szCs w:val="24"/>
          <w:highlight w:val="none"/>
        </w:rPr>
      </w:pPr>
      <w:r>
        <w:rPr>
          <w:rFonts w:hAnsi="仿宋" w:eastAsia="仿宋"/>
          <w:color w:val="auto"/>
          <w:sz w:val="24"/>
          <w:szCs w:val="24"/>
          <w:highlight w:val="none"/>
        </w:rPr>
        <w:t xml:space="preserve">出现下列情形之一的，本次竞争性谈判采购活动将被终止：</w:t>
      </w:r>
      <w:r/>
    </w:p>
    <w:p>
      <w:pPr>
        <w:ind w:firstLine="360"/>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27.4.1</w:t>
      </w:r>
      <w:r>
        <w:rPr>
          <w:rFonts w:hAnsi="仿宋" w:eastAsia="仿宋"/>
          <w:color w:val="auto"/>
          <w:sz w:val="24"/>
          <w:szCs w:val="24"/>
          <w:highlight w:val="none"/>
        </w:rPr>
        <w:t xml:space="preserve">因情况变化，不再符合规定的竞争性谈判采购方式适用情形的。</w:t>
      </w:r>
      <w:r/>
    </w:p>
    <w:p>
      <w:pPr>
        <w:ind w:firstLine="360"/>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27.4.2</w:t>
      </w:r>
      <w:r>
        <w:rPr>
          <w:rFonts w:hAnsi="仿宋" w:eastAsia="仿宋"/>
          <w:color w:val="auto"/>
          <w:sz w:val="24"/>
          <w:szCs w:val="24"/>
          <w:highlight w:val="none"/>
        </w:rPr>
        <w:t xml:space="preserve">出现影响采购公正的违法、违规行为的。</w:t>
      </w:r>
      <w:r/>
    </w:p>
    <w:p>
      <w:pPr>
        <w:ind w:firstLine="360"/>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27.4.3</w:t>
      </w:r>
      <w:r>
        <w:rPr>
          <w:rFonts w:hAnsi="仿宋" w:eastAsia="仿宋"/>
          <w:color w:val="auto"/>
          <w:sz w:val="24"/>
          <w:szCs w:val="24"/>
          <w:highlight w:val="none"/>
        </w:rPr>
        <w:t xml:space="preserve">符合专业条件的供应商或者对采购文件作实质响应的供应商不足三家的。</w:t>
      </w:r>
      <w:r/>
    </w:p>
    <w:p>
      <w:pPr>
        <w:ind w:firstLine="360"/>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27.4.4</w:t>
      </w:r>
      <w:r>
        <w:rPr>
          <w:rFonts w:hAnsi="仿宋" w:eastAsia="仿宋"/>
          <w:color w:val="auto"/>
          <w:sz w:val="24"/>
          <w:szCs w:val="24"/>
          <w:highlight w:val="none"/>
        </w:rPr>
        <w:t xml:space="preserve">在苏采云系统规定时间内成功解密电子响应文件的供应商不足</w:t>
      </w:r>
      <w:r>
        <w:rPr>
          <w:rFonts w:eastAsia="仿宋"/>
          <w:color w:val="auto"/>
          <w:sz w:val="24"/>
          <w:szCs w:val="24"/>
          <w:highlight w:val="none"/>
        </w:rPr>
        <w:t xml:space="preserve">3</w:t>
      </w:r>
      <w:r>
        <w:rPr>
          <w:rFonts w:hAnsi="仿宋" w:eastAsia="仿宋"/>
          <w:color w:val="auto"/>
          <w:sz w:val="24"/>
          <w:szCs w:val="24"/>
          <w:highlight w:val="none"/>
        </w:rPr>
        <w:t xml:space="preserve">家的。</w:t>
      </w:r>
      <w:r/>
    </w:p>
    <w:p>
      <w:pPr>
        <w:ind w:firstLine="360"/>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27.4.5</w:t>
      </w:r>
      <w:r>
        <w:rPr>
          <w:rFonts w:hAnsi="仿宋" w:eastAsia="仿宋"/>
          <w:color w:val="auto"/>
          <w:sz w:val="24"/>
          <w:szCs w:val="24"/>
          <w:highlight w:val="none"/>
        </w:rPr>
        <w:t xml:space="preserve">因重大变故，采购任务取消的。</w:t>
      </w:r>
      <w:r/>
    </w:p>
    <w:p>
      <w:pPr>
        <w:ind w:firstLine="360"/>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27.4.6</w:t>
      </w:r>
      <w:r>
        <w:rPr>
          <w:rFonts w:hAnsi="仿宋" w:eastAsia="仿宋"/>
          <w:color w:val="auto"/>
          <w:sz w:val="24"/>
          <w:szCs w:val="24"/>
          <w:highlight w:val="none"/>
        </w:rPr>
        <w:t xml:space="preserve">谈判小组认定采购文件存在歧义、重大缺陷导致评审工作无法进行。</w:t>
      </w:r>
      <w:r/>
    </w:p>
    <w:p>
      <w:pPr>
        <w:ind w:firstLine="360"/>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27.4.7</w:t>
      </w:r>
      <w:r>
        <w:rPr>
          <w:rFonts w:hAnsi="仿宋" w:eastAsia="仿宋"/>
          <w:color w:val="auto"/>
          <w:sz w:val="24"/>
          <w:szCs w:val="24"/>
          <w:highlight w:val="none"/>
        </w:rPr>
        <w:t xml:space="preserve">因系统故障原因造成谈判无法继续进行的。</w:t>
      </w:r>
      <w:r/>
    </w:p>
    <w:p>
      <w:pPr>
        <w:ind w:firstLine="420"/>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27.5</w:t>
      </w:r>
      <w:r>
        <w:rPr>
          <w:rFonts w:hAnsi="仿宋" w:eastAsia="仿宋"/>
          <w:color w:val="auto"/>
          <w:sz w:val="24"/>
          <w:szCs w:val="24"/>
          <w:highlight w:val="none"/>
        </w:rPr>
        <w:t xml:space="preserve">响应文件提交截止时间结束后参加谈判的供应商不足三家的处理：</w:t>
      </w:r>
      <w:r/>
    </w:p>
    <w:p>
      <w:pPr>
        <w:ind w:firstLine="420"/>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27.5.1</w:t>
      </w:r>
      <w:r>
        <w:rPr>
          <w:rFonts w:hAnsi="仿宋" w:eastAsia="仿宋"/>
          <w:color w:val="auto"/>
          <w:sz w:val="24"/>
          <w:szCs w:val="24"/>
          <w:highlight w:val="none"/>
        </w:rPr>
        <w:t xml:space="preserve">如出现响应文件提交截止时间结束后参加谈判的供应商或者在评审期间对采购文件做出实质响应的供应商不足三家情况，按政府采购相关规定执行。</w:t>
      </w:r>
      <w:r/>
    </w:p>
    <w:p>
      <w:pPr>
        <w:ind w:firstLine="422"/>
        <w:keepLines/>
        <w:keepNext/>
        <w:spacing w:line="360" w:lineRule="auto"/>
        <w:rPr>
          <w:rFonts w:eastAsia="仿宋"/>
          <w:b/>
          <w:bCs/>
          <w:color w:val="auto"/>
          <w:sz w:val="28"/>
          <w:szCs w:val="28"/>
          <w:highlight w:val="none"/>
        </w:rPr>
        <w:outlineLvl w:val="3"/>
      </w:pPr>
      <w:r>
        <w:rPr>
          <w:rFonts w:eastAsia="仿宋"/>
          <w:b/>
          <w:bCs/>
          <w:color w:val="auto"/>
          <w:sz w:val="28"/>
          <w:szCs w:val="28"/>
          <w:highlight w:val="none"/>
        </w:rPr>
        <w:t xml:space="preserve">28</w:t>
      </w:r>
      <w:r>
        <w:rPr>
          <w:rFonts w:hAnsi="仿宋" w:eastAsia="仿宋"/>
          <w:b/>
          <w:bCs/>
          <w:color w:val="auto"/>
          <w:sz w:val="28"/>
          <w:szCs w:val="28"/>
          <w:highlight w:val="none"/>
        </w:rPr>
        <w:t xml:space="preserve">、成交供应商被取消成交资格情形</w:t>
      </w:r>
      <w:r/>
    </w:p>
    <w:p>
      <w:pPr>
        <w:ind w:firstLine="480"/>
        <w:spacing w:line="360" w:lineRule="auto"/>
        <w:rPr>
          <w:rFonts w:eastAsia="仿宋"/>
          <w:bCs/>
          <w:color w:val="auto"/>
          <w:sz w:val="24"/>
          <w:szCs w:val="21"/>
          <w:highlight w:val="none"/>
        </w:rPr>
      </w:pPr>
      <w:r>
        <w:rPr>
          <w:rFonts w:hAnsi="仿宋" w:eastAsia="仿宋"/>
          <w:bCs/>
          <w:color w:val="auto"/>
          <w:sz w:val="24"/>
          <w:szCs w:val="21"/>
          <w:highlight w:val="none"/>
        </w:rPr>
        <w:t xml:space="preserve">若有充分证据证明，成交供应商出现下列情况之一的，一经查实，将被取消成交资格：</w:t>
      </w:r>
      <w:r/>
    </w:p>
    <w:p>
      <w:pPr>
        <w:ind w:firstLine="480"/>
        <w:spacing w:line="360" w:lineRule="auto"/>
        <w:rPr>
          <w:rFonts w:eastAsia="仿宋"/>
          <w:bCs/>
          <w:color w:val="auto"/>
          <w:sz w:val="24"/>
          <w:szCs w:val="21"/>
          <w:highlight w:val="none"/>
        </w:rPr>
      </w:pPr>
      <w:r>
        <w:rPr>
          <w:rFonts w:eastAsia="仿宋"/>
          <w:bCs/>
          <w:color w:val="auto"/>
          <w:sz w:val="24"/>
          <w:szCs w:val="21"/>
          <w:highlight w:val="none"/>
        </w:rPr>
        <w:t xml:space="preserve">28.1</w:t>
      </w:r>
      <w:r>
        <w:rPr>
          <w:rFonts w:hAnsi="仿宋" w:eastAsia="仿宋"/>
          <w:bCs/>
          <w:color w:val="auto"/>
          <w:sz w:val="24"/>
          <w:szCs w:val="21"/>
          <w:highlight w:val="none"/>
        </w:rPr>
        <w:t xml:space="preserve">提供虚假材料谋取成交的。</w:t>
      </w:r>
      <w:r/>
    </w:p>
    <w:p>
      <w:pPr>
        <w:ind w:firstLine="480"/>
        <w:spacing w:line="360" w:lineRule="auto"/>
        <w:rPr>
          <w:rFonts w:eastAsia="仿宋"/>
          <w:bCs/>
          <w:color w:val="auto"/>
          <w:sz w:val="24"/>
          <w:szCs w:val="21"/>
          <w:highlight w:val="none"/>
        </w:rPr>
      </w:pPr>
      <w:r>
        <w:rPr>
          <w:rFonts w:eastAsia="仿宋"/>
          <w:bCs/>
          <w:color w:val="auto"/>
          <w:sz w:val="24"/>
          <w:szCs w:val="21"/>
          <w:highlight w:val="none"/>
        </w:rPr>
        <w:t xml:space="preserve">28.2</w:t>
      </w:r>
      <w:r>
        <w:rPr>
          <w:rFonts w:hAnsi="仿宋" w:eastAsia="仿宋"/>
          <w:bCs/>
          <w:color w:val="auto"/>
          <w:sz w:val="24"/>
          <w:szCs w:val="21"/>
          <w:highlight w:val="none"/>
        </w:rPr>
        <w:t xml:space="preserve">与评审专家、采购人、其他供应商或者招标代理工作人员恶意串通的。</w:t>
      </w:r>
      <w:r/>
    </w:p>
    <w:p>
      <w:pPr>
        <w:ind w:firstLine="480"/>
        <w:spacing w:line="360" w:lineRule="auto"/>
        <w:rPr>
          <w:rFonts w:eastAsia="仿宋"/>
          <w:bCs/>
          <w:color w:val="auto"/>
          <w:sz w:val="24"/>
          <w:szCs w:val="21"/>
          <w:highlight w:val="none"/>
        </w:rPr>
      </w:pPr>
      <w:r>
        <w:rPr>
          <w:rFonts w:eastAsia="仿宋"/>
          <w:bCs/>
          <w:color w:val="auto"/>
          <w:sz w:val="24"/>
          <w:szCs w:val="21"/>
          <w:highlight w:val="none"/>
        </w:rPr>
        <w:t xml:space="preserve">28.3</w:t>
      </w:r>
      <w:r>
        <w:rPr>
          <w:rFonts w:hAnsi="仿宋" w:eastAsia="仿宋"/>
          <w:bCs/>
          <w:color w:val="auto"/>
          <w:sz w:val="24"/>
          <w:szCs w:val="21"/>
          <w:highlight w:val="none"/>
        </w:rPr>
        <w:t xml:space="preserve">向评审专家、采购人或招标代理工作人员行贿或者提供其他不正当利益的。</w:t>
      </w:r>
      <w:r/>
    </w:p>
    <w:p>
      <w:pPr>
        <w:ind w:firstLine="480"/>
        <w:spacing w:line="360" w:lineRule="auto"/>
        <w:rPr>
          <w:rFonts w:eastAsia="仿宋"/>
          <w:bCs/>
          <w:color w:val="auto"/>
          <w:sz w:val="24"/>
          <w:szCs w:val="21"/>
          <w:highlight w:val="none"/>
        </w:rPr>
      </w:pPr>
      <w:r>
        <w:rPr>
          <w:rFonts w:eastAsia="仿宋"/>
          <w:bCs/>
          <w:color w:val="auto"/>
          <w:sz w:val="24"/>
          <w:szCs w:val="21"/>
          <w:highlight w:val="none"/>
        </w:rPr>
        <w:t xml:space="preserve">28.4</w:t>
      </w:r>
      <w:r>
        <w:rPr>
          <w:rFonts w:hAnsi="仿宋" w:eastAsia="仿宋"/>
          <w:bCs/>
          <w:color w:val="auto"/>
          <w:sz w:val="24"/>
          <w:szCs w:val="21"/>
          <w:highlight w:val="none"/>
        </w:rPr>
        <w:t xml:space="preserve">不满足本采购文件规定的实质性要求，但在评审过程中又未被谈判小组发现的。</w:t>
      </w:r>
      <w:r/>
    </w:p>
    <w:p>
      <w:pPr>
        <w:ind w:firstLine="480"/>
        <w:spacing w:line="360" w:lineRule="auto"/>
        <w:rPr>
          <w:rFonts w:eastAsia="仿宋"/>
          <w:bCs/>
          <w:color w:val="auto"/>
          <w:sz w:val="24"/>
          <w:szCs w:val="21"/>
          <w:highlight w:val="none"/>
        </w:rPr>
      </w:pPr>
      <w:r>
        <w:rPr>
          <w:rFonts w:eastAsia="仿宋"/>
          <w:bCs/>
          <w:color w:val="auto"/>
          <w:sz w:val="24"/>
          <w:szCs w:val="21"/>
          <w:highlight w:val="none"/>
        </w:rPr>
        <w:t xml:space="preserve">28.5</w:t>
      </w:r>
      <w:r>
        <w:rPr>
          <w:rFonts w:hAnsi="仿宋" w:eastAsia="仿宋"/>
          <w:bCs/>
          <w:color w:val="auto"/>
          <w:sz w:val="24"/>
          <w:szCs w:val="21"/>
          <w:highlight w:val="none"/>
        </w:rPr>
        <w:t xml:space="preserve">成交后无正当理由拒不与采购人签订政府采购合同或者未按照采购文件确定的事项签订政府采购合同的。</w:t>
      </w:r>
      <w:r/>
    </w:p>
    <w:p>
      <w:pPr>
        <w:ind w:firstLine="480"/>
        <w:spacing w:line="360" w:lineRule="auto"/>
        <w:rPr>
          <w:rFonts w:eastAsia="仿宋"/>
          <w:bCs/>
          <w:color w:val="auto"/>
          <w:sz w:val="24"/>
          <w:szCs w:val="21"/>
          <w:highlight w:val="none"/>
        </w:rPr>
      </w:pPr>
      <w:r>
        <w:rPr>
          <w:rFonts w:eastAsia="仿宋"/>
          <w:bCs/>
          <w:color w:val="auto"/>
          <w:sz w:val="24"/>
          <w:szCs w:val="21"/>
          <w:highlight w:val="none"/>
        </w:rPr>
        <w:t xml:space="preserve">28.6</w:t>
      </w:r>
      <w:r>
        <w:rPr>
          <w:rFonts w:hAnsi="仿宋" w:eastAsia="仿宋"/>
          <w:bCs/>
          <w:color w:val="auto"/>
          <w:sz w:val="24"/>
          <w:szCs w:val="21"/>
          <w:highlight w:val="none"/>
        </w:rPr>
        <w:t xml:space="preserve">将政府采购合同转包的。</w:t>
      </w:r>
      <w:r/>
    </w:p>
    <w:p>
      <w:pPr>
        <w:ind w:firstLine="422"/>
        <w:keepLines/>
        <w:keepNext/>
        <w:spacing w:line="360" w:lineRule="auto"/>
        <w:rPr>
          <w:rFonts w:eastAsia="仿宋"/>
          <w:b/>
          <w:bCs/>
          <w:color w:val="auto"/>
          <w:sz w:val="28"/>
          <w:szCs w:val="28"/>
          <w:highlight w:val="none"/>
        </w:rPr>
        <w:outlineLvl w:val="3"/>
      </w:pPr>
      <w:r>
        <w:rPr>
          <w:rFonts w:eastAsia="仿宋"/>
          <w:b/>
          <w:bCs/>
          <w:color w:val="auto"/>
          <w:sz w:val="28"/>
          <w:szCs w:val="28"/>
          <w:highlight w:val="none"/>
        </w:rPr>
        <w:t xml:space="preserve">29.</w:t>
      </w:r>
      <w:r>
        <w:rPr>
          <w:rFonts w:hAnsi="仿宋" w:eastAsia="仿宋"/>
          <w:b/>
          <w:bCs/>
          <w:color w:val="auto"/>
          <w:sz w:val="28"/>
          <w:szCs w:val="28"/>
          <w:highlight w:val="none"/>
        </w:rPr>
        <w:t xml:space="preserve">有下列情形之一的，视为供应商串通参与谈判，响应无效：</w:t>
      </w:r>
      <w:r/>
    </w:p>
    <w:p>
      <w:pPr>
        <w:ind w:firstLine="420"/>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29.1</w:t>
      </w:r>
      <w:r>
        <w:rPr>
          <w:rFonts w:hAnsi="仿宋" w:eastAsia="仿宋"/>
          <w:color w:val="auto"/>
          <w:sz w:val="24"/>
          <w:szCs w:val="24"/>
          <w:highlight w:val="none"/>
        </w:rPr>
        <w:t xml:space="preserve">不同供应商的响应文件由同一单位或者个人编制；</w:t>
      </w:r>
      <w:r/>
    </w:p>
    <w:p>
      <w:pPr>
        <w:ind w:firstLine="420"/>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29.2</w:t>
      </w:r>
      <w:r>
        <w:rPr>
          <w:rFonts w:hAnsi="仿宋" w:eastAsia="仿宋"/>
          <w:color w:val="auto"/>
          <w:sz w:val="24"/>
          <w:szCs w:val="24"/>
          <w:highlight w:val="none"/>
        </w:rPr>
        <w:t xml:space="preserve">不同供应商委托同一单位或者个人办理谈判事宜；</w:t>
      </w:r>
      <w:r/>
    </w:p>
    <w:p>
      <w:pPr>
        <w:ind w:firstLine="420"/>
        <w:spacing w:after="156" w:line="360" w:lineRule="auto"/>
        <w:tabs>
          <w:tab w:val="left" w:pos="900" w:leader="none"/>
        </w:tabs>
        <w:rPr>
          <w:rFonts w:eastAsia="仿宋"/>
          <w:color w:val="auto"/>
          <w:sz w:val="24"/>
          <w:szCs w:val="24"/>
          <w:highlight w:val="none"/>
        </w:rPr>
      </w:pPr>
      <w:r>
        <w:rPr>
          <w:rFonts w:eastAsia="仿宋"/>
          <w:color w:val="auto"/>
          <w:sz w:val="24"/>
          <w:szCs w:val="24"/>
          <w:highlight w:val="none"/>
        </w:rPr>
        <w:t xml:space="preserve">29.3</w:t>
      </w:r>
      <w:r>
        <w:rPr>
          <w:rFonts w:hAnsi="仿宋" w:eastAsia="仿宋"/>
          <w:color w:val="auto"/>
          <w:sz w:val="24"/>
          <w:szCs w:val="24"/>
          <w:highlight w:val="none"/>
        </w:rPr>
        <w:t xml:space="preserve">不同供应商的响应文件载明的项目管理成员或者联系人员为同一人；</w:t>
      </w:r>
      <w:r/>
    </w:p>
    <w:p>
      <w:pPr>
        <w:ind w:firstLine="420"/>
        <w:spacing w:after="156" w:line="360" w:lineRule="auto"/>
        <w:tabs>
          <w:tab w:val="left" w:pos="900" w:leader="none"/>
        </w:tabs>
        <w:rPr>
          <w:color w:val="auto"/>
          <w:highlight w:val="none"/>
        </w:rPr>
      </w:pPr>
      <w:r>
        <w:rPr>
          <w:rFonts w:eastAsia="仿宋"/>
          <w:color w:val="auto"/>
          <w:sz w:val="24"/>
          <w:szCs w:val="24"/>
          <w:highlight w:val="none"/>
        </w:rPr>
        <w:t xml:space="preserve">29.4</w:t>
      </w:r>
      <w:r>
        <w:rPr>
          <w:rFonts w:hAnsi="仿宋" w:eastAsia="仿宋"/>
          <w:color w:val="auto"/>
          <w:sz w:val="24"/>
          <w:szCs w:val="24"/>
          <w:highlight w:val="none"/>
        </w:rPr>
        <w:t xml:space="preserve">不同供应商的响应文件异常一致或者响应报价呈规律性差异。</w:t>
      </w:r>
      <w:r/>
    </w:p>
    <w:p>
      <w:pPr>
        <w:ind w:firstLine="422"/>
        <w:keepLines/>
        <w:keepNext/>
        <w:spacing w:line="360" w:lineRule="auto"/>
        <w:rPr>
          <w:rFonts w:eastAsia="仿宋"/>
          <w:b/>
          <w:bCs/>
          <w:color w:val="auto"/>
          <w:sz w:val="28"/>
          <w:szCs w:val="28"/>
          <w:highlight w:val="none"/>
        </w:rPr>
        <w:outlineLvl w:val="3"/>
      </w:pPr>
      <w:r/>
      <w:bookmarkStart w:id="151" w:name="_Toc200451960"/>
      <w:r>
        <w:rPr>
          <w:rFonts w:eastAsia="仿宋"/>
          <w:b/>
          <w:bCs/>
          <w:color w:val="auto"/>
          <w:sz w:val="28"/>
          <w:szCs w:val="28"/>
          <w:highlight w:val="none"/>
        </w:rPr>
        <w:t xml:space="preserve">30</w:t>
      </w:r>
      <w:r>
        <w:rPr>
          <w:rFonts w:hAnsi="仿宋" w:eastAsia="仿宋"/>
          <w:b/>
          <w:bCs/>
          <w:color w:val="auto"/>
          <w:sz w:val="28"/>
          <w:szCs w:val="28"/>
          <w:highlight w:val="none"/>
        </w:rPr>
        <w:t xml:space="preserve">、质疑处理</w:t>
      </w:r>
      <w:bookmarkEnd w:id="151"/>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30.1 </w:t>
      </w:r>
      <w:r>
        <w:rPr>
          <w:rFonts w:hAnsi="仿宋" w:eastAsia="仿宋"/>
          <w:color w:val="auto"/>
          <w:sz w:val="24"/>
          <w:szCs w:val="24"/>
          <w:highlight w:val="none"/>
        </w:rPr>
        <w:t xml:space="preserve">提出质疑的供应商应当是参与所质疑项目采购活动的供应商。潜在供应商依法获取其可质疑的采购文件的，可以对采购文件提出质疑。</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30.2</w:t>
      </w:r>
      <w:r>
        <w:rPr>
          <w:rFonts w:hAnsi="仿宋" w:eastAsia="仿宋"/>
          <w:color w:val="auto"/>
          <w:sz w:val="24"/>
          <w:szCs w:val="24"/>
          <w:highlight w:val="none"/>
        </w:rPr>
        <w:t xml:space="preserve">供应商认为采购文件、采购过程和采购结果使自己的权益受到损害的，可以在知道或应知其权益受到损害之日起七个工作日内，以书面形式根据下述</w:t>
      </w:r>
      <w:r>
        <w:rPr>
          <w:rFonts w:eastAsia="仿宋"/>
          <w:color w:val="auto"/>
          <w:sz w:val="24"/>
          <w:szCs w:val="24"/>
          <w:highlight w:val="none"/>
        </w:rPr>
        <w:t xml:space="preserve">30.4</w:t>
      </w:r>
      <w:r>
        <w:rPr>
          <w:rFonts w:hAnsi="仿宋" w:eastAsia="仿宋"/>
          <w:color w:val="auto"/>
          <w:sz w:val="24"/>
          <w:szCs w:val="24"/>
          <w:highlight w:val="none"/>
        </w:rPr>
        <w:t xml:space="preserve">条款的规定向采购人提出质疑。上述应知其权益受到损害之日，是指：</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30.2.1</w:t>
      </w:r>
      <w:r>
        <w:rPr>
          <w:rFonts w:hAnsi="仿宋" w:eastAsia="仿宋"/>
          <w:color w:val="auto"/>
          <w:sz w:val="24"/>
          <w:szCs w:val="24"/>
          <w:highlight w:val="none"/>
        </w:rPr>
        <w:t xml:space="preserve">对可以质疑的采购文件提出质疑的，为收到采购文件之日或者采购文件公告期限届满之日。</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30.2.2</w:t>
      </w:r>
      <w:r>
        <w:rPr>
          <w:rFonts w:hAnsi="仿宋" w:eastAsia="仿宋"/>
          <w:color w:val="auto"/>
          <w:sz w:val="24"/>
          <w:szCs w:val="24"/>
          <w:highlight w:val="none"/>
        </w:rPr>
        <w:t xml:space="preserve">对采购过程提出质疑的，为各采购程序环节结束之日。</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30.2.3</w:t>
      </w:r>
      <w:r>
        <w:rPr>
          <w:rFonts w:hAnsi="仿宋" w:eastAsia="仿宋"/>
          <w:color w:val="auto"/>
          <w:sz w:val="24"/>
          <w:szCs w:val="24"/>
          <w:highlight w:val="none"/>
        </w:rPr>
        <w:t xml:space="preserve">对成交结果提出质疑的，为成交结果公告期限届满之日。</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供应商应当在法定质疑期内一次性提出针对同一采购程序环节的质疑。供应商如在法定期限内对同一采购程序环节提出多次质疑的，采购人、招标代理将只对供应商第一次质疑作出答复。</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30.3</w:t>
      </w:r>
      <w:r>
        <w:rPr>
          <w:rFonts w:hAnsi="仿宋" w:eastAsia="仿宋"/>
          <w:color w:val="auto"/>
          <w:sz w:val="24"/>
          <w:szCs w:val="24"/>
          <w:highlight w:val="none"/>
        </w:rPr>
        <w:t xml:space="preserve">质疑函必须按照本采购文件中《质疑函范本》（附件</w:t>
      </w:r>
      <w:r>
        <w:rPr>
          <w:rFonts w:eastAsia="仿宋"/>
          <w:color w:val="auto"/>
          <w:sz w:val="24"/>
          <w:szCs w:val="24"/>
          <w:highlight w:val="none"/>
        </w:rPr>
        <w:t xml:space="preserve">12</w:t>
      </w:r>
      <w:r>
        <w:rPr>
          <w:rFonts w:hAnsi="仿宋" w:eastAsia="仿宋"/>
          <w:color w:val="auto"/>
          <w:sz w:val="24"/>
          <w:szCs w:val="24"/>
          <w:highlight w:val="none"/>
        </w:rPr>
        <w:t xml:space="preserve">）要求的格式和内容进行填写。供应商如组成联合体参加谈判，则《质疑函范本》中要求签字、盖章、加盖公章之处，联合体各方均须按要求签字、盖章、加盖公章。</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30.4 </w:t>
      </w:r>
      <w:r>
        <w:rPr>
          <w:rFonts w:hAnsi="仿宋" w:eastAsia="仿宋"/>
          <w:color w:val="auto"/>
          <w:sz w:val="24"/>
          <w:szCs w:val="24"/>
          <w:highlight w:val="none"/>
        </w:rPr>
        <w:t xml:space="preserve">供应商（含潜在供应商）对采购方式、采购需求、供应商资格条件、合同文本等应当由采购人答复的询问、质疑，请向采购人提出，由采购人负责答复。供应商对其他事项的询问、质疑请向采购人提出，由采购人负责答复。</w:t>
      </w:r>
      <w:r/>
    </w:p>
    <w:p>
      <w:pPr>
        <w:ind w:firstLine="480"/>
        <w:spacing w:line="360" w:lineRule="auto"/>
        <w:rPr>
          <w:rFonts w:eastAsia="仿宋"/>
          <w:color w:val="auto"/>
          <w:sz w:val="24"/>
          <w:szCs w:val="24"/>
          <w:highlight w:val="none"/>
        </w:rPr>
      </w:pPr>
      <w:r>
        <w:rPr>
          <w:rFonts w:hAnsi="仿宋" w:eastAsia="仿宋"/>
          <w:color w:val="auto"/>
          <w:sz w:val="24"/>
          <w:szCs w:val="24"/>
          <w:highlight w:val="none"/>
        </w:rPr>
        <w:t xml:space="preserve">采购人只接收以纸质原件形式送达的质疑</w:t>
      </w:r>
      <w:r>
        <w:rPr>
          <w:rFonts w:eastAsia="仿宋"/>
          <w:color w:val="auto"/>
          <w:sz w:val="24"/>
          <w:szCs w:val="24"/>
          <w:highlight w:val="none"/>
        </w:rPr>
        <w:t xml:space="preserve">,</w:t>
      </w:r>
      <w:r>
        <w:rPr>
          <w:rFonts w:hAnsi="仿宋" w:eastAsia="仿宋"/>
          <w:color w:val="auto"/>
          <w:sz w:val="24"/>
          <w:szCs w:val="24"/>
          <w:highlight w:val="none"/>
        </w:rPr>
        <w:t xml:space="preserve">建议供应商尽量通过邮寄方式提交质疑（</w:t>
      </w:r>
      <w:r>
        <w:rPr>
          <w:rFonts w:hAnsi="仿宋" w:eastAsia="仿宋"/>
          <w:b/>
          <w:bCs/>
          <w:color w:val="auto"/>
          <w:sz w:val="24"/>
          <w:szCs w:val="24"/>
          <w:highlight w:val="none"/>
        </w:rPr>
        <w:t xml:space="preserve">采购人不接受无快递运单号的快递</w:t>
      </w:r>
      <w:r>
        <w:rPr>
          <w:rFonts w:hAnsi="仿宋" w:eastAsia="仿宋"/>
          <w:color w:val="auto"/>
          <w:sz w:val="24"/>
          <w:szCs w:val="24"/>
          <w:highlight w:val="none"/>
        </w:rPr>
        <w:t xml:space="preserve">）。</w:t>
      </w:r>
      <w:r/>
    </w:p>
    <w:p>
      <w:pPr>
        <w:ind w:firstLine="480"/>
        <w:spacing w:line="360" w:lineRule="auto"/>
        <w:rPr>
          <w:color w:val="auto"/>
          <w:highlight w:val="none"/>
        </w:rPr>
      </w:pPr>
      <w:r>
        <w:rPr>
          <w:rFonts w:hAnsi="仿宋" w:eastAsia="仿宋"/>
          <w:color w:val="auto"/>
          <w:sz w:val="24"/>
          <w:szCs w:val="24"/>
          <w:highlight w:val="none"/>
        </w:rPr>
        <w:t xml:space="preserve">采购人质疑接收人及联系方式，见本采购文件第一章。</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30.5 </w:t>
      </w:r>
      <w:r>
        <w:rPr>
          <w:rFonts w:hAnsi="仿宋" w:eastAsia="仿宋"/>
          <w:color w:val="auto"/>
          <w:sz w:val="24"/>
          <w:szCs w:val="24"/>
          <w:highlight w:val="none"/>
        </w:rPr>
        <w:t xml:space="preserve">以下情形的质疑不予受理</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30.5.1 </w:t>
      </w:r>
      <w:r>
        <w:rPr>
          <w:rFonts w:hAnsi="仿宋" w:eastAsia="仿宋"/>
          <w:color w:val="auto"/>
          <w:sz w:val="24"/>
          <w:szCs w:val="24"/>
          <w:highlight w:val="none"/>
        </w:rPr>
        <w:t xml:space="preserve">内容不符合《政府采购质疑和投诉办法》第十二条规定的质疑。</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30.5.2 </w:t>
      </w:r>
      <w:r>
        <w:rPr>
          <w:rFonts w:hAnsi="仿宋" w:eastAsia="仿宋"/>
          <w:color w:val="auto"/>
          <w:sz w:val="24"/>
          <w:szCs w:val="24"/>
          <w:highlight w:val="none"/>
        </w:rPr>
        <w:t xml:space="preserve">超出政府采购法定期限的质疑。</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30.5.3 </w:t>
      </w:r>
      <w:r>
        <w:rPr>
          <w:rFonts w:hAnsi="仿宋" w:eastAsia="仿宋"/>
          <w:color w:val="auto"/>
          <w:sz w:val="24"/>
          <w:szCs w:val="24"/>
          <w:highlight w:val="none"/>
        </w:rPr>
        <w:t xml:space="preserve">以传真、电子邮件等方式递交的非原件形式的质疑。</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30.5.4 </w:t>
      </w:r>
      <w:r>
        <w:rPr>
          <w:rFonts w:hAnsi="仿宋" w:eastAsia="仿宋"/>
          <w:color w:val="auto"/>
          <w:sz w:val="24"/>
          <w:szCs w:val="24"/>
          <w:highlight w:val="none"/>
        </w:rPr>
        <w:t xml:space="preserve">未参加谈判活动的供应商或在谈判活动中自身权益未受到损害的供应商所提出的质疑。</w:t>
      </w:r>
      <w:r/>
    </w:p>
    <w:p>
      <w:pPr>
        <w:ind w:firstLine="480"/>
        <w:spacing w:line="360" w:lineRule="auto"/>
        <w:rPr>
          <w:rFonts w:eastAsia="仿宋"/>
          <w:color w:val="auto"/>
          <w:sz w:val="24"/>
          <w:szCs w:val="24"/>
          <w:highlight w:val="none"/>
        </w:rPr>
      </w:pPr>
      <w:r>
        <w:rPr>
          <w:rFonts w:eastAsia="仿宋"/>
          <w:color w:val="auto"/>
          <w:sz w:val="24"/>
          <w:szCs w:val="24"/>
          <w:highlight w:val="none"/>
        </w:rPr>
        <w:t xml:space="preserve">30.5.5</w:t>
      </w:r>
      <w:r>
        <w:rPr>
          <w:rFonts w:hAnsi="仿宋" w:eastAsia="仿宋"/>
          <w:color w:val="auto"/>
          <w:sz w:val="24"/>
          <w:szCs w:val="24"/>
          <w:highlight w:val="none"/>
        </w:rPr>
        <w:t xml:space="preserve">供应商组成联合体参加谈判，联合体中任何一方或多方未按要求签字、盖章、加盖公章的质疑。</w:t>
      </w:r>
      <w:r/>
    </w:p>
    <w:p>
      <w:pPr>
        <w:ind w:firstLine="468"/>
        <w:spacing w:line="360" w:lineRule="auto"/>
        <w:rPr>
          <w:rFonts w:eastAsia="仿宋"/>
          <w:color w:val="auto"/>
          <w:sz w:val="24"/>
          <w:szCs w:val="24"/>
          <w:highlight w:val="none"/>
        </w:rPr>
      </w:pPr>
      <w:r>
        <w:rPr>
          <w:rFonts w:eastAsia="仿宋"/>
          <w:color w:val="auto"/>
          <w:sz w:val="24"/>
          <w:szCs w:val="24"/>
          <w:highlight w:val="none"/>
        </w:rPr>
        <w:t xml:space="preserve">30.6 </w:t>
      </w:r>
      <w:r>
        <w:rPr>
          <w:rFonts w:hAnsi="仿宋" w:eastAsia="仿宋"/>
          <w:color w:val="auto"/>
          <w:sz w:val="24"/>
          <w:szCs w:val="24"/>
          <w:highlight w:val="none"/>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2"/>
        <w:keepLines/>
        <w:keepNext/>
        <w:spacing w:line="360" w:lineRule="auto"/>
        <w:rPr>
          <w:rFonts w:eastAsia="仿宋"/>
          <w:b/>
          <w:bCs/>
          <w:color w:val="auto"/>
          <w:sz w:val="28"/>
          <w:szCs w:val="28"/>
          <w:highlight w:val="none"/>
        </w:rPr>
        <w:outlineLvl w:val="3"/>
      </w:pPr>
      <w:r>
        <w:rPr>
          <w:rFonts w:eastAsia="仿宋"/>
          <w:b/>
          <w:bCs/>
          <w:color w:val="auto"/>
          <w:sz w:val="28"/>
          <w:szCs w:val="28"/>
          <w:highlight w:val="none"/>
        </w:rPr>
        <w:t xml:space="preserve">31</w:t>
      </w:r>
      <w:r>
        <w:rPr>
          <w:rFonts w:hAnsi="仿宋" w:eastAsia="仿宋"/>
          <w:b/>
          <w:bCs/>
          <w:color w:val="auto"/>
          <w:sz w:val="28"/>
          <w:szCs w:val="28"/>
          <w:highlight w:val="none"/>
        </w:rPr>
        <w:t xml:space="preserve">、成交通知书</w:t>
      </w:r>
      <w:r/>
    </w:p>
    <w:p>
      <w:pPr>
        <w:ind w:firstLine="600"/>
        <w:spacing w:line="360" w:lineRule="auto"/>
        <w:rPr>
          <w:rFonts w:eastAsia="仿宋"/>
          <w:color w:val="auto"/>
          <w:sz w:val="24"/>
          <w:szCs w:val="24"/>
          <w:highlight w:val="none"/>
        </w:rPr>
      </w:pPr>
      <w:r>
        <w:rPr>
          <w:rFonts w:eastAsia="仿宋"/>
          <w:color w:val="auto"/>
          <w:sz w:val="24"/>
          <w:szCs w:val="24"/>
          <w:highlight w:val="none"/>
        </w:rPr>
        <w:t xml:space="preserve">31.1</w:t>
      </w:r>
      <w:r>
        <w:rPr>
          <w:rFonts w:hAnsi="仿宋" w:eastAsia="仿宋"/>
          <w:color w:val="auto"/>
          <w:sz w:val="24"/>
          <w:szCs w:val="24"/>
          <w:highlight w:val="none"/>
        </w:rPr>
        <w:t xml:space="preserve">成交结果确定后，</w:t>
      </w:r>
      <w:r>
        <w:rPr>
          <w:rFonts w:hAnsi="仿宋" w:eastAsia="仿宋"/>
          <w:color w:val="auto"/>
          <w:sz w:val="24"/>
          <w:szCs w:val="21"/>
          <w:highlight w:val="none"/>
        </w:rPr>
        <w:t xml:space="preserve">采购人</w:t>
      </w:r>
      <w:r>
        <w:rPr>
          <w:rFonts w:hAnsi="仿宋" w:eastAsia="仿宋"/>
          <w:color w:val="auto"/>
          <w:sz w:val="24"/>
          <w:szCs w:val="24"/>
          <w:highlight w:val="none"/>
        </w:rPr>
        <w:t xml:space="preserve">将向成交供应商发出成交通知书。请成交供应商在成交结果公告届满之日起</w:t>
      </w:r>
      <w:r>
        <w:rPr>
          <w:rFonts w:eastAsia="仿宋"/>
          <w:color w:val="auto"/>
          <w:sz w:val="24"/>
          <w:szCs w:val="24"/>
          <w:highlight w:val="none"/>
        </w:rPr>
        <w:t xml:space="preserve">30</w:t>
      </w:r>
      <w:r>
        <w:rPr>
          <w:rFonts w:hAnsi="仿宋" w:eastAsia="仿宋"/>
          <w:color w:val="auto"/>
          <w:sz w:val="24"/>
          <w:szCs w:val="24"/>
          <w:highlight w:val="none"/>
        </w:rPr>
        <w:t xml:space="preserve">日内</w:t>
      </w:r>
      <w:r>
        <w:rPr>
          <w:rFonts w:eastAsia="仿宋"/>
          <w:color w:val="auto"/>
          <w:sz w:val="24"/>
          <w:szCs w:val="24"/>
          <w:highlight w:val="none"/>
        </w:rPr>
        <w:t xml:space="preserve">,</w:t>
      </w:r>
      <w:r>
        <w:rPr>
          <w:rFonts w:hAnsi="仿宋" w:eastAsia="仿宋"/>
          <w:color w:val="auto"/>
          <w:sz w:val="24"/>
          <w:szCs w:val="24"/>
          <w:highlight w:val="none"/>
        </w:rPr>
        <w:t xml:space="preserve">使用</w:t>
      </w:r>
      <w:r>
        <w:rPr>
          <w:rFonts w:eastAsia="仿宋"/>
          <w:color w:val="auto"/>
          <w:sz w:val="24"/>
          <w:szCs w:val="24"/>
          <w:highlight w:val="none"/>
        </w:rPr>
        <w:t xml:space="preserve">CA</w:t>
      </w:r>
      <w:r>
        <w:rPr>
          <w:rFonts w:hAnsi="仿宋" w:eastAsia="仿宋"/>
          <w:color w:val="auto"/>
          <w:sz w:val="24"/>
          <w:szCs w:val="24"/>
          <w:highlight w:val="none"/>
        </w:rPr>
        <w:t xml:space="preserve">数字证书登录苏采云系统及时下载成交通知书。因系统存储空间有限，自成交结果公告届满之日起</w:t>
      </w:r>
      <w:r>
        <w:rPr>
          <w:rFonts w:eastAsia="仿宋"/>
          <w:color w:val="auto"/>
          <w:sz w:val="24"/>
          <w:szCs w:val="24"/>
          <w:highlight w:val="none"/>
        </w:rPr>
        <w:t xml:space="preserve">30</w:t>
      </w:r>
      <w:r>
        <w:rPr>
          <w:rFonts w:hAnsi="仿宋" w:eastAsia="仿宋"/>
          <w:color w:val="auto"/>
          <w:sz w:val="24"/>
          <w:szCs w:val="24"/>
          <w:highlight w:val="none"/>
        </w:rPr>
        <w:t xml:space="preserve">日后，苏采云系统不再保证提供下载成交通知书服务</w:t>
      </w:r>
      <w:r>
        <w:rPr>
          <w:rFonts w:eastAsia="仿宋"/>
          <w:color w:val="auto"/>
          <w:sz w:val="24"/>
          <w:szCs w:val="24"/>
          <w:highlight w:val="none"/>
        </w:rPr>
        <w:t xml:space="preserve">,</w:t>
      </w:r>
      <w:r>
        <w:rPr>
          <w:rFonts w:hAnsi="仿宋" w:eastAsia="仿宋"/>
          <w:color w:val="auto"/>
          <w:sz w:val="24"/>
          <w:szCs w:val="24"/>
          <w:highlight w:val="none"/>
        </w:rPr>
        <w:t xml:space="preserve">因未及时下载而造成的不利后果由成交供应商自行承担。</w:t>
      </w:r>
      <w:r/>
    </w:p>
    <w:p>
      <w:pPr>
        <w:ind w:firstLine="600"/>
        <w:spacing w:line="360" w:lineRule="auto"/>
        <w:rPr>
          <w:rFonts w:eastAsia="仿宋"/>
          <w:color w:val="auto"/>
          <w:sz w:val="24"/>
          <w:szCs w:val="24"/>
          <w:highlight w:val="none"/>
        </w:rPr>
      </w:pPr>
      <w:r>
        <w:rPr>
          <w:rFonts w:eastAsia="仿宋"/>
          <w:color w:val="auto"/>
          <w:sz w:val="24"/>
          <w:szCs w:val="24"/>
          <w:highlight w:val="none"/>
        </w:rPr>
        <w:t xml:space="preserve">31.2</w:t>
      </w:r>
      <w:r>
        <w:rPr>
          <w:rFonts w:hAnsi="仿宋" w:eastAsia="仿宋"/>
          <w:color w:val="auto"/>
          <w:sz w:val="24"/>
          <w:szCs w:val="24"/>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498"/>
        <w:keepLines/>
        <w:keepNext/>
        <w:spacing w:before="156" w:after="156" w:line="360" w:lineRule="auto"/>
        <w:rPr>
          <w:rFonts w:eastAsia="仿宋"/>
          <w:b/>
          <w:bCs/>
          <w:color w:val="auto"/>
          <w:sz w:val="32"/>
          <w:szCs w:val="32"/>
          <w:highlight w:val="none"/>
        </w:rPr>
        <w:outlineLvl w:val="2"/>
      </w:pPr>
      <w:r/>
      <w:bookmarkStart w:id="152" w:name="_Toc120614220"/>
      <w:r/>
      <w:bookmarkStart w:id="153" w:name="_Toc513029236"/>
      <w:r/>
      <w:bookmarkStart w:id="154" w:name="_Toc16938552"/>
      <w:r/>
      <w:bookmarkStart w:id="155" w:name="_Toc20823308"/>
      <w:r>
        <w:rPr>
          <w:rFonts w:hAnsi="仿宋" w:eastAsia="仿宋"/>
          <w:b/>
          <w:bCs/>
          <w:color w:val="auto"/>
          <w:sz w:val="32"/>
          <w:szCs w:val="32"/>
          <w:highlight w:val="none"/>
        </w:rPr>
        <w:t xml:space="preserve">六、授予合同</w:t>
      </w:r>
      <w:bookmarkEnd w:id="152"/>
      <w:r/>
      <w:bookmarkEnd w:id="153"/>
      <w:r/>
      <w:bookmarkEnd w:id="154"/>
      <w:r/>
      <w:bookmarkEnd w:id="155"/>
      <w:r/>
      <w:r/>
    </w:p>
    <w:p>
      <w:pPr>
        <w:ind w:firstLine="562"/>
        <w:keepLines/>
        <w:keepNext/>
        <w:spacing w:line="360" w:lineRule="auto"/>
        <w:rPr>
          <w:rFonts w:eastAsia="仿宋"/>
          <w:b/>
          <w:bCs/>
          <w:color w:val="auto"/>
          <w:sz w:val="28"/>
          <w:szCs w:val="28"/>
          <w:highlight w:val="none"/>
        </w:rPr>
        <w:outlineLvl w:val="3"/>
      </w:pPr>
      <w:r/>
      <w:bookmarkStart w:id="156" w:name="_Toc513029237"/>
      <w:r/>
      <w:bookmarkStart w:id="157" w:name="_Toc20823309"/>
      <w:r/>
      <w:bookmarkStart w:id="158" w:name="_Toc16938553"/>
      <w:r>
        <w:rPr>
          <w:rFonts w:eastAsia="仿宋"/>
          <w:b/>
          <w:bCs/>
          <w:color w:val="auto"/>
          <w:sz w:val="28"/>
          <w:szCs w:val="28"/>
          <w:highlight w:val="none"/>
        </w:rPr>
        <w:t xml:space="preserve">32. </w:t>
      </w:r>
      <w:r>
        <w:rPr>
          <w:rFonts w:hAnsi="仿宋" w:eastAsia="仿宋"/>
          <w:b/>
          <w:bCs/>
          <w:color w:val="auto"/>
          <w:sz w:val="28"/>
          <w:szCs w:val="28"/>
          <w:highlight w:val="none"/>
        </w:rPr>
        <w:t xml:space="preserve">签订合同</w:t>
      </w:r>
      <w:r/>
    </w:p>
    <w:p>
      <w:pPr>
        <w:ind w:firstLine="600"/>
        <w:spacing w:line="360" w:lineRule="auto"/>
        <w:rPr>
          <w:rFonts w:eastAsia="仿宋"/>
          <w:b/>
          <w:bCs/>
          <w:color w:val="auto"/>
          <w:sz w:val="24"/>
          <w:szCs w:val="24"/>
          <w:highlight w:val="none"/>
        </w:rPr>
      </w:pPr>
      <w:r>
        <w:rPr>
          <w:rFonts w:eastAsia="仿宋"/>
          <w:bCs/>
          <w:color w:val="auto"/>
          <w:sz w:val="24"/>
          <w:szCs w:val="24"/>
          <w:highlight w:val="none"/>
        </w:rPr>
        <w:t xml:space="preserve">32</w:t>
      </w:r>
      <w:r>
        <w:rPr>
          <w:rFonts w:eastAsia="仿宋"/>
          <w:color w:val="auto"/>
          <w:sz w:val="24"/>
          <w:szCs w:val="24"/>
          <w:highlight w:val="none"/>
        </w:rPr>
        <w:t xml:space="preserve">.l</w:t>
      </w:r>
      <w:r>
        <w:rPr>
          <w:rFonts w:hAnsi="仿宋" w:eastAsia="仿宋"/>
          <w:color w:val="auto"/>
          <w:sz w:val="24"/>
          <w:szCs w:val="24"/>
          <w:highlight w:val="none"/>
        </w:rPr>
        <w:t xml:space="preserve">成交供应商应当在成交通知书发出之日起三十日内，按照采购文件确定的事项与采购人签订政府采购合同。</w:t>
      </w:r>
      <w:r>
        <w:rPr>
          <w:rFonts w:hAnsi="仿宋" w:eastAsia="仿宋"/>
          <w:b/>
          <w:bCs/>
          <w:color w:val="auto"/>
          <w:sz w:val="24"/>
          <w:szCs w:val="24"/>
          <w:highlight w:val="none"/>
          <w:lang w:val="zh-CN"/>
        </w:rPr>
        <w:t xml:space="preserve">成交供应商应在成交结果公告之日起五个工作日内向</w:t>
      </w:r>
      <w:r>
        <w:rPr>
          <w:rFonts w:hAnsi="仿宋" w:eastAsia="仿宋"/>
          <w:b/>
          <w:bCs/>
          <w:color w:val="auto"/>
          <w:sz w:val="24"/>
          <w:szCs w:val="24"/>
          <w:highlight w:val="none"/>
        </w:rPr>
        <w:t xml:space="preserve">采购人提供</w:t>
      </w:r>
      <w:r>
        <w:rPr>
          <w:rFonts w:hint="eastAsia" w:hAnsi="仿宋" w:eastAsia="仿宋"/>
          <w:b/>
          <w:bCs/>
          <w:color w:val="auto"/>
          <w:sz w:val="24"/>
          <w:szCs w:val="24"/>
          <w:highlight w:val="none"/>
          <w:lang w:val="en-US" w:eastAsia="zh-CN"/>
        </w:rPr>
        <w:t xml:space="preserve">叁</w:t>
      </w:r>
      <w:r>
        <w:rPr>
          <w:rFonts w:hAnsi="仿宋" w:eastAsia="仿宋"/>
          <w:b/>
          <w:bCs/>
          <w:color w:val="auto"/>
          <w:sz w:val="24"/>
          <w:szCs w:val="24"/>
          <w:highlight w:val="none"/>
        </w:rPr>
        <w:t xml:space="preserve">份纸质版响应文件</w:t>
      </w:r>
      <w:r>
        <w:rPr>
          <w:rFonts w:hAnsi="仿宋" w:eastAsia="仿宋"/>
          <w:b/>
          <w:bCs/>
          <w:color w:val="auto"/>
          <w:sz w:val="24"/>
          <w:szCs w:val="24"/>
          <w:highlight w:val="none"/>
          <w:lang w:val="zh-CN"/>
        </w:rPr>
        <w:t xml:space="preserve">（须与上传电子档内容一致）</w:t>
      </w:r>
      <w:r>
        <w:rPr>
          <w:rFonts w:hAnsi="仿宋" w:eastAsia="仿宋"/>
          <w:b/>
          <w:bCs/>
          <w:color w:val="auto"/>
          <w:sz w:val="24"/>
          <w:szCs w:val="24"/>
          <w:highlight w:val="none"/>
        </w:rPr>
        <w:t xml:space="preserve">，否则不予签订合同。</w:t>
      </w:r>
      <w:r/>
    </w:p>
    <w:p>
      <w:pPr>
        <w:ind w:firstLine="600"/>
        <w:spacing w:line="360" w:lineRule="auto"/>
        <w:rPr>
          <w:rFonts w:eastAsia="仿宋"/>
          <w:color w:val="auto"/>
          <w:sz w:val="24"/>
          <w:szCs w:val="24"/>
          <w:highlight w:val="none"/>
        </w:rPr>
      </w:pPr>
      <w:r>
        <w:rPr>
          <w:rFonts w:eastAsia="仿宋"/>
          <w:color w:val="auto"/>
          <w:sz w:val="24"/>
          <w:szCs w:val="24"/>
          <w:highlight w:val="none"/>
        </w:rPr>
        <w:t xml:space="preserve">32.2</w:t>
      </w:r>
      <w:r>
        <w:rPr>
          <w:rFonts w:hAnsi="仿宋" w:eastAsia="仿宋"/>
          <w:color w:val="auto"/>
          <w:sz w:val="24"/>
          <w:szCs w:val="24"/>
          <w:highlight w:val="none"/>
        </w:rPr>
        <w:t xml:space="preserve">采购文件、成交供应商的响应文件及谈判过程中有关澄清、承诺文件均应作为合同附件。</w:t>
      </w:r>
      <w:r/>
    </w:p>
    <w:p>
      <w:pPr>
        <w:ind w:firstLine="600"/>
        <w:spacing w:line="360" w:lineRule="auto"/>
        <w:rPr>
          <w:rFonts w:eastAsia="仿宋"/>
          <w:color w:val="auto"/>
          <w:sz w:val="24"/>
          <w:szCs w:val="24"/>
          <w:highlight w:val="none"/>
        </w:rPr>
      </w:pPr>
      <w:r>
        <w:rPr>
          <w:rFonts w:eastAsia="仿宋"/>
          <w:color w:val="auto"/>
          <w:sz w:val="24"/>
          <w:szCs w:val="24"/>
          <w:highlight w:val="none"/>
        </w:rPr>
        <w:t xml:space="preserve">32.3 </w:t>
      </w:r>
      <w:r>
        <w:rPr>
          <w:rFonts w:hAnsi="仿宋" w:eastAsia="仿宋"/>
          <w:color w:val="auto"/>
          <w:sz w:val="24"/>
          <w:szCs w:val="24"/>
          <w:highlight w:val="none"/>
        </w:rPr>
        <w:t xml:space="preserve">签订合同后，成交供应商不得将合同标的进行转包。未经采购人同意，成交供应商也不得采用分包形式履行合同</w:t>
      </w:r>
      <w:r>
        <w:rPr>
          <w:rFonts w:eastAsia="仿宋"/>
          <w:color w:val="auto"/>
          <w:sz w:val="24"/>
          <w:szCs w:val="24"/>
          <w:highlight w:val="none"/>
        </w:rPr>
        <w:t xml:space="preserve">,</w:t>
      </w:r>
      <w:r>
        <w:rPr>
          <w:rFonts w:hAnsi="仿宋" w:eastAsia="仿宋"/>
          <w:color w:val="auto"/>
          <w:sz w:val="24"/>
          <w:szCs w:val="24"/>
          <w:highlight w:val="none"/>
        </w:rPr>
        <w:t xml:space="preserve">否则采购人有权终止合同。转包或分包造成采购人损失的，成交供应商应承担相应赔偿责任。</w:t>
      </w:r>
      <w:bookmarkEnd w:id="156"/>
      <w:r/>
      <w:bookmarkEnd w:id="157"/>
      <w:r/>
      <w:bookmarkEnd w:id="158"/>
      <w:r/>
      <w:r/>
    </w:p>
    <w:p>
      <w:pPr>
        <w:ind w:firstLine="422"/>
        <w:keepLines/>
        <w:keepNext/>
        <w:spacing w:line="360" w:lineRule="auto"/>
        <w:rPr>
          <w:rFonts w:eastAsia="仿宋"/>
          <w:b/>
          <w:bCs/>
          <w:color w:val="auto"/>
          <w:sz w:val="28"/>
          <w:szCs w:val="28"/>
          <w:highlight w:val="none"/>
        </w:rPr>
        <w:outlineLvl w:val="3"/>
      </w:pPr>
      <w:r/>
      <w:bookmarkStart w:id="159" w:name="_Toc16938558"/>
      <w:r/>
      <w:bookmarkStart w:id="160" w:name="_Toc513029242"/>
      <w:r/>
      <w:bookmarkStart w:id="161" w:name="_Toc479757207"/>
      <w:r/>
      <w:bookmarkStart w:id="162" w:name="_Toc120614221"/>
      <w:r/>
      <w:bookmarkStart w:id="163" w:name="_Toc20823314"/>
      <w:r>
        <w:rPr>
          <w:rFonts w:eastAsia="仿宋"/>
          <w:b/>
          <w:bCs/>
          <w:color w:val="auto"/>
          <w:sz w:val="28"/>
          <w:szCs w:val="28"/>
          <w:highlight w:val="none"/>
        </w:rPr>
        <w:t xml:space="preserve">33</w:t>
      </w:r>
      <w:r>
        <w:rPr>
          <w:rFonts w:hAnsi="仿宋" w:eastAsia="仿宋"/>
          <w:b/>
          <w:bCs/>
          <w:color w:val="auto"/>
          <w:sz w:val="28"/>
          <w:szCs w:val="28"/>
          <w:highlight w:val="none"/>
        </w:rPr>
        <w:t xml:space="preserve">、货物和服务的追加、减少和添购。</w:t>
      </w:r>
      <w:r/>
    </w:p>
    <w:p>
      <w:pPr>
        <w:ind w:firstLine="600"/>
        <w:spacing w:line="360" w:lineRule="auto"/>
        <w:rPr>
          <w:rFonts w:eastAsia="仿宋"/>
          <w:color w:val="auto"/>
          <w:sz w:val="24"/>
          <w:szCs w:val="24"/>
          <w:highlight w:val="none"/>
        </w:rPr>
      </w:pPr>
      <w:r>
        <w:rPr>
          <w:rFonts w:eastAsia="仿宋"/>
          <w:color w:val="auto"/>
          <w:sz w:val="24"/>
          <w:szCs w:val="24"/>
          <w:highlight w:val="none"/>
        </w:rPr>
        <w:t xml:space="preserve">33.1</w:t>
      </w:r>
      <w:r>
        <w:rPr>
          <w:rFonts w:hAnsi="仿宋" w:eastAsia="仿宋"/>
          <w:color w:val="auto"/>
          <w:sz w:val="24"/>
          <w:szCs w:val="24"/>
          <w:highlight w:val="none"/>
        </w:rPr>
        <w:t xml:space="preserve">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w:t>
      </w:r>
      <w:r>
        <w:rPr>
          <w:rFonts w:eastAsia="仿宋"/>
          <w:color w:val="auto"/>
          <w:sz w:val="24"/>
          <w:szCs w:val="24"/>
          <w:highlight w:val="none"/>
        </w:rPr>
        <w:t xml:space="preserve">10%</w:t>
      </w:r>
      <w:r>
        <w:rPr>
          <w:rFonts w:hAnsi="仿宋" w:eastAsia="仿宋"/>
          <w:color w:val="auto"/>
          <w:sz w:val="24"/>
          <w:szCs w:val="24"/>
          <w:highlight w:val="none"/>
        </w:rPr>
        <w:t xml:space="preserve">。</w:t>
      </w:r>
      <w:r/>
    </w:p>
    <w:p>
      <w:pPr>
        <w:ind w:firstLine="600"/>
        <w:spacing w:line="360" w:lineRule="auto"/>
        <w:rPr>
          <w:rFonts w:eastAsia="仿宋"/>
          <w:color w:val="auto"/>
          <w:sz w:val="24"/>
          <w:szCs w:val="24"/>
          <w:highlight w:val="none"/>
        </w:rPr>
      </w:pPr>
      <w:r>
        <w:rPr>
          <w:rFonts w:eastAsia="仿宋"/>
          <w:color w:val="auto"/>
          <w:sz w:val="24"/>
          <w:szCs w:val="24"/>
          <w:highlight w:val="none"/>
        </w:rPr>
        <w:t xml:space="preserve">33.2</w:t>
      </w:r>
      <w:r>
        <w:rPr>
          <w:rFonts w:hAnsi="仿宋" w:eastAsia="仿宋"/>
          <w:color w:val="auto"/>
          <w:sz w:val="24"/>
          <w:szCs w:val="24"/>
          <w:highlight w:val="none"/>
        </w:rPr>
        <w:t xml:space="preserve">采购结束后，采购人若由于各种客观原因，必须对采购项目所牵涉的货物和服务进行适当的减少时，在双方协商一致的前提下，可以按照采购时的价格水平做相应的调减，并据此签订补充合同。</w:t>
      </w:r>
      <w:r/>
    </w:p>
    <w:p>
      <w:pPr>
        <w:ind w:firstLine="422"/>
        <w:keepLines/>
        <w:keepNext/>
        <w:spacing w:line="360" w:lineRule="auto"/>
        <w:rPr>
          <w:rFonts w:eastAsia="仿宋"/>
          <w:b/>
          <w:bCs/>
          <w:color w:val="auto"/>
          <w:sz w:val="28"/>
          <w:szCs w:val="28"/>
          <w:highlight w:val="none"/>
        </w:rPr>
        <w:outlineLvl w:val="3"/>
      </w:pPr>
      <w:r>
        <w:rPr>
          <w:rFonts w:eastAsia="仿宋"/>
          <w:b/>
          <w:bCs/>
          <w:color w:val="auto"/>
          <w:sz w:val="28"/>
          <w:szCs w:val="28"/>
          <w:highlight w:val="none"/>
        </w:rPr>
        <w:t xml:space="preserve">34</w:t>
      </w:r>
      <w:r>
        <w:rPr>
          <w:rFonts w:hAnsi="仿宋" w:eastAsia="仿宋"/>
          <w:b/>
          <w:bCs/>
          <w:color w:val="auto"/>
          <w:sz w:val="28"/>
          <w:szCs w:val="28"/>
          <w:highlight w:val="none"/>
        </w:rPr>
        <w:t xml:space="preserve">、政府采购履约资金扶持政策</w:t>
      </w:r>
      <w:r/>
    </w:p>
    <w:p>
      <w:pPr>
        <w:ind w:firstLine="480"/>
        <w:keepNext/>
        <w:spacing w:line="360" w:lineRule="auto"/>
        <w:rPr>
          <w:rFonts w:eastAsia="仿宋"/>
          <w:color w:val="auto"/>
          <w:sz w:val="24"/>
          <w:szCs w:val="24"/>
          <w:highlight w:val="none"/>
        </w:rPr>
        <w:outlineLvl w:val="3"/>
      </w:pPr>
      <w:r>
        <w:rPr>
          <w:rFonts w:eastAsia="仿宋"/>
          <w:color w:val="auto"/>
          <w:sz w:val="24"/>
          <w:szCs w:val="24"/>
          <w:highlight w:val="none"/>
        </w:rPr>
        <w:t xml:space="preserve">34.1</w:t>
      </w:r>
      <w:r>
        <w:rPr>
          <w:rFonts w:hAnsi="仿宋" w:eastAsia="仿宋"/>
          <w:color w:val="auto"/>
          <w:sz w:val="24"/>
          <w:szCs w:val="24"/>
          <w:highlight w:val="none"/>
        </w:rPr>
        <w:t xml:space="preserve">成交供应商如需获得履约保证金支持，可凭政府采购合同办理融资贷款，详情请见江苏政府采购网</w:t>
      </w:r>
      <w:r>
        <w:rPr>
          <w:rFonts w:eastAsia="仿宋"/>
          <w:color w:val="auto"/>
          <w:sz w:val="24"/>
          <w:szCs w:val="24"/>
          <w:highlight w:val="none"/>
        </w:rPr>
        <w:t xml:space="preserve">“</w:t>
      </w:r>
      <w:r>
        <w:rPr>
          <w:rFonts w:hAnsi="仿宋" w:eastAsia="仿宋"/>
          <w:color w:val="auto"/>
          <w:sz w:val="24"/>
          <w:szCs w:val="24"/>
          <w:highlight w:val="none"/>
        </w:rPr>
        <w:t xml:space="preserve">政采贷</w:t>
      </w:r>
      <w:r>
        <w:rPr>
          <w:rFonts w:eastAsia="仿宋"/>
          <w:color w:val="auto"/>
          <w:sz w:val="24"/>
          <w:szCs w:val="24"/>
          <w:highlight w:val="none"/>
        </w:rPr>
        <w:t xml:space="preserve">”</w:t>
      </w:r>
      <w:r>
        <w:rPr>
          <w:rFonts w:hAnsi="仿宋" w:eastAsia="仿宋"/>
          <w:color w:val="auto"/>
          <w:sz w:val="24"/>
          <w:szCs w:val="24"/>
          <w:highlight w:val="none"/>
        </w:rPr>
        <w:t xml:space="preserve">专栏。</w:t>
      </w:r>
      <w:r/>
    </w:p>
    <w:p>
      <w:pPr>
        <w:ind w:firstLine="480"/>
        <w:jc w:val="left"/>
        <w:spacing w:line="360" w:lineRule="auto"/>
        <w:rPr>
          <w:rFonts w:hAnsi="仿宋" w:eastAsia="仿宋"/>
          <w:bCs/>
          <w:color w:val="auto"/>
          <w:sz w:val="24"/>
          <w:szCs w:val="24"/>
          <w:highlight w:val="none"/>
        </w:rPr>
      </w:pPr>
      <w:r>
        <w:rPr>
          <w:rFonts w:eastAsia="仿宋"/>
          <w:bCs/>
          <w:color w:val="auto"/>
          <w:sz w:val="24"/>
          <w:szCs w:val="24"/>
          <w:highlight w:val="none"/>
        </w:rPr>
        <w:t xml:space="preserve">34.2</w:t>
      </w:r>
      <w:r>
        <w:rPr>
          <w:rFonts w:hAnsi="仿宋" w:eastAsia="仿宋"/>
          <w:bCs/>
          <w:color w:val="auto"/>
          <w:sz w:val="24"/>
          <w:szCs w:val="24"/>
          <w:highlight w:val="none"/>
        </w:rPr>
        <w:t xml:space="preserve">根据《南通市财政局关于进一步加大政府采购支持中小企业力度的通知》（通财购〔</w:t>
      </w:r>
      <w:r>
        <w:rPr>
          <w:rFonts w:eastAsia="仿宋"/>
          <w:bCs/>
          <w:color w:val="auto"/>
          <w:sz w:val="24"/>
          <w:szCs w:val="24"/>
          <w:highlight w:val="none"/>
        </w:rPr>
        <w:t xml:space="preserve">2022</w:t>
      </w:r>
      <w:r>
        <w:rPr>
          <w:rFonts w:hAnsi="仿宋" w:eastAsia="仿宋"/>
          <w:bCs/>
          <w:color w:val="auto"/>
          <w:sz w:val="24"/>
          <w:szCs w:val="24"/>
          <w:highlight w:val="none"/>
        </w:rPr>
        <w:t xml:space="preserve">〕</w:t>
      </w:r>
      <w:r>
        <w:rPr>
          <w:rFonts w:eastAsia="仿宋"/>
          <w:bCs/>
          <w:color w:val="auto"/>
          <w:sz w:val="24"/>
          <w:szCs w:val="24"/>
          <w:highlight w:val="none"/>
        </w:rPr>
        <w:t xml:space="preserve">23</w:t>
      </w:r>
      <w:r>
        <w:rPr>
          <w:rFonts w:hAnsi="仿宋" w:eastAsia="仿宋"/>
          <w:bCs/>
          <w:color w:val="auto"/>
          <w:sz w:val="24"/>
          <w:szCs w:val="24"/>
          <w:highlight w:val="none"/>
        </w:rPr>
        <w:t xml:space="preserve">号）精神，鼓励采购人对政府采购信用档案中无不良记录的中小企业免收履约保证金。确需收取履约保证金的，按照《关于在政府采购领域深入开展南通市履约保证保险业务的通知》（通财购〔</w:t>
      </w:r>
      <w:r>
        <w:rPr>
          <w:rFonts w:eastAsia="仿宋"/>
          <w:bCs/>
          <w:color w:val="auto"/>
          <w:sz w:val="24"/>
          <w:szCs w:val="24"/>
          <w:highlight w:val="none"/>
        </w:rPr>
        <w:t xml:space="preserve">2023</w:t>
      </w:r>
      <w:r>
        <w:rPr>
          <w:rFonts w:hAnsi="仿宋" w:eastAsia="仿宋"/>
          <w:bCs/>
          <w:color w:val="auto"/>
          <w:sz w:val="24"/>
          <w:szCs w:val="24"/>
          <w:highlight w:val="none"/>
        </w:rPr>
        <w:t xml:space="preserve">〕</w:t>
      </w:r>
      <w:r>
        <w:rPr>
          <w:rFonts w:eastAsia="仿宋"/>
          <w:bCs/>
          <w:color w:val="auto"/>
          <w:sz w:val="24"/>
          <w:szCs w:val="24"/>
          <w:highlight w:val="none"/>
        </w:rPr>
        <w:t xml:space="preserve">23</w:t>
      </w:r>
      <w:r>
        <w:rPr>
          <w:rFonts w:hAnsi="仿宋" w:eastAsia="仿宋"/>
          <w:bCs/>
          <w:color w:val="auto"/>
          <w:sz w:val="24"/>
          <w:szCs w:val="24"/>
          <w:highlight w:val="none"/>
        </w:rPr>
        <w:t xml:space="preserve">号），直接在网上办理履约保证保险替代实质性的履约保证金缴纳，进一步减轻企业现金流压力。集中采购的中标（成交）供应商可在南通市公共资源交易金融服务平台（</w:t>
      </w:r>
      <w:r>
        <w:rPr>
          <w:color w:val="auto"/>
          <w:highlight w:val="none"/>
        </w:rPr>
        <w:fldChar w:fldCharType="begin"/>
      </w:r>
      <w:r>
        <w:rPr>
          <w:color w:val="auto"/>
          <w:highlight w:val="none"/>
        </w:rPr>
        <w:instrText xml:space="preserve"> HYPERLINK "http://ggzyjy.nantong.gov.cn/NTdzbhweb/supermarket/" </w:instrText>
      </w:r>
      <w:r>
        <w:rPr>
          <w:color w:val="auto"/>
          <w:highlight w:val="none"/>
        </w:rPr>
        <w:fldChar w:fldCharType="separate"/>
      </w:r>
      <w:r>
        <w:rPr>
          <w:rFonts w:eastAsia="仿宋"/>
          <w:bCs/>
          <w:color w:val="auto"/>
          <w:sz w:val="24"/>
          <w:szCs w:val="24"/>
          <w:highlight w:val="none"/>
        </w:rPr>
        <w:t xml:space="preserve">http://ggzyjy.nantong.gov.cn/NTdzbhweb/supermarket/</w:t>
      </w:r>
      <w:r>
        <w:rPr>
          <w:rFonts w:eastAsia="仿宋"/>
          <w:bCs/>
          <w:color w:val="auto"/>
          <w:sz w:val="24"/>
          <w:szCs w:val="24"/>
          <w:highlight w:val="none"/>
        </w:rPr>
        <w:fldChar w:fldCharType="end"/>
      </w:r>
      <w:r>
        <w:rPr>
          <w:rFonts w:hAnsi="仿宋" w:eastAsia="仿宋"/>
          <w:bCs/>
          <w:color w:val="auto"/>
          <w:sz w:val="24"/>
          <w:szCs w:val="24"/>
          <w:highlight w:val="none"/>
        </w:rPr>
        <w:t xml:space="preserve">）</w:t>
      </w:r>
      <w:r>
        <w:rPr>
          <w:rFonts w:eastAsia="仿宋"/>
          <w:bCs/>
          <w:color w:val="auto"/>
          <w:sz w:val="24"/>
          <w:szCs w:val="24"/>
          <w:highlight w:val="none"/>
        </w:rPr>
        <w:t xml:space="preserve">“</w:t>
      </w:r>
      <w:r>
        <w:rPr>
          <w:rFonts w:hAnsi="仿宋" w:eastAsia="仿宋"/>
          <w:bCs/>
          <w:color w:val="auto"/>
          <w:sz w:val="24"/>
          <w:szCs w:val="24"/>
          <w:highlight w:val="none"/>
        </w:rPr>
        <w:t xml:space="preserve">履约保证保险</w:t>
      </w:r>
      <w:r>
        <w:rPr>
          <w:rFonts w:eastAsia="仿宋"/>
          <w:bCs/>
          <w:color w:val="auto"/>
          <w:sz w:val="24"/>
          <w:szCs w:val="24"/>
          <w:highlight w:val="none"/>
        </w:rPr>
        <w:t xml:space="preserve">”</w:t>
      </w:r>
      <w:r>
        <w:rPr>
          <w:rFonts w:hAnsi="仿宋" w:eastAsia="仿宋"/>
          <w:bCs/>
          <w:color w:val="auto"/>
          <w:sz w:val="24"/>
          <w:szCs w:val="24"/>
          <w:highlight w:val="none"/>
        </w:rPr>
        <w:t xml:space="preserve">模块在线申请履约保证保险投保。</w:t>
      </w:r>
      <w:r/>
    </w:p>
    <w:p>
      <w:pPr>
        <w:ind w:firstLine="422"/>
        <w:keepLines/>
        <w:keepNext/>
        <w:spacing w:line="360" w:lineRule="auto"/>
        <w:rPr>
          <w:rFonts w:hAnsi="仿宋" w:eastAsia="仿宋"/>
          <w:b/>
          <w:bCs/>
          <w:color w:val="auto"/>
          <w:sz w:val="28"/>
          <w:szCs w:val="28"/>
          <w:highlight w:val="none"/>
        </w:rPr>
        <w:outlineLvl w:val="3"/>
      </w:pPr>
      <w:r>
        <w:rPr>
          <w:rFonts w:hint="eastAsia" w:hAnsi="仿宋" w:eastAsia="仿宋"/>
          <w:b/>
          <w:bCs/>
          <w:color w:val="auto"/>
          <w:sz w:val="28"/>
          <w:szCs w:val="28"/>
          <w:highlight w:val="none"/>
        </w:rPr>
        <w:t xml:space="preserve">35、履约保证金</w:t>
      </w:r>
      <w:r/>
    </w:p>
    <w:p>
      <w:pPr>
        <w:ind w:firstLine="480"/>
        <w:jc w:val="left"/>
        <w:spacing w:line="360" w:lineRule="auto"/>
        <w:rPr>
          <w:rFonts w:hAnsi="仿宋" w:eastAsia="仿宋"/>
          <w:bCs/>
          <w:color w:val="auto"/>
          <w:sz w:val="24"/>
          <w:szCs w:val="24"/>
          <w:highlight w:val="none"/>
        </w:rPr>
      </w:pPr>
      <w:r>
        <w:rPr>
          <w:rFonts w:hint="eastAsia" w:hAnsi="仿宋" w:eastAsia="仿宋"/>
          <w:bCs/>
          <w:color w:val="auto"/>
          <w:sz w:val="24"/>
          <w:szCs w:val="24"/>
          <w:highlight w:val="none"/>
        </w:rPr>
        <w:t xml:space="preserve">35.1成交人须向采购单位缴纳本项目的履约保证金为中标价的</w:t>
      </w:r>
      <w:r>
        <w:rPr>
          <w:rFonts w:hint="eastAsia" w:hAnsi="仿宋" w:eastAsia="仿宋"/>
          <w:bCs/>
          <w:color w:val="auto"/>
          <w:sz w:val="24"/>
          <w:szCs w:val="24"/>
          <w:highlight w:val="none"/>
          <w:lang w:val="en-US" w:eastAsia="zh-CN"/>
        </w:rPr>
        <w:t xml:space="preserve">3</w:t>
      </w:r>
      <w:r>
        <w:rPr>
          <w:rFonts w:hint="eastAsia" w:hAnsi="仿宋" w:eastAsia="仿宋"/>
          <w:bCs/>
          <w:color w:val="auto"/>
          <w:sz w:val="24"/>
          <w:szCs w:val="24"/>
          <w:highlight w:val="none"/>
        </w:rPr>
        <w:t xml:space="preserve">%，允许成交供应商自主选择以支票、汇票、本票、保函等非现金形式缴纳或提交履约保证金，在收到中标通知书后7 日内、合同签订前向发包人缴纳。履约保证金用以约束供应商在合同履行中的行为，弥补合同执行中由于自身行为可能给采购单位带来的各种损失。如果成交人不同意按照规定去做，采购单位有权取消本次采购中标决定，并没收其投标保证金。在此情况下，报请采购监管部门，采购单位可重新采购。</w:t>
      </w:r>
      <w:bookmarkStart w:id="164" w:name="_Toc200451963"/>
      <w:r/>
      <w:r/>
    </w:p>
    <w:p>
      <w:pPr>
        <w:ind w:firstLine="480"/>
        <w:jc w:val="left"/>
        <w:spacing w:line="360" w:lineRule="auto"/>
        <w:rPr>
          <w:rFonts w:eastAsia="仿宋"/>
          <w:bCs/>
          <w:color w:val="auto"/>
          <w:sz w:val="44"/>
          <w:szCs w:val="28"/>
          <w:highlight w:val="none"/>
        </w:rPr>
      </w:pPr>
      <w:r>
        <w:rPr>
          <w:rFonts w:hint="eastAsia" w:hAnsi="仿宋" w:eastAsia="仿宋"/>
          <w:bCs/>
          <w:color w:val="auto"/>
          <w:sz w:val="24"/>
          <w:szCs w:val="24"/>
          <w:highlight w:val="none"/>
        </w:rPr>
        <w:t xml:space="preserve">35.</w:t>
      </w:r>
      <w:bookmarkEnd w:id="164"/>
      <w:r>
        <w:rPr>
          <w:rFonts w:hint="eastAsia" w:hAnsi="仿宋" w:eastAsia="仿宋"/>
          <w:bCs/>
          <w:color w:val="auto"/>
          <w:sz w:val="24"/>
          <w:szCs w:val="24"/>
          <w:highlight w:val="none"/>
        </w:rPr>
        <w:t xml:space="preserve">2履约保证金的退还：在合同履行结束扣除相关违约金后退还，不计息。成交人凭采购单位签署的同意退还履约保证金的证明（证明格式自定,加盖采购单位公章）、履约保证金收条原件，办理保证金退还手续，履约保证金予以全额退还。</w:t>
      </w:r>
      <w:r/>
    </w:p>
    <w:p>
      <w:pPr>
        <w:pStyle w:val="1076"/>
        <w:spacing w:line="360" w:lineRule="auto"/>
        <w:rPr>
          <w:rFonts w:ascii="Times New Roman" w:hAnsi="Times New Roman" w:eastAsia="仿宋"/>
          <w:bCs/>
          <w:color w:val="auto"/>
          <w:sz w:val="44"/>
          <w:highlight w:val="none"/>
        </w:rPr>
      </w:pPr>
      <w:r>
        <w:rPr>
          <w:rFonts w:ascii="Times New Roman" w:hAnsi="Times New Roman" w:eastAsia="仿宋"/>
          <w:bCs/>
          <w:color w:val="auto"/>
          <w:sz w:val="44"/>
          <w:highlight w:val="none"/>
        </w:rPr>
      </w:r>
      <w:r/>
    </w:p>
    <w:p>
      <w:pPr>
        <w:pStyle w:val="1117"/>
        <w:spacing w:line="360" w:lineRule="auto"/>
        <w:rPr>
          <w:rFonts w:eastAsia="仿宋" w:cs="Times New Roman"/>
          <w:bCs/>
          <w:color w:val="auto"/>
          <w:sz w:val="44"/>
          <w:szCs w:val="28"/>
          <w:highlight w:val="none"/>
        </w:rPr>
      </w:pPr>
      <w:r>
        <w:rPr>
          <w:rFonts w:eastAsia="仿宋" w:cs="Times New Roman"/>
          <w:bCs/>
          <w:color w:val="auto"/>
          <w:sz w:val="44"/>
          <w:szCs w:val="28"/>
          <w:highlight w:val="none"/>
        </w:rPr>
      </w:r>
      <w:r/>
    </w:p>
    <w:p>
      <w:pPr>
        <w:pStyle w:val="1117"/>
        <w:spacing w:line="360" w:lineRule="auto"/>
        <w:rPr>
          <w:rFonts w:eastAsia="仿宋" w:cs="Times New Roman"/>
          <w:bCs/>
          <w:color w:val="auto"/>
          <w:sz w:val="44"/>
          <w:szCs w:val="28"/>
          <w:highlight w:val="none"/>
        </w:rPr>
      </w:pPr>
      <w:r>
        <w:rPr>
          <w:rFonts w:eastAsia="仿宋" w:cs="Times New Roman"/>
          <w:bCs/>
          <w:color w:val="auto"/>
          <w:sz w:val="44"/>
          <w:szCs w:val="28"/>
          <w:highlight w:val="none"/>
        </w:rPr>
      </w:r>
      <w:r/>
    </w:p>
    <w:p>
      <w:pPr>
        <w:pStyle w:val="1117"/>
        <w:spacing w:line="360" w:lineRule="auto"/>
        <w:rPr>
          <w:rFonts w:eastAsia="仿宋" w:cs="Times New Roman"/>
          <w:bCs/>
          <w:color w:val="auto"/>
          <w:sz w:val="44"/>
          <w:szCs w:val="28"/>
          <w:highlight w:val="none"/>
        </w:rPr>
      </w:pPr>
      <w:r>
        <w:rPr>
          <w:rFonts w:eastAsia="仿宋" w:cs="Times New Roman"/>
          <w:bCs/>
          <w:color w:val="auto"/>
          <w:sz w:val="44"/>
          <w:szCs w:val="28"/>
          <w:highlight w:val="none"/>
        </w:rPr>
      </w:r>
      <w:r/>
    </w:p>
    <w:p>
      <w:pPr>
        <w:pStyle w:val="1117"/>
        <w:spacing w:line="360" w:lineRule="auto"/>
        <w:rPr>
          <w:rFonts w:eastAsia="仿宋" w:cs="Times New Roman"/>
          <w:color w:val="auto"/>
          <w:highlight w:val="none"/>
        </w:rPr>
      </w:pPr>
      <w:r>
        <w:rPr>
          <w:rFonts w:eastAsia="仿宋" w:cs="Times New Roman"/>
          <w:color w:val="auto"/>
          <w:highlight w:val="none"/>
        </w:rPr>
      </w:r>
      <w:r/>
    </w:p>
    <w:p>
      <w:pPr>
        <w:ind w:firstLine="2650"/>
        <w:keepNext/>
        <w:spacing w:line="360" w:lineRule="auto"/>
        <w:rPr>
          <w:rFonts w:eastAsia="仿宋"/>
          <w:b/>
          <w:color w:val="auto"/>
          <w:sz w:val="44"/>
          <w:szCs w:val="28"/>
          <w:highlight w:val="none"/>
        </w:rPr>
        <w:outlineLvl w:val="0"/>
      </w:pPr>
      <w:r>
        <w:rPr>
          <w:rFonts w:eastAsia="仿宋"/>
          <w:b/>
          <w:color w:val="auto"/>
          <w:sz w:val="44"/>
          <w:szCs w:val="28"/>
          <w:highlight w:val="none"/>
        </w:rPr>
        <w:br w:type="page" w:clear="all"/>
      </w:r>
      <w:bookmarkStart w:id="165" w:name="_Toc191931912"/>
      <w:r>
        <w:rPr>
          <w:rFonts w:hAnsi="仿宋" w:eastAsia="仿宋"/>
          <w:b/>
          <w:color w:val="auto"/>
          <w:sz w:val="44"/>
          <w:szCs w:val="28"/>
          <w:highlight w:val="none"/>
        </w:rPr>
        <w:t xml:space="preserve">第三章</w:t>
      </w:r>
      <w:r>
        <w:rPr>
          <w:rFonts w:hint="eastAsia" w:hAnsi="仿宋" w:eastAsia="仿宋"/>
          <w:b/>
          <w:color w:val="auto"/>
          <w:sz w:val="44"/>
          <w:szCs w:val="28"/>
          <w:highlight w:val="none"/>
          <w:lang w:val="en-US" w:eastAsia="zh-CN"/>
        </w:rPr>
        <w:t xml:space="preserve">  </w:t>
      </w:r>
      <w:r>
        <w:rPr>
          <w:rFonts w:hAnsi="仿宋" w:eastAsia="仿宋"/>
          <w:b/>
          <w:color w:val="auto"/>
          <w:sz w:val="44"/>
          <w:szCs w:val="28"/>
          <w:highlight w:val="none"/>
        </w:rPr>
        <w:t xml:space="preserve">合同</w:t>
      </w:r>
      <w:bookmarkEnd w:id="159"/>
      <w:r/>
      <w:bookmarkEnd w:id="160"/>
      <w:r/>
      <w:bookmarkEnd w:id="161"/>
      <w:r/>
      <w:bookmarkEnd w:id="162"/>
      <w:r/>
      <w:bookmarkEnd w:id="163"/>
      <w:r>
        <w:rPr>
          <w:rFonts w:hAnsi="仿宋" w:eastAsia="仿宋"/>
          <w:b/>
          <w:color w:val="auto"/>
          <w:sz w:val="44"/>
          <w:szCs w:val="28"/>
          <w:highlight w:val="none"/>
        </w:rPr>
        <w:t xml:space="preserve">文本</w:t>
      </w:r>
      <w:bookmarkEnd w:id="165"/>
      <w:r/>
      <w:r/>
    </w:p>
    <w:p>
      <w:pPr>
        <w:ind w:right="-260" w:firstLine="723"/>
        <w:keepLines w:val="0"/>
        <w:keepNext w:val="0"/>
        <w:pageBreakBefore w:val="0"/>
        <w:spacing w:line="420" w:lineRule="exact"/>
        <w:widowControl w:val="off"/>
        <w:rPr>
          <w:rFonts w:ascii="宋体" w:hAnsi="宋体"/>
          <w:b/>
          <w:color w:val="auto"/>
          <w:sz w:val="36"/>
          <w:szCs w:val="36"/>
          <w:highlight w:val="none"/>
        </w:rPr>
      </w:pPr>
      <w:r/>
      <w:bookmarkStart w:id="166" w:name="_Hlt16619350"/>
      <w:r/>
      <w:bookmarkStart w:id="167" w:name="_Toc120614244"/>
      <w:r/>
      <w:bookmarkStart w:id="168" w:name="_Toc20823346"/>
      <w:r/>
      <w:bookmarkStart w:id="169" w:name="_Toc16938590"/>
      <w:r/>
      <w:bookmarkStart w:id="170" w:name="_Toc479757211"/>
      <w:r/>
      <w:bookmarkStart w:id="171" w:name="_Toc462564139"/>
      <w:r>
        <w:rPr>
          <w:rFonts w:hint="eastAsia" w:ascii="宋体" w:hAnsi="宋体"/>
          <w:b/>
          <w:color w:val="auto"/>
          <w:sz w:val="36"/>
          <w:szCs w:val="36"/>
          <w:highlight w:val="none"/>
          <w:lang w:val="en-US" w:eastAsia="zh-CN"/>
        </w:rPr>
        <w:t xml:space="preserve">如东县掘港高级中学男生宿舍维修工程施工</w:t>
      </w:r>
      <w:r>
        <w:rPr>
          <w:rFonts w:hint="eastAsia" w:ascii="宋体" w:hAnsi="宋体"/>
          <w:b/>
          <w:color w:val="auto"/>
          <w:sz w:val="36"/>
          <w:szCs w:val="36"/>
          <w:highlight w:val="none"/>
        </w:rPr>
        <w:t xml:space="preserve">合同</w:t>
      </w:r>
      <w:r/>
    </w:p>
    <w:p>
      <w:pPr>
        <w:spacing w:line="360" w:lineRule="auto"/>
        <w:rPr>
          <w:rFonts w:hint="eastAsia" w:ascii="宋体" w:hAnsi="宋体"/>
          <w:bCs/>
          <w:color w:val="auto"/>
          <w:sz w:val="24"/>
          <w:szCs w:val="24"/>
          <w:highlight w:val="none"/>
          <w:u w:val="single"/>
        </w:rPr>
        <w:outlineLvl w:val="0"/>
      </w:pPr>
      <w:r>
        <w:rPr>
          <w:rFonts w:hint="eastAsia" w:ascii="宋体" w:hAnsi="宋体"/>
          <w:bCs/>
          <w:color w:val="auto"/>
          <w:sz w:val="24"/>
          <w:szCs w:val="24"/>
          <w:highlight w:val="none"/>
        </w:rPr>
        <w:t xml:space="preserve">甲方(需方)：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p>
    <w:p>
      <w:pPr>
        <w:spacing w:line="360" w:lineRule="auto"/>
        <w:rPr>
          <w:rFonts w:hint="eastAsia" w:ascii="宋体" w:hAnsi="宋体"/>
          <w:b/>
          <w:bCs/>
          <w:color w:val="auto"/>
          <w:sz w:val="24"/>
          <w:szCs w:val="24"/>
          <w:highlight w:val="none"/>
          <w:u w:val="single"/>
        </w:rPr>
        <w:outlineLvl w:val="0"/>
      </w:pPr>
      <w:r>
        <w:rPr>
          <w:rFonts w:hint="eastAsia" w:ascii="宋体" w:hAnsi="宋体"/>
          <w:bCs/>
          <w:color w:val="auto"/>
          <w:sz w:val="24"/>
          <w:szCs w:val="24"/>
          <w:highlight w:val="none"/>
        </w:rPr>
        <w:t xml:space="preserve">乙方(供方)：</w:t>
      </w:r>
      <w:r>
        <w:rPr>
          <w:rFonts w:hint="eastAsia" w:ascii="宋体" w:hAnsi="宋体"/>
          <w:b/>
          <w:bCs/>
          <w:color w:val="auto"/>
          <w:sz w:val="24"/>
          <w:szCs w:val="24"/>
          <w:highlight w:val="none"/>
          <w:u w:val="single"/>
        </w:rPr>
        <w:t xml:space="preserve">                                    </w:t>
      </w:r>
      <w:r/>
    </w:p>
    <w:p>
      <w:pPr>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签订地点：</w:t>
      </w:r>
      <w:r>
        <w:rPr>
          <w:rFonts w:hint="eastAsia" w:ascii="宋体" w:hAnsi="宋体"/>
          <w:color w:val="auto"/>
          <w:sz w:val="24"/>
          <w:szCs w:val="24"/>
          <w:highlight w:val="none"/>
          <w:u w:val="single"/>
        </w:rPr>
        <w:t xml:space="preserve">                                      </w:t>
      </w:r>
      <w:r/>
    </w:p>
    <w:p>
      <w:pPr>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签订时间：</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 xml:space="preserve"> </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根据</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项目</w:t>
      </w:r>
      <w:r>
        <w:rPr>
          <w:rFonts w:hint="eastAsia" w:ascii="宋体" w:hAnsi="宋体"/>
          <w:color w:val="auto"/>
          <w:sz w:val="24"/>
          <w:szCs w:val="24"/>
          <w:highlight w:val="none"/>
        </w:rPr>
        <w:t xml:space="preserve">中标（成交）通知书，</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方本着公平自愿和诚实信用的原则,订立如下合同：</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一、项目内容</w:t>
      </w:r>
      <w:r/>
    </w:p>
    <w:tbl>
      <w:tblPr>
        <w:tblStyle w:val="8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3"/>
        <w:gridCol w:w="2508"/>
        <w:gridCol w:w="2977"/>
        <w:gridCol w:w="763"/>
        <w:gridCol w:w="720"/>
        <w:gridCol w:w="926"/>
        <w:gridCol w:w="1462"/>
      </w:tblGrid>
      <w:tr>
        <w:trPr>
          <w:jc w:val="center"/>
          <w:trHeight w:val="639" w:hRule="exact"/>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号</w:t>
            </w:r>
            <w:r/>
          </w:p>
        </w:tc>
        <w:tc>
          <w:tcPr>
            <w:tcBorders>
              <w:top w:val="single" w:color="auto" w:sz="4" w:space="0"/>
              <w:left w:val="single" w:color="auto" w:sz="4" w:space="0"/>
              <w:bottom w:val="single" w:color="auto" w:sz="4" w:space="0"/>
              <w:right w:val="single" w:color="auto" w:sz="4" w:space="0"/>
            </w:tcBorders>
            <w:tcW w:w="250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项 目</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名 称</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具体要求</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计量</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合计</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金额</w:t>
            </w:r>
            <w:r/>
          </w:p>
        </w:tc>
      </w:tr>
      <w:tr>
        <w:trPr>
          <w:jc w:val="center"/>
          <w:trHeight w:val="1378"/>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508"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如东县掘港高级中学男生宿舍维修工程</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文件 “工程量清单报价表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分项报价表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”中的内容及现场实地勘察、答疑所含的全部内容 </w:t>
            </w:r>
            <w:r/>
          </w:p>
        </w:tc>
        <w:tc>
          <w:tcPr>
            <w:gridSpan w:val="3"/>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ascii="宋体" w:hAnsi="宋体"/>
                <w:color w:val="auto"/>
                <w:sz w:val="24"/>
                <w:szCs w:val="24"/>
                <w:highlight w:val="none"/>
              </w:rPr>
            </w:pPr>
            <w:r>
              <w:rPr>
                <w:rFonts w:hint="eastAsia" w:ascii="宋体" w:hAnsi="宋体"/>
                <w:bCs/>
                <w:color w:val="auto"/>
                <w:sz w:val="24"/>
                <w:szCs w:val="24"/>
                <w:highlight w:val="none"/>
              </w:rPr>
              <w:t xml:space="preserve">详见“工程量清单报价表（分项报价表）</w:t>
            </w:r>
            <w:r>
              <w:rPr>
                <w:rFonts w:hint="eastAsia" w:ascii="宋体" w:hAnsi="宋体"/>
                <w:bCs/>
                <w:color w:val="auto"/>
                <w:sz w:val="24"/>
                <w:szCs w:val="24"/>
                <w:highlight w:val="none"/>
                <w:lang w:val="en-US" w:eastAsia="zh-CN"/>
              </w:rPr>
              <w:t xml:space="preserve">中</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en-US" w:eastAsia="zh-CN"/>
              </w:rPr>
              <w:t xml:space="preserve">的清单</w:t>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ind w:left="19"/>
              <w:jc w:val="center"/>
              <w:rPr>
                <w:rFonts w:hint="eastAsia" w:ascii="宋体" w:hAnsi="宋体"/>
                <w:b/>
                <w:color w:val="auto"/>
                <w:sz w:val="24"/>
                <w:szCs w:val="24"/>
                <w:highlight w:val="none"/>
              </w:rPr>
            </w:pPr>
            <w:r>
              <w:rPr>
                <w:rFonts w:hint="eastAsia" w:ascii="宋体" w:hAnsi="宋体"/>
                <w:b/>
                <w:color w:val="auto"/>
                <w:sz w:val="24"/>
                <w:szCs w:val="24"/>
                <w:highlight w:val="none"/>
              </w:rPr>
            </w:r>
            <w:r/>
          </w:p>
        </w:tc>
      </w:tr>
    </w:tbl>
    <w:p>
      <w:pPr>
        <w:spacing w:line="360" w:lineRule="auto"/>
        <w:rPr>
          <w:rFonts w:ascii="宋体" w:hAnsi="宋体" w:cs="宋体"/>
          <w:b/>
          <w:color w:val="auto"/>
          <w:sz w:val="24"/>
          <w:szCs w:val="24"/>
          <w:highlight w:val="none"/>
          <w:u w:val="single"/>
        </w:rPr>
      </w:pPr>
      <w:r>
        <w:rPr>
          <w:rFonts w:hint="eastAsia" w:ascii="宋体" w:hAnsi="宋体"/>
          <w:b/>
          <w:color w:val="auto"/>
          <w:sz w:val="24"/>
          <w:szCs w:val="24"/>
          <w:highlight w:val="none"/>
        </w:rPr>
        <w:t xml:space="preserve">二、合同总金额：</w:t>
      </w:r>
      <w:r>
        <w:rPr>
          <w:rFonts w:hint="eastAsia" w:ascii="宋体" w:hAnsi="宋体"/>
          <w:color w:val="auto"/>
          <w:sz w:val="24"/>
          <w:szCs w:val="24"/>
          <w:highlight w:val="none"/>
        </w:rPr>
        <w:t xml:space="preserve">人民币（大写）</w:t>
      </w:r>
      <w:r>
        <w:rPr>
          <w:rFonts w:hint="eastAsia" w:ascii="宋体" w:hAnsi="宋体"/>
          <w:color w:val="auto"/>
          <w:sz w:val="24"/>
          <w:szCs w:val="24"/>
          <w:highlight w:val="none"/>
          <w:u w:val="single"/>
        </w:rPr>
        <w:t xml:space="preserve">                                        </w:t>
      </w:r>
      <w:r/>
    </w:p>
    <w:p>
      <w:pPr>
        <w:spacing w:line="360" w:lineRule="auto"/>
        <w:rPr>
          <w:rFonts w:hint="eastAsia" w:ascii="宋体" w:hAnsi="宋体" w:cs="宋体"/>
          <w:b/>
          <w:color w:val="auto"/>
          <w:sz w:val="24"/>
          <w:szCs w:val="24"/>
          <w:highlight w:val="none"/>
          <w:u w:val="single"/>
        </w:rPr>
      </w:pPr>
      <w:r>
        <w:rPr>
          <w:rFonts w:hint="eastAsia" w:ascii="宋体" w:hAnsi="宋体"/>
          <w:color w:val="auto"/>
          <w:sz w:val="24"/>
          <w:szCs w:val="24"/>
          <w:highlight w:val="none"/>
        </w:rPr>
        <w:t xml:space="preserve">                      （小写）</w:t>
      </w:r>
      <w:r>
        <w:rPr>
          <w:rFonts w:hint="eastAsia" w:ascii="宋体" w:hAnsi="宋体" w:cs="宋体"/>
          <w:color w:val="auto"/>
          <w:sz w:val="24"/>
          <w:szCs w:val="24"/>
          <w:highlight w:val="none"/>
          <w:u w:val="single"/>
        </w:rPr>
        <w:t xml:space="preserve">￥   元  （含暂列金：      元）          </w:t>
      </w:r>
      <w:r/>
    </w:p>
    <w:p>
      <w:pPr>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三、</w:t>
      </w:r>
      <w:r>
        <w:rPr>
          <w:rFonts w:hint="eastAsia" w:ascii="宋体" w:hAnsi="宋体"/>
          <w:b/>
          <w:color w:val="auto"/>
          <w:sz w:val="24"/>
          <w:szCs w:val="24"/>
          <w:highlight w:val="none"/>
        </w:rPr>
        <w:t xml:space="preserve">工期要求：</w:t>
      </w:r>
      <w:r>
        <w:rPr>
          <w:rFonts w:hint="eastAsia" w:ascii="宋体" w:hAnsi="宋体"/>
          <w:color w:val="auto"/>
          <w:sz w:val="24"/>
          <w:szCs w:val="24"/>
          <w:highlight w:val="none"/>
        </w:rPr>
        <w:t xml:space="preserve">开工日期：</w:t>
      </w:r>
      <w:r>
        <w:rPr>
          <w:rFonts w:hint="eastAsia" w:ascii="宋体" w:hAnsi="宋体"/>
          <w:color w:val="auto"/>
          <w:sz w:val="24"/>
          <w:szCs w:val="24"/>
          <w:highlight w:val="none"/>
          <w:u w:val="single"/>
        </w:rPr>
        <w:t xml:space="preserve">     年   月   日（具体开工时间以开工报告为准）</w:t>
      </w:r>
      <w:r/>
    </w:p>
    <w:p>
      <w:pPr>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　　          竣工日期：</w:t>
      </w:r>
      <w:r>
        <w:rPr>
          <w:rFonts w:hint="eastAsia" w:ascii="宋体" w:hAnsi="宋体"/>
          <w:color w:val="auto"/>
          <w:sz w:val="24"/>
          <w:szCs w:val="24"/>
          <w:highlight w:val="none"/>
          <w:u w:val="single"/>
        </w:rPr>
        <w:t xml:space="preserve">        年   月   日                            </w:t>
      </w:r>
      <w:r/>
    </w:p>
    <w:p>
      <w:pPr>
        <w:ind w:firstLine="16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工期为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日历天。 </w:t>
      </w:r>
      <w:r/>
    </w:p>
    <w:p>
      <w:pPr>
        <w:numPr>
          <w:ilvl w:val="0"/>
          <w:numId w:val="4"/>
        </w:numPr>
        <w:spacing w:line="360" w:lineRule="auto"/>
        <w:rPr>
          <w:rFonts w:hint="eastAsia" w:ascii="宋体" w:hAnsi="宋体"/>
          <w:color w:val="auto"/>
          <w:sz w:val="24"/>
          <w:szCs w:val="24"/>
          <w:highlight w:val="none"/>
          <w:u w:val="single"/>
        </w:rPr>
      </w:pPr>
      <w:r>
        <w:rPr>
          <w:rFonts w:hint="eastAsia" w:ascii="宋体" w:hAnsi="宋体"/>
          <w:b/>
          <w:color w:val="auto"/>
          <w:sz w:val="24"/>
          <w:szCs w:val="24"/>
          <w:highlight w:val="none"/>
        </w:rPr>
        <w:t xml:space="preserve">质量要求：</w:t>
      </w:r>
      <w:r>
        <w:rPr>
          <w:rFonts w:hint="eastAsia" w:ascii="宋体" w:hAnsi="宋体"/>
          <w:color w:val="auto"/>
          <w:sz w:val="24"/>
          <w:szCs w:val="24"/>
          <w:highlight w:val="none"/>
          <w:u w:val="single"/>
        </w:rPr>
        <w:t xml:space="preserve">  合格 </w:t>
      </w:r>
      <w:r/>
    </w:p>
    <w:p>
      <w:pP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五、项目经理</w:t>
      </w:r>
      <w:r/>
    </w:p>
    <w:p>
      <w:pPr>
        <w:ind w:firstLine="480"/>
        <w:spacing w:line="360" w:lineRule="auto"/>
        <w:rPr>
          <w:rFonts w:hint="eastAsia" w:ascii="宋体" w:hAnsi="宋体" w:cs="宋体"/>
          <w:b/>
          <w:bCs/>
          <w:color w:val="auto"/>
          <w:sz w:val="24"/>
          <w:szCs w:val="24"/>
          <w:highlight w:val="none"/>
          <w:lang w:val="zh-CN"/>
        </w:rPr>
      </w:pPr>
      <w:r>
        <w:rPr>
          <w:rFonts w:hint="eastAsia" w:ascii="宋体" w:hAnsi="宋体" w:cs="宋体"/>
          <w:color w:val="auto"/>
          <w:sz w:val="24"/>
          <w:szCs w:val="24"/>
          <w:highlight w:val="none"/>
        </w:rPr>
        <w:t xml:space="preserve">项目经理</w:t>
      </w:r>
      <w:r>
        <w:rPr>
          <w:rFonts w:hint="eastAsia" w:ascii="宋体" w:hAnsi="宋体" w:cs="宋体"/>
          <w:color w:val="auto"/>
          <w:sz w:val="24"/>
          <w:szCs w:val="24"/>
          <w:highlight w:val="none"/>
          <w:lang w:val="en-US" w:eastAsia="zh-CN"/>
        </w:rPr>
        <w:t xml:space="preserve">姓名</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建造师执业资格等级：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建造师注册证书号：</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56"/>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本项目拟派的项目负责人必须常驻项目现场，且必须按规定到场考勤。</w:t>
      </w:r>
      <w:r/>
    </w:p>
    <w:p>
      <w:pPr>
        <w:pStyle w:val="1156"/>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注：1、乙方不得擅自变更项目负责人，否则甲方有权终止合同，乙方的履约保证金抵</w:t>
      </w:r>
      <w:r>
        <w:rPr>
          <w:rFonts w:hint="eastAsia" w:ascii="Times New Roman" w:hAnsi="Times New Roman" w:eastAsia="宋体" w:cs="Times New Roman"/>
          <w:color w:val="auto"/>
          <w:sz w:val="24"/>
          <w:szCs w:val="24"/>
          <w:highlight w:val="none"/>
          <w:lang w:val="en-US" w:eastAsia="zh-CN" w:bidi="ar-SA"/>
        </w:rPr>
        <w:t xml:space="preserve">作违约金，并追究乙方责任。如果出现特殊情况，确需更换的，应当由乙方提出申请（更换项目负责人至少相同资格及资历，如职称、工作经验、业绩、管理能力等），并提供必要的证明文件报甲方审核批准后方可更换，且更换一次处罚3000元。如果因乙方项目负责人不称职，甲方有权要求乙方更换至少相同资格及资历（如职称、工作经验、业绩、管理能力等）的项目负责人并将履约保证金的50%作为违约金处理。乙方拒不更换的，将项目负责人的履约保证金作违约金处理，并处1000元/天的违约金，直至乙方纠正为止。不及时纠正的，报上级主管部门进行处理。</w:t>
      </w:r>
      <w:r/>
    </w:p>
    <w:p>
      <w:pPr>
        <w:pStyle w:val="1156"/>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项目负责人必须到岗到位，不到位的不予开工。项目负责人未在甲方指令的时间内到位而影响工程进行的，甲方可以解除施工合同、没收履约保证金（造成的损失超过履约保证金数额的，乙方还须对超过部分予以赔偿）。</w:t>
      </w:r>
      <w:r/>
    </w:p>
    <w:p>
      <w:pPr>
        <w:pStyle w:val="1156"/>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3、项目负责人考勤管理办法通知如下：</w:t>
      </w:r>
      <w:r/>
    </w:p>
    <w:p>
      <w:pPr>
        <w:pStyle w:val="1156"/>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1）参加签到考勤人员：项目部项目负责人。</w:t>
      </w:r>
      <w:r/>
    </w:p>
    <w:p>
      <w:pPr>
        <w:pStyle w:val="1156"/>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2）考勤时间：每周不少于两次，由建设单位负责考勤。高温季节考勤时间另行通知。</w:t>
      </w:r>
      <w:r/>
    </w:p>
    <w:p>
      <w:pPr>
        <w:pStyle w:val="1156"/>
        <w:ind w:firstLine="480"/>
        <w:jc w:val="both"/>
        <w:keepLines w:val="0"/>
        <w:keepNext w:val="0"/>
        <w:pageBreakBefore w:val="0"/>
        <w:spacing w:before="0" w:beforeAutospacing="0" w:after="0" w:afterAutospacing="0" w:line="360" w:lineRule="auto"/>
        <w:rPr>
          <w:rFonts w:hint="eastAsia" w:ascii="宋体" w:hAnsi="宋体"/>
          <w:b/>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 xml:space="preserve">项目负责人每缺勤一次违约金500元，在工程结算时扣除；</w:t>
      </w:r>
      <w:r/>
    </w:p>
    <w:p>
      <w:pPr>
        <w:spacing w:line="360" w:lineRule="auto"/>
        <w:rPr>
          <w:rFonts w:hint="eastAsia" w:ascii="宋体" w:hAnsi="宋体"/>
          <w:b/>
          <w:color w:val="auto"/>
          <w:sz w:val="24"/>
          <w:szCs w:val="24"/>
          <w:highlight w:val="none"/>
          <w:lang w:eastAsia="zh-CN"/>
        </w:rPr>
      </w:pPr>
      <w:r>
        <w:rPr>
          <w:rFonts w:hint="eastAsia" w:ascii="宋体" w:hAnsi="宋体"/>
          <w:b/>
          <w:color w:val="auto"/>
          <w:sz w:val="24"/>
          <w:szCs w:val="24"/>
          <w:highlight w:val="none"/>
          <w:lang w:eastAsia="zh-CN"/>
        </w:rPr>
        <w:t xml:space="preserve">六</w:t>
      </w:r>
      <w:r>
        <w:rPr>
          <w:rFonts w:hint="eastAsia" w:ascii="宋体" w:hAnsi="宋体"/>
          <w:b/>
          <w:color w:val="auto"/>
          <w:sz w:val="24"/>
          <w:szCs w:val="24"/>
          <w:highlight w:val="none"/>
        </w:rPr>
        <w:t xml:space="preserve">、</w:t>
      </w:r>
      <w:r>
        <w:rPr>
          <w:rFonts w:hint="eastAsia" w:ascii="宋体" w:hAnsi="宋体" w:cs="宋体"/>
          <w:b/>
          <w:color w:val="auto"/>
          <w:sz w:val="24"/>
          <w:highlight w:val="none"/>
        </w:rPr>
        <w:t xml:space="preserve">结算方式及调整价款方式 ：</w:t>
      </w:r>
      <w:r>
        <w:rPr>
          <w:rFonts w:hint="eastAsia" w:ascii="宋体" w:hAnsi="宋体" w:cs="宋体"/>
          <w:color w:val="auto"/>
          <w:sz w:val="24"/>
          <w:highlight w:val="none"/>
        </w:rPr>
        <w:t xml:space="preserve">本工程全费用综合单价报价，合同价已充分考虑施工期间各类建材的市场风险和国家政策性风险系数。包含材料费、人工费、机</w:t>
      </w:r>
      <w:r>
        <w:rPr>
          <w:rFonts w:hint="eastAsia" w:ascii="宋体" w:hAnsi="宋体" w:cs="宋体"/>
          <w:color w:val="auto"/>
          <w:sz w:val="24"/>
          <w:szCs w:val="24"/>
          <w:highlight w:val="none"/>
        </w:rPr>
        <w:t xml:space="preserve">械费、利润、管理费、税金、规费、风险费</w:t>
      </w:r>
      <w:r>
        <w:rPr>
          <w:rFonts w:hint="eastAsia" w:ascii="宋体" w:hAnsi="宋体" w:eastAsia="宋体" w:cs="宋体"/>
          <w:color w:val="auto"/>
          <w:sz w:val="24"/>
          <w:szCs w:val="24"/>
          <w:highlight w:val="none"/>
          <w:lang w:val="en-US" w:eastAsia="zh-CN"/>
        </w:rPr>
        <w:t xml:space="preserve">、拆除费</w:t>
      </w:r>
      <w:r>
        <w:rPr>
          <w:rFonts w:hint="eastAsia" w:ascii="宋体" w:hAnsi="宋体" w:cs="宋体"/>
          <w:color w:val="auto"/>
          <w:sz w:val="24"/>
          <w:szCs w:val="24"/>
          <w:highlight w:val="none"/>
        </w:rPr>
        <w:t xml:space="preserve">以及完成相应工作内容的措施项目费、安全（含保险费）及防护费用、</w:t>
      </w:r>
      <w:r>
        <w:rPr>
          <w:rFonts w:hint="eastAsia" w:ascii="宋体" w:hAnsi="宋体"/>
          <w:color w:val="auto"/>
          <w:sz w:val="24"/>
          <w:szCs w:val="24"/>
          <w:highlight w:val="none"/>
        </w:rPr>
        <w:t xml:space="preserve">施工现场清理及垃圾清运费用等</w:t>
      </w:r>
      <w:r>
        <w:rPr>
          <w:rFonts w:hint="eastAsia" w:ascii="宋体" w:hAnsi="宋体"/>
          <w:color w:val="auto"/>
          <w:sz w:val="24"/>
          <w:szCs w:val="24"/>
          <w:highlight w:val="none"/>
          <w:lang w:val="en-US" w:eastAsia="zh-CN"/>
        </w:rPr>
        <w:t xml:space="preserve">全部费用</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量的风险由甲方承担，价的风险由乙方承担</w:t>
      </w:r>
      <w:r>
        <w:rPr>
          <w:rFonts w:hint="eastAsia" w:ascii="宋体" w:hAnsi="宋体"/>
          <w:color w:val="auto"/>
          <w:sz w:val="24"/>
          <w:szCs w:val="24"/>
          <w:highlight w:val="none"/>
        </w:rPr>
        <w:t xml:space="preserve">。结算时，成交</w:t>
      </w:r>
      <w:r>
        <w:rPr>
          <w:rFonts w:hint="eastAsia" w:ascii="宋体" w:hAnsi="宋体" w:cs="宋体"/>
          <w:color w:val="auto"/>
          <w:sz w:val="24"/>
          <w:highlight w:val="none"/>
        </w:rPr>
        <w:t xml:space="preserve">全费用</w:t>
      </w:r>
      <w:r>
        <w:rPr>
          <w:rFonts w:hint="eastAsia" w:ascii="宋体" w:hAnsi="宋体"/>
          <w:color w:val="auto"/>
          <w:sz w:val="24"/>
          <w:szCs w:val="24"/>
          <w:highlight w:val="none"/>
        </w:rPr>
        <w:t xml:space="preserve">综合单价不变，工程量以实际完成的合格工程量结算。</w:t>
      </w:r>
      <w:r/>
    </w:p>
    <w:p>
      <w:pPr>
        <w:spacing w:line="360" w:lineRule="auto"/>
        <w:rPr>
          <w:rFonts w:hint="eastAsia" w:ascii="宋体" w:hAnsi="宋体"/>
          <w:b w:val="0"/>
          <w:bCs/>
          <w:color w:val="auto"/>
          <w:sz w:val="24"/>
          <w:szCs w:val="24"/>
          <w:highlight w:val="none"/>
          <w:lang w:eastAsia="zh-CN"/>
        </w:rPr>
      </w:pPr>
      <w:r>
        <w:rPr>
          <w:rFonts w:hint="eastAsia" w:ascii="宋体" w:hAnsi="宋体"/>
          <w:b w:val="0"/>
          <w:bCs/>
          <w:color w:val="auto"/>
          <w:sz w:val="24"/>
          <w:szCs w:val="24"/>
          <w:highlight w:val="none"/>
          <w:lang w:eastAsia="zh-CN"/>
        </w:rPr>
        <w:t xml:space="preserve">（1）本工程项目已标价工程量清单中没有适用但有类似于变更工程项目的，则在合理范围内参照类似项目的单价。</w:t>
      </w:r>
      <w:r/>
    </w:p>
    <w:p>
      <w:pPr>
        <w:spacing w:line="360" w:lineRule="auto"/>
        <w:rPr>
          <w:rFonts w:hint="eastAsia" w:ascii="宋体" w:hAnsi="宋体"/>
          <w:b w:val="0"/>
          <w:bCs/>
          <w:color w:val="auto"/>
          <w:sz w:val="24"/>
          <w:szCs w:val="24"/>
          <w:highlight w:val="none"/>
          <w:lang w:eastAsia="zh-CN"/>
        </w:rPr>
      </w:pPr>
      <w:r>
        <w:rPr>
          <w:rFonts w:hint="eastAsia" w:ascii="宋体" w:hAnsi="宋体"/>
          <w:b w:val="0"/>
          <w:bCs/>
          <w:color w:val="auto"/>
          <w:sz w:val="24"/>
          <w:szCs w:val="24"/>
          <w:highlight w:val="none"/>
          <w:lang w:eastAsia="zh-CN"/>
        </w:rPr>
        <w:t xml:space="preserve">（2）已标价工程量清单中没有适用也没有类似于变更项目的，应根据《房屋建筑与装饰工程工程量计算规范》GB50500-2013、《通用安装工程工程量计算规范》 GB50856-2013、《江苏省建筑与装饰工程计价定额》（2014版）、《江苏省安装工程计价定额》（2014版）、《江苏省仿古建筑与园林工程计价表》（2007版）、《江苏省市政工程计价定额》（2014版）等以及相关补充计价定额；人工工资单价（执行苏建函价[2026]27号文件），材料价格参照《如东县建设工程造价信息》（202</w:t>
      </w:r>
      <w:r>
        <w:rPr>
          <w:rFonts w:hint="eastAsia" w:ascii="宋体" w:hAnsi="宋体"/>
          <w:b w:val="0"/>
          <w:bCs/>
          <w:color w:val="auto"/>
          <w:sz w:val="24"/>
          <w:szCs w:val="24"/>
          <w:highlight w:val="none"/>
          <w:lang w:val="en-US" w:eastAsia="zh-CN"/>
        </w:rPr>
        <w:t xml:space="preserve">6</w:t>
      </w:r>
      <w:r>
        <w:rPr>
          <w:rFonts w:hint="eastAsia" w:ascii="宋体" w:hAnsi="宋体"/>
          <w:b w:val="0"/>
          <w:bCs/>
          <w:color w:val="auto"/>
          <w:sz w:val="24"/>
          <w:szCs w:val="24"/>
          <w:highlight w:val="none"/>
          <w:lang w:eastAsia="zh-CN"/>
        </w:rPr>
        <w:t xml:space="preserve">年）第</w:t>
      </w:r>
      <w:r>
        <w:rPr>
          <w:rFonts w:hint="eastAsia" w:ascii="宋体" w:hAnsi="宋体"/>
          <w:b w:val="0"/>
          <w:bCs/>
          <w:color w:val="auto"/>
          <w:sz w:val="24"/>
          <w:szCs w:val="24"/>
          <w:highlight w:val="none"/>
          <w:lang w:val="en-US" w:eastAsia="zh-CN"/>
        </w:rPr>
        <w:t xml:space="preserve">6</w:t>
      </w:r>
      <w:r>
        <w:rPr>
          <w:rFonts w:hint="eastAsia" w:ascii="宋体" w:hAnsi="宋体"/>
          <w:b w:val="0"/>
          <w:bCs/>
          <w:color w:val="auto"/>
          <w:sz w:val="24"/>
          <w:szCs w:val="24"/>
          <w:highlight w:val="none"/>
          <w:lang w:eastAsia="zh-CN"/>
        </w:rPr>
        <w:t xml:space="preserve">期，如东县没有的参考同期南通市的材料指导价，信息价上没有的材料价格参照市场价的编制原则同比例下浮计算，下浮率=（1-中标价/定额预算价）×100%（中标价、定额预算价须扣除暂估价、暂列金额）。措施项目费用按相关规范标准取中间值。</w:t>
      </w:r>
      <w:r/>
    </w:p>
    <w:p>
      <w:pPr>
        <w:spacing w:line="360" w:lineRule="auto"/>
        <w:rPr>
          <w:rFonts w:ascii="宋体" w:hAnsi="宋体"/>
          <w:color w:val="auto"/>
          <w:sz w:val="24"/>
          <w:szCs w:val="24"/>
          <w:highlight w:val="none"/>
        </w:rPr>
      </w:pPr>
      <w:r>
        <w:rPr>
          <w:rFonts w:hint="eastAsia" w:ascii="宋体" w:hAnsi="宋体"/>
          <w:b/>
          <w:color w:val="auto"/>
          <w:sz w:val="24"/>
          <w:szCs w:val="24"/>
          <w:highlight w:val="none"/>
          <w:lang w:eastAsia="zh-CN"/>
        </w:rPr>
        <w:t xml:space="preserve">七</w:t>
      </w:r>
      <w:r>
        <w:rPr>
          <w:rFonts w:hint="eastAsia" w:ascii="宋体" w:hAnsi="宋体"/>
          <w:b/>
          <w:color w:val="auto"/>
          <w:sz w:val="24"/>
          <w:szCs w:val="24"/>
          <w:highlight w:val="none"/>
        </w:rPr>
        <w:t xml:space="preserve">、工程地点</w:t>
      </w:r>
      <w:r>
        <w:rPr>
          <w:rFonts w:hint="eastAsia"/>
          <w:color w:val="auto"/>
          <w:sz w:val="24"/>
          <w:szCs w:val="24"/>
          <w:highlight w:val="none"/>
        </w:rPr>
        <w:t xml:space="preserve">：</w:t>
      </w:r>
      <w:r>
        <w:rPr>
          <w:rFonts w:hint="eastAsia"/>
          <w:color w:val="auto"/>
          <w:sz w:val="24"/>
          <w:szCs w:val="24"/>
          <w:highlight w:val="none"/>
          <w:u w:val="single"/>
        </w:rPr>
        <w:t xml:space="preserve">如东县</w:t>
      </w:r>
      <w:r>
        <w:rPr>
          <w:rFonts w:hint="eastAsia"/>
          <w:color w:val="auto"/>
          <w:sz w:val="24"/>
          <w:szCs w:val="24"/>
          <w:highlight w:val="none"/>
          <w:u w:val="single"/>
          <w:lang w:val="en-US" w:eastAsia="zh-CN"/>
        </w:rPr>
        <w:t xml:space="preserve">掘港高级中学</w:t>
      </w:r>
      <w:r>
        <w:rPr>
          <w:rFonts w:hint="eastAsia" w:ascii="宋体" w:hAnsi="宋体"/>
          <w:color w:val="auto"/>
          <w:sz w:val="24"/>
          <w:szCs w:val="24"/>
          <w:highlight w:val="none"/>
        </w:rPr>
        <w:t xml:space="preserve">。</w:t>
      </w:r>
      <w:r/>
    </w:p>
    <w:p>
      <w:pPr>
        <w:spacing w:line="360" w:lineRule="auto"/>
        <w:rPr>
          <w:rFonts w:ascii="宋体" w:hAnsi="宋体"/>
          <w:color w:val="auto"/>
          <w:sz w:val="24"/>
          <w:szCs w:val="24"/>
          <w:highlight w:val="none"/>
        </w:rPr>
      </w:pPr>
      <w:r>
        <w:rPr>
          <w:rFonts w:hint="eastAsia" w:ascii="宋体" w:hAnsi="宋体"/>
          <w:b/>
          <w:color w:val="auto"/>
          <w:sz w:val="24"/>
          <w:szCs w:val="24"/>
          <w:highlight w:val="none"/>
          <w:lang w:eastAsia="zh-CN"/>
        </w:rPr>
        <w:t xml:space="preserve">八</w:t>
      </w:r>
      <w:r>
        <w:rPr>
          <w:rFonts w:hint="eastAsia" w:ascii="宋体" w:hAnsi="宋体"/>
          <w:b/>
          <w:color w:val="auto"/>
          <w:sz w:val="24"/>
          <w:szCs w:val="24"/>
          <w:highlight w:val="none"/>
        </w:rPr>
        <w:t xml:space="preserve">、验收：</w:t>
      </w:r>
      <w:r>
        <w:rPr>
          <w:rFonts w:hint="eastAsia" w:ascii="宋体" w:hAnsi="宋体"/>
          <w:color w:val="auto"/>
          <w:sz w:val="24"/>
          <w:szCs w:val="24"/>
          <w:highlight w:val="none"/>
        </w:rPr>
        <w:t xml:space="preserve">本项目结束后由</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方按规定组织验收，验收合格后签发验收单，乙方要出具完整的峻工验收资料。如</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方在合同有效期内对本项目质量问题发生争议，以有权鉴定部门出具的鉴定结果为准。</w:t>
      </w:r>
      <w:r/>
    </w:p>
    <w:p>
      <w:pPr>
        <w:spacing w:line="360" w:lineRule="auto"/>
        <w:rPr>
          <w:rFonts w:hint="eastAsia" w:ascii="宋体" w:hAnsi="宋体" w:cs="宋体"/>
          <w:color w:val="auto"/>
          <w:sz w:val="24"/>
          <w:highlight w:val="none"/>
        </w:rPr>
      </w:pPr>
      <w:r>
        <w:rPr>
          <w:rFonts w:hint="eastAsia" w:ascii="宋体" w:hAnsi="宋体"/>
          <w:color w:val="auto"/>
          <w:sz w:val="24"/>
          <w:szCs w:val="24"/>
          <w:highlight w:val="none"/>
          <w:lang w:eastAsia="zh-CN"/>
        </w:rPr>
        <w:t xml:space="preserve">九</w:t>
      </w:r>
      <w:r>
        <w:rPr>
          <w:rFonts w:hint="eastAsia" w:ascii="宋体" w:hAnsi="宋体"/>
          <w:color w:val="auto"/>
          <w:sz w:val="24"/>
          <w:szCs w:val="24"/>
          <w:highlight w:val="none"/>
        </w:rPr>
        <w:t xml:space="preserve">、</w:t>
      </w:r>
      <w:r>
        <w:rPr>
          <w:rFonts w:hint="eastAsia" w:ascii="宋体" w:hAnsi="宋体" w:cs="宋体"/>
          <w:b/>
          <w:color w:val="auto"/>
          <w:sz w:val="24"/>
          <w:highlight w:val="none"/>
        </w:rPr>
        <w:t xml:space="preserve">付款：</w:t>
      </w:r>
      <w:r>
        <w:rPr>
          <w:rFonts w:hint="eastAsia" w:ascii="宋体" w:hAnsi="宋体" w:cs="宋体"/>
          <w:color w:val="auto"/>
          <w:sz w:val="24"/>
          <w:highlight w:val="none"/>
        </w:rPr>
        <w:t xml:space="preserve">由甲方按</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文件规定的程序付款。</w:t>
      </w:r>
      <w:r/>
    </w:p>
    <w:p>
      <w:pPr>
        <w:spacing w:line="500" w:lineRule="exact"/>
        <w:rPr>
          <w:rFonts w:hint="eastAsia" w:ascii="宋体" w:hAnsi="宋体" w:cs="宋体"/>
          <w:b/>
          <w:color w:val="auto"/>
          <w:sz w:val="24"/>
          <w:szCs w:val="24"/>
          <w:highlight w:val="none"/>
        </w:rPr>
      </w:pPr>
      <w:r>
        <w:rPr>
          <w:rFonts w:hint="eastAsia" w:ascii="新宋体" w:hAnsi="新宋体" w:eastAsia="新宋体" w:cs="新宋体"/>
          <w:b/>
          <w:color w:val="auto"/>
          <w:sz w:val="24"/>
          <w:highlight w:val="none"/>
        </w:rPr>
        <w:t xml:space="preserve">（1）</w:t>
      </w:r>
      <w:r>
        <w:rPr>
          <w:rFonts w:hint="eastAsia" w:ascii="宋体" w:hAnsi="宋体" w:eastAsia="宋体" w:cs="宋体"/>
          <w:b/>
          <w:color w:val="auto"/>
          <w:sz w:val="24"/>
          <w:szCs w:val="24"/>
          <w:highlight w:val="none"/>
          <w:u w:val="none"/>
          <w:lang w:val="en-US" w:eastAsia="zh-CN"/>
        </w:rPr>
        <w:t xml:space="preserve">工程竣工验收合格后</w:t>
      </w:r>
      <w:r>
        <w:rPr>
          <w:rFonts w:hint="eastAsia" w:ascii="宋体" w:hAnsi="宋体" w:cs="宋体"/>
          <w:b/>
          <w:color w:val="auto"/>
          <w:sz w:val="24"/>
          <w:szCs w:val="24"/>
          <w:highlight w:val="none"/>
          <w:u w:val="none"/>
          <w:lang w:val="en-US" w:eastAsia="zh-CN"/>
        </w:rPr>
        <w:t xml:space="preserve">支付</w:t>
      </w:r>
      <w:r>
        <w:rPr>
          <w:rFonts w:hint="eastAsia" w:ascii="新宋体" w:hAnsi="新宋体" w:eastAsia="新宋体" w:cs="新宋体"/>
          <w:b/>
          <w:color w:val="auto"/>
          <w:sz w:val="24"/>
          <w:highlight w:val="none"/>
          <w:lang w:val="en-US" w:eastAsia="zh-CN"/>
        </w:rPr>
        <w:t xml:space="preserve">付款基数</w:t>
      </w:r>
      <w:r>
        <w:rPr>
          <w:rFonts w:hint="eastAsia" w:ascii="宋体" w:hAnsi="宋体" w:eastAsia="宋体" w:cs="宋体"/>
          <w:b/>
          <w:color w:val="auto"/>
          <w:sz w:val="24"/>
          <w:szCs w:val="24"/>
          <w:highlight w:val="none"/>
          <w:u w:val="none"/>
          <w:lang w:val="en-US" w:eastAsia="zh-CN"/>
        </w:rPr>
        <w:t xml:space="preserve">的</w:t>
      </w:r>
      <w:r>
        <w:rPr>
          <w:rFonts w:hint="eastAsia" w:ascii="宋体" w:hAnsi="宋体" w:cs="宋体"/>
          <w:b/>
          <w:color w:val="auto"/>
          <w:sz w:val="24"/>
          <w:szCs w:val="24"/>
          <w:highlight w:val="none"/>
          <w:u w:val="none"/>
          <w:lang w:val="en-US" w:eastAsia="zh-CN"/>
        </w:rPr>
        <w:t xml:space="preserve">75</w:t>
      </w:r>
      <w:r>
        <w:rPr>
          <w:rFonts w:hint="eastAsia" w:ascii="宋体" w:hAnsi="宋体" w:eastAsia="宋体" w:cs="宋体"/>
          <w:b/>
          <w:color w:val="auto"/>
          <w:sz w:val="24"/>
          <w:szCs w:val="24"/>
          <w:highlight w:val="none"/>
          <w:u w:val="none"/>
          <w:lang w:val="en-US" w:eastAsia="zh-CN"/>
        </w:rPr>
        <w:t xml:space="preserve">%，工程竣工验收合格满一年且审计结束后付至审定价的</w:t>
      </w:r>
      <w:r>
        <w:rPr>
          <w:rFonts w:hint="eastAsia" w:ascii="宋体" w:hAnsi="宋体" w:cs="宋体"/>
          <w:b/>
          <w:color w:val="auto"/>
          <w:sz w:val="24"/>
          <w:szCs w:val="24"/>
          <w:highlight w:val="none"/>
          <w:u w:val="none"/>
          <w:lang w:val="en-US" w:eastAsia="zh-CN"/>
        </w:rPr>
        <w:t xml:space="preserve">97</w:t>
      </w:r>
      <w:r>
        <w:rPr>
          <w:rFonts w:hint="eastAsia" w:ascii="宋体" w:hAnsi="宋体" w:eastAsia="宋体" w:cs="宋体"/>
          <w:b/>
          <w:color w:val="auto"/>
          <w:sz w:val="24"/>
          <w:szCs w:val="24"/>
          <w:highlight w:val="none"/>
          <w:u w:val="none"/>
          <w:lang w:val="en-US" w:eastAsia="zh-CN"/>
        </w:rPr>
        <w:t xml:space="preserve">%，余款待本工程质保期满且无质量问题后一次性付清。</w:t>
      </w:r>
      <w:r>
        <w:rPr>
          <w:rFonts w:hint="eastAsia" w:ascii="宋体" w:hAnsi="宋体" w:eastAsia="宋体" w:cs="宋体"/>
          <w:b/>
          <w:color w:val="auto"/>
          <w:sz w:val="24"/>
          <w:szCs w:val="24"/>
          <w:highlight w:val="none"/>
          <w:u w:val="none"/>
          <w:lang w:eastAsia="zh-CN"/>
        </w:rPr>
        <w:t xml:space="preserve">（</w:t>
      </w:r>
      <w:r>
        <w:rPr>
          <w:rFonts w:hint="eastAsia" w:ascii="宋体" w:hAnsi="宋体" w:eastAsia="宋体" w:cs="宋体"/>
          <w:b/>
          <w:color w:val="auto"/>
          <w:sz w:val="24"/>
          <w:szCs w:val="24"/>
          <w:highlight w:val="none"/>
          <w:u w:val="none"/>
          <w:lang w:val="en-US" w:eastAsia="zh-CN"/>
        </w:rPr>
        <w:t xml:space="preserve">本工程质保期</w:t>
      </w:r>
      <w:r>
        <w:rPr>
          <w:rFonts w:hint="eastAsia" w:ascii="宋体" w:hAnsi="宋体" w:cs="宋体"/>
          <w:b/>
          <w:color w:val="auto"/>
          <w:sz w:val="24"/>
          <w:szCs w:val="24"/>
          <w:highlight w:val="none"/>
          <w:u w:val="none"/>
          <w:lang w:val="en-US" w:eastAsia="zh-CN"/>
        </w:rPr>
        <w:t xml:space="preserve">两</w:t>
      </w:r>
      <w:r>
        <w:rPr>
          <w:rFonts w:hint="eastAsia" w:ascii="宋体" w:hAnsi="宋体" w:eastAsia="宋体" w:cs="宋体"/>
          <w:b/>
          <w:color w:val="auto"/>
          <w:sz w:val="24"/>
          <w:szCs w:val="24"/>
          <w:highlight w:val="none"/>
          <w:u w:val="none"/>
          <w:lang w:val="en-US" w:eastAsia="zh-CN"/>
        </w:rPr>
        <w:t xml:space="preserve">年</w:t>
      </w:r>
      <w:r>
        <w:rPr>
          <w:rFonts w:hint="eastAsia" w:ascii="宋体" w:hAnsi="宋体" w:eastAsia="宋体" w:cs="宋体"/>
          <w:b/>
          <w:color w:val="auto"/>
          <w:sz w:val="24"/>
          <w:szCs w:val="24"/>
          <w:highlight w:val="none"/>
          <w:u w:val="none"/>
          <w:lang w:eastAsia="zh-CN"/>
        </w:rPr>
        <w:t xml:space="preserve">）</w:t>
      </w:r>
      <w:r>
        <w:rPr>
          <w:rFonts w:hint="eastAsia" w:ascii="宋体" w:hAnsi="宋体" w:eastAsia="宋体" w:cs="宋体"/>
          <w:b/>
          <w:color w:val="auto"/>
          <w:sz w:val="24"/>
          <w:szCs w:val="24"/>
          <w:highlight w:val="none"/>
          <w:u w:val="none"/>
          <w:lang w:val="en-US" w:eastAsia="zh-CN"/>
        </w:rPr>
        <w:t xml:space="preserve">    </w:t>
      </w:r>
      <w:r>
        <w:rPr>
          <w:rFonts w:hint="eastAsia" w:ascii="新宋体" w:hAnsi="新宋体" w:eastAsia="新宋体" w:cs="新宋体"/>
          <w:b/>
          <w:color w:val="auto"/>
          <w:sz w:val="24"/>
          <w:highlight w:val="none"/>
          <w:lang w:val="en-US" w:eastAsia="zh-CN"/>
        </w:rPr>
        <w:t xml:space="preserve">                       </w:t>
      </w:r>
      <w:r>
        <w:rPr>
          <w:rFonts w:hint="eastAsia" w:ascii="宋体" w:hAnsi="宋体" w:eastAsia="宋体" w:cs="宋体"/>
          <w:b/>
          <w:color w:val="auto"/>
          <w:sz w:val="24"/>
          <w:szCs w:val="24"/>
          <w:highlight w:val="none"/>
          <w:u w:val="none"/>
          <w:lang w:val="en-US" w:eastAsia="zh-CN"/>
        </w:rPr>
        <w:t xml:space="preserve">   </w:t>
      </w:r>
      <w:r>
        <w:rPr>
          <w:rFonts w:hint="eastAsia" w:ascii="新宋体" w:hAnsi="新宋体" w:eastAsia="新宋体" w:cs="新宋体"/>
          <w:b/>
          <w:color w:val="auto"/>
          <w:sz w:val="24"/>
          <w:highlight w:val="none"/>
          <w:lang w:val="en-US" w:eastAsia="zh-CN"/>
        </w:rPr>
        <w:t xml:space="preserve">     </w:t>
      </w:r>
      <w:r>
        <w:rPr>
          <w:rFonts w:hint="eastAsia" w:ascii="宋体" w:hAnsi="宋体" w:cs="宋体"/>
          <w:b/>
          <w:color w:val="auto"/>
          <w:sz w:val="24"/>
          <w:szCs w:val="24"/>
          <w:highlight w:val="none"/>
        </w:rPr>
        <w:t xml:space="preserve">           </w:t>
      </w:r>
      <w:r>
        <w:rPr>
          <w:rFonts w:hint="eastAsia" w:ascii="宋体" w:hAnsi="宋体" w:cs="宋体"/>
          <w:b/>
          <w:bCs/>
          <w:color w:val="auto"/>
          <w:sz w:val="24"/>
          <w:szCs w:val="24"/>
          <w:highlight w:val="none"/>
        </w:rPr>
        <w:t xml:space="preserve">  </w:t>
      </w:r>
      <w:r>
        <w:rPr>
          <w:rFonts w:hint="eastAsia" w:ascii="宋体" w:hAnsi="宋体" w:cs="宋体"/>
          <w:b/>
          <w:bCs/>
          <w:color w:val="auto"/>
          <w:sz w:val="24"/>
          <w:szCs w:val="24"/>
          <w:highlight w:val="none"/>
        </w:rPr>
        <w:t xml:space="preserve"> </w:t>
      </w:r>
      <w:r>
        <w:rPr>
          <w:rFonts w:hint="eastAsia" w:ascii="宋体" w:hAnsi="宋体" w:cs="宋体"/>
          <w:b/>
          <w:color w:val="auto"/>
          <w:sz w:val="24"/>
          <w:szCs w:val="24"/>
          <w:highlight w:val="none"/>
        </w:rPr>
        <w:t xml:space="preserve">    </w:t>
      </w:r>
      <w:r/>
    </w:p>
    <w:p>
      <w:pPr>
        <w:spacing w:line="500" w:lineRule="exact"/>
        <w:rPr>
          <w:rFonts w:hint="default" w:ascii="新宋体" w:hAnsi="新宋体" w:eastAsia="新宋体" w:cs="新宋体"/>
          <w:b/>
          <w:color w:val="auto"/>
          <w:sz w:val="24"/>
          <w:highlight w:val="none"/>
          <w:lang w:val="en-US" w:eastAsia="zh-CN"/>
        </w:rPr>
      </w:pPr>
      <w:r>
        <w:rPr>
          <w:rFonts w:hint="eastAsia" w:ascii="新宋体" w:hAnsi="新宋体" w:eastAsia="新宋体" w:cs="新宋体"/>
          <w:b/>
          <w:color w:val="auto"/>
          <w:sz w:val="24"/>
          <w:highlight w:val="none"/>
          <w:lang w:val="en-US" w:eastAsia="zh-CN"/>
        </w:rPr>
        <w:t xml:space="preserve">付款基数=合同价-暂列金</w:t>
      </w:r>
      <w:r/>
    </w:p>
    <w:p>
      <w:pPr>
        <w:spacing w:line="500" w:lineRule="exact"/>
        <w:rPr>
          <w:rFonts w:hint="eastAsia" w:ascii="新宋体" w:hAnsi="新宋体" w:eastAsia="新宋体" w:cs="新宋体"/>
          <w:color w:val="auto"/>
          <w:sz w:val="24"/>
          <w:highlight w:val="none"/>
        </w:rPr>
      </w:pPr>
      <w:r>
        <w:rPr>
          <w:rFonts w:hint="eastAsia" w:ascii="新宋体" w:hAnsi="新宋体" w:eastAsia="新宋体" w:cs="新宋体"/>
          <w:b/>
          <w:color w:val="auto"/>
          <w:sz w:val="24"/>
          <w:highlight w:val="none"/>
        </w:rPr>
        <w:t xml:space="preserve">（2）</w:t>
      </w:r>
      <w:r>
        <w:rPr>
          <w:rFonts w:hint="eastAsia" w:ascii="新宋体" w:hAnsi="新宋体" w:eastAsia="新宋体" w:cs="新宋体"/>
          <w:b/>
          <w:color w:val="auto"/>
          <w:sz w:val="24"/>
          <w:highlight w:val="none"/>
          <w:lang w:val="en-US" w:eastAsia="zh-CN"/>
        </w:rPr>
        <w:t xml:space="preserve">本</w:t>
      </w:r>
      <w:r>
        <w:rPr>
          <w:rFonts w:hint="eastAsia" w:ascii="新宋体" w:hAnsi="新宋体" w:eastAsia="新宋体" w:cs="新宋体"/>
          <w:b/>
          <w:color w:val="auto"/>
          <w:sz w:val="24"/>
          <w:highlight w:val="none"/>
        </w:rPr>
        <w:t xml:space="preserve">工程质保期</w:t>
      </w:r>
      <w:r>
        <w:rPr>
          <w:rFonts w:hint="eastAsia" w:ascii="新宋体" w:hAnsi="新宋体" w:eastAsia="新宋体" w:cs="新宋体"/>
          <w:b/>
          <w:color w:val="auto"/>
          <w:sz w:val="24"/>
          <w:highlight w:val="none"/>
          <w:lang w:val="en-US" w:eastAsia="zh-CN"/>
        </w:rPr>
        <w:t xml:space="preserve">两</w:t>
      </w:r>
      <w:r>
        <w:rPr>
          <w:rFonts w:hint="eastAsia" w:ascii="新宋体" w:hAnsi="新宋体" w:eastAsia="新宋体" w:cs="新宋体"/>
          <w:b/>
          <w:color w:val="auto"/>
          <w:sz w:val="24"/>
          <w:highlight w:val="none"/>
        </w:rPr>
        <w:t xml:space="preserve">年</w:t>
      </w:r>
      <w:r>
        <w:rPr>
          <w:rFonts w:hint="eastAsia" w:ascii="新宋体" w:hAnsi="新宋体" w:eastAsia="新宋体" w:cs="新宋体"/>
          <w:b/>
          <w:color w:val="auto"/>
          <w:sz w:val="24"/>
          <w:highlight w:val="none"/>
          <w:lang w:eastAsia="zh-CN"/>
        </w:rPr>
        <w:t xml:space="preserve">，</w:t>
      </w:r>
      <w:r>
        <w:rPr>
          <w:rFonts w:hint="eastAsia" w:ascii="新宋体" w:hAnsi="新宋体" w:eastAsia="新宋体" w:cs="新宋体"/>
          <w:color w:val="auto"/>
          <w:sz w:val="24"/>
          <w:highlight w:val="none"/>
        </w:rPr>
        <w:t xml:space="preserve">通过验收之日为免费质保期起始日。              </w:t>
      </w:r>
      <w:r/>
    </w:p>
    <w:p>
      <w:pPr>
        <w:spacing w:line="500" w:lineRule="exact"/>
        <w:rPr>
          <w:rFonts w:hint="default" w:ascii="宋体" w:hAnsi="宋体" w:eastAsia="宋体" w:cs="宋体"/>
          <w:color w:val="auto"/>
          <w:sz w:val="24"/>
          <w:highlight w:val="none"/>
          <w:lang w:val="en-US" w:eastAsia="zh-CN"/>
        </w:rPr>
      </w:pPr>
      <w:r>
        <w:rPr>
          <w:rFonts w:hint="eastAsia" w:ascii="宋体" w:hAnsi="宋体" w:cs="宋体"/>
          <w:b/>
          <w:color w:val="auto"/>
          <w:sz w:val="24"/>
          <w:highlight w:val="none"/>
        </w:rPr>
        <w:t xml:space="preserve">（3）</w:t>
      </w:r>
      <w:r>
        <w:rPr>
          <w:rFonts w:hint="eastAsia" w:ascii="宋体" w:hAnsi="宋体" w:cs="宋体"/>
          <w:color w:val="auto"/>
          <w:sz w:val="24"/>
          <w:highlight w:val="none"/>
        </w:rPr>
        <w:t xml:space="preserve">付款方式：乙方凭经项目供需合同、验收单（经验收合格）及正式发票向</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按规定进行资金结算。</w:t>
      </w:r>
      <w:r>
        <w:rPr>
          <w:rFonts w:hint="eastAsia" w:ascii="宋体" w:hAnsi="宋体" w:cs="宋体"/>
          <w:color w:val="auto"/>
          <w:sz w:val="24"/>
          <w:highlight w:val="none"/>
          <w:lang w:val="en-US" w:eastAsia="zh-CN"/>
        </w:rPr>
        <w:t xml:space="preserve">    </w:t>
      </w:r>
      <w:r/>
    </w:p>
    <w:p>
      <w:pPr>
        <w:spacing w:line="360" w:lineRule="auto"/>
        <w:rPr>
          <w:rFonts w:ascii="宋体" w:hAnsi="宋体"/>
          <w:color w:val="auto"/>
          <w:sz w:val="24"/>
          <w:szCs w:val="24"/>
          <w:highlight w:val="none"/>
        </w:rPr>
      </w:pPr>
      <w:r>
        <w:rPr>
          <w:rFonts w:hint="eastAsia" w:ascii="宋体" w:hAnsi="宋体"/>
          <w:b/>
          <w:color w:val="auto"/>
          <w:sz w:val="24"/>
          <w:szCs w:val="24"/>
          <w:highlight w:val="none"/>
          <w:lang w:eastAsia="zh-CN"/>
        </w:rPr>
        <w:t xml:space="preserve">十</w:t>
      </w:r>
      <w:r>
        <w:rPr>
          <w:rFonts w:hint="eastAsia" w:ascii="宋体" w:hAnsi="宋体"/>
          <w:b/>
          <w:color w:val="auto"/>
          <w:sz w:val="24"/>
          <w:szCs w:val="24"/>
          <w:highlight w:val="none"/>
        </w:rPr>
        <w:t xml:space="preserve">、担保条款：</w:t>
      </w:r>
      <w:r>
        <w:rPr>
          <w:rFonts w:hint="eastAsia" w:ascii="宋体" w:hAnsi="宋体"/>
          <w:color w:val="auto"/>
          <w:sz w:val="24"/>
          <w:szCs w:val="24"/>
          <w:highlight w:val="none"/>
        </w:rPr>
        <w:t xml:space="preserve">供方在签</w:t>
      </w:r>
      <w:r>
        <w:rPr>
          <w:rFonts w:hint="eastAsia" w:ascii="宋体" w:hAnsi="宋体"/>
          <w:color w:val="auto"/>
          <w:sz w:val="24"/>
          <w:szCs w:val="24"/>
          <w:highlight w:val="none"/>
          <w:lang w:val="en-US" w:eastAsia="zh-CN"/>
        </w:rPr>
        <w:t xml:space="preserve">订</w:t>
      </w:r>
      <w:r>
        <w:rPr>
          <w:rFonts w:hint="eastAsia" w:ascii="宋体" w:hAnsi="宋体"/>
          <w:color w:val="auto"/>
          <w:sz w:val="24"/>
          <w:szCs w:val="24"/>
          <w:highlight w:val="none"/>
        </w:rPr>
        <w:t xml:space="preserve">本合同时向</w:t>
      </w:r>
      <w:r>
        <w:rPr>
          <w:rFonts w:hint="eastAsia" w:ascii="宋体" w:hAnsi="宋体"/>
          <w:color w:val="auto"/>
          <w:sz w:val="24"/>
          <w:szCs w:val="24"/>
          <w:highlight w:val="none"/>
          <w:lang w:val="en-US" w:eastAsia="zh-CN"/>
        </w:rPr>
        <w:t xml:space="preserve">甲方</w:t>
      </w:r>
      <w:r>
        <w:rPr>
          <w:rFonts w:hint="eastAsia" w:ascii="宋体" w:hAnsi="宋体"/>
          <w:color w:val="auto"/>
          <w:sz w:val="24"/>
          <w:szCs w:val="24"/>
          <w:highlight w:val="none"/>
        </w:rPr>
        <w:t xml:space="preserve">交纳本合同的履约保证金</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元。该款在</w:t>
      </w:r>
      <w:r>
        <w:rPr>
          <w:rFonts w:hint="eastAsia" w:ascii="宋体" w:hAnsi="宋体" w:cs="宋体"/>
          <w:color w:val="auto"/>
          <w:sz w:val="24"/>
          <w:highlight w:val="none"/>
        </w:rPr>
        <w:t xml:space="preserve">工程</w:t>
      </w:r>
      <w:r>
        <w:rPr>
          <w:rFonts w:hint="eastAsia" w:ascii="宋体" w:hAnsi="宋体" w:cs="宋体"/>
          <w:color w:val="auto"/>
          <w:sz w:val="24"/>
          <w:highlight w:val="none"/>
          <w:lang w:val="en-US" w:eastAsia="zh-CN"/>
        </w:rPr>
        <w:t xml:space="preserve">竣</w:t>
      </w:r>
      <w:r>
        <w:rPr>
          <w:rFonts w:hint="eastAsia" w:ascii="宋体" w:hAnsi="宋体" w:cs="宋体"/>
          <w:color w:val="auto"/>
          <w:sz w:val="24"/>
          <w:highlight w:val="none"/>
        </w:rPr>
        <w:t xml:space="preserve">工验收合格</w:t>
      </w:r>
      <w:r>
        <w:rPr>
          <w:rFonts w:hint="eastAsia" w:ascii="宋体" w:hAnsi="宋体"/>
          <w:color w:val="auto"/>
          <w:sz w:val="24"/>
          <w:szCs w:val="24"/>
          <w:highlight w:val="none"/>
        </w:rPr>
        <w:t xml:space="preserve">后一个月后</w:t>
      </w:r>
      <w:r>
        <w:rPr>
          <w:rFonts w:hint="eastAsia" w:ascii="宋体" w:hAnsi="宋体" w:cs="宋体"/>
          <w:color w:val="auto"/>
          <w:sz w:val="24"/>
          <w:highlight w:val="none"/>
        </w:rPr>
        <w:t xml:space="preserve">全额退还</w:t>
      </w:r>
      <w:r>
        <w:rPr>
          <w:rFonts w:hint="eastAsia" w:ascii="宋体" w:hAnsi="宋体"/>
          <w:color w:val="auto"/>
          <w:sz w:val="24"/>
          <w:szCs w:val="24"/>
          <w:highlight w:val="none"/>
        </w:rPr>
        <w:t xml:space="preserve">。</w:t>
      </w:r>
      <w:r/>
    </w:p>
    <w:p>
      <w:pPr>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十</w:t>
      </w:r>
      <w:r>
        <w:rPr>
          <w:rFonts w:hint="eastAsia" w:ascii="宋体" w:hAnsi="宋体"/>
          <w:b/>
          <w:color w:val="auto"/>
          <w:sz w:val="24"/>
          <w:szCs w:val="24"/>
          <w:highlight w:val="none"/>
          <w:lang w:eastAsia="zh-CN"/>
        </w:rPr>
        <w:t xml:space="preserve">一</w:t>
      </w:r>
      <w:r>
        <w:rPr>
          <w:rFonts w:hint="eastAsia" w:ascii="宋体" w:hAnsi="宋体"/>
          <w:b/>
          <w:color w:val="auto"/>
          <w:sz w:val="24"/>
          <w:szCs w:val="24"/>
          <w:highlight w:val="none"/>
        </w:rPr>
        <w:t xml:space="preserve">、违约责任：</w:t>
      </w:r>
      <w:r>
        <w:rPr>
          <w:rFonts w:hint="eastAsia" w:ascii="宋体" w:hAnsi="宋体"/>
          <w:color w:val="auto"/>
          <w:sz w:val="24"/>
          <w:szCs w:val="24"/>
          <w:highlight w:val="none"/>
        </w:rPr>
        <w:t xml:space="preserve">任何一方违约,均须依照下列约定向对方支付违约金。</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（1）在本工程实施过程中，如工期进度严重脱节时，甲方有权终止合同，按逾期总天数每日</w:t>
      </w:r>
      <w:r>
        <w:rPr>
          <w:rFonts w:hint="eastAsia" w:ascii="宋体" w:hAnsi="宋体"/>
          <w:color w:val="auto"/>
          <w:sz w:val="24"/>
          <w:szCs w:val="24"/>
          <w:highlight w:val="none"/>
          <w:u w:val="single"/>
        </w:rPr>
        <w:t xml:space="preserve"> 2000元</w:t>
      </w:r>
      <w:r>
        <w:rPr>
          <w:rFonts w:hint="eastAsia" w:ascii="宋体" w:hAnsi="宋体"/>
          <w:color w:val="auto"/>
          <w:sz w:val="24"/>
          <w:szCs w:val="24"/>
          <w:highlight w:val="none"/>
        </w:rPr>
        <w:t xml:space="preserve">的标准计算，如甲方造成损失的，还应赔偿甲方的全部损失。</w:t>
      </w:r>
      <w:r/>
    </w:p>
    <w:p>
      <w:pPr>
        <w:spacing w:line="360" w:lineRule="auto"/>
        <w:rPr>
          <w:rFonts w:hint="eastAsia" w:ascii="新宋体" w:hAnsi="新宋体" w:eastAsia="新宋体"/>
          <w:color w:val="auto"/>
          <w:sz w:val="24"/>
          <w:szCs w:val="24"/>
          <w:highlight w:val="none"/>
          <w:u w:val="single"/>
        </w:rPr>
      </w:pPr>
      <w:r>
        <w:rPr>
          <w:rFonts w:hint="eastAsia" w:ascii="新宋体" w:hAnsi="新宋体" w:eastAsia="新宋体"/>
          <w:color w:val="auto"/>
          <w:sz w:val="24"/>
          <w:szCs w:val="24"/>
          <w:highlight w:val="none"/>
        </w:rPr>
        <w:t xml:space="preserve">（2）其他：</w:t>
      </w:r>
      <w:r>
        <w:rPr>
          <w:rFonts w:hint="eastAsia" w:ascii="新宋体" w:hAnsi="新宋体" w:eastAsia="新宋体"/>
          <w:color w:val="auto"/>
          <w:sz w:val="24"/>
          <w:szCs w:val="24"/>
          <w:highlight w:val="none"/>
          <w:u w:val="single"/>
        </w:rPr>
        <w:t xml:space="preserve">/ </w:t>
      </w:r>
      <w:r>
        <w:rPr>
          <w:rFonts w:hint="eastAsia" w:ascii="新宋体" w:hAnsi="新宋体" w:eastAsia="新宋体"/>
          <w:color w:val="auto"/>
          <w:sz w:val="24"/>
          <w:szCs w:val="24"/>
          <w:highlight w:val="none"/>
        </w:rPr>
        <w:t xml:space="preserve">。</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w:t>
      </w:r>
      <w:r>
        <w:rPr>
          <w:rFonts w:hint="eastAsia" w:ascii="宋体" w:hAnsi="宋体"/>
          <w:b/>
          <w:color w:val="auto"/>
          <w:sz w:val="24"/>
          <w:szCs w:val="24"/>
          <w:highlight w:val="none"/>
          <w:lang w:eastAsia="zh-CN"/>
        </w:rPr>
        <w:t xml:space="preserve">二</w:t>
      </w:r>
      <w:r>
        <w:rPr>
          <w:rFonts w:hint="eastAsia" w:ascii="宋体" w:hAnsi="宋体"/>
          <w:b/>
          <w:color w:val="auto"/>
          <w:sz w:val="24"/>
          <w:szCs w:val="24"/>
          <w:highlight w:val="none"/>
        </w:rPr>
        <w:t xml:space="preserve">、相关要求：</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（1）乙方应严格按照规范及采购文件等相关要求组织施工。</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（2）乙方所用所有材料进场须经甲方验收，经甲方验收合格同意后方可进场。甲方有权拒绝不合格材料及产品进场。</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（3）乙方必须按采购文件要求的材料质量及技术要求等标准供货、施工等。</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（4）施工期间的水、电费用由乙方负责。</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（5）工程施工期间涉及环保、消防、城市卫生、市政、居委会、派出所等相关部门收取的费用，以及夜间文明施工的费用等均包含在合同总金额中，竣工结算时一律不作调整。</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6）乙方必须遵守政府有关主管部门对施工噪音、环境保护和安全生产等的管理规定，如因乙方的原因，导致扰民投诉及相关部门罚款的，均由乙方负责处理，费用乙方自理。（7）因施工场地狭小而发生的一切费用包含在合同总金额中，竣工结算不作调整。</w:t>
      </w:r>
      <w:r/>
    </w:p>
    <w:p>
      <w:pPr>
        <w:keepLines w:val="0"/>
        <w:keepNext w:val="0"/>
        <w:pageBreakBefore w:val="0"/>
        <w:spacing w:line="42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（8）建筑垃圾弃置等费用包含在合同总金额中，竣工结算时不予调整。</w:t>
      </w:r>
      <w:r/>
    </w:p>
    <w:p>
      <w:pPr>
        <w:keepLines w:val="0"/>
        <w:keepNext w:val="0"/>
        <w:pageBreakBefore w:val="0"/>
        <w:spacing w:line="42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w:t>
      </w:r>
      <w:r>
        <w:rPr>
          <w:rFonts w:hint="eastAsia" w:ascii="宋体" w:hAnsi="宋体" w:cs="宋体"/>
          <w:color w:val="auto"/>
          <w:sz w:val="24"/>
          <w:highlight w:val="none"/>
        </w:rPr>
        <w:t xml:space="preserve">乙方在项目施工中必须严格遵守相关的法规、规范和现场甲方的规定，督促现场施工人员规范操作，采取严格有力的安全防护措施，做好安全防护工作[包括施工现场防护及防高空坠落(如高空作业)等]，确保施工人员的人身安全，相关专业技术岗位必须持证上岗，一切安全责任均由乙方自负。</w:t>
      </w:r>
      <w:r/>
    </w:p>
    <w:p>
      <w:pPr>
        <w:keepLines w:val="0"/>
        <w:keepNext w:val="0"/>
        <w:pageBreakBefore w:val="0"/>
        <w:spacing w:line="42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w:t>
      </w:r>
      <w:r>
        <w:rPr>
          <w:rFonts w:hint="eastAsia" w:ascii="宋体" w:hAnsi="宋体" w:cs="宋体"/>
          <w:color w:val="auto"/>
          <w:sz w:val="24"/>
          <w:highlight w:val="none"/>
        </w:rPr>
        <w:t xml:space="preserve">乙方在施工时必须注意对原建筑物原有工程项目的成品保护，费用包含在合同价中。施工中如对已完工程项目有损坏，必须修复到位，不能修复的一律照价赔偿。</w:t>
      </w:r>
      <w:r/>
    </w:p>
    <w:p>
      <w:pPr>
        <w:keepLines w:val="0"/>
        <w:keepNext w:val="0"/>
        <w:pageBreakBefore w:val="0"/>
        <w:spacing w:line="420" w:lineRule="exact"/>
        <w:widowControl w:val="off"/>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w:t>
      </w:r>
      <w:r>
        <w:rPr>
          <w:rFonts w:hint="eastAsia" w:ascii="宋体" w:hAnsi="宋体"/>
          <w:b w:val="0"/>
          <w:bCs w:val="0"/>
          <w:color w:val="auto"/>
          <w:sz w:val="24"/>
          <w:szCs w:val="24"/>
          <w:highlight w:val="none"/>
          <w:lang w:val="en-US" w:eastAsia="zh-CN"/>
        </w:rPr>
        <w:t xml:space="preserve">11</w:t>
      </w:r>
      <w:r>
        <w:rPr>
          <w:rFonts w:hint="eastAsia" w:ascii="宋体" w:hAnsi="宋体"/>
          <w:b w:val="0"/>
          <w:bCs w:val="0"/>
          <w:color w:val="auto"/>
          <w:sz w:val="24"/>
          <w:szCs w:val="24"/>
          <w:highlight w:val="none"/>
        </w:rPr>
        <w:t xml:space="preserve">）其他要求：中标后，本工程中所有主材复试检测费用由乙方负责，此项费用已包含在合同总价中，中标后甲方不再另行支付任何费用。</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b/>
          <w:bCs/>
          <w:color w:val="auto"/>
          <w:sz w:val="24"/>
          <w:szCs w:val="24"/>
          <w:highlight w:val="none"/>
        </w:rPr>
        <w:t xml:space="preserve">十</w:t>
      </w:r>
      <w:r>
        <w:rPr>
          <w:rFonts w:hint="eastAsia" w:ascii="宋体" w:hAnsi="宋体"/>
          <w:b/>
          <w:bCs/>
          <w:color w:val="auto"/>
          <w:sz w:val="24"/>
          <w:szCs w:val="24"/>
          <w:highlight w:val="none"/>
          <w:lang w:eastAsia="zh-CN"/>
        </w:rPr>
        <w:t xml:space="preserve">三</w:t>
      </w:r>
      <w:r>
        <w:rPr>
          <w:rFonts w:hint="eastAsia" w:ascii="宋体" w:hAnsi="宋体"/>
          <w:b/>
          <w:bCs/>
          <w:color w:val="auto"/>
          <w:sz w:val="24"/>
          <w:szCs w:val="24"/>
          <w:highlight w:val="none"/>
        </w:rPr>
        <w:t xml:space="preserve">、合同纠纷处理：</w:t>
      </w:r>
      <w:r>
        <w:rPr>
          <w:rFonts w:hint="eastAsia" w:ascii="宋体" w:hAnsi="宋体"/>
          <w:color w:val="auto"/>
          <w:sz w:val="24"/>
          <w:szCs w:val="24"/>
          <w:highlight w:val="none"/>
        </w:rPr>
        <w:t xml:space="preserve">本合同执行过程中发生纠纷，由</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方协商解决；或提交当地相关部门调解；协商或调解不成,</w:t>
      </w:r>
      <w:r>
        <w:rPr>
          <w:rFonts w:hint="eastAsia"/>
          <w:color w:val="auto"/>
          <w:highlight w:val="none"/>
        </w:rPr>
        <w:t xml:space="preserve"> </w:t>
      </w:r>
      <w:r>
        <w:rPr>
          <w:rFonts w:hint="eastAsia" w:ascii="宋体" w:hAnsi="宋体"/>
          <w:color w:val="auto"/>
          <w:sz w:val="24"/>
          <w:szCs w:val="24"/>
          <w:highlight w:val="none"/>
        </w:rPr>
        <w:t xml:space="preserve">则任何一方均可以依法向甲方所在地人民法院提起诉讼。</w:t>
      </w:r>
      <w:r/>
    </w:p>
    <w:p>
      <w:pPr>
        <w:keepLines w:val="0"/>
        <w:keepNext w:val="0"/>
        <w:pageBreakBefore w:val="0"/>
        <w:spacing w:line="42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十</w:t>
      </w:r>
      <w:r>
        <w:rPr>
          <w:rFonts w:hint="eastAsia" w:ascii="宋体" w:hAnsi="宋体"/>
          <w:b/>
          <w:bCs/>
          <w:color w:val="auto"/>
          <w:sz w:val="24"/>
          <w:szCs w:val="24"/>
          <w:highlight w:val="none"/>
          <w:lang w:eastAsia="zh-CN"/>
        </w:rPr>
        <w:t xml:space="preserve">四</w:t>
      </w:r>
      <w:r>
        <w:rPr>
          <w:rFonts w:hint="eastAsia" w:ascii="宋体" w:hAnsi="宋体"/>
          <w:b/>
          <w:bCs/>
          <w:color w:val="auto"/>
          <w:sz w:val="24"/>
          <w:szCs w:val="24"/>
          <w:highlight w:val="none"/>
        </w:rPr>
        <w:t xml:space="preserve">、组成本合同的文件包括：</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（⒈）本合同条款；</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（⒉）本项目的政府采购文件和供方应标文件；</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（⒊）本项目在采购过程中</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方签署的全部文字和图片资料；</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（⒋）</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方其它按规定约定事宜。</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十</w:t>
      </w:r>
      <w:r>
        <w:rPr>
          <w:rFonts w:hint="eastAsia" w:ascii="宋体" w:hAnsi="宋体"/>
          <w:color w:val="auto"/>
          <w:sz w:val="24"/>
          <w:szCs w:val="24"/>
          <w:highlight w:val="none"/>
          <w:lang w:eastAsia="zh-CN"/>
        </w:rPr>
        <w:t xml:space="preserve">五</w:t>
      </w:r>
      <w:r>
        <w:rPr>
          <w:rFonts w:hint="eastAsia" w:ascii="宋体" w:hAnsi="宋体"/>
          <w:color w:val="auto"/>
          <w:sz w:val="24"/>
          <w:szCs w:val="24"/>
          <w:highlight w:val="none"/>
        </w:rPr>
        <w:t xml:space="preserve">、本合同内容与政府采购文件如有冲突，以政府采购文件为准。</w:t>
      </w:r>
      <w:r/>
    </w:p>
    <w:p>
      <w:pPr>
        <w:keepLines w:val="0"/>
        <w:keepNext w:val="0"/>
        <w:pageBreakBefore w:val="0"/>
        <w:spacing w:line="420" w:lineRule="exact"/>
        <w:widowControl w:val="off"/>
        <w:rPr>
          <w:rFonts w:hint="eastAsia" w:ascii="宋体" w:hAnsi="宋体"/>
          <w:b/>
          <w:color w:val="auto"/>
          <w:sz w:val="24"/>
          <w:szCs w:val="24"/>
          <w:highlight w:val="none"/>
        </w:rPr>
      </w:pPr>
      <w:r>
        <w:rPr>
          <w:rFonts w:hint="eastAsia" w:ascii="宋体" w:hAnsi="宋体"/>
          <w:b/>
          <w:bCs/>
          <w:color w:val="auto"/>
          <w:sz w:val="24"/>
          <w:szCs w:val="24"/>
          <w:highlight w:val="none"/>
        </w:rPr>
        <w:t xml:space="preserve">十</w:t>
      </w:r>
      <w:r>
        <w:rPr>
          <w:rFonts w:hint="eastAsia" w:ascii="宋体" w:hAnsi="宋体"/>
          <w:b/>
          <w:bCs/>
          <w:color w:val="auto"/>
          <w:sz w:val="24"/>
          <w:szCs w:val="24"/>
          <w:highlight w:val="none"/>
          <w:lang w:eastAsia="zh-CN"/>
        </w:rPr>
        <w:t xml:space="preserve">六</w:t>
      </w:r>
      <w:r>
        <w:rPr>
          <w:rFonts w:hint="eastAsia" w:ascii="宋体" w:hAnsi="宋体"/>
          <w:b/>
          <w:bCs/>
          <w:color w:val="auto"/>
          <w:sz w:val="24"/>
          <w:szCs w:val="24"/>
          <w:highlight w:val="none"/>
        </w:rPr>
        <w:t xml:space="preserve">、合同生效：</w:t>
      </w:r>
      <w:r>
        <w:rPr>
          <w:rFonts w:hint="eastAsia" w:ascii="宋体" w:hAnsi="宋体"/>
          <w:color w:val="auto"/>
          <w:sz w:val="24"/>
          <w:szCs w:val="24"/>
          <w:highlight w:val="none"/>
        </w:rPr>
        <w:t xml:space="preserve">本合同一式</w:t>
      </w:r>
      <w:r>
        <w:rPr>
          <w:rFonts w:hint="eastAsia" w:ascii="宋体" w:hAnsi="宋体"/>
          <w:color w:val="auto"/>
          <w:sz w:val="24"/>
          <w:szCs w:val="24"/>
          <w:highlight w:val="none"/>
          <w:lang w:val="en-US" w:eastAsia="zh-CN"/>
        </w:rPr>
        <w:t xml:space="preserve">陆</w:t>
      </w:r>
      <w:r>
        <w:rPr>
          <w:rFonts w:hint="eastAsia" w:ascii="宋体" w:hAnsi="宋体"/>
          <w:color w:val="auto"/>
          <w:sz w:val="24"/>
          <w:szCs w:val="24"/>
          <w:highlight w:val="none"/>
        </w:rPr>
        <w:t xml:space="preserve">份，甲方叁份，乙方叁份，经</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方签字盖章后生效。</w:t>
      </w:r>
      <w:r>
        <w:rPr>
          <w:rFonts w:hint="eastAsia" w:ascii="宋体" w:hAnsi="宋体"/>
          <w:b/>
          <w:color w:val="auto"/>
          <w:sz w:val="24"/>
          <w:szCs w:val="24"/>
          <w:highlight w:val="none"/>
        </w:rPr>
        <w:t xml:space="preserve">（多页合同</w:t>
      </w:r>
      <w:r>
        <w:rPr>
          <w:rFonts w:hint="eastAsia" w:ascii="宋体" w:hAnsi="宋体"/>
          <w:b/>
          <w:color w:val="auto"/>
          <w:sz w:val="24"/>
          <w:szCs w:val="24"/>
          <w:highlight w:val="none"/>
          <w:lang w:val="en-US" w:eastAsia="zh-CN"/>
        </w:rPr>
        <w:t xml:space="preserve">双</w:t>
      </w:r>
      <w:r>
        <w:rPr>
          <w:rFonts w:hint="eastAsia" w:ascii="宋体" w:hAnsi="宋体"/>
          <w:b/>
          <w:color w:val="auto"/>
          <w:sz w:val="24"/>
          <w:szCs w:val="24"/>
          <w:highlight w:val="none"/>
        </w:rPr>
        <w:t xml:space="preserve">方必须加盖骑缝章）</w:t>
      </w:r>
      <w:r/>
    </w:p>
    <w:p>
      <w:pPr>
        <w:spacing w:line="48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甲方（需方）（盖章）：                乙方（供方）（盖章）：</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地址：                                地址：</w:t>
      </w:r>
      <w:r/>
    </w:p>
    <w:p>
      <w:pPr>
        <w:keepNext/>
        <w:spacing w:line="360" w:lineRule="auto"/>
        <w:rPr>
          <w:rFonts w:hAnsi="仿宋" w:eastAsia="仿宋"/>
          <w:b/>
          <w:color w:val="auto"/>
          <w:sz w:val="44"/>
          <w:szCs w:val="28"/>
          <w:highlight w:val="none"/>
        </w:rPr>
        <w:outlineLvl w:val="0"/>
      </w:pPr>
      <w:r>
        <w:rPr>
          <w:rFonts w:hint="eastAsia" w:ascii="宋体" w:hAnsi="宋体"/>
          <w:color w:val="auto"/>
          <w:sz w:val="24"/>
          <w:szCs w:val="24"/>
          <w:highlight w:val="none"/>
        </w:rPr>
        <w:t xml:space="preserve">法定（授权）代表人：                  法定（授权）代表人：</w:t>
      </w:r>
      <w:r>
        <w:rPr>
          <w:rFonts w:eastAsia="仿宋"/>
          <w:bCs/>
          <w:color w:val="auto"/>
          <w:sz w:val="44"/>
          <w:szCs w:val="21"/>
          <w:highlight w:val="none"/>
        </w:rPr>
        <w:br w:type="page" w:clear="all"/>
      </w:r>
      <w:bookmarkStart w:id="172" w:name="_Toc191931913"/>
      <w:r>
        <w:rPr>
          <w:rFonts w:hint="eastAsia" w:eastAsia="仿宋"/>
          <w:bCs/>
          <w:color w:val="auto"/>
          <w:sz w:val="44"/>
          <w:szCs w:val="21"/>
          <w:highlight w:val="none"/>
          <w:lang w:val="en-US" w:eastAsia="zh-CN"/>
        </w:rPr>
        <w:t xml:space="preserve">            </w:t>
      </w:r>
      <w:r>
        <w:rPr>
          <w:rFonts w:hAnsi="仿宋" w:eastAsia="仿宋"/>
          <w:b/>
          <w:color w:val="auto"/>
          <w:sz w:val="44"/>
          <w:szCs w:val="28"/>
          <w:highlight w:val="none"/>
        </w:rPr>
        <w:t xml:space="preserve">第</w:t>
      </w:r>
      <w:bookmarkEnd w:id="166"/>
      <w:r>
        <w:rPr>
          <w:rFonts w:hAnsi="仿宋" w:eastAsia="仿宋"/>
          <w:b/>
          <w:color w:val="auto"/>
          <w:sz w:val="44"/>
          <w:szCs w:val="28"/>
          <w:highlight w:val="none"/>
        </w:rPr>
        <w:t xml:space="preserve">四章</w:t>
      </w:r>
      <w:r>
        <w:rPr>
          <w:rFonts w:hint="eastAsia" w:hAnsi="仿宋" w:eastAsia="仿宋"/>
          <w:b/>
          <w:color w:val="auto"/>
          <w:sz w:val="44"/>
          <w:szCs w:val="28"/>
          <w:highlight w:val="none"/>
          <w:lang w:val="en-US" w:eastAsia="zh-CN"/>
        </w:rPr>
        <w:t xml:space="preserve">  </w:t>
      </w:r>
      <w:r>
        <w:rPr>
          <w:rFonts w:hAnsi="仿宋" w:eastAsia="仿宋"/>
          <w:b/>
          <w:color w:val="auto"/>
          <w:sz w:val="44"/>
          <w:szCs w:val="28"/>
          <w:highlight w:val="none"/>
        </w:rPr>
        <w:t xml:space="preserve">采购需求</w:t>
      </w:r>
      <w:bookmarkEnd w:id="167"/>
      <w:r/>
      <w:bookmarkEnd w:id="168"/>
      <w:r/>
      <w:bookmarkEnd w:id="169"/>
      <w:r/>
      <w:bookmarkEnd w:id="172"/>
      <w:r/>
      <w:bookmarkStart w:id="173" w:name="_Toc49090575"/>
      <w:r/>
      <w:bookmarkStart w:id="174" w:name="_Toc26554093"/>
      <w:r/>
      <w:r/>
    </w:p>
    <w:p>
      <w:pPr>
        <w:ind w:firstLine="567"/>
        <w:spacing w:line="360" w:lineRule="auto"/>
        <w:rPr>
          <w:rFonts w:eastAsia="仿宋"/>
          <w:color w:val="auto"/>
          <w:sz w:val="24"/>
          <w:szCs w:val="21"/>
          <w:highlight w:val="none"/>
        </w:rPr>
      </w:pPr>
      <w:r>
        <w:rPr>
          <w:rFonts w:hint="eastAsia" w:eastAsia="仿宋"/>
          <w:color w:val="auto"/>
          <w:sz w:val="24"/>
          <w:szCs w:val="21"/>
          <w:highlight w:val="none"/>
        </w:rPr>
        <w:t xml:space="preserve">一、采购项目内容</w:t>
      </w:r>
      <w:r/>
    </w:p>
    <w:p>
      <w:pPr>
        <w:ind w:firstLine="482"/>
        <w:spacing w:line="360" w:lineRule="auto"/>
        <w:rPr>
          <w:rFonts w:hint="eastAsia" w:eastAsia="仿宋"/>
          <w:color w:val="auto"/>
          <w:sz w:val="24"/>
          <w:szCs w:val="21"/>
          <w:highlight w:val="none"/>
          <w:lang w:val="zh-CN"/>
        </w:rPr>
      </w:pPr>
      <w:r>
        <w:rPr>
          <w:rFonts w:hint="eastAsia" w:eastAsia="仿宋"/>
          <w:color w:val="auto"/>
          <w:sz w:val="24"/>
          <w:szCs w:val="21"/>
          <w:highlight w:val="none"/>
          <w:lang w:val="zh-CN"/>
        </w:rPr>
        <w:t xml:space="preserve">详见分项报价表中的工程量和具体施工内容，欢迎符合本工程资格要求的供应商前来投标。</w:t>
      </w:r>
      <w:r/>
    </w:p>
    <w:p>
      <w:pPr>
        <w:ind w:firstLine="482"/>
        <w:spacing w:line="360" w:lineRule="auto"/>
        <w:rPr>
          <w:rFonts w:eastAsia="仿宋"/>
          <w:color w:val="auto"/>
          <w:sz w:val="24"/>
          <w:szCs w:val="21"/>
          <w:highlight w:val="none"/>
          <w:lang w:val="zh-CN"/>
        </w:rPr>
      </w:pPr>
      <w:r>
        <w:rPr>
          <w:rFonts w:hint="eastAsia" w:eastAsia="仿宋"/>
          <w:color w:val="auto"/>
          <w:sz w:val="24"/>
          <w:szCs w:val="21"/>
          <w:highlight w:val="none"/>
          <w:lang w:val="en-US" w:eastAsia="zh-CN"/>
        </w:rPr>
        <w:t xml:space="preserve">二</w:t>
      </w:r>
      <w:r>
        <w:rPr>
          <w:rFonts w:hint="eastAsia" w:eastAsia="仿宋"/>
          <w:color w:val="auto"/>
          <w:sz w:val="24"/>
          <w:szCs w:val="21"/>
          <w:highlight w:val="none"/>
          <w:lang w:val="zh-CN"/>
        </w:rPr>
        <w:t xml:space="preserve">、</w:t>
      </w:r>
      <w:r>
        <w:rPr>
          <w:rFonts w:hint="eastAsia" w:eastAsia="仿宋"/>
          <w:color w:val="auto"/>
          <w:sz w:val="24"/>
          <w:szCs w:val="21"/>
          <w:highlight w:val="none"/>
          <w:lang w:val="en-US" w:eastAsia="zh-CN"/>
        </w:rPr>
        <w:t xml:space="preserve">施工</w:t>
      </w:r>
      <w:r>
        <w:rPr>
          <w:rFonts w:hint="eastAsia" w:eastAsia="仿宋"/>
          <w:color w:val="auto"/>
          <w:sz w:val="24"/>
          <w:szCs w:val="21"/>
          <w:highlight w:val="none"/>
          <w:lang w:val="zh-CN"/>
        </w:rPr>
        <w:t xml:space="preserve">工期：</w:t>
      </w:r>
      <w:r>
        <w:rPr>
          <w:rFonts w:hint="eastAsia" w:hAnsi="仿宋" w:eastAsia="仿宋"/>
          <w:color w:val="auto"/>
          <w:sz w:val="24"/>
          <w:szCs w:val="24"/>
          <w:highlight w:val="none"/>
        </w:rPr>
        <w:t xml:space="preserve">合同签订后须服从学校安排且在今年8月</w:t>
      </w:r>
      <w:r>
        <w:rPr>
          <w:rFonts w:hint="eastAsia" w:hAnsi="仿宋" w:eastAsia="仿宋"/>
          <w:color w:val="auto"/>
          <w:sz w:val="24"/>
          <w:szCs w:val="24"/>
          <w:highlight w:val="none"/>
          <w:lang w:val="en-US" w:eastAsia="zh-CN"/>
        </w:rPr>
        <w:t xml:space="preserve">28</w:t>
      </w:r>
      <w:r>
        <w:rPr>
          <w:rFonts w:hint="eastAsia" w:hAnsi="仿宋" w:eastAsia="仿宋"/>
          <w:color w:val="auto"/>
          <w:sz w:val="24"/>
          <w:szCs w:val="24"/>
          <w:highlight w:val="none"/>
        </w:rPr>
        <w:t xml:space="preserve">日前</w:t>
      </w:r>
      <w:r>
        <w:rPr>
          <w:rFonts w:hint="eastAsia" w:hAnsi="仿宋" w:eastAsia="仿宋"/>
          <w:color w:val="auto"/>
          <w:sz w:val="24"/>
          <w:szCs w:val="24"/>
          <w:highlight w:val="none"/>
          <w:lang w:eastAsia="zh-CN"/>
        </w:rPr>
        <w:t xml:space="preserve">（</w:t>
      </w:r>
      <w:r>
        <w:rPr>
          <w:rFonts w:hint="eastAsia" w:hAnsi="仿宋" w:eastAsia="仿宋"/>
          <w:color w:val="auto"/>
          <w:sz w:val="24"/>
          <w:szCs w:val="24"/>
          <w:highlight w:val="none"/>
          <w:lang w:val="en-US" w:eastAsia="zh-CN"/>
        </w:rPr>
        <w:t xml:space="preserve">工程类</w:t>
      </w:r>
      <w:r>
        <w:rPr>
          <w:rFonts w:hint="eastAsia" w:hAnsi="仿宋" w:eastAsia="仿宋"/>
          <w:color w:val="auto"/>
          <w:sz w:val="24"/>
          <w:szCs w:val="24"/>
          <w:highlight w:val="none"/>
          <w:lang w:eastAsia="zh-CN"/>
        </w:rPr>
        <w:t xml:space="preserve">）</w:t>
      </w:r>
      <w:r>
        <w:rPr>
          <w:rFonts w:hint="eastAsia" w:hAnsi="仿宋" w:eastAsia="仿宋"/>
          <w:color w:val="auto"/>
          <w:sz w:val="24"/>
          <w:szCs w:val="24"/>
          <w:highlight w:val="none"/>
        </w:rPr>
        <w:t xml:space="preserve">必须全部完工并经采购人验收合格。家具类的在</w:t>
      </w:r>
      <w:r>
        <w:rPr>
          <w:rFonts w:hint="eastAsia" w:hAnsi="仿宋" w:eastAsia="仿宋"/>
          <w:color w:val="auto"/>
          <w:sz w:val="24"/>
          <w:szCs w:val="24"/>
          <w:highlight w:val="none"/>
          <w:lang w:val="en-US" w:eastAsia="zh-CN"/>
        </w:rPr>
        <w:t xml:space="preserve">今年</w:t>
      </w:r>
      <w:r>
        <w:rPr>
          <w:rFonts w:hint="eastAsia" w:hAnsi="仿宋" w:eastAsia="仿宋"/>
          <w:color w:val="auto"/>
          <w:sz w:val="24"/>
          <w:szCs w:val="24"/>
          <w:highlight w:val="none"/>
        </w:rPr>
        <w:t xml:space="preserve">10月20日前</w:t>
      </w:r>
      <w:r>
        <w:rPr>
          <w:rFonts w:hint="eastAsia" w:hAnsi="仿宋" w:eastAsia="仿宋"/>
          <w:color w:val="auto"/>
          <w:sz w:val="24"/>
          <w:szCs w:val="24"/>
          <w:highlight w:val="none"/>
          <w:lang w:val="en-US" w:eastAsia="zh-CN"/>
        </w:rPr>
        <w:t xml:space="preserve">必须全部供货及</w:t>
      </w:r>
      <w:r>
        <w:rPr>
          <w:rFonts w:hint="eastAsia" w:hAnsi="仿宋" w:eastAsia="仿宋"/>
          <w:color w:val="auto"/>
          <w:sz w:val="24"/>
          <w:szCs w:val="24"/>
          <w:highlight w:val="none"/>
        </w:rPr>
        <w:t xml:space="preserve">安装到位</w:t>
      </w:r>
      <w:r>
        <w:rPr>
          <w:rFonts w:hint="eastAsia" w:hAnsi="仿宋" w:eastAsia="仿宋"/>
          <w:color w:val="auto"/>
          <w:sz w:val="24"/>
          <w:szCs w:val="24"/>
          <w:highlight w:val="none"/>
          <w:lang w:val="en-US" w:eastAsia="zh-CN"/>
        </w:rPr>
        <w:t xml:space="preserve">且经采购人验收合格。</w:t>
      </w:r>
      <w:r/>
    </w:p>
    <w:p>
      <w:pPr>
        <w:ind w:firstLine="482"/>
        <w:spacing w:line="360" w:lineRule="auto"/>
        <w:rPr>
          <w:rFonts w:ascii="仿宋" w:hAnsi="仿宋" w:eastAsia="仿宋"/>
          <w:color w:val="auto"/>
          <w:sz w:val="24"/>
          <w:szCs w:val="24"/>
          <w:highlight w:val="none"/>
        </w:rPr>
      </w:pPr>
      <w:r>
        <w:rPr>
          <w:rFonts w:hint="eastAsia" w:eastAsia="仿宋"/>
          <w:color w:val="auto"/>
          <w:sz w:val="24"/>
          <w:szCs w:val="21"/>
          <w:highlight w:val="none"/>
          <w:lang w:val="en-US" w:eastAsia="zh-CN"/>
        </w:rPr>
        <w:t xml:space="preserve">三</w:t>
      </w:r>
      <w:r>
        <w:rPr>
          <w:rFonts w:hint="eastAsia" w:eastAsia="仿宋"/>
          <w:color w:val="auto"/>
          <w:sz w:val="24"/>
          <w:szCs w:val="21"/>
          <w:highlight w:val="none"/>
          <w:lang w:val="zh-CN"/>
        </w:rPr>
        <w:t xml:space="preserve">、工程结算及调整价款方式</w:t>
      </w:r>
      <w:r/>
    </w:p>
    <w:p>
      <w:pPr>
        <w:ind w:firstLine="424"/>
        <w:spacing w:line="360" w:lineRule="auto"/>
        <w:rPr>
          <w:rFonts w:hint="eastAsia" w:eastAsia="仿宋"/>
          <w:color w:val="auto"/>
          <w:sz w:val="24"/>
          <w:szCs w:val="21"/>
          <w:highlight w:val="none"/>
          <w:lang w:val="zh-CN"/>
        </w:rPr>
      </w:pPr>
      <w:r>
        <w:rPr>
          <w:rFonts w:hint="eastAsia" w:eastAsia="仿宋"/>
          <w:color w:val="auto"/>
          <w:sz w:val="24"/>
          <w:szCs w:val="21"/>
          <w:highlight w:val="none"/>
          <w:lang w:val="zh-CN"/>
        </w:rPr>
        <w:t xml:space="preserve">本工程全费用综合单价报价，合同价已充分考虑施工期间各类建材的市场风险和国家政策性风险系数。包含材料费、人工费、机械费、利润、管理费、税金、规费、风险费、拆除费以及完成相应工作内容的措施项目费、安全（含保险费）及防护费用、施工现场清理及垃圾清运费用等全部费用。量的风险由甲方承担，价的风险由乙方承担。结算时，成交全费用综合单价不变，工程量以实际完成的合格工程量结算。</w:t>
      </w:r>
      <w:r/>
    </w:p>
    <w:p>
      <w:pPr>
        <w:ind w:firstLine="424"/>
        <w:spacing w:line="360" w:lineRule="auto"/>
        <w:rPr>
          <w:rFonts w:hint="eastAsia" w:eastAsia="仿宋"/>
          <w:color w:val="auto"/>
          <w:sz w:val="24"/>
          <w:szCs w:val="21"/>
          <w:highlight w:val="none"/>
          <w:lang w:val="zh-CN"/>
        </w:rPr>
      </w:pPr>
      <w:r>
        <w:rPr>
          <w:rFonts w:hint="eastAsia" w:eastAsia="仿宋"/>
          <w:color w:val="auto"/>
          <w:sz w:val="24"/>
          <w:szCs w:val="21"/>
          <w:highlight w:val="none"/>
          <w:lang w:val="zh-CN"/>
        </w:rPr>
        <w:t xml:space="preserve">（1）本工程项目已标价工程量清单中没有适用但有类似于变更工程项目的，则在合理范围内参照类似项目的单价。</w:t>
      </w:r>
      <w:r/>
    </w:p>
    <w:p>
      <w:pPr>
        <w:ind w:firstLine="424"/>
        <w:spacing w:line="360" w:lineRule="auto"/>
        <w:rPr>
          <w:rFonts w:hint="default" w:eastAsia="仿宋"/>
          <w:color w:val="auto"/>
          <w:sz w:val="24"/>
          <w:szCs w:val="21"/>
          <w:highlight w:val="none"/>
          <w:lang w:val="en-US" w:eastAsia="zh-CN"/>
        </w:rPr>
      </w:pPr>
      <w:r>
        <w:rPr>
          <w:rFonts w:hint="eastAsia" w:eastAsia="仿宋"/>
          <w:color w:val="auto"/>
          <w:sz w:val="24"/>
          <w:szCs w:val="21"/>
          <w:highlight w:val="none"/>
          <w:lang w:val="zh-CN"/>
        </w:rPr>
        <w:t xml:space="preserve">（2）已标价工程量清单中没有适用也没有类似于变更项目的，应根据《房屋建筑与装饰工程工程量计算规范》GB50500-2013、《通用安装工程工程量计算规范》 GB50856-2013、《江苏省建筑与装饰工程计价定额》（2014版）、《江苏省安装工程计价定额》（2014版）、《江苏省仿古建筑与园林工程计价表》（2007版）、《江苏省市政工程计价定额》（2014版）等以及相关补充计价定额；人工工资单价（执行苏建函价[2026]27号文件），材料价格参照《如东县建设工程造价信息》（202</w:t>
      </w:r>
      <w:r>
        <w:rPr>
          <w:rFonts w:hint="eastAsia" w:eastAsia="仿宋"/>
          <w:color w:val="auto"/>
          <w:sz w:val="24"/>
          <w:szCs w:val="21"/>
          <w:highlight w:val="none"/>
          <w:lang w:val="en-US" w:eastAsia="zh-CN"/>
        </w:rPr>
        <w:t xml:space="preserve">6</w:t>
      </w:r>
      <w:r>
        <w:rPr>
          <w:rFonts w:hint="eastAsia" w:eastAsia="仿宋"/>
          <w:color w:val="auto"/>
          <w:sz w:val="24"/>
          <w:szCs w:val="21"/>
          <w:highlight w:val="none"/>
          <w:lang w:val="zh-CN"/>
        </w:rPr>
        <w:t xml:space="preserve">年）第</w:t>
      </w:r>
      <w:r>
        <w:rPr>
          <w:rFonts w:hint="eastAsia" w:eastAsia="仿宋"/>
          <w:color w:val="auto"/>
          <w:sz w:val="24"/>
          <w:szCs w:val="21"/>
          <w:highlight w:val="none"/>
          <w:lang w:val="en-US" w:eastAsia="zh-CN"/>
        </w:rPr>
        <w:t xml:space="preserve">6</w:t>
      </w:r>
      <w:r>
        <w:rPr>
          <w:rFonts w:hint="eastAsia" w:eastAsia="仿宋"/>
          <w:color w:val="auto"/>
          <w:sz w:val="24"/>
          <w:szCs w:val="21"/>
          <w:highlight w:val="none"/>
          <w:lang w:val="zh-CN"/>
        </w:rPr>
        <w:t xml:space="preserve">期，如东县没有的参考同期南通市的材料指导价，信息价上没有的材料价格参照市场价的编制原则同比例下浮计算，下浮率=（1-中标价/定额预算价）×100%（中标价、定额预算价须扣除暂估价、暂列金额）。措施项目费用按相关规范标准取中间值。</w:t>
      </w:r>
      <w:r>
        <w:rPr>
          <w:rFonts w:hint="eastAsia" w:eastAsia="仿宋"/>
          <w:color w:val="auto"/>
          <w:sz w:val="24"/>
          <w:szCs w:val="21"/>
          <w:highlight w:val="none"/>
          <w:lang w:val="en-US" w:eastAsia="zh-CN"/>
        </w:rPr>
        <w:t xml:space="preserve">     </w:t>
      </w:r>
      <w:r/>
    </w:p>
    <w:p>
      <w:pPr>
        <w:ind w:firstLine="426"/>
        <w:spacing w:line="360" w:lineRule="auto"/>
        <w:rPr>
          <w:rFonts w:eastAsia="仿宋"/>
          <w:b/>
          <w:bCs/>
          <w:color w:val="auto"/>
          <w:sz w:val="24"/>
          <w:szCs w:val="21"/>
          <w:highlight w:val="none"/>
        </w:rPr>
      </w:pPr>
      <w:r>
        <w:rPr>
          <w:rFonts w:hint="eastAsia" w:eastAsia="仿宋"/>
          <w:b/>
          <w:bCs/>
          <w:color w:val="auto"/>
          <w:sz w:val="24"/>
          <w:szCs w:val="21"/>
          <w:highlight w:val="none"/>
          <w:lang w:val="en-US" w:eastAsia="zh-CN"/>
        </w:rPr>
        <w:t xml:space="preserve">四</w:t>
      </w:r>
      <w:r>
        <w:rPr>
          <w:rFonts w:hint="eastAsia" w:eastAsia="仿宋"/>
          <w:b/>
          <w:bCs/>
          <w:color w:val="auto"/>
          <w:sz w:val="24"/>
          <w:szCs w:val="21"/>
          <w:highlight w:val="none"/>
          <w:lang w:val="zh-CN"/>
        </w:rPr>
        <w:t xml:space="preserve">、合同付款支付方式</w:t>
      </w:r>
      <w:r>
        <w:rPr>
          <w:rFonts w:hint="eastAsia" w:eastAsia="仿宋"/>
          <w:b/>
          <w:bCs/>
          <w:color w:val="auto"/>
          <w:sz w:val="24"/>
          <w:szCs w:val="21"/>
          <w:highlight w:val="none"/>
        </w:rPr>
        <w:t xml:space="preserve">：</w:t>
      </w:r>
      <w:r/>
    </w:p>
    <w:p>
      <w:pPr>
        <w:ind w:firstLine="482"/>
        <w:spacing w:line="360" w:lineRule="auto"/>
        <w:rPr>
          <w:rFonts w:hint="eastAsia"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工程竣工验收合格后支付付款基数的</w:t>
      </w:r>
      <w:r>
        <w:rPr>
          <w:rFonts w:hint="eastAsia" w:ascii="仿宋" w:hAnsi="仿宋" w:eastAsia="仿宋"/>
          <w:b/>
          <w:bCs/>
          <w:color w:val="auto"/>
          <w:sz w:val="24"/>
          <w:szCs w:val="24"/>
          <w:highlight w:val="none"/>
          <w:lang w:val="en-US" w:eastAsia="zh-CN"/>
        </w:rPr>
        <w:t xml:space="preserve">75</w:t>
      </w:r>
      <w:r>
        <w:rPr>
          <w:rFonts w:hint="eastAsia" w:ascii="仿宋" w:hAnsi="仿宋" w:eastAsia="仿宋"/>
          <w:b/>
          <w:bCs/>
          <w:color w:val="auto"/>
          <w:sz w:val="24"/>
          <w:szCs w:val="24"/>
          <w:highlight w:val="none"/>
        </w:rPr>
        <w:t xml:space="preserve">%，工程竣工验收合格满一年且审计结束后付至审定价的97%，余款待本工程质保期满且无质量问题后一次性付清。（本工程质保期两年）  </w:t>
      </w:r>
      <w:r/>
    </w:p>
    <w:p>
      <w:pPr>
        <w:ind w:firstLine="482"/>
        <w:spacing w:line="360" w:lineRule="auto"/>
        <w:rPr>
          <w:rFonts w:eastAsia="仿宋"/>
          <w:b/>
          <w:bCs/>
          <w:color w:val="auto"/>
          <w:sz w:val="24"/>
          <w:szCs w:val="21"/>
          <w:highlight w:val="none"/>
        </w:rPr>
      </w:pPr>
      <w:r>
        <w:rPr>
          <w:rFonts w:hint="eastAsia" w:ascii="仿宋" w:hAnsi="仿宋" w:eastAsia="仿宋"/>
          <w:b/>
          <w:bCs/>
          <w:color w:val="auto"/>
          <w:sz w:val="24"/>
          <w:szCs w:val="24"/>
          <w:highlight w:val="none"/>
        </w:rPr>
        <w:t xml:space="preserve">付款基数=合同价-暂列金 </w:t>
      </w:r>
      <w:r/>
    </w:p>
    <w:p>
      <w:pPr>
        <w:ind w:firstLine="424"/>
        <w:spacing w:line="360" w:lineRule="auto"/>
        <w:rPr>
          <w:rFonts w:eastAsia="仿宋"/>
          <w:color w:val="auto"/>
          <w:sz w:val="24"/>
          <w:szCs w:val="21"/>
          <w:highlight w:val="none"/>
          <w:lang w:val="zh-CN"/>
        </w:rPr>
      </w:pPr>
      <w:r>
        <w:rPr>
          <w:rFonts w:hint="eastAsia" w:eastAsia="仿宋"/>
          <w:color w:val="auto"/>
          <w:sz w:val="24"/>
          <w:szCs w:val="21"/>
          <w:highlight w:val="none"/>
          <w:lang w:val="en-US" w:eastAsia="zh-CN"/>
        </w:rPr>
        <w:t xml:space="preserve">五</w:t>
      </w:r>
      <w:r>
        <w:rPr>
          <w:rFonts w:hint="eastAsia" w:eastAsia="仿宋"/>
          <w:color w:val="auto"/>
          <w:sz w:val="24"/>
          <w:szCs w:val="21"/>
          <w:highlight w:val="none"/>
          <w:lang w:val="zh-CN"/>
        </w:rPr>
        <w:t xml:space="preserve">、安全责任：</w:t>
      </w:r>
      <w:r/>
    </w:p>
    <w:p>
      <w:pPr>
        <w:ind w:firstLine="424"/>
        <w:spacing w:line="360" w:lineRule="auto"/>
        <w:rPr>
          <w:rFonts w:hint="eastAsia" w:eastAsia="仿宋"/>
          <w:color w:val="auto"/>
          <w:sz w:val="24"/>
          <w:szCs w:val="21"/>
          <w:highlight w:val="none"/>
          <w:lang w:val="zh-CN"/>
        </w:rPr>
      </w:pPr>
      <w:r>
        <w:rPr>
          <w:rFonts w:hint="eastAsia" w:eastAsia="仿宋"/>
          <w:color w:val="auto"/>
          <w:sz w:val="24"/>
          <w:szCs w:val="21"/>
          <w:highlight w:val="none"/>
          <w:lang w:val="zh-CN"/>
        </w:rPr>
        <w:t xml:space="preserve">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r/>
    </w:p>
    <w:p>
      <w:pPr>
        <w:ind w:firstLine="426"/>
        <w:spacing w:line="360" w:lineRule="auto"/>
        <w:rPr>
          <w:rFonts w:hint="eastAsia" w:eastAsia="仿宋"/>
          <w:b/>
          <w:bCs/>
          <w:color w:val="auto"/>
          <w:sz w:val="24"/>
          <w:szCs w:val="21"/>
          <w:highlight w:val="none"/>
          <w:lang w:val="en-US" w:eastAsia="zh-CN"/>
        </w:rPr>
      </w:pPr>
      <w:r>
        <w:rPr>
          <w:rFonts w:hint="eastAsia" w:eastAsia="仿宋"/>
          <w:b/>
          <w:bCs/>
          <w:color w:val="auto"/>
          <w:sz w:val="24"/>
          <w:szCs w:val="21"/>
          <w:highlight w:val="none"/>
          <w:lang w:val="en-US" w:eastAsia="zh-CN"/>
        </w:rPr>
        <w:t xml:space="preserve">六、其他约定事项</w:t>
      </w:r>
      <w:r/>
    </w:p>
    <w:p>
      <w:pPr>
        <w:ind w:firstLine="424"/>
        <w:spacing w:line="360" w:lineRule="auto"/>
        <w:rPr>
          <w:rFonts w:hint="default" w:eastAsia="仿宋"/>
          <w:color w:val="auto"/>
          <w:sz w:val="24"/>
          <w:szCs w:val="21"/>
          <w:highlight w:val="none"/>
          <w:lang w:val="en-US" w:eastAsia="zh-CN"/>
        </w:rPr>
      </w:pPr>
      <w:r>
        <w:rPr>
          <w:rFonts w:hint="default" w:eastAsia="仿宋"/>
          <w:color w:val="auto"/>
          <w:sz w:val="24"/>
          <w:szCs w:val="21"/>
          <w:highlight w:val="none"/>
          <w:lang w:val="en-US" w:eastAsia="zh-CN"/>
        </w:rPr>
        <w:t xml:space="preserve">1、</w:t>
      </w:r>
      <w:r>
        <w:rPr>
          <w:rFonts w:hint="eastAsia" w:eastAsia="仿宋"/>
          <w:color w:val="auto"/>
          <w:sz w:val="24"/>
          <w:szCs w:val="21"/>
          <w:highlight w:val="none"/>
          <w:lang w:val="en-US" w:eastAsia="zh-CN"/>
        </w:rPr>
        <w:t xml:space="preserve">供应商</w:t>
      </w:r>
      <w:r>
        <w:rPr>
          <w:rFonts w:hint="default" w:eastAsia="仿宋"/>
          <w:color w:val="auto"/>
          <w:sz w:val="24"/>
          <w:szCs w:val="21"/>
          <w:highlight w:val="none"/>
          <w:lang w:val="en-US" w:eastAsia="zh-CN"/>
        </w:rPr>
        <w:t xml:space="preserve">的投标（响应）报价，在合同实施期间，中标价不随国家政策或法规、标准及任何市场因素的变化而进行调整。</w:t>
      </w:r>
      <w:r/>
    </w:p>
    <w:p>
      <w:pPr>
        <w:ind w:firstLine="424"/>
        <w:spacing w:line="360" w:lineRule="auto"/>
        <w:rPr>
          <w:rFonts w:hint="default" w:eastAsia="仿宋"/>
          <w:color w:val="auto"/>
          <w:sz w:val="24"/>
          <w:szCs w:val="21"/>
          <w:highlight w:val="none"/>
          <w:lang w:val="en-US" w:eastAsia="zh-CN"/>
        </w:rPr>
      </w:pPr>
      <w:r>
        <w:rPr>
          <w:rFonts w:hint="default" w:eastAsia="仿宋"/>
          <w:color w:val="auto"/>
          <w:sz w:val="24"/>
          <w:szCs w:val="21"/>
          <w:highlight w:val="none"/>
          <w:lang w:val="en-US" w:eastAsia="zh-CN"/>
        </w:rPr>
        <w:t xml:space="preserve">2、中标后，本工程中所有主材复试检测费用由成交供应商负责，请各</w:t>
      </w:r>
      <w:r>
        <w:rPr>
          <w:rFonts w:hint="eastAsia" w:eastAsia="仿宋"/>
          <w:color w:val="auto"/>
          <w:sz w:val="24"/>
          <w:szCs w:val="21"/>
          <w:highlight w:val="none"/>
          <w:lang w:val="en-US" w:eastAsia="zh-CN"/>
        </w:rPr>
        <w:t xml:space="preserve">供应商</w:t>
      </w:r>
      <w:r>
        <w:rPr>
          <w:rFonts w:hint="default" w:eastAsia="仿宋"/>
          <w:color w:val="auto"/>
          <w:sz w:val="24"/>
          <w:szCs w:val="21"/>
          <w:highlight w:val="none"/>
          <w:lang w:val="en-US" w:eastAsia="zh-CN"/>
        </w:rPr>
        <w:t xml:space="preserve">将此项费用自行考虑进投标（响应）报价中，中标后采购人不再另行支付任何费用。</w:t>
      </w:r>
      <w:r/>
    </w:p>
    <w:p>
      <w:pPr>
        <w:ind w:firstLine="424"/>
        <w:spacing w:line="360" w:lineRule="auto"/>
        <w:rPr>
          <w:rFonts w:hint="default" w:eastAsia="仿宋"/>
          <w:color w:val="auto"/>
          <w:sz w:val="24"/>
          <w:szCs w:val="21"/>
          <w:highlight w:val="none"/>
          <w:lang w:val="en-US" w:eastAsia="zh-CN"/>
        </w:rPr>
      </w:pPr>
      <w:r>
        <w:rPr>
          <w:rFonts w:hint="default" w:eastAsia="仿宋"/>
          <w:color w:val="auto"/>
          <w:sz w:val="24"/>
          <w:szCs w:val="21"/>
          <w:highlight w:val="none"/>
          <w:lang w:val="en-US" w:eastAsia="zh-CN"/>
        </w:rPr>
        <w:t xml:space="preserve">3、各</w:t>
      </w:r>
      <w:r>
        <w:rPr>
          <w:rFonts w:hint="eastAsia" w:eastAsia="仿宋"/>
          <w:color w:val="auto"/>
          <w:sz w:val="24"/>
          <w:szCs w:val="21"/>
          <w:highlight w:val="none"/>
          <w:lang w:val="en-US" w:eastAsia="zh-CN"/>
        </w:rPr>
        <w:t xml:space="preserve">响应</w:t>
      </w:r>
      <w:r>
        <w:rPr>
          <w:rFonts w:hint="default" w:eastAsia="仿宋"/>
          <w:color w:val="auto"/>
          <w:sz w:val="24"/>
          <w:szCs w:val="21"/>
          <w:highlight w:val="none"/>
          <w:lang w:val="en-US" w:eastAsia="zh-CN"/>
        </w:rPr>
        <w:t xml:space="preserve">供应商投标前须扫描此二维码。</w:t>
      </w:r>
      <w:r/>
    </w:p>
    <w:p>
      <w:pPr>
        <w:ind w:firstLine="373"/>
        <w:spacing w:line="360" w:lineRule="auto"/>
        <w:rPr>
          <w:rFonts w:eastAsia="仿宋"/>
          <w:color w:val="auto"/>
          <w:sz w:val="24"/>
          <w:szCs w:val="21"/>
          <w:highlight w:val="none"/>
        </w:rPr>
      </w:pPr>
      <w:r>
        <w:rPr>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215265</wp:posOffset>
                </wp:positionH>
                <wp:positionV relativeFrom="paragraph">
                  <wp:posOffset>134620</wp:posOffset>
                </wp:positionV>
                <wp:extent cx="1304925" cy="1040130"/>
                <wp:effectExtent l="0" t="0" r="5715" b="11430"/>
                <wp:wrapTopAndBottom/>
                <wp:docPr id="3" name="图片 2" descr="8ff7e0a966904dbdfd6be649792ba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8ff7e0a966904dbdfd6be649792ba68"/>
                        <pic:cNvPicPr>
                          <a:picLocks noChangeAspect="1"/>
                        </pic:cNvPicPr>
                        <pic:nvPr/>
                      </pic:nvPicPr>
                      <pic:blipFill>
                        <a:blip r:embed="rId20"/>
                        <a:stretch/>
                      </pic:blipFill>
                      <pic:spPr bwMode="auto">
                        <a:xfrm>
                          <a:off x="0" y="0"/>
                          <a:ext cx="1304925" cy="104012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6.9pt;mso-position-horizontal:absolute;mso-position-vertical-relative:text;margin-top:10.6pt;mso-position-vertical:absolute;width:102.8pt;height:81.9pt;mso-wrap-distance-left:9.0pt;mso-wrap-distance-top:0.0pt;mso-wrap-distance-right:9.0pt;mso-wrap-distance-bottom:0.0pt;" stroked="f">
                <v:path textboxrect="0,0,0,0"/>
                <w10:wrap type="topAndBottom"/>
                <v:imagedata r:id="rId20" o:title=""/>
              </v:shape>
            </w:pict>
          </mc:Fallback>
        </mc:AlternateContent>
      </w:r>
      <w:r/>
    </w:p>
    <w:p>
      <w:pPr>
        <w:ind w:firstLine="424"/>
        <w:spacing w:line="360" w:lineRule="auto"/>
        <w:rPr>
          <w:rFonts w:hint="eastAsia" w:eastAsia="仿宋"/>
          <w:color w:val="auto"/>
          <w:sz w:val="24"/>
          <w:szCs w:val="21"/>
          <w:highlight w:val="none"/>
          <w:lang w:val="en-US" w:eastAsia="zh-CN"/>
        </w:rPr>
      </w:pPr>
      <w:r>
        <w:rPr>
          <w:rFonts w:hint="eastAsia" w:eastAsia="仿宋"/>
          <w:color w:val="auto"/>
          <w:sz w:val="24"/>
          <w:szCs w:val="21"/>
          <w:highlight w:val="none"/>
          <w:lang w:val="en-US" w:eastAsia="zh-CN"/>
        </w:rPr>
        <w:t xml:space="preserve">4、本次工程为维修改造项目，改造时对原有不改动部位需做好成品保护，</w:t>
      </w:r>
      <w:r>
        <w:rPr>
          <w:rFonts w:hint="default" w:eastAsia="仿宋"/>
          <w:color w:val="auto"/>
          <w:sz w:val="24"/>
          <w:szCs w:val="21"/>
          <w:highlight w:val="none"/>
          <w:lang w:val="en-US" w:eastAsia="zh-CN"/>
        </w:rPr>
        <w:t xml:space="preserve">施工期间若造成原有成品破损、污染、损坏，由</w:t>
      </w:r>
      <w:r>
        <w:rPr>
          <w:rFonts w:hint="eastAsia" w:eastAsia="仿宋"/>
          <w:color w:val="auto"/>
          <w:sz w:val="24"/>
          <w:szCs w:val="21"/>
          <w:highlight w:val="none"/>
          <w:lang w:val="en-US" w:eastAsia="zh-CN"/>
        </w:rPr>
        <w:t xml:space="preserve">成交供应商</w:t>
      </w:r>
      <w:r>
        <w:rPr>
          <w:rFonts w:hint="default" w:eastAsia="仿宋"/>
          <w:color w:val="auto"/>
          <w:sz w:val="24"/>
          <w:szCs w:val="21"/>
          <w:highlight w:val="none"/>
          <w:lang w:val="en-US" w:eastAsia="zh-CN"/>
        </w:rPr>
        <w:t xml:space="preserve">无偿修复、更换至原有完好状态，相关人工、材料、清理修复费用均</w:t>
      </w:r>
      <w:r>
        <w:rPr>
          <w:rFonts w:hint="eastAsia" w:eastAsia="仿宋"/>
          <w:color w:val="auto"/>
          <w:sz w:val="24"/>
          <w:szCs w:val="21"/>
          <w:highlight w:val="none"/>
          <w:lang w:val="en-US" w:eastAsia="zh-CN"/>
        </w:rPr>
        <w:t xml:space="preserve">已</w:t>
      </w:r>
      <w:r>
        <w:rPr>
          <w:rFonts w:hint="default" w:eastAsia="仿宋"/>
          <w:color w:val="auto"/>
          <w:sz w:val="24"/>
          <w:szCs w:val="21"/>
          <w:highlight w:val="none"/>
          <w:lang w:val="en-US" w:eastAsia="zh-CN"/>
        </w:rPr>
        <w:t xml:space="preserve">包含在</w:t>
      </w:r>
      <w:r>
        <w:rPr>
          <w:rFonts w:hint="eastAsia" w:eastAsia="仿宋"/>
          <w:color w:val="auto"/>
          <w:sz w:val="24"/>
          <w:szCs w:val="21"/>
          <w:highlight w:val="none"/>
          <w:lang w:val="en-US" w:eastAsia="zh-CN"/>
        </w:rPr>
        <w:t xml:space="preserve">本次投标报价</w:t>
      </w:r>
      <w:r>
        <w:rPr>
          <w:rFonts w:hint="default" w:eastAsia="仿宋"/>
          <w:color w:val="auto"/>
          <w:sz w:val="24"/>
          <w:szCs w:val="21"/>
          <w:highlight w:val="none"/>
          <w:lang w:val="en-US" w:eastAsia="zh-CN"/>
        </w:rPr>
        <w:t xml:space="preserve">内，不再另行计取</w:t>
      </w:r>
      <w:r>
        <w:rPr>
          <w:rFonts w:hint="eastAsia" w:eastAsia="仿宋"/>
          <w:color w:val="auto"/>
          <w:sz w:val="24"/>
          <w:szCs w:val="21"/>
          <w:highlight w:val="none"/>
          <w:lang w:val="en-US" w:eastAsia="zh-CN"/>
        </w:rPr>
        <w:t xml:space="preserve">。</w:t>
      </w:r>
      <w:r/>
    </w:p>
    <w:p>
      <w:pPr>
        <w:rPr>
          <w:rFonts w:eastAsia="仿宋"/>
          <w:b/>
          <w:color w:val="auto"/>
          <w:sz w:val="28"/>
          <w:szCs w:val="28"/>
          <w:highlight w:val="none"/>
        </w:rPr>
      </w:pPr>
      <w:r>
        <w:rPr>
          <w:rFonts w:eastAsia="仿宋"/>
          <w:b/>
          <w:color w:val="auto"/>
          <w:sz w:val="28"/>
          <w:szCs w:val="28"/>
          <w:highlight w:val="none"/>
        </w:rPr>
      </w:r>
      <w:r/>
    </w:p>
    <w:p>
      <w:pPr>
        <w:rPr>
          <w:rFonts w:eastAsia="仿宋"/>
          <w:b/>
          <w:color w:val="auto"/>
          <w:sz w:val="28"/>
          <w:szCs w:val="28"/>
          <w:highlight w:val="none"/>
        </w:rPr>
      </w:pPr>
      <w:r>
        <w:rPr>
          <w:rFonts w:eastAsia="仿宋"/>
          <w:b/>
          <w:color w:val="auto"/>
          <w:sz w:val="28"/>
          <w:szCs w:val="28"/>
          <w:highlight w:val="none"/>
        </w:rPr>
      </w:r>
      <w:r/>
    </w:p>
    <w:p>
      <w:pPr>
        <w:rPr>
          <w:rFonts w:eastAsia="仿宋"/>
          <w:b/>
          <w:color w:val="auto"/>
          <w:sz w:val="28"/>
          <w:szCs w:val="28"/>
          <w:highlight w:val="none"/>
        </w:rPr>
      </w:pPr>
      <w:r>
        <w:rPr>
          <w:rFonts w:eastAsia="仿宋"/>
          <w:b/>
          <w:color w:val="auto"/>
          <w:sz w:val="28"/>
          <w:szCs w:val="28"/>
          <w:highlight w:val="none"/>
        </w:rPr>
      </w:r>
      <w:r/>
    </w:p>
    <w:p>
      <w:pPr>
        <w:pStyle w:val="1117"/>
        <w:rPr>
          <w:rFonts w:eastAsia="仿宋" w:cs="Times New Roman"/>
          <w:bCs/>
          <w:color w:val="auto"/>
          <w:sz w:val="44"/>
          <w:szCs w:val="28"/>
          <w:highlight w:val="none"/>
        </w:rPr>
      </w:pPr>
      <w:r/>
      <w:bookmarkStart w:id="175" w:name="_Toc120614281"/>
      <w:r/>
      <w:r/>
    </w:p>
    <w:p>
      <w:pPr>
        <w:jc w:val="center"/>
        <w:keepNext/>
        <w:rPr>
          <w:rFonts w:eastAsia="仿宋"/>
          <w:bCs/>
          <w:color w:val="auto"/>
          <w:sz w:val="44"/>
          <w:szCs w:val="28"/>
          <w:highlight w:val="none"/>
        </w:rPr>
        <w:outlineLvl w:val="0"/>
      </w:pPr>
      <w:r>
        <w:rPr>
          <w:rFonts w:eastAsia="仿宋"/>
          <w:b/>
          <w:color w:val="auto"/>
          <w:sz w:val="44"/>
          <w:szCs w:val="28"/>
          <w:highlight w:val="none"/>
        </w:rPr>
        <w:br w:type="page" w:clear="all"/>
      </w:r>
      <w:bookmarkStart w:id="176" w:name="_Toc191931914"/>
      <w:r>
        <w:rPr>
          <w:rFonts w:hAnsi="仿宋" w:eastAsia="仿宋"/>
          <w:b/>
          <w:color w:val="auto"/>
          <w:sz w:val="44"/>
          <w:szCs w:val="28"/>
          <w:highlight w:val="none"/>
        </w:rPr>
        <w:t xml:space="preserve">第五章</w:t>
      </w:r>
      <w:bookmarkEnd w:id="173"/>
      <w:r/>
      <w:bookmarkEnd w:id="174"/>
      <w:r/>
      <w:bookmarkEnd w:id="175"/>
      <w:r>
        <w:rPr>
          <w:rFonts w:hint="eastAsia" w:hAnsi="仿宋" w:eastAsia="仿宋"/>
          <w:b/>
          <w:color w:val="auto"/>
          <w:sz w:val="44"/>
          <w:szCs w:val="28"/>
          <w:highlight w:val="none"/>
          <w:lang w:val="en-US" w:eastAsia="zh-CN"/>
        </w:rPr>
        <w:t xml:space="preserve"> </w:t>
      </w:r>
      <w:r>
        <w:rPr>
          <w:rFonts w:hAnsi="仿宋" w:eastAsia="仿宋"/>
          <w:b/>
          <w:color w:val="auto"/>
          <w:sz w:val="44"/>
          <w:szCs w:val="28"/>
          <w:highlight w:val="none"/>
        </w:rPr>
        <w:t xml:space="preserve">响应文件格式</w:t>
      </w:r>
      <w:bookmarkEnd w:id="176"/>
      <w:r/>
      <w:r/>
    </w:p>
    <w:p>
      <w:pPr>
        <w:jc w:val="center"/>
        <w:rPr>
          <w:rFonts w:eastAsia="仿宋"/>
          <w:b/>
          <w:color w:val="auto"/>
          <w:sz w:val="72"/>
          <w:szCs w:val="21"/>
          <w:highlight w:val="none"/>
        </w:rPr>
      </w:pPr>
      <w:r/>
      <w:bookmarkStart w:id="177" w:name="_Hlt26671244"/>
      <w:r/>
      <w:bookmarkEnd w:id="177"/>
      <w:r/>
      <w:bookmarkStart w:id="178" w:name="_Hlt26955039"/>
      <w:r/>
      <w:bookmarkEnd w:id="178"/>
      <w:r/>
      <w:bookmarkStart w:id="179" w:name="_Toc26554094"/>
      <w:r/>
      <w:bookmarkStart w:id="180" w:name="_Toc49090576"/>
      <w:r/>
      <w:bookmarkStart w:id="181" w:name="_Toc120614282"/>
      <w:r/>
      <w:r/>
    </w:p>
    <w:p>
      <w:pPr>
        <w:jc w:val="center"/>
        <w:rPr>
          <w:rFonts w:hAnsi="仿宋" w:eastAsia="仿宋"/>
          <w:b/>
          <w:color w:val="auto"/>
          <w:sz w:val="72"/>
          <w:szCs w:val="21"/>
          <w:highlight w:val="none"/>
        </w:rPr>
      </w:pPr>
      <w:r>
        <w:rPr>
          <w:rFonts w:hAnsi="仿宋" w:eastAsia="仿宋"/>
          <w:b/>
          <w:color w:val="auto"/>
          <w:sz w:val="72"/>
          <w:szCs w:val="21"/>
          <w:highlight w:val="none"/>
        </w:rPr>
      </w:r>
      <w:r/>
    </w:p>
    <w:p>
      <w:pPr>
        <w:jc w:val="center"/>
        <w:rPr>
          <w:rFonts w:hAnsi="仿宋" w:eastAsia="仿宋"/>
          <w:b/>
          <w:color w:val="auto"/>
          <w:sz w:val="72"/>
          <w:szCs w:val="21"/>
          <w:highlight w:val="none"/>
        </w:rPr>
      </w:pPr>
      <w:r>
        <w:rPr>
          <w:rFonts w:hAnsi="仿宋" w:eastAsia="仿宋"/>
          <w:b/>
          <w:color w:val="auto"/>
          <w:sz w:val="72"/>
          <w:szCs w:val="21"/>
          <w:highlight w:val="none"/>
        </w:rPr>
      </w:r>
      <w:r/>
    </w:p>
    <w:p>
      <w:pPr>
        <w:jc w:val="center"/>
        <w:rPr>
          <w:rFonts w:hAnsi="仿宋" w:eastAsia="仿宋"/>
          <w:b/>
          <w:color w:val="auto"/>
          <w:sz w:val="72"/>
          <w:szCs w:val="21"/>
          <w:highlight w:val="none"/>
        </w:rPr>
      </w:pPr>
      <w:r>
        <w:rPr>
          <w:rFonts w:hAnsi="仿宋" w:eastAsia="仿宋"/>
          <w:b/>
          <w:color w:val="auto"/>
          <w:sz w:val="72"/>
          <w:szCs w:val="21"/>
          <w:highlight w:val="none"/>
        </w:rPr>
      </w:r>
      <w:r/>
    </w:p>
    <w:p>
      <w:pPr>
        <w:jc w:val="center"/>
        <w:rPr>
          <w:rFonts w:eastAsia="仿宋"/>
          <w:b/>
          <w:color w:val="auto"/>
          <w:sz w:val="72"/>
          <w:szCs w:val="21"/>
          <w:highlight w:val="none"/>
        </w:rPr>
      </w:pPr>
      <w:r>
        <w:rPr>
          <w:rFonts w:hAnsi="仿宋" w:eastAsia="仿宋"/>
          <w:b/>
          <w:color w:val="auto"/>
          <w:sz w:val="72"/>
          <w:szCs w:val="21"/>
          <w:highlight w:val="none"/>
        </w:rPr>
        <w:t xml:space="preserve">响应文件</w:t>
      </w:r>
      <w:r/>
    </w:p>
    <w:p>
      <w:pPr>
        <w:jc w:val="center"/>
        <w:rPr>
          <w:rFonts w:eastAsia="仿宋"/>
          <w:b/>
          <w:color w:val="auto"/>
          <w:sz w:val="72"/>
          <w:szCs w:val="21"/>
          <w:highlight w:val="none"/>
        </w:rPr>
      </w:pPr>
      <w:r>
        <w:rPr>
          <w:rFonts w:eastAsia="仿宋"/>
          <w:b/>
          <w:color w:val="auto"/>
          <w:sz w:val="72"/>
          <w:szCs w:val="21"/>
          <w:highlight w:val="none"/>
        </w:rPr>
      </w:r>
      <w:r/>
    </w:p>
    <w:p>
      <w:pPr>
        <w:jc w:val="center"/>
        <w:rPr>
          <w:rFonts w:eastAsia="仿宋"/>
          <w:b/>
          <w:color w:val="auto"/>
          <w:sz w:val="72"/>
          <w:szCs w:val="21"/>
          <w:highlight w:val="none"/>
        </w:rPr>
      </w:pPr>
      <w:r>
        <w:rPr>
          <w:rFonts w:eastAsia="仿宋"/>
          <w:b/>
          <w:color w:val="auto"/>
          <w:sz w:val="72"/>
          <w:szCs w:val="21"/>
          <w:highlight w:val="none"/>
        </w:rPr>
      </w:r>
      <w:r/>
    </w:p>
    <w:p>
      <w:pPr>
        <w:jc w:val="center"/>
        <w:rPr>
          <w:rFonts w:eastAsia="仿宋"/>
          <w:b/>
          <w:color w:val="auto"/>
          <w:sz w:val="36"/>
          <w:szCs w:val="21"/>
          <w:highlight w:val="none"/>
        </w:rPr>
      </w:pPr>
      <w:r>
        <w:rPr>
          <w:rFonts w:eastAsia="仿宋"/>
          <w:b/>
          <w:color w:val="auto"/>
          <w:sz w:val="36"/>
          <w:szCs w:val="21"/>
          <w:highlight w:val="none"/>
        </w:rPr>
      </w:r>
      <w:r/>
    </w:p>
    <w:p>
      <w:pPr>
        <w:jc w:val="center"/>
        <w:rPr>
          <w:rFonts w:eastAsia="仿宋"/>
          <w:b/>
          <w:color w:val="auto"/>
          <w:sz w:val="36"/>
          <w:szCs w:val="21"/>
          <w:highlight w:val="none"/>
        </w:rPr>
      </w:pPr>
      <w:r>
        <w:rPr>
          <w:rFonts w:eastAsia="仿宋"/>
          <w:b/>
          <w:color w:val="auto"/>
          <w:sz w:val="36"/>
          <w:szCs w:val="21"/>
          <w:highlight w:val="none"/>
        </w:rPr>
      </w:r>
      <w:r/>
    </w:p>
    <w:p>
      <w:pPr>
        <w:jc w:val="center"/>
        <w:rPr>
          <w:rFonts w:eastAsia="仿宋"/>
          <w:b/>
          <w:color w:val="auto"/>
          <w:sz w:val="36"/>
          <w:szCs w:val="21"/>
          <w:highlight w:val="none"/>
        </w:rPr>
      </w:pPr>
      <w:r>
        <w:rPr>
          <w:rFonts w:eastAsia="仿宋"/>
          <w:b/>
          <w:color w:val="auto"/>
          <w:sz w:val="36"/>
          <w:szCs w:val="21"/>
          <w:highlight w:val="none"/>
        </w:rPr>
      </w:r>
      <w:r/>
    </w:p>
    <w:p>
      <w:pPr>
        <w:jc w:val="center"/>
        <w:rPr>
          <w:rFonts w:eastAsia="仿宋"/>
          <w:b/>
          <w:color w:val="auto"/>
          <w:sz w:val="36"/>
          <w:szCs w:val="21"/>
          <w:highlight w:val="none"/>
        </w:rPr>
      </w:pPr>
      <w:r>
        <w:rPr>
          <w:rFonts w:eastAsia="仿宋"/>
          <w:b/>
          <w:color w:val="auto"/>
          <w:sz w:val="36"/>
          <w:szCs w:val="21"/>
          <w:highlight w:val="none"/>
        </w:rPr>
      </w:r>
      <w:r/>
    </w:p>
    <w:p>
      <w:pPr>
        <w:jc w:val="center"/>
        <w:rPr>
          <w:rFonts w:eastAsia="仿宋"/>
          <w:b/>
          <w:color w:val="auto"/>
          <w:sz w:val="36"/>
          <w:szCs w:val="21"/>
          <w:highlight w:val="none"/>
        </w:rPr>
      </w:pPr>
      <w:r>
        <w:rPr>
          <w:rFonts w:eastAsia="仿宋"/>
          <w:b/>
          <w:color w:val="auto"/>
          <w:sz w:val="36"/>
          <w:szCs w:val="21"/>
          <w:highlight w:val="none"/>
        </w:rPr>
      </w:r>
      <w:r/>
    </w:p>
    <w:p>
      <w:pPr>
        <w:spacing w:before="120" w:after="120" w:line="500" w:lineRule="exact"/>
        <w:rPr>
          <w:rFonts w:hint="eastAsia" w:eastAsia="仿宋"/>
          <w:b/>
          <w:color w:val="auto"/>
          <w:sz w:val="36"/>
          <w:szCs w:val="21"/>
          <w:highlight w:val="none"/>
          <w:u w:val="single"/>
          <w:lang w:eastAsia="zh-CN"/>
        </w:rPr>
      </w:pPr>
      <w:r>
        <w:rPr>
          <w:rFonts w:hAnsi="仿宋" w:eastAsia="仿宋"/>
          <w:b/>
          <w:color w:val="auto"/>
          <w:sz w:val="36"/>
          <w:szCs w:val="21"/>
          <w:highlight w:val="none"/>
        </w:rPr>
        <w:t xml:space="preserve">项目名称：</w:t>
      </w:r>
      <w:r>
        <w:rPr>
          <w:rFonts w:hint="eastAsia" w:hAnsi="仿宋" w:eastAsia="仿宋"/>
          <w:b/>
          <w:color w:val="auto"/>
          <w:sz w:val="36"/>
          <w:szCs w:val="21"/>
          <w:highlight w:val="none"/>
          <w:u w:val="single"/>
        </w:rPr>
        <w:t xml:space="preserve">如东县掘港高级中学男生宿舍维修工程</w:t>
      </w:r>
      <w:r/>
    </w:p>
    <w:p>
      <w:pPr>
        <w:rPr>
          <w:rFonts w:hint="default" w:eastAsia="仿宋"/>
          <w:b/>
          <w:color w:val="auto"/>
          <w:sz w:val="36"/>
          <w:szCs w:val="21"/>
          <w:highlight w:val="none"/>
          <w:u w:val="single"/>
          <w:lang w:val="en-US" w:eastAsia="zh-CN"/>
        </w:rPr>
      </w:pPr>
      <w:r>
        <w:rPr>
          <w:rFonts w:hAnsi="仿宋" w:eastAsia="仿宋"/>
          <w:b/>
          <w:color w:val="auto"/>
          <w:sz w:val="36"/>
          <w:szCs w:val="21"/>
          <w:highlight w:val="none"/>
        </w:rPr>
        <w:t xml:space="preserve">项目编号：</w:t>
      </w:r>
      <w:r>
        <w:rPr>
          <w:rFonts w:hint="eastAsia" w:eastAsia="仿宋"/>
          <w:b/>
          <w:color w:val="auto"/>
          <w:sz w:val="36"/>
          <w:szCs w:val="21"/>
          <w:highlight w:val="none"/>
          <w:u w:val="single"/>
          <w:lang w:val="en-US" w:eastAsia="zh-CN"/>
        </w:rPr>
        <w:t xml:space="preserve">                          </w:t>
      </w:r>
      <w:r/>
    </w:p>
    <w:p>
      <w:pPr>
        <w:rPr>
          <w:rFonts w:eastAsia="仿宋"/>
          <w:b/>
          <w:color w:val="auto"/>
          <w:sz w:val="36"/>
          <w:szCs w:val="21"/>
          <w:highlight w:val="none"/>
          <w:u w:val="single"/>
        </w:rPr>
      </w:pPr>
      <w:r>
        <w:rPr>
          <w:rFonts w:hAnsi="仿宋" w:eastAsia="仿宋"/>
          <w:b/>
          <w:color w:val="auto"/>
          <w:sz w:val="36"/>
          <w:szCs w:val="21"/>
          <w:highlight w:val="none"/>
        </w:rPr>
        <w:t xml:space="preserve">供应商名称：</w:t>
      </w:r>
      <w:r>
        <w:rPr>
          <w:rFonts w:hAnsi="仿宋" w:eastAsia="仿宋"/>
          <w:b/>
          <w:color w:val="auto"/>
          <w:sz w:val="36"/>
          <w:szCs w:val="21"/>
          <w:highlight w:val="none"/>
          <w:u w:val="single"/>
        </w:rPr>
        <w:t xml:space="preserve">（加盖</w:t>
      </w:r>
      <w:r>
        <w:rPr>
          <w:rFonts w:eastAsia="仿宋"/>
          <w:b/>
          <w:color w:val="auto"/>
          <w:sz w:val="36"/>
          <w:szCs w:val="21"/>
          <w:highlight w:val="none"/>
          <w:u w:val="single"/>
        </w:rPr>
        <w:t xml:space="preserve">CA</w:t>
      </w:r>
      <w:r>
        <w:rPr>
          <w:rFonts w:hAnsi="仿宋" w:eastAsia="仿宋"/>
          <w:b/>
          <w:color w:val="auto"/>
          <w:sz w:val="36"/>
          <w:szCs w:val="21"/>
          <w:highlight w:val="none"/>
          <w:u w:val="single"/>
        </w:rPr>
        <w:t xml:space="preserve">电子公章）</w:t>
      </w:r>
      <w:r/>
    </w:p>
    <w:p>
      <w:pPr>
        <w:rPr>
          <w:rFonts w:hint="default" w:eastAsia="仿宋"/>
          <w:b/>
          <w:color w:val="auto"/>
          <w:sz w:val="36"/>
          <w:szCs w:val="21"/>
          <w:highlight w:val="none"/>
          <w:u w:val="single"/>
          <w:lang w:val="en-US" w:eastAsia="zh-CN"/>
        </w:rPr>
      </w:pPr>
      <w:r>
        <w:rPr>
          <w:rFonts w:hAnsi="仿宋" w:eastAsia="仿宋"/>
          <w:b/>
          <w:color w:val="auto"/>
          <w:sz w:val="36"/>
          <w:szCs w:val="21"/>
          <w:highlight w:val="none"/>
        </w:rPr>
        <w:t xml:space="preserve">日期：</w:t>
      </w:r>
      <w:r>
        <w:rPr>
          <w:rFonts w:hint="eastAsia" w:hAnsi="仿宋" w:eastAsia="仿宋"/>
          <w:b/>
          <w:color w:val="auto"/>
          <w:sz w:val="36"/>
          <w:szCs w:val="21"/>
          <w:highlight w:val="none"/>
          <w:u w:val="single"/>
          <w:lang w:val="en-US" w:eastAsia="zh-CN"/>
        </w:rPr>
        <w:t xml:space="preserve">                       </w:t>
      </w:r>
      <w:r/>
    </w:p>
    <w:p>
      <w:pPr>
        <w:jc w:val="center"/>
        <w:spacing w:line="440" w:lineRule="exact"/>
        <w:rPr>
          <w:rFonts w:eastAsia="仿宋"/>
          <w:b/>
          <w:bCs/>
          <w:color w:val="auto"/>
          <w:sz w:val="32"/>
          <w:szCs w:val="32"/>
          <w:highlight w:val="none"/>
        </w:rPr>
      </w:pPr>
      <w:r>
        <w:rPr>
          <w:rFonts w:eastAsia="仿宋"/>
          <w:b/>
          <w:bCs/>
          <w:color w:val="auto"/>
          <w:sz w:val="32"/>
          <w:szCs w:val="32"/>
          <w:highlight w:val="none"/>
        </w:rPr>
      </w:r>
      <w:r/>
    </w:p>
    <w:p>
      <w:pPr>
        <w:spacing w:line="440" w:lineRule="exact"/>
        <w:rPr>
          <w:rFonts w:eastAsia="仿宋"/>
          <w:color w:val="auto"/>
          <w:szCs w:val="21"/>
          <w:highlight w:val="none"/>
        </w:rPr>
      </w:pPr>
      <w:r>
        <w:rPr>
          <w:rFonts w:eastAsia="仿宋"/>
          <w:color w:val="auto"/>
          <w:szCs w:val="21"/>
          <w:highlight w:val="none"/>
        </w:rPr>
      </w:r>
      <w:r/>
    </w:p>
    <w:p>
      <w:pPr>
        <w:jc w:val="left"/>
        <w:widowControl/>
        <w:rPr>
          <w:rFonts w:hAnsi="仿宋" w:eastAsia="仿宋"/>
          <w:b/>
          <w:bCs/>
          <w:color w:val="auto"/>
          <w:sz w:val="32"/>
          <w:szCs w:val="32"/>
          <w:highlight w:val="none"/>
        </w:rPr>
      </w:pPr>
      <w:r>
        <w:rPr>
          <w:rFonts w:hint="eastAsia" w:hAnsi="仿宋" w:eastAsia="仿宋"/>
          <w:b/>
          <w:bCs/>
          <w:color w:val="auto"/>
          <w:sz w:val="32"/>
          <w:szCs w:val="32"/>
          <w:highlight w:val="none"/>
        </w:rPr>
        <w:br w:type="page" w:clear="all"/>
      </w:r>
      <w:r/>
    </w:p>
    <w:p>
      <w:pPr>
        <w:jc w:val="center"/>
        <w:spacing w:line="440" w:lineRule="exact"/>
        <w:rPr>
          <w:rFonts w:eastAsia="仿宋"/>
          <w:b/>
          <w:bCs/>
          <w:color w:val="auto"/>
          <w:sz w:val="32"/>
          <w:szCs w:val="32"/>
          <w:highlight w:val="none"/>
        </w:rPr>
      </w:pPr>
      <w:r>
        <w:rPr>
          <w:rFonts w:hAnsi="仿宋" w:eastAsia="仿宋"/>
          <w:b/>
          <w:bCs/>
          <w:color w:val="auto"/>
          <w:sz w:val="32"/>
          <w:szCs w:val="32"/>
          <w:highlight w:val="none"/>
        </w:rPr>
        <w:t xml:space="preserve">响应文件的组成</w:t>
      </w:r>
      <w:r/>
    </w:p>
    <w:p>
      <w:pPr>
        <w:ind w:left="480"/>
        <w:spacing w:line="400" w:lineRule="exact"/>
        <w:rPr>
          <w:rFonts w:eastAsia="仿宋"/>
          <w:b/>
          <w:color w:val="auto"/>
          <w:sz w:val="28"/>
          <w:szCs w:val="28"/>
          <w:highlight w:val="none"/>
        </w:rPr>
      </w:pPr>
      <w:r>
        <w:rPr>
          <w:rFonts w:hAnsi="仿宋" w:eastAsia="仿宋"/>
          <w:b/>
          <w:color w:val="auto"/>
          <w:sz w:val="28"/>
          <w:szCs w:val="28"/>
          <w:highlight w:val="none"/>
        </w:rPr>
        <w:t xml:space="preserve">一、基本目录</w:t>
      </w:r>
      <w:r/>
    </w:p>
    <w:p>
      <w:pPr>
        <w:ind w:left="480"/>
        <w:spacing w:line="400" w:lineRule="exact"/>
        <w:rPr>
          <w:rFonts w:eastAsia="仿宋"/>
          <w:color w:val="auto"/>
          <w:sz w:val="24"/>
          <w:szCs w:val="21"/>
          <w:highlight w:val="none"/>
        </w:rPr>
      </w:pPr>
      <w:r>
        <w:rPr>
          <w:rFonts w:hint="eastAsia" w:eastAsia="仿宋"/>
          <w:color w:val="auto"/>
          <w:sz w:val="24"/>
          <w:szCs w:val="21"/>
          <w:highlight w:val="none"/>
        </w:rPr>
        <w:t xml:space="preserve">1.谈判报价表</w:t>
      </w:r>
      <w:r/>
    </w:p>
    <w:p>
      <w:pPr>
        <w:ind w:left="480"/>
        <w:spacing w:line="400" w:lineRule="exact"/>
        <w:rPr>
          <w:rFonts w:eastAsia="仿宋"/>
          <w:color w:val="auto"/>
          <w:sz w:val="24"/>
          <w:szCs w:val="21"/>
          <w:highlight w:val="none"/>
        </w:rPr>
      </w:pPr>
      <w:r>
        <w:rPr>
          <w:rFonts w:hint="eastAsia" w:eastAsia="仿宋"/>
          <w:color w:val="auto"/>
          <w:sz w:val="24"/>
          <w:szCs w:val="21"/>
          <w:highlight w:val="none"/>
          <w:lang w:val="en-US" w:eastAsia="zh-CN"/>
        </w:rPr>
        <w:t xml:space="preserve">2</w:t>
      </w:r>
      <w:r>
        <w:rPr>
          <w:rFonts w:eastAsia="仿宋"/>
          <w:color w:val="auto"/>
          <w:sz w:val="24"/>
          <w:szCs w:val="21"/>
          <w:highlight w:val="none"/>
        </w:rPr>
        <w:t xml:space="preserve">.</w:t>
      </w:r>
      <w:r>
        <w:rPr>
          <w:rFonts w:hAnsi="仿宋" w:eastAsia="仿宋"/>
          <w:color w:val="auto"/>
          <w:sz w:val="24"/>
          <w:szCs w:val="21"/>
          <w:highlight w:val="none"/>
        </w:rPr>
        <w:t xml:space="preserve">分项报价表（格式见附件</w:t>
      </w:r>
      <w:r>
        <w:rPr>
          <w:rFonts w:eastAsia="仿宋"/>
          <w:color w:val="auto"/>
          <w:sz w:val="24"/>
          <w:szCs w:val="21"/>
          <w:highlight w:val="none"/>
        </w:rPr>
        <w:t xml:space="preserve">1</w:t>
      </w:r>
      <w:r>
        <w:rPr>
          <w:rFonts w:hAnsi="仿宋" w:eastAsia="仿宋"/>
          <w:color w:val="auto"/>
          <w:sz w:val="24"/>
          <w:szCs w:val="21"/>
          <w:highlight w:val="none"/>
        </w:rPr>
        <w:t xml:space="preserve">）</w:t>
      </w:r>
      <w:r/>
    </w:p>
    <w:p>
      <w:pPr>
        <w:ind w:left="480"/>
        <w:spacing w:line="400" w:lineRule="exact"/>
        <w:rPr>
          <w:rFonts w:eastAsia="仿宋"/>
          <w:b/>
          <w:color w:val="auto"/>
          <w:sz w:val="28"/>
          <w:szCs w:val="28"/>
          <w:highlight w:val="none"/>
        </w:rPr>
      </w:pPr>
      <w:r>
        <w:rPr>
          <w:rFonts w:hAnsi="仿宋" w:eastAsia="仿宋"/>
          <w:b/>
          <w:color w:val="auto"/>
          <w:sz w:val="28"/>
          <w:szCs w:val="28"/>
          <w:highlight w:val="none"/>
        </w:rPr>
        <w:t xml:space="preserve">二、资格审查内容</w:t>
      </w:r>
      <w:r/>
    </w:p>
    <w:p>
      <w:pPr>
        <w:ind w:left="480"/>
        <w:spacing w:line="400" w:lineRule="exact"/>
        <w:rPr>
          <w:rFonts w:eastAsia="仿宋"/>
          <w:color w:val="auto"/>
          <w:sz w:val="24"/>
          <w:szCs w:val="21"/>
          <w:highlight w:val="none"/>
        </w:rPr>
      </w:pPr>
      <w:r>
        <w:rPr>
          <w:rFonts w:eastAsia="仿宋"/>
          <w:color w:val="auto"/>
          <w:sz w:val="24"/>
          <w:szCs w:val="21"/>
          <w:highlight w:val="none"/>
        </w:rPr>
        <w:t xml:space="preserve">1.</w:t>
      </w:r>
      <w:r>
        <w:rPr>
          <w:rFonts w:hint="eastAsia" w:hAnsi="仿宋" w:eastAsia="仿宋"/>
          <w:color w:val="auto"/>
          <w:sz w:val="24"/>
          <w:szCs w:val="21"/>
          <w:highlight w:val="none"/>
          <w:lang w:val="en-US" w:eastAsia="zh-CN"/>
        </w:rPr>
        <w:t xml:space="preserve">供应商</w:t>
      </w:r>
      <w:r>
        <w:rPr>
          <w:rFonts w:hAnsi="仿宋" w:eastAsia="仿宋"/>
          <w:color w:val="auto"/>
          <w:sz w:val="24"/>
          <w:szCs w:val="21"/>
          <w:highlight w:val="none"/>
        </w:rPr>
        <w:t xml:space="preserve">符合《</w:t>
      </w:r>
      <w:r>
        <w:rPr>
          <w:rFonts w:hint="eastAsia" w:hAnsi="仿宋" w:eastAsia="仿宋"/>
          <w:color w:val="auto"/>
          <w:sz w:val="24"/>
          <w:szCs w:val="21"/>
          <w:highlight w:val="none"/>
        </w:rPr>
        <w:t xml:space="preserve">中华人民共和国政府采购法</w:t>
      </w:r>
      <w:r>
        <w:rPr>
          <w:rFonts w:hAnsi="仿宋" w:eastAsia="仿宋"/>
          <w:color w:val="auto"/>
          <w:sz w:val="24"/>
          <w:szCs w:val="21"/>
          <w:highlight w:val="none"/>
        </w:rPr>
        <w:t xml:space="preserve">》第二十二条规定条件的声明函（</w:t>
      </w:r>
      <w:r>
        <w:rPr>
          <w:rFonts w:hAnsi="仿宋" w:eastAsia="仿宋"/>
          <w:color w:val="auto"/>
          <w:sz w:val="24"/>
          <w:szCs w:val="21"/>
          <w:highlight w:val="none"/>
          <w:lang w:val="zh-CN"/>
        </w:rPr>
        <w:t xml:space="preserve">格式见附件</w:t>
      </w:r>
      <w:r>
        <w:rPr>
          <w:rFonts w:eastAsia="仿宋"/>
          <w:color w:val="auto"/>
          <w:sz w:val="24"/>
          <w:szCs w:val="21"/>
          <w:highlight w:val="none"/>
        </w:rPr>
        <w:t xml:space="preserve">2</w:t>
      </w:r>
      <w:r>
        <w:rPr>
          <w:rFonts w:hAnsi="仿宋" w:eastAsia="仿宋"/>
          <w:color w:val="auto"/>
          <w:sz w:val="24"/>
          <w:szCs w:val="21"/>
          <w:highlight w:val="none"/>
        </w:rPr>
        <w:t xml:space="preserve">）</w:t>
      </w:r>
      <w:r/>
    </w:p>
    <w:p>
      <w:pPr>
        <w:ind w:firstLine="480"/>
        <w:spacing w:line="400" w:lineRule="exact"/>
        <w:rPr>
          <w:rFonts w:eastAsia="仿宋"/>
          <w:color w:val="auto"/>
          <w:sz w:val="24"/>
          <w:szCs w:val="21"/>
          <w:highlight w:val="none"/>
        </w:rPr>
      </w:pPr>
      <w:r>
        <w:rPr>
          <w:rFonts w:hint="eastAsia" w:eastAsia="仿宋"/>
          <w:color w:val="auto"/>
          <w:sz w:val="24"/>
          <w:szCs w:val="21"/>
          <w:highlight w:val="none"/>
          <w:lang w:val="en-US" w:eastAsia="zh-CN"/>
        </w:rPr>
        <w:t xml:space="preserve">2</w:t>
      </w:r>
      <w:r>
        <w:rPr>
          <w:rFonts w:eastAsia="仿宋"/>
          <w:color w:val="auto"/>
          <w:sz w:val="24"/>
          <w:szCs w:val="21"/>
          <w:highlight w:val="none"/>
        </w:rPr>
        <w:t xml:space="preserve">.</w:t>
      </w:r>
      <w:r>
        <w:rPr>
          <w:rFonts w:hAnsi="仿宋" w:eastAsia="仿宋"/>
          <w:color w:val="auto"/>
          <w:sz w:val="24"/>
          <w:szCs w:val="21"/>
          <w:highlight w:val="none"/>
        </w:rPr>
        <w:t xml:space="preserve">法定代表人身份证明（格式见附件</w:t>
      </w:r>
      <w:r>
        <w:rPr>
          <w:rFonts w:eastAsia="仿宋"/>
          <w:color w:val="auto"/>
          <w:sz w:val="24"/>
          <w:szCs w:val="21"/>
          <w:highlight w:val="none"/>
        </w:rPr>
        <w:t xml:space="preserve">3</w:t>
      </w:r>
      <w:r>
        <w:rPr>
          <w:rFonts w:hAnsi="仿宋" w:eastAsia="仿宋"/>
          <w:color w:val="auto"/>
          <w:sz w:val="24"/>
          <w:szCs w:val="21"/>
          <w:highlight w:val="none"/>
        </w:rPr>
        <w:t xml:space="preserve">）、</w:t>
      </w:r>
      <w:r>
        <w:rPr>
          <w:rFonts w:hAnsi="仿宋" w:eastAsia="仿宋"/>
          <w:color w:val="auto"/>
          <w:sz w:val="24"/>
          <w:szCs w:val="21"/>
          <w:highlight w:val="none"/>
          <w:lang w:val="zh-CN"/>
        </w:rPr>
        <w:t xml:space="preserve">法定代表人的身份证</w:t>
      </w:r>
      <w:r>
        <w:rPr>
          <w:rFonts w:hAnsi="仿宋" w:eastAsia="仿宋"/>
          <w:color w:val="auto"/>
          <w:sz w:val="24"/>
          <w:szCs w:val="21"/>
          <w:highlight w:val="none"/>
        </w:rPr>
        <w:t xml:space="preserve">扫描件</w:t>
      </w:r>
      <w:r/>
    </w:p>
    <w:p>
      <w:pPr>
        <w:ind w:firstLine="480"/>
        <w:spacing w:line="400" w:lineRule="exact"/>
        <w:rPr>
          <w:rFonts w:eastAsia="仿宋"/>
          <w:color w:val="auto"/>
          <w:sz w:val="24"/>
          <w:szCs w:val="21"/>
          <w:highlight w:val="none"/>
        </w:rPr>
      </w:pPr>
      <w:r>
        <w:rPr>
          <w:rFonts w:hint="eastAsia" w:eastAsia="仿宋"/>
          <w:color w:val="auto"/>
          <w:sz w:val="24"/>
          <w:szCs w:val="21"/>
          <w:highlight w:val="none"/>
          <w:lang w:val="en-US" w:eastAsia="zh-CN"/>
        </w:rPr>
        <w:t xml:space="preserve">3</w:t>
      </w:r>
      <w:r>
        <w:rPr>
          <w:rFonts w:eastAsia="仿宋"/>
          <w:color w:val="auto"/>
          <w:sz w:val="24"/>
          <w:szCs w:val="21"/>
          <w:highlight w:val="none"/>
        </w:rPr>
        <w:t xml:space="preserve">.</w:t>
      </w:r>
      <w:r>
        <w:rPr>
          <w:rFonts w:hAnsi="仿宋" w:eastAsia="仿宋"/>
          <w:color w:val="auto"/>
          <w:sz w:val="24"/>
          <w:szCs w:val="21"/>
          <w:highlight w:val="none"/>
        </w:rPr>
        <w:t xml:space="preserve">法人授权书（格式见附件</w:t>
      </w:r>
      <w:r>
        <w:rPr>
          <w:rFonts w:eastAsia="仿宋"/>
          <w:color w:val="auto"/>
          <w:sz w:val="24"/>
          <w:szCs w:val="21"/>
          <w:highlight w:val="none"/>
        </w:rPr>
        <w:t xml:space="preserve">4</w:t>
      </w:r>
      <w:r>
        <w:rPr>
          <w:rFonts w:hAnsi="仿宋" w:eastAsia="仿宋"/>
          <w:color w:val="auto"/>
          <w:sz w:val="24"/>
          <w:szCs w:val="21"/>
          <w:highlight w:val="none"/>
        </w:rPr>
        <w:t xml:space="preserve">）、被授权</w:t>
      </w:r>
      <w:r>
        <w:rPr>
          <w:rFonts w:hAnsi="仿宋" w:eastAsia="仿宋"/>
          <w:color w:val="auto"/>
          <w:sz w:val="24"/>
          <w:szCs w:val="21"/>
          <w:highlight w:val="none"/>
          <w:lang w:val="zh-CN"/>
        </w:rPr>
        <w:t xml:space="preserve">人身份证</w:t>
      </w:r>
      <w:r>
        <w:rPr>
          <w:rFonts w:hAnsi="仿宋" w:eastAsia="仿宋"/>
          <w:color w:val="auto"/>
          <w:sz w:val="24"/>
          <w:szCs w:val="21"/>
          <w:highlight w:val="none"/>
        </w:rPr>
        <w:t xml:space="preserve">扫描件</w:t>
      </w:r>
      <w:r/>
    </w:p>
    <w:p>
      <w:pPr>
        <w:ind w:firstLine="480"/>
        <w:spacing w:line="400" w:lineRule="exact"/>
        <w:rPr>
          <w:rFonts w:hint="eastAsia" w:eastAsia="仿宋"/>
          <w:color w:val="auto"/>
          <w:sz w:val="24"/>
          <w:szCs w:val="21"/>
          <w:highlight w:val="none"/>
        </w:rPr>
      </w:pPr>
      <w:r>
        <w:rPr>
          <w:rFonts w:hint="eastAsia" w:eastAsia="仿宋"/>
          <w:color w:val="auto"/>
          <w:sz w:val="24"/>
          <w:szCs w:val="21"/>
          <w:highlight w:val="none"/>
          <w:lang w:val="en-US" w:eastAsia="zh-CN"/>
        </w:rPr>
        <w:t xml:space="preserve">4</w:t>
      </w:r>
      <w:r>
        <w:rPr>
          <w:rFonts w:eastAsia="仿宋"/>
          <w:color w:val="auto"/>
          <w:sz w:val="24"/>
          <w:szCs w:val="21"/>
          <w:highlight w:val="none"/>
        </w:rPr>
        <w:t xml:space="preserve">.</w:t>
      </w:r>
      <w:r>
        <w:rPr>
          <w:rFonts w:hAnsi="仿宋" w:eastAsia="仿宋"/>
          <w:color w:val="auto"/>
          <w:sz w:val="24"/>
          <w:szCs w:val="21"/>
          <w:highlight w:val="none"/>
        </w:rPr>
        <w:t xml:space="preserve">谈判响应函（格式见附件</w:t>
      </w:r>
      <w:r>
        <w:rPr>
          <w:rFonts w:eastAsia="仿宋"/>
          <w:color w:val="auto"/>
          <w:sz w:val="24"/>
          <w:szCs w:val="21"/>
          <w:highlight w:val="none"/>
        </w:rPr>
        <w:t xml:space="preserve">5</w:t>
      </w:r>
      <w:r>
        <w:rPr>
          <w:rFonts w:hAnsi="仿宋" w:eastAsia="仿宋"/>
          <w:color w:val="auto"/>
          <w:sz w:val="24"/>
          <w:szCs w:val="21"/>
          <w:highlight w:val="none"/>
        </w:rPr>
        <w:t xml:space="preserve">）</w:t>
      </w:r>
      <w:r/>
    </w:p>
    <w:p>
      <w:pPr>
        <w:ind w:firstLine="480"/>
        <w:rPr>
          <w:rFonts w:hint="default" w:eastAsia="仿宋"/>
          <w:color w:val="auto"/>
          <w:sz w:val="24"/>
          <w:szCs w:val="21"/>
          <w:highlight w:val="none"/>
          <w:lang w:val="en-US" w:eastAsia="zh-CN"/>
        </w:rPr>
      </w:pPr>
      <w:r>
        <w:rPr>
          <w:rFonts w:hint="eastAsia" w:eastAsia="仿宋"/>
          <w:color w:val="auto"/>
          <w:sz w:val="24"/>
          <w:szCs w:val="21"/>
          <w:highlight w:val="none"/>
          <w:lang w:val="en-US" w:eastAsia="zh-CN"/>
        </w:rPr>
        <w:t xml:space="preserve">5.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代理机构现场查询，截图留存并归档）；</w:t>
      </w:r>
      <w:r/>
    </w:p>
    <w:p>
      <w:pPr>
        <w:ind w:firstLine="480"/>
        <w:rPr>
          <w:rFonts w:hint="eastAsia" w:eastAsia="仿宋"/>
          <w:color w:val="auto"/>
          <w:sz w:val="24"/>
          <w:szCs w:val="21"/>
          <w:highlight w:val="none"/>
        </w:rPr>
      </w:pPr>
      <w:r>
        <w:rPr>
          <w:rFonts w:hint="eastAsia" w:eastAsia="仿宋"/>
          <w:color w:val="auto"/>
          <w:sz w:val="24"/>
          <w:szCs w:val="21"/>
          <w:highlight w:val="none"/>
          <w:lang w:val="en-US" w:eastAsia="zh-CN"/>
        </w:rPr>
        <w:t xml:space="preserve">6</w:t>
      </w:r>
      <w:r>
        <w:rPr>
          <w:rFonts w:hint="eastAsia" w:eastAsia="仿宋"/>
          <w:color w:val="auto"/>
          <w:sz w:val="24"/>
          <w:szCs w:val="21"/>
          <w:highlight w:val="none"/>
        </w:rPr>
        <w:t xml:space="preserve">.提供有效的企业营业执照扫描件；</w:t>
      </w:r>
      <w:r/>
    </w:p>
    <w:p>
      <w:pPr>
        <w:ind w:firstLine="480"/>
        <w:rPr>
          <w:rFonts w:hint="eastAsia" w:eastAsia="仿宋"/>
          <w:color w:val="auto"/>
          <w:sz w:val="24"/>
          <w:szCs w:val="21"/>
          <w:highlight w:val="none"/>
        </w:rPr>
      </w:pPr>
      <w:r>
        <w:rPr>
          <w:rFonts w:hint="eastAsia" w:eastAsia="仿宋"/>
          <w:color w:val="auto"/>
          <w:sz w:val="24"/>
          <w:szCs w:val="21"/>
          <w:highlight w:val="none"/>
          <w:lang w:val="en-US" w:eastAsia="zh-CN"/>
        </w:rPr>
        <w:t xml:space="preserve">7</w:t>
      </w:r>
      <w:r>
        <w:rPr>
          <w:rFonts w:hint="eastAsia" w:eastAsia="仿宋"/>
          <w:color w:val="auto"/>
          <w:sz w:val="24"/>
          <w:szCs w:val="21"/>
          <w:highlight w:val="none"/>
        </w:rPr>
        <w:t xml:space="preserve">.提供有效的企业资质证书、企业安全生产许可证扫描件；</w:t>
      </w:r>
      <w:r/>
    </w:p>
    <w:p>
      <w:pPr>
        <w:ind w:firstLine="480"/>
        <w:rPr>
          <w:rFonts w:hint="eastAsia" w:eastAsia="仿宋"/>
          <w:color w:val="auto"/>
          <w:sz w:val="24"/>
          <w:szCs w:val="21"/>
          <w:highlight w:val="none"/>
        </w:rPr>
      </w:pPr>
      <w:r>
        <w:rPr>
          <w:rFonts w:hint="eastAsia" w:eastAsia="仿宋"/>
          <w:color w:val="auto"/>
          <w:sz w:val="24"/>
          <w:szCs w:val="21"/>
          <w:highlight w:val="none"/>
          <w:lang w:val="en-US" w:eastAsia="zh-CN"/>
        </w:rPr>
        <w:t xml:space="preserve">8</w:t>
      </w:r>
      <w:r>
        <w:rPr>
          <w:rFonts w:hint="eastAsia" w:eastAsia="仿宋"/>
          <w:color w:val="auto"/>
          <w:sz w:val="24"/>
          <w:szCs w:val="21"/>
          <w:highlight w:val="none"/>
        </w:rPr>
        <w:t xml:space="preserve">.</w:t>
      </w:r>
      <w:r>
        <w:rPr>
          <w:rFonts w:hint="eastAsia" w:eastAsia="仿宋"/>
          <w:color w:val="auto"/>
          <w:sz w:val="24"/>
          <w:szCs w:val="21"/>
          <w:highlight w:val="none"/>
          <w:lang w:val="en-US" w:eastAsia="zh-CN"/>
        </w:rPr>
        <w:t xml:space="preserve">响应</w:t>
      </w:r>
      <w:r>
        <w:rPr>
          <w:rFonts w:hint="eastAsia" w:eastAsia="仿宋"/>
          <w:color w:val="auto"/>
          <w:sz w:val="24"/>
          <w:szCs w:val="21"/>
          <w:highlight w:val="none"/>
        </w:rPr>
        <w:t xml:space="preserve">供应商拟派项目负责人的身份证、注册建造师证书、有效的安全生产考核合格证书（B证）及由社保部门出具的</w:t>
      </w:r>
      <w:r>
        <w:rPr>
          <w:rFonts w:hint="eastAsia" w:eastAsia="仿宋"/>
          <w:color w:val="auto"/>
          <w:sz w:val="24"/>
          <w:szCs w:val="21"/>
          <w:highlight w:val="none"/>
          <w:lang w:val="en-US" w:eastAsia="zh-CN"/>
        </w:rPr>
        <w:t xml:space="preserve">供应商</w:t>
      </w:r>
      <w:r>
        <w:rPr>
          <w:rFonts w:hint="eastAsia" w:eastAsia="仿宋"/>
          <w:color w:val="auto"/>
          <w:sz w:val="24"/>
          <w:szCs w:val="21"/>
          <w:highlight w:val="none"/>
        </w:rPr>
        <w:t xml:space="preserve">为其缴纳的202</w:t>
      </w:r>
      <w:r>
        <w:rPr>
          <w:rFonts w:hint="eastAsia" w:eastAsia="仿宋"/>
          <w:color w:val="auto"/>
          <w:sz w:val="24"/>
          <w:szCs w:val="21"/>
          <w:highlight w:val="none"/>
          <w:lang w:val="en-US" w:eastAsia="zh-CN"/>
        </w:rPr>
        <w:t xml:space="preserve">6</w:t>
      </w:r>
      <w:r>
        <w:rPr>
          <w:rFonts w:hint="eastAsia" w:eastAsia="仿宋"/>
          <w:color w:val="auto"/>
          <w:sz w:val="24"/>
          <w:szCs w:val="21"/>
          <w:highlight w:val="none"/>
        </w:rPr>
        <w:t xml:space="preserve">年</w:t>
      </w:r>
      <w:r>
        <w:rPr>
          <w:rFonts w:hint="eastAsia" w:eastAsia="仿宋"/>
          <w:color w:val="auto"/>
          <w:sz w:val="24"/>
          <w:szCs w:val="21"/>
          <w:highlight w:val="none"/>
          <w:lang w:val="en-US" w:eastAsia="zh-CN"/>
        </w:rPr>
        <w:t xml:space="preserve">5</w:t>
      </w:r>
      <w:r>
        <w:rPr>
          <w:rFonts w:hint="eastAsia" w:eastAsia="仿宋"/>
          <w:color w:val="auto"/>
          <w:sz w:val="24"/>
          <w:szCs w:val="21"/>
          <w:highlight w:val="none"/>
        </w:rPr>
        <w:t xml:space="preserve">月至202</w:t>
      </w:r>
      <w:r>
        <w:rPr>
          <w:rFonts w:hint="eastAsia" w:eastAsia="仿宋"/>
          <w:color w:val="auto"/>
          <w:sz w:val="24"/>
          <w:szCs w:val="21"/>
          <w:highlight w:val="none"/>
          <w:lang w:val="en-US" w:eastAsia="zh-CN"/>
        </w:rPr>
        <w:t xml:space="preserve">6</w:t>
      </w:r>
      <w:r>
        <w:rPr>
          <w:rFonts w:hint="eastAsia" w:eastAsia="仿宋"/>
          <w:color w:val="auto"/>
          <w:sz w:val="24"/>
          <w:szCs w:val="21"/>
          <w:highlight w:val="none"/>
        </w:rPr>
        <w:t xml:space="preserve">年</w:t>
      </w:r>
      <w:r>
        <w:rPr>
          <w:rFonts w:hint="eastAsia" w:eastAsia="仿宋"/>
          <w:color w:val="auto"/>
          <w:sz w:val="24"/>
          <w:szCs w:val="21"/>
          <w:highlight w:val="none"/>
          <w:lang w:val="en-US" w:eastAsia="zh-CN"/>
        </w:rPr>
        <w:t xml:space="preserve">7</w:t>
      </w:r>
      <w:r>
        <w:rPr>
          <w:rFonts w:hint="eastAsia" w:eastAsia="仿宋"/>
          <w:color w:val="auto"/>
          <w:sz w:val="24"/>
          <w:szCs w:val="21"/>
          <w:highlight w:val="none"/>
        </w:rPr>
        <w:t xml:space="preserve">月中任意一个月的养老保险证明材料扫描件（如为退休人员，须提供退休证原件和用人单位聘用合同扫描件）；</w:t>
      </w:r>
      <w:r/>
    </w:p>
    <w:p>
      <w:pPr>
        <w:ind w:firstLine="480"/>
        <w:rPr>
          <w:rFonts w:hint="eastAsia" w:eastAsia="仿宋"/>
          <w:color w:val="auto"/>
          <w:sz w:val="24"/>
          <w:szCs w:val="21"/>
          <w:highlight w:val="none"/>
        </w:rPr>
      </w:pPr>
      <w:r>
        <w:rPr>
          <w:rFonts w:hint="eastAsia" w:eastAsia="仿宋"/>
          <w:color w:val="auto"/>
          <w:sz w:val="24"/>
          <w:szCs w:val="21"/>
          <w:highlight w:val="none"/>
        </w:rPr>
        <w:t xml:space="preserve">9.提供拟派项目负责人无在建工程承诺书（格式见附件</w:t>
      </w:r>
      <w:r>
        <w:rPr>
          <w:rFonts w:hint="eastAsia" w:eastAsia="仿宋"/>
          <w:color w:val="auto"/>
          <w:sz w:val="24"/>
          <w:szCs w:val="21"/>
          <w:highlight w:val="none"/>
          <w:lang w:val="en-US" w:eastAsia="zh-CN"/>
        </w:rPr>
        <w:t xml:space="preserve">11</w:t>
      </w:r>
      <w:r>
        <w:rPr>
          <w:rFonts w:hint="eastAsia" w:eastAsia="仿宋"/>
          <w:color w:val="auto"/>
          <w:sz w:val="24"/>
          <w:szCs w:val="21"/>
          <w:highlight w:val="none"/>
        </w:rPr>
        <w:t xml:space="preserve">）；</w:t>
      </w:r>
      <w:r/>
    </w:p>
    <w:p>
      <w:pPr>
        <w:ind w:firstLine="480"/>
        <w:rPr>
          <w:rFonts w:hint="eastAsia" w:eastAsia="仿宋"/>
          <w:color w:val="auto"/>
          <w:sz w:val="24"/>
          <w:szCs w:val="21"/>
          <w:highlight w:val="none"/>
        </w:rPr>
      </w:pPr>
      <w:r>
        <w:rPr>
          <w:rFonts w:hint="eastAsia" w:eastAsia="仿宋"/>
          <w:color w:val="auto"/>
          <w:sz w:val="24"/>
          <w:szCs w:val="21"/>
          <w:highlight w:val="none"/>
        </w:rPr>
        <w:t xml:space="preserve">10.供应商在响应文件递交截止时间当日，建筑业企业资质动态监管结果不处于不合格状态。注：</w:t>
      </w:r>
      <w:r>
        <w:rPr>
          <w:rFonts w:hint="eastAsia" w:eastAsia="仿宋"/>
          <w:color w:val="auto"/>
          <w:sz w:val="24"/>
          <w:szCs w:val="21"/>
          <w:highlight w:val="none"/>
          <w:lang w:val="en-US" w:eastAsia="zh-CN"/>
        </w:rPr>
        <w:t xml:space="preserve">供应商</w:t>
      </w:r>
      <w:r>
        <w:rPr>
          <w:rFonts w:hint="eastAsia" w:eastAsia="仿宋"/>
          <w:color w:val="auto"/>
          <w:sz w:val="24"/>
          <w:szCs w:val="21"/>
          <w:highlight w:val="none"/>
        </w:rPr>
        <w:t xml:space="preserve">某项被核查为不合格的资质，不得参加该资质的招投标、合同备案等经营活动。（响应文件中无需提供证明材料，代理机构现场登录“江苏省建筑市场监管与诚信信息一体化平台-企业信息-施工企业-动态监管不合格资质查询”，对动态监管处于不合格状态的供应商进行截图保存）；</w:t>
      </w:r>
      <w:r/>
    </w:p>
    <w:p>
      <w:pPr>
        <w:ind w:firstLine="480"/>
        <w:rPr>
          <w:rFonts w:hint="eastAsia" w:eastAsia="仿宋"/>
          <w:color w:val="auto"/>
          <w:sz w:val="24"/>
          <w:szCs w:val="21"/>
          <w:highlight w:val="none"/>
        </w:rPr>
      </w:pPr>
      <w:r>
        <w:rPr>
          <w:rFonts w:hint="eastAsia" w:eastAsia="仿宋"/>
          <w:color w:val="auto"/>
          <w:sz w:val="24"/>
          <w:szCs w:val="21"/>
          <w:highlight w:val="none"/>
        </w:rPr>
        <w:t xml:space="preserve">11.经办人的身份证及由社保部门出具的</w:t>
      </w:r>
      <w:r>
        <w:rPr>
          <w:rFonts w:hint="eastAsia" w:eastAsia="仿宋"/>
          <w:color w:val="auto"/>
          <w:sz w:val="24"/>
          <w:szCs w:val="21"/>
          <w:highlight w:val="none"/>
          <w:lang w:val="en-US" w:eastAsia="zh-CN"/>
        </w:rPr>
        <w:t xml:space="preserve">供应商</w:t>
      </w:r>
      <w:r>
        <w:rPr>
          <w:rFonts w:hint="eastAsia" w:eastAsia="仿宋"/>
          <w:color w:val="auto"/>
          <w:sz w:val="24"/>
          <w:szCs w:val="21"/>
          <w:highlight w:val="none"/>
        </w:rPr>
        <w:t xml:space="preserve">为其缴纳的202</w:t>
      </w:r>
      <w:r>
        <w:rPr>
          <w:rFonts w:hint="eastAsia" w:eastAsia="仿宋"/>
          <w:color w:val="auto"/>
          <w:sz w:val="24"/>
          <w:szCs w:val="21"/>
          <w:highlight w:val="none"/>
          <w:lang w:val="en-US" w:eastAsia="zh-CN"/>
        </w:rPr>
        <w:t xml:space="preserve">6</w:t>
      </w:r>
      <w:r>
        <w:rPr>
          <w:rFonts w:hint="eastAsia" w:eastAsia="仿宋"/>
          <w:color w:val="auto"/>
          <w:sz w:val="24"/>
          <w:szCs w:val="21"/>
          <w:highlight w:val="none"/>
        </w:rPr>
        <w:t xml:space="preserve">年</w:t>
      </w:r>
      <w:r>
        <w:rPr>
          <w:rFonts w:hint="eastAsia" w:eastAsia="仿宋"/>
          <w:color w:val="auto"/>
          <w:sz w:val="24"/>
          <w:szCs w:val="21"/>
          <w:highlight w:val="none"/>
          <w:lang w:val="en-US" w:eastAsia="zh-CN"/>
        </w:rPr>
        <w:t xml:space="preserve">5</w:t>
      </w:r>
      <w:r>
        <w:rPr>
          <w:rFonts w:hint="eastAsia" w:eastAsia="仿宋"/>
          <w:color w:val="auto"/>
          <w:sz w:val="24"/>
          <w:szCs w:val="21"/>
          <w:highlight w:val="none"/>
        </w:rPr>
        <w:t xml:space="preserve">月至202</w:t>
      </w:r>
      <w:r>
        <w:rPr>
          <w:rFonts w:hint="eastAsia" w:eastAsia="仿宋"/>
          <w:color w:val="auto"/>
          <w:sz w:val="24"/>
          <w:szCs w:val="21"/>
          <w:highlight w:val="none"/>
          <w:lang w:val="en-US" w:eastAsia="zh-CN"/>
        </w:rPr>
        <w:t xml:space="preserve">6</w:t>
      </w:r>
      <w:r>
        <w:rPr>
          <w:rFonts w:hint="eastAsia" w:eastAsia="仿宋"/>
          <w:color w:val="auto"/>
          <w:sz w:val="24"/>
          <w:szCs w:val="21"/>
          <w:highlight w:val="none"/>
        </w:rPr>
        <w:t xml:space="preserve">年</w:t>
      </w:r>
      <w:r>
        <w:rPr>
          <w:rFonts w:hint="eastAsia" w:eastAsia="仿宋"/>
          <w:color w:val="auto"/>
          <w:sz w:val="24"/>
          <w:szCs w:val="21"/>
          <w:highlight w:val="none"/>
          <w:lang w:val="en-US" w:eastAsia="zh-CN"/>
        </w:rPr>
        <w:t xml:space="preserve">7</w:t>
      </w:r>
      <w:r>
        <w:rPr>
          <w:rFonts w:hint="eastAsia" w:eastAsia="仿宋"/>
          <w:color w:val="auto"/>
          <w:sz w:val="24"/>
          <w:szCs w:val="21"/>
          <w:highlight w:val="none"/>
        </w:rPr>
        <w:t xml:space="preserve">月中任意一个月的养老保险证明材料扫描件（如为退休人员，须提供退休证原件和用人单位聘用合同扫描件）；【注：①授权委托人与项目负责人可为同一人②如法定代表人本人来投标的，也必须按以上要求提供养老保险证明材料扫描件】</w:t>
      </w:r>
      <w:r>
        <w:rPr>
          <w:rFonts w:hint="eastAsia" w:eastAsia="仿宋"/>
          <w:color w:val="auto"/>
          <w:sz w:val="24"/>
          <w:szCs w:val="21"/>
          <w:highlight w:val="none"/>
          <w:lang w:val="en-US" w:eastAsia="zh-CN"/>
        </w:rPr>
        <w:t xml:space="preserve">  </w:t>
      </w:r>
      <w:r/>
    </w:p>
    <w:p>
      <w:pPr>
        <w:ind w:firstLine="480"/>
        <w:rPr>
          <w:rFonts w:hint="eastAsia" w:eastAsia="仿宋"/>
          <w:color w:val="auto"/>
          <w:sz w:val="24"/>
          <w:szCs w:val="21"/>
          <w:highlight w:val="none"/>
        </w:rPr>
      </w:pPr>
      <w:r>
        <w:rPr>
          <w:rFonts w:hint="eastAsia" w:eastAsia="仿宋"/>
          <w:color w:val="auto"/>
          <w:sz w:val="24"/>
          <w:szCs w:val="21"/>
          <w:highlight w:val="none"/>
        </w:rPr>
        <w:t xml:space="preserve">12.“教育体育系统公共资源交易” 扫描二维码并填写完成后的截图扫描件。</w:t>
      </w:r>
      <w:r/>
    </w:p>
    <w:p>
      <w:pPr>
        <w:ind w:firstLine="480"/>
        <w:rPr>
          <w:rFonts w:hint="eastAsia" w:eastAsia="仿宋"/>
          <w:color w:val="auto"/>
          <w:sz w:val="24"/>
          <w:szCs w:val="21"/>
          <w:highlight w:val="none"/>
        </w:rPr>
      </w:pPr>
      <w:r>
        <w:rPr>
          <w:rFonts w:hint="eastAsia" w:eastAsia="仿宋"/>
          <w:color w:val="auto"/>
          <w:sz w:val="24"/>
          <w:szCs w:val="21"/>
          <w:highlight w:val="none"/>
        </w:rPr>
        <w:t xml:space="preserve">13.中小企业声明函（如果本项目专门面向中小微型企业采购，则必须提供。格式见附件</w:t>
      </w:r>
      <w:r>
        <w:rPr>
          <w:rFonts w:hint="eastAsia" w:eastAsia="仿宋"/>
          <w:color w:val="auto"/>
          <w:sz w:val="24"/>
          <w:szCs w:val="21"/>
          <w:highlight w:val="none"/>
          <w:lang w:val="en-US" w:eastAsia="zh-CN"/>
        </w:rPr>
        <w:t xml:space="preserve">6</w:t>
      </w:r>
      <w:r>
        <w:rPr>
          <w:rFonts w:hint="eastAsia" w:eastAsia="仿宋"/>
          <w:color w:val="auto"/>
          <w:sz w:val="24"/>
          <w:szCs w:val="21"/>
          <w:highlight w:val="none"/>
        </w:rPr>
        <w:t xml:space="preserve">）</w:t>
      </w:r>
      <w:r/>
    </w:p>
    <w:p>
      <w:pPr>
        <w:ind w:firstLine="480"/>
        <w:rPr>
          <w:rFonts w:hint="eastAsia" w:eastAsia="仿宋"/>
          <w:color w:val="auto"/>
          <w:sz w:val="24"/>
          <w:szCs w:val="21"/>
          <w:highlight w:val="none"/>
        </w:rPr>
      </w:pPr>
      <w:r>
        <w:rPr>
          <w:rFonts w:hint="eastAsia" w:eastAsia="仿宋"/>
          <w:color w:val="auto"/>
          <w:sz w:val="24"/>
          <w:szCs w:val="21"/>
          <w:highlight w:val="none"/>
        </w:rPr>
        <w:t xml:space="preserve">14.残疾人福利性单位声明函（如果本项目专门面向中小微型企业采购，供应商为残疾人福利性单位并提供本单位制造的货物，或者提供其他残疾人福利性单位制造的货物，则必须提供。格式见附件</w:t>
      </w:r>
      <w:r>
        <w:rPr>
          <w:rFonts w:hint="eastAsia" w:eastAsia="仿宋"/>
          <w:color w:val="auto"/>
          <w:sz w:val="24"/>
          <w:szCs w:val="21"/>
          <w:highlight w:val="none"/>
          <w:lang w:val="en-US" w:eastAsia="zh-CN"/>
        </w:rPr>
        <w:t xml:space="preserve">7</w:t>
      </w:r>
      <w:r>
        <w:rPr>
          <w:rFonts w:hint="eastAsia" w:eastAsia="仿宋"/>
          <w:color w:val="auto"/>
          <w:sz w:val="24"/>
          <w:szCs w:val="21"/>
          <w:highlight w:val="none"/>
        </w:rPr>
        <w:t xml:space="preserve">）</w:t>
      </w:r>
      <w:r/>
    </w:p>
    <w:p>
      <w:pPr>
        <w:ind w:firstLine="480"/>
        <w:rPr>
          <w:rFonts w:hint="eastAsia" w:eastAsia="仿宋"/>
          <w:color w:val="auto"/>
          <w:sz w:val="24"/>
          <w:szCs w:val="21"/>
          <w:highlight w:val="none"/>
        </w:rPr>
      </w:pPr>
      <w:r>
        <w:rPr>
          <w:rFonts w:hint="eastAsia" w:eastAsia="仿宋"/>
          <w:color w:val="auto"/>
          <w:sz w:val="24"/>
          <w:szCs w:val="21"/>
          <w:highlight w:val="none"/>
        </w:rPr>
        <w:t xml:space="preserve">15.监狱和戒毒企业证明材料（如果本项目专门面向中小微型企业采购，供应商为监狱和戒毒企业的，则必须提供。格式见附件</w:t>
      </w:r>
      <w:r>
        <w:rPr>
          <w:rFonts w:hint="eastAsia" w:eastAsia="仿宋"/>
          <w:color w:val="auto"/>
          <w:sz w:val="24"/>
          <w:szCs w:val="21"/>
          <w:highlight w:val="none"/>
          <w:lang w:val="en-US" w:eastAsia="zh-CN"/>
        </w:rPr>
        <w:t xml:space="preserve">8</w:t>
      </w:r>
      <w:r>
        <w:rPr>
          <w:rFonts w:hint="eastAsia" w:eastAsia="仿宋"/>
          <w:color w:val="auto"/>
          <w:sz w:val="24"/>
          <w:szCs w:val="21"/>
          <w:highlight w:val="none"/>
        </w:rPr>
        <w:t xml:space="preserve">）</w:t>
      </w:r>
      <w:r/>
    </w:p>
    <w:p>
      <w:pPr>
        <w:ind w:firstLine="480"/>
        <w:rPr>
          <w:color w:val="auto"/>
          <w:highlight w:val="none"/>
        </w:rPr>
      </w:pPr>
      <w:r>
        <w:rPr>
          <w:rFonts w:hint="eastAsia" w:eastAsia="仿宋"/>
          <w:color w:val="auto"/>
          <w:sz w:val="24"/>
          <w:szCs w:val="21"/>
          <w:highlight w:val="none"/>
          <w:lang w:val="en-US" w:eastAsia="zh-CN"/>
        </w:rPr>
        <w:t xml:space="preserve">1</w:t>
      </w:r>
      <w:r>
        <w:rPr>
          <w:rFonts w:hint="eastAsia" w:eastAsia="仿宋"/>
          <w:color w:val="auto"/>
          <w:sz w:val="24"/>
          <w:szCs w:val="21"/>
          <w:highlight w:val="none"/>
        </w:rPr>
        <w:t xml:space="preserve">6</w:t>
      </w:r>
      <w:r>
        <w:rPr>
          <w:rFonts w:eastAsia="仿宋"/>
          <w:color w:val="auto"/>
          <w:sz w:val="24"/>
          <w:szCs w:val="21"/>
          <w:highlight w:val="none"/>
        </w:rPr>
        <w:t xml:space="preserve">.</w:t>
      </w:r>
      <w:r>
        <w:rPr>
          <w:rFonts w:hAnsi="仿宋" w:eastAsia="仿宋"/>
          <w:color w:val="auto"/>
          <w:sz w:val="24"/>
          <w:szCs w:val="21"/>
          <w:highlight w:val="none"/>
          <w:lang w:val="zh-CN"/>
        </w:rPr>
        <w:t xml:space="preserve">其它需要提交的资格审查证明材料。</w:t>
      </w:r>
      <w:r/>
    </w:p>
    <w:p>
      <w:pPr>
        <w:ind w:left="480"/>
        <w:spacing w:line="400" w:lineRule="exact"/>
        <w:rPr>
          <w:rFonts w:eastAsia="仿宋"/>
          <w:b/>
          <w:color w:val="auto"/>
          <w:sz w:val="28"/>
          <w:szCs w:val="28"/>
          <w:highlight w:val="none"/>
        </w:rPr>
      </w:pPr>
      <w:r>
        <w:rPr>
          <w:rFonts w:hAnsi="仿宋" w:eastAsia="仿宋"/>
          <w:b/>
          <w:color w:val="auto"/>
          <w:sz w:val="28"/>
          <w:szCs w:val="28"/>
          <w:highlight w:val="none"/>
        </w:rPr>
        <w:t xml:space="preserve">三、符合性审查内容</w:t>
      </w:r>
      <w:r/>
    </w:p>
    <w:p>
      <w:pPr>
        <w:ind w:firstLine="480"/>
        <w:spacing w:line="400" w:lineRule="exact"/>
        <w:rPr>
          <w:rFonts w:eastAsia="仿宋"/>
          <w:color w:val="auto"/>
          <w:sz w:val="24"/>
          <w:szCs w:val="21"/>
          <w:highlight w:val="none"/>
        </w:rPr>
      </w:pPr>
      <w:r>
        <w:rPr>
          <w:rFonts w:eastAsia="仿宋"/>
          <w:color w:val="auto"/>
          <w:sz w:val="24"/>
          <w:szCs w:val="21"/>
          <w:highlight w:val="none"/>
        </w:rPr>
        <w:t xml:space="preserve">1.</w:t>
      </w:r>
      <w:r>
        <w:rPr>
          <w:rFonts w:hAnsi="仿宋" w:eastAsia="仿宋"/>
          <w:color w:val="auto"/>
          <w:sz w:val="24"/>
          <w:szCs w:val="21"/>
          <w:highlight w:val="none"/>
        </w:rPr>
        <w:t xml:space="preserve">技术要求响应及偏离表（格式见附件</w:t>
      </w:r>
      <w:r>
        <w:rPr>
          <w:rFonts w:hint="eastAsia" w:eastAsia="仿宋"/>
          <w:color w:val="auto"/>
          <w:sz w:val="24"/>
          <w:szCs w:val="21"/>
          <w:highlight w:val="none"/>
        </w:rPr>
        <w:t xml:space="preserve">9</w:t>
      </w:r>
      <w:r>
        <w:rPr>
          <w:rFonts w:hAnsi="仿宋" w:eastAsia="仿宋"/>
          <w:color w:val="auto"/>
          <w:sz w:val="24"/>
          <w:szCs w:val="21"/>
          <w:highlight w:val="none"/>
        </w:rPr>
        <w:t xml:space="preserve">）</w:t>
      </w:r>
      <w:r/>
    </w:p>
    <w:p>
      <w:pPr>
        <w:ind w:firstLine="480"/>
        <w:spacing w:line="400" w:lineRule="exact"/>
        <w:rPr>
          <w:rFonts w:eastAsia="仿宋"/>
          <w:color w:val="auto"/>
          <w:sz w:val="24"/>
          <w:szCs w:val="21"/>
          <w:highlight w:val="none"/>
        </w:rPr>
      </w:pPr>
      <w:r>
        <w:rPr>
          <w:rFonts w:eastAsia="仿宋"/>
          <w:color w:val="auto"/>
          <w:sz w:val="24"/>
          <w:szCs w:val="21"/>
          <w:highlight w:val="none"/>
        </w:rPr>
        <w:t xml:space="preserve">2.</w:t>
      </w:r>
      <w:r>
        <w:rPr>
          <w:rFonts w:hAnsi="仿宋" w:eastAsia="仿宋"/>
          <w:color w:val="auto"/>
          <w:sz w:val="24"/>
          <w:szCs w:val="21"/>
          <w:highlight w:val="none"/>
        </w:rPr>
        <w:t xml:space="preserve">商务要求响应及偏离表（格式见附件</w:t>
      </w:r>
      <w:r>
        <w:rPr>
          <w:rFonts w:hint="eastAsia" w:eastAsia="仿宋"/>
          <w:color w:val="auto"/>
          <w:sz w:val="24"/>
          <w:szCs w:val="21"/>
          <w:highlight w:val="none"/>
        </w:rPr>
        <w:t xml:space="preserve">10</w:t>
      </w:r>
      <w:r>
        <w:rPr>
          <w:rFonts w:hAnsi="仿宋" w:eastAsia="仿宋"/>
          <w:color w:val="auto"/>
          <w:sz w:val="24"/>
          <w:szCs w:val="21"/>
          <w:highlight w:val="none"/>
        </w:rPr>
        <w:t xml:space="preserve">）</w:t>
      </w:r>
      <w:r/>
    </w:p>
    <w:p>
      <w:pPr>
        <w:ind w:left="480"/>
        <w:spacing w:line="400" w:lineRule="exact"/>
        <w:rPr>
          <w:rFonts w:eastAsia="仿宋"/>
          <w:b/>
          <w:color w:val="auto"/>
          <w:sz w:val="28"/>
          <w:szCs w:val="28"/>
          <w:highlight w:val="none"/>
        </w:rPr>
      </w:pPr>
      <w:r>
        <w:rPr>
          <w:rFonts w:hAnsi="仿宋" w:eastAsia="仿宋"/>
          <w:b/>
          <w:color w:val="auto"/>
          <w:sz w:val="28"/>
          <w:szCs w:val="28"/>
          <w:highlight w:val="none"/>
        </w:rPr>
        <w:t xml:space="preserve">四、价格扣除证明文件</w:t>
      </w:r>
      <w:r/>
    </w:p>
    <w:p>
      <w:pPr>
        <w:ind w:firstLine="480"/>
        <w:spacing w:line="400" w:lineRule="exact"/>
        <w:rPr>
          <w:rFonts w:eastAsia="仿宋"/>
          <w:color w:val="auto"/>
          <w:sz w:val="24"/>
          <w:szCs w:val="21"/>
          <w:highlight w:val="none"/>
        </w:rPr>
      </w:pPr>
      <w:r>
        <w:rPr>
          <w:rFonts w:eastAsia="仿宋"/>
          <w:color w:val="auto"/>
          <w:sz w:val="24"/>
          <w:szCs w:val="21"/>
          <w:highlight w:val="none"/>
        </w:rPr>
        <w:t xml:space="preserve">1.</w:t>
      </w:r>
      <w:r>
        <w:rPr>
          <w:rFonts w:hAnsi="仿宋" w:eastAsia="仿宋"/>
          <w:color w:val="auto"/>
          <w:sz w:val="24"/>
          <w:szCs w:val="21"/>
          <w:highlight w:val="none"/>
        </w:rPr>
        <w:t xml:space="preserve">中小企业声明函（格式见附件</w:t>
      </w:r>
      <w:r>
        <w:rPr>
          <w:rFonts w:hint="eastAsia" w:eastAsia="仿宋"/>
          <w:color w:val="auto"/>
          <w:sz w:val="24"/>
          <w:szCs w:val="21"/>
          <w:highlight w:val="none"/>
        </w:rPr>
        <w:t xml:space="preserve">6</w:t>
      </w:r>
      <w:r>
        <w:rPr>
          <w:rFonts w:hAnsi="仿宋" w:eastAsia="仿宋"/>
          <w:color w:val="auto"/>
          <w:sz w:val="24"/>
          <w:szCs w:val="21"/>
          <w:highlight w:val="none"/>
        </w:rPr>
        <w:t xml:space="preserve">）</w:t>
      </w:r>
      <w:r/>
    </w:p>
    <w:p>
      <w:pPr>
        <w:ind w:firstLine="480"/>
        <w:spacing w:line="400" w:lineRule="exact"/>
        <w:rPr>
          <w:rFonts w:eastAsia="仿宋"/>
          <w:color w:val="auto"/>
          <w:sz w:val="24"/>
          <w:szCs w:val="21"/>
          <w:highlight w:val="none"/>
        </w:rPr>
      </w:pPr>
      <w:r>
        <w:rPr>
          <w:rFonts w:eastAsia="仿宋"/>
          <w:color w:val="auto"/>
          <w:sz w:val="24"/>
          <w:szCs w:val="21"/>
          <w:highlight w:val="none"/>
        </w:rPr>
        <w:t xml:space="preserve">2.</w:t>
      </w:r>
      <w:r>
        <w:rPr>
          <w:rFonts w:hAnsi="仿宋" w:eastAsia="仿宋"/>
          <w:color w:val="auto"/>
          <w:sz w:val="24"/>
          <w:szCs w:val="21"/>
          <w:highlight w:val="none"/>
        </w:rPr>
        <w:t xml:space="preserve">残疾人福利性单位声明函（格式见附件</w:t>
      </w:r>
      <w:r>
        <w:rPr>
          <w:rFonts w:hint="eastAsia" w:hAnsi="仿宋" w:eastAsia="仿宋"/>
          <w:color w:val="auto"/>
          <w:sz w:val="24"/>
          <w:szCs w:val="21"/>
          <w:highlight w:val="none"/>
        </w:rPr>
        <w:t xml:space="preserve">7</w:t>
      </w:r>
      <w:r>
        <w:rPr>
          <w:rFonts w:hAnsi="仿宋" w:eastAsia="仿宋"/>
          <w:color w:val="auto"/>
          <w:sz w:val="24"/>
          <w:szCs w:val="21"/>
          <w:highlight w:val="none"/>
        </w:rPr>
        <w:t xml:space="preserve">）</w:t>
      </w:r>
      <w:r/>
    </w:p>
    <w:p>
      <w:pPr>
        <w:ind w:firstLine="480"/>
        <w:spacing w:line="400" w:lineRule="exact"/>
        <w:rPr>
          <w:rFonts w:eastAsia="仿宋"/>
          <w:color w:val="auto"/>
          <w:sz w:val="24"/>
          <w:szCs w:val="21"/>
          <w:highlight w:val="none"/>
        </w:rPr>
      </w:pPr>
      <w:r>
        <w:rPr>
          <w:rFonts w:eastAsia="仿宋"/>
          <w:color w:val="auto"/>
          <w:sz w:val="24"/>
          <w:szCs w:val="21"/>
          <w:highlight w:val="none"/>
        </w:rPr>
        <w:t xml:space="preserve">3.</w:t>
      </w:r>
      <w:r>
        <w:rPr>
          <w:rFonts w:hAnsi="仿宋" w:eastAsia="仿宋"/>
          <w:color w:val="auto"/>
          <w:sz w:val="24"/>
          <w:szCs w:val="21"/>
          <w:highlight w:val="none"/>
        </w:rPr>
        <w:t xml:space="preserve">监狱和戒毒企业证明材料</w:t>
      </w:r>
      <w:r>
        <w:rPr>
          <w:rFonts w:hAnsi="仿宋" w:eastAsia="仿宋"/>
          <w:color w:val="auto"/>
          <w:sz w:val="24"/>
          <w:szCs w:val="21"/>
          <w:highlight w:val="none"/>
          <w:lang w:val="zh-CN"/>
        </w:rPr>
        <w:t xml:space="preserve">（格式见附件</w:t>
      </w:r>
      <w:r>
        <w:rPr>
          <w:rFonts w:hint="eastAsia" w:eastAsia="仿宋"/>
          <w:color w:val="auto"/>
          <w:sz w:val="24"/>
          <w:szCs w:val="21"/>
          <w:highlight w:val="none"/>
        </w:rPr>
        <w:t xml:space="preserve">8</w:t>
      </w:r>
      <w:r>
        <w:rPr>
          <w:rFonts w:hAnsi="仿宋" w:eastAsia="仿宋"/>
          <w:color w:val="auto"/>
          <w:sz w:val="24"/>
          <w:szCs w:val="21"/>
          <w:highlight w:val="none"/>
          <w:lang w:val="zh-CN"/>
        </w:rPr>
        <w:t xml:space="preserve">）</w:t>
      </w:r>
      <w:r/>
    </w:p>
    <w:p>
      <w:pPr>
        <w:jc w:val="center"/>
        <w:spacing w:line="440" w:lineRule="exact"/>
        <w:rPr>
          <w:rFonts w:eastAsia="仿宋"/>
          <w:b/>
          <w:bCs/>
          <w:color w:val="auto"/>
          <w:sz w:val="32"/>
          <w:szCs w:val="32"/>
          <w:highlight w:val="none"/>
        </w:rPr>
      </w:pPr>
      <w:r>
        <w:rPr>
          <w:rFonts w:eastAsia="仿宋"/>
          <w:b/>
          <w:bCs/>
          <w:color w:val="auto"/>
          <w:sz w:val="32"/>
          <w:szCs w:val="32"/>
          <w:highlight w:val="none"/>
        </w:rPr>
      </w:r>
      <w:r/>
    </w:p>
    <w:p>
      <w:pPr>
        <w:ind w:left="480"/>
        <w:rPr>
          <w:rFonts w:eastAsia="仿宋"/>
          <w:b/>
          <w:color w:val="auto"/>
          <w:sz w:val="24"/>
          <w:szCs w:val="21"/>
          <w:highlight w:val="none"/>
        </w:rPr>
      </w:pPr>
      <w:r>
        <w:rPr>
          <w:rFonts w:eastAsia="仿宋"/>
          <w:b/>
          <w:color w:val="auto"/>
          <w:sz w:val="24"/>
          <w:szCs w:val="21"/>
          <w:highlight w:val="none"/>
        </w:rPr>
      </w:r>
      <w:r/>
    </w:p>
    <w:p>
      <w:pPr>
        <w:ind w:left="480"/>
        <w:rPr>
          <w:rFonts w:eastAsia="仿宋"/>
          <w:b/>
          <w:color w:val="auto"/>
          <w:sz w:val="24"/>
          <w:szCs w:val="21"/>
          <w:highlight w:val="none"/>
        </w:rPr>
      </w:pPr>
      <w:r>
        <w:rPr>
          <w:rFonts w:eastAsia="仿宋"/>
          <w:b/>
          <w:color w:val="auto"/>
          <w:sz w:val="24"/>
          <w:szCs w:val="21"/>
          <w:highlight w:val="none"/>
        </w:rPr>
      </w:r>
      <w:r/>
    </w:p>
    <w:p>
      <w:pPr>
        <w:ind w:left="480"/>
        <w:rPr>
          <w:rFonts w:eastAsia="仿宋"/>
          <w:b/>
          <w:color w:val="auto"/>
          <w:sz w:val="24"/>
          <w:szCs w:val="21"/>
          <w:highlight w:val="none"/>
        </w:rPr>
      </w:pPr>
      <w:r>
        <w:rPr>
          <w:rFonts w:eastAsia="仿宋"/>
          <w:b/>
          <w:color w:val="auto"/>
          <w:sz w:val="24"/>
          <w:szCs w:val="21"/>
          <w:highlight w:val="none"/>
        </w:rPr>
      </w:r>
      <w:r/>
    </w:p>
    <w:p>
      <w:pPr>
        <w:ind w:left="480"/>
        <w:rPr>
          <w:rFonts w:eastAsia="仿宋"/>
          <w:b/>
          <w:color w:val="auto"/>
          <w:sz w:val="24"/>
          <w:szCs w:val="21"/>
          <w:highlight w:val="none"/>
        </w:rPr>
      </w:pPr>
      <w:r>
        <w:rPr>
          <w:rFonts w:eastAsia="仿宋"/>
          <w:b/>
          <w:color w:val="auto"/>
          <w:sz w:val="24"/>
          <w:szCs w:val="21"/>
          <w:highlight w:val="none"/>
        </w:rPr>
      </w:r>
      <w:r/>
    </w:p>
    <w:p>
      <w:pPr>
        <w:ind w:left="480"/>
        <w:rPr>
          <w:rFonts w:eastAsia="仿宋"/>
          <w:b/>
          <w:color w:val="auto"/>
          <w:sz w:val="24"/>
          <w:szCs w:val="21"/>
          <w:highlight w:val="none"/>
        </w:rPr>
      </w:pPr>
      <w:r>
        <w:rPr>
          <w:rFonts w:eastAsia="仿宋"/>
          <w:b/>
          <w:color w:val="auto"/>
          <w:sz w:val="24"/>
          <w:szCs w:val="21"/>
          <w:highlight w:val="none"/>
        </w:rPr>
      </w:r>
      <w:r/>
    </w:p>
    <w:p>
      <w:pPr>
        <w:ind w:left="480"/>
        <w:rPr>
          <w:rFonts w:eastAsia="仿宋"/>
          <w:b/>
          <w:color w:val="auto"/>
          <w:sz w:val="24"/>
          <w:szCs w:val="21"/>
          <w:highlight w:val="none"/>
        </w:rPr>
      </w:pPr>
      <w:r>
        <w:rPr>
          <w:rFonts w:eastAsia="仿宋"/>
          <w:b/>
          <w:color w:val="auto"/>
          <w:sz w:val="24"/>
          <w:szCs w:val="21"/>
          <w:highlight w:val="none"/>
        </w:rPr>
      </w:r>
      <w:r/>
    </w:p>
    <w:p>
      <w:pPr>
        <w:ind w:left="480"/>
        <w:rPr>
          <w:rFonts w:eastAsia="仿宋"/>
          <w:b/>
          <w:color w:val="auto"/>
          <w:sz w:val="24"/>
          <w:szCs w:val="21"/>
          <w:highlight w:val="none"/>
        </w:rPr>
      </w:pPr>
      <w:r>
        <w:rPr>
          <w:rFonts w:eastAsia="仿宋"/>
          <w:b/>
          <w:color w:val="auto"/>
          <w:sz w:val="24"/>
          <w:szCs w:val="21"/>
          <w:highlight w:val="none"/>
        </w:rPr>
      </w:r>
      <w:r/>
    </w:p>
    <w:p>
      <w:pPr>
        <w:rPr>
          <w:rFonts w:hAnsi="仿宋" w:eastAsia="仿宋"/>
          <w:b/>
          <w:color w:val="auto"/>
          <w:sz w:val="28"/>
          <w:szCs w:val="28"/>
          <w:highlight w:val="none"/>
        </w:rPr>
      </w:pPr>
      <w:r>
        <w:rPr>
          <w:rFonts w:hAnsi="仿宋" w:eastAsia="仿宋"/>
          <w:b/>
          <w:color w:val="auto"/>
          <w:sz w:val="28"/>
          <w:szCs w:val="28"/>
          <w:highlight w:val="none"/>
        </w:rPr>
      </w:r>
      <w:r/>
    </w:p>
    <w:p>
      <w:pPr>
        <w:rPr>
          <w:rFonts w:hAnsi="仿宋" w:eastAsia="仿宋"/>
          <w:b/>
          <w:color w:val="auto"/>
          <w:sz w:val="28"/>
          <w:szCs w:val="28"/>
          <w:highlight w:val="none"/>
        </w:rPr>
      </w:pPr>
      <w:r>
        <w:rPr>
          <w:rFonts w:hAnsi="仿宋" w:eastAsia="仿宋"/>
          <w:b/>
          <w:color w:val="auto"/>
          <w:sz w:val="28"/>
          <w:szCs w:val="28"/>
          <w:highlight w:val="none"/>
        </w:rPr>
      </w:r>
      <w:r/>
    </w:p>
    <w:p>
      <w:pPr>
        <w:pStyle w:val="875"/>
        <w:rPr>
          <w:rFonts w:hAnsi="仿宋" w:eastAsia="仿宋"/>
          <w:b/>
          <w:color w:val="auto"/>
          <w:sz w:val="28"/>
          <w:szCs w:val="28"/>
          <w:highlight w:val="none"/>
        </w:rPr>
      </w:pPr>
      <w:r>
        <w:rPr>
          <w:rFonts w:hAnsi="仿宋" w:eastAsia="仿宋"/>
          <w:b/>
          <w:color w:val="auto"/>
          <w:sz w:val="28"/>
          <w:szCs w:val="28"/>
          <w:highlight w:val="none"/>
        </w:rPr>
      </w:r>
      <w:r/>
    </w:p>
    <w:p>
      <w:pPr>
        <w:pStyle w:val="875"/>
        <w:rPr>
          <w:rFonts w:hAnsi="仿宋" w:eastAsia="仿宋"/>
          <w:b/>
          <w:color w:val="auto"/>
          <w:sz w:val="28"/>
          <w:szCs w:val="28"/>
          <w:highlight w:val="none"/>
        </w:rPr>
      </w:pPr>
      <w:r>
        <w:rPr>
          <w:rFonts w:hAnsi="仿宋" w:eastAsia="仿宋"/>
          <w:b/>
          <w:color w:val="auto"/>
          <w:sz w:val="28"/>
          <w:szCs w:val="28"/>
          <w:highlight w:val="none"/>
        </w:rPr>
      </w:r>
      <w:r/>
    </w:p>
    <w:p>
      <w:pPr>
        <w:rPr>
          <w:rFonts w:hAnsi="仿宋" w:eastAsia="仿宋"/>
          <w:b/>
          <w:color w:val="auto"/>
          <w:sz w:val="28"/>
          <w:szCs w:val="28"/>
          <w:highlight w:val="none"/>
        </w:rPr>
      </w:pPr>
      <w:r>
        <w:rPr>
          <w:rFonts w:hAnsi="仿宋" w:eastAsia="仿宋"/>
          <w:b/>
          <w:color w:val="auto"/>
          <w:sz w:val="28"/>
          <w:szCs w:val="28"/>
          <w:highlight w:val="none"/>
        </w:rPr>
      </w:r>
      <w:r/>
    </w:p>
    <w:p>
      <w:pPr>
        <w:rPr>
          <w:rFonts w:hAnsi="仿宋" w:eastAsia="仿宋"/>
          <w:b/>
          <w:color w:val="auto"/>
          <w:sz w:val="28"/>
          <w:szCs w:val="28"/>
          <w:highlight w:val="none"/>
        </w:rPr>
      </w:pPr>
      <w:r>
        <w:rPr>
          <w:rFonts w:hAnsi="仿宋" w:eastAsia="仿宋"/>
          <w:b/>
          <w:color w:val="auto"/>
          <w:sz w:val="28"/>
          <w:szCs w:val="28"/>
          <w:highlight w:val="none"/>
        </w:rPr>
      </w:r>
      <w:r/>
    </w:p>
    <w:p>
      <w:pPr>
        <w:jc w:val="left"/>
        <w:widowControl/>
        <w:rPr>
          <w:rFonts w:hAnsi="仿宋" w:eastAsia="仿宋"/>
          <w:b/>
          <w:color w:val="auto"/>
          <w:sz w:val="28"/>
          <w:szCs w:val="28"/>
          <w:highlight w:val="none"/>
        </w:rPr>
      </w:pPr>
      <w:r>
        <w:rPr>
          <w:rFonts w:hint="eastAsia" w:hAnsi="仿宋" w:eastAsia="仿宋"/>
          <w:b/>
          <w:color w:val="auto"/>
          <w:sz w:val="28"/>
          <w:szCs w:val="28"/>
          <w:highlight w:val="none"/>
        </w:rPr>
        <w:br w:type="page" w:clear="all"/>
      </w:r>
      <w:r/>
    </w:p>
    <w:p>
      <w:pPr>
        <w:rPr>
          <w:rFonts w:eastAsia="仿宋"/>
          <w:b/>
          <w:color w:val="auto"/>
          <w:sz w:val="24"/>
          <w:szCs w:val="21"/>
          <w:highlight w:val="none"/>
        </w:rPr>
      </w:pPr>
      <w:r>
        <w:rPr>
          <w:rFonts w:hAnsi="仿宋" w:eastAsia="仿宋"/>
          <w:b/>
          <w:color w:val="auto"/>
          <w:sz w:val="28"/>
          <w:szCs w:val="28"/>
          <w:highlight w:val="none"/>
        </w:rPr>
        <w:t xml:space="preserve">附件</w:t>
      </w:r>
      <w:r>
        <w:rPr>
          <w:rFonts w:eastAsia="仿宋"/>
          <w:b/>
          <w:color w:val="auto"/>
          <w:sz w:val="28"/>
          <w:szCs w:val="28"/>
          <w:highlight w:val="none"/>
        </w:rPr>
        <w:t xml:space="preserve">1   </w:t>
      </w:r>
      <w:r/>
    </w:p>
    <w:p>
      <w:pPr>
        <w:jc w:val="center"/>
        <w:spacing w:line="560" w:lineRule="atLeast"/>
        <w:widowControl/>
        <w:rPr>
          <w:rFonts w:ascii="仿宋_GB2312" w:hAnsi="宋体" w:eastAsia="仿宋_GB2312"/>
          <w:bCs/>
          <w:color w:val="auto"/>
          <w:sz w:val="44"/>
          <w:szCs w:val="44"/>
          <w:highlight w:val="none"/>
        </w:rPr>
      </w:pPr>
      <w:r>
        <w:rPr>
          <w:rFonts w:hint="eastAsia" w:ascii="宋体" w:hAnsi="宋体" w:eastAsia="宋体" w:cs="宋体"/>
          <w:b/>
          <w:bCs w:val="0"/>
          <w:color w:val="auto"/>
          <w:sz w:val="44"/>
          <w:szCs w:val="44"/>
          <w:highlight w:val="none"/>
        </w:rPr>
        <w:t xml:space="preserve">分项报价表</w:t>
      </w:r>
      <w:r>
        <w:rPr>
          <w:rFonts w:hint="eastAsia" w:ascii="仿宋_GB2312" w:hAnsi="宋体" w:eastAsia="仿宋_GB2312"/>
          <w:bCs/>
          <w:color w:val="auto"/>
          <w:sz w:val="44"/>
          <w:szCs w:val="44"/>
          <w:highlight w:val="none"/>
        </w:rPr>
        <w:t xml:space="preserve"> </w:t>
      </w:r>
      <w:r/>
    </w:p>
    <w:p>
      <w:pPr>
        <w:jc w:val="left"/>
        <w:spacing w:line="560" w:lineRule="atLeast"/>
        <w:widowControl/>
        <w:rPr>
          <w:rFonts w:hint="default" w:ascii="仿宋_GB2312" w:hAnsi="宋体" w:eastAsia="仿宋_GB2312"/>
          <w:b/>
          <w:bCs w:val="0"/>
          <w:color w:val="auto"/>
          <w:sz w:val="28"/>
          <w:szCs w:val="28"/>
          <w:highlight w:val="none"/>
          <w:lang w:val="en-US" w:eastAsia="zh-CN"/>
        </w:rPr>
      </w:pPr>
      <w:r>
        <w:rPr>
          <w:rFonts w:hint="eastAsia" w:ascii="仿宋_GB2312" w:hAnsi="宋体" w:eastAsia="仿宋_GB2312"/>
          <w:b/>
          <w:bCs w:val="0"/>
          <w:color w:val="auto"/>
          <w:sz w:val="28"/>
          <w:szCs w:val="28"/>
          <w:highlight w:val="none"/>
          <w:lang w:val="en-US" w:eastAsia="zh-CN"/>
        </w:rPr>
        <w:t xml:space="preserve">项目名称：</w:t>
      </w:r>
      <w:r>
        <w:rPr>
          <w:rFonts w:hint="eastAsia" w:hAnsi="仿宋" w:eastAsia="仿宋"/>
          <w:b/>
          <w:bCs w:val="0"/>
          <w:color w:val="auto"/>
          <w:sz w:val="28"/>
          <w:szCs w:val="28"/>
          <w:highlight w:val="none"/>
        </w:rPr>
        <w:t xml:space="preserve">如东县掘港高级中学男生宿舍维修工程</w:t>
      </w:r>
      <w:r>
        <w:rPr>
          <w:rFonts w:hint="eastAsia" w:hAnsi="仿宋" w:eastAsia="仿宋"/>
          <w:b/>
          <w:bCs w:val="0"/>
          <w:color w:val="auto"/>
          <w:sz w:val="28"/>
          <w:szCs w:val="28"/>
          <w:highlight w:val="none"/>
          <w:lang w:eastAsia="zh-CN"/>
        </w:rPr>
        <w:t xml:space="preserve">【</w:t>
      </w:r>
      <w:r>
        <w:rPr>
          <w:rFonts w:hint="eastAsia" w:hAnsi="仿宋" w:eastAsia="仿宋"/>
          <w:b/>
          <w:bCs w:val="0"/>
          <w:color w:val="auto"/>
          <w:sz w:val="28"/>
          <w:szCs w:val="28"/>
          <w:highlight w:val="none"/>
          <w:lang w:val="en-US" w:eastAsia="zh-CN"/>
        </w:rPr>
        <w:t xml:space="preserve">修缮土建</w:t>
      </w:r>
      <w:r>
        <w:rPr>
          <w:rFonts w:hint="eastAsia" w:hAnsi="仿宋" w:eastAsia="仿宋"/>
          <w:b/>
          <w:bCs w:val="0"/>
          <w:color w:val="auto"/>
          <w:sz w:val="28"/>
          <w:szCs w:val="28"/>
          <w:highlight w:val="none"/>
          <w:lang w:eastAsia="zh-CN"/>
        </w:rPr>
        <w:t xml:space="preserve">】</w:t>
      </w:r>
      <w:r>
        <w:rPr>
          <w:rFonts w:hint="eastAsia" w:hAnsi="仿宋" w:eastAsia="仿宋"/>
          <w:b/>
          <w:bCs w:val="0"/>
          <w:color w:val="auto"/>
          <w:sz w:val="28"/>
          <w:szCs w:val="28"/>
          <w:highlight w:val="none"/>
          <w:lang w:val="en-US" w:eastAsia="zh-CN"/>
        </w:rPr>
        <w:t xml:space="preserve">      </w:t>
      </w:r>
      <w:r>
        <w:rPr>
          <w:rFonts w:hint="eastAsia" w:hAnsi="仿宋" w:eastAsia="仿宋"/>
          <w:b/>
          <w:bCs w:val="0"/>
          <w:color w:val="auto"/>
          <w:sz w:val="28"/>
          <w:szCs w:val="28"/>
          <w:highlight w:val="none"/>
        </w:rPr>
        <w:t xml:space="preserve"> </w:t>
      </w:r>
      <w:r/>
    </w:p>
    <w:p>
      <w:pPr>
        <w:jc w:val="left"/>
        <w:spacing w:line="560" w:lineRule="atLeast"/>
        <w:widowControl/>
        <w:rPr>
          <w:rFonts w:hint="eastAsia" w:asciiTheme="minorEastAsia" w:hAnsiTheme="minorEastAsia" w:eastAsiaTheme="minorEastAsia" w:cstheme="minorEastAsia"/>
          <w:bCs/>
          <w:color w:val="auto"/>
          <w:sz w:val="24"/>
          <w:szCs w:val="24"/>
          <w:highlight w:val="none"/>
          <w:lang w:eastAsia="zh-CN"/>
        </w:rPr>
      </w:pPr>
      <w:r>
        <w:rPr>
          <w:rFonts w:hint="eastAsia" w:hAnsi="仿宋" w:eastAsia="仿宋"/>
          <w:b/>
          <w:bCs w:val="0"/>
          <w:color w:val="auto"/>
          <w:sz w:val="28"/>
          <w:szCs w:val="28"/>
          <w:highlight w:val="none"/>
        </w:rPr>
        <w:t xml:space="preserve">单位：元</w:t>
      </w:r>
      <w:r/>
    </w:p>
    <w:tbl>
      <w:tblPr>
        <w:tblStyle w:val="864"/>
        <w:tblW w:w="886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0"/>
        <w:gridCol w:w="1594"/>
        <w:gridCol w:w="2493"/>
        <w:gridCol w:w="639"/>
        <w:gridCol w:w="959"/>
        <w:gridCol w:w="1356"/>
        <w:gridCol w:w="1168"/>
      </w:tblGrid>
      <w:tr>
        <w:trPr>
          <w:jc w:val="center"/>
          <w:trHeight w:val="522"/>
          <w:tblHeader/>
        </w:trPr>
        <w:tc>
          <w:tcPr>
            <w:shd w:val="clear" w:color="auto" w:fill="ffffff"/>
            <w:tcBorders>
              <w:top w:val="single" w:color="000000" w:sz="8" w:space="0"/>
              <w:left w:val="single" w:color="000000" w:sz="8" w:space="0"/>
              <w:bottom w:val="single" w:color="000000" w:sz="4" w:space="0"/>
              <w:right w:val="single" w:color="000000" w:sz="4" w:space="0"/>
            </w:tcBorders>
            <w:tcW w:w="660" w:type="dxa"/>
            <w:vAlign w:val="center"/>
            <w:vMerge w:val="restart"/>
            <w:textDirection w:val="lrTb"/>
            <w:noWrap w:val="false"/>
          </w:tcPr>
          <w:p>
            <w:pPr>
              <w:jc w:val="center"/>
              <w:keepLines w:val="0"/>
              <w:keepNext w:val="0"/>
              <w:widowControl/>
              <w:rPr>
                <w:rFonts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59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249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3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计量</w:t>
            </w:r>
            <w:r>
              <w:rPr>
                <w:rFonts w:hint="eastAsia" w:ascii="黑体" w:hAnsi="宋体" w:eastAsia="黑体" w:cs="黑体"/>
                <w:b/>
                <w:bCs/>
                <w:i w:val="0"/>
                <w:iCs w:val="0"/>
                <w:color w:val="auto"/>
                <w:sz w:val="18"/>
                <w:szCs w:val="18"/>
                <w:highlight w:val="none"/>
                <w:u w:val="none"/>
                <w:lang w:val="en-US" w:eastAsia="zh-CN" w:bidi="ar"/>
              </w:rPr>
              <w:br/>
            </w:r>
            <w:r>
              <w:rPr>
                <w:rFonts w:hint="eastAsia" w:ascii="黑体" w:hAnsi="宋体" w:eastAsia="黑体" w:cs="黑体"/>
                <w:b/>
                <w:bCs/>
                <w:i w:val="0"/>
                <w:iCs w:val="0"/>
                <w:color w:val="auto"/>
                <w:sz w:val="18"/>
                <w:szCs w:val="18"/>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5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工程量</w:t>
            </w:r>
            <w:r/>
          </w:p>
        </w:tc>
        <w:tc>
          <w:tcPr>
            <w:gridSpan w:val="2"/>
            <w:shd w:val="clear" w:color="auto" w:fill="ffffff"/>
            <w:tcBorders>
              <w:top w:val="single" w:color="000000" w:sz="8" w:space="0"/>
              <w:left w:val="single" w:color="000000" w:sz="4" w:space="0"/>
              <w:bottom w:val="single" w:color="000000" w:sz="4" w:space="0"/>
              <w:right w:val="single" w:color="000000" w:sz="8" w:space="0"/>
            </w:tcBorders>
            <w:tcW w:w="2524" w:type="dxa"/>
            <w:vAlign w:val="center"/>
            <w:textDirection w:val="lrTb"/>
            <w:noWrap/>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金额（元）</w:t>
            </w:r>
            <w:r/>
          </w:p>
        </w:tc>
      </w:tr>
      <w:tr>
        <w:trPr>
          <w:jc w:val="center"/>
          <w:trHeight w:val="522"/>
          <w:tblHeader/>
        </w:trPr>
        <w:tc>
          <w:tcPr>
            <w:shd w:val="clear" w:color="auto" w:fill="ffffff"/>
            <w:tcBorders>
              <w:top w:val="single" w:color="000000" w:sz="8" w:space="0"/>
              <w:left w:val="single" w:color="000000" w:sz="8" w:space="0"/>
              <w:bottom w:val="single" w:color="000000" w:sz="4" w:space="0"/>
              <w:right w:val="single" w:color="000000" w:sz="4" w:space="0"/>
            </w:tcBorders>
            <w:tcW w:w="660"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94"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249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39"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56"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全费用综合单价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6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合价</w:t>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一、卫生间改造【40间】</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115"/>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砖砌体拆除</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1、拆除原砖砌蹲坑、局部房间隔墙，含瓷砖附着物</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2、垃圾外运，运距自行考虑，且不得违反垃圾处置相关规定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17.28</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平面块料拆除</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1、拆除地面砖及粘结层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2、垃圾外运，运距自行考虑，且不得违反垃圾处置相关规定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496"/>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立面块料拆除</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1、拆除墙面砖及粘结层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2、垃圾外运，运距自行考虑，且不得违反垃圾处置相关规定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883.68</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616"/>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天棚面龙骨及饰面拆除</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1、拆除局部天棚吊顶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2、垃圾外运，运距自行考虑，且不得违反垃圾处置相关规定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木门拆除</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1、拆除单扇木门，含门套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2、垃圾外运，运距自行考虑，且不得违反垃圾处置相关规定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52"/>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洗漱台拆除</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1、拆除原洗漱台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2、垃圾外运，运距自行考虑，且不得违反垃圾处置相关规定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436"/>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隔断拆除</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1、拆除蹲便台处隔断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2、垃圾外运，运距自行考虑，且不得违反垃圾处置相关规定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872"/>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零星砌砖</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1、零星砌砖名称、部位:厕所蹲便台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2、砖品种、规格、强度等级:标准砖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3、砂浆强度等级、配合比:水泥M5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平面砂浆找平层</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1、20厚1:2水泥砂浆找平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476"/>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楼（地）面涂膜防水</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1、2厚聚氨酯防水涂料防水层，上翻600mm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2、含蹲便台侧边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488.32</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平面砂浆保护层</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1、15厚1:2水泥砂浆保护层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71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块料楼地面</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1、结合层厚度、砂浆配合比:30mm干硬性水泥砂浆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2、面层材料品种、规格、颜色:300mm*300mm防滑地砖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3、含蹲便台侧边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207.2</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6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石材楼地面</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1、20mm厚淋浴间拉槽石材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2、30厚干硬性水泥砂浆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3、淋浴间地面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1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室内封管道</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1、用于封管道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2、18厚细木工基层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3、12mm水泥压力板面层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853"/>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墙面涂膜防水</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1、2厚聚氨酯防水涂料防水层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2、淋浴间处H=2m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611"/>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块料墙、柱面</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1、墙体类型:砖墙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2、面层材料品种、规格:300mm*600mm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3、6厚1:2建筑胶水泥砂浆粘接层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4、刷素水泥浆一道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5、12厚1:3水泥砂浆打底扫毛</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883.68</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763"/>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平面吊顶天棚</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1、φ8mm镀锌全丝螺杆吊杆,双向中距≤1000mm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2、与安装型式配套的专用上层C60轻钢主龙骨，间距1200，用吊件与钢筋吊杆联结后找平，十字连接扣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3、成品配套镀锌龙骨，间距按规格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4、300*300*0.8厚铝板集成吊顶，与配套专用龙骨固定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5、包含配套收边条等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6、吊顶高度H=2.4m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29"/>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洗漱台</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1、16厚人造石大理石台面，不靠墙面挂板高度为300，与墙面相接处用100高磨边条做泛水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2、镀锌角钢支架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3、包含石材开洞、磨边费用等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4、计量按石材展开面积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84.8</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99"/>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玻璃隔断</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1、淋浴间玻璃隔断，H=2m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2、6厚钢化+1.14磨砂胶片+6厚钢化磨砂玻璃，不锈钢包边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3、含不锈钢导轨、不锈钢内外拉手等五金配件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铝合金平开门</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1、铝合金平开门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2、铝合金型材;门用主型材主要受力部位基材截面最小实测壁厚不应小于2.0mm，窗用主型材主要受力部位基材截面最小实测壁厚不应小于1.4mm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3、包含五金、锁具等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金属装饰线</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1、1.0mm304不锈钢阳角线条（展宽20mm）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门槛防水大理石条</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1、50mm*60mm大理石挡水条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52"/>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镜面玻璃</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1、2000mm*1000mm*6mm镜面玻璃，铝合金收边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2、含相关配件辅材等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不锈钢毛巾架</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1、60cm不锈钢双层毛巾架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2、颜色、样式同现场原有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74"/>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不锈钢置物架</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1、淋浴间双层不锈钢管置物架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2、样式同现场原有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不锈钢置物架</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1、洗漱台下200cm长不锈钢管置物架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2、样式同现场原有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6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贴膜</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1、无胶静电磨砂玻璃贴膜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2、优质PVC原料，遇水不掉，防水防霉不脱落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二、宿舍内改造</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1、基层类型;原乳胶漆墙面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2、喷刷涂料部位;剥落基层处理，补刮白水泥腻子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3、油漆品种、刷漆遍数;白色乳胶漆 二道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4、原墙面标牌标板须根据招标人要求拆除或保留，保证出新效果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5、部位：宿舍走道内墙、楼梯间、一层宿舍内墙、局部修补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1762.01</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47"/>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天棚喷刷涂料</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1、基层类型:原乳胶漆天棚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2、腻子种类:剥落基层处理，补刮白水泥腻子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3、涂料品种、喷刷遍数:白色乳胶漆 二道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4、部位：宿舍走道天棚、楼梯间、一层宿舍天棚、局部修补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680.95</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成品装饰线条</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1、石膏板吊顶装饰线条，含油漆等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8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块料踢脚线</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1、地砖踢脚线，素水泥擦缝，H=100mm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2、10厚1:1水泥细砂浆结合层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3、12厚1:3水泥砂浆打底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4、刷界面处理剂一道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859.65</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835"/>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1、拆除并更换遮阳帘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2、材质:阻燃棉麻布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3、包含窗帘轨道、挂扣等配件辅材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4、说明:清单工程量为轨道*窗帘高度（具体窗帘折叠部分自行考虑）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451.2</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62"/>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晾衣架修复</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1、拆除松动固定件，弯曲不锈钢晾杆校正调直，损坏处更换，表面锈迹打磨除锈、抛光处理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2、加固顶部膨胀螺栓，更换相关配件辅材等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三、门更换改造</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63"/>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钢门拆除</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1、拆除宿舍内单扇钢门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2、残值抵扣外运费用，垃圾外运，运距自行考虑，且不得违反垃圾处置相关规定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97.2</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68"/>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型材门拆除</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1、拆除宿舍双扇型材大门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2、残值抵扣外运费用，垃圾外运，运距自行考虑，且不得违反垃圾处置相关规定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47"/>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预制过梁</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1、混凝土强度等级:自拌C25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2、包含制作、安装、模板、接头灌浆、钢筋等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3、部位：洗衣房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实心砖墙</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1、砖品种、规格、强度等级:240mm厚MU15标准砖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2、墙体类型:外墙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3、砂浆强度等级、配合比:混合M7.5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4、部位：洗衣房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11.95</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47"/>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1、墙体类型:内墙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2、底层厚度、砂浆配合比:12mm 1:3水泥砂浆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3、面层厚度、砂浆配合比:8mm 1:2.5水泥砂浆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4、部位：洗衣房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99.6</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41"/>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1、基层类型:一般抹灰面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2、喷刷涂料部位:内墙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3、腻子种类:白水泥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4、刮腻子要求:2遍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5、涂料品种、喷刷遍数:白色乳胶漆 二道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6、部位：洗衣房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99.6</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624"/>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木质防火门</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1、门框、扇材质:甲级木质防火门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2、门代号及洞口尺寸:具体代号及尺寸详图纸</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3、包含五金、锁具、闭门器、洞口周边嵌缝等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4、部位：洗衣房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91"/>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木质门带套【一层进户门加锁】</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1、成品实木复合烤漆门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2、包含门套、锁具、铰链铰链(每扇门按装三页）等五金配件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3、设置门吸</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4、上部500mm高为安全玻璃亮子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5、颜色、样式同现场原有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19.44</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97"/>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木质门带套【二-五层进户门不用锁】</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1、成品实木复合烤漆门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2、包含门套、铰链铰链(每扇门按装三页）等五金配件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3、设置门吸</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4、上部500mm高为安全玻璃亮子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5、颜色、样式同现场原有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77.76</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321"/>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铝合金平开门</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1、门窗尺寸:1500mm*2700mm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2、门窗框、扇材质: 断桥隔热铝合金门窗框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3、玻璃品种、厚度:5Low-E钢化+12Ar+5钢化+12Ar+5钢化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4、包含五金、洞口周边嵌缝等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5、铝合金型材应采用隔热型材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四、屋面防水</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93"/>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屋面清理【局部】</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1、清理原局部卷材防水、建筑垃圾等所有杂物</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2、垃圾外运，运距自行考虑，且不得违反垃圾处置相关规定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3、具体要求根据招标人指定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4、此项为一次性报价，结算时不作调整，投标单位投标前请自行组织踏勘现场，结合自身情况自主报价</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408"/>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屋面卷材防水【局部】</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1、卷材品种、规格、厚度:3mm厚SBS改性沥青防水卷材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2、防水层数:单层 热熔铺贴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3、最低处防水卷材上翻至少250mm，并用不锈钢压条与女儿墙固定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4、含清理基层、局部修补、涂刷基层处理剂、封口、收头、钉不锈钢压条、屋面设备移位、复位、成品保护等全部工序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五、家具</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146"/>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上下铺床【宽1000*长2000*高1780】</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采用芬兰松为主材料。木材经干燥后平衡含水率≤12%以下，气干密度≥0.46g/cm³。床柱、床邦等主要部分不允许有树脂囊。木材拥有天然美观的自然纹理，具有同类树种中最强韧的材质。不贴木皮。可视正面部分采用无结材制作。不可采用齿接板,不可木材拼接。不允许有开裂、虫眼、钝楞、腐朽、蓝变的木材。不使用包芯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2、床架承重部分采用榫卯结构，局部采用螺杆连接组装。易松动部分床柱和横档采用榫卯进槽结构，床邦插入床柱深度不得低于10mm，爬梯进槽部位插入不得低于5mm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3、床柱：58mm（±5%)*86mm（±5%)*1780mm（±5%)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4、床板：采用松木。木材应无贯通裂纹，外表应无腐朽材。四面抛光、砂光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5、油漆：水性漆或者木蜡油。三遍底漆，二遍面漆，正面涂层平整光滑，漆膜饱满均匀，光泽柔和。所用粘合剂（胶）、漆环保达国家标准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6、五金配件：优质五金配件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7、上铺立柱开蚊帐杆孔</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033"/>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步梯【宽410*高1770】</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采用芬兰松为主材料，不小于16mm厚。木材经干燥后平衡含水率≤12%以下，气干密度≥0.46g/cm³。床柱、床邦等主要部分不允许有树脂囊。木材拥有天然美观的自然纹理，具有同类树种中最强韧的材质。不贴木皮。可视正面部分采用无结材制作。不可采用齿接板,不可木材拼接。不允许有开裂、虫眼、钝楞、腐朽、蓝变的木材。不使用包芯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2、步梯三面可视正面采用无结直拼板制作，厚度不小于16mm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3、油漆：水性漆或者木蜡油。三遍底漆，二遍面漆，正面涂层平整光滑，漆膜饱满均匀，光泽柔和。所用粘合剂（胶）、漆环保达国家标准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4、五金配件：优质五金配件</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4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储物柜【长2000*深5500*高1800】</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1、材质：主材芬兰松，不小于16MM厚度 ，背板不小于8MM多层板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2、油漆环保净味漆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3、内嵌式拉手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4、优质五金挂锁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5、八门柜</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43"/>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蚊帐杆</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1、304不锈钢圆管Φ19*1.2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2、壁厚不小于1.2mm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3、尺寸以现场实测为准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4、三通使用PP材料</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六、临时隔断【用于女生宿舍处】</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354"/>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石膏板隔断新建及拆除</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1、骨架、边框材料种类、规格:75系列U型龙骨轻钢 间距根据规范设置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2、隔板材料品种、规格、颜色:9.5mm纸面石膏板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3、封板钉眼及接缝处自粘胶带贴缝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4、白水泥二道，乳胶漆二道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5、计量:按隔断立面投影面积计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6、待男生宿舍施工完毕后拆除全部隔断，修补墙体、地面固定点位，恢复过道原有原貌，拆除修复工序一并包含在内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7、具体做法及要求根据招标人指定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8、工程量需现场按实计量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631"/>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right"/>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50000.00</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50000.00</w:t>
            </w:r>
            <w:r/>
          </w:p>
        </w:tc>
      </w:tr>
      <w:tr>
        <w:trPr>
          <w:jc w:val="center"/>
          <w:trHeight w:val="456"/>
        </w:trPr>
        <w:tc>
          <w:tcPr>
            <w:gridSpan w:val="6"/>
            <w:shd w:val="clear" w:color="auto" w:fill="auto"/>
            <w:tcBorders>
              <w:top w:val="single" w:color="000000" w:sz="4" w:space="0"/>
              <w:left w:val="single" w:color="000000" w:sz="8" w:space="0"/>
              <w:bottom w:val="single" w:color="000000" w:sz="8" w:space="0"/>
              <w:right w:val="single" w:color="000000" w:sz="4" w:space="0"/>
            </w:tcBorders>
            <w:tcW w:w="770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（修缮土建）合    计</w:t>
            </w:r>
            <w:r/>
          </w:p>
        </w:tc>
        <w:tc>
          <w:tcPr>
            <w:shd w:val="clear" w:color="auto" w:fill="auto"/>
            <w:tcBorders>
              <w:top w:val="single" w:color="000000" w:sz="4" w:space="0"/>
              <w:left w:val="single" w:color="000000" w:sz="4" w:space="0"/>
              <w:bottom w:val="single" w:color="000000" w:sz="8"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bl>
    <w:p>
      <w:pPr>
        <w:jc w:val="left"/>
        <w:spacing w:line="560" w:lineRule="atLeast"/>
        <w:widowControl/>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r>
      <w:r/>
    </w:p>
    <w:p>
      <w:pPr>
        <w:jc w:val="left"/>
        <w:spacing w:line="560" w:lineRule="atLeast"/>
        <w:widowControl/>
        <w:rPr>
          <w:rFonts w:hint="eastAsia" w:ascii="仿宋_GB2312" w:hAnsi="宋体" w:eastAsia="仿宋_GB2312"/>
          <w:b/>
          <w:bCs w:val="0"/>
          <w:color w:val="auto"/>
          <w:sz w:val="28"/>
          <w:szCs w:val="28"/>
          <w:highlight w:val="none"/>
          <w:lang w:val="en-US" w:eastAsia="zh-CN"/>
        </w:rPr>
      </w:pPr>
      <w:r>
        <w:rPr>
          <w:rFonts w:hint="eastAsia" w:ascii="仿宋_GB2312" w:hAnsi="宋体" w:eastAsia="仿宋_GB2312"/>
          <w:b/>
          <w:bCs w:val="0"/>
          <w:color w:val="auto"/>
          <w:sz w:val="28"/>
          <w:szCs w:val="28"/>
          <w:highlight w:val="none"/>
          <w:lang w:val="en-US" w:eastAsia="zh-CN"/>
        </w:rPr>
      </w:r>
      <w:r/>
    </w:p>
    <w:p>
      <w:pPr>
        <w:jc w:val="left"/>
        <w:spacing w:line="560" w:lineRule="atLeast"/>
        <w:widowControl/>
        <w:rPr>
          <w:rFonts w:hint="eastAsia" w:ascii="仿宋_GB2312" w:hAnsi="宋体" w:eastAsia="仿宋_GB2312"/>
          <w:b/>
          <w:bCs w:val="0"/>
          <w:color w:val="auto"/>
          <w:sz w:val="28"/>
          <w:szCs w:val="28"/>
          <w:highlight w:val="none"/>
          <w:lang w:val="en-US" w:eastAsia="zh-CN"/>
        </w:rPr>
      </w:pPr>
      <w:r>
        <w:rPr>
          <w:rFonts w:hint="eastAsia" w:ascii="仿宋_GB2312" w:hAnsi="宋体" w:eastAsia="仿宋_GB2312"/>
          <w:b/>
          <w:bCs w:val="0"/>
          <w:color w:val="auto"/>
          <w:sz w:val="28"/>
          <w:szCs w:val="28"/>
          <w:highlight w:val="none"/>
          <w:lang w:val="en-US" w:eastAsia="zh-CN"/>
        </w:rPr>
      </w:r>
      <w:r/>
    </w:p>
    <w:p>
      <w:pPr>
        <w:jc w:val="left"/>
        <w:spacing w:line="560" w:lineRule="atLeast"/>
        <w:widowControl/>
        <w:rPr>
          <w:rFonts w:hint="eastAsia" w:eastAsia="仿宋" w:asciiTheme="minorEastAsia" w:hAnsiTheme="minorEastAsia" w:cstheme="minorEastAsia"/>
          <w:bCs/>
          <w:color w:val="auto"/>
          <w:sz w:val="24"/>
          <w:szCs w:val="24"/>
          <w:highlight w:val="none"/>
          <w:lang w:eastAsia="zh-CN"/>
        </w:rPr>
      </w:pPr>
      <w:r>
        <w:rPr>
          <w:rFonts w:hint="eastAsia" w:ascii="仿宋_GB2312" w:hAnsi="宋体" w:eastAsia="仿宋_GB2312"/>
          <w:b/>
          <w:bCs w:val="0"/>
          <w:color w:val="auto"/>
          <w:sz w:val="28"/>
          <w:szCs w:val="28"/>
          <w:highlight w:val="none"/>
          <w:lang w:val="en-US" w:eastAsia="zh-CN"/>
        </w:rPr>
        <w:t xml:space="preserve">项目名称：</w:t>
      </w:r>
      <w:r>
        <w:rPr>
          <w:rFonts w:hint="eastAsia" w:hAnsi="仿宋" w:eastAsia="仿宋"/>
          <w:b/>
          <w:bCs w:val="0"/>
          <w:color w:val="auto"/>
          <w:sz w:val="28"/>
          <w:szCs w:val="28"/>
          <w:highlight w:val="none"/>
        </w:rPr>
        <w:t xml:space="preserve">如东县掘港高级中学男生宿舍维修工程</w:t>
      </w:r>
      <w:r>
        <w:rPr>
          <w:rFonts w:hint="eastAsia" w:hAnsi="仿宋" w:eastAsia="仿宋"/>
          <w:b/>
          <w:bCs w:val="0"/>
          <w:color w:val="auto"/>
          <w:sz w:val="28"/>
          <w:szCs w:val="28"/>
          <w:highlight w:val="none"/>
          <w:lang w:eastAsia="zh-CN"/>
        </w:rPr>
        <w:t xml:space="preserve">【</w:t>
      </w:r>
      <w:r>
        <w:rPr>
          <w:rFonts w:hint="eastAsia" w:hAnsi="仿宋" w:eastAsia="仿宋"/>
          <w:b/>
          <w:bCs w:val="0"/>
          <w:color w:val="auto"/>
          <w:sz w:val="28"/>
          <w:szCs w:val="28"/>
          <w:highlight w:val="none"/>
          <w:lang w:val="en-US" w:eastAsia="zh-CN"/>
        </w:rPr>
        <w:t xml:space="preserve">修缮安装</w:t>
      </w:r>
      <w:r>
        <w:rPr>
          <w:rFonts w:hint="eastAsia" w:hAnsi="仿宋" w:eastAsia="仿宋"/>
          <w:b/>
          <w:bCs w:val="0"/>
          <w:color w:val="auto"/>
          <w:sz w:val="28"/>
          <w:szCs w:val="28"/>
          <w:highlight w:val="none"/>
          <w:lang w:eastAsia="zh-CN"/>
        </w:rPr>
        <w:t xml:space="preserve">】</w:t>
      </w:r>
      <w:r/>
    </w:p>
    <w:p>
      <w:pPr>
        <w:jc w:val="left"/>
        <w:spacing w:line="560" w:lineRule="atLeast"/>
        <w:widowControl/>
        <w:rPr>
          <w:rFonts w:hint="eastAsia" w:asciiTheme="minorEastAsia" w:hAnsiTheme="minorEastAsia" w:eastAsiaTheme="minorEastAsia" w:cstheme="minorEastAsia"/>
          <w:bCs/>
          <w:color w:val="auto"/>
          <w:sz w:val="24"/>
          <w:szCs w:val="24"/>
          <w:highlight w:val="none"/>
          <w:lang w:eastAsia="zh-CN"/>
        </w:rPr>
      </w:pPr>
      <w:r>
        <w:rPr>
          <w:rFonts w:hint="eastAsia" w:hAnsi="仿宋" w:eastAsia="仿宋"/>
          <w:b/>
          <w:bCs w:val="0"/>
          <w:color w:val="auto"/>
          <w:sz w:val="28"/>
          <w:szCs w:val="28"/>
          <w:highlight w:val="none"/>
        </w:rPr>
        <w:t xml:space="preserve">单位：元</w:t>
      </w:r>
      <w:r/>
    </w:p>
    <w:tbl>
      <w:tblPr>
        <w:tblStyle w:val="864"/>
        <w:tblW w:w="902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9"/>
        <w:gridCol w:w="1597"/>
        <w:gridCol w:w="2422"/>
        <w:gridCol w:w="708"/>
        <w:gridCol w:w="959"/>
        <w:gridCol w:w="1512"/>
        <w:gridCol w:w="1168"/>
      </w:tblGrid>
      <w:tr>
        <w:trPr>
          <w:jc w:val="center"/>
          <w:trHeight w:val="522"/>
          <w:tblHeader/>
        </w:trPr>
        <w:tc>
          <w:tcPr>
            <w:shd w:val="clear" w:color="auto" w:fill="ffffff"/>
            <w:tcBorders>
              <w:top w:val="single" w:color="000000" w:sz="8" w:space="0"/>
              <w:left w:val="single" w:color="000000" w:sz="8" w:space="0"/>
              <w:bottom w:val="single" w:color="000000" w:sz="4" w:space="0"/>
              <w:right w:val="single" w:color="000000" w:sz="4" w:space="0"/>
            </w:tcBorders>
            <w:tcW w:w="660" w:type="dxa"/>
            <w:vAlign w:val="center"/>
            <w:vMerge w:val="restart"/>
            <w:textDirection w:val="lrTb"/>
            <w:noWrap w:val="false"/>
          </w:tcPr>
          <w:p>
            <w:pPr>
              <w:jc w:val="center"/>
              <w:keepLines w:val="0"/>
              <w:keepNext w:val="0"/>
              <w:pageBreakBefore w:val="0"/>
              <w:spacing w:line="400" w:lineRule="exact"/>
              <w:widowControl/>
              <w:rPr>
                <w:rFonts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598" w:type="dxa"/>
            <w:vAlign w:val="center"/>
            <w:vMerge w:val="restart"/>
            <w:textDirection w:val="lrTb"/>
            <w:noWrap w:val="false"/>
          </w:tcPr>
          <w:p>
            <w:pPr>
              <w:jc w:val="center"/>
              <w:keepLines w:val="0"/>
              <w:keepNext w:val="0"/>
              <w:pageBreakBefore w:val="0"/>
              <w:spacing w:line="400" w:lineRule="exact"/>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2424" w:type="dxa"/>
            <w:vAlign w:val="center"/>
            <w:vMerge w:val="restart"/>
            <w:textDirection w:val="lrTb"/>
            <w:noWrap w:val="false"/>
          </w:tcPr>
          <w:p>
            <w:pPr>
              <w:jc w:val="center"/>
              <w:keepLines w:val="0"/>
              <w:keepNext w:val="0"/>
              <w:pageBreakBefore w:val="0"/>
              <w:spacing w:line="400" w:lineRule="exact"/>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708" w:type="dxa"/>
            <w:vAlign w:val="center"/>
            <w:vMerge w:val="restart"/>
            <w:textDirection w:val="lrTb"/>
            <w:noWrap w:val="false"/>
          </w:tcPr>
          <w:p>
            <w:pPr>
              <w:jc w:val="center"/>
              <w:keepLines w:val="0"/>
              <w:keepNext w:val="0"/>
              <w:pageBreakBefore w:val="0"/>
              <w:spacing w:line="400" w:lineRule="exact"/>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计量</w:t>
            </w:r>
            <w:r>
              <w:rPr>
                <w:rFonts w:hint="eastAsia" w:ascii="黑体" w:hAnsi="宋体" w:eastAsia="黑体" w:cs="黑体"/>
                <w:b/>
                <w:bCs/>
                <w:i w:val="0"/>
                <w:iCs w:val="0"/>
                <w:color w:val="auto"/>
                <w:sz w:val="18"/>
                <w:szCs w:val="18"/>
                <w:highlight w:val="none"/>
                <w:u w:val="none"/>
                <w:lang w:val="en-US" w:eastAsia="zh-CN" w:bidi="ar"/>
              </w:rPr>
              <w:br/>
            </w:r>
            <w:r>
              <w:rPr>
                <w:rFonts w:hint="eastAsia" w:ascii="黑体" w:hAnsi="宋体" w:eastAsia="黑体" w:cs="黑体"/>
                <w:b/>
                <w:bCs/>
                <w:i w:val="0"/>
                <w:iCs w:val="0"/>
                <w:color w:val="auto"/>
                <w:sz w:val="18"/>
                <w:szCs w:val="18"/>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959" w:type="dxa"/>
            <w:vAlign w:val="center"/>
            <w:vMerge w:val="restart"/>
            <w:textDirection w:val="lrTb"/>
            <w:noWrap w:val="false"/>
          </w:tcPr>
          <w:p>
            <w:pPr>
              <w:jc w:val="center"/>
              <w:keepLines w:val="0"/>
              <w:keepNext w:val="0"/>
              <w:pageBreakBefore w:val="0"/>
              <w:spacing w:line="400" w:lineRule="exact"/>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工程量</w:t>
            </w:r>
            <w:r/>
          </w:p>
        </w:tc>
        <w:tc>
          <w:tcPr>
            <w:gridSpan w:val="2"/>
            <w:shd w:val="clear" w:color="auto" w:fill="ffffff"/>
            <w:tcBorders>
              <w:top w:val="single" w:color="000000" w:sz="8" w:space="0"/>
              <w:left w:val="single" w:color="000000" w:sz="4" w:space="0"/>
              <w:bottom w:val="single" w:color="000000" w:sz="4" w:space="0"/>
              <w:right w:val="single" w:color="000000" w:sz="8" w:space="0"/>
            </w:tcBorders>
            <w:tcW w:w="2680" w:type="dxa"/>
            <w:vAlign w:val="center"/>
            <w:textDirection w:val="lrTb"/>
            <w:noWrap/>
          </w:tcPr>
          <w:p>
            <w:pPr>
              <w:jc w:val="center"/>
              <w:keepLines w:val="0"/>
              <w:keepNext w:val="0"/>
              <w:pageBreakBefore w:val="0"/>
              <w:spacing w:line="400" w:lineRule="exact"/>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金额（元）</w:t>
            </w:r>
            <w:r/>
          </w:p>
        </w:tc>
      </w:tr>
      <w:tr>
        <w:trPr>
          <w:jc w:val="center"/>
          <w:trHeight w:val="522"/>
          <w:tblHeader/>
        </w:trPr>
        <w:tc>
          <w:tcPr>
            <w:shd w:val="clear" w:color="auto" w:fill="ffffff"/>
            <w:tcBorders>
              <w:top w:val="single" w:color="000000" w:sz="8" w:space="0"/>
              <w:left w:val="single" w:color="000000" w:sz="8"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400" w:lineRule="exact"/>
              <w:widowControl/>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598" w:type="dxa"/>
            <w:vAlign w:val="center"/>
            <w:vMerge w:val="continue"/>
            <w:textDirection w:val="lrTb"/>
            <w:noWrap w:val="false"/>
          </w:tcPr>
          <w:p>
            <w:pPr>
              <w:jc w:val="center"/>
              <w:keepLines w:val="0"/>
              <w:keepNext w:val="0"/>
              <w:pageBreakBefore w:val="0"/>
              <w:spacing w:line="400" w:lineRule="exact"/>
              <w:widowControl/>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2424" w:type="dxa"/>
            <w:vAlign w:val="center"/>
            <w:vMerge w:val="continue"/>
            <w:textDirection w:val="lrTb"/>
            <w:noWrap w:val="false"/>
          </w:tcPr>
          <w:p>
            <w:pPr>
              <w:jc w:val="center"/>
              <w:keepLines w:val="0"/>
              <w:keepNext w:val="0"/>
              <w:pageBreakBefore w:val="0"/>
              <w:spacing w:line="400" w:lineRule="exact"/>
              <w:widowControl/>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708" w:type="dxa"/>
            <w:vAlign w:val="center"/>
            <w:vMerge w:val="continue"/>
            <w:textDirection w:val="lrTb"/>
            <w:noWrap w:val="false"/>
          </w:tcPr>
          <w:p>
            <w:pPr>
              <w:jc w:val="center"/>
              <w:keepLines w:val="0"/>
              <w:keepNext w:val="0"/>
              <w:pageBreakBefore w:val="0"/>
              <w:spacing w:line="400" w:lineRule="exact"/>
              <w:widowControl/>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59" w:type="dxa"/>
            <w:vAlign w:val="center"/>
            <w:vMerge w:val="continue"/>
            <w:textDirection w:val="lrTb"/>
            <w:noWrap w:val="false"/>
          </w:tcPr>
          <w:p>
            <w:pPr>
              <w:jc w:val="center"/>
              <w:keepLines w:val="0"/>
              <w:keepNext w:val="0"/>
              <w:pageBreakBefore w:val="0"/>
              <w:spacing w:line="400" w:lineRule="exact"/>
              <w:widowControl/>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12" w:type="dxa"/>
            <w:vAlign w:val="center"/>
            <w:vMerge w:val="restart"/>
            <w:textDirection w:val="lrTb"/>
            <w:noWrap w:val="false"/>
          </w:tcPr>
          <w:p>
            <w:pPr>
              <w:jc w:val="center"/>
              <w:keepLines w:val="0"/>
              <w:keepNext w:val="0"/>
              <w:pageBreakBefore w:val="0"/>
              <w:spacing w:line="400" w:lineRule="exact"/>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全费用综合单价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168" w:type="dxa"/>
            <w:vAlign w:val="center"/>
            <w:vMerge w:val="restart"/>
            <w:textDirection w:val="lrTb"/>
            <w:noWrap w:val="false"/>
          </w:tcPr>
          <w:p>
            <w:pPr>
              <w:jc w:val="center"/>
              <w:keepLines w:val="0"/>
              <w:keepNext w:val="0"/>
              <w:pageBreakBefore w:val="0"/>
              <w:spacing w:line="400" w:lineRule="exact"/>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合价</w:t>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电气部分</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02"/>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配电箱、灯具、开关插座等拆除</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1、本次改造涉及的配电箱、灯具、开关、风扇调速器、热水取水刷卡器、插座等拆除（拆除前须招标人确认位置、范围）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2、报价时结合图纸要求、现场实际情况综合考虑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3、拆除垃圾外运出场，综合考虑残值抵扣</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1、名称:吸顶灯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2、型号:功率36W（具体功率须招标人确认） LED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3、规格:吸顶安装</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1、名称:感应吸顶灯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2、型号:功率36W LED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3、规格:吸顶安装</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1、名称:红外感应灯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2、型号:功率24W LED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3、规格:吸顶安装</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投光灯</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1、名称:投光灯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2、型号:150W LED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3、类型:壁装</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2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1、名称:消防应急标志灯具（表面加装PVC防护罩）</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2、型号、规格:集中控制 LED-3W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3、安装形式:成套型,壁装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4、备注:不锈钢面板，金属后盖板，厚度不大于10mm</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1、名称:集成灯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2、型号:300*600 LED光源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3、安装形式:成套型嵌入式安装</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排气扇</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1、名称:轴流气扇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2、规格:含风管及相关配件、通风管道开孔及户外保护罩</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1、名称:一位单极开关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2、材质:塑料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3、规格:10A 250V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4、安装方式:嵌墙安装</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81"/>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1、名称:二位单极开关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2、材质:塑料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3、规格:10A 250V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4、安装方式:嵌墙安装</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其他电器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1、名称:风扇调速器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2、规格:配套选型确定</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其他电器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1、名称:电热水器取水刷卡器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2、规格:根据校内新楼相同系统采购，报价时须考察现场原有</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57"/>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1、名称:单相5孔插座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2、材质:塑料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 250V 10A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4、安装方式:嵌墙安装</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21"/>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1、名称:单相3孔插座 热水器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2、材质:塑料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 250V 16A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4、安装方式:嵌墙安装</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99"/>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1、名称:单相3孔插座 空调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2、材质:塑料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 250V 16A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4、安装方式:嵌墙安装</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1、名称:桥架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2、型号:槽式桥架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3、规格:200*100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4、工程量须现场计量</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设备支架</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1、材质:型钢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2、形式:桥架支撑架</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金属结构刷油</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1、油漆品种:防锈漆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2、结构类型:桥架支撑架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3、涂刷遍数、漆膜厚度:防锈漆二道</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1、名称:总配电箱ALZ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2、进箱电源暂不计入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3、落地安装</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77"/>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1、名称:宿舍插座、照明配电箱1AP1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2、落地安装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3、箱体接触器、控制按钮等根据图纸及招标人要求设置</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615"/>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1、名称:空调电源配电箱1AK</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2、落地安装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3、箱体接触器、控制按钮等根据图纸及招标人要求设置</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17"/>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1、名称:公共照明配电箱-1GALZ1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2、挂墙安装、墙体凿半砖墙及填缝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3、箱体时控器、控制开关等根据图纸及招标人要求设置</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1、名称:楼层空调热水器分箱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2、挂墙安装、墙体凿半砖墙及填缝</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33"/>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1、名称:电力电缆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2、型号:YJV-4*150+1*120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3、材质:铜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4、敷设方式、部位:管道敷设</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09"/>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1、名称:电力电缆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2、型号:YJV-4*50+1*35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3、材质:铜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4、敷设方式、部位:管道敷设</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1、名称:电力电缆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2、型号:WDZN-YJV-5*10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3、材质:铜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4、敷设方式、部位:管道敷设</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6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1、名称:半硬质阻燃塑料管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2、材质:PVC管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3、规格:PC32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4、配置形式:砖、混凝土结构明配及暗配，墙体暗配部位开槽及填缝另计</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187.47</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632"/>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1、名称:半硬质阻燃塑料管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2、材质:PVC管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3、规格:PC25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4、配置形式:砖、混凝土结构明配及暗配，墙体暗配部位开槽及填缝另计</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625.2</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666"/>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1、名称:半硬质阻燃塑料管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2、材质:PVC管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3、规格:PC20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4、配置形式:砖、混凝土结构明配及暗配，墙体暗配部位开槽及填缝另计</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4285.5</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21"/>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1、名称:焊接钢管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2、材质:钢管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3、规格:SC20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4、配置形式:砖、混凝土结构明配及暗配，墙体暗配部位开槽及填缝另计</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195.21</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4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1、名称:焊接钢管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2、材质:钢管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3、规格:SC25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4、配置形式:砖、混凝土结构明配及暗配，墙体暗配部位开槽及填缝另计</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凿(压、切割)槽</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1、墙体开槽暗敷管道、原有墙体明配管线暗敷、新增管道沿墙垂直暗敷部位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2、墙体开槽及修复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3、管道规格:DN20以内</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1126</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78"/>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凿(压、切割)槽</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1、墙体开槽暗敷管道、原有墙体明配管线暗敷、新增管道沿墙垂直暗敷部位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2、墙体开槽及修复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3、管道规格:DN32以内</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69.28</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82"/>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1、名称:接线盒、开关盒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3、规格:86型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4、安装形式:明装</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02"/>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1、名称:接线盒、开关盒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2、材质:塑料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3、规格:86型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4、安装形式:暗装</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03"/>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1、名称:铜芯线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2、配线形式:管内/桥架穿线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3、型号:BV-10</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2035.85</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46"/>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1、名称:铜芯线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2、配线形式:管内/桥架穿线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3、型号:BV-6</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825.6</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1、名称:铜芯线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2、配线形式:管内/桥架穿线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3、型号:BV-4</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3161.51</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4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1、名称:铜芯线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2、配线形式:管内/桥架穿线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3、型号:BV-2.5</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14808.38</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86"/>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1、名称:铜芯线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2、配线形式:管内/桥架穿线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3、型号:WDZN-BYJ-2.5</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547.51</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94"/>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1、名称:铜芯线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2、配线形式:管内/桥架穿线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3、型号:WDZN-BYJ-4</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101.5</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1、名称:铜芯线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2、配线形式:管内/桥架穿线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3、型号:WDZN-BYJ-6</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67.32</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26"/>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1、名称:铜芯线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2、配线形式:管内/桥架穿线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3、型号:WDZN-RYJS-2*2.5</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125.5</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87"/>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线路整理</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1、1-5层电气相关线路、设备整理、整修，部分配电箱整修、开关设备更换、线路整理、明装改暗装等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2、保证宿舍楼美观、正常运行，报价时须踏勘现场综合考虑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弱电</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门禁</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1、主入口门禁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2、规格:根据校内新楼相同系统采购，报价时须考察现场原有</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86"/>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双绞线</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1、名称:六类网络线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2、规格:4对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3、工作内容:布、穿、放线、水晶头压接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5、工程量须现场按实计量</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1、名称:全自动音乐电铃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2、型号:内置WiFi 2.4G 自动校时 功率不小于40W</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给排水</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84"/>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1、材质、规格:PP-R(S3.2) de20（含墙体开孔、打眼）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2、连接形式:热熔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3、管道消毒、冲洗:管道试压及消毒、冲洗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4、安装部位:室内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5、介质:给水 热水</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1、材质:PVC-U排水管（含墙体开孔、打眼）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2、规格:De75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3、连接形式:管件连接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4、介质:排水</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1、材质:PVC-U排水管（含墙体开孔、打眼）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2、规格:De50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3、连接形式:管件连接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4、介质:排水</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809"/>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凿(压、切割)槽</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1、名称:混凝土地坪开槽及恢复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2、规格:De75及以内</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3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凿(压、切割)槽</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1、名称:给水管开槽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2、规格:DN15~25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3、部位:墙面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4、结构类型:砖结构</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403"/>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洗脸盆</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1、类型:洗脸盆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2、材质:陶瓷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3、规格:台式 冷热水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4、安装方式:成套型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5、备注:包含不锈钢扳把式感应冷热水嘴、不锈钢给水金属软管、不锈钢给水角阀、不锈钢下水口及下水软管等相关附件；具体款式由招标人确认。</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75"/>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大便器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1、类型:大便器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2、材质:陶瓷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3、规格:蹲式 低水箱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4、安装方式:成套型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5、备注:包含不锈钢给水角阀，不锈钢给水金属软管等相关附件；具体款式由招标人确认。</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596"/>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大便器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1、类型:大便器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2、材质:陶瓷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3、规格:坐式 3.5/5L双档低水箱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4、安装方式:成套型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5、备注:包含不锈钢给水角阀，不锈钢给水金属软管等相关附件；具体款式由招标人确认。</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淋浴器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1、材质:不锈钢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2、规格:双花洒单把双控龙头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3、组装形式:冷热水淋浴器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4、备注:包含双花洒龙头（花洒支架可旋转带升降）、不锈钢单把双控龙头、连接件及相关附件；具体款式由招标人确认。</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给、排水附件</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1、类型:地漏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2、材质:不锈钢面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3、规格:DN50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4、安装部位:室内</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99"/>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给、排水附件</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1、类型:地漏（淋浴专用）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2、材质:不锈钢面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3、规格:DN50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4、安装部位:室内</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13"/>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给、排水附件</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1、类型:地漏(洗衣机专用)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2、材质:不锈钢面全铜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3、规格:DN50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4、安装部位:室内</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70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洗涤盆更换</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1、材质:陶瓷污水盆更换，拆除原有老旧设备，垃圾外运出场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2、规格、类型:立式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3、组装形式:冷水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4、附件名称、数量:含不锈钢快开龙头、去水、下水等配件，具体须送样确认</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728"/>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热水器更换</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1、原有热水器拆除更换，拆除原有老旧热水器招标人指定位置堆放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2、更换100L电热水器，具体须送样确认</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2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暖通</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吹风机支架</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1、名称:成品电吹风支架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2、材料设备选型确认</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456"/>
        </w:trPr>
        <w:tc>
          <w:tcPr>
            <w:gridSpan w:val="6"/>
            <w:shd w:val="clear" w:color="auto" w:fill="auto"/>
            <w:tcBorders>
              <w:top w:val="single" w:color="000000" w:sz="4" w:space="0"/>
              <w:left w:val="single" w:color="000000" w:sz="8" w:space="0"/>
              <w:bottom w:val="single" w:color="000000" w:sz="8" w:space="0"/>
              <w:right w:val="single" w:color="000000" w:sz="4" w:space="0"/>
            </w:tcBorders>
            <w:tcW w:w="78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（修缮安装）合    计</w:t>
            </w:r>
            <w:r/>
          </w:p>
        </w:tc>
        <w:tc>
          <w:tcPr>
            <w:shd w:val="clear" w:color="auto" w:fill="auto"/>
            <w:tcBorders>
              <w:top w:val="single" w:color="000000" w:sz="4" w:space="0"/>
              <w:left w:val="single" w:color="000000" w:sz="4" w:space="0"/>
              <w:bottom w:val="single" w:color="000000" w:sz="8" w:space="0"/>
              <w:right w:val="single" w:color="000000" w:sz="4" w:space="0"/>
            </w:tcBorders>
            <w:tcW w:w="116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bl>
    <w:p>
      <w:pPr>
        <w:jc w:val="left"/>
        <w:spacing w:line="560" w:lineRule="atLeast"/>
        <w:widowControl/>
        <w:rPr>
          <w:rFonts w:hint="eastAsia" w:asciiTheme="minorEastAsia" w:hAnsiTheme="minorEastAsia" w:eastAsiaTheme="minorEastAsia" w:cstheme="minorEastAsia"/>
          <w:b/>
          <w:bCs w:val="0"/>
          <w:color w:val="auto"/>
          <w:sz w:val="24"/>
          <w:szCs w:val="24"/>
          <w:highlight w:val="none"/>
          <w:u w:val="single"/>
          <w:lang w:val="en-US" w:eastAsia="zh-CN"/>
        </w:rPr>
      </w:pPr>
      <w:r>
        <w:rPr>
          <w:rFonts w:hint="eastAsia" w:asciiTheme="minorEastAsia" w:hAnsiTheme="minorEastAsia" w:eastAsiaTheme="minorEastAsia" w:cstheme="minorEastAsia"/>
          <w:b/>
          <w:bCs w:val="0"/>
          <w:color w:val="auto"/>
          <w:sz w:val="24"/>
          <w:szCs w:val="24"/>
          <w:highlight w:val="none"/>
          <w:lang w:eastAsia="zh-CN"/>
        </w:rPr>
        <w:t xml:space="preserve">投标（响应）总价（</w:t>
      </w:r>
      <w:r>
        <w:rPr>
          <w:rFonts w:hint="eastAsia" w:asciiTheme="minorEastAsia" w:hAnsiTheme="minorEastAsia" w:eastAsiaTheme="minorEastAsia" w:cstheme="minorEastAsia"/>
          <w:b/>
          <w:bCs w:val="0"/>
          <w:color w:val="auto"/>
          <w:sz w:val="24"/>
          <w:szCs w:val="24"/>
          <w:highlight w:val="none"/>
          <w:lang w:val="en-US" w:eastAsia="zh-CN"/>
        </w:rPr>
        <w:t xml:space="preserve">修缮土建+修缮安装</w:t>
      </w:r>
      <w:r>
        <w:rPr>
          <w:rFonts w:hint="eastAsia" w:asciiTheme="minorEastAsia" w:hAnsiTheme="minorEastAsia" w:eastAsiaTheme="minorEastAsia" w:cstheme="minorEastAsia"/>
          <w:b/>
          <w:bCs w:val="0"/>
          <w:color w:val="auto"/>
          <w:sz w:val="24"/>
          <w:szCs w:val="24"/>
          <w:highlight w:val="none"/>
          <w:lang w:eastAsia="zh-CN"/>
        </w:rPr>
        <w:t xml:space="preserve">）</w:t>
      </w:r>
      <w:r>
        <w:rPr>
          <w:rFonts w:hint="eastAsia" w:asciiTheme="minorEastAsia" w:hAnsiTheme="minorEastAsia" w:eastAsiaTheme="minorEastAsia" w:cstheme="minorEastAsia"/>
          <w:b/>
          <w:bCs w:val="0"/>
          <w:color w:val="auto"/>
          <w:sz w:val="24"/>
          <w:szCs w:val="24"/>
          <w:highlight w:val="none"/>
          <w:lang w:val="en-US" w:eastAsia="zh-CN"/>
        </w:rPr>
        <w:t xml:space="preserve">（大写）：</w:t>
      </w:r>
      <w:r>
        <w:rPr>
          <w:rFonts w:hint="eastAsia" w:asciiTheme="minorEastAsia" w:hAnsiTheme="minorEastAsia" w:eastAsiaTheme="minorEastAsia" w:cstheme="minorEastAsia"/>
          <w:b/>
          <w:bCs w:val="0"/>
          <w:color w:val="auto"/>
          <w:sz w:val="24"/>
          <w:szCs w:val="24"/>
          <w:highlight w:val="none"/>
          <w:u w:val="single"/>
          <w:lang w:val="en-US" w:eastAsia="zh-CN"/>
        </w:rPr>
        <w:t xml:space="preserve">                     </w:t>
      </w:r>
      <w:r/>
    </w:p>
    <w:p>
      <w:pPr>
        <w:ind w:firstLine="1928"/>
        <w:jc w:val="left"/>
        <w:spacing w:line="560" w:lineRule="atLeast"/>
        <w:widowControl/>
        <w:rPr>
          <w:rFonts w:hint="eastAsia" w:ascii="仿宋_GB2312" w:hAnsi="宋体" w:eastAsia="仿宋_GB2312"/>
          <w:b/>
          <w:bCs w:val="0"/>
          <w:color w:val="auto"/>
          <w:sz w:val="32"/>
          <w:szCs w:val="32"/>
          <w:highlight w:val="none"/>
          <w:u w:val="none"/>
          <w:lang w:val="en-US" w:eastAsia="zh-CN"/>
        </w:rPr>
      </w:pPr>
      <w:r>
        <w:rPr>
          <w:rFonts w:hint="eastAsia" w:asciiTheme="minorEastAsia" w:hAnsiTheme="minorEastAsia" w:eastAsiaTheme="minorEastAsia" w:cstheme="minorEastAsia"/>
          <w:b/>
          <w:bCs w:val="0"/>
          <w:color w:val="auto"/>
          <w:sz w:val="24"/>
          <w:szCs w:val="24"/>
          <w:highlight w:val="none"/>
          <w:lang w:eastAsia="zh-CN"/>
        </w:rPr>
        <w:t xml:space="preserve">（</w:t>
      </w:r>
      <w:r>
        <w:rPr>
          <w:rFonts w:hint="eastAsia" w:asciiTheme="minorEastAsia" w:hAnsiTheme="minorEastAsia" w:eastAsiaTheme="minorEastAsia" w:cstheme="minorEastAsia"/>
          <w:b/>
          <w:bCs w:val="0"/>
          <w:color w:val="auto"/>
          <w:sz w:val="24"/>
          <w:szCs w:val="24"/>
          <w:highlight w:val="none"/>
          <w:lang w:val="en-US" w:eastAsia="zh-CN"/>
        </w:rPr>
        <w:t xml:space="preserve">修缮土建+修缮安装</w:t>
      </w:r>
      <w:r>
        <w:rPr>
          <w:rFonts w:hint="eastAsia" w:asciiTheme="minorEastAsia" w:hAnsiTheme="minorEastAsia" w:eastAsiaTheme="minorEastAsia" w:cstheme="minorEastAsia"/>
          <w:b/>
          <w:bCs w:val="0"/>
          <w:color w:val="auto"/>
          <w:sz w:val="24"/>
          <w:szCs w:val="24"/>
          <w:highlight w:val="none"/>
          <w:lang w:eastAsia="zh-CN"/>
        </w:rPr>
        <w:t xml:space="preserve">）</w:t>
      </w:r>
      <w:r>
        <w:rPr>
          <w:rFonts w:hint="eastAsia" w:asciiTheme="minorEastAsia" w:hAnsiTheme="minorEastAsia" w:eastAsiaTheme="minorEastAsia" w:cstheme="minorEastAsia"/>
          <w:b/>
          <w:bCs w:val="0"/>
          <w:color w:val="auto"/>
          <w:sz w:val="24"/>
          <w:szCs w:val="24"/>
          <w:highlight w:val="none"/>
          <w:lang w:val="en-US" w:eastAsia="zh-CN"/>
        </w:rPr>
        <w:t xml:space="preserve">（小写）：</w:t>
      </w:r>
      <w:r>
        <w:rPr>
          <w:rFonts w:hint="eastAsia" w:asciiTheme="minorEastAsia" w:hAnsiTheme="minorEastAsia" w:eastAsiaTheme="minorEastAsia" w:cstheme="minorEastAsia"/>
          <w:b/>
          <w:bCs w:val="0"/>
          <w:color w:val="auto"/>
          <w:sz w:val="32"/>
          <w:szCs w:val="32"/>
          <w:highlight w:val="none"/>
          <w:u w:val="single"/>
          <w:lang w:val="en-US" w:eastAsia="zh-CN"/>
        </w:rPr>
        <w:t xml:space="preserve">                </w:t>
      </w:r>
      <w:r/>
    </w:p>
    <w:p>
      <w:pPr>
        <w:pStyle w:val="868"/>
        <w:rPr>
          <w:rFonts w:ascii="Times New Roman" w:hAnsi="Times New Roman" w:eastAsia="宋体"/>
          <w:b/>
          <w:bCs w:val="0"/>
          <w:color w:val="auto"/>
          <w:sz w:val="24"/>
          <w:szCs w:val="24"/>
          <w:highlight w:val="none"/>
        </w:rPr>
      </w:pPr>
      <w:r>
        <w:rPr>
          <w:rFonts w:ascii="Times New Roman" w:hAnsi="Times New Roman" w:eastAsia="宋体"/>
          <w:b/>
          <w:bCs w:val="0"/>
          <w:color w:val="auto"/>
          <w:sz w:val="24"/>
          <w:szCs w:val="24"/>
          <w:highlight w:val="none"/>
        </w:rPr>
        <w:t xml:space="preserve">备注：</w:t>
      </w:r>
      <w:r/>
    </w:p>
    <w:p>
      <w:pPr>
        <w:pStyle w:val="868"/>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报价采用全费用综合单价的报价方式，报价表中的全费用综合单价为包括材料费、人工费、机械费、利润、管理费、税金、规费、招标代理费、风险费、拆除费以及完成相应工作内容的措施项目费用的全费用综合单价，按清单报价。</w:t>
      </w:r>
      <w:r/>
    </w:p>
    <w:p>
      <w:pPr>
        <w:pStyle w:val="868"/>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2、以上工程量乘以全费用综合单价等于合价；合价之和等于投标（响应）总价，分项报价表中出现计算错误的作废标处理。</w:t>
      </w:r>
      <w:r/>
    </w:p>
    <w:p>
      <w:pPr>
        <w:pStyle w:val="868"/>
        <w:ind w:firstLine="482"/>
        <w:jc w:val="left"/>
        <w:rPr>
          <w:rFonts w:hint="default"/>
          <w:b w:val="0"/>
          <w:bCs w:val="0"/>
          <w:color w:val="auto"/>
          <w:highlight w:val="none"/>
          <w:lang w:val="en-US"/>
        </w:rPr>
      </w:pPr>
      <w:r>
        <w:rPr>
          <w:rFonts w:hint="eastAsia" w:ascii="宋体" w:hAnsi="宋体" w:eastAsia="宋体" w:cs="宋体"/>
          <w:b/>
          <w:bCs/>
          <w:color w:val="auto"/>
          <w:sz w:val="24"/>
          <w:szCs w:val="24"/>
          <w:highlight w:val="none"/>
          <w:lang w:val="en-US" w:eastAsia="zh-CN"/>
        </w:rPr>
        <w:t xml:space="preserve">3、本项目最高限价为</w:t>
      </w:r>
      <w:r>
        <w:rPr>
          <w:rFonts w:hint="eastAsia" w:hAnsi="宋体" w:cs="宋体"/>
          <w:b/>
          <w:bCs/>
          <w:color w:val="auto"/>
          <w:sz w:val="24"/>
          <w:szCs w:val="24"/>
          <w:highlight w:val="none"/>
          <w:lang w:val="en-US" w:eastAsia="zh-CN"/>
        </w:rPr>
        <w:t xml:space="preserve">145</w:t>
      </w:r>
      <w:r>
        <w:rPr>
          <w:rFonts w:hint="eastAsia" w:ascii="宋体" w:hAnsi="宋体" w:eastAsia="宋体" w:cs="宋体"/>
          <w:b/>
          <w:bCs/>
          <w:color w:val="auto"/>
          <w:sz w:val="24"/>
          <w:szCs w:val="24"/>
          <w:highlight w:val="none"/>
          <w:lang w:val="en-US" w:eastAsia="zh-CN"/>
        </w:rPr>
        <w:t xml:space="preserve">万元（含暂列金</w:t>
      </w:r>
      <w:r>
        <w:rPr>
          <w:rFonts w:hint="eastAsia"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万元）。</w:t>
      </w:r>
      <w:r>
        <w:rPr>
          <w:rFonts w:hint="eastAsia" w:ascii="宋体" w:hAnsi="宋体" w:eastAsia="宋体" w:cs="宋体"/>
          <w:b w:val="0"/>
          <w:bCs w:val="0"/>
          <w:color w:val="auto"/>
          <w:sz w:val="24"/>
          <w:szCs w:val="24"/>
          <w:highlight w:val="none"/>
          <w:lang w:val="en-US" w:eastAsia="zh-CN"/>
        </w:rPr>
        <w:t xml:space="preserve">投标（响应）报价不得高于最高限价，否则按无效投标（响应）处理。本工程暂列金额在投标报价时不得下浮，否则作无效投标处理。</w:t>
      </w:r>
      <w:r/>
    </w:p>
    <w:p>
      <w:pPr>
        <w:pStyle w:val="868"/>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4、本报价非最后报价，谈判小组将在苏采云系统向实质性响应的供应商发布“最后报价要求函”及最后报价格式表，要求供应商在规定时间内提交最后报价。</w:t>
      </w:r>
      <w:r/>
    </w:p>
    <w:p>
      <w:pPr>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left="189" w:firstLine="4140"/>
        <w:jc w:val="center"/>
        <w:spacing w:before="82" w:line="221" w:lineRule="auto"/>
        <w:rPr>
          <w:rFonts w:hint="eastAsia" w:ascii="宋体" w:hAnsi="宋体" w:cs="宋体"/>
          <w:color w:val="auto"/>
          <w:sz w:val="24"/>
          <w:szCs w:val="24"/>
          <w:highlight w:val="none"/>
        </w:rPr>
      </w:pPr>
      <w:r>
        <w:rPr>
          <w:rFonts w:hint="eastAsia" w:ascii="宋体" w:hAnsi="宋体" w:cs="宋体"/>
          <w:color w:val="auto"/>
          <w:spacing w:val="-5"/>
          <w:sz w:val="24"/>
          <w:szCs w:val="24"/>
          <w:highlight w:val="none"/>
        </w:rPr>
        <w:t xml:space="preserve">           </w:t>
      </w:r>
      <w:r>
        <w:rPr>
          <w:rFonts w:hint="eastAsia" w:ascii="宋体" w:hAnsi="宋体" w:cs="宋体"/>
          <w:color w:val="auto"/>
          <w:spacing w:val="-5"/>
          <w:sz w:val="24"/>
          <w:szCs w:val="24"/>
          <w:highlight w:val="none"/>
          <w:lang w:val="en-US" w:eastAsia="zh-CN"/>
        </w:rPr>
        <w:t xml:space="preserve"> </w:t>
      </w:r>
      <w:r>
        <w:rPr>
          <w:rFonts w:hint="eastAsia" w:ascii="宋体" w:hAnsi="宋体" w:cs="宋体"/>
          <w:color w:val="auto"/>
          <w:spacing w:val="-5"/>
          <w:sz w:val="24"/>
          <w:szCs w:val="24"/>
          <w:highlight w:val="none"/>
        </w:rPr>
        <w:t xml:space="preserve">  </w:t>
      </w:r>
      <w:r>
        <w:rPr>
          <w:rFonts w:hint="eastAsia" w:ascii="宋体" w:hAnsi="宋体" w:cs="宋体"/>
          <w:color w:val="auto"/>
          <w:spacing w:val="-5"/>
          <w:sz w:val="24"/>
          <w:szCs w:val="24"/>
          <w:highlight w:val="none"/>
          <w:lang w:val="en-US" w:eastAsia="zh-CN"/>
        </w:rPr>
        <w:t xml:space="preserve">供应商</w:t>
      </w:r>
      <w:r>
        <w:rPr>
          <w:rFonts w:hint="eastAsia" w:ascii="宋体" w:hAnsi="宋体" w:cs="宋体"/>
          <w:color w:val="auto"/>
          <w:spacing w:val="-5"/>
          <w:sz w:val="24"/>
          <w:szCs w:val="24"/>
          <w:highlight w:val="none"/>
        </w:rPr>
        <w:t xml:space="preserve">（加盖CA电子签章</w:t>
      </w:r>
      <w:r>
        <w:rPr>
          <w:rFonts w:hint="eastAsia" w:ascii="宋体" w:hAnsi="宋体" w:cs="宋体"/>
          <w:color w:val="auto"/>
          <w:spacing w:val="-1"/>
          <w:sz w:val="24"/>
          <w:szCs w:val="24"/>
          <w:highlight w:val="none"/>
        </w:rPr>
        <w:t xml:space="preserve">）：</w:t>
      </w:r>
      <w:r/>
    </w:p>
    <w:p>
      <w:pPr>
        <w:jc w:val="right"/>
        <w:rPr>
          <w:rFonts w:hint="eastAsia" w:ascii="宋体" w:hAnsi="宋体" w:cs="宋体"/>
          <w:color w:val="auto"/>
          <w:spacing w:val="-3"/>
          <w:sz w:val="24"/>
          <w:szCs w:val="24"/>
          <w:highlight w:val="none"/>
        </w:rPr>
      </w:pPr>
      <w:r>
        <w:rPr>
          <w:rFonts w:hint="eastAsia" w:ascii="宋体" w:hAnsi="宋体" w:cs="宋体"/>
          <w:color w:val="auto"/>
          <w:spacing w:val="-5"/>
          <w:sz w:val="24"/>
          <w:szCs w:val="24"/>
          <w:highlight w:val="none"/>
        </w:rPr>
        <w:t xml:space="preserve">                    法定代表人（签字或盖章</w:t>
      </w:r>
      <w:r>
        <w:rPr>
          <w:rFonts w:hint="eastAsia" w:ascii="宋体" w:hAnsi="宋体" w:cs="宋体"/>
          <w:color w:val="auto"/>
          <w:spacing w:val="-3"/>
          <w:sz w:val="24"/>
          <w:szCs w:val="24"/>
          <w:highlight w:val="none"/>
        </w:rPr>
        <w:t xml:space="preserve">）：</w:t>
      </w:r>
      <w:r/>
    </w:p>
    <w:p>
      <w:pPr>
        <w:jc w:val="center"/>
        <w:rPr>
          <w:rFonts w:hint="eastAsia" w:ascii="宋体" w:hAnsi="宋体" w:cs="宋体"/>
          <w:color w:val="auto"/>
          <w:sz w:val="24"/>
          <w:szCs w:val="24"/>
          <w:highlight w:val="none"/>
        </w:rPr>
      </w:pPr>
      <w:r>
        <w:rPr>
          <w:rFonts w:hint="eastAsia" w:ascii="宋体" w:hAnsi="宋体" w:cs="宋体"/>
          <w:color w:val="auto"/>
          <w:spacing w:val="-12"/>
          <w:sz w:val="24"/>
          <w:szCs w:val="24"/>
          <w:highlight w:val="none"/>
          <w:lang w:val="en-US" w:eastAsia="zh-CN"/>
        </w:rPr>
        <w:t xml:space="preserve">                                                    </w:t>
      </w:r>
      <w:r>
        <w:rPr>
          <w:rFonts w:hint="eastAsia" w:ascii="宋体" w:hAnsi="宋体" w:cs="宋体"/>
          <w:color w:val="auto"/>
          <w:spacing w:val="-12"/>
          <w:sz w:val="24"/>
          <w:szCs w:val="24"/>
          <w:highlight w:val="none"/>
        </w:rPr>
        <w:t xml:space="preserve">日期：</w:t>
      </w:r>
      <w:r>
        <w:rPr>
          <w:rFonts w:hint="eastAsia" w:ascii="宋体" w:hAnsi="宋体" w:cs="宋体"/>
          <w:color w:val="auto"/>
          <w:spacing w:val="-12"/>
          <w:sz w:val="24"/>
          <w:szCs w:val="24"/>
          <w:highlight w:val="none"/>
          <w:lang w:val="en-US" w:eastAsia="zh-CN"/>
        </w:rPr>
        <w:t xml:space="preserve">  </w:t>
      </w:r>
      <w:r>
        <w:rPr>
          <w:rFonts w:hint="eastAsia" w:ascii="宋体" w:hAnsi="宋体" w:cs="宋体"/>
          <w:color w:val="auto"/>
          <w:spacing w:val="-12"/>
          <w:sz w:val="24"/>
          <w:szCs w:val="24"/>
          <w:highlight w:val="none"/>
        </w:rPr>
        <w:t xml:space="preserve">年</w:t>
      </w:r>
      <w:r>
        <w:rPr>
          <w:rFonts w:hint="eastAsia" w:ascii="宋体" w:hAnsi="宋体" w:cs="宋体"/>
          <w:color w:val="auto"/>
          <w:spacing w:val="-12"/>
          <w:sz w:val="24"/>
          <w:szCs w:val="24"/>
          <w:highlight w:val="none"/>
          <w:lang w:val="en-US" w:eastAsia="zh-CN"/>
        </w:rPr>
        <w:t xml:space="preserve">  </w:t>
      </w:r>
      <w:r>
        <w:rPr>
          <w:rFonts w:hint="eastAsia" w:ascii="宋体" w:hAnsi="宋体" w:cs="宋体"/>
          <w:color w:val="auto"/>
          <w:spacing w:val="-12"/>
          <w:sz w:val="24"/>
          <w:szCs w:val="24"/>
          <w:highlight w:val="none"/>
        </w:rPr>
        <w:t xml:space="preserve">月</w:t>
      </w:r>
      <w:r>
        <w:rPr>
          <w:rFonts w:hint="eastAsia" w:ascii="宋体" w:hAnsi="宋体" w:cs="宋体"/>
          <w:color w:val="auto"/>
          <w:spacing w:val="-12"/>
          <w:sz w:val="24"/>
          <w:szCs w:val="24"/>
          <w:highlight w:val="none"/>
          <w:lang w:val="en-US" w:eastAsia="zh-CN"/>
        </w:rPr>
        <w:t xml:space="preserve">  </w:t>
      </w:r>
      <w:r>
        <w:rPr>
          <w:rFonts w:hint="eastAsia" w:ascii="宋体" w:hAnsi="宋体" w:cs="宋体"/>
          <w:color w:val="auto"/>
          <w:spacing w:val="-12"/>
          <w:sz w:val="24"/>
          <w:szCs w:val="24"/>
          <w:highlight w:val="none"/>
        </w:rPr>
        <w:t xml:space="preserve">日</w:t>
      </w:r>
      <w:r/>
    </w:p>
    <w:p>
      <w:pPr>
        <w:jc w:val="left"/>
        <w:widowControl/>
        <w:rPr>
          <w:rFonts w:ascii="仿宋_GB2312" w:hAnsi="宋体" w:eastAsia="仿宋_GB2312"/>
          <w:bCs/>
          <w:color w:val="auto"/>
          <w:sz w:val="32"/>
          <w:szCs w:val="32"/>
          <w:highlight w:val="none"/>
        </w:rPr>
      </w:pPr>
      <w:r>
        <w:rPr>
          <w:rFonts w:hint="eastAsia" w:ascii="仿宋_GB2312" w:hAnsi="宋体" w:eastAsia="仿宋_GB2312"/>
          <w:bCs/>
          <w:color w:val="auto"/>
          <w:sz w:val="32"/>
          <w:szCs w:val="32"/>
          <w:highlight w:val="none"/>
        </w:rPr>
        <w:br w:type="page" w:clear="all"/>
      </w:r>
      <w:r/>
    </w:p>
    <w:p>
      <w:pPr>
        <w:rPr>
          <w:rFonts w:eastAsia="仿宋"/>
          <w:b/>
          <w:color w:val="auto"/>
          <w:sz w:val="28"/>
          <w:szCs w:val="28"/>
          <w:highlight w:val="none"/>
        </w:rPr>
      </w:pPr>
      <w:r>
        <w:rPr>
          <w:rFonts w:hAnsi="仿宋" w:eastAsia="仿宋"/>
          <w:b/>
          <w:color w:val="auto"/>
          <w:sz w:val="28"/>
          <w:szCs w:val="28"/>
          <w:highlight w:val="none"/>
        </w:rPr>
        <w:t xml:space="preserve">附件</w:t>
      </w:r>
      <w:r>
        <w:rPr>
          <w:rFonts w:eastAsia="仿宋"/>
          <w:b/>
          <w:color w:val="auto"/>
          <w:sz w:val="28"/>
          <w:szCs w:val="28"/>
          <w:highlight w:val="none"/>
        </w:rPr>
        <w:t xml:space="preserve">2   </w:t>
      </w:r>
      <w:r/>
    </w:p>
    <w:p>
      <w:pPr>
        <w:jc w:val="center"/>
        <w:rPr>
          <w:rFonts w:hAnsi="仿宋" w:eastAsia="仿宋"/>
          <w:b/>
          <w:color w:val="auto"/>
          <w:sz w:val="28"/>
          <w:szCs w:val="28"/>
          <w:highlight w:val="none"/>
        </w:rPr>
      </w:pPr>
      <w:r>
        <w:rPr>
          <w:rFonts w:hint="eastAsia" w:hAnsi="仿宋" w:eastAsia="仿宋"/>
          <w:b/>
          <w:color w:val="auto"/>
          <w:sz w:val="28"/>
          <w:szCs w:val="28"/>
          <w:highlight w:val="none"/>
          <w:lang w:val="en-US" w:eastAsia="zh-CN"/>
        </w:rPr>
        <w:t xml:space="preserve">供应商</w:t>
      </w:r>
      <w:r>
        <w:rPr>
          <w:rFonts w:hAnsi="仿宋" w:eastAsia="仿宋"/>
          <w:b/>
          <w:color w:val="auto"/>
          <w:sz w:val="28"/>
          <w:szCs w:val="28"/>
          <w:highlight w:val="none"/>
        </w:rPr>
        <w:t xml:space="preserve">符合《</w:t>
      </w:r>
      <w:r>
        <w:rPr>
          <w:rFonts w:hint="eastAsia" w:hAnsi="仿宋" w:eastAsia="仿宋"/>
          <w:b/>
          <w:color w:val="auto"/>
          <w:sz w:val="28"/>
          <w:szCs w:val="28"/>
          <w:highlight w:val="none"/>
        </w:rPr>
        <w:t xml:space="preserve">中华人民共和国政府采购法</w:t>
      </w:r>
      <w:r>
        <w:rPr>
          <w:rFonts w:hAnsi="仿宋" w:eastAsia="仿宋"/>
          <w:b/>
          <w:color w:val="auto"/>
          <w:sz w:val="28"/>
          <w:szCs w:val="28"/>
          <w:highlight w:val="none"/>
        </w:rPr>
        <w:t xml:space="preserve">》</w:t>
      </w:r>
      <w:r/>
    </w:p>
    <w:p>
      <w:pPr>
        <w:jc w:val="center"/>
        <w:rPr>
          <w:rFonts w:eastAsia="仿宋"/>
          <w:b/>
          <w:color w:val="auto"/>
          <w:sz w:val="28"/>
          <w:szCs w:val="28"/>
          <w:highlight w:val="none"/>
        </w:rPr>
      </w:pPr>
      <w:r>
        <w:rPr>
          <w:rFonts w:hAnsi="仿宋" w:eastAsia="仿宋"/>
          <w:b/>
          <w:color w:val="auto"/>
          <w:sz w:val="28"/>
          <w:szCs w:val="28"/>
          <w:highlight w:val="none"/>
        </w:rPr>
        <w:t xml:space="preserve">第二十二条规定条件的声明函</w:t>
      </w:r>
      <w:r/>
    </w:p>
    <w:p>
      <w:pPr>
        <w:ind w:firstLine="566"/>
        <w:spacing w:before="120" w:after="120" w:line="500" w:lineRule="exact"/>
        <w:rPr>
          <w:rFonts w:eastAsia="仿宋"/>
          <w:b/>
          <w:bCs/>
          <w:color w:val="auto"/>
          <w:sz w:val="24"/>
          <w:highlight w:val="none"/>
        </w:rPr>
      </w:pPr>
      <w:r>
        <w:rPr>
          <w:rFonts w:hAnsi="仿宋" w:eastAsia="仿宋"/>
          <w:bCs/>
          <w:color w:val="auto"/>
          <w:sz w:val="24"/>
          <w:highlight w:val="none"/>
        </w:rPr>
        <w:t xml:space="preserve">我单位参加</w:t>
      </w:r>
      <w:r>
        <w:rPr>
          <w:rFonts w:hint="eastAsia" w:hAnsi="仿宋" w:eastAsia="仿宋"/>
          <w:bCs/>
          <w:color w:val="auto"/>
          <w:sz w:val="24"/>
          <w:highlight w:val="none"/>
          <w:u w:val="single"/>
        </w:rPr>
        <w:t xml:space="preserve">如东县掘港高级中学男生宿舍维修工程</w:t>
      </w:r>
      <w:r>
        <w:rPr>
          <w:rFonts w:hAnsi="仿宋" w:eastAsia="仿宋"/>
          <w:bCs/>
          <w:color w:val="auto"/>
          <w:sz w:val="24"/>
          <w:szCs w:val="21"/>
          <w:highlight w:val="none"/>
        </w:rPr>
        <w:t xml:space="preserve">（项目名称），</w:t>
      </w:r>
      <w:r>
        <w:rPr>
          <w:rFonts w:eastAsia="仿宋"/>
          <w:bCs/>
          <w:color w:val="auto"/>
          <w:sz w:val="24"/>
          <w:szCs w:val="21"/>
          <w:highlight w:val="none"/>
          <w:u w:val="single"/>
        </w:rPr>
        <w:t xml:space="preserve">_</w:t>
      </w:r>
      <w:r>
        <w:rPr>
          <w:rFonts w:hint="eastAsia" w:eastAsia="仿宋"/>
          <w:color w:val="auto"/>
          <w:highlight w:val="none"/>
          <w:u w:val="single"/>
          <w:lang w:val="en-US" w:eastAsia="zh-CN"/>
        </w:rPr>
        <w:t xml:space="preserve">  </w:t>
      </w:r>
      <w:r>
        <w:rPr>
          <w:rFonts w:eastAsia="仿宋"/>
          <w:bCs/>
          <w:color w:val="auto"/>
          <w:sz w:val="24"/>
          <w:szCs w:val="21"/>
          <w:highlight w:val="none"/>
          <w:u w:val="single"/>
        </w:rPr>
        <w:t xml:space="preserve">_</w:t>
      </w:r>
      <w:r>
        <w:rPr>
          <w:rFonts w:hAnsi="仿宋" w:eastAsia="仿宋"/>
          <w:bCs/>
          <w:color w:val="auto"/>
          <w:sz w:val="24"/>
          <w:szCs w:val="21"/>
          <w:highlight w:val="none"/>
        </w:rPr>
        <w:t xml:space="preserve">（项目编号）</w:t>
      </w:r>
      <w:r>
        <w:rPr>
          <w:rFonts w:hint="eastAsia" w:hAnsi="仿宋" w:eastAsia="仿宋"/>
          <w:bCs/>
          <w:color w:val="auto"/>
          <w:sz w:val="24"/>
          <w:szCs w:val="21"/>
          <w:highlight w:val="none"/>
          <w:lang w:val="en-US" w:eastAsia="zh-CN"/>
        </w:rPr>
        <w:t xml:space="preserve">采购</w:t>
      </w:r>
      <w:r>
        <w:rPr>
          <w:rFonts w:hAnsi="仿宋" w:eastAsia="仿宋"/>
          <w:bCs/>
          <w:color w:val="auto"/>
          <w:sz w:val="24"/>
          <w:szCs w:val="21"/>
          <w:highlight w:val="none"/>
        </w:rPr>
        <w:t xml:space="preserve">活动。针对《中华人民共和国政府采购法》第二十二条规定做出如下声明：</w:t>
      </w:r>
      <w:r/>
    </w:p>
    <w:p>
      <w:pPr>
        <w:ind w:firstLine="482"/>
        <w:spacing w:line="520" w:lineRule="exact"/>
        <w:rPr>
          <w:rFonts w:eastAsia="仿宋"/>
          <w:color w:val="auto"/>
          <w:sz w:val="24"/>
          <w:highlight w:val="none"/>
        </w:rPr>
      </w:pPr>
      <w:r>
        <w:rPr>
          <w:rFonts w:eastAsia="仿宋"/>
          <w:bCs/>
          <w:color w:val="auto"/>
          <w:sz w:val="24"/>
          <w:szCs w:val="21"/>
          <w:highlight w:val="none"/>
        </w:rPr>
        <w:t xml:space="preserve">1.</w:t>
      </w:r>
      <w:r>
        <w:rPr>
          <w:rFonts w:hAnsi="仿宋" w:eastAsia="仿宋"/>
          <w:bCs/>
          <w:color w:val="auto"/>
          <w:sz w:val="24"/>
          <w:szCs w:val="21"/>
          <w:highlight w:val="none"/>
        </w:rPr>
        <w:t xml:space="preserve">我单位具有独立承担民事责任的能力；</w:t>
      </w:r>
      <w:r/>
    </w:p>
    <w:p>
      <w:pPr>
        <w:ind w:firstLine="482"/>
        <w:spacing w:line="520" w:lineRule="exact"/>
        <w:rPr>
          <w:rFonts w:eastAsia="仿宋"/>
          <w:color w:val="auto"/>
          <w:sz w:val="24"/>
          <w:highlight w:val="none"/>
        </w:rPr>
      </w:pPr>
      <w:r>
        <w:rPr>
          <w:rFonts w:eastAsia="仿宋"/>
          <w:color w:val="auto"/>
          <w:sz w:val="24"/>
          <w:highlight w:val="none"/>
        </w:rPr>
        <w:t xml:space="preserve">2.</w:t>
      </w:r>
      <w:r>
        <w:rPr>
          <w:rFonts w:hAnsi="仿宋" w:eastAsia="仿宋"/>
          <w:color w:val="auto"/>
          <w:sz w:val="24"/>
          <w:highlight w:val="none"/>
        </w:rPr>
        <w:t xml:space="preserve">我单位具有良好的商业信誉和健全的财务会计制度；</w:t>
      </w:r>
      <w:r/>
    </w:p>
    <w:p>
      <w:pPr>
        <w:ind w:firstLine="482"/>
        <w:spacing w:line="520" w:lineRule="exact"/>
        <w:rPr>
          <w:rFonts w:eastAsia="仿宋"/>
          <w:color w:val="auto"/>
          <w:sz w:val="24"/>
          <w:highlight w:val="none"/>
        </w:rPr>
      </w:pPr>
      <w:r>
        <w:rPr>
          <w:rFonts w:eastAsia="仿宋"/>
          <w:color w:val="auto"/>
          <w:sz w:val="24"/>
          <w:highlight w:val="none"/>
        </w:rPr>
        <w:t xml:space="preserve">3.</w:t>
      </w:r>
      <w:r>
        <w:rPr>
          <w:rFonts w:hAnsi="仿宋" w:eastAsia="仿宋"/>
          <w:color w:val="auto"/>
          <w:sz w:val="24"/>
          <w:highlight w:val="none"/>
        </w:rPr>
        <w:t xml:space="preserve">我单位具有履行合同所必需的专业技术能力；</w:t>
      </w:r>
      <w:r/>
    </w:p>
    <w:p>
      <w:pPr>
        <w:ind w:firstLine="482"/>
        <w:spacing w:line="520" w:lineRule="exact"/>
        <w:rPr>
          <w:rFonts w:eastAsia="仿宋"/>
          <w:color w:val="auto"/>
          <w:sz w:val="24"/>
          <w:highlight w:val="none"/>
        </w:rPr>
      </w:pPr>
      <w:r>
        <w:rPr>
          <w:rFonts w:eastAsia="仿宋"/>
          <w:color w:val="auto"/>
          <w:sz w:val="24"/>
          <w:highlight w:val="none"/>
        </w:rPr>
        <w:t xml:space="preserve">4.</w:t>
      </w:r>
      <w:r>
        <w:rPr>
          <w:rFonts w:hAnsi="仿宋" w:eastAsia="仿宋"/>
          <w:color w:val="auto"/>
          <w:sz w:val="24"/>
          <w:highlight w:val="none"/>
        </w:rPr>
        <w:t xml:space="preserve">我单位有依法缴纳税收和社会保障资金的良好记录；</w:t>
      </w:r>
      <w:r/>
    </w:p>
    <w:p>
      <w:pPr>
        <w:ind w:firstLine="482"/>
        <w:spacing w:line="520" w:lineRule="exact"/>
        <w:rPr>
          <w:rFonts w:eastAsia="仿宋"/>
          <w:color w:val="auto"/>
          <w:sz w:val="24"/>
          <w:highlight w:val="none"/>
        </w:rPr>
      </w:pPr>
      <w:r>
        <w:rPr>
          <w:rFonts w:eastAsia="仿宋"/>
          <w:color w:val="auto"/>
          <w:sz w:val="24"/>
          <w:highlight w:val="none"/>
        </w:rPr>
        <w:t xml:space="preserve">5.</w:t>
      </w:r>
      <w:r>
        <w:rPr>
          <w:rFonts w:hAnsi="仿宋" w:eastAsia="仿宋"/>
          <w:color w:val="auto"/>
          <w:sz w:val="24"/>
          <w:highlight w:val="none"/>
        </w:rPr>
        <w:t xml:space="preserve">我单位参加政府采购活动前三年内，在经营活动中没有重大违法记录；（</w:t>
      </w:r>
      <w:r>
        <w:rPr>
          <w:rFonts w:eastAsia="仿宋"/>
          <w:color w:val="auto"/>
          <w:sz w:val="24"/>
          <w:highlight w:val="none"/>
        </w:rPr>
        <w:t xml:space="preserve">1.</w:t>
      </w:r>
      <w:r>
        <w:rPr>
          <w:rFonts w:hAnsi="仿宋" w:eastAsia="仿宋"/>
          <w:color w:val="auto"/>
          <w:sz w:val="24"/>
          <w:highlight w:val="none"/>
        </w:rPr>
        <w:t xml:space="preserve">供应商在参加政府采购活动前三年内因违法经营被禁止在一定期限内参加政府采购活动，期限届满的，可以参加政府采购活动。</w:t>
      </w:r>
      <w:r>
        <w:rPr>
          <w:rFonts w:eastAsia="仿宋"/>
          <w:color w:val="auto"/>
          <w:sz w:val="24"/>
          <w:highlight w:val="none"/>
        </w:rPr>
        <w:t xml:space="preserve">2.</w:t>
      </w:r>
      <w:r>
        <w:rPr>
          <w:rFonts w:hAnsi="仿宋" w:eastAsia="仿宋"/>
          <w:color w:val="auto"/>
          <w:sz w:val="24"/>
          <w:highlight w:val="none"/>
        </w:rPr>
        <w:t xml:space="preserve">《中华人民共和国政府采购法实施条例》第十九条第一款规定的</w:t>
      </w:r>
      <w:r>
        <w:rPr>
          <w:rFonts w:eastAsia="仿宋"/>
          <w:color w:val="auto"/>
          <w:sz w:val="24"/>
          <w:highlight w:val="none"/>
        </w:rPr>
        <w:t xml:space="preserve">“</w:t>
      </w:r>
      <w:r>
        <w:rPr>
          <w:rFonts w:hAnsi="仿宋" w:eastAsia="仿宋"/>
          <w:color w:val="auto"/>
          <w:sz w:val="24"/>
          <w:highlight w:val="none"/>
        </w:rPr>
        <w:t xml:space="preserve">较大数额罚款</w:t>
      </w:r>
      <w:r>
        <w:rPr>
          <w:rFonts w:eastAsia="仿宋"/>
          <w:color w:val="auto"/>
          <w:sz w:val="24"/>
          <w:highlight w:val="none"/>
        </w:rPr>
        <w:t xml:space="preserve">”</w:t>
      </w:r>
      <w:r>
        <w:rPr>
          <w:rFonts w:hAnsi="仿宋" w:eastAsia="仿宋"/>
          <w:color w:val="auto"/>
          <w:sz w:val="24"/>
          <w:highlight w:val="none"/>
        </w:rPr>
        <w:t xml:space="preserve">认定为</w:t>
      </w:r>
      <w:r>
        <w:rPr>
          <w:rFonts w:eastAsia="仿宋"/>
          <w:color w:val="auto"/>
          <w:sz w:val="24"/>
          <w:highlight w:val="none"/>
        </w:rPr>
        <w:t xml:space="preserve">200</w:t>
      </w:r>
      <w:r>
        <w:rPr>
          <w:rFonts w:hAnsi="仿宋" w:eastAsia="仿宋"/>
          <w:color w:val="auto"/>
          <w:sz w:val="24"/>
          <w:highlight w:val="none"/>
        </w:rPr>
        <w:t xml:space="preserve">万元以上的罚款，法律、行政法规以及国务院有关部门明确规定相关领域</w:t>
      </w:r>
      <w:r>
        <w:rPr>
          <w:rFonts w:eastAsia="仿宋"/>
          <w:color w:val="auto"/>
          <w:sz w:val="24"/>
          <w:highlight w:val="none"/>
        </w:rPr>
        <w:t xml:space="preserve">“</w:t>
      </w:r>
      <w:r>
        <w:rPr>
          <w:rFonts w:hAnsi="仿宋" w:eastAsia="仿宋"/>
          <w:color w:val="auto"/>
          <w:sz w:val="24"/>
          <w:highlight w:val="none"/>
        </w:rPr>
        <w:t xml:space="preserve">较大数额罚款</w:t>
      </w:r>
      <w:r>
        <w:rPr>
          <w:rFonts w:eastAsia="仿宋"/>
          <w:color w:val="auto"/>
          <w:sz w:val="24"/>
          <w:highlight w:val="none"/>
        </w:rPr>
        <w:t xml:space="preserve">”</w:t>
      </w:r>
      <w:r>
        <w:rPr>
          <w:rFonts w:hAnsi="仿宋" w:eastAsia="仿宋"/>
          <w:color w:val="auto"/>
          <w:sz w:val="24"/>
          <w:highlight w:val="none"/>
        </w:rPr>
        <w:t xml:space="preserve">标准高于</w:t>
      </w:r>
      <w:r>
        <w:rPr>
          <w:rFonts w:eastAsia="仿宋"/>
          <w:color w:val="auto"/>
          <w:sz w:val="24"/>
          <w:highlight w:val="none"/>
        </w:rPr>
        <w:t xml:space="preserve">200</w:t>
      </w:r>
      <w:r>
        <w:rPr>
          <w:rFonts w:hAnsi="仿宋" w:eastAsia="仿宋"/>
          <w:color w:val="auto"/>
          <w:sz w:val="24"/>
          <w:highlight w:val="none"/>
        </w:rPr>
        <w:t xml:space="preserve">万元的，从其规定。）</w:t>
      </w:r>
      <w:r/>
    </w:p>
    <w:p>
      <w:pPr>
        <w:ind w:firstLine="482"/>
        <w:spacing w:line="520" w:lineRule="exact"/>
        <w:rPr>
          <w:rFonts w:eastAsia="仿宋"/>
          <w:color w:val="auto"/>
          <w:sz w:val="24"/>
          <w:highlight w:val="none"/>
        </w:rPr>
      </w:pPr>
      <w:r>
        <w:rPr>
          <w:rFonts w:eastAsia="仿宋"/>
          <w:color w:val="auto"/>
          <w:sz w:val="24"/>
          <w:highlight w:val="none"/>
        </w:rPr>
        <w:t xml:space="preserve">6.</w:t>
      </w:r>
      <w:r>
        <w:rPr>
          <w:rFonts w:hAnsi="仿宋" w:eastAsia="仿宋"/>
          <w:color w:val="auto"/>
          <w:sz w:val="24"/>
          <w:highlight w:val="none"/>
        </w:rPr>
        <w:t xml:space="preserve">我单位满足法律、行政法规规定的其他条件。</w:t>
      </w:r>
      <w:r/>
    </w:p>
    <w:p>
      <w:pPr>
        <w:ind w:firstLine="482"/>
        <w:spacing w:line="500" w:lineRule="exact"/>
        <w:rPr>
          <w:rFonts w:eastAsia="仿宋"/>
          <w:color w:val="auto"/>
          <w:sz w:val="24"/>
          <w:highlight w:val="none"/>
        </w:rPr>
      </w:pPr>
      <w:r>
        <w:rPr>
          <w:rFonts w:eastAsia="仿宋"/>
          <w:color w:val="auto"/>
          <w:sz w:val="24"/>
          <w:highlight w:val="none"/>
        </w:rPr>
      </w:r>
      <w:r/>
    </w:p>
    <w:p>
      <w:pPr>
        <w:spacing w:line="500" w:lineRule="exact"/>
        <w:rPr>
          <w:rFonts w:eastAsia="仿宋"/>
          <w:color w:val="auto"/>
          <w:sz w:val="24"/>
          <w:highlight w:val="none"/>
        </w:rPr>
      </w:pPr>
      <w:r>
        <w:rPr>
          <w:rFonts w:eastAsia="仿宋"/>
          <w:color w:val="auto"/>
          <w:sz w:val="24"/>
          <w:highlight w:val="none"/>
        </w:rPr>
      </w:r>
      <w:r/>
    </w:p>
    <w:p>
      <w:pPr>
        <w:spacing w:line="500" w:lineRule="exact"/>
        <w:rPr>
          <w:rFonts w:eastAsia="仿宋"/>
          <w:bCs/>
          <w:color w:val="auto"/>
          <w:sz w:val="24"/>
          <w:szCs w:val="21"/>
          <w:highlight w:val="none"/>
        </w:rPr>
      </w:pPr>
      <w:r>
        <w:rPr>
          <w:rFonts w:eastAsia="仿宋"/>
          <w:bCs/>
          <w:color w:val="auto"/>
          <w:sz w:val="24"/>
          <w:szCs w:val="21"/>
          <w:highlight w:val="none"/>
        </w:rPr>
      </w:r>
      <w:r/>
    </w:p>
    <w:p>
      <w:pPr>
        <w:spacing w:line="500" w:lineRule="exact"/>
        <w:rPr>
          <w:rFonts w:eastAsia="仿宋"/>
          <w:bCs/>
          <w:color w:val="auto"/>
          <w:sz w:val="24"/>
          <w:szCs w:val="21"/>
          <w:highlight w:val="none"/>
        </w:rPr>
      </w:pPr>
      <w:r>
        <w:rPr>
          <w:rFonts w:eastAsia="仿宋"/>
          <w:bCs/>
          <w:color w:val="auto"/>
          <w:sz w:val="24"/>
          <w:szCs w:val="21"/>
          <w:highlight w:val="none"/>
        </w:rPr>
      </w:r>
      <w:r/>
    </w:p>
    <w:p>
      <w:pPr>
        <w:spacing w:line="500" w:lineRule="exact"/>
        <w:rPr>
          <w:rFonts w:eastAsia="仿宋"/>
          <w:bCs/>
          <w:color w:val="auto"/>
          <w:sz w:val="24"/>
          <w:szCs w:val="21"/>
          <w:highlight w:val="none"/>
        </w:rPr>
      </w:pPr>
      <w:r>
        <w:rPr>
          <w:rFonts w:eastAsia="仿宋"/>
          <w:bCs/>
          <w:color w:val="auto"/>
          <w:sz w:val="24"/>
          <w:szCs w:val="21"/>
          <w:highlight w:val="none"/>
        </w:rPr>
      </w:r>
      <w:r/>
    </w:p>
    <w:p>
      <w:pPr>
        <w:jc w:val="center"/>
        <w:spacing w:line="460" w:lineRule="exact"/>
        <w:rPr>
          <w:rFonts w:eastAsia="仿宋"/>
          <w:bCs/>
          <w:color w:val="auto"/>
          <w:sz w:val="24"/>
          <w:szCs w:val="21"/>
          <w:highlight w:val="none"/>
        </w:rPr>
      </w:pPr>
      <w:r>
        <w:rPr>
          <w:rFonts w:hAnsi="仿宋" w:eastAsia="仿宋"/>
          <w:bCs/>
          <w:color w:val="auto"/>
          <w:sz w:val="24"/>
          <w:szCs w:val="21"/>
          <w:highlight w:val="none"/>
        </w:rPr>
        <w:t xml:space="preserve">承诺人名称</w:t>
      </w:r>
      <w:r>
        <w:rPr>
          <w:rFonts w:hAnsi="仿宋" w:eastAsia="仿宋"/>
          <w:color w:val="auto"/>
          <w:sz w:val="24"/>
          <w:highlight w:val="none"/>
        </w:rPr>
        <w:t xml:space="preserve">（加盖</w:t>
      </w:r>
      <w:r>
        <w:rPr>
          <w:rFonts w:eastAsia="仿宋"/>
          <w:color w:val="auto"/>
          <w:sz w:val="24"/>
          <w:highlight w:val="none"/>
        </w:rPr>
        <w:t xml:space="preserve">CA</w:t>
      </w:r>
      <w:r>
        <w:rPr>
          <w:rFonts w:hAnsi="仿宋" w:eastAsia="仿宋"/>
          <w:color w:val="auto"/>
          <w:sz w:val="24"/>
          <w:highlight w:val="none"/>
        </w:rPr>
        <w:t xml:space="preserve">电子公章）：</w:t>
      </w:r>
      <w:r/>
    </w:p>
    <w:p>
      <w:pPr>
        <w:jc w:val="right"/>
        <w:spacing w:line="460" w:lineRule="exact"/>
        <w:rPr>
          <w:rFonts w:eastAsia="仿宋"/>
          <w:bCs/>
          <w:color w:val="auto"/>
          <w:sz w:val="24"/>
          <w:szCs w:val="21"/>
          <w:highlight w:val="none"/>
        </w:rPr>
      </w:pPr>
      <w:r>
        <w:rPr>
          <w:rFonts w:eastAsia="仿宋"/>
          <w:bCs/>
          <w:color w:val="auto"/>
          <w:sz w:val="24"/>
          <w:szCs w:val="21"/>
          <w:highlight w:val="none"/>
        </w:rPr>
      </w:r>
      <w:r/>
    </w:p>
    <w:p>
      <w:pPr>
        <w:jc w:val="right"/>
        <w:spacing w:line="460" w:lineRule="exact"/>
        <w:rPr>
          <w:rFonts w:eastAsia="仿宋"/>
          <w:bCs/>
          <w:color w:val="auto"/>
          <w:sz w:val="24"/>
          <w:szCs w:val="21"/>
          <w:highlight w:val="none"/>
        </w:rPr>
      </w:pPr>
      <w:r>
        <w:rPr>
          <w:rFonts w:eastAsia="仿宋"/>
          <w:bCs/>
          <w:color w:val="auto"/>
          <w:sz w:val="24"/>
          <w:szCs w:val="21"/>
          <w:highlight w:val="none"/>
        </w:rPr>
      </w:r>
      <w:r/>
    </w:p>
    <w:p>
      <w:pPr>
        <w:jc w:val="right"/>
        <w:spacing w:line="460" w:lineRule="exact"/>
        <w:rPr>
          <w:rFonts w:eastAsia="仿宋"/>
          <w:b/>
          <w:color w:val="auto"/>
          <w:sz w:val="24"/>
          <w:szCs w:val="24"/>
          <w:highlight w:val="none"/>
        </w:rPr>
      </w:pPr>
      <w:r>
        <w:rPr>
          <w:rFonts w:hAnsi="仿宋" w:eastAsia="仿宋"/>
          <w:bCs/>
          <w:color w:val="auto"/>
          <w:sz w:val="24"/>
          <w:szCs w:val="21"/>
          <w:highlight w:val="none"/>
        </w:rPr>
        <w:t xml:space="preserve">日期：年月日</w:t>
      </w:r>
      <w:r/>
    </w:p>
    <w:p>
      <w:pPr>
        <w:spacing w:line="560" w:lineRule="exact"/>
        <w:rPr>
          <w:rFonts w:hAnsi="仿宋" w:eastAsia="仿宋"/>
          <w:b/>
          <w:color w:val="auto"/>
          <w:sz w:val="28"/>
          <w:szCs w:val="28"/>
          <w:highlight w:val="none"/>
        </w:rPr>
      </w:pPr>
      <w:r>
        <w:rPr>
          <w:rFonts w:hAnsi="仿宋" w:eastAsia="仿宋"/>
          <w:b/>
          <w:color w:val="auto"/>
          <w:sz w:val="28"/>
          <w:szCs w:val="28"/>
          <w:highlight w:val="none"/>
        </w:rPr>
      </w:r>
      <w:r/>
    </w:p>
    <w:p>
      <w:pPr>
        <w:jc w:val="left"/>
        <w:widowControl/>
        <w:rPr>
          <w:rFonts w:hAnsi="仿宋" w:eastAsia="仿宋"/>
          <w:b/>
          <w:color w:val="auto"/>
          <w:sz w:val="28"/>
          <w:szCs w:val="28"/>
          <w:highlight w:val="none"/>
        </w:rPr>
      </w:pPr>
      <w:r>
        <w:rPr>
          <w:rFonts w:hint="eastAsia" w:hAnsi="仿宋" w:eastAsia="仿宋"/>
          <w:b/>
          <w:color w:val="auto"/>
          <w:sz w:val="28"/>
          <w:szCs w:val="28"/>
          <w:highlight w:val="none"/>
        </w:rPr>
        <w:br w:type="page" w:clear="all"/>
      </w:r>
      <w:r/>
    </w:p>
    <w:p>
      <w:pPr>
        <w:spacing w:line="560" w:lineRule="exact"/>
        <w:rPr>
          <w:rFonts w:eastAsia="仿宋"/>
          <w:b/>
          <w:color w:val="auto"/>
          <w:sz w:val="28"/>
          <w:szCs w:val="28"/>
          <w:highlight w:val="none"/>
        </w:rPr>
      </w:pPr>
      <w:r>
        <w:rPr>
          <w:rFonts w:hAnsi="仿宋" w:eastAsia="仿宋"/>
          <w:b/>
          <w:color w:val="auto"/>
          <w:sz w:val="28"/>
          <w:szCs w:val="28"/>
          <w:highlight w:val="none"/>
        </w:rPr>
        <w:t xml:space="preserve">附件</w:t>
      </w:r>
      <w:r>
        <w:rPr>
          <w:rFonts w:eastAsia="仿宋"/>
          <w:b/>
          <w:color w:val="auto"/>
          <w:sz w:val="28"/>
          <w:szCs w:val="28"/>
          <w:highlight w:val="none"/>
        </w:rPr>
        <w:t xml:space="preserve">3     </w:t>
      </w:r>
      <w:r/>
    </w:p>
    <w:p>
      <w:pPr>
        <w:jc w:val="center"/>
        <w:spacing w:line="560" w:lineRule="exact"/>
        <w:rPr>
          <w:rFonts w:eastAsia="仿宋"/>
          <w:b/>
          <w:bCs/>
          <w:color w:val="auto"/>
          <w:sz w:val="28"/>
          <w:szCs w:val="28"/>
          <w:highlight w:val="none"/>
        </w:rPr>
      </w:pPr>
      <w:r>
        <w:rPr>
          <w:rFonts w:eastAsia="仿宋"/>
          <w:b/>
          <w:bCs/>
          <w:color w:val="auto"/>
          <w:sz w:val="28"/>
          <w:szCs w:val="28"/>
          <w:highlight w:val="none"/>
        </w:rPr>
      </w:r>
      <w:r/>
    </w:p>
    <w:p>
      <w:pPr>
        <w:jc w:val="center"/>
        <w:spacing w:line="560" w:lineRule="exact"/>
        <w:rPr>
          <w:rFonts w:eastAsia="仿宋"/>
          <w:b/>
          <w:bCs/>
          <w:color w:val="auto"/>
          <w:sz w:val="28"/>
          <w:szCs w:val="28"/>
          <w:highlight w:val="none"/>
        </w:rPr>
      </w:pPr>
      <w:r>
        <w:rPr>
          <w:rFonts w:eastAsia="仿宋"/>
          <w:b/>
          <w:bCs/>
          <w:color w:val="auto"/>
          <w:sz w:val="28"/>
          <w:szCs w:val="28"/>
          <w:highlight w:val="none"/>
        </w:rPr>
      </w:r>
      <w:r/>
    </w:p>
    <w:p>
      <w:pPr>
        <w:jc w:val="center"/>
        <w:spacing w:line="560" w:lineRule="exact"/>
        <w:rPr>
          <w:rFonts w:eastAsia="仿宋"/>
          <w:b/>
          <w:bCs/>
          <w:color w:val="auto"/>
          <w:sz w:val="28"/>
          <w:szCs w:val="28"/>
          <w:highlight w:val="none"/>
        </w:rPr>
      </w:pPr>
      <w:r>
        <w:rPr>
          <w:rFonts w:hAnsi="仿宋" w:eastAsia="仿宋"/>
          <w:b/>
          <w:bCs/>
          <w:color w:val="auto"/>
          <w:sz w:val="28"/>
          <w:szCs w:val="28"/>
          <w:highlight w:val="none"/>
        </w:rPr>
        <w:t xml:space="preserve">法定代表人身份证明</w:t>
      </w:r>
      <w:r/>
    </w:p>
    <w:p>
      <w:pPr>
        <w:spacing w:line="480" w:lineRule="exact"/>
        <w:rPr>
          <w:rFonts w:eastAsia="仿宋"/>
          <w:color w:val="auto"/>
          <w:sz w:val="24"/>
          <w:szCs w:val="24"/>
          <w:highlight w:val="none"/>
        </w:rPr>
      </w:pPr>
      <w:r>
        <w:rPr>
          <w:rFonts w:eastAsia="仿宋"/>
          <w:color w:val="auto"/>
          <w:sz w:val="24"/>
          <w:szCs w:val="24"/>
          <w:highlight w:val="none"/>
        </w:rPr>
      </w:r>
      <w:r/>
    </w:p>
    <w:p>
      <w:pPr>
        <w:ind w:firstLine="480"/>
        <w:spacing w:line="480" w:lineRule="exact"/>
        <w:rPr>
          <w:rFonts w:eastAsia="仿宋"/>
          <w:color w:val="auto"/>
          <w:sz w:val="24"/>
          <w:szCs w:val="24"/>
          <w:highlight w:val="none"/>
        </w:rPr>
      </w:pPr>
      <w:r>
        <w:rPr>
          <w:rFonts w:hAnsi="仿宋" w:eastAsia="仿宋"/>
          <w:color w:val="auto"/>
          <w:sz w:val="24"/>
          <w:szCs w:val="24"/>
          <w:highlight w:val="none"/>
        </w:rPr>
        <w:t xml:space="preserve">先生</w:t>
      </w:r>
      <w:r>
        <w:rPr>
          <w:rFonts w:eastAsia="仿宋"/>
          <w:color w:val="auto"/>
          <w:sz w:val="24"/>
          <w:szCs w:val="24"/>
          <w:highlight w:val="none"/>
        </w:rPr>
        <w:t xml:space="preserve">/</w:t>
      </w:r>
      <w:r>
        <w:rPr>
          <w:rFonts w:hAnsi="仿宋" w:eastAsia="仿宋"/>
          <w:color w:val="auto"/>
          <w:sz w:val="24"/>
          <w:szCs w:val="24"/>
          <w:highlight w:val="none"/>
        </w:rPr>
        <w:t xml:space="preserve">女士：现任我单位职务，为法定代表人，特此证明。</w:t>
      </w:r>
      <w:r/>
    </w:p>
    <w:p>
      <w:pPr>
        <w:ind w:firstLine="480"/>
        <w:spacing w:line="480" w:lineRule="exact"/>
        <w:rPr>
          <w:rFonts w:eastAsia="仿宋"/>
          <w:color w:val="auto"/>
          <w:sz w:val="24"/>
          <w:szCs w:val="24"/>
          <w:highlight w:val="none"/>
          <w:u w:val="single"/>
        </w:rPr>
      </w:pPr>
      <w:r>
        <w:rPr>
          <w:rFonts w:hAnsi="仿宋" w:eastAsia="仿宋"/>
          <w:color w:val="auto"/>
          <w:sz w:val="24"/>
          <w:szCs w:val="24"/>
          <w:highlight w:val="none"/>
        </w:rPr>
        <w:t xml:space="preserve">身份证号码：</w:t>
      </w:r>
      <w:r/>
    </w:p>
    <w:p>
      <w:pPr>
        <w:ind w:firstLine="480"/>
        <w:spacing w:line="480" w:lineRule="exact"/>
        <w:rPr>
          <w:rFonts w:eastAsia="仿宋"/>
          <w:color w:val="auto"/>
          <w:sz w:val="24"/>
          <w:szCs w:val="24"/>
          <w:highlight w:val="none"/>
        </w:rPr>
      </w:pPr>
      <w:r>
        <w:rPr>
          <w:rFonts w:eastAsia="仿宋"/>
          <w:color w:val="auto"/>
          <w:sz w:val="24"/>
          <w:szCs w:val="24"/>
          <w:highlight w:val="none"/>
        </w:rPr>
      </w:r>
      <w:r/>
    </w:p>
    <w:p>
      <w:pPr>
        <w:spacing w:line="600" w:lineRule="exact"/>
        <w:rPr>
          <w:rFonts w:eastAsia="仿宋"/>
          <w:b/>
          <w:color w:val="auto"/>
          <w:sz w:val="24"/>
          <w:szCs w:val="24"/>
          <w:highlight w:val="none"/>
        </w:rPr>
      </w:pPr>
      <w:r>
        <w:rPr>
          <w:rFonts w:hAnsi="仿宋" w:eastAsia="仿宋"/>
          <w:b/>
          <w:color w:val="auto"/>
          <w:sz w:val="24"/>
          <w:szCs w:val="24"/>
          <w:highlight w:val="none"/>
        </w:rPr>
        <w:t xml:space="preserve">注：提供法定代表人的身份证扫描件盖公章（加盖</w:t>
      </w:r>
      <w:r>
        <w:rPr>
          <w:rFonts w:eastAsia="仿宋"/>
          <w:b/>
          <w:color w:val="auto"/>
          <w:sz w:val="24"/>
          <w:szCs w:val="24"/>
          <w:highlight w:val="none"/>
        </w:rPr>
        <w:t xml:space="preserve">CA</w:t>
      </w:r>
      <w:r>
        <w:rPr>
          <w:rFonts w:hAnsi="仿宋" w:eastAsia="仿宋"/>
          <w:b/>
          <w:color w:val="auto"/>
          <w:sz w:val="24"/>
          <w:szCs w:val="24"/>
          <w:highlight w:val="none"/>
        </w:rPr>
        <w:t xml:space="preserve">电子公章）</w:t>
      </w:r>
      <w:r/>
    </w:p>
    <w:p>
      <w:pPr>
        <w:pStyle w:val="1076"/>
        <w:rPr>
          <w:rFonts w:ascii="Times New Roman" w:hAnsi="Times New Roman" w:eastAsia="仿宋"/>
          <w:b/>
          <w:color w:val="auto"/>
          <w:sz w:val="24"/>
          <w:szCs w:val="24"/>
          <w:highlight w:val="none"/>
        </w:rPr>
      </w:pPr>
      <w:r>
        <w:rPr>
          <w:rFonts w:ascii="Times New Roman" w:hAnsi="Times New Roman" w:eastAsia="仿宋"/>
          <w:b/>
          <w:color w:val="auto"/>
          <w:sz w:val="24"/>
          <w:szCs w:val="24"/>
          <w:highlight w:val="none"/>
        </w:rPr>
      </w:r>
      <w:r/>
    </w:p>
    <w:p>
      <w:pPr>
        <w:pStyle w:val="1117"/>
        <w:rPr>
          <w:rFonts w:eastAsia="仿宋" w:cs="Times New Roman"/>
          <w:b/>
          <w:color w:val="auto"/>
          <w:highlight w:val="none"/>
        </w:rPr>
      </w:pPr>
      <w:r>
        <w:rPr>
          <w:rFonts w:eastAsia="仿宋" w:cs="Times New Roman"/>
          <w:b/>
          <w:color w:val="auto"/>
          <w:highlight w:val="none"/>
        </w:rPr>
      </w:r>
      <w:r/>
    </w:p>
    <w:p>
      <w:pPr>
        <w:jc w:val="left"/>
        <w:rPr>
          <w:rFonts w:eastAsia="仿宋"/>
          <w:b/>
          <w:color w:val="auto"/>
          <w:sz w:val="24"/>
          <w:szCs w:val="21"/>
          <w:highlight w:val="none"/>
        </w:rPr>
      </w:pPr>
      <w:r>
        <w:rPr>
          <w:rFonts w:eastAsia="仿宋"/>
          <w:b/>
          <w:color w:val="auto"/>
          <w:sz w:val="24"/>
          <w:szCs w:val="21"/>
          <w:highlight w:val="none"/>
        </w:rPr>
      </w:r>
      <w:r/>
    </w:p>
    <w:p>
      <w:pPr>
        <w:jc w:val="left"/>
        <w:rPr>
          <w:rFonts w:eastAsia="仿宋"/>
          <w:b/>
          <w:color w:val="auto"/>
          <w:sz w:val="24"/>
          <w:szCs w:val="21"/>
          <w:highlight w:val="none"/>
        </w:rPr>
      </w:pPr>
      <w:r>
        <w:rPr>
          <w:rFonts w:eastAsia="仿宋"/>
          <w:b/>
          <w:color w:val="auto"/>
          <w:sz w:val="24"/>
          <w:szCs w:val="21"/>
          <w:highlight w:val="none"/>
        </w:rPr>
      </w:r>
      <w:r/>
    </w:p>
    <w:p>
      <w:pPr>
        <w:jc w:val="left"/>
        <w:rPr>
          <w:rFonts w:eastAsia="仿宋"/>
          <w:b/>
          <w:color w:val="auto"/>
          <w:sz w:val="24"/>
          <w:szCs w:val="21"/>
          <w:highlight w:val="none"/>
        </w:rPr>
      </w:pPr>
      <w:r>
        <w:rPr>
          <w:rFonts w:eastAsia="仿宋"/>
          <w:b/>
          <w:color w:val="auto"/>
          <w:sz w:val="24"/>
          <w:szCs w:val="21"/>
          <w:highlight w:val="none"/>
        </w:rPr>
      </w:r>
      <w:r/>
    </w:p>
    <w:p>
      <w:pPr>
        <w:jc w:val="left"/>
        <w:rPr>
          <w:rFonts w:eastAsia="仿宋"/>
          <w:b/>
          <w:color w:val="auto"/>
          <w:sz w:val="24"/>
          <w:szCs w:val="21"/>
          <w:highlight w:val="none"/>
        </w:rPr>
      </w:pPr>
      <w:r>
        <w:rPr>
          <w:rFonts w:eastAsia="仿宋"/>
          <w:b/>
          <w:color w:val="auto"/>
          <w:sz w:val="24"/>
          <w:szCs w:val="21"/>
          <w:highlight w:val="none"/>
        </w:rPr>
      </w:r>
      <w:r/>
    </w:p>
    <w:p>
      <w:pPr>
        <w:jc w:val="left"/>
        <w:rPr>
          <w:rFonts w:eastAsia="仿宋"/>
          <w:b/>
          <w:color w:val="auto"/>
          <w:sz w:val="24"/>
          <w:szCs w:val="21"/>
          <w:highlight w:val="none"/>
        </w:rPr>
      </w:pPr>
      <w:r>
        <w:rPr>
          <w:rFonts w:eastAsia="仿宋"/>
          <w:b/>
          <w:color w:val="auto"/>
          <w:sz w:val="24"/>
          <w:szCs w:val="21"/>
          <w:highlight w:val="none"/>
        </w:rPr>
      </w:r>
      <w:r/>
    </w:p>
    <w:p>
      <w:pPr>
        <w:jc w:val="left"/>
        <w:rPr>
          <w:rFonts w:eastAsia="仿宋"/>
          <w:b/>
          <w:color w:val="auto"/>
          <w:sz w:val="24"/>
          <w:szCs w:val="21"/>
          <w:highlight w:val="none"/>
        </w:rPr>
      </w:pPr>
      <w:r>
        <w:rPr>
          <w:rFonts w:eastAsia="仿宋"/>
          <w:b/>
          <w:color w:val="auto"/>
          <w:sz w:val="24"/>
          <w:szCs w:val="21"/>
          <w:highlight w:val="none"/>
        </w:rPr>
      </w:r>
      <w:r/>
    </w:p>
    <w:p>
      <w:pPr>
        <w:jc w:val="left"/>
        <w:rPr>
          <w:rFonts w:eastAsia="仿宋"/>
          <w:b/>
          <w:color w:val="auto"/>
          <w:sz w:val="24"/>
          <w:szCs w:val="21"/>
          <w:highlight w:val="none"/>
        </w:rPr>
      </w:pPr>
      <w:r>
        <w:rPr>
          <w:rFonts w:eastAsia="仿宋"/>
          <w:b/>
          <w:color w:val="auto"/>
          <w:sz w:val="24"/>
          <w:szCs w:val="21"/>
          <w:highlight w:val="none"/>
        </w:rPr>
      </w:r>
      <w:r/>
    </w:p>
    <w:p>
      <w:pPr>
        <w:jc w:val="left"/>
        <w:rPr>
          <w:rFonts w:eastAsia="仿宋"/>
          <w:b/>
          <w:color w:val="auto"/>
          <w:sz w:val="24"/>
          <w:szCs w:val="21"/>
          <w:highlight w:val="none"/>
        </w:rPr>
      </w:pPr>
      <w:r>
        <w:rPr>
          <w:rFonts w:eastAsia="仿宋"/>
          <w:b/>
          <w:color w:val="auto"/>
          <w:sz w:val="24"/>
          <w:szCs w:val="21"/>
          <w:highlight w:val="none"/>
        </w:rPr>
      </w:r>
      <w:r/>
    </w:p>
    <w:p>
      <w:pPr>
        <w:jc w:val="left"/>
        <w:rPr>
          <w:rFonts w:eastAsia="仿宋"/>
          <w:b/>
          <w:color w:val="auto"/>
          <w:sz w:val="24"/>
          <w:szCs w:val="21"/>
          <w:highlight w:val="none"/>
        </w:rPr>
      </w:pPr>
      <w:r>
        <w:rPr>
          <w:rFonts w:eastAsia="仿宋"/>
          <w:b/>
          <w:color w:val="auto"/>
          <w:sz w:val="24"/>
          <w:szCs w:val="21"/>
          <w:highlight w:val="none"/>
        </w:rPr>
      </w:r>
      <w:r/>
    </w:p>
    <w:p>
      <w:pPr>
        <w:jc w:val="left"/>
        <w:rPr>
          <w:rFonts w:eastAsia="仿宋"/>
          <w:b/>
          <w:color w:val="auto"/>
          <w:sz w:val="24"/>
          <w:szCs w:val="21"/>
          <w:highlight w:val="none"/>
        </w:rPr>
      </w:pPr>
      <w:r>
        <w:rPr>
          <w:rFonts w:eastAsia="仿宋"/>
          <w:b/>
          <w:color w:val="auto"/>
          <w:sz w:val="24"/>
          <w:szCs w:val="21"/>
          <w:highlight w:val="none"/>
        </w:rPr>
      </w:r>
      <w:r/>
    </w:p>
    <w:p>
      <w:pPr>
        <w:jc w:val="left"/>
        <w:rPr>
          <w:rFonts w:eastAsia="仿宋"/>
          <w:b/>
          <w:color w:val="auto"/>
          <w:sz w:val="24"/>
          <w:szCs w:val="21"/>
          <w:highlight w:val="none"/>
        </w:rPr>
      </w:pPr>
      <w:r>
        <w:rPr>
          <w:rFonts w:eastAsia="仿宋"/>
          <w:b/>
          <w:color w:val="auto"/>
          <w:sz w:val="24"/>
          <w:szCs w:val="21"/>
          <w:highlight w:val="none"/>
        </w:rPr>
      </w:r>
      <w:r/>
    </w:p>
    <w:p>
      <w:pPr>
        <w:jc w:val="left"/>
        <w:rPr>
          <w:rFonts w:eastAsia="仿宋"/>
          <w:b/>
          <w:color w:val="auto"/>
          <w:sz w:val="24"/>
          <w:szCs w:val="21"/>
          <w:highlight w:val="none"/>
        </w:rPr>
      </w:pPr>
      <w:r>
        <w:rPr>
          <w:rFonts w:eastAsia="仿宋"/>
          <w:b/>
          <w:color w:val="auto"/>
          <w:sz w:val="24"/>
          <w:szCs w:val="21"/>
          <w:highlight w:val="none"/>
        </w:rPr>
      </w:r>
      <w:r/>
    </w:p>
    <w:p>
      <w:pPr>
        <w:pStyle w:val="893"/>
        <w:ind w:firstLine="482"/>
        <w:rPr>
          <w:rFonts w:ascii="Times New Roman" w:hAnsi="Times New Roman" w:eastAsia="仿宋"/>
          <w:b/>
          <w:color w:val="auto"/>
          <w:sz w:val="24"/>
          <w:szCs w:val="21"/>
          <w:highlight w:val="none"/>
        </w:rPr>
      </w:pPr>
      <w:r>
        <w:rPr>
          <w:rFonts w:ascii="Times New Roman" w:hAnsi="Times New Roman" w:eastAsia="仿宋"/>
          <w:b/>
          <w:color w:val="auto"/>
          <w:sz w:val="24"/>
          <w:szCs w:val="21"/>
          <w:highlight w:val="none"/>
        </w:rPr>
      </w:r>
      <w:r/>
    </w:p>
    <w:p>
      <w:pPr>
        <w:rPr>
          <w:color w:val="auto"/>
          <w:highlight w:val="none"/>
        </w:rPr>
      </w:pPr>
      <w:r>
        <w:rPr>
          <w:color w:val="auto"/>
          <w:highlight w:val="none"/>
        </w:rPr>
      </w:r>
      <w:r/>
    </w:p>
    <w:p>
      <w:pPr>
        <w:jc w:val="left"/>
        <w:rPr>
          <w:rFonts w:eastAsia="仿宋"/>
          <w:b/>
          <w:color w:val="auto"/>
          <w:sz w:val="28"/>
          <w:szCs w:val="28"/>
          <w:highlight w:val="none"/>
        </w:rPr>
      </w:pPr>
      <w:r>
        <w:rPr>
          <w:rFonts w:hAnsi="仿宋" w:eastAsia="仿宋"/>
          <w:b/>
          <w:color w:val="auto"/>
          <w:sz w:val="28"/>
          <w:szCs w:val="28"/>
          <w:highlight w:val="none"/>
        </w:rPr>
        <w:br w:type="page" w:clear="all"/>
      </w:r>
      <w:r>
        <w:rPr>
          <w:rFonts w:hAnsi="仿宋" w:eastAsia="仿宋"/>
          <w:b/>
          <w:color w:val="auto"/>
          <w:sz w:val="28"/>
          <w:szCs w:val="28"/>
          <w:highlight w:val="none"/>
        </w:rPr>
        <w:t xml:space="preserve">附件</w:t>
      </w:r>
      <w:r>
        <w:rPr>
          <w:rFonts w:eastAsia="仿宋"/>
          <w:b/>
          <w:color w:val="auto"/>
          <w:sz w:val="28"/>
          <w:szCs w:val="28"/>
          <w:highlight w:val="none"/>
        </w:rPr>
        <w:t xml:space="preserve">4  </w:t>
      </w:r>
      <w:r/>
    </w:p>
    <w:p>
      <w:pPr>
        <w:jc w:val="center"/>
        <w:rPr>
          <w:rFonts w:eastAsia="仿宋"/>
          <w:b/>
          <w:color w:val="auto"/>
          <w:sz w:val="28"/>
          <w:szCs w:val="28"/>
          <w:highlight w:val="none"/>
        </w:rPr>
      </w:pPr>
      <w:r>
        <w:rPr>
          <w:rFonts w:eastAsia="仿宋"/>
          <w:b/>
          <w:color w:val="auto"/>
          <w:sz w:val="28"/>
          <w:szCs w:val="28"/>
          <w:highlight w:val="none"/>
        </w:rPr>
      </w:r>
      <w:r/>
    </w:p>
    <w:p>
      <w:pPr>
        <w:ind w:firstLine="3373"/>
        <w:spacing w:line="560" w:lineRule="exact"/>
        <w:rPr>
          <w:rFonts w:eastAsia="仿宋"/>
          <w:b/>
          <w:bCs/>
          <w:color w:val="auto"/>
          <w:sz w:val="28"/>
          <w:szCs w:val="28"/>
          <w:highlight w:val="none"/>
        </w:rPr>
      </w:pPr>
      <w:r>
        <w:rPr>
          <w:rFonts w:hAnsi="仿宋" w:eastAsia="仿宋"/>
          <w:b/>
          <w:bCs/>
          <w:color w:val="auto"/>
          <w:sz w:val="28"/>
          <w:szCs w:val="28"/>
          <w:highlight w:val="none"/>
        </w:rPr>
        <w:t xml:space="preserve">法人授权书</w:t>
      </w:r>
      <w:r/>
    </w:p>
    <w:p>
      <w:pPr>
        <w:pStyle w:val="893"/>
        <w:rPr>
          <w:rFonts w:ascii="Times New Roman" w:hAnsi="Times New Roman"/>
          <w:color w:val="auto"/>
          <w:highlight w:val="none"/>
        </w:rPr>
      </w:pPr>
      <w:r>
        <w:rPr>
          <w:rFonts w:ascii="Times New Roman" w:hAnsi="Times New Roman"/>
          <w:color w:val="auto"/>
          <w:highlight w:val="none"/>
        </w:rPr>
      </w:r>
      <w:r/>
    </w:p>
    <w:p>
      <w:pPr>
        <w:ind w:firstLine="566"/>
        <w:spacing w:before="120" w:after="120" w:line="360" w:lineRule="auto"/>
        <w:rPr>
          <w:rFonts w:eastAsia="仿宋"/>
          <w:color w:val="auto"/>
          <w:sz w:val="24"/>
          <w:szCs w:val="24"/>
          <w:highlight w:val="none"/>
        </w:rPr>
      </w:pPr>
      <w:r>
        <w:rPr>
          <w:rFonts w:hAnsi="仿宋" w:eastAsia="仿宋"/>
          <w:color w:val="auto"/>
          <w:sz w:val="24"/>
          <w:szCs w:val="24"/>
          <w:highlight w:val="none"/>
        </w:rPr>
        <w:t xml:space="preserve">本授权书声明：</w:t>
      </w:r>
      <w:r>
        <w:rPr>
          <w:rFonts w:eastAsia="仿宋"/>
          <w:color w:val="auto"/>
          <w:sz w:val="24"/>
          <w:szCs w:val="24"/>
          <w:highlight w:val="none"/>
        </w:rPr>
        <w:t xml:space="preserve">____________</w:t>
      </w:r>
      <w:r>
        <w:rPr>
          <w:rFonts w:hAnsi="仿宋" w:eastAsia="仿宋"/>
          <w:color w:val="auto"/>
          <w:sz w:val="24"/>
          <w:szCs w:val="24"/>
          <w:highlight w:val="none"/>
        </w:rPr>
        <w:t xml:space="preserve">（供应商名称）授权</w:t>
      </w:r>
      <w:r>
        <w:rPr>
          <w:rFonts w:eastAsia="仿宋"/>
          <w:color w:val="auto"/>
          <w:sz w:val="24"/>
          <w:szCs w:val="24"/>
          <w:highlight w:val="none"/>
        </w:rPr>
        <w:t xml:space="preserve">________________</w:t>
      </w:r>
      <w:r>
        <w:rPr>
          <w:rFonts w:hAnsi="仿宋" w:eastAsia="仿宋"/>
          <w:color w:val="auto"/>
          <w:sz w:val="24"/>
          <w:szCs w:val="24"/>
          <w:highlight w:val="none"/>
        </w:rPr>
        <w:t xml:space="preserve">（被授权人的姓名）为我方就</w:t>
      </w:r>
      <w:r>
        <w:rPr>
          <w:rFonts w:hint="eastAsia" w:eastAsia="仿宋"/>
          <w:color w:val="auto"/>
          <w:highlight w:val="none"/>
          <w:u w:val="single"/>
          <w:lang w:val="en-US" w:eastAsia="zh-CN"/>
        </w:rPr>
        <w:t xml:space="preserve">            </w:t>
      </w:r>
      <w:r>
        <w:rPr>
          <w:rFonts w:hAnsi="仿宋" w:eastAsia="仿宋"/>
          <w:color w:val="auto"/>
          <w:sz w:val="24"/>
          <w:szCs w:val="24"/>
          <w:highlight w:val="none"/>
        </w:rPr>
        <w:t xml:space="preserve">（项目编号）</w:t>
      </w:r>
      <w:r>
        <w:rPr>
          <w:rFonts w:hint="eastAsia" w:hAnsi="仿宋" w:eastAsia="仿宋"/>
          <w:bCs/>
          <w:color w:val="auto"/>
          <w:sz w:val="24"/>
          <w:highlight w:val="none"/>
          <w:u w:val="single"/>
        </w:rPr>
        <w:t xml:space="preserve">如东县掘港高级中学男生宿舍维修工程</w:t>
      </w:r>
      <w:r>
        <w:rPr>
          <w:rFonts w:hAnsi="仿宋" w:eastAsia="仿宋"/>
          <w:color w:val="auto"/>
          <w:sz w:val="24"/>
          <w:szCs w:val="24"/>
          <w:highlight w:val="none"/>
        </w:rPr>
        <w:t xml:space="preserve">采购活动的合法代理人，以本单位名义全权处理一切与该项目采购有关的事务。</w:t>
      </w:r>
      <w:r/>
    </w:p>
    <w:p>
      <w:pPr>
        <w:ind w:firstLine="480"/>
        <w:spacing w:line="360" w:lineRule="auto"/>
        <w:tabs>
          <w:tab w:val="left" w:pos="360" w:leader="none"/>
        </w:tabs>
        <w:rPr>
          <w:rFonts w:eastAsia="仿宋"/>
          <w:color w:val="auto"/>
          <w:sz w:val="24"/>
          <w:szCs w:val="24"/>
          <w:highlight w:val="none"/>
        </w:rPr>
      </w:pPr>
      <w:r>
        <w:rPr>
          <w:rFonts w:hAnsi="仿宋" w:eastAsia="仿宋"/>
          <w:color w:val="auto"/>
          <w:sz w:val="24"/>
          <w:szCs w:val="24"/>
          <w:highlight w:val="none"/>
        </w:rPr>
        <w:t xml:space="preserve">本授权书于</w:t>
      </w:r>
      <w:r>
        <w:rPr>
          <w:rFonts w:eastAsia="仿宋"/>
          <w:color w:val="auto"/>
          <w:sz w:val="24"/>
          <w:szCs w:val="24"/>
          <w:highlight w:val="none"/>
        </w:rPr>
        <w:t xml:space="preserve">______</w:t>
      </w:r>
      <w:r>
        <w:rPr>
          <w:rFonts w:hAnsi="仿宋" w:eastAsia="仿宋"/>
          <w:color w:val="auto"/>
          <w:sz w:val="24"/>
          <w:szCs w:val="24"/>
          <w:highlight w:val="none"/>
        </w:rPr>
        <w:t xml:space="preserve">年</w:t>
      </w:r>
      <w:r>
        <w:rPr>
          <w:rFonts w:eastAsia="仿宋"/>
          <w:color w:val="auto"/>
          <w:sz w:val="24"/>
          <w:szCs w:val="24"/>
          <w:highlight w:val="none"/>
        </w:rPr>
        <w:t xml:space="preserve">____</w:t>
      </w:r>
      <w:r>
        <w:rPr>
          <w:rFonts w:hAnsi="仿宋" w:eastAsia="仿宋"/>
          <w:color w:val="auto"/>
          <w:sz w:val="24"/>
          <w:szCs w:val="24"/>
          <w:highlight w:val="none"/>
        </w:rPr>
        <w:t xml:space="preserve">月</w:t>
      </w:r>
      <w:r>
        <w:rPr>
          <w:rFonts w:eastAsia="仿宋"/>
          <w:color w:val="auto"/>
          <w:sz w:val="24"/>
          <w:szCs w:val="24"/>
          <w:highlight w:val="none"/>
        </w:rPr>
        <w:t xml:space="preserve">____</w:t>
      </w:r>
      <w:r>
        <w:rPr>
          <w:rFonts w:hAnsi="仿宋" w:eastAsia="仿宋"/>
          <w:color w:val="auto"/>
          <w:sz w:val="24"/>
          <w:szCs w:val="24"/>
          <w:highlight w:val="none"/>
        </w:rPr>
        <w:t xml:space="preserve">日起生效，特此声明。</w:t>
      </w:r>
      <w:r/>
    </w:p>
    <w:p>
      <w:pPr>
        <w:spacing w:line="360" w:lineRule="auto"/>
        <w:tabs>
          <w:tab w:val="left" w:pos="360" w:leader="none"/>
        </w:tabs>
        <w:rPr>
          <w:rFonts w:eastAsia="仿宋"/>
          <w:color w:val="auto"/>
          <w:sz w:val="24"/>
          <w:szCs w:val="24"/>
          <w:highlight w:val="none"/>
          <w:u w:val="single"/>
        </w:rPr>
      </w:pPr>
      <w:r>
        <w:rPr>
          <w:rFonts w:hAnsi="仿宋" w:eastAsia="仿宋"/>
          <w:color w:val="auto"/>
          <w:sz w:val="24"/>
          <w:szCs w:val="24"/>
          <w:highlight w:val="none"/>
        </w:rPr>
        <w:t xml:space="preserve">被授权人身份证号码：</w:t>
      </w:r>
      <w:r/>
    </w:p>
    <w:p>
      <w:pPr>
        <w:ind w:firstLine="480"/>
        <w:spacing w:line="360" w:lineRule="auto"/>
        <w:tabs>
          <w:tab w:val="left" w:pos="360" w:leader="none"/>
        </w:tabs>
        <w:rPr>
          <w:rFonts w:eastAsia="仿宋"/>
          <w:color w:val="auto"/>
          <w:sz w:val="24"/>
          <w:szCs w:val="24"/>
          <w:highlight w:val="none"/>
          <w:u w:val="single"/>
        </w:rPr>
      </w:pPr>
      <w:r>
        <w:rPr>
          <w:rFonts w:hAnsi="仿宋" w:eastAsia="仿宋"/>
          <w:color w:val="auto"/>
          <w:sz w:val="24"/>
          <w:szCs w:val="24"/>
          <w:highlight w:val="none"/>
        </w:rPr>
        <w:t xml:space="preserve">被授权人联系电话：（手机）</w:t>
      </w:r>
      <w:r/>
    </w:p>
    <w:p>
      <w:pPr>
        <w:ind w:firstLine="480"/>
        <w:spacing w:line="360" w:lineRule="auto"/>
        <w:tabs>
          <w:tab w:val="left" w:pos="360" w:leader="none"/>
        </w:tabs>
        <w:rPr>
          <w:rFonts w:eastAsia="仿宋"/>
          <w:color w:val="auto"/>
          <w:sz w:val="24"/>
          <w:szCs w:val="24"/>
          <w:highlight w:val="none"/>
          <w:u w:val="single"/>
        </w:rPr>
      </w:pPr>
      <w:r>
        <w:rPr>
          <w:rFonts w:hAnsi="仿宋" w:eastAsia="仿宋"/>
          <w:color w:val="auto"/>
          <w:sz w:val="24"/>
          <w:szCs w:val="24"/>
          <w:highlight w:val="none"/>
        </w:rPr>
        <w:t xml:space="preserve">授权单位名称：</w:t>
      </w:r>
      <w:r>
        <w:rPr>
          <w:rFonts w:hAnsi="仿宋" w:eastAsia="仿宋"/>
          <w:color w:val="auto"/>
          <w:sz w:val="24"/>
          <w:szCs w:val="24"/>
          <w:highlight w:val="none"/>
          <w:u w:val="single"/>
        </w:rPr>
        <w:t xml:space="preserve">（加盖</w:t>
      </w:r>
      <w:r>
        <w:rPr>
          <w:rFonts w:eastAsia="仿宋"/>
          <w:color w:val="auto"/>
          <w:sz w:val="24"/>
          <w:szCs w:val="24"/>
          <w:highlight w:val="none"/>
          <w:u w:val="single"/>
        </w:rPr>
        <w:t xml:space="preserve">CA</w:t>
      </w:r>
      <w:r>
        <w:rPr>
          <w:rFonts w:hAnsi="仿宋" w:eastAsia="仿宋"/>
          <w:color w:val="auto"/>
          <w:sz w:val="24"/>
          <w:szCs w:val="24"/>
          <w:highlight w:val="none"/>
          <w:u w:val="single"/>
        </w:rPr>
        <w:t xml:space="preserve">电子公章）</w:t>
      </w:r>
      <w:r/>
    </w:p>
    <w:p>
      <w:pPr>
        <w:ind w:firstLine="480"/>
        <w:spacing w:line="360" w:lineRule="auto"/>
        <w:tabs>
          <w:tab w:val="left" w:pos="360" w:leader="none"/>
        </w:tabs>
        <w:rPr>
          <w:rFonts w:eastAsia="仿宋"/>
          <w:color w:val="auto"/>
          <w:sz w:val="24"/>
          <w:szCs w:val="24"/>
          <w:highlight w:val="none"/>
          <w:u w:val="single"/>
        </w:rPr>
      </w:pPr>
      <w:r>
        <w:rPr>
          <w:rFonts w:hAnsi="仿宋" w:eastAsia="仿宋"/>
          <w:color w:val="auto"/>
          <w:sz w:val="24"/>
          <w:szCs w:val="24"/>
          <w:highlight w:val="none"/>
        </w:rPr>
        <w:t xml:space="preserve">单位地址：</w:t>
      </w:r>
      <w:r/>
    </w:p>
    <w:p>
      <w:pPr>
        <w:ind w:firstLine="480"/>
        <w:spacing w:line="360" w:lineRule="auto"/>
        <w:tabs>
          <w:tab w:val="left" w:pos="360" w:leader="none"/>
        </w:tabs>
        <w:rPr>
          <w:rFonts w:eastAsia="仿宋"/>
          <w:color w:val="auto"/>
          <w:sz w:val="24"/>
          <w:szCs w:val="24"/>
          <w:highlight w:val="none"/>
          <w:u w:val="single"/>
        </w:rPr>
      </w:pPr>
      <w:r>
        <w:rPr>
          <w:rFonts w:hAnsi="仿宋" w:eastAsia="仿宋"/>
          <w:color w:val="auto"/>
          <w:sz w:val="24"/>
          <w:szCs w:val="24"/>
          <w:highlight w:val="none"/>
        </w:rPr>
        <w:t xml:space="preserve">日期：</w:t>
      </w:r>
      <w:bookmarkStart w:id="182" w:name="_Hlt26671380"/>
      <w:r/>
      <w:bookmarkEnd w:id="182"/>
      <w:r/>
      <w:bookmarkStart w:id="183" w:name="_Hlt26955070"/>
      <w:r/>
      <w:bookmarkEnd w:id="183"/>
      <w:r/>
      <w:bookmarkStart w:id="184" w:name="_格式3__银行出具的资信证明"/>
      <w:r/>
      <w:bookmarkEnd w:id="184"/>
      <w:r/>
      <w:r/>
    </w:p>
    <w:p>
      <w:pPr>
        <w:ind w:firstLine="480"/>
        <w:tabs>
          <w:tab w:val="left" w:pos="360" w:leader="none"/>
        </w:tabs>
        <w:rPr>
          <w:rFonts w:eastAsia="仿宋"/>
          <w:color w:val="auto"/>
          <w:sz w:val="24"/>
          <w:szCs w:val="24"/>
          <w:highlight w:val="none"/>
          <w:u w:val="single"/>
        </w:rPr>
      </w:pPr>
      <w:r>
        <w:rPr>
          <w:rFonts w:eastAsia="仿宋"/>
          <w:color w:val="auto"/>
          <w:sz w:val="24"/>
          <w:szCs w:val="24"/>
          <w:highlight w:val="none"/>
          <w:u w:val="single"/>
        </w:rPr>
      </w:r>
      <w:r/>
    </w:p>
    <w:p>
      <w:pPr>
        <w:ind w:firstLine="480"/>
        <w:tabs>
          <w:tab w:val="left" w:pos="360" w:leader="none"/>
        </w:tabs>
        <w:rPr>
          <w:rFonts w:eastAsia="仿宋"/>
          <w:color w:val="auto"/>
          <w:sz w:val="24"/>
          <w:szCs w:val="24"/>
          <w:highlight w:val="none"/>
        </w:rPr>
      </w:pPr>
      <w:r>
        <w:rPr>
          <w:rFonts w:eastAsia="仿宋"/>
          <w:color w:val="auto"/>
          <w:sz w:val="24"/>
          <w:szCs w:val="24"/>
          <w:highlight w:val="none"/>
        </w:rPr>
      </w:r>
      <w:r/>
    </w:p>
    <w:p>
      <w:pPr>
        <w:ind w:firstLine="420"/>
        <w:rPr>
          <w:rFonts w:eastAsia="仿宋"/>
          <w:i/>
          <w:color w:val="auto"/>
          <w:sz w:val="24"/>
          <w:szCs w:val="24"/>
          <w:highlight w:val="none"/>
          <w:u w:val="single"/>
        </w:rPr>
      </w:pPr>
      <w:r>
        <w:rPr>
          <w:rFonts w:eastAsia="仿宋"/>
          <w:i/>
          <w:color w:val="auto"/>
          <w:sz w:val="24"/>
          <w:szCs w:val="24"/>
          <w:highlight w:val="none"/>
          <w:u w:val="single"/>
        </w:rPr>
      </w:r>
      <w:r/>
    </w:p>
    <w:p>
      <w:pPr>
        <w:rPr>
          <w:rFonts w:eastAsia="仿宋"/>
          <w:color w:val="auto"/>
          <w:szCs w:val="21"/>
          <w:highlight w:val="none"/>
        </w:rPr>
      </w:pPr>
      <w:r>
        <w:rPr>
          <w:rFonts w:eastAsia="仿宋"/>
          <w:color w:val="auto"/>
          <w:szCs w:val="21"/>
          <w:highlight w:val="none"/>
        </w:rPr>
      </w:r>
      <w:r/>
    </w:p>
    <w:p>
      <w:pPr>
        <w:ind w:firstLine="480"/>
        <w:spacing w:line="0" w:lineRule="atLeast"/>
        <w:tabs>
          <w:tab w:val="left" w:pos="360" w:leader="none"/>
        </w:tabs>
        <w:rPr>
          <w:rFonts w:eastAsia="仿宋"/>
          <w:color w:val="auto"/>
          <w:sz w:val="24"/>
          <w:szCs w:val="24"/>
          <w:highlight w:val="none"/>
        </w:rPr>
      </w:pPr>
      <w:r>
        <w:rPr>
          <w:rFonts w:hAnsi="仿宋" w:eastAsia="仿宋"/>
          <w:color w:val="auto"/>
          <w:sz w:val="24"/>
          <w:szCs w:val="24"/>
          <w:highlight w:val="none"/>
        </w:rPr>
        <w:t xml:space="preserve">注：提供被授权人身份证扫描件（加盖</w:t>
      </w:r>
      <w:r>
        <w:rPr>
          <w:rFonts w:eastAsia="仿宋"/>
          <w:color w:val="auto"/>
          <w:sz w:val="24"/>
          <w:szCs w:val="24"/>
          <w:highlight w:val="none"/>
        </w:rPr>
        <w:t xml:space="preserve">CA</w:t>
      </w:r>
      <w:r>
        <w:rPr>
          <w:rFonts w:hAnsi="仿宋" w:eastAsia="仿宋"/>
          <w:color w:val="auto"/>
          <w:sz w:val="24"/>
          <w:szCs w:val="24"/>
          <w:highlight w:val="none"/>
        </w:rPr>
        <w:t xml:space="preserve">电子公章）</w:t>
      </w:r>
      <w:r/>
    </w:p>
    <w:p>
      <w:pPr>
        <w:ind w:firstLine="480"/>
        <w:spacing w:line="0" w:lineRule="atLeast"/>
        <w:tabs>
          <w:tab w:val="left" w:pos="360" w:leader="none"/>
        </w:tabs>
        <w:rPr>
          <w:rFonts w:eastAsia="仿宋"/>
          <w:color w:val="auto"/>
          <w:sz w:val="24"/>
          <w:szCs w:val="24"/>
          <w:highlight w:val="none"/>
        </w:rPr>
      </w:pPr>
      <w:r>
        <w:rPr>
          <w:rFonts w:eastAsia="仿宋"/>
          <w:color w:val="auto"/>
          <w:sz w:val="24"/>
          <w:szCs w:val="24"/>
          <w:highlight w:val="none"/>
        </w:rPr>
      </w:r>
      <w:r/>
    </w:p>
    <w:p>
      <w:pPr>
        <w:pStyle w:val="1117"/>
        <w:rPr>
          <w:rFonts w:eastAsia="仿宋" w:cs="Times New Roman"/>
          <w:color w:val="auto"/>
          <w:highlight w:val="none"/>
        </w:rPr>
      </w:pPr>
      <w:r>
        <w:rPr>
          <w:rFonts w:eastAsia="仿宋" w:cs="Times New Roman"/>
          <w:color w:val="auto"/>
          <w:highlight w:val="none"/>
        </w:rPr>
      </w:r>
      <w:r/>
    </w:p>
    <w:p>
      <w:pPr>
        <w:pStyle w:val="1117"/>
        <w:rPr>
          <w:rFonts w:eastAsia="仿宋" w:cs="Times New Roman"/>
          <w:color w:val="auto"/>
          <w:highlight w:val="none"/>
        </w:rPr>
      </w:pPr>
      <w:r>
        <w:rPr>
          <w:rFonts w:eastAsia="仿宋" w:cs="Times New Roman"/>
          <w:color w:val="auto"/>
          <w:highlight w:val="none"/>
        </w:rPr>
      </w:r>
      <w:r/>
    </w:p>
    <w:p>
      <w:pPr>
        <w:pStyle w:val="1117"/>
        <w:rPr>
          <w:rFonts w:eastAsia="仿宋" w:cs="Times New Roman"/>
          <w:color w:val="auto"/>
          <w:highlight w:val="none"/>
        </w:rPr>
      </w:pPr>
      <w:r>
        <w:rPr>
          <w:rFonts w:eastAsia="仿宋" w:cs="Times New Roman"/>
          <w:color w:val="auto"/>
          <w:highlight w:val="none"/>
        </w:rPr>
      </w:r>
      <w:r/>
    </w:p>
    <w:p>
      <w:pPr>
        <w:pStyle w:val="1117"/>
        <w:rPr>
          <w:rFonts w:eastAsia="仿宋" w:cs="Times New Roman"/>
          <w:color w:val="auto"/>
          <w:highlight w:val="none"/>
        </w:rPr>
      </w:pPr>
      <w:r>
        <w:rPr>
          <w:rFonts w:eastAsia="仿宋" w:cs="Times New Roman"/>
          <w:color w:val="auto"/>
          <w:highlight w:val="none"/>
        </w:rPr>
      </w:r>
      <w:r/>
    </w:p>
    <w:p>
      <w:pPr>
        <w:pStyle w:val="1117"/>
        <w:rPr>
          <w:rFonts w:eastAsia="仿宋" w:cs="Times New Roman"/>
          <w:color w:val="auto"/>
          <w:highlight w:val="none"/>
        </w:rPr>
      </w:pPr>
      <w:r>
        <w:rPr>
          <w:rFonts w:eastAsia="仿宋" w:cs="Times New Roman"/>
          <w:color w:val="auto"/>
          <w:highlight w:val="none"/>
        </w:rPr>
      </w:r>
      <w:r/>
    </w:p>
    <w:p>
      <w:pPr>
        <w:pStyle w:val="1117"/>
        <w:rPr>
          <w:rFonts w:eastAsia="仿宋" w:cs="Times New Roman"/>
          <w:color w:val="auto"/>
          <w:highlight w:val="none"/>
        </w:rPr>
      </w:pPr>
      <w:r>
        <w:rPr>
          <w:rFonts w:eastAsia="仿宋" w:cs="Times New Roman"/>
          <w:color w:val="auto"/>
          <w:highlight w:val="none"/>
        </w:rPr>
      </w:r>
      <w:r/>
    </w:p>
    <w:p>
      <w:pPr>
        <w:pStyle w:val="1117"/>
        <w:rPr>
          <w:rFonts w:eastAsia="仿宋" w:cs="Times New Roman"/>
          <w:color w:val="auto"/>
          <w:highlight w:val="none"/>
        </w:rPr>
      </w:pPr>
      <w:r>
        <w:rPr>
          <w:rFonts w:eastAsia="仿宋" w:cs="Times New Roman"/>
          <w:color w:val="auto"/>
          <w:highlight w:val="none"/>
        </w:rPr>
      </w:r>
      <w:r/>
    </w:p>
    <w:p>
      <w:pPr>
        <w:pStyle w:val="1117"/>
        <w:rPr>
          <w:rFonts w:eastAsia="仿宋" w:cs="Times New Roman"/>
          <w:color w:val="auto"/>
          <w:highlight w:val="none"/>
        </w:rPr>
      </w:pPr>
      <w:r>
        <w:rPr>
          <w:rFonts w:eastAsia="仿宋" w:cs="Times New Roman"/>
          <w:color w:val="auto"/>
          <w:highlight w:val="none"/>
        </w:rPr>
      </w:r>
      <w:r/>
    </w:p>
    <w:p>
      <w:pPr>
        <w:pStyle w:val="1117"/>
        <w:rPr>
          <w:rFonts w:eastAsia="仿宋" w:cs="Times New Roman"/>
          <w:color w:val="auto"/>
          <w:sz w:val="28"/>
          <w:szCs w:val="28"/>
          <w:highlight w:val="none"/>
        </w:rPr>
      </w:pPr>
      <w:r>
        <w:rPr>
          <w:rFonts w:eastAsia="仿宋" w:cs="Times New Roman"/>
          <w:color w:val="auto"/>
          <w:sz w:val="28"/>
          <w:szCs w:val="28"/>
          <w:highlight w:val="none"/>
        </w:rPr>
      </w:r>
      <w:r/>
    </w:p>
    <w:p>
      <w:pPr>
        <w:pStyle w:val="1117"/>
        <w:rPr>
          <w:rFonts w:eastAsia="仿宋" w:cs="Times New Roman"/>
          <w:color w:val="auto"/>
          <w:sz w:val="28"/>
          <w:szCs w:val="28"/>
          <w:highlight w:val="none"/>
        </w:rPr>
      </w:pPr>
      <w:r>
        <w:rPr>
          <w:rFonts w:eastAsia="仿宋" w:cs="Times New Roman"/>
          <w:color w:val="auto"/>
          <w:sz w:val="28"/>
          <w:szCs w:val="28"/>
          <w:highlight w:val="none"/>
        </w:rPr>
      </w:r>
      <w:r/>
    </w:p>
    <w:p>
      <w:pPr>
        <w:rPr>
          <w:rFonts w:eastAsia="仿宋"/>
          <w:b/>
          <w:color w:val="auto"/>
          <w:sz w:val="28"/>
          <w:szCs w:val="28"/>
          <w:highlight w:val="none"/>
        </w:rPr>
      </w:pPr>
      <w:r>
        <w:rPr>
          <w:rFonts w:hAnsi="仿宋" w:eastAsia="仿宋"/>
          <w:b/>
          <w:bCs/>
          <w:color w:val="auto"/>
          <w:sz w:val="28"/>
          <w:szCs w:val="28"/>
          <w:highlight w:val="none"/>
        </w:rPr>
        <w:br w:type="page" w:clear="all"/>
      </w:r>
      <w:r>
        <w:rPr>
          <w:rFonts w:hAnsi="仿宋" w:eastAsia="仿宋"/>
          <w:b/>
          <w:bCs/>
          <w:color w:val="auto"/>
          <w:sz w:val="28"/>
          <w:szCs w:val="28"/>
          <w:highlight w:val="none"/>
        </w:rPr>
        <w:t xml:space="preserve">附件</w:t>
      </w:r>
      <w:r>
        <w:rPr>
          <w:rFonts w:eastAsia="仿宋"/>
          <w:b/>
          <w:bCs/>
          <w:color w:val="auto"/>
          <w:sz w:val="28"/>
          <w:szCs w:val="28"/>
          <w:highlight w:val="none"/>
        </w:rPr>
        <w:t xml:space="preserve">5</w:t>
      </w:r>
      <w:r/>
    </w:p>
    <w:p>
      <w:pPr>
        <w:ind w:firstLine="3373"/>
        <w:spacing w:line="560" w:lineRule="exact"/>
        <w:rPr>
          <w:rFonts w:eastAsia="仿宋"/>
          <w:b/>
          <w:bCs/>
          <w:color w:val="auto"/>
          <w:sz w:val="28"/>
          <w:szCs w:val="28"/>
          <w:highlight w:val="none"/>
        </w:rPr>
      </w:pPr>
      <w:r>
        <w:rPr>
          <w:rFonts w:hAnsi="仿宋" w:eastAsia="仿宋"/>
          <w:b/>
          <w:bCs/>
          <w:color w:val="auto"/>
          <w:sz w:val="28"/>
          <w:szCs w:val="28"/>
          <w:highlight w:val="none"/>
        </w:rPr>
        <w:t xml:space="preserve">谈判响应函</w:t>
      </w:r>
      <w:r/>
    </w:p>
    <w:p>
      <w:pPr>
        <w:jc w:val="left"/>
        <w:spacing w:line="420" w:lineRule="exact"/>
        <w:rPr>
          <w:rFonts w:hint="default" w:eastAsia="仿宋"/>
          <w:color w:val="auto"/>
          <w:sz w:val="24"/>
          <w:szCs w:val="21"/>
          <w:highlight w:val="none"/>
          <w:lang w:val="en-US" w:eastAsia="zh-CN"/>
        </w:rPr>
      </w:pPr>
      <w:r>
        <w:rPr>
          <w:rFonts w:hAnsi="仿宋" w:eastAsia="仿宋"/>
          <w:color w:val="auto"/>
          <w:sz w:val="24"/>
          <w:szCs w:val="21"/>
          <w:highlight w:val="none"/>
        </w:rPr>
        <w:t xml:space="preserve">致：</w:t>
      </w:r>
      <w:r>
        <w:rPr>
          <w:rFonts w:hint="eastAsia" w:hAnsi="仿宋" w:eastAsia="仿宋"/>
          <w:bCs/>
          <w:color w:val="auto"/>
          <w:sz w:val="24"/>
          <w:highlight w:val="none"/>
          <w:u w:val="single"/>
        </w:rPr>
        <w:t xml:space="preserve">如东县掘港高级中学</w:t>
      </w:r>
      <w:r/>
    </w:p>
    <w:p>
      <w:pPr>
        <w:ind w:firstLine="480"/>
        <w:jc w:val="left"/>
        <w:spacing w:line="420" w:lineRule="exact"/>
        <w:rPr>
          <w:rFonts w:eastAsia="仿宋"/>
          <w:color w:val="auto"/>
          <w:sz w:val="24"/>
          <w:szCs w:val="21"/>
          <w:highlight w:val="none"/>
        </w:rPr>
      </w:pPr>
      <w:r>
        <w:rPr>
          <w:rFonts w:hAnsi="仿宋" w:eastAsia="仿宋"/>
          <w:color w:val="auto"/>
          <w:sz w:val="24"/>
          <w:szCs w:val="21"/>
          <w:highlight w:val="none"/>
        </w:rPr>
        <w:t xml:space="preserve">根据贵方的</w:t>
      </w:r>
      <w:r>
        <w:rPr>
          <w:rFonts w:hint="eastAsia" w:eastAsia="仿宋"/>
          <w:color w:val="auto"/>
          <w:highlight w:val="none"/>
          <w:u w:val="single"/>
          <w:lang w:val="en-US" w:eastAsia="zh-CN"/>
        </w:rPr>
        <w:t xml:space="preserve">              </w:t>
      </w:r>
      <w:r>
        <w:rPr>
          <w:rFonts w:hAnsi="仿宋" w:eastAsia="仿宋"/>
          <w:color w:val="auto"/>
          <w:sz w:val="24"/>
          <w:szCs w:val="24"/>
          <w:highlight w:val="none"/>
        </w:rPr>
        <w:t xml:space="preserve">（项目编号）</w:t>
      </w:r>
      <w:r>
        <w:rPr>
          <w:rFonts w:hAnsi="仿宋" w:eastAsia="仿宋"/>
          <w:color w:val="auto"/>
          <w:sz w:val="24"/>
          <w:szCs w:val="21"/>
          <w:highlight w:val="none"/>
        </w:rPr>
        <w:t xml:space="preserve">采购文件，正式授权下述被授权人</w:t>
      </w:r>
      <w:r>
        <w:rPr>
          <w:rFonts w:eastAsia="仿宋"/>
          <w:color w:val="auto"/>
          <w:sz w:val="24"/>
          <w:szCs w:val="21"/>
          <w:highlight w:val="none"/>
        </w:rPr>
        <w:t xml:space="preserve">______(</w:t>
      </w:r>
      <w:r>
        <w:rPr>
          <w:rFonts w:hAnsi="仿宋" w:eastAsia="仿宋"/>
          <w:color w:val="auto"/>
          <w:sz w:val="24"/>
          <w:szCs w:val="21"/>
          <w:highlight w:val="none"/>
        </w:rPr>
        <w:t xml:space="preserve">姓名</w:t>
      </w:r>
      <w:r>
        <w:rPr>
          <w:rFonts w:eastAsia="仿宋"/>
          <w:color w:val="auto"/>
          <w:sz w:val="24"/>
          <w:szCs w:val="21"/>
          <w:highlight w:val="none"/>
        </w:rPr>
        <w:t xml:space="preserve">)</w:t>
      </w:r>
      <w:r>
        <w:rPr>
          <w:rFonts w:hAnsi="仿宋" w:eastAsia="仿宋"/>
          <w:color w:val="auto"/>
          <w:sz w:val="24"/>
          <w:szCs w:val="21"/>
          <w:highlight w:val="none"/>
        </w:rPr>
        <w:t xml:space="preserve">代表我方</w:t>
      </w:r>
      <w:r>
        <w:rPr>
          <w:rFonts w:eastAsia="仿宋"/>
          <w:color w:val="auto"/>
          <w:sz w:val="24"/>
          <w:szCs w:val="21"/>
          <w:highlight w:val="none"/>
        </w:rPr>
        <w:t xml:space="preserve">______________</w:t>
      </w:r>
      <w:r>
        <w:rPr>
          <w:rFonts w:hAnsi="仿宋" w:eastAsia="仿宋"/>
          <w:color w:val="auto"/>
          <w:sz w:val="24"/>
          <w:szCs w:val="21"/>
          <w:highlight w:val="none"/>
        </w:rPr>
        <w:t xml:space="preserve">（供应商的名称），全权处理本次项目谈判的有关事宜。</w:t>
      </w:r>
      <w:r/>
    </w:p>
    <w:p>
      <w:pPr>
        <w:ind w:firstLine="480"/>
        <w:jc w:val="left"/>
        <w:spacing w:line="420" w:lineRule="exact"/>
        <w:rPr>
          <w:rFonts w:eastAsia="仿宋"/>
          <w:color w:val="auto"/>
          <w:sz w:val="24"/>
          <w:szCs w:val="21"/>
          <w:highlight w:val="none"/>
        </w:rPr>
      </w:pPr>
      <w:r>
        <w:rPr>
          <w:rFonts w:hAnsi="仿宋" w:eastAsia="仿宋"/>
          <w:color w:val="auto"/>
          <w:sz w:val="24"/>
          <w:szCs w:val="21"/>
          <w:highlight w:val="none"/>
        </w:rPr>
        <w:t xml:space="preserve">据此函，被授权人</w:t>
      </w:r>
      <w:r>
        <w:rPr>
          <w:rFonts w:eastAsia="仿宋"/>
          <w:color w:val="auto"/>
          <w:sz w:val="24"/>
          <w:szCs w:val="21"/>
          <w:highlight w:val="none"/>
        </w:rPr>
        <w:t xml:space="preserve">__________</w:t>
      </w:r>
      <w:r>
        <w:rPr>
          <w:rFonts w:hAnsi="仿宋" w:eastAsia="仿宋"/>
          <w:color w:val="auto"/>
          <w:sz w:val="24"/>
          <w:szCs w:val="21"/>
          <w:highlight w:val="none"/>
        </w:rPr>
        <w:t xml:space="preserve">（姓名）兹宣布同意如下：</w:t>
      </w:r>
      <w:r/>
    </w:p>
    <w:p>
      <w:pPr>
        <w:ind w:firstLine="480"/>
        <w:jc w:val="left"/>
        <w:spacing w:line="420" w:lineRule="exact"/>
        <w:rPr>
          <w:rFonts w:eastAsia="仿宋"/>
          <w:color w:val="auto"/>
          <w:sz w:val="24"/>
          <w:szCs w:val="21"/>
          <w:highlight w:val="none"/>
        </w:rPr>
      </w:pPr>
      <w:r>
        <w:rPr>
          <w:rFonts w:eastAsia="仿宋"/>
          <w:color w:val="auto"/>
          <w:sz w:val="24"/>
          <w:szCs w:val="21"/>
          <w:highlight w:val="none"/>
        </w:rPr>
        <w:t xml:space="preserve">1.</w:t>
      </w:r>
      <w:r>
        <w:rPr>
          <w:rFonts w:hAnsi="仿宋" w:eastAsia="仿宋"/>
          <w:color w:val="auto"/>
          <w:sz w:val="24"/>
          <w:szCs w:val="21"/>
          <w:highlight w:val="none"/>
        </w:rPr>
        <w:t xml:space="preserve">按采购文件规定的各项要求，向买方提供所需货物、服务（包含与货物相关的服务及与服务相关的货物）。</w:t>
      </w:r>
      <w:r/>
    </w:p>
    <w:p>
      <w:pPr>
        <w:ind w:firstLine="480"/>
        <w:jc w:val="left"/>
        <w:spacing w:line="420" w:lineRule="exact"/>
        <w:rPr>
          <w:rFonts w:eastAsia="仿宋"/>
          <w:color w:val="auto"/>
          <w:sz w:val="24"/>
          <w:szCs w:val="21"/>
          <w:highlight w:val="none"/>
        </w:rPr>
      </w:pPr>
      <w:r>
        <w:rPr>
          <w:rFonts w:eastAsia="仿宋"/>
          <w:color w:val="auto"/>
          <w:sz w:val="24"/>
          <w:szCs w:val="21"/>
          <w:highlight w:val="none"/>
        </w:rPr>
        <w:t xml:space="preserve">2.</w:t>
      </w:r>
      <w:r>
        <w:rPr>
          <w:rFonts w:hAnsi="仿宋" w:eastAsia="仿宋"/>
          <w:color w:val="auto"/>
          <w:sz w:val="24"/>
          <w:szCs w:val="21"/>
          <w:highlight w:val="none"/>
        </w:rPr>
        <w:t xml:space="preserve">我们已详细审核全部采购文件及其有效补充文件，我们知道必须放弃提出含糊不清或误解问题的权利。</w:t>
      </w:r>
      <w:r/>
    </w:p>
    <w:p>
      <w:pPr>
        <w:ind w:firstLine="480"/>
        <w:jc w:val="left"/>
        <w:spacing w:line="420" w:lineRule="exact"/>
        <w:rPr>
          <w:rFonts w:eastAsia="仿宋"/>
          <w:color w:val="auto"/>
          <w:sz w:val="24"/>
          <w:szCs w:val="21"/>
          <w:highlight w:val="none"/>
        </w:rPr>
      </w:pPr>
      <w:r>
        <w:rPr>
          <w:rFonts w:eastAsia="仿宋"/>
          <w:color w:val="auto"/>
          <w:sz w:val="24"/>
          <w:szCs w:val="21"/>
          <w:highlight w:val="none"/>
        </w:rPr>
        <w:t xml:space="preserve">3.</w:t>
      </w:r>
      <w:r>
        <w:rPr>
          <w:rFonts w:hAnsi="仿宋" w:eastAsia="仿宋"/>
          <w:color w:val="auto"/>
          <w:sz w:val="24"/>
          <w:szCs w:val="21"/>
          <w:highlight w:val="none"/>
        </w:rPr>
        <w:t xml:space="preserve">我们同意从规定的开标日期起遵循本响应文件，并在规定的谈判有效期期满之前均具有约束力。</w:t>
      </w:r>
      <w:r/>
    </w:p>
    <w:p>
      <w:pPr>
        <w:ind w:firstLine="480"/>
        <w:jc w:val="left"/>
        <w:spacing w:line="420" w:lineRule="exact"/>
        <w:rPr>
          <w:rFonts w:eastAsia="仿宋"/>
          <w:color w:val="auto"/>
          <w:sz w:val="24"/>
          <w:szCs w:val="21"/>
          <w:highlight w:val="none"/>
        </w:rPr>
      </w:pPr>
      <w:r>
        <w:rPr>
          <w:rFonts w:eastAsia="仿宋"/>
          <w:color w:val="auto"/>
          <w:sz w:val="24"/>
          <w:szCs w:val="21"/>
          <w:highlight w:val="none"/>
        </w:rPr>
        <w:t xml:space="preserve">4.</w:t>
      </w:r>
      <w:r>
        <w:rPr>
          <w:rFonts w:hAnsi="仿宋" w:eastAsia="仿宋"/>
          <w:color w:val="auto"/>
          <w:sz w:val="24"/>
          <w:szCs w:val="21"/>
          <w:highlight w:val="none"/>
        </w:rPr>
        <w:t xml:space="preserve">同意向贵方提供贵方可能另外要求的与谈判有关的任何证据或资料，并保证我方已提供和将要提供的文件是真实的、准确的。</w:t>
      </w:r>
      <w:r/>
    </w:p>
    <w:p>
      <w:pPr>
        <w:ind w:firstLine="480"/>
        <w:jc w:val="left"/>
        <w:spacing w:line="420" w:lineRule="exact"/>
        <w:rPr>
          <w:rFonts w:eastAsia="仿宋"/>
          <w:color w:val="auto"/>
          <w:sz w:val="24"/>
          <w:szCs w:val="21"/>
          <w:highlight w:val="none"/>
        </w:rPr>
      </w:pPr>
      <w:r>
        <w:rPr>
          <w:rFonts w:eastAsia="仿宋"/>
          <w:color w:val="auto"/>
          <w:sz w:val="24"/>
          <w:szCs w:val="21"/>
          <w:highlight w:val="none"/>
        </w:rPr>
        <w:t xml:space="preserve">5.</w:t>
      </w:r>
      <w:r>
        <w:rPr>
          <w:rFonts w:hAnsi="仿宋" w:eastAsia="仿宋"/>
          <w:color w:val="auto"/>
          <w:sz w:val="24"/>
          <w:szCs w:val="21"/>
          <w:highlight w:val="none"/>
        </w:rPr>
        <w:t xml:space="preserve">一旦我方成交</w:t>
      </w:r>
      <w:r>
        <w:rPr>
          <w:rFonts w:eastAsia="仿宋"/>
          <w:color w:val="auto"/>
          <w:sz w:val="24"/>
          <w:szCs w:val="21"/>
          <w:highlight w:val="none"/>
        </w:rPr>
        <w:t xml:space="preserve">,</w:t>
      </w:r>
      <w:r>
        <w:rPr>
          <w:rFonts w:hAnsi="仿宋" w:eastAsia="仿宋"/>
          <w:color w:val="auto"/>
          <w:sz w:val="24"/>
          <w:szCs w:val="21"/>
          <w:highlight w:val="none"/>
        </w:rPr>
        <w:t xml:space="preserve">我方将根据采购文件的规定，严格履行合同的责任和义务</w:t>
      </w:r>
      <w:r>
        <w:rPr>
          <w:rFonts w:eastAsia="仿宋"/>
          <w:color w:val="auto"/>
          <w:sz w:val="24"/>
          <w:szCs w:val="21"/>
          <w:highlight w:val="none"/>
        </w:rPr>
        <w:t xml:space="preserve">,</w:t>
      </w:r>
      <w:r>
        <w:rPr>
          <w:rFonts w:hAnsi="仿宋" w:eastAsia="仿宋"/>
          <w:color w:val="auto"/>
          <w:sz w:val="24"/>
          <w:szCs w:val="21"/>
          <w:highlight w:val="none"/>
        </w:rPr>
        <w:t xml:space="preserve">并保证在采购文件规定的时间完成项目，交付买方验收、使用。</w:t>
      </w:r>
      <w:r/>
    </w:p>
    <w:p>
      <w:pPr>
        <w:ind w:left="425"/>
        <w:jc w:val="left"/>
        <w:spacing w:line="420" w:lineRule="exact"/>
        <w:rPr>
          <w:rFonts w:eastAsia="仿宋"/>
          <w:color w:val="auto"/>
          <w:sz w:val="24"/>
          <w:szCs w:val="21"/>
          <w:highlight w:val="none"/>
        </w:rPr>
      </w:pPr>
      <w:r>
        <w:rPr>
          <w:rFonts w:eastAsia="仿宋"/>
          <w:color w:val="auto"/>
          <w:sz w:val="24"/>
          <w:szCs w:val="21"/>
          <w:highlight w:val="none"/>
        </w:rPr>
        <w:t xml:space="preserve">6.</w:t>
      </w:r>
      <w:r>
        <w:rPr>
          <w:rFonts w:hAnsi="仿宋" w:eastAsia="仿宋"/>
          <w:color w:val="auto"/>
          <w:sz w:val="24"/>
          <w:szCs w:val="21"/>
          <w:highlight w:val="none"/>
        </w:rPr>
        <w:t xml:space="preserve">我方与本谈判有关的正式通讯地址为：</w:t>
      </w:r>
      <w:r/>
    </w:p>
    <w:p>
      <w:pPr>
        <w:ind w:left="420" w:firstLine="480"/>
        <w:jc w:val="left"/>
        <w:spacing w:line="420" w:lineRule="exact"/>
        <w:rPr>
          <w:rFonts w:eastAsia="仿宋"/>
          <w:color w:val="auto"/>
          <w:sz w:val="24"/>
          <w:szCs w:val="21"/>
          <w:highlight w:val="none"/>
        </w:rPr>
      </w:pPr>
      <w:r>
        <w:rPr>
          <w:rFonts w:hAnsi="仿宋" w:eastAsia="仿宋"/>
          <w:color w:val="auto"/>
          <w:sz w:val="24"/>
          <w:szCs w:val="21"/>
          <w:highlight w:val="none"/>
        </w:rPr>
        <w:t xml:space="preserve">地址：</w:t>
      </w:r>
      <w:r/>
    </w:p>
    <w:p>
      <w:pPr>
        <w:ind w:left="420" w:firstLine="480"/>
        <w:jc w:val="left"/>
        <w:spacing w:line="420" w:lineRule="exact"/>
        <w:rPr>
          <w:rFonts w:eastAsia="仿宋"/>
          <w:color w:val="auto"/>
          <w:sz w:val="24"/>
          <w:szCs w:val="21"/>
          <w:highlight w:val="none"/>
        </w:rPr>
      </w:pPr>
      <w:r>
        <w:rPr>
          <w:rFonts w:hAnsi="仿宋" w:eastAsia="仿宋"/>
          <w:color w:val="auto"/>
          <w:sz w:val="24"/>
          <w:szCs w:val="21"/>
          <w:highlight w:val="none"/>
        </w:rPr>
        <w:t xml:space="preserve">邮编：</w:t>
      </w:r>
      <w:r/>
    </w:p>
    <w:p>
      <w:pPr>
        <w:ind w:left="420" w:firstLine="480"/>
        <w:jc w:val="left"/>
        <w:spacing w:line="420" w:lineRule="exact"/>
        <w:rPr>
          <w:rFonts w:eastAsia="仿宋"/>
          <w:color w:val="auto"/>
          <w:sz w:val="24"/>
          <w:szCs w:val="21"/>
          <w:highlight w:val="none"/>
        </w:rPr>
      </w:pPr>
      <w:r>
        <w:rPr>
          <w:rFonts w:hAnsi="仿宋" w:eastAsia="仿宋"/>
          <w:color w:val="auto"/>
          <w:sz w:val="24"/>
          <w:szCs w:val="21"/>
          <w:highlight w:val="none"/>
        </w:rPr>
        <w:t xml:space="preserve">电话：</w:t>
      </w:r>
      <w:r/>
    </w:p>
    <w:p>
      <w:pPr>
        <w:ind w:left="420" w:firstLine="480"/>
        <w:jc w:val="left"/>
        <w:spacing w:line="420" w:lineRule="exact"/>
        <w:rPr>
          <w:rFonts w:eastAsia="仿宋"/>
          <w:color w:val="auto"/>
          <w:sz w:val="24"/>
          <w:szCs w:val="21"/>
          <w:highlight w:val="none"/>
        </w:rPr>
      </w:pPr>
      <w:r>
        <w:rPr>
          <w:rFonts w:hAnsi="仿宋" w:eastAsia="仿宋"/>
          <w:color w:val="auto"/>
          <w:sz w:val="24"/>
          <w:szCs w:val="21"/>
          <w:highlight w:val="none"/>
        </w:rPr>
        <w:t xml:space="preserve">传真：</w:t>
      </w:r>
      <w:r/>
    </w:p>
    <w:p>
      <w:pPr>
        <w:ind w:left="420" w:firstLine="480"/>
        <w:jc w:val="left"/>
        <w:spacing w:line="420" w:lineRule="exact"/>
        <w:rPr>
          <w:rFonts w:eastAsia="仿宋"/>
          <w:color w:val="auto"/>
          <w:sz w:val="24"/>
          <w:szCs w:val="21"/>
          <w:highlight w:val="none"/>
        </w:rPr>
      </w:pPr>
      <w:r>
        <w:rPr>
          <w:rFonts w:hAnsi="仿宋" w:eastAsia="仿宋"/>
          <w:color w:val="auto"/>
          <w:sz w:val="24"/>
          <w:szCs w:val="21"/>
          <w:highlight w:val="none"/>
        </w:rPr>
        <w:t xml:space="preserve">供应商开户行：</w:t>
      </w:r>
      <w:r/>
    </w:p>
    <w:p>
      <w:pPr>
        <w:ind w:left="420" w:firstLine="480"/>
        <w:jc w:val="left"/>
        <w:spacing w:line="420" w:lineRule="exact"/>
        <w:rPr>
          <w:rFonts w:eastAsia="仿宋"/>
          <w:color w:val="auto"/>
          <w:sz w:val="24"/>
          <w:szCs w:val="21"/>
          <w:highlight w:val="none"/>
        </w:rPr>
      </w:pPr>
      <w:r>
        <w:rPr>
          <w:rFonts w:hAnsi="仿宋" w:eastAsia="仿宋"/>
          <w:color w:val="auto"/>
          <w:sz w:val="24"/>
          <w:szCs w:val="21"/>
          <w:highlight w:val="none"/>
        </w:rPr>
        <w:t xml:space="preserve">账号：</w:t>
      </w:r>
      <w:r/>
    </w:p>
    <w:p>
      <w:pPr>
        <w:ind w:left="420" w:firstLine="480"/>
        <w:jc w:val="left"/>
        <w:spacing w:line="420" w:lineRule="exact"/>
        <w:rPr>
          <w:rFonts w:eastAsia="仿宋"/>
          <w:color w:val="auto"/>
          <w:sz w:val="24"/>
          <w:szCs w:val="21"/>
          <w:highlight w:val="none"/>
        </w:rPr>
      </w:pPr>
      <w:r>
        <w:rPr>
          <w:rFonts w:hAnsi="仿宋" w:eastAsia="仿宋"/>
          <w:color w:val="auto"/>
          <w:sz w:val="24"/>
          <w:szCs w:val="21"/>
          <w:highlight w:val="none"/>
        </w:rPr>
        <w:t xml:space="preserve">日期：</w:t>
      </w:r>
      <w:r>
        <w:rPr>
          <w:rFonts w:eastAsia="仿宋"/>
          <w:color w:val="auto"/>
          <w:sz w:val="24"/>
          <w:szCs w:val="21"/>
          <w:highlight w:val="none"/>
        </w:rPr>
        <w:t xml:space="preserve">____</w:t>
      </w:r>
      <w:r>
        <w:rPr>
          <w:rFonts w:hAnsi="仿宋" w:eastAsia="仿宋"/>
          <w:color w:val="auto"/>
          <w:sz w:val="24"/>
          <w:szCs w:val="21"/>
          <w:highlight w:val="none"/>
        </w:rPr>
        <w:t xml:space="preserve">年</w:t>
      </w:r>
      <w:r>
        <w:rPr>
          <w:rFonts w:eastAsia="仿宋"/>
          <w:color w:val="auto"/>
          <w:sz w:val="24"/>
          <w:szCs w:val="21"/>
          <w:highlight w:val="none"/>
        </w:rPr>
        <w:t xml:space="preserve">____</w:t>
      </w:r>
      <w:r>
        <w:rPr>
          <w:rFonts w:hAnsi="仿宋" w:eastAsia="仿宋"/>
          <w:color w:val="auto"/>
          <w:sz w:val="24"/>
          <w:szCs w:val="21"/>
          <w:highlight w:val="none"/>
        </w:rPr>
        <w:t xml:space="preserve">月</w:t>
      </w:r>
      <w:r>
        <w:rPr>
          <w:rFonts w:eastAsia="仿宋"/>
          <w:color w:val="auto"/>
          <w:sz w:val="24"/>
          <w:szCs w:val="21"/>
          <w:highlight w:val="none"/>
        </w:rPr>
        <w:t xml:space="preserve">____</w:t>
      </w:r>
      <w:r>
        <w:rPr>
          <w:rFonts w:hAnsi="仿宋" w:eastAsia="仿宋"/>
          <w:color w:val="auto"/>
          <w:sz w:val="24"/>
          <w:szCs w:val="21"/>
          <w:highlight w:val="none"/>
        </w:rPr>
        <w:t xml:space="preserve">日</w:t>
      </w:r>
      <w:r/>
    </w:p>
    <w:p>
      <w:pPr>
        <w:pStyle w:val="1117"/>
        <w:rPr>
          <w:rFonts w:eastAsia="仿宋" w:cs="Times New Roman"/>
          <w:color w:val="auto"/>
          <w:highlight w:val="none"/>
        </w:rPr>
      </w:pPr>
      <w:r>
        <w:rPr>
          <w:rFonts w:eastAsia="仿宋" w:cs="Times New Roman"/>
          <w:color w:val="auto"/>
          <w:highlight w:val="none"/>
        </w:rPr>
      </w:r>
      <w:r/>
    </w:p>
    <w:p>
      <w:pPr>
        <w:pStyle w:val="1117"/>
        <w:rPr>
          <w:rFonts w:eastAsia="仿宋" w:cs="Times New Roman"/>
          <w:color w:val="auto"/>
          <w:highlight w:val="none"/>
        </w:rPr>
      </w:pPr>
      <w:r>
        <w:rPr>
          <w:rFonts w:eastAsia="仿宋" w:cs="Times New Roman"/>
          <w:color w:val="auto"/>
          <w:highlight w:val="none"/>
        </w:rPr>
      </w:r>
      <w:r/>
    </w:p>
    <w:p>
      <w:pPr>
        <w:pStyle w:val="1117"/>
        <w:rPr>
          <w:rFonts w:eastAsia="仿宋" w:cs="Times New Roman"/>
          <w:color w:val="auto"/>
          <w:highlight w:val="none"/>
        </w:rPr>
      </w:pPr>
      <w:r>
        <w:rPr>
          <w:rFonts w:eastAsia="仿宋" w:cs="Times New Roman"/>
          <w:color w:val="auto"/>
          <w:highlight w:val="none"/>
        </w:rPr>
      </w:r>
      <w:r/>
    </w:p>
    <w:p>
      <w:pPr>
        <w:pStyle w:val="1117"/>
        <w:rPr>
          <w:rFonts w:eastAsia="仿宋" w:cs="Times New Roman"/>
          <w:color w:val="auto"/>
          <w:highlight w:val="none"/>
        </w:rPr>
      </w:pPr>
      <w:r>
        <w:rPr>
          <w:rFonts w:eastAsia="仿宋" w:cs="Times New Roman"/>
          <w:color w:val="auto"/>
          <w:highlight w:val="none"/>
        </w:rPr>
      </w:r>
      <w:r/>
    </w:p>
    <w:p>
      <w:pPr>
        <w:pStyle w:val="1117"/>
        <w:rPr>
          <w:rFonts w:eastAsia="仿宋" w:cs="Times New Roman"/>
          <w:color w:val="auto"/>
          <w:highlight w:val="none"/>
        </w:rPr>
      </w:pPr>
      <w:r>
        <w:rPr>
          <w:rFonts w:eastAsia="仿宋" w:cs="Times New Roman"/>
          <w:color w:val="auto"/>
          <w:highlight w:val="none"/>
        </w:rPr>
      </w:r>
      <w:r/>
    </w:p>
    <w:p>
      <w:pPr>
        <w:ind w:left="420"/>
        <w:jc w:val="center"/>
        <w:spacing w:line="560" w:lineRule="atLeast"/>
        <w:rPr>
          <w:rFonts w:hAnsi="仿宋" w:eastAsia="仿宋"/>
          <w:b/>
          <w:color w:val="auto"/>
          <w:sz w:val="28"/>
          <w:szCs w:val="28"/>
          <w:highlight w:val="none"/>
        </w:rPr>
      </w:pPr>
      <w:r>
        <w:rPr>
          <w:rFonts w:hAnsi="仿宋" w:eastAsia="仿宋"/>
          <w:b/>
          <w:color w:val="auto"/>
          <w:sz w:val="28"/>
          <w:szCs w:val="28"/>
          <w:highlight w:val="none"/>
        </w:rPr>
        <w:br w:type="page" w:clear="all"/>
      </w:r>
      <w:r/>
    </w:p>
    <w:p>
      <w:pPr>
        <w:jc w:val="left"/>
        <w:spacing w:line="560" w:lineRule="atLeast"/>
        <w:rPr>
          <w:rFonts w:eastAsia="仿宋"/>
          <w:b/>
          <w:color w:val="auto"/>
          <w:sz w:val="28"/>
          <w:szCs w:val="28"/>
          <w:highlight w:val="none"/>
        </w:rPr>
      </w:pPr>
      <w:r/>
      <w:bookmarkStart w:id="185" w:name="OLE_LINK2"/>
      <w:r>
        <w:rPr>
          <w:rFonts w:hAnsi="仿宋" w:eastAsia="仿宋"/>
          <w:b/>
          <w:color w:val="auto"/>
          <w:sz w:val="28"/>
          <w:szCs w:val="28"/>
          <w:highlight w:val="none"/>
        </w:rPr>
        <w:t xml:space="preserve">附件</w:t>
      </w:r>
      <w:r>
        <w:rPr>
          <w:rFonts w:hint="eastAsia" w:eastAsia="仿宋"/>
          <w:b/>
          <w:color w:val="auto"/>
          <w:sz w:val="28"/>
          <w:szCs w:val="28"/>
          <w:highlight w:val="none"/>
        </w:rPr>
        <w:t xml:space="preserve">6</w:t>
      </w:r>
      <w:bookmarkEnd w:id="185"/>
      <w:r/>
      <w:r/>
    </w:p>
    <w:p>
      <w:pPr>
        <w:contextualSpacing/>
        <w:jc w:val="center"/>
        <w:spacing w:line="300" w:lineRule="auto"/>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中小企业声明函（</w:t>
      </w:r>
      <w:r>
        <w:rPr>
          <w:rFonts w:hint="eastAsia" w:ascii="Times New Roman" w:hAnsi="Times New Roman"/>
          <w:b/>
          <w:color w:val="auto"/>
          <w:sz w:val="32"/>
          <w:szCs w:val="32"/>
          <w:highlight w:val="none"/>
          <w:lang w:eastAsia="zh-CN"/>
        </w:rPr>
        <w:t xml:space="preserve">工程</w:t>
      </w:r>
      <w:r>
        <w:rPr>
          <w:rFonts w:hint="eastAsia" w:ascii="Times New Roman" w:hAnsi="Times New Roman"/>
          <w:b/>
          <w:color w:val="auto"/>
          <w:sz w:val="32"/>
          <w:szCs w:val="32"/>
          <w:highlight w:val="none"/>
        </w:rPr>
        <w:t xml:space="preserve">）</w:t>
      </w:r>
      <w:r/>
    </w:p>
    <w:p>
      <w:pPr>
        <w:ind w:firstLine="480"/>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w:t>
      </w:r>
      <w:r>
        <w:rPr>
          <w:rFonts w:hint="eastAsia" w:ascii="宋体" w:hAnsi="宋体" w:eastAsia="宋体" w:cs="宋体"/>
          <w:color w:val="auto"/>
          <w:sz w:val="24"/>
          <w:szCs w:val="24"/>
          <w:highlight w:val="none"/>
          <w:lang w:bidi="zh-CN"/>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360"/>
        <w:keepLines w:val="0"/>
        <w:keepNext w:val="0"/>
        <w:pageBreakBefore w:val="0"/>
        <w:spacing w:line="440" w:lineRule="exact"/>
        <w:widowControl w:val="off"/>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（采购文件中明确的所属行业） </w:t>
      </w:r>
      <w:r>
        <w:rPr>
          <w:rFonts w:hint="eastAsia" w:ascii="宋体" w:hAnsi="宋体" w:cs="宋体"/>
          <w:color w:val="auto"/>
          <w:sz w:val="24"/>
          <w:szCs w:val="24"/>
          <w:highlight w:val="none"/>
        </w:rPr>
        <w:t xml:space="preserve">行业；承建（承接）企业为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，从业人员人，营业收入为万元，资产总额为万元，属于</w:t>
      </w:r>
      <w:r>
        <w:rPr>
          <w:rFonts w:hint="eastAsia" w:ascii="宋体" w:hAnsi="宋体" w:cs="宋体"/>
          <w:color w:val="auto"/>
          <w:sz w:val="24"/>
          <w:szCs w:val="24"/>
          <w:highlight w:val="none"/>
          <w:u w:val="single"/>
        </w:rPr>
        <w:t xml:space="preserve">（□中型企业 □小型企业 □微型企业）；</w:t>
      </w:r>
      <w:r/>
    </w:p>
    <w:p>
      <w:pPr>
        <w:ind w:firstLine="360"/>
        <w:keepLines w:val="0"/>
        <w:keepNext w:val="0"/>
        <w:pageBreakBefore w:val="0"/>
        <w:spacing w:line="440" w:lineRule="exact"/>
        <w:widowControl w:val="off"/>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（采购文件中明确的所属行业） </w:t>
      </w:r>
      <w:r>
        <w:rPr>
          <w:rFonts w:hint="eastAsia" w:ascii="宋体" w:hAnsi="宋体" w:cs="宋体"/>
          <w:color w:val="auto"/>
          <w:sz w:val="24"/>
          <w:szCs w:val="24"/>
          <w:highlight w:val="none"/>
        </w:rPr>
        <w:t xml:space="preserve">行业；承建（承接）企业为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p>
    <w:p>
      <w:pPr>
        <w:ind w:firstLine="360"/>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360"/>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right="720"/>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180" w:firstLine="360"/>
        <w:jc w:val="righ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供应商全称（加盖CA电子公章）：</w:t>
      </w:r>
      <w:r/>
    </w:p>
    <w:p>
      <w:pPr>
        <w:ind w:right="480" w:firstLine="5880"/>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ind w:firstLine="480"/>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1、参照《政府采购促进中小企业发展管理办法》（财库﹝2020﹞46 号）的第四条，本次采购的</w:t>
      </w:r>
      <w:r>
        <w:rPr>
          <w:rFonts w:hint="eastAsia" w:ascii="宋体" w:hAnsi="宋体" w:eastAsia="宋体" w:cs="宋体"/>
          <w:color w:val="auto"/>
          <w:sz w:val="24"/>
          <w:szCs w:val="24"/>
          <w:highlight w:val="none"/>
          <w:u w:val="single"/>
        </w:rPr>
        <w:t xml:space="preserve"> 工程 </w:t>
      </w:r>
      <w:r>
        <w:rPr>
          <w:rFonts w:hint="eastAsia" w:ascii="宋体" w:hAnsi="宋体" w:eastAsia="宋体" w:cs="宋体"/>
          <w:color w:val="auto"/>
          <w:sz w:val="24"/>
          <w:szCs w:val="24"/>
          <w:highlight w:val="none"/>
        </w:rPr>
        <w:t xml:space="preserve">项目，其响应供应商提供的 工程 符合：工信部联企业〔2011〕300号《关于印发中小企业划型标准规定的通知》中的中小企业“建筑业”类的划型标准规定的，将享受中小企业扶持政策。“建筑业”类中小企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2、从业人员、营业收入、资产总额填报上一年度数据，无上一年度数据的新成立企业可不填报。</w:t>
      </w:r>
      <w:r/>
    </w:p>
    <w:p>
      <w:pPr>
        <w:ind w:firstLine="480"/>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3、专门面向中小微型企业采购的项目，供应商如不提供此声明函，则不能通过资格审查；非专门面向中小微型企业采购的项目，供应商如不提供此声明函，价格将不做相应扣除。</w:t>
      </w:r>
      <w:r/>
    </w:p>
    <w:p>
      <w:pPr>
        <w:ind w:firstLine="480"/>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4、供应商</w:t>
      </w:r>
      <w:r>
        <w:rPr>
          <w:rFonts w:hint="eastAsia" w:ascii="宋体" w:hAnsi="宋体" w:cs="宋体"/>
          <w:b/>
          <w:bCs/>
          <w:color w:val="auto"/>
          <w:sz w:val="24"/>
          <w:szCs w:val="24"/>
          <w:highlight w:val="none"/>
        </w:rPr>
        <w:t xml:space="preserve">自行勾选</w:t>
      </w:r>
      <w:r>
        <w:rPr>
          <w:rFonts w:hint="eastAsia" w:ascii="宋体" w:hAnsi="宋体" w:cs="宋体"/>
          <w:color w:val="auto"/>
          <w:sz w:val="24"/>
          <w:szCs w:val="24"/>
          <w:highlight w:val="none"/>
        </w:rPr>
        <w:t xml:space="preserve">承接企业的企业规模类型。</w:t>
      </w:r>
      <w:r/>
    </w:p>
    <w:p>
      <w:pPr>
        <w:ind w:left="420"/>
        <w:jc w:val="left"/>
        <w:keepLines w:val="0"/>
        <w:keepNext w:val="0"/>
        <w:pageBreakBefore w:val="0"/>
        <w:spacing w:line="440" w:lineRule="exact"/>
        <w:widowControl w:val="off"/>
        <w:rPr>
          <w:rFonts w:eastAsia="仿宋"/>
          <w:b/>
          <w:color w:val="auto"/>
          <w:sz w:val="28"/>
          <w:szCs w:val="28"/>
          <w:highlight w:val="none"/>
        </w:rPr>
      </w:pPr>
      <w:r>
        <w:rPr>
          <w:rFonts w:hint="eastAsia" w:ascii="宋体" w:hAnsi="宋体" w:cs="宋体"/>
          <w:color w:val="auto"/>
          <w:sz w:val="24"/>
          <w:szCs w:val="24"/>
          <w:highlight w:val="none"/>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rPr>
          <w:color w:val="auto"/>
          <w:highlight w:val="none"/>
        </w:rPr>
        <w:br w:type="page" w:clear="all"/>
      </w:r>
      <w:r>
        <w:rPr>
          <w:rFonts w:hAnsi="仿宋" w:eastAsia="仿宋"/>
          <w:b/>
          <w:color w:val="auto"/>
          <w:sz w:val="28"/>
          <w:szCs w:val="28"/>
          <w:highlight w:val="none"/>
        </w:rPr>
        <w:t xml:space="preserve">附件</w:t>
      </w:r>
      <w:r>
        <w:rPr>
          <w:rFonts w:hint="eastAsia" w:eastAsia="仿宋"/>
          <w:b/>
          <w:color w:val="auto"/>
          <w:sz w:val="28"/>
          <w:szCs w:val="28"/>
          <w:highlight w:val="none"/>
        </w:rPr>
        <w:t xml:space="preserve">7</w:t>
      </w:r>
      <w:r/>
    </w:p>
    <w:p>
      <w:pPr>
        <w:jc w:val="center"/>
        <w:spacing w:line="460" w:lineRule="exact"/>
        <w:rPr>
          <w:rFonts w:hint="default" w:ascii="Times New Roman" w:hAnsi="Times New Roman" w:eastAsia="宋体"/>
          <w:b/>
          <w:color w:val="auto"/>
          <w:sz w:val="32"/>
          <w:szCs w:val="32"/>
          <w:highlight w:val="none"/>
          <w:lang w:val="en-US" w:eastAsia="zh-CN"/>
        </w:rPr>
      </w:pPr>
      <w:r>
        <w:rPr>
          <w:rFonts w:ascii="Times New Roman" w:hAnsi="Times New Roman"/>
          <w:b/>
          <w:color w:val="auto"/>
          <w:sz w:val="32"/>
          <w:szCs w:val="32"/>
          <w:highlight w:val="none"/>
        </w:rPr>
        <w:t xml:space="preserve">残疾人福利性单位声明函</w:t>
      </w:r>
      <w:r/>
    </w:p>
    <w:p>
      <w:pPr>
        <w:pStyle w:val="887"/>
        <w:rPr>
          <w:rFonts w:hint="eastAsia"/>
          <w:color w:val="auto"/>
          <w:highlight w:val="none"/>
        </w:rPr>
      </w:pPr>
      <w:r>
        <w:rPr>
          <w:rFonts w:hint="eastAsia"/>
          <w:color w:val="auto"/>
          <w:highlight w:val="none"/>
        </w:rPr>
      </w:r>
      <w:r/>
    </w:p>
    <w:p>
      <w:pPr>
        <w:ind w:firstLine="561"/>
        <w:keepLines w:val="0"/>
        <w:keepNext w:val="0"/>
        <w:pageBreakBefore w:val="0"/>
        <w:spacing w:line="4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 民政部中国残疾人联合会关于促进残疾人就业政府采购政策的通知》（财库〔2017〕 141号）的规定，本单位为符合条件的残疾人福利性单位，且本单位参加</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单位的</w:t>
      </w:r>
      <w:r>
        <w:rPr>
          <w:rFonts w:hint="eastAsia" w:ascii="宋体" w:hAnsi="宋体" w:cs="宋体"/>
          <w:b/>
          <w:bCs/>
          <w:color w:val="auto"/>
          <w:sz w:val="24"/>
          <w:szCs w:val="24"/>
          <w:highlight w:val="none"/>
        </w:rPr>
        <w:t xml:space="preserve">采购文件编号</w:t>
      </w:r>
      <w:r>
        <w:rPr>
          <w:rFonts w:hint="eastAsia" w:ascii="宋体" w:hAnsi="宋体" w:cs="宋体"/>
          <w:color w:val="auto"/>
          <w:sz w:val="24"/>
          <w:szCs w:val="24"/>
          <w:highlight w:val="none"/>
        </w:rPr>
        <w:t xml:space="preserve">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36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87"/>
        <w:ind w:firstLine="480"/>
        <w:rPr>
          <w:rFonts w:hint="eastAsia" w:cs="宋体"/>
          <w:color w:val="auto"/>
          <w:sz w:val="24"/>
          <w:szCs w:val="24"/>
          <w:highlight w:val="none"/>
        </w:rPr>
      </w:pPr>
      <w:r>
        <w:rPr>
          <w:rFonts w:hint="eastAsia" w:cs="宋体"/>
          <w:color w:val="auto"/>
          <w:sz w:val="24"/>
          <w:szCs w:val="24"/>
          <w:highlight w:val="none"/>
        </w:rPr>
      </w:r>
      <w:r/>
    </w:p>
    <w:p>
      <w:pPr>
        <w:ind w:firstLine="480"/>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、专门面向中小微型企业采购的项目，供应商为残疾人福利性单位并提供服务的必须提供此声明函，否则将不能通过资格审查。</w:t>
      </w:r>
      <w:r/>
    </w:p>
    <w:p>
      <w:pPr>
        <w:ind w:firstLine="480"/>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 非专门面向中小微型企业采购的项目，供应商如不提供此声明函，价格将不做相应扣除。</w:t>
      </w:r>
      <w:r/>
    </w:p>
    <w:p>
      <w:pPr>
        <w:ind w:firstLine="480"/>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、成交供应商为残疾人福利性单位的，此声明函将随成交结果同时公告，接受社会监督。</w:t>
      </w:r>
      <w:r/>
    </w:p>
    <w:p>
      <w:pPr>
        <w:ind w:firstLine="50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right="1559" w:firstLine="480"/>
        <w:jc w:val="center"/>
        <w:spacing w:line="0" w:lineRule="atLeast"/>
        <w:tabs>
          <w:tab w:val="left" w:pos="48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供应商全称（加盖CA电子公章）：</w:t>
      </w:r>
      <w:r/>
    </w:p>
    <w:p>
      <w:pPr>
        <w:ind w:right="1559" w:firstLine="480"/>
        <w:jc w:val="center"/>
        <w:spacing w:line="0" w:lineRule="atLeast"/>
        <w:tabs>
          <w:tab w:val="left" w:pos="48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  期：</w:t>
      </w:r>
      <w:r/>
    </w:p>
    <w:p>
      <w:pPr>
        <w:ind w:left="420"/>
        <w:jc w:val="left"/>
        <w:spacing w:line="560" w:lineRule="atLeast"/>
        <w:rPr>
          <w:rFonts w:eastAsia="仿宋"/>
          <w:b/>
          <w:color w:val="auto"/>
          <w:sz w:val="28"/>
          <w:szCs w:val="28"/>
          <w:highlight w:val="none"/>
        </w:rPr>
      </w:pPr>
      <w:r>
        <w:rPr>
          <w:rFonts w:ascii="宋体" w:hAnsi="宋体"/>
          <w:b/>
          <w:bCs/>
          <w:color w:val="auto"/>
          <w:szCs w:val="21"/>
          <w:highlight w:val="none"/>
        </w:rPr>
        <w:br w:type="page" w:clear="all"/>
      </w:r>
      <w:r>
        <w:rPr>
          <w:rFonts w:hAnsi="仿宋" w:eastAsia="仿宋"/>
          <w:b/>
          <w:color w:val="auto"/>
          <w:sz w:val="28"/>
          <w:szCs w:val="28"/>
          <w:highlight w:val="none"/>
        </w:rPr>
        <w:t xml:space="preserve">附件</w:t>
      </w:r>
      <w:r>
        <w:rPr>
          <w:rFonts w:hint="eastAsia" w:eastAsia="仿宋"/>
          <w:b/>
          <w:color w:val="auto"/>
          <w:sz w:val="28"/>
          <w:szCs w:val="28"/>
          <w:highlight w:val="none"/>
        </w:rPr>
        <w:t xml:space="preserve">8</w:t>
      </w:r>
      <w:r/>
    </w:p>
    <w:p>
      <w:pPr>
        <w:jc w:val="center"/>
        <w:spacing w:line="420" w:lineRule="exact"/>
        <w:rPr>
          <w:rFonts w:ascii="Times New Roman" w:hAnsi="Times New Roman"/>
          <w:b/>
          <w:bCs/>
          <w:color w:val="auto"/>
          <w:sz w:val="32"/>
          <w:szCs w:val="32"/>
          <w:highlight w:val="none"/>
        </w:rPr>
        <w:outlineLvl w:val="3"/>
      </w:pPr>
      <w:r>
        <w:rPr>
          <w:rFonts w:ascii="Times New Roman" w:hAnsi="Times New Roman"/>
          <w:b/>
          <w:bCs/>
          <w:color w:val="auto"/>
          <w:sz w:val="32"/>
          <w:szCs w:val="32"/>
          <w:highlight w:val="none"/>
        </w:rPr>
        <w:t xml:space="preserve">监狱和戒毒企业证明材料</w:t>
      </w:r>
      <w:r/>
    </w:p>
    <w:p>
      <w:pPr>
        <w:ind w:firstLine="495"/>
        <w:spacing w:line="420" w:lineRule="exact"/>
        <w:rPr>
          <w:rFonts w:ascii="Times New Roman" w:hAnsi="Times New Roman"/>
          <w:color w:val="auto"/>
          <w:sz w:val="28"/>
          <w:szCs w:val="28"/>
          <w:highlight w:val="none"/>
        </w:rPr>
      </w:pPr>
      <w:r>
        <w:rPr>
          <w:rFonts w:ascii="Times New Roman" w:hAnsi="Times New Roman"/>
          <w:color w:val="auto"/>
          <w:sz w:val="28"/>
          <w:szCs w:val="28"/>
          <w:highlight w:val="none"/>
        </w:rPr>
      </w:r>
      <w:r/>
    </w:p>
    <w:p>
      <w:pPr>
        <w:ind w:firstLine="426"/>
        <w:spacing w:line="42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（格式自拟）</w:t>
      </w:r>
      <w:r/>
    </w:p>
    <w:p>
      <w:pPr>
        <w:ind w:firstLine="424"/>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Times New Roman" w:hAnsi="Times New Roman"/>
          <w:color w:val="auto"/>
          <w:sz w:val="24"/>
          <w:szCs w:val="24"/>
          <w:highlight w:val="none"/>
        </w:rPr>
        <w:outlineLvl w:val="0"/>
      </w:pPr>
      <w:r>
        <w:rPr>
          <w:rFonts w:ascii="Times New Roman" w:hAnsi="Times New Roman"/>
          <w:color w:val="auto"/>
          <w:sz w:val="24"/>
          <w:szCs w:val="24"/>
          <w:highlight w:val="none"/>
        </w:rPr>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注：1、专门面向中小微型企业采购的项目，供应商如不提供证明材料，则不能通过资格审查；非专门面向中小微型企业采购的项目，供应商如不提供证明材料，价格将不做相应扣除。</w:t>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成交供应商为监狱和戒毒企业的，此证明材料将随成交结果同时公告，接受社会监督。供应商提供证明材料内容不实的，属于提供虚假材料谋取中标、成交，依照《中华人民共和国政府采购法》等国家有关规定追究相应责任。</w:t>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after="120" w:line="560" w:lineRule="atLeas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p>
    <w:p>
      <w:pPr>
        <w:ind w:firstLine="480"/>
        <w:spacing w:line="0" w:lineRule="atLeast"/>
        <w:rPr>
          <w:rFonts w:eastAsia="仿宋"/>
          <w:color w:val="auto"/>
          <w:sz w:val="24"/>
          <w:szCs w:val="21"/>
          <w:highlight w:val="none"/>
        </w:rPr>
      </w:pPr>
      <w:r>
        <w:rPr>
          <w:rFonts w:eastAsia="仿宋"/>
          <w:color w:val="auto"/>
          <w:sz w:val="24"/>
          <w:szCs w:val="21"/>
          <w:highlight w:val="none"/>
        </w:rPr>
      </w:r>
      <w:r/>
    </w:p>
    <w:p>
      <w:pPr>
        <w:spacing w:line="560" w:lineRule="exact"/>
        <w:rPr>
          <w:rFonts w:eastAsia="仿宋"/>
          <w:b/>
          <w:color w:val="auto"/>
          <w:sz w:val="32"/>
          <w:szCs w:val="32"/>
          <w:highlight w:val="none"/>
        </w:rPr>
      </w:pPr>
      <w:r>
        <w:rPr>
          <w:rFonts w:eastAsia="仿宋"/>
          <w:b/>
          <w:color w:val="auto"/>
          <w:sz w:val="32"/>
          <w:szCs w:val="32"/>
          <w:highlight w:val="none"/>
        </w:rPr>
      </w:r>
      <w:r/>
    </w:p>
    <w:p>
      <w:pPr>
        <w:spacing w:line="0" w:lineRule="atLeast"/>
        <w:rPr>
          <w:rFonts w:eastAsia="仿宋"/>
          <w:b/>
          <w:color w:val="auto"/>
          <w:sz w:val="28"/>
          <w:szCs w:val="28"/>
          <w:highlight w:val="none"/>
        </w:rPr>
      </w:pPr>
      <w:r>
        <w:rPr>
          <w:rFonts w:eastAsia="仿宋"/>
          <w:b/>
          <w:color w:val="auto"/>
          <w:sz w:val="24"/>
          <w:szCs w:val="24"/>
          <w:highlight w:val="none"/>
        </w:rPr>
        <w:br w:type="page" w:clear="all"/>
      </w:r>
      <w:r>
        <w:rPr>
          <w:rFonts w:hAnsi="仿宋" w:eastAsia="仿宋"/>
          <w:b/>
          <w:color w:val="auto"/>
          <w:sz w:val="28"/>
          <w:szCs w:val="28"/>
          <w:highlight w:val="none"/>
        </w:rPr>
        <w:t xml:space="preserve">附件</w:t>
      </w:r>
      <w:r>
        <w:rPr>
          <w:rFonts w:hint="eastAsia" w:eastAsia="仿宋"/>
          <w:b/>
          <w:color w:val="auto"/>
          <w:sz w:val="28"/>
          <w:szCs w:val="28"/>
          <w:highlight w:val="none"/>
        </w:rPr>
        <w:t xml:space="preserve">9</w:t>
      </w:r>
      <w:r/>
    </w:p>
    <w:p>
      <w:pPr>
        <w:rPr>
          <w:rFonts w:eastAsia="仿宋"/>
          <w:b/>
          <w:color w:val="auto"/>
          <w:sz w:val="28"/>
          <w:szCs w:val="28"/>
          <w:highlight w:val="none"/>
        </w:rPr>
      </w:pPr>
      <w:r>
        <w:rPr>
          <w:rFonts w:eastAsia="仿宋"/>
          <w:b/>
          <w:color w:val="auto"/>
          <w:sz w:val="28"/>
          <w:szCs w:val="28"/>
          <w:highlight w:val="none"/>
        </w:rPr>
      </w:r>
      <w:r/>
    </w:p>
    <w:p>
      <w:pPr>
        <w:contextualSpacing/>
        <w:jc w:val="center"/>
        <w:spacing w:line="300" w:lineRule="auto"/>
        <w:rPr>
          <w:rFonts w:eastAsia="仿宋"/>
          <w:b/>
          <w:color w:val="auto"/>
          <w:sz w:val="28"/>
          <w:szCs w:val="28"/>
          <w:highlight w:val="none"/>
        </w:rPr>
      </w:pPr>
      <w:r>
        <w:rPr>
          <w:rFonts w:hAnsi="仿宋" w:eastAsia="仿宋"/>
          <w:b/>
          <w:color w:val="auto"/>
          <w:sz w:val="28"/>
          <w:szCs w:val="28"/>
          <w:highlight w:val="none"/>
        </w:rPr>
        <w:t xml:space="preserve">技术要求响应及偏离表</w:t>
      </w:r>
      <w:r/>
    </w:p>
    <w:p>
      <w:pPr>
        <w:ind w:firstLine="560"/>
        <w:jc w:val="center"/>
        <w:rPr>
          <w:rFonts w:eastAsia="仿宋"/>
          <w:color w:val="auto"/>
          <w:sz w:val="28"/>
          <w:szCs w:val="28"/>
          <w:highlight w:val="none"/>
        </w:rPr>
      </w:pPr>
      <w:r>
        <w:rPr>
          <w:rFonts w:hAnsi="仿宋" w:eastAsia="仿宋"/>
          <w:color w:val="auto"/>
          <w:sz w:val="28"/>
          <w:szCs w:val="28"/>
          <w:highlight w:val="none"/>
        </w:rPr>
        <w:t xml:space="preserve">（由供应商据实填写，表格不够自行添加）</w:t>
      </w:r>
      <w:r/>
    </w:p>
    <w:tbl>
      <w:tblPr>
        <w:tblStyle w:val="864"/>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3280"/>
        <w:gridCol w:w="1562"/>
        <w:gridCol w:w="2015"/>
        <w:gridCol w:w="1110"/>
      </w:tblGrid>
      <w:tr>
        <w:trPr>
          <w:trHeight w:val="994"/>
        </w:trPr>
        <w:tc>
          <w:tcPr>
            <w:tcW w:w="460" w:type="dxa"/>
            <w:vAlign w:val="center"/>
            <w:textDirection w:val="lrTb"/>
            <w:noWrap w:val="false"/>
          </w:tcPr>
          <w:p>
            <w:pPr>
              <w:jc w:val="center"/>
              <w:spacing w:line="340" w:lineRule="exact"/>
              <w:rPr>
                <w:rFonts w:eastAsia="仿宋"/>
                <w:color w:val="auto"/>
                <w:sz w:val="24"/>
                <w:highlight w:val="none"/>
              </w:rPr>
            </w:pPr>
            <w:r>
              <w:rPr>
                <w:rFonts w:hAnsi="仿宋" w:eastAsia="仿宋"/>
                <w:color w:val="auto"/>
                <w:sz w:val="24"/>
                <w:highlight w:val="none"/>
              </w:rPr>
              <w:t xml:space="preserve">序号</w:t>
            </w:r>
            <w:r/>
          </w:p>
        </w:tc>
        <w:tc>
          <w:tcPr>
            <w:tcW w:w="1254" w:type="dxa"/>
            <w:vAlign w:val="center"/>
            <w:textDirection w:val="lrTb"/>
            <w:noWrap w:val="false"/>
          </w:tcPr>
          <w:p>
            <w:pPr>
              <w:jc w:val="center"/>
              <w:spacing w:line="340" w:lineRule="exact"/>
              <w:rPr>
                <w:rFonts w:eastAsia="仿宋"/>
                <w:color w:val="auto"/>
                <w:sz w:val="24"/>
                <w:highlight w:val="none"/>
              </w:rPr>
            </w:pPr>
            <w:r>
              <w:rPr>
                <w:rFonts w:hAnsi="仿宋" w:eastAsia="仿宋"/>
                <w:color w:val="auto"/>
                <w:sz w:val="24"/>
                <w:highlight w:val="none"/>
              </w:rPr>
              <w:t xml:space="preserve">货物或服务名称</w:t>
            </w:r>
            <w:r/>
          </w:p>
        </w:tc>
        <w:tc>
          <w:tcPr>
            <w:tcW w:w="1095" w:type="dxa"/>
            <w:vAlign w:val="center"/>
            <w:textDirection w:val="lrTb"/>
            <w:noWrap w:val="false"/>
          </w:tcPr>
          <w:p>
            <w:pPr>
              <w:jc w:val="center"/>
              <w:spacing w:line="340" w:lineRule="exact"/>
              <w:rPr>
                <w:rFonts w:eastAsia="仿宋"/>
                <w:color w:val="auto"/>
                <w:sz w:val="24"/>
                <w:highlight w:val="none"/>
              </w:rPr>
            </w:pPr>
            <w:r>
              <w:rPr>
                <w:rFonts w:hAnsi="仿宋" w:eastAsia="仿宋"/>
                <w:color w:val="auto"/>
                <w:sz w:val="24"/>
                <w:highlight w:val="none"/>
              </w:rPr>
              <w:t xml:space="preserve">采购文件要求的技术要求</w:t>
            </w:r>
            <w:r/>
          </w:p>
        </w:tc>
        <w:tc>
          <w:tcPr>
            <w:tcW w:w="1413" w:type="dxa"/>
            <w:vAlign w:val="center"/>
            <w:textDirection w:val="lrTb"/>
            <w:noWrap w:val="false"/>
          </w:tcPr>
          <w:p>
            <w:pPr>
              <w:jc w:val="center"/>
              <w:spacing w:line="340" w:lineRule="exact"/>
              <w:rPr>
                <w:rFonts w:eastAsia="仿宋"/>
                <w:color w:val="auto"/>
                <w:sz w:val="24"/>
                <w:highlight w:val="none"/>
              </w:rPr>
            </w:pPr>
            <w:r>
              <w:rPr>
                <w:rFonts w:hAnsi="仿宋" w:eastAsia="仿宋"/>
                <w:color w:val="auto"/>
                <w:sz w:val="24"/>
                <w:highlight w:val="none"/>
              </w:rPr>
              <w:t xml:space="preserve">响应文件响应情况</w:t>
            </w:r>
            <w:r/>
          </w:p>
        </w:tc>
        <w:tc>
          <w:tcPr>
            <w:tcW w:w="778" w:type="dxa"/>
            <w:textDirection w:val="lrTb"/>
            <w:noWrap w:val="false"/>
          </w:tcPr>
          <w:p>
            <w:pPr>
              <w:jc w:val="center"/>
              <w:spacing w:line="340" w:lineRule="exact"/>
              <w:rPr>
                <w:rFonts w:eastAsia="仿宋"/>
                <w:color w:val="auto"/>
                <w:sz w:val="24"/>
                <w:highlight w:val="none"/>
              </w:rPr>
            </w:pPr>
            <w:r>
              <w:rPr>
                <w:rFonts w:hAnsi="仿宋" w:eastAsia="仿宋"/>
                <w:color w:val="auto"/>
                <w:sz w:val="24"/>
                <w:highlight w:val="none"/>
              </w:rPr>
              <w:t xml:space="preserve">偏离说明</w:t>
            </w:r>
            <w:r/>
          </w:p>
        </w:tc>
      </w:tr>
      <w:tr>
        <w:trPr>
          <w:trHeight w:val="414"/>
        </w:trPr>
        <w:tc>
          <w:tcPr>
            <w:tcW w:w="460" w:type="dxa"/>
            <w:textDirection w:val="lrTb"/>
            <w:noWrap w:val="false"/>
          </w:tcPr>
          <w:p>
            <w:pPr>
              <w:jc w:val="center"/>
              <w:spacing w:line="340" w:lineRule="exact"/>
              <w:rPr>
                <w:rFonts w:eastAsia="仿宋"/>
                <w:color w:val="auto"/>
                <w:sz w:val="24"/>
                <w:highlight w:val="none"/>
              </w:rPr>
            </w:pPr>
            <w:r>
              <w:rPr>
                <w:rFonts w:eastAsia="仿宋"/>
                <w:color w:val="auto"/>
                <w:sz w:val="24"/>
                <w:highlight w:val="none"/>
              </w:rPr>
              <w:t xml:space="preserve">1</w:t>
            </w:r>
            <w:r/>
          </w:p>
        </w:tc>
        <w:tc>
          <w:tcPr>
            <w:tcW w:w="1254"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095"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413"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778" w:type="dxa"/>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r>
      <w:tr>
        <w:trPr>
          <w:trHeight w:val="548"/>
        </w:trPr>
        <w:tc>
          <w:tcPr>
            <w:tcW w:w="460" w:type="dxa"/>
            <w:textDirection w:val="lrTb"/>
            <w:noWrap w:val="false"/>
          </w:tcPr>
          <w:p>
            <w:pPr>
              <w:jc w:val="center"/>
              <w:spacing w:line="340" w:lineRule="exact"/>
              <w:rPr>
                <w:rFonts w:eastAsia="仿宋"/>
                <w:color w:val="auto"/>
                <w:sz w:val="24"/>
                <w:highlight w:val="none"/>
              </w:rPr>
            </w:pPr>
            <w:r>
              <w:rPr>
                <w:rFonts w:eastAsia="仿宋"/>
                <w:color w:val="auto"/>
                <w:sz w:val="24"/>
                <w:highlight w:val="none"/>
              </w:rPr>
              <w:t xml:space="preserve">2</w:t>
            </w:r>
            <w:r/>
          </w:p>
        </w:tc>
        <w:tc>
          <w:tcPr>
            <w:tcW w:w="1254"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095"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413"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778" w:type="dxa"/>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r>
      <w:tr>
        <w:trPr>
          <w:trHeight w:val="400"/>
        </w:trPr>
        <w:tc>
          <w:tcPr>
            <w:tcW w:w="460" w:type="dxa"/>
            <w:textDirection w:val="lrTb"/>
            <w:noWrap w:val="false"/>
          </w:tcPr>
          <w:p>
            <w:pPr>
              <w:jc w:val="center"/>
              <w:spacing w:line="340" w:lineRule="exact"/>
              <w:rPr>
                <w:rFonts w:eastAsia="仿宋"/>
                <w:color w:val="auto"/>
                <w:sz w:val="24"/>
                <w:highlight w:val="none"/>
              </w:rPr>
            </w:pPr>
            <w:r>
              <w:rPr>
                <w:rFonts w:eastAsia="仿宋"/>
                <w:color w:val="auto"/>
                <w:sz w:val="24"/>
                <w:highlight w:val="none"/>
              </w:rPr>
              <w:t xml:space="preserve">3</w:t>
            </w:r>
            <w:r/>
          </w:p>
        </w:tc>
        <w:tc>
          <w:tcPr>
            <w:tcW w:w="1254"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095"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413"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778" w:type="dxa"/>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r>
      <w:tr>
        <w:trPr>
          <w:trHeight w:val="419"/>
        </w:trPr>
        <w:tc>
          <w:tcPr>
            <w:tcW w:w="460" w:type="dxa"/>
            <w:textDirection w:val="lrTb"/>
            <w:noWrap w:val="false"/>
          </w:tcPr>
          <w:p>
            <w:pPr>
              <w:jc w:val="center"/>
              <w:spacing w:line="340" w:lineRule="exact"/>
              <w:rPr>
                <w:rFonts w:eastAsia="仿宋"/>
                <w:color w:val="auto"/>
                <w:sz w:val="24"/>
                <w:highlight w:val="none"/>
              </w:rPr>
            </w:pPr>
            <w:r>
              <w:rPr>
                <w:rFonts w:eastAsia="仿宋"/>
                <w:color w:val="auto"/>
                <w:sz w:val="24"/>
                <w:highlight w:val="none"/>
              </w:rPr>
              <w:t xml:space="preserve">4</w:t>
            </w:r>
            <w:r/>
          </w:p>
        </w:tc>
        <w:tc>
          <w:tcPr>
            <w:tcW w:w="1254"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095"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413"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778" w:type="dxa"/>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r>
      <w:tr>
        <w:trPr>
          <w:trHeight w:val="419"/>
        </w:trPr>
        <w:tc>
          <w:tcPr>
            <w:tcW w:w="843" w:type="dxa"/>
            <w:textDirection w:val="lrTb"/>
            <w:noWrap w:val="false"/>
          </w:tcPr>
          <w:p>
            <w:pPr>
              <w:jc w:val="center"/>
              <w:spacing w:line="340" w:lineRule="exact"/>
              <w:rPr>
                <w:rFonts w:eastAsia="仿宋"/>
                <w:color w:val="auto"/>
                <w:sz w:val="24"/>
                <w:highlight w:val="none"/>
              </w:rPr>
            </w:pPr>
            <w:r>
              <w:rPr>
                <w:rFonts w:eastAsia="仿宋"/>
                <w:color w:val="auto"/>
                <w:sz w:val="24"/>
                <w:szCs w:val="24"/>
                <w:highlight w:val="none"/>
              </w:rPr>
              <w:t xml:space="preserve">…</w:t>
            </w:r>
            <w:r/>
          </w:p>
        </w:tc>
        <w:tc>
          <w:tcPr>
            <w:tcW w:w="2300" w:type="dxa"/>
            <w:vAlign w:val="center"/>
            <w:textDirection w:val="lrTb"/>
            <w:noWrap w:val="false"/>
          </w:tcPr>
          <w:p>
            <w:pPr>
              <w:jc w:val="left"/>
              <w:spacing w:line="340" w:lineRule="exact"/>
              <w:rPr>
                <w:rFonts w:eastAsia="仿宋"/>
                <w:color w:val="auto"/>
                <w:sz w:val="24"/>
                <w:highlight w:val="none"/>
              </w:rPr>
            </w:pPr>
            <w:r>
              <w:rPr>
                <w:rFonts w:eastAsia="仿宋"/>
                <w:color w:val="auto"/>
                <w:sz w:val="24"/>
                <w:szCs w:val="24"/>
                <w:highlight w:val="none"/>
              </w:rPr>
              <w:t xml:space="preserve">……</w:t>
            </w:r>
            <w:r/>
          </w:p>
        </w:tc>
        <w:tc>
          <w:tcPr>
            <w:tcW w:w="1095"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413"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778" w:type="dxa"/>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r>
    </w:tbl>
    <w:p>
      <w:pPr>
        <w:spacing w:line="400" w:lineRule="exact"/>
        <w:rPr>
          <w:rFonts w:eastAsia="仿宋"/>
          <w:color w:val="auto"/>
          <w:sz w:val="24"/>
          <w:szCs w:val="24"/>
          <w:highlight w:val="none"/>
        </w:rPr>
      </w:pPr>
      <w:r>
        <w:rPr>
          <w:rFonts w:eastAsia="仿宋"/>
          <w:color w:val="auto"/>
          <w:sz w:val="24"/>
          <w:szCs w:val="24"/>
          <w:highlight w:val="none"/>
        </w:rPr>
      </w:r>
      <w:r/>
    </w:p>
    <w:p>
      <w:pPr>
        <w:spacing w:line="400" w:lineRule="exact"/>
        <w:rPr>
          <w:rFonts w:eastAsia="仿宋"/>
          <w:color w:val="auto"/>
          <w:sz w:val="24"/>
          <w:szCs w:val="24"/>
          <w:highlight w:val="none"/>
        </w:rPr>
      </w:pPr>
      <w:r>
        <w:rPr>
          <w:rFonts w:eastAsia="仿宋"/>
          <w:color w:val="auto"/>
          <w:sz w:val="24"/>
          <w:szCs w:val="24"/>
          <w:highlight w:val="none"/>
        </w:rPr>
      </w:r>
      <w:r/>
    </w:p>
    <w:p>
      <w:pPr>
        <w:spacing w:line="400" w:lineRule="exact"/>
        <w:rPr>
          <w:rFonts w:eastAsia="仿宋"/>
          <w:color w:val="auto"/>
          <w:sz w:val="24"/>
          <w:szCs w:val="24"/>
          <w:highlight w:val="none"/>
        </w:rPr>
      </w:pPr>
      <w:r>
        <w:rPr>
          <w:rFonts w:eastAsia="仿宋"/>
          <w:color w:val="auto"/>
          <w:sz w:val="24"/>
          <w:szCs w:val="24"/>
          <w:highlight w:val="none"/>
        </w:rPr>
      </w:r>
      <w:r/>
    </w:p>
    <w:p>
      <w:pPr>
        <w:spacing w:line="400" w:lineRule="exact"/>
        <w:rPr>
          <w:rFonts w:eastAsia="仿宋"/>
          <w:color w:val="auto"/>
          <w:sz w:val="24"/>
          <w:szCs w:val="24"/>
          <w:highlight w:val="none"/>
        </w:rPr>
      </w:pPr>
      <w:r>
        <w:rPr>
          <w:rFonts w:hAnsi="仿宋" w:eastAsia="仿宋"/>
          <w:color w:val="auto"/>
          <w:sz w:val="24"/>
          <w:szCs w:val="24"/>
          <w:highlight w:val="none"/>
        </w:rPr>
        <w:t xml:space="preserve">备注：</w:t>
      </w:r>
      <w:r/>
    </w:p>
    <w:p>
      <w:pPr>
        <w:contextualSpacing/>
        <w:spacing w:line="300" w:lineRule="auto"/>
        <w:rPr>
          <w:rFonts w:eastAsia="仿宋"/>
          <w:b/>
          <w:bCs/>
          <w:color w:val="auto"/>
          <w:sz w:val="24"/>
          <w:highlight w:val="none"/>
        </w:rPr>
      </w:pPr>
      <w:r>
        <w:rPr>
          <w:rFonts w:eastAsia="仿宋"/>
          <w:color w:val="auto"/>
          <w:sz w:val="24"/>
          <w:highlight w:val="none"/>
        </w:rPr>
        <w:t xml:space="preserve">1. </w:t>
      </w:r>
      <w:r>
        <w:rPr>
          <w:rFonts w:hAnsi="仿宋" w:eastAsia="仿宋"/>
          <w:color w:val="auto"/>
          <w:sz w:val="24"/>
          <w:highlight w:val="none"/>
        </w:rPr>
        <w:t xml:space="preserve">供应商提交的响应文件中与采购文件第四章</w:t>
      </w:r>
      <w:r>
        <w:rPr>
          <w:rFonts w:eastAsia="仿宋"/>
          <w:color w:val="auto"/>
          <w:sz w:val="24"/>
          <w:highlight w:val="none"/>
        </w:rPr>
        <w:t xml:space="preserve">“</w:t>
      </w:r>
      <w:r>
        <w:rPr>
          <w:rFonts w:hAnsi="仿宋" w:eastAsia="仿宋"/>
          <w:color w:val="auto"/>
          <w:sz w:val="24"/>
          <w:highlight w:val="none"/>
        </w:rPr>
        <w:t xml:space="preserve">采购需求</w:t>
      </w:r>
      <w:r>
        <w:rPr>
          <w:rFonts w:eastAsia="仿宋"/>
          <w:color w:val="auto"/>
          <w:sz w:val="24"/>
          <w:highlight w:val="none"/>
        </w:rPr>
        <w:t xml:space="preserve">”</w:t>
      </w:r>
      <w:r>
        <w:rPr>
          <w:rFonts w:hAnsi="仿宋" w:eastAsia="仿宋"/>
          <w:color w:val="auto"/>
          <w:sz w:val="24"/>
          <w:highlight w:val="none"/>
        </w:rPr>
        <w:t xml:space="preserve">中的技术要求</w:t>
      </w:r>
      <w:r>
        <w:rPr>
          <w:rFonts w:hAnsi="仿宋" w:eastAsia="仿宋"/>
          <w:b/>
          <w:bCs/>
          <w:color w:val="auto"/>
          <w:sz w:val="24"/>
          <w:highlight w:val="none"/>
        </w:rPr>
        <w:t xml:space="preserve">（未加斜体下划线的非实质性内容）</w:t>
      </w:r>
      <w:r>
        <w:rPr>
          <w:rFonts w:hAnsi="仿宋" w:eastAsia="仿宋"/>
          <w:color w:val="auto"/>
          <w:sz w:val="24"/>
          <w:highlight w:val="none"/>
        </w:rPr>
        <w:t xml:space="preserve">如有偏离的，应逐条填列在偏离表中。</w:t>
      </w:r>
      <w:r>
        <w:rPr>
          <w:rFonts w:hAnsi="仿宋" w:eastAsia="仿宋"/>
          <w:b/>
          <w:bCs/>
          <w:color w:val="auto"/>
          <w:sz w:val="24"/>
          <w:szCs w:val="24"/>
          <w:highlight w:val="none"/>
        </w:rPr>
        <w:t xml:space="preserve">如果</w:t>
      </w:r>
      <w:r>
        <w:rPr>
          <w:rFonts w:hAnsi="仿宋" w:eastAsia="仿宋"/>
          <w:color w:val="auto"/>
          <w:sz w:val="24"/>
          <w:highlight w:val="none"/>
        </w:rPr>
        <w:t xml:space="preserve">采购文件</w:t>
      </w:r>
      <w:r>
        <w:rPr>
          <w:rFonts w:hAnsi="仿宋" w:eastAsia="仿宋"/>
          <w:b/>
          <w:bCs/>
          <w:color w:val="auto"/>
          <w:sz w:val="24"/>
          <w:szCs w:val="24"/>
          <w:highlight w:val="none"/>
        </w:rPr>
        <w:t xml:space="preserve">要求提供证明材料，供应商需将证明材料列于该表之下。</w:t>
      </w:r>
      <w:r/>
    </w:p>
    <w:p>
      <w:pPr>
        <w:contextualSpacing/>
        <w:spacing w:line="300" w:lineRule="auto"/>
        <w:rPr>
          <w:rFonts w:eastAsia="仿宋"/>
          <w:color w:val="auto"/>
          <w:sz w:val="24"/>
          <w:highlight w:val="none"/>
        </w:rPr>
      </w:pPr>
      <w:r>
        <w:rPr>
          <w:rFonts w:eastAsia="仿宋"/>
          <w:color w:val="auto"/>
          <w:sz w:val="24"/>
          <w:highlight w:val="none"/>
        </w:rPr>
        <w:t xml:space="preserve">2.“</w:t>
      </w:r>
      <w:r>
        <w:rPr>
          <w:rFonts w:hAnsi="仿宋" w:eastAsia="仿宋"/>
          <w:color w:val="auto"/>
          <w:sz w:val="24"/>
          <w:highlight w:val="none"/>
        </w:rPr>
        <w:t xml:space="preserve">偏离说明</w:t>
      </w:r>
      <w:r>
        <w:rPr>
          <w:rFonts w:eastAsia="仿宋"/>
          <w:color w:val="auto"/>
          <w:sz w:val="24"/>
          <w:highlight w:val="none"/>
        </w:rPr>
        <w:t xml:space="preserve">”</w:t>
      </w:r>
      <w:r>
        <w:rPr>
          <w:rFonts w:hAnsi="仿宋" w:eastAsia="仿宋"/>
          <w:color w:val="auto"/>
          <w:sz w:val="24"/>
          <w:highlight w:val="none"/>
        </w:rPr>
        <w:t xml:space="preserve">一栏选择</w:t>
      </w:r>
      <w:r>
        <w:rPr>
          <w:rFonts w:eastAsia="仿宋"/>
          <w:color w:val="auto"/>
          <w:sz w:val="24"/>
          <w:highlight w:val="none"/>
        </w:rPr>
        <w:t xml:space="preserve">“</w:t>
      </w:r>
      <w:r>
        <w:rPr>
          <w:rFonts w:hAnsi="仿宋" w:eastAsia="仿宋"/>
          <w:color w:val="auto"/>
          <w:sz w:val="24"/>
          <w:highlight w:val="none"/>
        </w:rPr>
        <w:t xml:space="preserve">正偏离</w:t>
      </w:r>
      <w:r>
        <w:rPr>
          <w:rFonts w:eastAsia="仿宋"/>
          <w:color w:val="auto"/>
          <w:sz w:val="24"/>
          <w:highlight w:val="none"/>
        </w:rPr>
        <w:t xml:space="preserve">”</w:t>
      </w:r>
      <w:r>
        <w:rPr>
          <w:rFonts w:hAnsi="仿宋" w:eastAsia="仿宋"/>
          <w:color w:val="auto"/>
          <w:sz w:val="24"/>
          <w:highlight w:val="none"/>
        </w:rPr>
        <w:t xml:space="preserve">、</w:t>
      </w:r>
      <w:r>
        <w:rPr>
          <w:rFonts w:eastAsia="仿宋"/>
          <w:color w:val="auto"/>
          <w:sz w:val="24"/>
          <w:highlight w:val="none"/>
        </w:rPr>
        <w:t xml:space="preserve">“</w:t>
      </w:r>
      <w:r>
        <w:rPr>
          <w:rFonts w:hAnsi="仿宋" w:eastAsia="仿宋"/>
          <w:color w:val="auto"/>
          <w:sz w:val="24"/>
          <w:highlight w:val="none"/>
        </w:rPr>
        <w:t xml:space="preserve">无偏离</w:t>
      </w:r>
      <w:r>
        <w:rPr>
          <w:rFonts w:eastAsia="仿宋"/>
          <w:color w:val="auto"/>
          <w:sz w:val="24"/>
          <w:highlight w:val="none"/>
        </w:rPr>
        <w:t xml:space="preserve">”</w:t>
      </w:r>
      <w:r>
        <w:rPr>
          <w:rFonts w:hAnsi="仿宋" w:eastAsia="仿宋"/>
          <w:color w:val="auto"/>
          <w:sz w:val="24"/>
          <w:highlight w:val="none"/>
        </w:rPr>
        <w:t xml:space="preserve">、</w:t>
      </w:r>
      <w:r>
        <w:rPr>
          <w:rFonts w:eastAsia="仿宋"/>
          <w:color w:val="auto"/>
          <w:sz w:val="24"/>
          <w:highlight w:val="none"/>
        </w:rPr>
        <w:t xml:space="preserve">“</w:t>
      </w:r>
      <w:r>
        <w:rPr>
          <w:rFonts w:hAnsi="仿宋" w:eastAsia="仿宋"/>
          <w:color w:val="auto"/>
          <w:sz w:val="24"/>
          <w:highlight w:val="none"/>
        </w:rPr>
        <w:t xml:space="preserve">负偏离</w:t>
      </w:r>
      <w:r>
        <w:rPr>
          <w:rFonts w:eastAsia="仿宋"/>
          <w:color w:val="auto"/>
          <w:sz w:val="24"/>
          <w:highlight w:val="none"/>
        </w:rPr>
        <w:t xml:space="preserve">”</w:t>
      </w:r>
      <w:r>
        <w:rPr>
          <w:rFonts w:hAnsi="仿宋" w:eastAsia="仿宋"/>
          <w:color w:val="auto"/>
          <w:sz w:val="24"/>
          <w:highlight w:val="none"/>
        </w:rPr>
        <w:t xml:space="preserve">进行填写。</w:t>
      </w:r>
      <w:r>
        <w:rPr>
          <w:rFonts w:hAnsi="仿宋" w:eastAsia="仿宋"/>
          <w:b/>
          <w:bCs/>
          <w:color w:val="auto"/>
          <w:sz w:val="24"/>
          <w:highlight w:val="none"/>
        </w:rPr>
        <w:t xml:space="preserve">未填写的内容视为完全响应本采购文件要求。</w:t>
      </w:r>
      <w:r>
        <w:rPr>
          <w:rFonts w:hAnsi="仿宋" w:eastAsia="仿宋"/>
          <w:color w:val="auto"/>
          <w:sz w:val="24"/>
          <w:highlight w:val="none"/>
        </w:rPr>
        <w:t xml:space="preserve">正偏离、无偏离的确认和负偏离是否响应采购文件，由谈判小组认定。</w:t>
      </w:r>
      <w:r/>
    </w:p>
    <w:p>
      <w:pPr>
        <w:pStyle w:val="893"/>
        <w:rPr>
          <w:rFonts w:ascii="Times New Roman" w:hAnsi="Times New Roman" w:eastAsia="仿宋"/>
          <w:color w:val="auto"/>
          <w:highlight w:val="none"/>
        </w:rPr>
      </w:pPr>
      <w:r>
        <w:rPr>
          <w:rFonts w:ascii="Times New Roman" w:hAnsi="Times New Roman" w:eastAsia="仿宋"/>
          <w:color w:val="auto"/>
          <w:highlight w:val="none"/>
        </w:rPr>
      </w:r>
      <w:r/>
    </w:p>
    <w:p>
      <w:pPr>
        <w:ind w:left="480"/>
        <w:rPr>
          <w:rFonts w:eastAsia="仿宋"/>
          <w:b/>
          <w:i/>
          <w:color w:val="auto"/>
          <w:sz w:val="24"/>
          <w:szCs w:val="21"/>
          <w:highlight w:val="none"/>
          <w:u w:val="single"/>
        </w:rPr>
      </w:pPr>
      <w:r>
        <w:rPr>
          <w:rFonts w:eastAsia="仿宋"/>
          <w:b/>
          <w:i/>
          <w:color w:val="auto"/>
          <w:sz w:val="24"/>
          <w:szCs w:val="21"/>
          <w:highlight w:val="none"/>
          <w:u w:val="single"/>
        </w:rPr>
      </w:r>
      <w:r/>
    </w:p>
    <w:p>
      <w:pPr>
        <w:ind w:left="57" w:right="5365" w:hanging="36"/>
        <w:spacing w:before="83" w:line="472"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5"/>
          <w:sz w:val="24"/>
          <w:szCs w:val="24"/>
          <w:highlight w:val="none"/>
        </w:rPr>
        <w:t xml:space="preserve">供应商全称（加盖CA电子公章</w:t>
      </w:r>
      <w:r>
        <w:rPr>
          <w:rFonts w:hint="eastAsia" w:ascii="宋体" w:hAnsi="宋体" w:eastAsia="宋体" w:cs="宋体"/>
          <w:color w:val="auto"/>
          <w:spacing w:val="1"/>
          <w:sz w:val="24"/>
          <w:szCs w:val="24"/>
          <w:highlight w:val="none"/>
        </w:rPr>
        <w:t xml:space="preserve">）： </w:t>
      </w:r>
      <w:r/>
    </w:p>
    <w:p>
      <w:pPr>
        <w:rPr>
          <w:rFonts w:eastAsia="仿宋"/>
          <w:b/>
          <w:color w:val="auto"/>
          <w:sz w:val="24"/>
          <w:szCs w:val="24"/>
          <w:highlight w:val="none"/>
        </w:rPr>
      </w:pPr>
      <w:r>
        <w:rPr>
          <w:rFonts w:hint="eastAsia" w:ascii="宋体" w:hAnsi="宋体" w:eastAsia="宋体" w:cs="宋体"/>
          <w:color w:val="auto"/>
          <w:spacing w:val="-27"/>
          <w:sz w:val="24"/>
          <w:szCs w:val="24"/>
          <w:highlight w:val="none"/>
        </w:rPr>
        <w:t xml:space="preserve">日</w:t>
      </w:r>
      <w:r>
        <w:rPr>
          <w:rFonts w:hint="eastAsia" w:ascii="宋体" w:hAnsi="宋体" w:eastAsia="宋体" w:cs="宋体"/>
          <w:color w:val="auto"/>
          <w:spacing w:val="19"/>
          <w:sz w:val="24"/>
          <w:szCs w:val="24"/>
          <w:highlight w:val="none"/>
        </w:rPr>
        <w:t xml:space="preserve">   </w:t>
      </w:r>
      <w:r>
        <w:rPr>
          <w:rFonts w:hint="eastAsia" w:ascii="宋体" w:hAnsi="宋体" w:eastAsia="宋体" w:cs="宋体"/>
          <w:color w:val="auto"/>
          <w:spacing w:val="-27"/>
          <w:sz w:val="24"/>
          <w:szCs w:val="24"/>
          <w:highlight w:val="none"/>
        </w:rPr>
        <w:t xml:space="preserve">期：</w:t>
      </w:r>
      <w:r/>
    </w:p>
    <w:p>
      <w:pPr>
        <w:rPr>
          <w:rFonts w:eastAsia="仿宋"/>
          <w:b/>
          <w:color w:val="auto"/>
          <w:sz w:val="24"/>
          <w:szCs w:val="24"/>
          <w:highlight w:val="none"/>
        </w:rPr>
      </w:pPr>
      <w:r>
        <w:rPr>
          <w:rFonts w:eastAsia="仿宋"/>
          <w:b/>
          <w:color w:val="auto"/>
          <w:sz w:val="24"/>
          <w:szCs w:val="24"/>
          <w:highlight w:val="none"/>
        </w:rPr>
      </w:r>
      <w:r/>
    </w:p>
    <w:p>
      <w:pPr>
        <w:rPr>
          <w:rFonts w:eastAsia="仿宋"/>
          <w:b/>
          <w:color w:val="auto"/>
          <w:sz w:val="24"/>
          <w:szCs w:val="24"/>
          <w:highlight w:val="none"/>
        </w:rPr>
      </w:pPr>
      <w:r>
        <w:rPr>
          <w:rFonts w:eastAsia="仿宋"/>
          <w:b/>
          <w:color w:val="auto"/>
          <w:sz w:val="24"/>
          <w:szCs w:val="24"/>
          <w:highlight w:val="none"/>
        </w:rPr>
      </w:r>
      <w:r/>
    </w:p>
    <w:p>
      <w:pPr>
        <w:rPr>
          <w:rFonts w:eastAsia="仿宋"/>
          <w:b/>
          <w:color w:val="auto"/>
          <w:sz w:val="24"/>
          <w:szCs w:val="24"/>
          <w:highlight w:val="none"/>
        </w:rPr>
      </w:pPr>
      <w:r>
        <w:rPr>
          <w:rFonts w:eastAsia="仿宋"/>
          <w:b/>
          <w:color w:val="auto"/>
          <w:sz w:val="24"/>
          <w:szCs w:val="24"/>
          <w:highlight w:val="none"/>
        </w:rPr>
      </w:r>
      <w:r/>
    </w:p>
    <w:p>
      <w:pPr>
        <w:rPr>
          <w:rFonts w:eastAsia="仿宋"/>
          <w:b/>
          <w:color w:val="auto"/>
          <w:sz w:val="24"/>
          <w:szCs w:val="24"/>
          <w:highlight w:val="none"/>
        </w:rPr>
      </w:pPr>
      <w:r>
        <w:rPr>
          <w:rFonts w:eastAsia="仿宋"/>
          <w:b/>
          <w:color w:val="auto"/>
          <w:sz w:val="24"/>
          <w:szCs w:val="24"/>
          <w:highlight w:val="none"/>
        </w:rPr>
      </w:r>
      <w:r/>
    </w:p>
    <w:p>
      <w:pPr>
        <w:rPr>
          <w:rFonts w:eastAsia="仿宋"/>
          <w:b/>
          <w:color w:val="auto"/>
          <w:sz w:val="24"/>
          <w:szCs w:val="24"/>
          <w:highlight w:val="none"/>
        </w:rPr>
      </w:pPr>
      <w:r>
        <w:rPr>
          <w:rFonts w:eastAsia="仿宋"/>
          <w:b/>
          <w:color w:val="auto"/>
          <w:sz w:val="24"/>
          <w:szCs w:val="24"/>
          <w:highlight w:val="none"/>
        </w:rPr>
      </w:r>
      <w:r/>
    </w:p>
    <w:p>
      <w:pPr>
        <w:pStyle w:val="1117"/>
        <w:rPr>
          <w:rFonts w:eastAsia="仿宋" w:cs="Times New Roman"/>
          <w:b/>
          <w:color w:val="auto"/>
          <w:sz w:val="28"/>
          <w:szCs w:val="28"/>
          <w:highlight w:val="none"/>
        </w:rPr>
      </w:pPr>
      <w:r>
        <w:rPr>
          <w:rFonts w:hAnsi="仿宋" w:eastAsia="仿宋" w:cs="Times New Roman"/>
          <w:b/>
          <w:color w:val="auto"/>
          <w:sz w:val="28"/>
          <w:szCs w:val="28"/>
          <w:highlight w:val="none"/>
        </w:rPr>
        <w:br w:type="page" w:clear="all"/>
      </w:r>
      <w:r>
        <w:rPr>
          <w:rFonts w:hAnsi="仿宋" w:eastAsia="仿宋" w:cs="Times New Roman"/>
          <w:b/>
          <w:color w:val="auto"/>
          <w:sz w:val="28"/>
          <w:szCs w:val="28"/>
          <w:highlight w:val="none"/>
        </w:rPr>
        <w:t xml:space="preserve">附件</w:t>
      </w:r>
      <w:r>
        <w:rPr>
          <w:rFonts w:hint="eastAsia" w:eastAsia="仿宋" w:cs="Times New Roman"/>
          <w:b/>
          <w:color w:val="auto"/>
          <w:sz w:val="28"/>
          <w:szCs w:val="28"/>
          <w:highlight w:val="none"/>
        </w:rPr>
        <w:t xml:space="preserve">10</w:t>
      </w:r>
      <w:r/>
    </w:p>
    <w:p>
      <w:pPr>
        <w:contextualSpacing/>
        <w:jc w:val="center"/>
        <w:spacing w:line="300" w:lineRule="auto"/>
        <w:rPr>
          <w:rFonts w:eastAsia="仿宋"/>
          <w:b/>
          <w:color w:val="auto"/>
          <w:sz w:val="28"/>
          <w:szCs w:val="28"/>
          <w:highlight w:val="none"/>
        </w:rPr>
      </w:pPr>
      <w:r>
        <w:rPr>
          <w:rFonts w:hAnsi="仿宋" w:eastAsia="仿宋"/>
          <w:b/>
          <w:color w:val="auto"/>
          <w:sz w:val="28"/>
          <w:szCs w:val="28"/>
          <w:highlight w:val="none"/>
        </w:rPr>
        <w:t xml:space="preserve">商务要求响应及偏离表</w:t>
      </w:r>
      <w:r/>
    </w:p>
    <w:p>
      <w:pPr>
        <w:contextualSpacing/>
        <w:jc w:val="center"/>
        <w:spacing w:line="300" w:lineRule="auto"/>
        <w:rPr>
          <w:rFonts w:eastAsia="仿宋"/>
          <w:b/>
          <w:color w:val="auto"/>
          <w:sz w:val="28"/>
          <w:szCs w:val="28"/>
          <w:highlight w:val="none"/>
        </w:rPr>
      </w:pPr>
      <w:r>
        <w:rPr>
          <w:rFonts w:eastAsia="仿宋"/>
          <w:b/>
          <w:color w:val="auto"/>
          <w:sz w:val="28"/>
          <w:szCs w:val="28"/>
          <w:highlight w:val="none"/>
        </w:rPr>
      </w:r>
      <w:r/>
    </w:p>
    <w:p>
      <w:pPr>
        <w:ind w:firstLine="560"/>
        <w:jc w:val="center"/>
        <w:rPr>
          <w:rFonts w:eastAsia="仿宋"/>
          <w:color w:val="auto"/>
          <w:sz w:val="28"/>
          <w:szCs w:val="28"/>
          <w:highlight w:val="none"/>
        </w:rPr>
      </w:pPr>
      <w:r>
        <w:rPr>
          <w:rFonts w:hAnsi="仿宋" w:eastAsia="仿宋"/>
          <w:color w:val="auto"/>
          <w:sz w:val="28"/>
          <w:szCs w:val="28"/>
          <w:highlight w:val="none"/>
        </w:rPr>
        <w:t xml:space="preserve">（由供应商据实填写，表格不够自行添加）</w:t>
      </w:r>
      <w:r/>
    </w:p>
    <w:tbl>
      <w:tblPr>
        <w:tblStyle w:val="864"/>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3280"/>
        <w:gridCol w:w="1562"/>
        <w:gridCol w:w="2015"/>
        <w:gridCol w:w="1110"/>
      </w:tblGrid>
      <w:tr>
        <w:trPr>
          <w:trHeight w:val="994"/>
        </w:trPr>
        <w:tc>
          <w:tcPr>
            <w:tcW w:w="460" w:type="dxa"/>
            <w:vAlign w:val="center"/>
            <w:textDirection w:val="lrTb"/>
            <w:noWrap w:val="false"/>
          </w:tcPr>
          <w:p>
            <w:pPr>
              <w:jc w:val="center"/>
              <w:spacing w:line="340" w:lineRule="exact"/>
              <w:rPr>
                <w:rFonts w:eastAsia="仿宋"/>
                <w:color w:val="auto"/>
                <w:sz w:val="24"/>
                <w:highlight w:val="none"/>
              </w:rPr>
            </w:pPr>
            <w:r>
              <w:rPr>
                <w:rFonts w:hAnsi="仿宋" w:eastAsia="仿宋"/>
                <w:color w:val="auto"/>
                <w:sz w:val="24"/>
                <w:highlight w:val="none"/>
              </w:rPr>
              <w:t xml:space="preserve">序号</w:t>
            </w:r>
            <w:r/>
          </w:p>
        </w:tc>
        <w:tc>
          <w:tcPr>
            <w:tcW w:w="1254" w:type="dxa"/>
            <w:vAlign w:val="center"/>
            <w:textDirection w:val="lrTb"/>
            <w:noWrap w:val="false"/>
          </w:tcPr>
          <w:p>
            <w:pPr>
              <w:jc w:val="center"/>
              <w:spacing w:line="340" w:lineRule="exact"/>
              <w:rPr>
                <w:rFonts w:eastAsia="仿宋"/>
                <w:color w:val="auto"/>
                <w:sz w:val="24"/>
                <w:highlight w:val="none"/>
              </w:rPr>
            </w:pPr>
            <w:r>
              <w:rPr>
                <w:rFonts w:hAnsi="仿宋" w:eastAsia="仿宋"/>
                <w:color w:val="auto"/>
                <w:sz w:val="24"/>
                <w:highlight w:val="none"/>
              </w:rPr>
              <w:t xml:space="preserve">货物或服务名称</w:t>
            </w:r>
            <w:r/>
          </w:p>
        </w:tc>
        <w:tc>
          <w:tcPr>
            <w:tcW w:w="1095" w:type="dxa"/>
            <w:vAlign w:val="center"/>
            <w:textDirection w:val="lrTb"/>
            <w:noWrap w:val="false"/>
          </w:tcPr>
          <w:p>
            <w:pPr>
              <w:jc w:val="center"/>
              <w:spacing w:line="340" w:lineRule="exact"/>
              <w:rPr>
                <w:rFonts w:eastAsia="仿宋"/>
                <w:color w:val="auto"/>
                <w:sz w:val="24"/>
                <w:highlight w:val="none"/>
              </w:rPr>
            </w:pPr>
            <w:r>
              <w:rPr>
                <w:rFonts w:hAnsi="仿宋" w:eastAsia="仿宋"/>
                <w:color w:val="auto"/>
                <w:sz w:val="24"/>
                <w:highlight w:val="none"/>
              </w:rPr>
              <w:t xml:space="preserve">采购文件要求的商务条款</w:t>
            </w:r>
            <w:r/>
          </w:p>
        </w:tc>
        <w:tc>
          <w:tcPr>
            <w:tcW w:w="1413" w:type="dxa"/>
            <w:vAlign w:val="center"/>
            <w:textDirection w:val="lrTb"/>
            <w:noWrap w:val="false"/>
          </w:tcPr>
          <w:p>
            <w:pPr>
              <w:jc w:val="center"/>
              <w:spacing w:line="340" w:lineRule="exact"/>
              <w:rPr>
                <w:rFonts w:eastAsia="仿宋"/>
                <w:color w:val="auto"/>
                <w:sz w:val="24"/>
                <w:highlight w:val="none"/>
              </w:rPr>
            </w:pPr>
            <w:r>
              <w:rPr>
                <w:rFonts w:hAnsi="仿宋" w:eastAsia="仿宋"/>
                <w:color w:val="auto"/>
                <w:sz w:val="24"/>
                <w:highlight w:val="none"/>
              </w:rPr>
              <w:t xml:space="preserve">响应文件响应情况</w:t>
            </w:r>
            <w:r/>
          </w:p>
        </w:tc>
        <w:tc>
          <w:tcPr>
            <w:tcW w:w="778" w:type="dxa"/>
            <w:textDirection w:val="lrTb"/>
            <w:noWrap w:val="false"/>
          </w:tcPr>
          <w:p>
            <w:pPr>
              <w:jc w:val="center"/>
              <w:spacing w:line="340" w:lineRule="exact"/>
              <w:rPr>
                <w:rFonts w:eastAsia="仿宋"/>
                <w:color w:val="auto"/>
                <w:sz w:val="24"/>
                <w:highlight w:val="none"/>
              </w:rPr>
            </w:pPr>
            <w:r>
              <w:rPr>
                <w:rFonts w:hAnsi="仿宋" w:eastAsia="仿宋"/>
                <w:color w:val="auto"/>
                <w:sz w:val="24"/>
                <w:highlight w:val="none"/>
              </w:rPr>
              <w:t xml:space="preserve">偏离说明</w:t>
            </w:r>
            <w:r/>
          </w:p>
        </w:tc>
      </w:tr>
      <w:tr>
        <w:trPr>
          <w:trHeight w:val="414"/>
        </w:trPr>
        <w:tc>
          <w:tcPr>
            <w:tcW w:w="460" w:type="dxa"/>
            <w:textDirection w:val="lrTb"/>
            <w:noWrap w:val="false"/>
          </w:tcPr>
          <w:p>
            <w:pPr>
              <w:jc w:val="center"/>
              <w:spacing w:line="340" w:lineRule="exact"/>
              <w:rPr>
                <w:rFonts w:eastAsia="仿宋"/>
                <w:color w:val="auto"/>
                <w:sz w:val="24"/>
                <w:highlight w:val="none"/>
              </w:rPr>
            </w:pPr>
            <w:r>
              <w:rPr>
                <w:rFonts w:eastAsia="仿宋"/>
                <w:color w:val="auto"/>
                <w:sz w:val="24"/>
                <w:highlight w:val="none"/>
              </w:rPr>
              <w:t xml:space="preserve">1</w:t>
            </w:r>
            <w:r/>
          </w:p>
        </w:tc>
        <w:tc>
          <w:tcPr>
            <w:tcW w:w="1254"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095"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413"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778" w:type="dxa"/>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r>
      <w:tr>
        <w:trPr>
          <w:trHeight w:val="548"/>
        </w:trPr>
        <w:tc>
          <w:tcPr>
            <w:tcW w:w="460" w:type="dxa"/>
            <w:textDirection w:val="lrTb"/>
            <w:noWrap w:val="false"/>
          </w:tcPr>
          <w:p>
            <w:pPr>
              <w:jc w:val="center"/>
              <w:spacing w:line="340" w:lineRule="exact"/>
              <w:rPr>
                <w:rFonts w:eastAsia="仿宋"/>
                <w:color w:val="auto"/>
                <w:sz w:val="24"/>
                <w:highlight w:val="none"/>
              </w:rPr>
            </w:pPr>
            <w:r>
              <w:rPr>
                <w:rFonts w:eastAsia="仿宋"/>
                <w:color w:val="auto"/>
                <w:sz w:val="24"/>
                <w:highlight w:val="none"/>
              </w:rPr>
              <w:t xml:space="preserve">2</w:t>
            </w:r>
            <w:r/>
          </w:p>
        </w:tc>
        <w:tc>
          <w:tcPr>
            <w:tcW w:w="1254"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095"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413"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778" w:type="dxa"/>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r>
      <w:tr>
        <w:trPr>
          <w:trHeight w:val="400"/>
        </w:trPr>
        <w:tc>
          <w:tcPr>
            <w:tcW w:w="460" w:type="dxa"/>
            <w:textDirection w:val="lrTb"/>
            <w:noWrap w:val="false"/>
          </w:tcPr>
          <w:p>
            <w:pPr>
              <w:jc w:val="center"/>
              <w:spacing w:line="340" w:lineRule="exact"/>
              <w:rPr>
                <w:rFonts w:eastAsia="仿宋"/>
                <w:color w:val="auto"/>
                <w:sz w:val="24"/>
                <w:highlight w:val="none"/>
              </w:rPr>
            </w:pPr>
            <w:r>
              <w:rPr>
                <w:rFonts w:eastAsia="仿宋"/>
                <w:color w:val="auto"/>
                <w:sz w:val="24"/>
                <w:highlight w:val="none"/>
              </w:rPr>
              <w:t xml:space="preserve">3</w:t>
            </w:r>
            <w:r/>
          </w:p>
        </w:tc>
        <w:tc>
          <w:tcPr>
            <w:tcW w:w="1254"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095"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413"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778" w:type="dxa"/>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r>
      <w:tr>
        <w:trPr>
          <w:trHeight w:val="419"/>
        </w:trPr>
        <w:tc>
          <w:tcPr>
            <w:tcW w:w="460" w:type="dxa"/>
            <w:textDirection w:val="lrTb"/>
            <w:noWrap w:val="false"/>
          </w:tcPr>
          <w:p>
            <w:pPr>
              <w:jc w:val="center"/>
              <w:spacing w:line="340" w:lineRule="exact"/>
              <w:rPr>
                <w:rFonts w:eastAsia="仿宋"/>
                <w:color w:val="auto"/>
                <w:sz w:val="24"/>
                <w:highlight w:val="none"/>
              </w:rPr>
            </w:pPr>
            <w:r>
              <w:rPr>
                <w:rFonts w:eastAsia="仿宋"/>
                <w:color w:val="auto"/>
                <w:sz w:val="24"/>
                <w:highlight w:val="none"/>
              </w:rPr>
              <w:t xml:space="preserve">4</w:t>
            </w:r>
            <w:r/>
          </w:p>
        </w:tc>
        <w:tc>
          <w:tcPr>
            <w:tcW w:w="1254"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095"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413"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778" w:type="dxa"/>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r>
      <w:tr>
        <w:trPr>
          <w:trHeight w:val="419"/>
        </w:trPr>
        <w:tc>
          <w:tcPr>
            <w:tcW w:w="843" w:type="dxa"/>
            <w:textDirection w:val="lrTb"/>
            <w:noWrap w:val="false"/>
          </w:tcPr>
          <w:p>
            <w:pPr>
              <w:jc w:val="center"/>
              <w:spacing w:line="340" w:lineRule="exact"/>
              <w:rPr>
                <w:rFonts w:eastAsia="仿宋"/>
                <w:color w:val="auto"/>
                <w:sz w:val="24"/>
                <w:highlight w:val="none"/>
              </w:rPr>
            </w:pPr>
            <w:r>
              <w:rPr>
                <w:rFonts w:eastAsia="仿宋"/>
                <w:color w:val="auto"/>
                <w:sz w:val="24"/>
                <w:szCs w:val="24"/>
                <w:highlight w:val="none"/>
              </w:rPr>
              <w:t xml:space="preserve">…</w:t>
            </w:r>
            <w:r/>
          </w:p>
        </w:tc>
        <w:tc>
          <w:tcPr>
            <w:tcW w:w="2300" w:type="dxa"/>
            <w:vAlign w:val="center"/>
            <w:textDirection w:val="lrTb"/>
            <w:noWrap w:val="false"/>
          </w:tcPr>
          <w:p>
            <w:pPr>
              <w:jc w:val="left"/>
              <w:spacing w:line="340" w:lineRule="exact"/>
              <w:rPr>
                <w:rFonts w:eastAsia="仿宋"/>
                <w:color w:val="auto"/>
                <w:sz w:val="24"/>
                <w:highlight w:val="none"/>
              </w:rPr>
            </w:pPr>
            <w:r>
              <w:rPr>
                <w:rFonts w:eastAsia="仿宋"/>
                <w:color w:val="auto"/>
                <w:sz w:val="24"/>
                <w:szCs w:val="24"/>
                <w:highlight w:val="none"/>
              </w:rPr>
              <w:t xml:space="preserve">……</w:t>
            </w:r>
            <w:r/>
          </w:p>
        </w:tc>
        <w:tc>
          <w:tcPr>
            <w:tcW w:w="1095"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1413" w:type="dxa"/>
            <w:vAlign w:val="center"/>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c>
          <w:tcPr>
            <w:tcW w:w="778" w:type="dxa"/>
            <w:textDirection w:val="lrTb"/>
            <w:noWrap w:val="false"/>
          </w:tcPr>
          <w:p>
            <w:pPr>
              <w:jc w:val="left"/>
              <w:spacing w:line="340" w:lineRule="exact"/>
              <w:rPr>
                <w:rFonts w:eastAsia="仿宋"/>
                <w:color w:val="auto"/>
                <w:sz w:val="24"/>
                <w:highlight w:val="none"/>
              </w:rPr>
            </w:pPr>
            <w:r>
              <w:rPr>
                <w:rFonts w:eastAsia="仿宋"/>
                <w:color w:val="auto"/>
                <w:sz w:val="24"/>
                <w:highlight w:val="none"/>
              </w:rPr>
            </w:r>
            <w:r/>
          </w:p>
        </w:tc>
      </w:tr>
    </w:tbl>
    <w:p>
      <w:pPr>
        <w:spacing w:line="400" w:lineRule="exact"/>
        <w:rPr>
          <w:rFonts w:eastAsia="仿宋"/>
          <w:color w:val="auto"/>
          <w:sz w:val="24"/>
          <w:szCs w:val="24"/>
          <w:highlight w:val="none"/>
        </w:rPr>
      </w:pPr>
      <w:r>
        <w:rPr>
          <w:rFonts w:eastAsia="仿宋"/>
          <w:color w:val="auto"/>
          <w:sz w:val="24"/>
          <w:szCs w:val="24"/>
          <w:highlight w:val="none"/>
        </w:rPr>
      </w:r>
      <w:r/>
    </w:p>
    <w:p>
      <w:pPr>
        <w:spacing w:line="400" w:lineRule="exact"/>
        <w:rPr>
          <w:rFonts w:eastAsia="仿宋"/>
          <w:color w:val="auto"/>
          <w:sz w:val="24"/>
          <w:szCs w:val="24"/>
          <w:highlight w:val="none"/>
        </w:rPr>
      </w:pPr>
      <w:r>
        <w:rPr>
          <w:rFonts w:eastAsia="仿宋"/>
          <w:color w:val="auto"/>
          <w:sz w:val="24"/>
          <w:szCs w:val="24"/>
          <w:highlight w:val="none"/>
        </w:rPr>
      </w:r>
      <w:r/>
    </w:p>
    <w:p>
      <w:pPr>
        <w:spacing w:line="400" w:lineRule="exact"/>
        <w:rPr>
          <w:rFonts w:eastAsia="仿宋"/>
          <w:color w:val="auto"/>
          <w:sz w:val="24"/>
          <w:szCs w:val="24"/>
          <w:highlight w:val="none"/>
        </w:rPr>
      </w:pPr>
      <w:r>
        <w:rPr>
          <w:rFonts w:hAnsi="仿宋" w:eastAsia="仿宋"/>
          <w:color w:val="auto"/>
          <w:sz w:val="24"/>
          <w:szCs w:val="24"/>
          <w:highlight w:val="none"/>
        </w:rPr>
        <w:t xml:space="preserve">备注：</w:t>
      </w:r>
      <w:r/>
    </w:p>
    <w:p>
      <w:pPr>
        <w:spacing w:line="400" w:lineRule="exact"/>
        <w:rPr>
          <w:rFonts w:eastAsia="仿宋"/>
          <w:color w:val="auto"/>
          <w:sz w:val="24"/>
          <w:szCs w:val="24"/>
          <w:highlight w:val="none"/>
        </w:rPr>
      </w:pPr>
      <w:r>
        <w:rPr>
          <w:rFonts w:eastAsia="仿宋"/>
          <w:color w:val="auto"/>
          <w:sz w:val="24"/>
          <w:szCs w:val="24"/>
          <w:highlight w:val="none"/>
        </w:rPr>
        <w:t xml:space="preserve">1. </w:t>
      </w:r>
      <w:r>
        <w:rPr>
          <w:rFonts w:hAnsi="仿宋" w:eastAsia="仿宋"/>
          <w:color w:val="auto"/>
          <w:sz w:val="24"/>
          <w:szCs w:val="24"/>
          <w:highlight w:val="none"/>
        </w:rPr>
        <w:t xml:space="preserve">供应商提交的响应文件中与采购文件第四章</w:t>
      </w:r>
      <w:r>
        <w:rPr>
          <w:rFonts w:eastAsia="仿宋"/>
          <w:color w:val="auto"/>
          <w:sz w:val="24"/>
          <w:szCs w:val="24"/>
          <w:highlight w:val="none"/>
        </w:rPr>
        <w:t xml:space="preserve">“</w:t>
      </w:r>
      <w:r>
        <w:rPr>
          <w:rFonts w:hAnsi="仿宋" w:eastAsia="仿宋"/>
          <w:color w:val="auto"/>
          <w:sz w:val="24"/>
          <w:szCs w:val="24"/>
          <w:highlight w:val="none"/>
        </w:rPr>
        <w:t xml:space="preserve">采购需求</w:t>
      </w:r>
      <w:r>
        <w:rPr>
          <w:rFonts w:eastAsia="仿宋"/>
          <w:color w:val="auto"/>
          <w:sz w:val="24"/>
          <w:szCs w:val="24"/>
          <w:highlight w:val="none"/>
        </w:rPr>
        <w:t xml:space="preserve">”</w:t>
      </w:r>
      <w:r>
        <w:rPr>
          <w:rFonts w:hAnsi="仿宋" w:eastAsia="仿宋"/>
          <w:color w:val="auto"/>
          <w:sz w:val="24"/>
          <w:szCs w:val="24"/>
          <w:highlight w:val="none"/>
        </w:rPr>
        <w:t xml:space="preserve">中的商务要求</w:t>
      </w:r>
      <w:r>
        <w:rPr>
          <w:rFonts w:hAnsi="仿宋" w:eastAsia="仿宋"/>
          <w:b/>
          <w:bCs/>
          <w:color w:val="auto"/>
          <w:sz w:val="24"/>
          <w:szCs w:val="24"/>
          <w:highlight w:val="none"/>
        </w:rPr>
        <w:t xml:space="preserve">（未加斜体下划线的非实质性内容）</w:t>
      </w:r>
      <w:r>
        <w:rPr>
          <w:rFonts w:hAnsi="仿宋" w:eastAsia="仿宋"/>
          <w:color w:val="auto"/>
          <w:sz w:val="24"/>
          <w:szCs w:val="24"/>
          <w:highlight w:val="none"/>
        </w:rPr>
        <w:t xml:space="preserve">如有偏离的，应逐条填列在偏离表中。如果采购文件要求提供证明材料，供应商需将证明材料列于该表之下。</w:t>
      </w:r>
      <w:r/>
    </w:p>
    <w:p>
      <w:pPr>
        <w:spacing w:line="400" w:lineRule="exact"/>
        <w:rPr>
          <w:rFonts w:eastAsia="仿宋"/>
          <w:color w:val="auto"/>
          <w:sz w:val="24"/>
          <w:szCs w:val="24"/>
          <w:highlight w:val="none"/>
        </w:rPr>
      </w:pPr>
      <w:r>
        <w:rPr>
          <w:rFonts w:eastAsia="仿宋"/>
          <w:color w:val="auto"/>
          <w:sz w:val="24"/>
          <w:szCs w:val="24"/>
          <w:highlight w:val="none"/>
        </w:rPr>
        <w:t xml:space="preserve">2.“</w:t>
      </w:r>
      <w:r>
        <w:rPr>
          <w:rFonts w:hAnsi="仿宋" w:eastAsia="仿宋"/>
          <w:color w:val="auto"/>
          <w:sz w:val="24"/>
          <w:szCs w:val="24"/>
          <w:highlight w:val="none"/>
        </w:rPr>
        <w:t xml:space="preserve">偏离说明</w:t>
      </w:r>
      <w:r>
        <w:rPr>
          <w:rFonts w:eastAsia="仿宋"/>
          <w:color w:val="auto"/>
          <w:sz w:val="24"/>
          <w:szCs w:val="24"/>
          <w:highlight w:val="none"/>
        </w:rPr>
        <w:t xml:space="preserve">”</w:t>
      </w:r>
      <w:r>
        <w:rPr>
          <w:rFonts w:hAnsi="仿宋" w:eastAsia="仿宋"/>
          <w:color w:val="auto"/>
          <w:sz w:val="24"/>
          <w:szCs w:val="24"/>
          <w:highlight w:val="none"/>
        </w:rPr>
        <w:t xml:space="preserve">一栏选择</w:t>
      </w:r>
      <w:r>
        <w:rPr>
          <w:rFonts w:eastAsia="仿宋"/>
          <w:color w:val="auto"/>
          <w:sz w:val="24"/>
          <w:szCs w:val="24"/>
          <w:highlight w:val="none"/>
        </w:rPr>
        <w:t xml:space="preserve">“</w:t>
      </w:r>
      <w:r>
        <w:rPr>
          <w:rFonts w:hAnsi="仿宋" w:eastAsia="仿宋"/>
          <w:color w:val="auto"/>
          <w:sz w:val="24"/>
          <w:szCs w:val="24"/>
          <w:highlight w:val="none"/>
        </w:rPr>
        <w:t xml:space="preserve">正偏离</w:t>
      </w:r>
      <w:r>
        <w:rPr>
          <w:rFonts w:eastAsia="仿宋"/>
          <w:color w:val="auto"/>
          <w:sz w:val="24"/>
          <w:szCs w:val="24"/>
          <w:highlight w:val="none"/>
        </w:rPr>
        <w:t xml:space="preserve">”</w:t>
      </w:r>
      <w:r>
        <w:rPr>
          <w:rFonts w:hAnsi="仿宋" w:eastAsia="仿宋"/>
          <w:color w:val="auto"/>
          <w:sz w:val="24"/>
          <w:szCs w:val="24"/>
          <w:highlight w:val="none"/>
        </w:rPr>
        <w:t xml:space="preserve">、</w:t>
      </w:r>
      <w:r>
        <w:rPr>
          <w:rFonts w:eastAsia="仿宋"/>
          <w:color w:val="auto"/>
          <w:sz w:val="24"/>
          <w:szCs w:val="24"/>
          <w:highlight w:val="none"/>
        </w:rPr>
        <w:t xml:space="preserve">“</w:t>
      </w:r>
      <w:r>
        <w:rPr>
          <w:rFonts w:hAnsi="仿宋" w:eastAsia="仿宋"/>
          <w:color w:val="auto"/>
          <w:sz w:val="24"/>
          <w:szCs w:val="24"/>
          <w:highlight w:val="none"/>
        </w:rPr>
        <w:t xml:space="preserve">无偏离</w:t>
      </w:r>
      <w:r>
        <w:rPr>
          <w:rFonts w:eastAsia="仿宋"/>
          <w:color w:val="auto"/>
          <w:sz w:val="24"/>
          <w:szCs w:val="24"/>
          <w:highlight w:val="none"/>
        </w:rPr>
        <w:t xml:space="preserve">”</w:t>
      </w:r>
      <w:r>
        <w:rPr>
          <w:rFonts w:hAnsi="仿宋" w:eastAsia="仿宋"/>
          <w:color w:val="auto"/>
          <w:sz w:val="24"/>
          <w:szCs w:val="24"/>
          <w:highlight w:val="none"/>
        </w:rPr>
        <w:t xml:space="preserve">、</w:t>
      </w:r>
      <w:r>
        <w:rPr>
          <w:rFonts w:eastAsia="仿宋"/>
          <w:color w:val="auto"/>
          <w:sz w:val="24"/>
          <w:szCs w:val="24"/>
          <w:highlight w:val="none"/>
        </w:rPr>
        <w:t xml:space="preserve">“</w:t>
      </w:r>
      <w:r>
        <w:rPr>
          <w:rFonts w:hAnsi="仿宋" w:eastAsia="仿宋"/>
          <w:color w:val="auto"/>
          <w:sz w:val="24"/>
          <w:szCs w:val="24"/>
          <w:highlight w:val="none"/>
        </w:rPr>
        <w:t xml:space="preserve">负偏离</w:t>
      </w:r>
      <w:r>
        <w:rPr>
          <w:rFonts w:eastAsia="仿宋"/>
          <w:color w:val="auto"/>
          <w:sz w:val="24"/>
          <w:szCs w:val="24"/>
          <w:highlight w:val="none"/>
        </w:rPr>
        <w:t xml:space="preserve">”</w:t>
      </w:r>
      <w:r>
        <w:rPr>
          <w:rFonts w:hAnsi="仿宋" w:eastAsia="仿宋"/>
          <w:color w:val="auto"/>
          <w:sz w:val="24"/>
          <w:szCs w:val="24"/>
          <w:highlight w:val="none"/>
        </w:rPr>
        <w:t xml:space="preserve">进行填写。</w:t>
      </w:r>
      <w:r>
        <w:rPr>
          <w:rFonts w:hAnsi="仿宋" w:eastAsia="仿宋"/>
          <w:b/>
          <w:bCs/>
          <w:color w:val="auto"/>
          <w:sz w:val="24"/>
          <w:szCs w:val="24"/>
          <w:highlight w:val="none"/>
        </w:rPr>
        <w:t xml:space="preserve">未填写的内容视为完全响应本</w:t>
      </w:r>
      <w:r>
        <w:rPr>
          <w:rFonts w:hAnsi="仿宋" w:eastAsia="仿宋"/>
          <w:b/>
          <w:bCs/>
          <w:color w:val="auto"/>
          <w:sz w:val="24"/>
          <w:highlight w:val="none"/>
        </w:rPr>
        <w:t xml:space="preserve">采购文件</w:t>
      </w:r>
      <w:r>
        <w:rPr>
          <w:rFonts w:hAnsi="仿宋" w:eastAsia="仿宋"/>
          <w:b/>
          <w:bCs/>
          <w:color w:val="auto"/>
          <w:sz w:val="24"/>
          <w:szCs w:val="24"/>
          <w:highlight w:val="none"/>
        </w:rPr>
        <w:t xml:space="preserve">要求。</w:t>
      </w:r>
      <w:r>
        <w:rPr>
          <w:rFonts w:hAnsi="仿宋" w:eastAsia="仿宋"/>
          <w:color w:val="auto"/>
          <w:sz w:val="24"/>
          <w:szCs w:val="24"/>
          <w:highlight w:val="none"/>
        </w:rPr>
        <w:t xml:space="preserve">正偏离、无偏离的确认和负偏离是否响应</w:t>
      </w:r>
      <w:r>
        <w:rPr>
          <w:rFonts w:hAnsi="仿宋" w:eastAsia="仿宋"/>
          <w:color w:val="auto"/>
          <w:sz w:val="24"/>
          <w:highlight w:val="none"/>
        </w:rPr>
        <w:t xml:space="preserve">采购文件</w:t>
      </w:r>
      <w:r>
        <w:rPr>
          <w:rFonts w:hAnsi="仿宋" w:eastAsia="仿宋"/>
          <w:color w:val="auto"/>
          <w:sz w:val="24"/>
          <w:szCs w:val="24"/>
          <w:highlight w:val="none"/>
        </w:rPr>
        <w:t xml:space="preserve">，由</w:t>
      </w:r>
      <w:r>
        <w:rPr>
          <w:rFonts w:hAnsi="仿宋" w:eastAsia="仿宋"/>
          <w:color w:val="auto"/>
          <w:sz w:val="24"/>
          <w:highlight w:val="none"/>
        </w:rPr>
        <w:t xml:space="preserve">谈判小组</w:t>
      </w:r>
      <w:r>
        <w:rPr>
          <w:rFonts w:hAnsi="仿宋" w:eastAsia="仿宋"/>
          <w:color w:val="auto"/>
          <w:sz w:val="24"/>
          <w:szCs w:val="24"/>
          <w:highlight w:val="none"/>
        </w:rPr>
        <w:t xml:space="preserve">认定。</w:t>
      </w:r>
      <w:r/>
    </w:p>
    <w:p>
      <w:pPr>
        <w:contextualSpacing/>
        <w:ind w:firstLine="480"/>
        <w:spacing w:line="300" w:lineRule="auto"/>
        <w:rPr>
          <w:rFonts w:eastAsia="仿宋"/>
          <w:color w:val="auto"/>
          <w:sz w:val="24"/>
          <w:highlight w:val="none"/>
        </w:rPr>
      </w:pPr>
      <w:r>
        <w:rPr>
          <w:rFonts w:eastAsia="仿宋"/>
          <w:color w:val="auto"/>
          <w:sz w:val="24"/>
          <w:highlight w:val="none"/>
        </w:rPr>
      </w:r>
      <w:r/>
    </w:p>
    <w:p>
      <w:pPr>
        <w:ind w:left="57" w:right="5365" w:hanging="36"/>
        <w:spacing w:before="83" w:line="472" w:lineRule="auto"/>
        <w:rPr>
          <w:rFonts w:hint="eastAsia" w:ascii="宋体" w:hAnsi="宋体" w:eastAsia="宋体" w:cs="宋体"/>
          <w:b w:val="0"/>
          <w:bCs/>
          <w:color w:val="auto"/>
          <w:spacing w:val="1"/>
          <w:sz w:val="24"/>
          <w:szCs w:val="24"/>
          <w:highlight w:val="none"/>
        </w:rPr>
      </w:pPr>
      <w:r>
        <w:rPr>
          <w:rFonts w:hint="eastAsia" w:ascii="宋体" w:hAnsi="宋体" w:eastAsia="宋体" w:cs="宋体"/>
          <w:b w:val="0"/>
          <w:bCs/>
          <w:color w:val="auto"/>
          <w:spacing w:val="-5"/>
          <w:sz w:val="24"/>
          <w:szCs w:val="24"/>
          <w:highlight w:val="none"/>
        </w:rPr>
        <w:t xml:space="preserve">供应商全称（加盖CA电子公章</w:t>
      </w:r>
      <w:r>
        <w:rPr>
          <w:rFonts w:hint="eastAsia" w:ascii="宋体" w:hAnsi="宋体" w:eastAsia="宋体" w:cs="宋体"/>
          <w:b w:val="0"/>
          <w:bCs/>
          <w:color w:val="auto"/>
          <w:spacing w:val="1"/>
          <w:sz w:val="24"/>
          <w:szCs w:val="24"/>
          <w:highlight w:val="none"/>
        </w:rPr>
        <w:t xml:space="preserve">）： </w:t>
      </w:r>
      <w:r/>
    </w:p>
    <w:p>
      <w:pPr>
        <w:rPr>
          <w:rFonts w:eastAsia="仿宋"/>
          <w:b/>
          <w:i/>
          <w:color w:val="auto"/>
          <w:sz w:val="24"/>
          <w:szCs w:val="21"/>
          <w:highlight w:val="none"/>
          <w:u w:val="single"/>
        </w:rPr>
      </w:pPr>
      <w:r>
        <w:rPr>
          <w:rFonts w:hint="eastAsia" w:ascii="宋体" w:hAnsi="宋体" w:eastAsia="宋体" w:cs="宋体"/>
          <w:b w:val="0"/>
          <w:bCs/>
          <w:color w:val="auto"/>
          <w:spacing w:val="-27"/>
          <w:sz w:val="24"/>
          <w:szCs w:val="24"/>
          <w:highlight w:val="none"/>
        </w:rPr>
        <w:t xml:space="preserve">日</w:t>
      </w:r>
      <w:r>
        <w:rPr>
          <w:rFonts w:hint="eastAsia" w:ascii="宋体" w:hAnsi="宋体" w:eastAsia="宋体" w:cs="宋体"/>
          <w:b w:val="0"/>
          <w:bCs/>
          <w:color w:val="auto"/>
          <w:spacing w:val="19"/>
          <w:sz w:val="24"/>
          <w:szCs w:val="24"/>
          <w:highlight w:val="none"/>
        </w:rPr>
        <w:t xml:space="preserve">   </w:t>
      </w:r>
      <w:r>
        <w:rPr>
          <w:rFonts w:hint="eastAsia" w:ascii="宋体" w:hAnsi="宋体" w:eastAsia="宋体" w:cs="宋体"/>
          <w:b w:val="0"/>
          <w:bCs/>
          <w:color w:val="auto"/>
          <w:spacing w:val="-27"/>
          <w:sz w:val="24"/>
          <w:szCs w:val="24"/>
          <w:highlight w:val="none"/>
        </w:rPr>
        <w:t xml:space="preserve">期：</w:t>
      </w:r>
      <w:r/>
    </w:p>
    <w:p>
      <w:pPr>
        <w:spacing w:line="440" w:lineRule="exact"/>
        <w:rPr>
          <w:rFonts w:eastAsia="仿宋"/>
          <w:color w:val="auto"/>
          <w:sz w:val="24"/>
          <w:szCs w:val="21"/>
          <w:highlight w:val="none"/>
        </w:rPr>
      </w:pPr>
      <w:r>
        <w:rPr>
          <w:rFonts w:eastAsia="仿宋"/>
          <w:color w:val="auto"/>
          <w:sz w:val="24"/>
          <w:szCs w:val="21"/>
          <w:highlight w:val="none"/>
        </w:rPr>
      </w:r>
      <w:bookmarkEnd w:id="179"/>
      <w:r/>
      <w:bookmarkEnd w:id="180"/>
      <w:r/>
      <w:bookmarkEnd w:id="181"/>
      <w:r/>
      <w:r/>
    </w:p>
    <w:p>
      <w:pPr>
        <w:ind w:firstLine="480"/>
        <w:tabs>
          <w:tab w:val="left" w:pos="360" w:leader="none"/>
        </w:tabs>
        <w:rPr>
          <w:rFonts w:eastAsia="仿宋"/>
          <w:color w:val="auto"/>
          <w:sz w:val="24"/>
          <w:szCs w:val="24"/>
          <w:highlight w:val="none"/>
          <w:u w:val="single"/>
        </w:rPr>
      </w:pPr>
      <w:r/>
      <w:bookmarkStart w:id="186" w:name="_Toc120614284"/>
      <w:r/>
      <w:r/>
    </w:p>
    <w:p>
      <w:pPr>
        <w:ind w:firstLine="480"/>
        <w:tabs>
          <w:tab w:val="left" w:pos="360" w:leader="none"/>
        </w:tabs>
        <w:rPr>
          <w:rFonts w:eastAsia="仿宋"/>
          <w:color w:val="auto"/>
          <w:sz w:val="24"/>
          <w:szCs w:val="24"/>
          <w:highlight w:val="none"/>
        </w:rPr>
      </w:pPr>
      <w:r>
        <w:rPr>
          <w:rFonts w:eastAsia="仿宋"/>
          <w:color w:val="auto"/>
          <w:sz w:val="24"/>
          <w:szCs w:val="24"/>
          <w:highlight w:val="none"/>
        </w:rPr>
      </w:r>
      <w:r/>
    </w:p>
    <w:p>
      <w:pPr>
        <w:ind w:firstLine="420"/>
        <w:rPr>
          <w:rFonts w:eastAsia="仿宋"/>
          <w:i/>
          <w:color w:val="auto"/>
          <w:sz w:val="24"/>
          <w:szCs w:val="24"/>
          <w:highlight w:val="none"/>
          <w:u w:val="single"/>
        </w:rPr>
      </w:pPr>
      <w:r>
        <w:rPr>
          <w:rFonts w:eastAsia="仿宋"/>
          <w:i/>
          <w:color w:val="auto"/>
          <w:sz w:val="24"/>
          <w:szCs w:val="24"/>
          <w:highlight w:val="none"/>
          <w:u w:val="single"/>
        </w:rPr>
      </w:r>
      <w:r/>
    </w:p>
    <w:p>
      <w:pPr>
        <w:rPr>
          <w:rFonts w:eastAsia="仿宋"/>
          <w:color w:val="auto"/>
          <w:szCs w:val="21"/>
          <w:highlight w:val="none"/>
        </w:rPr>
      </w:pPr>
      <w:r>
        <w:rPr>
          <w:rFonts w:eastAsia="仿宋"/>
          <w:color w:val="auto"/>
          <w:szCs w:val="21"/>
          <w:highlight w:val="none"/>
        </w:rPr>
      </w:r>
      <w:r/>
    </w:p>
    <w:p>
      <w:pPr>
        <w:spacing w:line="400" w:lineRule="exact"/>
        <w:rPr>
          <w:rFonts w:eastAsia="仿宋"/>
          <w:b/>
          <w:color w:val="auto"/>
          <w:sz w:val="24"/>
          <w:szCs w:val="24"/>
          <w:highlight w:val="none"/>
        </w:rPr>
      </w:pPr>
      <w:r>
        <w:rPr>
          <w:rFonts w:eastAsia="仿宋"/>
          <w:b/>
          <w:color w:val="auto"/>
          <w:sz w:val="24"/>
          <w:szCs w:val="24"/>
          <w:highlight w:val="none"/>
        </w:rPr>
      </w:r>
      <w:r/>
    </w:p>
    <w:p>
      <w:pPr>
        <w:spacing w:line="460" w:lineRule="exact"/>
        <w:rPr>
          <w:rFonts w:eastAsia="仿宋"/>
          <w:bCs/>
          <w:color w:val="auto"/>
          <w:sz w:val="24"/>
          <w:szCs w:val="21"/>
          <w:highlight w:val="none"/>
        </w:rPr>
      </w:pPr>
      <w:r>
        <w:rPr>
          <w:rFonts w:eastAsia="仿宋"/>
          <w:bCs/>
          <w:color w:val="auto"/>
          <w:sz w:val="24"/>
          <w:szCs w:val="21"/>
          <w:highlight w:val="none"/>
        </w:rPr>
      </w:r>
      <w:bookmarkEnd w:id="170"/>
      <w:r/>
      <w:bookmarkEnd w:id="171"/>
      <w:r/>
      <w:bookmarkEnd w:id="186"/>
      <w:r/>
      <w:r/>
    </w:p>
    <w:p>
      <w:pPr>
        <w:jc w:val="center"/>
        <w:rPr>
          <w:rFonts w:eastAsia="仿宋"/>
          <w:b/>
          <w:bCs/>
          <w:color w:val="auto"/>
          <w:sz w:val="32"/>
          <w:szCs w:val="32"/>
          <w:highlight w:val="none"/>
        </w:rPr>
      </w:pPr>
      <w:r>
        <w:rPr>
          <w:rFonts w:eastAsia="仿宋"/>
          <w:b/>
          <w:bCs/>
          <w:color w:val="auto"/>
          <w:sz w:val="32"/>
          <w:szCs w:val="32"/>
          <w:highlight w:val="none"/>
        </w:rPr>
      </w:r>
      <w:r/>
    </w:p>
    <w:p>
      <w:pPr>
        <w:pStyle w:val="893"/>
        <w:ind w:firstLine="643"/>
        <w:rPr>
          <w:rFonts w:ascii="Times New Roman" w:hAnsi="Times New Roman" w:eastAsia="仿宋"/>
          <w:b/>
          <w:bCs/>
          <w:color w:val="auto"/>
          <w:sz w:val="32"/>
          <w:szCs w:val="32"/>
          <w:highlight w:val="none"/>
        </w:rPr>
      </w:pPr>
      <w:r>
        <w:rPr>
          <w:rFonts w:ascii="Times New Roman" w:hAnsi="Times New Roman" w:eastAsia="仿宋"/>
          <w:b/>
          <w:bCs/>
          <w:color w:val="auto"/>
          <w:sz w:val="32"/>
          <w:szCs w:val="32"/>
          <w:highlight w:val="none"/>
        </w:rPr>
      </w:r>
      <w:r/>
    </w:p>
    <w:p>
      <w:pPr>
        <w:rPr>
          <w:rFonts w:eastAsia="仿宋"/>
          <w:b/>
          <w:bCs/>
          <w:color w:val="auto"/>
          <w:sz w:val="32"/>
          <w:szCs w:val="32"/>
          <w:highlight w:val="none"/>
        </w:rPr>
      </w:pPr>
      <w:r>
        <w:rPr>
          <w:rFonts w:eastAsia="仿宋"/>
          <w:b/>
          <w:bCs/>
          <w:color w:val="auto"/>
          <w:sz w:val="32"/>
          <w:szCs w:val="32"/>
          <w:highlight w:val="none"/>
        </w:rPr>
      </w:r>
      <w:r/>
    </w:p>
    <w:p>
      <w:pPr>
        <w:pStyle w:val="893"/>
        <w:ind w:firstLine="643"/>
        <w:rPr>
          <w:rFonts w:ascii="Times New Roman" w:hAnsi="Times New Roman" w:eastAsia="仿宋"/>
          <w:b/>
          <w:bCs/>
          <w:color w:val="auto"/>
          <w:sz w:val="32"/>
          <w:szCs w:val="32"/>
          <w:highlight w:val="none"/>
        </w:rPr>
      </w:pPr>
      <w:r>
        <w:rPr>
          <w:rFonts w:ascii="Times New Roman" w:hAnsi="Times New Roman" w:eastAsia="仿宋"/>
          <w:b/>
          <w:bCs/>
          <w:color w:val="auto"/>
          <w:sz w:val="32"/>
          <w:szCs w:val="32"/>
          <w:highlight w:val="none"/>
        </w:rPr>
      </w:r>
      <w:r/>
    </w:p>
    <w:p>
      <w:pPr>
        <w:keepLines w:val="0"/>
        <w:keepNext w:val="0"/>
        <w:pageBreakBefore w:val="0"/>
        <w:spacing w:line="460" w:lineRule="exact"/>
        <w:widowControl w:val="off"/>
        <w:rPr>
          <w:rFonts w:ascii="Times New Roman"/>
          <w:color w:val="auto"/>
          <w:sz w:val="24"/>
          <w:szCs w:val="24"/>
          <w:highlight w:val="none"/>
          <w:lang w:val="zh-CN"/>
        </w:rPr>
      </w:pP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lang w:val="en-US" w:eastAsia="zh-CN"/>
        </w:rPr>
        <w:t xml:space="preserve">11</w:t>
      </w:r>
      <w:r>
        <w:rPr>
          <w:rFonts w:ascii="Times New Roman" w:hAnsi="Times New Roman"/>
          <w:b/>
          <w:color w:val="auto"/>
          <w:sz w:val="24"/>
          <w:szCs w:val="21"/>
          <w:highlight w:val="none"/>
        </w:rPr>
        <w:t xml:space="preserve"> </w:t>
      </w:r>
      <w:r/>
    </w:p>
    <w:p>
      <w:pPr>
        <w:ind w:firstLine="640"/>
        <w:jc w:val="center"/>
        <w:spacing w:line="360" w:lineRule="auto"/>
        <w:rPr>
          <w:rFonts w:hint="eastAsia" w:ascii="宋体" w:hAnsi="宋体" w:cs="宋体"/>
          <w:b/>
          <w:bCs w:val="0"/>
          <w:color w:val="auto"/>
          <w:sz w:val="32"/>
          <w:szCs w:val="32"/>
          <w:highlight w:val="none"/>
        </w:rPr>
      </w:pPr>
      <w:r>
        <w:rPr>
          <w:rFonts w:hint="eastAsia" w:ascii="宋体" w:hAnsi="宋体" w:cs="宋体"/>
          <w:b/>
          <w:bCs w:val="0"/>
          <w:color w:val="auto"/>
          <w:sz w:val="32"/>
          <w:szCs w:val="32"/>
          <w:highlight w:val="none"/>
        </w:rPr>
      </w:r>
      <w:r/>
    </w:p>
    <w:p>
      <w:pPr>
        <w:ind w:firstLine="640"/>
        <w:jc w:val="center"/>
        <w:spacing w:line="360" w:lineRule="auto"/>
        <w:rPr>
          <w:rFonts w:hint="eastAsia" w:ascii="宋体" w:hAnsi="宋体" w:cs="宋体"/>
          <w:b/>
          <w:bCs w:val="0"/>
          <w:color w:val="auto"/>
          <w:sz w:val="32"/>
          <w:szCs w:val="32"/>
          <w:highlight w:val="none"/>
        </w:rPr>
      </w:pPr>
      <w:r>
        <w:rPr>
          <w:rFonts w:hint="eastAsia" w:ascii="宋体" w:hAnsi="宋体" w:cs="宋体"/>
          <w:b/>
          <w:bCs w:val="0"/>
          <w:color w:val="auto"/>
          <w:sz w:val="32"/>
          <w:szCs w:val="32"/>
          <w:highlight w:val="none"/>
        </w:rPr>
        <w:t xml:space="preserve">拟派项目负责人无在建工程承诺书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我方参加你方的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（以下简称“本工程”）的投标，现我方法定代表人向你方</w:t>
      </w:r>
      <w:r>
        <w:rPr>
          <w:rFonts w:hint="eastAsia" w:ascii="宋体" w:hAnsi="宋体" w:cs="宋体"/>
          <w:color w:val="auto"/>
          <w:sz w:val="24"/>
          <w:highlight w:val="none"/>
          <w:lang w:eastAsia="zh-CN"/>
        </w:rPr>
        <w:t xml:space="preserve">郑重</w:t>
      </w:r>
      <w:r>
        <w:rPr>
          <w:rFonts w:hint="eastAsia" w:ascii="宋体" w:hAnsi="宋体" w:cs="宋体"/>
          <w:color w:val="auto"/>
          <w:sz w:val="24"/>
          <w:highlight w:val="none"/>
        </w:rPr>
        <w:t xml:space="preserve">承诺：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我方拟派项目负责人</w:t>
      </w:r>
      <w:r>
        <w:rPr>
          <w:rFonts w:hint="eastAsia" w:ascii="宋体" w:hAnsi="宋体" w:cs="宋体"/>
          <w:color w:val="auto"/>
          <w:sz w:val="24"/>
          <w:highlight w:val="none"/>
          <w:u w:val="single"/>
          <w:lang w:val="en-US" w:eastAsia="zh-CN"/>
        </w:rPr>
        <w:t xml:space="preserve">    （姓名）    </w:t>
      </w:r>
      <w:r>
        <w:rPr>
          <w:rFonts w:hint="eastAsia" w:ascii="宋体" w:hAnsi="宋体" w:cs="宋体"/>
          <w:color w:val="auto"/>
          <w:sz w:val="24"/>
          <w:highlight w:val="none"/>
          <w:u w:val="none"/>
          <w:lang w:val="en-US" w:eastAsia="zh-CN"/>
        </w:rPr>
        <w:t xml:space="preserve">（身份证号码：</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w:t>
      </w:r>
      <w:r>
        <w:rPr>
          <w:rFonts w:hint="eastAsia" w:ascii="宋体" w:hAnsi="宋体" w:cs="宋体"/>
          <w:color w:val="auto"/>
          <w:sz w:val="24"/>
          <w:highlight w:val="none"/>
        </w:rPr>
        <w:t xml:space="preserve">无在建工程，如果我方经本工程</w:t>
      </w:r>
      <w:r>
        <w:rPr>
          <w:rFonts w:hint="eastAsia" w:ascii="宋体" w:hAnsi="宋体" w:cs="宋体"/>
          <w:color w:val="auto"/>
          <w:sz w:val="24"/>
          <w:highlight w:val="none"/>
          <w:lang w:val="en-US" w:eastAsia="zh-CN"/>
        </w:rPr>
        <w:t xml:space="preserve">谈判小组</w:t>
      </w:r>
      <w:r>
        <w:rPr>
          <w:rFonts w:hint="eastAsia" w:ascii="宋体" w:hAnsi="宋体" w:cs="宋体"/>
          <w:color w:val="auto"/>
          <w:sz w:val="24"/>
          <w:highlight w:val="none"/>
        </w:rPr>
        <w:t xml:space="preserve">评定为</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候选人，在公示期间被他人举报并经监管</w:t>
      </w:r>
      <w:r>
        <w:rPr>
          <w:rFonts w:hint="eastAsia" w:ascii="宋体" w:hAnsi="宋体" w:cs="宋体"/>
          <w:color w:val="auto"/>
          <w:sz w:val="24"/>
          <w:highlight w:val="none"/>
          <w:lang w:val="en-US" w:eastAsia="zh-CN"/>
        </w:rPr>
        <w:t xml:space="preserve">部门</w:t>
      </w:r>
      <w:r>
        <w:rPr>
          <w:rFonts w:hint="eastAsia" w:ascii="宋体" w:hAnsi="宋体" w:cs="宋体"/>
          <w:color w:val="auto"/>
          <w:sz w:val="24"/>
          <w:highlight w:val="none"/>
        </w:rPr>
        <w:t xml:space="preserve">核实，确认拟派项目负责人有在建工程，你方即可取消我方</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候选人资格。</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840"/>
        <w:spacing w:line="48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供应商</w:t>
      </w:r>
      <w:r>
        <w:rPr>
          <w:rFonts w:hint="eastAsia" w:ascii="宋体" w:hAnsi="宋体" w:cs="宋体"/>
          <w:color w:val="auto"/>
          <w:spacing w:val="-5"/>
          <w:sz w:val="24"/>
          <w:szCs w:val="24"/>
          <w:highlight w:val="none"/>
        </w:rPr>
        <w:t xml:space="preserve">（加盖CA电子签章</w:t>
      </w:r>
      <w:r>
        <w:rPr>
          <w:rFonts w:hint="eastAsia" w:ascii="宋体" w:hAnsi="宋体" w:cs="宋体"/>
          <w:color w:val="auto"/>
          <w:spacing w:val="-1"/>
          <w:sz w:val="24"/>
          <w:szCs w:val="24"/>
          <w:highlight w:val="none"/>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p>
    <w:p>
      <w:pPr>
        <w:ind w:firstLine="3840"/>
        <w:spacing w:line="480" w:lineRule="auto"/>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法</w:t>
      </w:r>
      <w:r>
        <w:rPr>
          <w:rFonts w:hint="eastAsia" w:ascii="宋体" w:hAnsi="宋体" w:cs="宋体"/>
          <w:color w:val="auto"/>
          <w:sz w:val="24"/>
          <w:highlight w:val="none"/>
          <w:lang w:eastAsia="zh-CN"/>
        </w:rPr>
        <w:t xml:space="preserve">定代表</w:t>
      </w:r>
      <w:r>
        <w:rPr>
          <w:rFonts w:hint="eastAsia" w:ascii="宋体" w:hAnsi="宋体" w:cs="宋体"/>
          <w:color w:val="auto"/>
          <w:sz w:val="24"/>
          <w:highlight w:val="none"/>
        </w:rPr>
        <w:t xml:space="preserve">人（</w:t>
      </w:r>
      <w:r>
        <w:rPr>
          <w:rFonts w:hint="eastAsia" w:ascii="宋体" w:hAnsi="宋体" w:cs="宋体"/>
          <w:color w:val="auto"/>
          <w:sz w:val="24"/>
          <w:highlight w:val="none"/>
          <w:lang w:eastAsia="zh-CN"/>
        </w:rPr>
        <w:t xml:space="preserve">签字或盖</w:t>
      </w:r>
      <w:r>
        <w:rPr>
          <w:rFonts w:hint="eastAsia" w:ascii="宋体" w:hAnsi="宋体" w:cs="宋体"/>
          <w:color w:val="auto"/>
          <w:sz w:val="24"/>
          <w:highlight w:val="none"/>
        </w:rPr>
        <w:t xml:space="preserve">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p>
    <w:p>
      <w:pPr>
        <w:ind w:firstLine="3840"/>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rPr>
          <w:rFonts w:eastAsia="仿宋"/>
          <w:b/>
          <w:bCs/>
          <w:color w:val="auto"/>
          <w:sz w:val="32"/>
          <w:szCs w:val="32"/>
          <w:highlight w:val="none"/>
        </w:rPr>
      </w:pPr>
      <w:r>
        <w:rPr>
          <w:rFonts w:eastAsia="仿宋"/>
          <w:b/>
          <w:bCs/>
          <w:color w:val="auto"/>
          <w:sz w:val="32"/>
          <w:szCs w:val="32"/>
          <w:highlight w:val="none"/>
        </w:rPr>
      </w:r>
      <w:r/>
    </w:p>
    <w:p>
      <w:pPr>
        <w:pStyle w:val="893"/>
        <w:rPr>
          <w:rFonts w:ascii="Times New Roman" w:hAnsi="Times New Roman"/>
          <w:color w:val="auto"/>
          <w:highlight w:val="none"/>
        </w:rPr>
      </w:pPr>
      <w:r>
        <w:rPr>
          <w:rFonts w:ascii="Times New Roman" w:hAnsi="Times New Roman"/>
          <w:color w:val="auto"/>
          <w:highlight w:val="none"/>
        </w:rPr>
      </w:r>
      <w:r/>
    </w:p>
    <w:p>
      <w:pPr>
        <w:rPr>
          <w:color w:val="auto"/>
          <w:highlight w:val="none"/>
        </w:rPr>
      </w:pPr>
      <w:r>
        <w:rPr>
          <w:color w:val="auto"/>
          <w:highlight w:val="none"/>
        </w:rPr>
      </w:r>
      <w:r/>
    </w:p>
    <w:p>
      <w:pPr>
        <w:pStyle w:val="868"/>
        <w:rPr>
          <w:rFonts w:ascii="Times New Roman"/>
          <w:color w:val="auto"/>
          <w:highlight w:val="none"/>
        </w:rPr>
      </w:pPr>
      <w:r>
        <w:rPr>
          <w:rFonts w:ascii="Times New Roman"/>
          <w:color w:val="auto"/>
          <w:highlight w:val="none"/>
        </w:rPr>
      </w:r>
      <w:r/>
    </w:p>
    <w:p>
      <w:pPr>
        <w:pStyle w:val="868"/>
        <w:rPr>
          <w:rFonts w:ascii="Times New Roman"/>
          <w:color w:val="auto"/>
          <w:highlight w:val="none"/>
        </w:rPr>
      </w:pPr>
      <w:r>
        <w:rPr>
          <w:rFonts w:ascii="Times New Roman"/>
          <w:color w:val="auto"/>
          <w:highlight w:val="none"/>
        </w:rPr>
      </w:r>
      <w:r/>
    </w:p>
    <w:p>
      <w:pPr>
        <w:pStyle w:val="868"/>
        <w:rPr>
          <w:rFonts w:ascii="Times New Roman"/>
          <w:color w:val="auto"/>
          <w:highlight w:val="none"/>
        </w:rPr>
      </w:pPr>
      <w:r>
        <w:rPr>
          <w:rFonts w:ascii="Times New Roman"/>
          <w:color w:val="auto"/>
          <w:highlight w:val="none"/>
        </w:rPr>
      </w:r>
      <w:r/>
    </w:p>
    <w:p>
      <w:pPr>
        <w:pStyle w:val="868"/>
        <w:rPr>
          <w:rFonts w:ascii="Times New Roman"/>
          <w:color w:val="auto"/>
          <w:highlight w:val="none"/>
        </w:rPr>
      </w:pPr>
      <w:r>
        <w:rPr>
          <w:rFonts w:ascii="Times New Roman"/>
          <w:color w:val="auto"/>
          <w:highlight w:val="none"/>
        </w:rPr>
      </w:r>
      <w:r/>
    </w:p>
    <w:p>
      <w:pPr>
        <w:rPr>
          <w:color w:val="auto"/>
          <w:highlight w:val="none"/>
        </w:rPr>
      </w:pPr>
      <w:r>
        <w:rPr>
          <w:color w:val="auto"/>
          <w:highlight w:val="none"/>
        </w:rPr>
      </w:r>
      <w:r/>
    </w:p>
    <w:p>
      <w:pPr>
        <w:jc w:val="left"/>
        <w:rPr>
          <w:rFonts w:eastAsia="仿宋"/>
          <w:b/>
          <w:bCs/>
          <w:color w:val="auto"/>
          <w:sz w:val="28"/>
          <w:szCs w:val="28"/>
          <w:highlight w:val="none"/>
        </w:rPr>
      </w:pPr>
      <w:r>
        <w:rPr>
          <w:rFonts w:eastAsia="仿宋"/>
          <w:b/>
          <w:bCs/>
          <w:color w:val="auto"/>
          <w:sz w:val="28"/>
          <w:szCs w:val="28"/>
          <w:highlight w:val="none"/>
        </w:rPr>
      </w:r>
      <w:r/>
    </w:p>
    <w:p>
      <w:pPr>
        <w:jc w:val="left"/>
        <w:rPr>
          <w:rFonts w:eastAsia="仿宋"/>
          <w:b/>
          <w:bCs/>
          <w:color w:val="auto"/>
          <w:sz w:val="28"/>
          <w:szCs w:val="28"/>
          <w:highlight w:val="none"/>
        </w:rPr>
      </w:pPr>
      <w:r>
        <w:rPr>
          <w:rFonts w:eastAsia="仿宋"/>
          <w:b/>
          <w:bCs/>
          <w:color w:val="auto"/>
          <w:sz w:val="28"/>
          <w:szCs w:val="28"/>
          <w:highlight w:val="none"/>
        </w:rPr>
      </w:r>
      <w:r/>
    </w:p>
    <w:p>
      <w:pPr>
        <w:jc w:val="left"/>
        <w:rPr>
          <w:rFonts w:hAnsi="仿宋" w:eastAsia="仿宋"/>
          <w:b/>
          <w:bCs/>
          <w:color w:val="auto"/>
          <w:sz w:val="28"/>
          <w:szCs w:val="28"/>
          <w:highlight w:val="none"/>
        </w:rPr>
      </w:pPr>
      <w:r>
        <w:rPr>
          <w:rFonts w:hAnsi="仿宋" w:eastAsia="仿宋"/>
          <w:b/>
          <w:bCs/>
          <w:color w:val="auto"/>
          <w:sz w:val="28"/>
          <w:szCs w:val="28"/>
          <w:highlight w:val="none"/>
        </w:rPr>
      </w:r>
      <w:r/>
    </w:p>
    <w:p>
      <w:pPr>
        <w:jc w:val="left"/>
        <w:rPr>
          <w:rFonts w:hAnsi="仿宋" w:eastAsia="仿宋"/>
          <w:b/>
          <w:bCs/>
          <w:color w:val="auto"/>
          <w:sz w:val="28"/>
          <w:szCs w:val="28"/>
          <w:highlight w:val="none"/>
        </w:rPr>
      </w:pPr>
      <w:r>
        <w:rPr>
          <w:rFonts w:hAnsi="仿宋" w:eastAsia="仿宋"/>
          <w:b/>
          <w:bCs/>
          <w:color w:val="auto"/>
          <w:sz w:val="28"/>
          <w:szCs w:val="28"/>
          <w:highlight w:val="none"/>
        </w:rPr>
      </w:r>
      <w:r/>
    </w:p>
    <w:p>
      <w:pPr>
        <w:jc w:val="left"/>
        <w:rPr>
          <w:rFonts w:hAnsi="仿宋" w:eastAsia="仿宋"/>
          <w:b/>
          <w:bCs/>
          <w:color w:val="auto"/>
          <w:sz w:val="28"/>
          <w:szCs w:val="28"/>
          <w:highlight w:val="none"/>
        </w:rPr>
      </w:pPr>
      <w:r>
        <w:rPr>
          <w:rFonts w:hAnsi="仿宋" w:eastAsia="仿宋"/>
          <w:b/>
          <w:bCs/>
          <w:color w:val="auto"/>
          <w:sz w:val="28"/>
          <w:szCs w:val="28"/>
          <w:highlight w:val="none"/>
        </w:rPr>
      </w:r>
      <w:r/>
    </w:p>
    <w:p>
      <w:pPr>
        <w:jc w:val="left"/>
        <w:rPr>
          <w:rFonts w:hAnsi="仿宋" w:eastAsia="仿宋"/>
          <w:b/>
          <w:bCs/>
          <w:color w:val="auto"/>
          <w:sz w:val="28"/>
          <w:szCs w:val="28"/>
          <w:highlight w:val="none"/>
        </w:rPr>
      </w:pPr>
      <w:r>
        <w:rPr>
          <w:rFonts w:hAnsi="仿宋" w:eastAsia="仿宋"/>
          <w:b/>
          <w:bCs/>
          <w:color w:val="auto"/>
          <w:sz w:val="28"/>
          <w:szCs w:val="28"/>
          <w:highlight w:val="none"/>
        </w:rPr>
      </w:r>
      <w:r/>
    </w:p>
    <w:p>
      <w:pPr>
        <w:jc w:val="left"/>
        <w:rPr>
          <w:rFonts w:hAnsi="仿宋" w:eastAsia="仿宋"/>
          <w:b/>
          <w:bCs/>
          <w:color w:val="auto"/>
          <w:sz w:val="28"/>
          <w:szCs w:val="28"/>
          <w:highlight w:val="none"/>
        </w:rPr>
      </w:pPr>
      <w:r>
        <w:rPr>
          <w:rFonts w:hAnsi="仿宋" w:eastAsia="仿宋"/>
          <w:b/>
          <w:bCs/>
          <w:color w:val="auto"/>
          <w:sz w:val="28"/>
          <w:szCs w:val="28"/>
          <w:highlight w:val="none"/>
        </w:rPr>
      </w:r>
      <w:r/>
    </w:p>
    <w:p>
      <w:pPr>
        <w:jc w:val="left"/>
        <w:rPr>
          <w:rFonts w:hAnsi="仿宋" w:eastAsia="仿宋"/>
          <w:b/>
          <w:bCs/>
          <w:color w:val="auto"/>
          <w:sz w:val="28"/>
          <w:szCs w:val="28"/>
          <w:highlight w:val="none"/>
        </w:rPr>
      </w:pPr>
      <w:r>
        <w:rPr>
          <w:rFonts w:hAnsi="仿宋" w:eastAsia="仿宋"/>
          <w:b/>
          <w:bCs/>
          <w:color w:val="auto"/>
          <w:sz w:val="28"/>
          <w:szCs w:val="28"/>
          <w:highlight w:val="none"/>
        </w:rPr>
      </w:r>
      <w:r/>
    </w:p>
    <w:p>
      <w:pPr>
        <w:jc w:val="left"/>
        <w:rPr>
          <w:rFonts w:hAnsi="仿宋" w:eastAsia="仿宋"/>
          <w:b/>
          <w:bCs/>
          <w:color w:val="auto"/>
          <w:sz w:val="28"/>
          <w:szCs w:val="28"/>
          <w:highlight w:val="none"/>
        </w:rPr>
      </w:pPr>
      <w:r>
        <w:rPr>
          <w:rFonts w:hAnsi="仿宋" w:eastAsia="仿宋"/>
          <w:b/>
          <w:bCs/>
          <w:color w:val="auto"/>
          <w:sz w:val="28"/>
          <w:szCs w:val="28"/>
          <w:highlight w:val="none"/>
        </w:rPr>
      </w:r>
      <w:r/>
    </w:p>
    <w:p>
      <w:pPr>
        <w:jc w:val="left"/>
        <w:rPr>
          <w:rFonts w:hAnsi="仿宋" w:eastAsia="仿宋"/>
          <w:b/>
          <w:bCs/>
          <w:color w:val="auto"/>
          <w:sz w:val="28"/>
          <w:szCs w:val="28"/>
          <w:highlight w:val="none"/>
        </w:rPr>
      </w:pPr>
      <w:r>
        <w:rPr>
          <w:rFonts w:hAnsi="仿宋" w:eastAsia="仿宋"/>
          <w:b/>
          <w:bCs/>
          <w:color w:val="auto"/>
          <w:sz w:val="28"/>
          <w:szCs w:val="28"/>
          <w:highlight w:val="none"/>
        </w:rPr>
      </w:r>
      <w:r/>
    </w:p>
    <w:p>
      <w:pPr>
        <w:jc w:val="left"/>
        <w:rPr>
          <w:rFonts w:hAnsi="仿宋" w:eastAsia="仿宋"/>
          <w:b/>
          <w:bCs/>
          <w:color w:val="auto"/>
          <w:sz w:val="28"/>
          <w:szCs w:val="28"/>
          <w:highlight w:val="none"/>
        </w:rPr>
      </w:pPr>
      <w:r>
        <w:rPr>
          <w:rFonts w:hAnsi="仿宋" w:eastAsia="仿宋"/>
          <w:b/>
          <w:bCs/>
          <w:color w:val="auto"/>
          <w:sz w:val="28"/>
          <w:szCs w:val="28"/>
          <w:highlight w:val="none"/>
        </w:rPr>
      </w:r>
      <w:r/>
    </w:p>
    <w:p>
      <w:pPr>
        <w:jc w:val="left"/>
        <w:rPr>
          <w:rFonts w:hAnsi="仿宋" w:eastAsia="仿宋"/>
          <w:b/>
          <w:bCs/>
          <w:color w:val="auto"/>
          <w:sz w:val="28"/>
          <w:szCs w:val="28"/>
          <w:highlight w:val="none"/>
        </w:rPr>
      </w:pPr>
      <w:r>
        <w:rPr>
          <w:rFonts w:hAnsi="仿宋" w:eastAsia="仿宋"/>
          <w:b/>
          <w:bCs/>
          <w:color w:val="auto"/>
          <w:sz w:val="28"/>
          <w:szCs w:val="28"/>
          <w:highlight w:val="none"/>
        </w:rPr>
      </w:r>
      <w:r/>
    </w:p>
    <w:p>
      <w:pPr>
        <w:jc w:val="left"/>
        <w:rPr>
          <w:rFonts w:hAnsi="仿宋" w:eastAsia="仿宋"/>
          <w:b/>
          <w:bCs/>
          <w:color w:val="auto"/>
          <w:sz w:val="28"/>
          <w:szCs w:val="28"/>
          <w:highlight w:val="none"/>
        </w:rPr>
      </w:pPr>
      <w:r>
        <w:rPr>
          <w:rFonts w:hAnsi="仿宋" w:eastAsia="仿宋"/>
          <w:b/>
          <w:bCs/>
          <w:color w:val="auto"/>
          <w:sz w:val="28"/>
          <w:szCs w:val="28"/>
          <w:highlight w:val="none"/>
        </w:rPr>
      </w:r>
      <w:r/>
    </w:p>
    <w:p>
      <w:pPr>
        <w:jc w:val="left"/>
        <w:rPr>
          <w:rFonts w:hint="eastAsia" w:eastAsia="仿宋"/>
          <w:b/>
          <w:bCs/>
          <w:color w:val="auto"/>
          <w:sz w:val="28"/>
          <w:szCs w:val="28"/>
          <w:highlight w:val="none"/>
          <w:lang w:eastAsia="zh-CN"/>
        </w:rPr>
      </w:pPr>
      <w:r>
        <w:rPr>
          <w:rFonts w:hAnsi="仿宋" w:eastAsia="仿宋"/>
          <w:b/>
          <w:bCs/>
          <w:color w:val="auto"/>
          <w:sz w:val="28"/>
          <w:szCs w:val="28"/>
          <w:highlight w:val="none"/>
        </w:rPr>
        <w:t xml:space="preserve">附件</w:t>
      </w:r>
      <w:r>
        <w:rPr>
          <w:rFonts w:hint="eastAsia" w:eastAsia="仿宋"/>
          <w:b/>
          <w:bCs/>
          <w:color w:val="auto"/>
          <w:sz w:val="28"/>
          <w:szCs w:val="28"/>
          <w:highlight w:val="none"/>
        </w:rPr>
        <w:t xml:space="preserve">1</w:t>
      </w:r>
      <w:r>
        <w:rPr>
          <w:rFonts w:hint="eastAsia" w:eastAsia="仿宋"/>
          <w:b/>
          <w:bCs/>
          <w:color w:val="auto"/>
          <w:sz w:val="28"/>
          <w:szCs w:val="28"/>
          <w:highlight w:val="none"/>
          <w:lang w:val="en-US" w:eastAsia="zh-CN"/>
        </w:rPr>
        <w:t xml:space="preserve">2</w:t>
      </w:r>
      <w:r/>
    </w:p>
    <w:p>
      <w:pPr>
        <w:jc w:val="center"/>
        <w:rPr>
          <w:rFonts w:eastAsia="仿宋"/>
          <w:b/>
          <w:bCs/>
          <w:color w:val="auto"/>
          <w:sz w:val="28"/>
          <w:szCs w:val="28"/>
          <w:highlight w:val="none"/>
        </w:rPr>
      </w:pPr>
      <w:r>
        <w:rPr>
          <w:rFonts w:hAnsi="仿宋" w:eastAsia="仿宋"/>
          <w:b/>
          <w:bCs/>
          <w:color w:val="auto"/>
          <w:sz w:val="28"/>
          <w:szCs w:val="28"/>
          <w:highlight w:val="none"/>
        </w:rPr>
        <w:t xml:space="preserve">质疑函范本</w:t>
      </w:r>
      <w:r/>
    </w:p>
    <w:p>
      <w:pPr>
        <w:spacing w:before="290" w:line="360" w:lineRule="auto"/>
        <w:rPr>
          <w:rFonts w:eastAsia="仿宋"/>
          <w:bCs/>
          <w:color w:val="auto"/>
          <w:sz w:val="24"/>
          <w:szCs w:val="24"/>
          <w:highlight w:val="none"/>
        </w:rPr>
      </w:pPr>
      <w:r>
        <w:rPr>
          <w:rFonts w:hAnsi="仿宋" w:eastAsia="仿宋"/>
          <w:bCs/>
          <w:color w:val="auto"/>
          <w:sz w:val="24"/>
          <w:szCs w:val="24"/>
          <w:highlight w:val="none"/>
        </w:rPr>
        <w:t xml:space="preserve">一、质疑供应商基本信息</w:t>
      </w:r>
      <w:r/>
    </w:p>
    <w:p>
      <w:pPr>
        <w:spacing w:line="360" w:lineRule="auto"/>
        <w:rPr>
          <w:rFonts w:eastAsia="仿宋"/>
          <w:color w:val="auto"/>
          <w:sz w:val="24"/>
          <w:szCs w:val="24"/>
          <w:highlight w:val="none"/>
          <w:u w:val="single"/>
        </w:rPr>
      </w:pPr>
      <w:r>
        <w:rPr>
          <w:rFonts w:hAnsi="仿宋" w:eastAsia="仿宋"/>
          <w:color w:val="auto"/>
          <w:sz w:val="24"/>
          <w:szCs w:val="24"/>
          <w:highlight w:val="none"/>
        </w:rPr>
        <w:t xml:space="preserve">质疑供应商：</w:t>
      </w:r>
      <w:r/>
    </w:p>
    <w:p>
      <w:pPr>
        <w:spacing w:line="360" w:lineRule="auto"/>
        <w:rPr>
          <w:rFonts w:eastAsia="仿宋"/>
          <w:color w:val="auto"/>
          <w:sz w:val="24"/>
          <w:szCs w:val="24"/>
          <w:highlight w:val="none"/>
        </w:rPr>
      </w:pPr>
      <w:r>
        <w:rPr>
          <w:rFonts w:hAnsi="仿宋" w:eastAsia="仿宋"/>
          <w:color w:val="auto"/>
          <w:sz w:val="24"/>
          <w:szCs w:val="24"/>
          <w:highlight w:val="none"/>
        </w:rPr>
        <w:t xml:space="preserve">地址：邮编：</w:t>
      </w:r>
      <w:r/>
    </w:p>
    <w:p>
      <w:pPr>
        <w:spacing w:line="360" w:lineRule="auto"/>
        <w:rPr>
          <w:rFonts w:eastAsia="仿宋"/>
          <w:color w:val="auto"/>
          <w:sz w:val="24"/>
          <w:szCs w:val="24"/>
          <w:highlight w:val="none"/>
        </w:rPr>
      </w:pPr>
      <w:r>
        <w:rPr>
          <w:rFonts w:hAnsi="仿宋" w:eastAsia="仿宋"/>
          <w:color w:val="auto"/>
          <w:sz w:val="24"/>
          <w:szCs w:val="24"/>
          <w:highlight w:val="none"/>
        </w:rPr>
        <w:t xml:space="preserve">联系人：联系电话：</w:t>
      </w:r>
      <w:r/>
    </w:p>
    <w:p>
      <w:pPr>
        <w:spacing w:line="360" w:lineRule="auto"/>
        <w:rPr>
          <w:rFonts w:eastAsia="仿宋"/>
          <w:color w:val="auto"/>
          <w:sz w:val="24"/>
          <w:szCs w:val="24"/>
          <w:highlight w:val="none"/>
          <w:u w:val="single"/>
        </w:rPr>
      </w:pPr>
      <w:r>
        <w:rPr>
          <w:rFonts w:hAnsi="仿宋" w:eastAsia="仿宋"/>
          <w:color w:val="auto"/>
          <w:sz w:val="24"/>
          <w:szCs w:val="24"/>
          <w:highlight w:val="none"/>
        </w:rPr>
        <w:t xml:space="preserve">授权代表：</w:t>
      </w:r>
      <w:r/>
    </w:p>
    <w:p>
      <w:pPr>
        <w:spacing w:line="360" w:lineRule="auto"/>
        <w:rPr>
          <w:rFonts w:eastAsia="仿宋"/>
          <w:color w:val="auto"/>
          <w:sz w:val="24"/>
          <w:szCs w:val="24"/>
          <w:highlight w:val="none"/>
        </w:rPr>
      </w:pPr>
      <w:r>
        <w:rPr>
          <w:rFonts w:hAnsi="仿宋" w:eastAsia="仿宋"/>
          <w:color w:val="auto"/>
          <w:sz w:val="24"/>
          <w:szCs w:val="24"/>
          <w:highlight w:val="none"/>
        </w:rPr>
        <w:t xml:space="preserve">联系电话：</w:t>
      </w:r>
      <w:r/>
    </w:p>
    <w:p>
      <w:pPr>
        <w:spacing w:line="360" w:lineRule="auto"/>
        <w:rPr>
          <w:rFonts w:eastAsia="仿宋"/>
          <w:color w:val="auto"/>
          <w:sz w:val="24"/>
          <w:szCs w:val="24"/>
          <w:highlight w:val="none"/>
        </w:rPr>
      </w:pPr>
      <w:r>
        <w:rPr>
          <w:rFonts w:hAnsi="仿宋" w:eastAsia="仿宋"/>
          <w:color w:val="auto"/>
          <w:sz w:val="24"/>
          <w:szCs w:val="24"/>
          <w:highlight w:val="none"/>
        </w:rPr>
        <w:t xml:space="preserve">地址：邮编：</w:t>
      </w:r>
      <w:r/>
    </w:p>
    <w:p>
      <w:pPr>
        <w:spacing w:line="360" w:lineRule="auto"/>
        <w:rPr>
          <w:rFonts w:eastAsia="仿宋"/>
          <w:bCs/>
          <w:color w:val="auto"/>
          <w:sz w:val="24"/>
          <w:szCs w:val="24"/>
          <w:highlight w:val="none"/>
        </w:rPr>
      </w:pPr>
      <w:r>
        <w:rPr>
          <w:rFonts w:hAnsi="仿宋" w:eastAsia="仿宋"/>
          <w:bCs/>
          <w:color w:val="auto"/>
          <w:sz w:val="24"/>
          <w:szCs w:val="24"/>
          <w:highlight w:val="none"/>
        </w:rPr>
        <w:t xml:space="preserve">二、质疑项目基本情况</w:t>
      </w:r>
      <w:r/>
    </w:p>
    <w:p>
      <w:pPr>
        <w:spacing w:line="360" w:lineRule="auto"/>
        <w:rPr>
          <w:rFonts w:eastAsia="仿宋"/>
          <w:color w:val="auto"/>
          <w:sz w:val="24"/>
          <w:szCs w:val="24"/>
          <w:highlight w:val="none"/>
        </w:rPr>
      </w:pPr>
      <w:r>
        <w:rPr>
          <w:rFonts w:hAnsi="仿宋" w:eastAsia="仿宋"/>
          <w:color w:val="auto"/>
          <w:sz w:val="24"/>
          <w:szCs w:val="24"/>
          <w:highlight w:val="none"/>
        </w:rPr>
        <w:t xml:space="preserve">质疑项目的名称：</w:t>
      </w:r>
      <w:r/>
    </w:p>
    <w:p>
      <w:pPr>
        <w:spacing w:line="360" w:lineRule="auto"/>
        <w:rPr>
          <w:rFonts w:eastAsia="仿宋"/>
          <w:color w:val="auto"/>
          <w:sz w:val="24"/>
          <w:szCs w:val="24"/>
          <w:highlight w:val="none"/>
        </w:rPr>
      </w:pPr>
      <w:r>
        <w:rPr>
          <w:rFonts w:hAnsi="仿宋" w:eastAsia="仿宋"/>
          <w:color w:val="auto"/>
          <w:sz w:val="24"/>
          <w:szCs w:val="24"/>
          <w:highlight w:val="none"/>
        </w:rPr>
        <w:t xml:space="preserve">质疑项目的编号：包号：</w:t>
      </w:r>
      <w:r/>
    </w:p>
    <w:p>
      <w:pPr>
        <w:spacing w:line="360" w:lineRule="auto"/>
        <w:rPr>
          <w:rFonts w:eastAsia="仿宋"/>
          <w:color w:val="auto"/>
          <w:sz w:val="24"/>
          <w:szCs w:val="24"/>
          <w:highlight w:val="none"/>
          <w:u w:val="single"/>
        </w:rPr>
      </w:pPr>
      <w:r>
        <w:rPr>
          <w:rFonts w:hAnsi="仿宋" w:eastAsia="仿宋"/>
          <w:color w:val="auto"/>
          <w:sz w:val="24"/>
          <w:szCs w:val="24"/>
          <w:highlight w:val="none"/>
        </w:rPr>
        <w:t xml:space="preserve">采购人名称：</w:t>
      </w:r>
      <w:r/>
    </w:p>
    <w:p>
      <w:pPr>
        <w:spacing w:line="360" w:lineRule="auto"/>
        <w:rPr>
          <w:rFonts w:eastAsia="仿宋"/>
          <w:color w:val="auto"/>
          <w:sz w:val="24"/>
          <w:szCs w:val="24"/>
          <w:highlight w:val="none"/>
        </w:rPr>
      </w:pPr>
      <w:r>
        <w:rPr>
          <w:rFonts w:hAnsi="仿宋" w:eastAsia="仿宋"/>
          <w:color w:val="auto"/>
          <w:sz w:val="24"/>
          <w:szCs w:val="24"/>
          <w:highlight w:val="none"/>
        </w:rPr>
        <w:t xml:space="preserve">采购文件获取日期：</w:t>
      </w:r>
      <w:r/>
    </w:p>
    <w:p>
      <w:pPr>
        <w:spacing w:line="360" w:lineRule="auto"/>
        <w:rPr>
          <w:rFonts w:eastAsia="仿宋"/>
          <w:bCs/>
          <w:color w:val="auto"/>
          <w:sz w:val="24"/>
          <w:szCs w:val="24"/>
          <w:highlight w:val="none"/>
        </w:rPr>
      </w:pPr>
      <w:r>
        <w:rPr>
          <w:rFonts w:hAnsi="仿宋" w:eastAsia="仿宋"/>
          <w:bCs/>
          <w:color w:val="auto"/>
          <w:sz w:val="24"/>
          <w:szCs w:val="24"/>
          <w:highlight w:val="none"/>
        </w:rPr>
        <w:t xml:space="preserve">三、质疑事项具体内容</w:t>
      </w:r>
      <w:r/>
    </w:p>
    <w:p>
      <w:pPr>
        <w:spacing w:line="360" w:lineRule="auto"/>
        <w:rPr>
          <w:rFonts w:eastAsia="仿宋"/>
          <w:color w:val="auto"/>
          <w:sz w:val="24"/>
          <w:szCs w:val="24"/>
          <w:highlight w:val="none"/>
          <w:u w:val="single"/>
        </w:rPr>
      </w:pPr>
      <w:r>
        <w:rPr>
          <w:rFonts w:hAnsi="仿宋" w:eastAsia="仿宋"/>
          <w:color w:val="auto"/>
          <w:sz w:val="24"/>
          <w:szCs w:val="24"/>
          <w:highlight w:val="none"/>
        </w:rPr>
        <w:t xml:space="preserve">质疑事项</w:t>
      </w:r>
      <w:r>
        <w:rPr>
          <w:rFonts w:eastAsia="仿宋"/>
          <w:color w:val="auto"/>
          <w:sz w:val="24"/>
          <w:szCs w:val="24"/>
          <w:highlight w:val="none"/>
        </w:rPr>
        <w:t xml:space="preserve">1</w:t>
      </w:r>
      <w:r>
        <w:rPr>
          <w:rFonts w:hAnsi="仿宋" w:eastAsia="仿宋"/>
          <w:color w:val="auto"/>
          <w:sz w:val="24"/>
          <w:szCs w:val="24"/>
          <w:highlight w:val="none"/>
        </w:rPr>
        <w:t xml:space="preserve">：</w:t>
      </w:r>
      <w:r/>
    </w:p>
    <w:p>
      <w:pPr>
        <w:spacing w:line="360" w:lineRule="auto"/>
        <w:rPr>
          <w:rFonts w:eastAsia="仿宋"/>
          <w:color w:val="auto"/>
          <w:sz w:val="24"/>
          <w:szCs w:val="24"/>
          <w:highlight w:val="none"/>
          <w:u w:val="single"/>
        </w:rPr>
      </w:pPr>
      <w:r>
        <w:rPr>
          <w:rFonts w:hAnsi="仿宋" w:eastAsia="仿宋"/>
          <w:color w:val="auto"/>
          <w:sz w:val="24"/>
          <w:szCs w:val="24"/>
          <w:highlight w:val="none"/>
        </w:rPr>
        <w:t xml:space="preserve">事实依据：</w:t>
      </w:r>
      <w:r/>
    </w:p>
    <w:p>
      <w:pPr>
        <w:spacing w:line="360" w:lineRule="auto"/>
        <w:rPr>
          <w:rFonts w:eastAsia="仿宋"/>
          <w:color w:val="auto"/>
          <w:sz w:val="24"/>
          <w:szCs w:val="24"/>
          <w:highlight w:val="none"/>
        </w:rPr>
      </w:pPr>
      <w:r>
        <w:rPr>
          <w:rFonts w:eastAsia="仿宋"/>
          <w:color w:val="auto"/>
          <w:sz w:val="24"/>
          <w:szCs w:val="24"/>
          <w:highlight w:val="none"/>
        </w:rPr>
      </w:r>
      <w:r/>
    </w:p>
    <w:p>
      <w:pPr>
        <w:spacing w:line="360" w:lineRule="auto"/>
        <w:rPr>
          <w:rFonts w:eastAsia="仿宋"/>
          <w:color w:val="auto"/>
          <w:sz w:val="24"/>
          <w:szCs w:val="24"/>
          <w:highlight w:val="none"/>
          <w:u w:val="single"/>
        </w:rPr>
      </w:pPr>
      <w:r>
        <w:rPr>
          <w:rFonts w:hAnsi="仿宋" w:eastAsia="仿宋"/>
          <w:color w:val="auto"/>
          <w:sz w:val="24"/>
          <w:szCs w:val="24"/>
          <w:highlight w:val="none"/>
        </w:rPr>
        <w:t xml:space="preserve">法律依据：</w:t>
      </w:r>
      <w:r/>
    </w:p>
    <w:p>
      <w:pPr>
        <w:spacing w:line="360" w:lineRule="auto"/>
        <w:rPr>
          <w:rFonts w:eastAsia="仿宋"/>
          <w:color w:val="auto"/>
          <w:sz w:val="24"/>
          <w:szCs w:val="24"/>
          <w:highlight w:val="none"/>
          <w:u w:val="single"/>
        </w:rPr>
      </w:pPr>
      <w:r>
        <w:rPr>
          <w:rFonts w:eastAsia="仿宋"/>
          <w:color w:val="auto"/>
          <w:sz w:val="24"/>
          <w:szCs w:val="24"/>
          <w:highlight w:val="none"/>
          <w:u w:val="single"/>
        </w:rPr>
      </w:r>
      <w:r/>
    </w:p>
    <w:p>
      <w:pPr>
        <w:spacing w:line="360" w:lineRule="auto"/>
        <w:rPr>
          <w:rFonts w:eastAsia="仿宋"/>
          <w:color w:val="auto"/>
          <w:sz w:val="24"/>
          <w:szCs w:val="24"/>
          <w:highlight w:val="none"/>
          <w:u w:val="single"/>
        </w:rPr>
      </w:pPr>
      <w:r>
        <w:rPr>
          <w:rFonts w:hAnsi="仿宋" w:eastAsia="仿宋"/>
          <w:color w:val="auto"/>
          <w:sz w:val="24"/>
          <w:szCs w:val="24"/>
          <w:highlight w:val="none"/>
        </w:rPr>
        <w:t xml:space="preserve">质疑事项</w:t>
      </w:r>
      <w:r>
        <w:rPr>
          <w:rFonts w:eastAsia="仿宋"/>
          <w:color w:val="auto"/>
          <w:sz w:val="24"/>
          <w:szCs w:val="24"/>
          <w:highlight w:val="none"/>
        </w:rPr>
        <w:t xml:space="preserve">2</w:t>
      </w:r>
      <w:r/>
    </w:p>
    <w:p>
      <w:pPr>
        <w:spacing w:line="360" w:lineRule="auto"/>
        <w:rPr>
          <w:rFonts w:eastAsia="仿宋"/>
          <w:color w:val="auto"/>
          <w:sz w:val="24"/>
          <w:szCs w:val="24"/>
          <w:highlight w:val="none"/>
        </w:rPr>
      </w:pPr>
      <w:r>
        <w:rPr>
          <w:rFonts w:eastAsia="仿宋"/>
          <w:color w:val="auto"/>
          <w:sz w:val="24"/>
          <w:szCs w:val="24"/>
          <w:highlight w:val="none"/>
        </w:rPr>
        <w:t xml:space="preserve">……</w:t>
      </w:r>
      <w:r/>
    </w:p>
    <w:p>
      <w:pPr>
        <w:spacing w:line="360" w:lineRule="auto"/>
        <w:rPr>
          <w:rFonts w:eastAsia="仿宋"/>
          <w:bCs/>
          <w:color w:val="auto"/>
          <w:sz w:val="24"/>
          <w:szCs w:val="24"/>
          <w:highlight w:val="none"/>
        </w:rPr>
      </w:pPr>
      <w:r>
        <w:rPr>
          <w:rFonts w:hAnsi="仿宋" w:eastAsia="仿宋"/>
          <w:bCs/>
          <w:color w:val="auto"/>
          <w:sz w:val="24"/>
          <w:szCs w:val="24"/>
          <w:highlight w:val="none"/>
        </w:rPr>
        <w:t xml:space="preserve">四、与质疑事项相关的质疑请求</w:t>
      </w:r>
      <w:r/>
    </w:p>
    <w:p>
      <w:pPr>
        <w:spacing w:line="360" w:lineRule="auto"/>
        <w:rPr>
          <w:rFonts w:eastAsia="仿宋"/>
          <w:color w:val="auto"/>
          <w:sz w:val="24"/>
          <w:szCs w:val="24"/>
          <w:highlight w:val="none"/>
          <w:u w:val="single"/>
        </w:rPr>
      </w:pPr>
      <w:r>
        <w:rPr>
          <w:rFonts w:hAnsi="仿宋" w:eastAsia="仿宋"/>
          <w:color w:val="auto"/>
          <w:sz w:val="24"/>
          <w:szCs w:val="24"/>
          <w:highlight w:val="none"/>
        </w:rPr>
        <w:t xml:space="preserve">请求：</w:t>
      </w:r>
      <w:r/>
    </w:p>
    <w:p>
      <w:pPr>
        <w:rPr>
          <w:rFonts w:eastAsia="仿宋"/>
          <w:color w:val="auto"/>
          <w:sz w:val="24"/>
          <w:szCs w:val="24"/>
          <w:highlight w:val="none"/>
        </w:rPr>
      </w:pPr>
      <w:r>
        <w:rPr>
          <w:rFonts w:hAnsi="仿宋" w:eastAsia="仿宋"/>
          <w:color w:val="auto"/>
          <w:sz w:val="24"/>
          <w:szCs w:val="24"/>
          <w:highlight w:val="none"/>
        </w:rPr>
        <w:t xml:space="preserve">签字</w:t>
      </w:r>
      <w:r>
        <w:rPr>
          <w:rFonts w:eastAsia="仿宋"/>
          <w:color w:val="auto"/>
          <w:sz w:val="24"/>
          <w:szCs w:val="24"/>
          <w:highlight w:val="none"/>
        </w:rPr>
        <w:t xml:space="preserve">(</w:t>
      </w:r>
      <w:r>
        <w:rPr>
          <w:rFonts w:hAnsi="仿宋" w:eastAsia="仿宋"/>
          <w:color w:val="auto"/>
          <w:sz w:val="24"/>
          <w:szCs w:val="24"/>
          <w:highlight w:val="none"/>
        </w:rPr>
        <w:t xml:space="preserve">签章</w:t>
      </w:r>
      <w:r>
        <w:rPr>
          <w:rFonts w:eastAsia="仿宋"/>
          <w:color w:val="auto"/>
          <w:sz w:val="24"/>
          <w:szCs w:val="24"/>
          <w:highlight w:val="none"/>
        </w:rPr>
        <w:t xml:space="preserve">)</w:t>
      </w:r>
      <w:r>
        <w:rPr>
          <w:rFonts w:hAnsi="仿宋" w:eastAsia="仿宋"/>
          <w:color w:val="auto"/>
          <w:sz w:val="24"/>
          <w:szCs w:val="24"/>
          <w:highlight w:val="none"/>
        </w:rPr>
        <w:t xml:space="preserve">：公章：</w:t>
      </w:r>
      <w:r/>
    </w:p>
    <w:p>
      <w:pPr>
        <w:rPr>
          <w:rFonts w:eastAsia="仿宋"/>
          <w:color w:val="auto"/>
          <w:sz w:val="24"/>
          <w:szCs w:val="24"/>
          <w:highlight w:val="none"/>
        </w:rPr>
      </w:pPr>
      <w:r>
        <w:rPr>
          <w:rFonts w:hAnsi="仿宋" w:eastAsia="仿宋"/>
          <w:color w:val="auto"/>
          <w:sz w:val="24"/>
          <w:szCs w:val="24"/>
          <w:highlight w:val="none"/>
        </w:rPr>
        <w:t xml:space="preserve">日期：</w:t>
      </w:r>
      <w:r/>
    </w:p>
    <w:p>
      <w:pPr>
        <w:spacing w:line="400" w:lineRule="exact"/>
        <w:rPr>
          <w:rFonts w:eastAsia="仿宋"/>
          <w:b/>
          <w:color w:val="auto"/>
          <w:sz w:val="24"/>
          <w:szCs w:val="24"/>
          <w:highlight w:val="none"/>
        </w:rPr>
      </w:pPr>
      <w:r>
        <w:rPr>
          <w:rFonts w:hAnsi="仿宋" w:eastAsia="仿宋"/>
          <w:b/>
          <w:color w:val="auto"/>
          <w:sz w:val="24"/>
          <w:szCs w:val="24"/>
          <w:highlight w:val="none"/>
        </w:rPr>
        <w:t xml:space="preserve">质疑函制作说明：</w:t>
      </w:r>
      <w:r/>
    </w:p>
    <w:p>
      <w:pPr>
        <w:ind w:firstLine="480"/>
        <w:jc w:val="left"/>
        <w:spacing w:line="400" w:lineRule="exact"/>
        <w:widowControl/>
        <w:rPr>
          <w:rFonts w:eastAsia="仿宋"/>
          <w:color w:val="auto"/>
          <w:sz w:val="24"/>
          <w:szCs w:val="24"/>
          <w:highlight w:val="none"/>
        </w:rPr>
      </w:pPr>
      <w:r>
        <w:rPr>
          <w:rFonts w:eastAsia="仿宋"/>
          <w:color w:val="auto"/>
          <w:sz w:val="24"/>
          <w:szCs w:val="24"/>
          <w:highlight w:val="none"/>
        </w:rPr>
        <w:t xml:space="preserve">1.</w:t>
      </w:r>
      <w:r>
        <w:rPr>
          <w:rFonts w:hAnsi="仿宋" w:eastAsia="仿宋"/>
          <w:color w:val="auto"/>
          <w:sz w:val="24"/>
          <w:szCs w:val="24"/>
          <w:highlight w:val="none"/>
        </w:rPr>
        <w:t xml:space="preserve">供应商提出质疑时，应提交质疑函和必要的证明材料。</w:t>
      </w:r>
      <w:r/>
    </w:p>
    <w:p>
      <w:pPr>
        <w:ind w:firstLine="480"/>
        <w:jc w:val="left"/>
        <w:spacing w:line="400" w:lineRule="exact"/>
        <w:widowControl/>
        <w:rPr>
          <w:rFonts w:eastAsia="仿宋"/>
          <w:color w:val="auto"/>
          <w:sz w:val="24"/>
          <w:szCs w:val="24"/>
          <w:highlight w:val="none"/>
        </w:rPr>
      </w:pPr>
      <w:r>
        <w:rPr>
          <w:rFonts w:eastAsia="仿宋"/>
          <w:color w:val="auto"/>
          <w:sz w:val="24"/>
          <w:szCs w:val="24"/>
          <w:highlight w:val="none"/>
        </w:rPr>
        <w:t xml:space="preserve">2.</w:t>
      </w:r>
      <w:r>
        <w:rPr>
          <w:rFonts w:hAnsi="仿宋" w:eastAsia="仿宋"/>
          <w:color w:val="auto"/>
          <w:sz w:val="24"/>
          <w:szCs w:val="24"/>
          <w:highlight w:val="none"/>
        </w:rPr>
        <w:t xml:space="preserve">质疑供应商若委托代理人进行质疑的，质疑函应按要求列明</w:t>
      </w:r>
      <w:r>
        <w:rPr>
          <w:rFonts w:eastAsia="仿宋"/>
          <w:color w:val="auto"/>
          <w:sz w:val="24"/>
          <w:szCs w:val="24"/>
          <w:highlight w:val="none"/>
        </w:rPr>
        <w:t xml:space="preserve">“</w:t>
      </w:r>
      <w:r>
        <w:rPr>
          <w:rFonts w:hAnsi="仿宋" w:eastAsia="仿宋"/>
          <w:color w:val="auto"/>
          <w:sz w:val="24"/>
          <w:szCs w:val="24"/>
          <w:highlight w:val="none"/>
        </w:rPr>
        <w:t xml:space="preserve">授权代表</w:t>
      </w:r>
      <w:r>
        <w:rPr>
          <w:rFonts w:eastAsia="仿宋"/>
          <w:color w:val="auto"/>
          <w:sz w:val="24"/>
          <w:szCs w:val="24"/>
          <w:highlight w:val="none"/>
        </w:rPr>
        <w:t xml:space="preserve">”</w:t>
      </w:r>
      <w:r>
        <w:rPr>
          <w:rFonts w:hAnsi="仿宋" w:eastAsia="仿宋"/>
          <w:color w:val="auto"/>
          <w:sz w:val="24"/>
          <w:szCs w:val="24"/>
          <w:highlight w:val="none"/>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eastAsia="仿宋"/>
          <w:color w:val="auto"/>
          <w:sz w:val="24"/>
          <w:szCs w:val="24"/>
          <w:highlight w:val="none"/>
        </w:rPr>
      </w:pPr>
      <w:r>
        <w:rPr>
          <w:rFonts w:eastAsia="仿宋"/>
          <w:color w:val="auto"/>
          <w:sz w:val="24"/>
          <w:szCs w:val="24"/>
          <w:highlight w:val="none"/>
        </w:rPr>
        <w:t xml:space="preserve">3.</w:t>
      </w:r>
      <w:r>
        <w:rPr>
          <w:rFonts w:hAnsi="仿宋" w:eastAsia="仿宋"/>
          <w:color w:val="auto"/>
          <w:sz w:val="24"/>
          <w:szCs w:val="24"/>
          <w:highlight w:val="none"/>
        </w:rPr>
        <w:t xml:space="preserve">质疑供应商若对项目的某一分包进行质疑，质疑函中应列明具体分包号。</w:t>
      </w:r>
      <w:r/>
    </w:p>
    <w:p>
      <w:pPr>
        <w:ind w:firstLine="480"/>
        <w:jc w:val="left"/>
        <w:spacing w:line="400" w:lineRule="exact"/>
        <w:widowControl/>
        <w:rPr>
          <w:rFonts w:eastAsia="仿宋"/>
          <w:color w:val="auto"/>
          <w:sz w:val="24"/>
          <w:szCs w:val="24"/>
          <w:highlight w:val="none"/>
        </w:rPr>
      </w:pPr>
      <w:r>
        <w:rPr>
          <w:rFonts w:eastAsia="仿宋"/>
          <w:color w:val="auto"/>
          <w:sz w:val="24"/>
          <w:szCs w:val="24"/>
          <w:highlight w:val="none"/>
        </w:rPr>
        <w:t xml:space="preserve">4.</w:t>
      </w:r>
      <w:r>
        <w:rPr>
          <w:rFonts w:hAnsi="仿宋" w:eastAsia="仿宋"/>
          <w:color w:val="auto"/>
          <w:sz w:val="24"/>
          <w:szCs w:val="24"/>
          <w:highlight w:val="none"/>
        </w:rPr>
        <w:t xml:space="preserve">质疑函的质疑事项应具体、明确，并有必要的事实依据和法律依据。</w:t>
      </w:r>
      <w:r/>
    </w:p>
    <w:p>
      <w:pPr>
        <w:ind w:firstLine="480"/>
        <w:jc w:val="left"/>
        <w:spacing w:line="400" w:lineRule="exact"/>
        <w:widowControl/>
        <w:rPr>
          <w:rFonts w:eastAsia="仿宋"/>
          <w:color w:val="auto"/>
          <w:sz w:val="24"/>
          <w:szCs w:val="24"/>
          <w:highlight w:val="none"/>
        </w:rPr>
      </w:pPr>
      <w:r>
        <w:rPr>
          <w:rFonts w:eastAsia="仿宋"/>
          <w:color w:val="auto"/>
          <w:sz w:val="24"/>
          <w:szCs w:val="24"/>
          <w:highlight w:val="none"/>
        </w:rPr>
        <w:t xml:space="preserve">5.</w:t>
      </w:r>
      <w:r>
        <w:rPr>
          <w:rFonts w:hAnsi="仿宋" w:eastAsia="仿宋"/>
          <w:color w:val="auto"/>
          <w:sz w:val="24"/>
          <w:szCs w:val="24"/>
          <w:highlight w:val="none"/>
        </w:rPr>
        <w:t xml:space="preserve">质疑函的质疑请求应与质疑事项相关。</w:t>
      </w:r>
      <w:r/>
    </w:p>
    <w:p>
      <w:pPr>
        <w:ind w:firstLine="480"/>
        <w:jc w:val="left"/>
        <w:spacing w:line="400" w:lineRule="exact"/>
        <w:widowControl/>
        <w:rPr>
          <w:rFonts w:eastAsia="仿宋"/>
          <w:color w:val="auto"/>
          <w:sz w:val="24"/>
          <w:szCs w:val="24"/>
          <w:highlight w:val="none"/>
        </w:rPr>
      </w:pPr>
      <w:r>
        <w:rPr>
          <w:rFonts w:eastAsia="仿宋"/>
          <w:color w:val="auto"/>
          <w:sz w:val="24"/>
          <w:szCs w:val="24"/>
          <w:highlight w:val="none"/>
        </w:rPr>
        <w:t xml:space="preserve">6.</w:t>
      </w:r>
      <w:r>
        <w:rPr>
          <w:rFonts w:hAnsi="仿宋" w:eastAsia="仿宋"/>
          <w:color w:val="auto"/>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p>
    <w:p>
      <w:pPr>
        <w:ind w:firstLine="420"/>
        <w:rPr>
          <w:rFonts w:eastAsia="仿宋"/>
          <w:color w:val="auto"/>
          <w:sz w:val="24"/>
          <w:szCs w:val="24"/>
          <w:highlight w:val="none"/>
        </w:rPr>
      </w:pPr>
      <w:r>
        <w:rPr>
          <w:rFonts w:eastAsia="仿宋"/>
          <w:color w:val="auto"/>
          <w:sz w:val="24"/>
          <w:szCs w:val="24"/>
          <w:highlight w:val="none"/>
        </w:rPr>
      </w:r>
      <w:r/>
    </w:p>
    <w:p>
      <w:pPr>
        <w:ind w:firstLine="420"/>
        <w:rPr>
          <w:rFonts w:eastAsia="仿宋"/>
          <w:color w:val="auto"/>
          <w:sz w:val="24"/>
          <w:szCs w:val="24"/>
          <w:highlight w:val="none"/>
        </w:rPr>
      </w:pPr>
      <w:r>
        <w:rPr>
          <w:rFonts w:eastAsia="仿宋"/>
          <w:color w:val="auto"/>
          <w:sz w:val="24"/>
          <w:szCs w:val="24"/>
          <w:highlight w:val="none"/>
        </w:rPr>
      </w:r>
      <w:r/>
    </w:p>
    <w:p>
      <w:pPr>
        <w:rPr>
          <w:rFonts w:eastAsia="仿宋"/>
          <w:color w:val="auto"/>
          <w:sz w:val="28"/>
          <w:szCs w:val="28"/>
          <w:highlight w:val="none"/>
        </w:rPr>
      </w:pPr>
      <w:r>
        <w:rPr>
          <w:rFonts w:eastAsia="仿宋"/>
          <w:color w:val="auto"/>
          <w:sz w:val="28"/>
          <w:szCs w:val="28"/>
          <w:highlight w:val="none"/>
        </w:rPr>
      </w:r>
      <w:r/>
    </w:p>
    <w:p>
      <w:pPr>
        <w:rPr>
          <w:rFonts w:eastAsia="仿宋"/>
          <w:color w:val="auto"/>
          <w:sz w:val="28"/>
          <w:szCs w:val="28"/>
          <w:highlight w:val="none"/>
        </w:rPr>
      </w:pPr>
      <w:r>
        <w:rPr>
          <w:rFonts w:eastAsia="仿宋"/>
          <w:color w:val="auto"/>
          <w:sz w:val="28"/>
          <w:szCs w:val="28"/>
          <w:highlight w:val="none"/>
        </w:rPr>
      </w:r>
      <w:r/>
    </w:p>
    <w:p>
      <w:pPr>
        <w:rPr>
          <w:rFonts w:eastAsia="仿宋"/>
          <w:color w:val="auto"/>
          <w:sz w:val="28"/>
          <w:szCs w:val="28"/>
          <w:highlight w:val="none"/>
        </w:rPr>
      </w:pPr>
      <w:r>
        <w:rPr>
          <w:rFonts w:eastAsia="仿宋"/>
          <w:color w:val="auto"/>
          <w:sz w:val="28"/>
          <w:szCs w:val="28"/>
          <w:highlight w:val="none"/>
        </w:rPr>
      </w:r>
      <w:r/>
    </w:p>
    <w:p>
      <w:pPr>
        <w:rPr>
          <w:rFonts w:eastAsia="仿宋"/>
          <w:color w:val="auto"/>
          <w:sz w:val="28"/>
          <w:szCs w:val="28"/>
          <w:highlight w:val="none"/>
        </w:rPr>
      </w:pPr>
      <w:r>
        <w:rPr>
          <w:rFonts w:eastAsia="仿宋"/>
          <w:color w:val="auto"/>
          <w:sz w:val="28"/>
          <w:szCs w:val="28"/>
          <w:highlight w:val="none"/>
        </w:rPr>
      </w:r>
      <w:r/>
    </w:p>
    <w:p>
      <w:pPr>
        <w:rPr>
          <w:rFonts w:eastAsia="仿宋"/>
          <w:color w:val="auto"/>
          <w:sz w:val="28"/>
          <w:szCs w:val="28"/>
          <w:highlight w:val="none"/>
        </w:rPr>
      </w:pPr>
      <w:r>
        <w:rPr>
          <w:rFonts w:eastAsia="仿宋"/>
          <w:color w:val="auto"/>
          <w:sz w:val="28"/>
          <w:szCs w:val="28"/>
          <w:highlight w:val="none"/>
        </w:rPr>
      </w:r>
      <w:r/>
    </w:p>
    <w:p>
      <w:pPr>
        <w:rPr>
          <w:rFonts w:eastAsia="仿宋"/>
          <w:color w:val="auto"/>
          <w:sz w:val="28"/>
          <w:szCs w:val="28"/>
          <w:highlight w:val="none"/>
        </w:rPr>
      </w:pPr>
      <w:r>
        <w:rPr>
          <w:rFonts w:eastAsia="仿宋"/>
          <w:color w:val="auto"/>
          <w:sz w:val="28"/>
          <w:szCs w:val="28"/>
          <w:highlight w:val="none"/>
        </w:rPr>
      </w:r>
      <w:r/>
    </w:p>
    <w:p>
      <w:pPr>
        <w:rPr>
          <w:rFonts w:eastAsia="仿宋"/>
          <w:color w:val="auto"/>
          <w:sz w:val="28"/>
          <w:szCs w:val="28"/>
          <w:highlight w:val="none"/>
        </w:rPr>
      </w:pPr>
      <w:r>
        <w:rPr>
          <w:rFonts w:eastAsia="仿宋"/>
          <w:color w:val="auto"/>
          <w:sz w:val="28"/>
          <w:szCs w:val="28"/>
          <w:highlight w:val="none"/>
        </w:rPr>
      </w:r>
      <w:r/>
    </w:p>
    <w:p>
      <w:pPr>
        <w:rPr>
          <w:rFonts w:eastAsia="仿宋"/>
          <w:color w:val="auto"/>
          <w:sz w:val="28"/>
          <w:szCs w:val="28"/>
          <w:highlight w:val="none"/>
        </w:rPr>
      </w:pPr>
      <w:r>
        <w:rPr>
          <w:rFonts w:eastAsia="仿宋"/>
          <w:color w:val="auto"/>
          <w:sz w:val="28"/>
          <w:szCs w:val="28"/>
          <w:highlight w:val="none"/>
        </w:rPr>
      </w:r>
      <w:r/>
    </w:p>
    <w:p>
      <w:pPr>
        <w:rPr>
          <w:rFonts w:eastAsia="仿宋"/>
          <w:color w:val="auto"/>
          <w:sz w:val="28"/>
          <w:szCs w:val="28"/>
          <w:highlight w:val="none"/>
        </w:rPr>
      </w:pPr>
      <w:r>
        <w:rPr>
          <w:rFonts w:eastAsia="仿宋"/>
          <w:color w:val="auto"/>
          <w:sz w:val="28"/>
          <w:szCs w:val="28"/>
          <w:highlight w:val="none"/>
        </w:rPr>
      </w:r>
      <w:r/>
    </w:p>
    <w:p>
      <w:pPr>
        <w:rPr>
          <w:rFonts w:eastAsia="仿宋"/>
          <w:color w:val="auto"/>
          <w:sz w:val="28"/>
          <w:szCs w:val="28"/>
          <w:highlight w:val="none"/>
        </w:rPr>
      </w:pPr>
      <w:r>
        <w:rPr>
          <w:rFonts w:eastAsia="仿宋"/>
          <w:color w:val="auto"/>
          <w:sz w:val="28"/>
          <w:szCs w:val="28"/>
          <w:highlight w:val="none"/>
        </w:rPr>
      </w:r>
      <w:r/>
    </w:p>
    <w:p>
      <w:pPr>
        <w:rPr>
          <w:rFonts w:eastAsia="仿宋"/>
          <w:color w:val="auto"/>
          <w:sz w:val="28"/>
          <w:szCs w:val="28"/>
          <w:highlight w:val="none"/>
        </w:rPr>
      </w:pPr>
      <w:r>
        <w:rPr>
          <w:rFonts w:eastAsia="仿宋"/>
          <w:color w:val="auto"/>
          <w:sz w:val="28"/>
          <w:szCs w:val="28"/>
          <w:highlight w:val="none"/>
        </w:rPr>
      </w:r>
      <w:r/>
    </w:p>
    <w:p>
      <w:pPr>
        <w:rPr>
          <w:rFonts w:eastAsia="仿宋"/>
          <w:color w:val="auto"/>
          <w:sz w:val="28"/>
          <w:szCs w:val="28"/>
          <w:highlight w:val="none"/>
        </w:rPr>
      </w:pPr>
      <w:r>
        <w:rPr>
          <w:rFonts w:eastAsia="仿宋"/>
          <w:color w:val="auto"/>
          <w:sz w:val="28"/>
          <w:szCs w:val="28"/>
          <w:highlight w:val="none"/>
        </w:rPr>
      </w:r>
      <w:r/>
    </w:p>
    <w:p>
      <w:pPr>
        <w:rPr>
          <w:rFonts w:eastAsia="仿宋"/>
          <w:color w:val="auto"/>
          <w:sz w:val="28"/>
          <w:szCs w:val="28"/>
          <w:highlight w:val="none"/>
        </w:rPr>
      </w:pPr>
      <w:r>
        <w:rPr>
          <w:rFonts w:eastAsia="仿宋"/>
          <w:color w:val="auto"/>
          <w:sz w:val="28"/>
          <w:szCs w:val="28"/>
          <w:highlight w:val="none"/>
        </w:rPr>
      </w:r>
      <w:r/>
    </w:p>
    <w:p>
      <w:pPr>
        <w:pStyle w:val="893"/>
        <w:ind w:firstLine="560"/>
        <w:rPr>
          <w:rFonts w:ascii="Times New Roman" w:hAnsi="Times New Roman" w:eastAsia="仿宋"/>
          <w:color w:val="auto"/>
          <w:sz w:val="28"/>
          <w:szCs w:val="28"/>
          <w:highlight w:val="none"/>
        </w:rPr>
      </w:pPr>
      <w:r>
        <w:rPr>
          <w:rFonts w:ascii="Times New Roman" w:hAnsi="Times New Roman" w:eastAsia="仿宋"/>
          <w:color w:val="auto"/>
          <w:sz w:val="28"/>
          <w:szCs w:val="28"/>
          <w:highlight w:val="none"/>
        </w:rPr>
      </w:r>
      <w:r/>
    </w:p>
    <w:p>
      <w:pPr>
        <w:rPr>
          <w:rFonts w:eastAsia="仿宋"/>
          <w:color w:val="auto"/>
          <w:sz w:val="28"/>
          <w:szCs w:val="28"/>
          <w:highlight w:val="none"/>
        </w:rPr>
      </w:pPr>
      <w:r>
        <w:rPr>
          <w:rFonts w:eastAsia="仿宋"/>
          <w:color w:val="auto"/>
          <w:sz w:val="28"/>
          <w:szCs w:val="28"/>
          <w:highlight w:val="none"/>
        </w:rPr>
      </w:r>
      <w:r/>
    </w:p>
    <w:p>
      <w:pPr>
        <w:pStyle w:val="893"/>
        <w:rPr>
          <w:rFonts w:ascii="Times New Roman" w:hAnsi="Times New Roman"/>
          <w:color w:val="auto"/>
          <w:highlight w:val="none"/>
        </w:rPr>
      </w:pPr>
      <w:r>
        <w:rPr>
          <w:rFonts w:ascii="Times New Roman" w:hAnsi="Times New Roman"/>
          <w:color w:val="auto"/>
          <w:highlight w:val="none"/>
        </w:rPr>
      </w:r>
      <w:r/>
    </w:p>
    <w:p>
      <w:pPr>
        <w:rPr>
          <w:rFonts w:hint="default" w:eastAsia="仿宋"/>
          <w:b/>
          <w:bCs/>
          <w:color w:val="auto"/>
          <w:sz w:val="28"/>
          <w:szCs w:val="28"/>
          <w:highlight w:val="none"/>
          <w:lang w:val="en-US" w:eastAsia="zh-CN"/>
        </w:rPr>
      </w:pPr>
      <w:r>
        <w:rPr>
          <w:rFonts w:hAnsi="仿宋" w:eastAsia="仿宋"/>
          <w:b/>
          <w:bCs/>
          <w:color w:val="auto"/>
          <w:sz w:val="28"/>
          <w:szCs w:val="28"/>
          <w:highlight w:val="none"/>
        </w:rPr>
        <w:br w:type="page" w:clear="all"/>
      </w:r>
      <w:r>
        <w:rPr>
          <w:rFonts w:hAnsi="仿宋" w:eastAsia="仿宋"/>
          <w:b/>
          <w:bCs/>
          <w:color w:val="auto"/>
          <w:sz w:val="28"/>
          <w:szCs w:val="28"/>
          <w:highlight w:val="none"/>
        </w:rPr>
        <w:t xml:space="preserve">附件</w:t>
      </w:r>
      <w:r>
        <w:rPr>
          <w:rFonts w:hint="eastAsia" w:eastAsia="仿宋"/>
          <w:b/>
          <w:bCs/>
          <w:color w:val="auto"/>
          <w:sz w:val="28"/>
          <w:szCs w:val="28"/>
          <w:highlight w:val="none"/>
        </w:rPr>
        <w:t xml:space="preserve">1</w:t>
      </w:r>
      <w:r>
        <w:rPr>
          <w:rFonts w:hint="eastAsia" w:eastAsia="仿宋"/>
          <w:b/>
          <w:bCs/>
          <w:color w:val="auto"/>
          <w:sz w:val="28"/>
          <w:szCs w:val="28"/>
          <w:highlight w:val="none"/>
          <w:lang w:val="en-US" w:eastAsia="zh-CN"/>
        </w:rPr>
        <w:t xml:space="preserve">3</w:t>
      </w:r>
      <w:r/>
    </w:p>
    <w:p>
      <w:pPr>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办理政采贷和履约保函（保险）告知函</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6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各政府采购供应商：</w:t>
      </w:r>
      <w:r/>
    </w:p>
    <w:p>
      <w:pPr>
        <w:ind w:firstLine="480"/>
        <w:keepLines w:val="0"/>
        <w:keepNext w:val="0"/>
        <w:pageBreakBefore w:val="0"/>
        <w:spacing w:line="6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欢迎贵公司参与南通市政府采购活动！</w:t>
      </w:r>
      <w:r/>
    </w:p>
    <w:p>
      <w:pPr>
        <w:ind w:firstLine="480"/>
        <w:keepLines w:val="0"/>
        <w:keepNext w:val="0"/>
        <w:pageBreakBefore w:val="0"/>
        <w:spacing w:line="6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480"/>
        <w:keepLines w:val="0"/>
        <w:keepNext w:val="0"/>
        <w:pageBreakBefore w:val="0"/>
        <w:spacing w:line="6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w:t>
      </w:r>
      <w:r>
        <w:rPr>
          <w:rFonts w:hint="eastAsia" w:ascii="仿宋" w:hAnsi="仿宋" w:eastAsia="仿宋" w:cs="仿宋"/>
          <w:color w:val="auto"/>
          <w:sz w:val="24"/>
          <w:szCs w:val="24"/>
          <w:highlight w:val="none"/>
          <w:lang w:val="en-US" w:eastAsia="zh-CN"/>
        </w:rPr>
        <w:t xml:space="preserve">57</w:t>
      </w:r>
      <w:r>
        <w:rPr>
          <w:rFonts w:hint="eastAsia" w:ascii="仿宋" w:hAnsi="仿宋" w:eastAsia="仿宋" w:cs="仿宋"/>
          <w:color w:val="auto"/>
          <w:sz w:val="24"/>
          <w:szCs w:val="24"/>
          <w:highlight w:val="none"/>
        </w:rPr>
        <w:t xml:space="preserve">号）和《关于深入开展南通市政府采购线上合同信用融资业务的通知》（通财购〔2022〕68号），按照双方自愿的原则提供便捷、优惠的服务。</w:t>
      </w:r>
      <w:r/>
    </w:p>
    <w:p>
      <w:pPr>
        <w:pStyle w:val="893"/>
        <w:ind w:firstLine="480"/>
        <w:keepLines w:val="0"/>
        <w:keepNext w:val="0"/>
        <w:pageBreakBefore w:val="0"/>
        <w:spacing w:line="640" w:lineRule="exact"/>
        <w:widowControl w:val="off"/>
        <w:rPr>
          <w:rFonts w:ascii="Times New Roman" w:hAnsi="Times New Roman" w:eastAsia="仿宋"/>
          <w:color w:val="auto"/>
          <w:sz w:val="24"/>
          <w:szCs w:val="24"/>
          <w:highlight w:val="none"/>
          <w:lang w:val="zh-CN"/>
        </w:rPr>
      </w:pPr>
      <w:r>
        <w:rPr>
          <w:rFonts w:ascii="Times New Roman" w:hAnsi="Times New Roman" w:eastAsia="仿宋"/>
          <w:color w:val="auto"/>
          <w:sz w:val="24"/>
          <w:szCs w:val="24"/>
          <w:highlight w:val="none"/>
          <w:lang w:val="zh-CN"/>
        </w:rPr>
      </w:r>
      <w:r/>
    </w:p>
    <w:p>
      <w:pPr>
        <w:rPr>
          <w:rFonts w:eastAsia="仿宋"/>
          <w:color w:val="auto"/>
          <w:sz w:val="28"/>
          <w:szCs w:val="28"/>
          <w:highlight w:val="none"/>
          <w:lang w:val="zh-CN"/>
        </w:rPr>
      </w:pPr>
      <w:r>
        <w:rPr>
          <w:rFonts w:eastAsia="仿宋"/>
          <w:color w:val="auto"/>
          <w:sz w:val="28"/>
          <w:szCs w:val="28"/>
          <w:highlight w:val="none"/>
          <w:lang w:val="zh-CN"/>
        </w:rPr>
      </w:r>
      <w:r/>
    </w:p>
    <w:p>
      <w:pPr>
        <w:pStyle w:val="893"/>
        <w:ind w:firstLine="560"/>
        <w:rPr>
          <w:rFonts w:ascii="Times New Roman" w:hAnsi="Times New Roman" w:eastAsia="仿宋"/>
          <w:color w:val="auto"/>
          <w:sz w:val="28"/>
          <w:szCs w:val="28"/>
          <w:highlight w:val="none"/>
          <w:lang w:val="zh-CN"/>
        </w:rPr>
      </w:pPr>
      <w:r>
        <w:rPr>
          <w:rFonts w:ascii="Times New Roman" w:hAnsi="Times New Roman" w:eastAsia="仿宋"/>
          <w:color w:val="auto"/>
          <w:sz w:val="28"/>
          <w:szCs w:val="28"/>
          <w:highlight w:val="none"/>
          <w:lang w:val="zh-CN"/>
        </w:rPr>
      </w:r>
      <w:r/>
    </w:p>
    <w:p>
      <w:pPr>
        <w:rPr>
          <w:rFonts w:eastAsia="仿宋"/>
          <w:color w:val="auto"/>
          <w:sz w:val="28"/>
          <w:szCs w:val="28"/>
          <w:highlight w:val="none"/>
          <w:lang w:val="zh-CN"/>
        </w:rPr>
      </w:pPr>
      <w:r>
        <w:rPr>
          <w:rFonts w:eastAsia="仿宋"/>
          <w:color w:val="auto"/>
          <w:sz w:val="28"/>
          <w:szCs w:val="28"/>
          <w:highlight w:val="none"/>
          <w:lang w:val="zh-CN"/>
        </w:rPr>
      </w:r>
      <w:r/>
    </w:p>
    <w:p>
      <w:pPr>
        <w:pStyle w:val="893"/>
        <w:rPr>
          <w:rFonts w:ascii="Times New Roman" w:hAnsi="Times New Roman"/>
          <w:color w:val="auto"/>
          <w:highlight w:val="none"/>
          <w:lang w:val="zh-CN"/>
        </w:rPr>
      </w:pPr>
      <w:r>
        <w:rPr>
          <w:rFonts w:ascii="Times New Roman" w:hAnsi="Times New Roman"/>
          <w:color w:val="auto"/>
          <w:highlight w:val="none"/>
          <w:lang w:val="zh-CN"/>
        </w:rPr>
      </w:r>
      <w:r/>
    </w:p>
    <w:p>
      <w:pPr>
        <w:rPr>
          <w:rFonts w:eastAsia="仿宋"/>
          <w:color w:val="auto"/>
          <w:sz w:val="28"/>
          <w:szCs w:val="28"/>
          <w:highlight w:val="none"/>
          <w:lang w:val="zh-CN"/>
        </w:rPr>
      </w:pPr>
      <w:r>
        <w:rPr>
          <w:rFonts w:eastAsia="仿宋"/>
          <w:color w:val="auto"/>
          <w:sz w:val="28"/>
          <w:szCs w:val="28"/>
          <w:highlight w:val="none"/>
          <w:lang w:val="zh-CN"/>
        </w:rPr>
      </w:r>
      <w:r/>
    </w:p>
    <w:p>
      <w:pPr>
        <w:jc w:val="left"/>
        <w:spacing w:line="700" w:lineRule="exact"/>
        <w:widowControl/>
        <w:rPr>
          <w:rFonts w:eastAsia="仿宋"/>
          <w:b/>
          <w:color w:val="auto"/>
          <w:sz w:val="28"/>
          <w:szCs w:val="28"/>
          <w:highlight w:val="none"/>
        </w:rPr>
      </w:pPr>
      <w:r>
        <w:rPr>
          <w:rFonts w:eastAsia="仿宋"/>
          <w:b/>
          <w:color w:val="auto"/>
          <w:sz w:val="28"/>
          <w:szCs w:val="28"/>
          <w:highlight w:val="none"/>
        </w:rPr>
      </w:r>
      <w:r/>
    </w:p>
    <w:sectPr>
      <w:headerReference w:type="default" r:id="rId10"/>
      <w:headerReference w:type="first" r:id="rId11"/>
      <w:footerReference w:type="default" r:id="rId15"/>
      <w:footerReference w:type="even" r:id="rId16"/>
      <w:footerReference w:type="first" r:id="rId17"/>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3747206"/>
      <w:docPartObj>
        <w:docPartGallery w:val="autotext"/>
      </w:docPartObj>
      <w:rPr/>
    </w:sdtPr>
    <w:sdtContent>
      <w:p>
        <w:pPr>
          <w:pStyle w:val="875"/>
          <w:jc w:val="center"/>
        </w:pPr>
        <w:r>
          <w:fldChar w:fldCharType="begin"/>
        </w:r>
        <w:r>
          <w:instrText xml:space="preserve">PAGE   \* MERGEFORMAT</w:instrText>
        </w:r>
        <w:r>
          <w:fldChar w:fldCharType="separate"/>
        </w:r>
        <w:r>
          <w:rPr>
            <w:lang w:val="zh-CN"/>
          </w:rPr>
          <w:t xml:space="preserve">5</w:t>
        </w:r>
        <w:r>
          <w:fldChar w:fldCharType="end"/>
        </w:r>
        <w:r/>
      </w:p>
    </w:sdtContent>
  </w:sdt>
  <w:p>
    <w:pPr>
      <w:pStyle w:val="8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rPr>
        <w:rStyle w:val="1113"/>
      </w:rPr>
      <w:framePr w:wrap="around" w:vAnchor="text" w:hAnchor="margin" w:xAlign="center" w:y="1"/>
    </w:pPr>
    <w:r>
      <w:fldChar w:fldCharType="begin"/>
    </w:r>
    <w:r>
      <w:rPr>
        <w:rStyle w:val="1113"/>
      </w:rPr>
      <w:instrText xml:space="preserve">PAGE  </w:instrText>
    </w:r>
    <w:r>
      <w:fldChar w:fldCharType="end"/>
    </w:r>
    <w:r/>
  </w:p>
  <w:p>
    <w:pPr>
      <w:pStyle w:val="109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3200" cy="306705"/>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203200" cy="306705"/>
                      </a:xfrm>
                      <a:prstGeom prst="rect">
                        <a:avLst/>
                      </a:prstGeom>
                      <a:noFill/>
                      <a:ln>
                        <a:noFill/>
                      </a:ln>
                      <a:effectLst/>
                    </wps:spPr>
                    <wps:txbx>
                      <w:txbxContent>
                        <w:p>
                          <w:r/>
                          <w:r/>
                        </w:p>
                      </w:txbxContent>
                    </wps:txbx>
                    <wps:bodyPr wrap="none" lIns="0" tIns="0" rIns="0" bIns="0"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6.0pt;height:24.1pt;mso-wrap-distance-left:9.0pt;mso-wrap-distance-top:0.0pt;mso-wrap-distance-right:9.0pt;mso-wrap-distance-bottom:0.0pt;visibility:visible;" filled="f" stroked="f">
              <v:textbox inset="0,0,0,0">
                <w:txbxContent>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rPr>
        <w:rStyle w:val="1113"/>
        <w:rFonts w:ascii="宋体" w:hAnsi="宋体"/>
      </w:rPr>
      <w:framePr w:wrap="around" w:vAnchor="text" w:hAnchor="margin" w:xAlign="center" w:y="1"/>
    </w:pPr>
    <w:r>
      <w:rPr>
        <w:rFonts w:ascii="宋体" w:hAnsi="宋体"/>
      </w:rPr>
      <w:fldChar w:fldCharType="begin"/>
    </w:r>
    <w:r>
      <w:rPr>
        <w:rStyle w:val="1113"/>
        <w:rFonts w:ascii="宋体" w:hAnsi="宋体"/>
      </w:rPr>
      <w:instrText xml:space="preserve">PAGE  </w:instrText>
    </w:r>
    <w:r>
      <w:rPr>
        <w:rFonts w:ascii="宋体" w:hAnsi="宋体"/>
      </w:rPr>
      <w:fldChar w:fldCharType="separate"/>
    </w:r>
    <w:r>
      <w:rPr>
        <w:rStyle w:val="1113"/>
        <w:rFonts w:ascii="宋体" w:hAnsi="宋体"/>
      </w:rPr>
      <w:t xml:space="preserve">23</w:t>
    </w:r>
    <w:r>
      <w:rPr>
        <w:rFonts w:ascii="宋体" w:hAnsi="宋体"/>
      </w:rPr>
      <w:fldChar w:fldCharType="end"/>
    </w:r>
    <w:r/>
  </w:p>
  <w:p>
    <w:pPr>
      <w:pStyle w:val="1090"/>
      <w:jc w:val="center"/>
      <w:rPr>
        <w:b/>
        <w:i/>
      </w:rPr>
    </w:pPr>
    <w:r>
      <w:rPr>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rPr>
        <w:rStyle w:val="1113"/>
      </w:rPr>
      <w:framePr w:wrap="around" w:vAnchor="text" w:hAnchor="margin" w:xAlign="center" w:y="1"/>
    </w:pPr>
    <w:r>
      <w:fldChar w:fldCharType="begin"/>
    </w:r>
    <w:r>
      <w:rPr>
        <w:rStyle w:val="1113"/>
      </w:rPr>
      <w:instrText xml:space="preserve">PAGE  </w:instrText>
    </w:r>
    <w:r>
      <w:fldChar w:fldCharType="separate"/>
    </w:r>
    <w:r>
      <w:rPr>
        <w:rStyle w:val="1113"/>
      </w:rPr>
      <w:t xml:space="preserve">1</w:t>
    </w:r>
    <w:r>
      <w:fldChar w:fldCharType="end"/>
    </w:r>
    <w:r/>
  </w:p>
  <w:p>
    <w:pPr>
      <w:pStyle w:val="109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3035" cy="197485"/>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53035" cy="197485"/>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24"/>
                            </w:rPr>
                            <w:t xml:space="preserve">6</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2.0pt;height:15.5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24"/>
                      </w:rPr>
                      <w:t xml:space="preserve">6</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3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50"/>
      <w:isLgl w:val="false"/>
      <w:suff w:val="nothing"/>
      <w:lvlText w:val=""/>
      <w:lvlJc w:val="left"/>
      <w:pPr>
        <w:ind w:left="0" w:firstLine="0"/>
      </w:pPr>
      <w:rPr>
        <w:rFonts w:hint="eastAsia"/>
      </w:rPr>
    </w:lvl>
    <w:lvl w:ilvl="6">
      <w:start w:val="1"/>
      <w:numFmt w:val="decimal"/>
      <w:pStyle w:val="1051"/>
      <w:isLgl w:val="false"/>
      <w:suff w:val="nothing"/>
      <w:lvlText w:val=""/>
      <w:lvlJc w:val="left"/>
      <w:pPr>
        <w:ind w:left="0" w:firstLine="0"/>
      </w:pPr>
      <w:rPr>
        <w:rFonts w:hint="eastAsia"/>
      </w:rPr>
    </w:lvl>
    <w:lvl w:ilvl="7">
      <w:start w:val="1"/>
      <w:numFmt w:val="decimal"/>
      <w:pStyle w:val="1052"/>
      <w:isLgl w:val="false"/>
      <w:suff w:val="nothing"/>
      <w:lvlText w:val=""/>
      <w:lvlJc w:val="left"/>
      <w:pPr>
        <w:ind w:left="0" w:firstLine="0"/>
      </w:pPr>
      <w:rPr>
        <w:rFonts w:hint="eastAsia"/>
      </w:rPr>
    </w:lvl>
    <w:lvl w:ilvl="8">
      <w:start w:val="1"/>
      <w:numFmt w:val="decimal"/>
      <w:pStyle w:val="1053"/>
      <w:isLgl w:val="false"/>
      <w:suff w:val="nothing"/>
      <w:lvlText w:val=""/>
      <w:lvlJc w:val="left"/>
      <w:pPr>
        <w:ind w:left="0" w:firstLine="0"/>
      </w:pPr>
      <w:rPr>
        <w:rFonts w:hint="eastAsia"/>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3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6">
    <w:name w:val="Heading 1 Char"/>
    <w:basedOn w:val="863"/>
    <w:link w:val="854"/>
    <w:uiPriority w:val="9"/>
    <w:rPr>
      <w:rFonts w:ascii="Arial" w:hAnsi="Arial" w:eastAsia="Arial" w:cs="Arial"/>
      <w:sz w:val="40"/>
      <w:szCs w:val="40"/>
    </w:rPr>
  </w:style>
  <w:style w:type="character" w:styleId="817">
    <w:name w:val="Heading 2 Char"/>
    <w:basedOn w:val="863"/>
    <w:link w:val="855"/>
    <w:uiPriority w:val="9"/>
    <w:rPr>
      <w:rFonts w:ascii="Arial" w:hAnsi="Arial" w:eastAsia="Arial" w:cs="Arial"/>
      <w:sz w:val="34"/>
    </w:rPr>
  </w:style>
  <w:style w:type="character" w:styleId="818">
    <w:name w:val="Heading 3 Char"/>
    <w:basedOn w:val="863"/>
    <w:link w:val="856"/>
    <w:uiPriority w:val="9"/>
    <w:rPr>
      <w:rFonts w:ascii="Arial" w:hAnsi="Arial" w:eastAsia="Arial" w:cs="Arial"/>
      <w:sz w:val="30"/>
      <w:szCs w:val="30"/>
    </w:rPr>
  </w:style>
  <w:style w:type="character" w:styleId="819">
    <w:name w:val="Heading 4 Char"/>
    <w:basedOn w:val="863"/>
    <w:link w:val="857"/>
    <w:uiPriority w:val="9"/>
    <w:rPr>
      <w:rFonts w:ascii="Arial" w:hAnsi="Arial" w:eastAsia="Arial" w:cs="Arial"/>
      <w:b/>
      <w:bCs/>
      <w:sz w:val="26"/>
      <w:szCs w:val="26"/>
    </w:rPr>
  </w:style>
  <w:style w:type="character" w:styleId="820">
    <w:name w:val="Heading 5 Char"/>
    <w:basedOn w:val="863"/>
    <w:link w:val="858"/>
    <w:uiPriority w:val="9"/>
    <w:rPr>
      <w:rFonts w:ascii="Arial" w:hAnsi="Arial" w:eastAsia="Arial" w:cs="Arial"/>
      <w:b/>
      <w:bCs/>
      <w:sz w:val="24"/>
      <w:szCs w:val="24"/>
    </w:rPr>
  </w:style>
  <w:style w:type="character" w:styleId="821">
    <w:name w:val="Heading 6 Char"/>
    <w:basedOn w:val="863"/>
    <w:link w:val="859"/>
    <w:uiPriority w:val="9"/>
    <w:rPr>
      <w:rFonts w:ascii="Arial" w:hAnsi="Arial" w:eastAsia="Arial" w:cs="Arial"/>
      <w:b/>
      <w:bCs/>
      <w:sz w:val="22"/>
      <w:szCs w:val="22"/>
    </w:rPr>
  </w:style>
  <w:style w:type="character" w:styleId="822">
    <w:name w:val="Heading 7 Char"/>
    <w:basedOn w:val="863"/>
    <w:link w:val="860"/>
    <w:uiPriority w:val="9"/>
    <w:rPr>
      <w:rFonts w:ascii="Arial" w:hAnsi="Arial" w:eastAsia="Arial" w:cs="Arial"/>
      <w:b/>
      <w:bCs/>
      <w:i/>
      <w:iCs/>
      <w:sz w:val="22"/>
      <w:szCs w:val="22"/>
    </w:rPr>
  </w:style>
  <w:style w:type="character" w:styleId="823">
    <w:name w:val="Heading 8 Char"/>
    <w:basedOn w:val="863"/>
    <w:link w:val="861"/>
    <w:uiPriority w:val="9"/>
    <w:rPr>
      <w:rFonts w:ascii="Arial" w:hAnsi="Arial" w:eastAsia="Arial" w:cs="Arial"/>
      <w:i/>
      <w:iCs/>
      <w:sz w:val="22"/>
      <w:szCs w:val="22"/>
    </w:rPr>
  </w:style>
  <w:style w:type="character" w:styleId="824">
    <w:name w:val="Heading 9 Char"/>
    <w:basedOn w:val="863"/>
    <w:link w:val="862"/>
    <w:uiPriority w:val="9"/>
    <w:rPr>
      <w:rFonts w:ascii="Arial" w:hAnsi="Arial" w:eastAsia="Arial" w:cs="Arial"/>
      <w:i/>
      <w:iCs/>
      <w:sz w:val="21"/>
      <w:szCs w:val="21"/>
    </w:rPr>
  </w:style>
  <w:style w:type="character" w:styleId="825">
    <w:name w:val="Title Char"/>
    <w:basedOn w:val="863"/>
    <w:link w:val="886"/>
    <w:uiPriority w:val="10"/>
    <w:rPr>
      <w:sz w:val="48"/>
      <w:szCs w:val="48"/>
    </w:rPr>
  </w:style>
  <w:style w:type="character" w:styleId="826">
    <w:name w:val="Subtitle Char"/>
    <w:basedOn w:val="863"/>
    <w:link w:val="879"/>
    <w:uiPriority w:val="11"/>
    <w:rPr>
      <w:sz w:val="24"/>
      <w:szCs w:val="24"/>
    </w:rPr>
  </w:style>
  <w:style w:type="character" w:styleId="827">
    <w:name w:val="Quote Char"/>
    <w:link w:val="909"/>
    <w:uiPriority w:val="29"/>
    <w:rPr>
      <w:i/>
    </w:rPr>
  </w:style>
  <w:style w:type="character" w:styleId="828">
    <w:name w:val="Intense Quote Char"/>
    <w:link w:val="911"/>
    <w:uiPriority w:val="30"/>
    <w:rPr>
      <w:i/>
    </w:rPr>
  </w:style>
  <w:style w:type="character" w:styleId="829">
    <w:name w:val="Header Char"/>
    <w:basedOn w:val="863"/>
    <w:link w:val="876"/>
    <w:uiPriority w:val="99"/>
  </w:style>
  <w:style w:type="character" w:styleId="830">
    <w:name w:val="Caption Char"/>
    <w:basedOn w:val="867"/>
    <w:link w:val="875"/>
    <w:uiPriority w:val="99"/>
  </w:style>
  <w:style w:type="table" w:styleId="831">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6">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7">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8">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2">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3">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0">
    <w:name w:val="Footnote Text Char"/>
    <w:link w:val="880"/>
    <w:uiPriority w:val="99"/>
    <w:rPr>
      <w:sz w:val="18"/>
    </w:rPr>
  </w:style>
  <w:style w:type="character" w:styleId="851">
    <w:name w:val="Endnote Text Char"/>
    <w:link w:val="874"/>
    <w:uiPriority w:val="99"/>
    <w:rPr>
      <w:sz w:val="20"/>
    </w:rPr>
  </w:style>
  <w:style w:type="paragraph" w:styleId="852">
    <w:name w:val="TOC Heading"/>
    <w:uiPriority w:val="39"/>
    <w:unhideWhenUsed/>
  </w:style>
  <w:style w:type="paragraph" w:styleId="853"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54">
    <w:name w:val="Heading 1"/>
    <w:basedOn w:val="853"/>
    <w:next w:val="853"/>
    <w:link w:val="896"/>
    <w:uiPriority w:val="9"/>
    <w:qFormat/>
    <w:pPr>
      <w:keepLines/>
      <w:keepNext/>
      <w:spacing w:before="480" w:after="200"/>
      <w:outlineLvl w:val="0"/>
    </w:pPr>
    <w:rPr>
      <w:rFonts w:ascii="Arial" w:hAnsi="Arial" w:eastAsia="Arial" w:cs="Arial"/>
      <w:sz w:val="40"/>
      <w:szCs w:val="40"/>
    </w:rPr>
  </w:style>
  <w:style w:type="paragraph" w:styleId="855">
    <w:name w:val="Heading 2"/>
    <w:basedOn w:val="853"/>
    <w:next w:val="853"/>
    <w:link w:val="897"/>
    <w:uiPriority w:val="9"/>
    <w:unhideWhenUsed/>
    <w:qFormat/>
    <w:pPr>
      <w:keepLines/>
      <w:keepNext/>
      <w:spacing w:before="360" w:after="200"/>
      <w:outlineLvl w:val="1"/>
    </w:pPr>
    <w:rPr>
      <w:rFonts w:ascii="Arial" w:hAnsi="Arial" w:eastAsia="Arial" w:cs="Arial"/>
      <w:sz w:val="34"/>
    </w:rPr>
  </w:style>
  <w:style w:type="paragraph" w:styleId="856">
    <w:name w:val="Heading 3"/>
    <w:basedOn w:val="853"/>
    <w:next w:val="853"/>
    <w:link w:val="898"/>
    <w:uiPriority w:val="9"/>
    <w:unhideWhenUsed/>
    <w:qFormat/>
    <w:pPr>
      <w:keepLines/>
      <w:keepNext/>
      <w:spacing w:before="320" w:after="200"/>
      <w:outlineLvl w:val="2"/>
    </w:pPr>
    <w:rPr>
      <w:rFonts w:ascii="Arial" w:hAnsi="Arial" w:eastAsia="Arial" w:cs="Arial"/>
      <w:sz w:val="30"/>
      <w:szCs w:val="30"/>
    </w:rPr>
  </w:style>
  <w:style w:type="paragraph" w:styleId="857">
    <w:name w:val="Heading 4"/>
    <w:basedOn w:val="853"/>
    <w:next w:val="853"/>
    <w:link w:val="899"/>
    <w:uiPriority w:val="9"/>
    <w:unhideWhenUsed/>
    <w:qFormat/>
    <w:pPr>
      <w:keepLines/>
      <w:keepNext/>
      <w:spacing w:before="320" w:after="200"/>
      <w:outlineLvl w:val="3"/>
    </w:pPr>
    <w:rPr>
      <w:rFonts w:ascii="Arial" w:hAnsi="Arial" w:eastAsia="Arial" w:cs="Arial"/>
      <w:b/>
      <w:bCs/>
      <w:sz w:val="26"/>
      <w:szCs w:val="26"/>
    </w:rPr>
  </w:style>
  <w:style w:type="paragraph" w:styleId="858">
    <w:name w:val="Heading 5"/>
    <w:basedOn w:val="853"/>
    <w:next w:val="853"/>
    <w:link w:val="900"/>
    <w:uiPriority w:val="9"/>
    <w:unhideWhenUsed/>
    <w:qFormat/>
    <w:pPr>
      <w:keepLines/>
      <w:keepNext/>
      <w:spacing w:before="320" w:after="200"/>
      <w:outlineLvl w:val="4"/>
    </w:pPr>
    <w:rPr>
      <w:rFonts w:ascii="Arial" w:hAnsi="Arial" w:eastAsia="Arial" w:cs="Arial"/>
      <w:b/>
      <w:bCs/>
      <w:sz w:val="24"/>
      <w:szCs w:val="24"/>
    </w:rPr>
  </w:style>
  <w:style w:type="paragraph" w:styleId="859">
    <w:name w:val="Heading 6"/>
    <w:basedOn w:val="853"/>
    <w:next w:val="853"/>
    <w:link w:val="901"/>
    <w:uiPriority w:val="9"/>
    <w:unhideWhenUsed/>
    <w:qFormat/>
    <w:pPr>
      <w:keepLines/>
      <w:keepNext/>
      <w:spacing w:before="320" w:after="200"/>
      <w:outlineLvl w:val="5"/>
    </w:pPr>
    <w:rPr>
      <w:rFonts w:ascii="Arial" w:hAnsi="Arial" w:eastAsia="Arial" w:cs="Arial"/>
      <w:b/>
      <w:bCs/>
      <w:sz w:val="22"/>
    </w:rPr>
  </w:style>
  <w:style w:type="paragraph" w:styleId="860">
    <w:name w:val="Heading 7"/>
    <w:basedOn w:val="853"/>
    <w:next w:val="853"/>
    <w:link w:val="902"/>
    <w:uiPriority w:val="9"/>
    <w:unhideWhenUsed/>
    <w:qFormat/>
    <w:pPr>
      <w:keepLines/>
      <w:keepNext/>
      <w:spacing w:before="320" w:after="200"/>
      <w:outlineLvl w:val="6"/>
    </w:pPr>
    <w:rPr>
      <w:rFonts w:ascii="Arial" w:hAnsi="Arial" w:eastAsia="Arial" w:cs="Arial"/>
      <w:b/>
      <w:bCs/>
      <w:i/>
      <w:iCs/>
      <w:sz w:val="22"/>
    </w:rPr>
  </w:style>
  <w:style w:type="paragraph" w:styleId="861">
    <w:name w:val="Heading 8"/>
    <w:basedOn w:val="853"/>
    <w:next w:val="853"/>
    <w:link w:val="903"/>
    <w:uiPriority w:val="9"/>
    <w:unhideWhenUsed/>
    <w:qFormat/>
    <w:pPr>
      <w:keepLines/>
      <w:keepNext/>
      <w:spacing w:before="320" w:after="200"/>
      <w:outlineLvl w:val="7"/>
    </w:pPr>
    <w:rPr>
      <w:rFonts w:ascii="Arial" w:hAnsi="Arial" w:eastAsia="Arial" w:cs="Arial"/>
      <w:i/>
      <w:iCs/>
      <w:sz w:val="22"/>
    </w:rPr>
  </w:style>
  <w:style w:type="paragraph" w:styleId="862">
    <w:name w:val="Heading 9"/>
    <w:basedOn w:val="853"/>
    <w:next w:val="853"/>
    <w:link w:val="904"/>
    <w:uiPriority w:val="9"/>
    <w:unhideWhenUsed/>
    <w:qFormat/>
    <w:pPr>
      <w:keepLines/>
      <w:keepNext/>
      <w:spacing w:before="320" w:after="200"/>
      <w:outlineLvl w:val="8"/>
    </w:pPr>
    <w:rPr>
      <w:rFonts w:ascii="Arial" w:hAnsi="Arial" w:eastAsia="Arial" w:cs="Arial"/>
      <w:i/>
      <w:iCs/>
      <w:szCs w:val="21"/>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toc 7"/>
    <w:basedOn w:val="853"/>
    <w:next w:val="853"/>
    <w:uiPriority w:val="39"/>
    <w:unhideWhenUsed/>
    <w:qFormat/>
    <w:pPr>
      <w:ind w:left="1701"/>
      <w:spacing w:after="57"/>
    </w:pPr>
  </w:style>
  <w:style w:type="paragraph" w:styleId="866">
    <w:name w:val="Normal Indent"/>
    <w:basedOn w:val="853"/>
    <w:uiPriority w:val="0"/>
    <w:qFormat/>
    <w:pPr>
      <w:ind w:firstLine="420"/>
    </w:pPr>
    <w:rPr>
      <w:szCs w:val="21"/>
    </w:rPr>
  </w:style>
  <w:style w:type="paragraph" w:styleId="867">
    <w:name w:val="Caption"/>
    <w:basedOn w:val="853"/>
    <w:next w:val="8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8">
    <w:name w:val="Body Text"/>
    <w:basedOn w:val="853"/>
    <w:next w:val="853"/>
    <w:uiPriority w:val="0"/>
    <w:qFormat/>
    <w:pPr>
      <w:spacing w:after="120"/>
    </w:pPr>
    <w:rPr>
      <w:rFonts w:ascii="宋体"/>
      <w:sz w:val="24"/>
    </w:rPr>
  </w:style>
  <w:style w:type="paragraph" w:styleId="869">
    <w:name w:val="Body Text Indent"/>
    <w:basedOn w:val="853"/>
    <w:next w:val="870"/>
    <w:uiPriority w:val="0"/>
    <w:unhideWhenUsed/>
    <w:qFormat/>
    <w:pPr>
      <w:ind w:left="420"/>
      <w:spacing w:after="120"/>
    </w:pPr>
  </w:style>
  <w:style w:type="paragraph" w:styleId="870">
    <w:name w:val="envelope return"/>
    <w:basedOn w:val="853"/>
    <w:uiPriority w:val="99"/>
    <w:unhideWhenUsed/>
    <w:qFormat/>
    <w:rPr>
      <w:rFonts w:ascii="Arial" w:hAnsi="Arial" w:eastAsia="楷体_GB2312"/>
      <w:sz w:val="26"/>
      <w:szCs w:val="20"/>
    </w:rPr>
  </w:style>
  <w:style w:type="paragraph" w:styleId="871">
    <w:name w:val="toc 5"/>
    <w:basedOn w:val="853"/>
    <w:next w:val="853"/>
    <w:uiPriority w:val="39"/>
    <w:unhideWhenUsed/>
    <w:qFormat/>
    <w:pPr>
      <w:ind w:left="1134"/>
      <w:spacing w:after="57"/>
    </w:pPr>
  </w:style>
  <w:style w:type="paragraph" w:styleId="872">
    <w:name w:val="toc 3"/>
    <w:basedOn w:val="853"/>
    <w:next w:val="853"/>
    <w:uiPriority w:val="39"/>
    <w:unhideWhenUsed/>
    <w:qFormat/>
    <w:pPr>
      <w:ind w:left="567"/>
      <w:spacing w:after="57"/>
    </w:pPr>
  </w:style>
  <w:style w:type="paragraph" w:styleId="873">
    <w:name w:val="toc 8"/>
    <w:basedOn w:val="853"/>
    <w:next w:val="853"/>
    <w:uiPriority w:val="39"/>
    <w:unhideWhenUsed/>
    <w:qFormat/>
    <w:pPr>
      <w:ind w:left="1984"/>
      <w:spacing w:after="57"/>
    </w:pPr>
  </w:style>
  <w:style w:type="paragraph" w:styleId="874">
    <w:name w:val="endnote text"/>
    <w:basedOn w:val="853"/>
    <w:link w:val="1042"/>
    <w:uiPriority w:val="99"/>
    <w:semiHidden/>
    <w:unhideWhenUsed/>
    <w:qFormat/>
    <w:rPr>
      <w:sz w:val="20"/>
    </w:rPr>
  </w:style>
  <w:style w:type="paragraph" w:styleId="875">
    <w:name w:val="Footer"/>
    <w:basedOn w:val="853"/>
    <w:link w:val="915"/>
    <w:uiPriority w:val="99"/>
    <w:unhideWhenUsed/>
    <w:qFormat/>
    <w:pPr>
      <w:tabs>
        <w:tab w:val="center" w:pos="7143" w:leader="none"/>
        <w:tab w:val="right" w:pos="14287" w:leader="none"/>
      </w:tabs>
    </w:pPr>
  </w:style>
  <w:style w:type="paragraph" w:styleId="876">
    <w:name w:val="Header"/>
    <w:basedOn w:val="853"/>
    <w:link w:val="913"/>
    <w:uiPriority w:val="99"/>
    <w:unhideWhenUsed/>
    <w:qFormat/>
    <w:pPr>
      <w:tabs>
        <w:tab w:val="center" w:pos="7143" w:leader="none"/>
        <w:tab w:val="right" w:pos="14287" w:leader="none"/>
      </w:tabs>
    </w:pPr>
  </w:style>
  <w:style w:type="paragraph" w:styleId="877">
    <w:name w:val="toc 1"/>
    <w:basedOn w:val="853"/>
    <w:next w:val="853"/>
    <w:uiPriority w:val="39"/>
    <w:unhideWhenUsed/>
    <w:qFormat/>
    <w:pPr>
      <w:spacing w:after="57"/>
    </w:pPr>
  </w:style>
  <w:style w:type="paragraph" w:styleId="878">
    <w:name w:val="toc 4"/>
    <w:basedOn w:val="853"/>
    <w:next w:val="853"/>
    <w:uiPriority w:val="39"/>
    <w:unhideWhenUsed/>
    <w:qFormat/>
    <w:pPr>
      <w:ind w:left="850"/>
      <w:spacing w:after="57"/>
    </w:pPr>
  </w:style>
  <w:style w:type="paragraph" w:styleId="879">
    <w:name w:val="Subtitle"/>
    <w:basedOn w:val="853"/>
    <w:next w:val="853"/>
    <w:link w:val="908"/>
    <w:uiPriority w:val="11"/>
    <w:qFormat/>
    <w:pPr>
      <w:spacing w:before="200" w:after="200"/>
    </w:pPr>
    <w:rPr>
      <w:sz w:val="24"/>
      <w:szCs w:val="24"/>
    </w:rPr>
  </w:style>
  <w:style w:type="paragraph" w:styleId="880">
    <w:name w:val="footnote text"/>
    <w:basedOn w:val="853"/>
    <w:link w:val="1041"/>
    <w:uiPriority w:val="99"/>
    <w:semiHidden/>
    <w:unhideWhenUsed/>
    <w:qFormat/>
    <w:pPr>
      <w:spacing w:after="40"/>
    </w:pPr>
    <w:rPr>
      <w:sz w:val="18"/>
    </w:rPr>
  </w:style>
  <w:style w:type="paragraph" w:styleId="881">
    <w:name w:val="toc 6"/>
    <w:basedOn w:val="853"/>
    <w:next w:val="853"/>
    <w:uiPriority w:val="39"/>
    <w:unhideWhenUsed/>
    <w:qFormat/>
    <w:pPr>
      <w:ind w:left="1417"/>
      <w:spacing w:after="57"/>
    </w:pPr>
  </w:style>
  <w:style w:type="paragraph" w:styleId="882">
    <w:name w:val="table of figures"/>
    <w:basedOn w:val="853"/>
    <w:next w:val="853"/>
    <w:uiPriority w:val="99"/>
    <w:unhideWhenUsed/>
    <w:qFormat/>
  </w:style>
  <w:style w:type="paragraph" w:styleId="883">
    <w:name w:val="toc 2"/>
    <w:basedOn w:val="853"/>
    <w:next w:val="853"/>
    <w:uiPriority w:val="39"/>
    <w:unhideWhenUsed/>
    <w:qFormat/>
    <w:pPr>
      <w:ind w:left="283"/>
      <w:spacing w:after="57"/>
    </w:pPr>
  </w:style>
  <w:style w:type="paragraph" w:styleId="884">
    <w:name w:val="toc 9"/>
    <w:basedOn w:val="853"/>
    <w:next w:val="853"/>
    <w:uiPriority w:val="39"/>
    <w:unhideWhenUsed/>
    <w:qFormat/>
    <w:pPr>
      <w:ind w:left="2268"/>
      <w:spacing w:after="57"/>
    </w:pPr>
  </w:style>
  <w:style w:type="paragraph" w:styleId="885">
    <w:name w:val="Normal (Web)"/>
    <w:basedOn w:val="853"/>
    <w:uiPriority w:val="99"/>
    <w:semiHidden/>
    <w:unhideWhenUsed/>
    <w:qFormat/>
    <w:rPr>
      <w:sz w:val="24"/>
    </w:rPr>
  </w:style>
  <w:style w:type="paragraph" w:styleId="886">
    <w:name w:val="Title"/>
    <w:basedOn w:val="853"/>
    <w:next w:val="853"/>
    <w:link w:val="907"/>
    <w:uiPriority w:val="10"/>
    <w:qFormat/>
    <w:pPr>
      <w:contextualSpacing/>
      <w:spacing w:before="300" w:after="200"/>
    </w:pPr>
    <w:rPr>
      <w:sz w:val="48"/>
      <w:szCs w:val="48"/>
    </w:rPr>
  </w:style>
  <w:style w:type="paragraph" w:styleId="887">
    <w:name w:val="Body Text First Indent 2"/>
    <w:basedOn w:val="869"/>
    <w:next w:val="853"/>
    <w:uiPriority w:val="0"/>
    <w:qFormat/>
    <w:pPr>
      <w:ind w:left="0" w:firstLine="420"/>
      <w:spacing w:after="0" w:line="360" w:lineRule="auto"/>
    </w:pPr>
    <w:rPr>
      <w:rFonts w:ascii="宋体" w:hAnsi="宋体" w:eastAsia="宋体" w:cs="Times New Roman"/>
      <w:szCs w:val="20"/>
    </w:rPr>
  </w:style>
  <w:style w:type="table" w:styleId="88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9">
    <w:name w:val="endnote reference"/>
    <w:uiPriority w:val="99"/>
    <w:semiHidden/>
    <w:unhideWhenUsed/>
    <w:qFormat/>
    <w:rPr>
      <w:vertAlign w:val="superscript"/>
    </w:rPr>
  </w:style>
  <w:style w:type="character" w:styleId="890">
    <w:name w:val="Emphasis"/>
    <w:basedOn w:val="863"/>
    <w:uiPriority w:val="20"/>
    <w:qFormat/>
    <w:rPr>
      <w:i/>
    </w:rPr>
  </w:style>
  <w:style w:type="character" w:styleId="891">
    <w:name w:val="Hyperlink"/>
    <w:uiPriority w:val="99"/>
    <w:unhideWhenUsed/>
    <w:qFormat/>
    <w:rPr>
      <w:color w:val="0000ff" w:themeColor="hyperlink"/>
      <w:u w:val="single"/>
      <w14:textFill>
        <w14:solidFill>
          <w14:schemeClr w14:val="hlink"/>
        </w14:solidFill>
      </w14:textFill>
    </w:rPr>
  </w:style>
  <w:style w:type="character" w:styleId="892">
    <w:name w:val="footnote reference"/>
    <w:uiPriority w:val="99"/>
    <w:unhideWhenUsed/>
    <w:qFormat/>
    <w:rPr>
      <w:vertAlign w:val="superscript"/>
    </w:rPr>
  </w:style>
  <w:style w:type="paragraph" w:styleId="893" w:customStyle="1">
    <w:name w:val="正文首行缩进 21"/>
    <w:basedOn w:val="894"/>
    <w:next w:val="853"/>
    <w:link w:val="1057"/>
    <w:uiPriority w:val="0"/>
    <w:qFormat/>
    <w:pPr>
      <w:ind w:left="0" w:firstLine="420"/>
      <w:spacing w:after="0" w:line="360" w:lineRule="auto"/>
    </w:pPr>
    <w:rPr>
      <w:rFonts w:ascii="宋体" w:hAnsi="宋体"/>
      <w:szCs w:val="20"/>
    </w:rPr>
  </w:style>
  <w:style w:type="paragraph" w:styleId="894" w:customStyle="1">
    <w:name w:val="正文文本缩进1"/>
    <w:basedOn w:val="853"/>
    <w:next w:val="895"/>
    <w:link w:val="1056"/>
    <w:uiPriority w:val="0"/>
    <w:unhideWhenUsed/>
    <w:qFormat/>
    <w:pPr>
      <w:ind w:left="420"/>
      <w:spacing w:after="120"/>
    </w:pPr>
  </w:style>
  <w:style w:type="paragraph" w:styleId="895" w:customStyle="1">
    <w:name w:val="寄信人地址1"/>
    <w:basedOn w:val="853"/>
    <w:uiPriority w:val="99"/>
    <w:unhideWhenUsed/>
    <w:qFormat/>
    <w:rPr>
      <w:rFonts w:ascii="Arial" w:hAnsi="Arial" w:eastAsia="楷体_GB2312"/>
      <w:sz w:val="26"/>
      <w:szCs w:val="20"/>
    </w:rPr>
  </w:style>
  <w:style w:type="character" w:styleId="896" w:customStyle="1">
    <w:name w:val="标题 1 Char1"/>
    <w:link w:val="854"/>
    <w:uiPriority w:val="9"/>
    <w:qFormat/>
    <w:rPr>
      <w:rFonts w:ascii="Arial" w:hAnsi="Arial" w:eastAsia="Arial" w:cs="Arial"/>
      <w:sz w:val="40"/>
      <w:szCs w:val="40"/>
    </w:rPr>
  </w:style>
  <w:style w:type="character" w:styleId="897" w:customStyle="1">
    <w:name w:val="标题 2 Char1"/>
    <w:link w:val="855"/>
    <w:uiPriority w:val="9"/>
    <w:qFormat/>
    <w:rPr>
      <w:rFonts w:ascii="Arial" w:hAnsi="Arial" w:eastAsia="Arial" w:cs="Arial"/>
      <w:sz w:val="34"/>
    </w:rPr>
  </w:style>
  <w:style w:type="character" w:styleId="898" w:customStyle="1">
    <w:name w:val="标题 3 Char1"/>
    <w:link w:val="856"/>
    <w:uiPriority w:val="9"/>
    <w:qFormat/>
    <w:rPr>
      <w:rFonts w:ascii="Arial" w:hAnsi="Arial" w:eastAsia="Arial" w:cs="Arial"/>
      <w:sz w:val="30"/>
      <w:szCs w:val="30"/>
    </w:rPr>
  </w:style>
  <w:style w:type="character" w:styleId="899" w:customStyle="1">
    <w:name w:val="标题 4 Char1"/>
    <w:link w:val="857"/>
    <w:uiPriority w:val="9"/>
    <w:qFormat/>
    <w:rPr>
      <w:rFonts w:ascii="Arial" w:hAnsi="Arial" w:eastAsia="Arial" w:cs="Arial"/>
      <w:b/>
      <w:bCs/>
      <w:sz w:val="26"/>
      <w:szCs w:val="26"/>
    </w:rPr>
  </w:style>
  <w:style w:type="character" w:styleId="900" w:customStyle="1">
    <w:name w:val="标题 5 Char1"/>
    <w:link w:val="858"/>
    <w:uiPriority w:val="9"/>
    <w:qFormat/>
    <w:rPr>
      <w:rFonts w:ascii="Arial" w:hAnsi="Arial" w:eastAsia="Arial" w:cs="Arial"/>
      <w:b/>
      <w:bCs/>
      <w:sz w:val="24"/>
      <w:szCs w:val="24"/>
    </w:rPr>
  </w:style>
  <w:style w:type="character" w:styleId="901" w:customStyle="1">
    <w:name w:val="标题 6 Char1"/>
    <w:link w:val="859"/>
    <w:uiPriority w:val="9"/>
    <w:qFormat/>
    <w:rPr>
      <w:rFonts w:ascii="Arial" w:hAnsi="Arial" w:eastAsia="Arial" w:cs="Arial"/>
      <w:b/>
      <w:bCs/>
      <w:sz w:val="22"/>
      <w:szCs w:val="22"/>
    </w:rPr>
  </w:style>
  <w:style w:type="character" w:styleId="902" w:customStyle="1">
    <w:name w:val="标题 7 Char1"/>
    <w:link w:val="860"/>
    <w:uiPriority w:val="9"/>
    <w:qFormat/>
    <w:rPr>
      <w:rFonts w:ascii="Arial" w:hAnsi="Arial" w:eastAsia="Arial" w:cs="Arial"/>
      <w:b/>
      <w:bCs/>
      <w:i/>
      <w:iCs/>
      <w:sz w:val="22"/>
      <w:szCs w:val="22"/>
    </w:rPr>
  </w:style>
  <w:style w:type="character" w:styleId="903" w:customStyle="1">
    <w:name w:val="标题 8 Char1"/>
    <w:link w:val="861"/>
    <w:uiPriority w:val="9"/>
    <w:qFormat/>
    <w:rPr>
      <w:rFonts w:ascii="Arial" w:hAnsi="Arial" w:eastAsia="Arial" w:cs="Arial"/>
      <w:i/>
      <w:iCs/>
      <w:sz w:val="22"/>
      <w:szCs w:val="22"/>
    </w:rPr>
  </w:style>
  <w:style w:type="character" w:styleId="904" w:customStyle="1">
    <w:name w:val="标题 9 Char1"/>
    <w:link w:val="862"/>
    <w:uiPriority w:val="9"/>
    <w:qFormat/>
    <w:rPr>
      <w:rFonts w:ascii="Arial" w:hAnsi="Arial" w:eastAsia="Arial" w:cs="Arial"/>
      <w:i/>
      <w:iCs/>
      <w:sz w:val="21"/>
      <w:szCs w:val="21"/>
    </w:rPr>
  </w:style>
  <w:style w:type="paragraph" w:styleId="905">
    <w:name w:val="List Paragraph"/>
    <w:basedOn w:val="853"/>
    <w:uiPriority w:val="34"/>
    <w:qFormat/>
    <w:pPr>
      <w:contextualSpacing/>
      <w:ind w:left="720"/>
    </w:pPr>
  </w:style>
  <w:style w:type="paragraph" w:styleId="906">
    <w:name w:val="No Spacing"/>
    <w:uiPriority w:val="1"/>
    <w:qFormat/>
    <w:rPr>
      <w:rFonts w:ascii="Times New Roman" w:hAnsi="Times New Roman" w:eastAsia="宋体" w:cs="Times New Roman"/>
      <w:lang w:val="en-US" w:eastAsia="zh-CN" w:bidi="ar-SA"/>
    </w:rPr>
  </w:style>
  <w:style w:type="character" w:styleId="907" w:customStyle="1">
    <w:name w:val="标题 Char"/>
    <w:link w:val="886"/>
    <w:uiPriority w:val="10"/>
    <w:qFormat/>
    <w:rPr>
      <w:sz w:val="48"/>
      <w:szCs w:val="48"/>
    </w:rPr>
  </w:style>
  <w:style w:type="character" w:styleId="908" w:customStyle="1">
    <w:name w:val="副标题 Char"/>
    <w:link w:val="879"/>
    <w:uiPriority w:val="11"/>
    <w:qFormat/>
    <w:rPr>
      <w:sz w:val="24"/>
      <w:szCs w:val="24"/>
    </w:rPr>
  </w:style>
  <w:style w:type="paragraph" w:styleId="909">
    <w:name w:val="Quote"/>
    <w:basedOn w:val="853"/>
    <w:next w:val="853"/>
    <w:link w:val="910"/>
    <w:uiPriority w:val="29"/>
    <w:qFormat/>
    <w:pPr>
      <w:ind w:left="720" w:right="720"/>
    </w:pPr>
    <w:rPr>
      <w:i/>
    </w:rPr>
  </w:style>
  <w:style w:type="character" w:styleId="910" w:customStyle="1">
    <w:name w:val="引用 Char"/>
    <w:link w:val="909"/>
    <w:uiPriority w:val="29"/>
    <w:qFormat/>
    <w:rPr>
      <w:i/>
    </w:rPr>
  </w:style>
  <w:style w:type="paragraph" w:styleId="911">
    <w:name w:val="Intense Quote"/>
    <w:basedOn w:val="853"/>
    <w:next w:val="853"/>
    <w:link w:val="9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customStyle="1">
    <w:name w:val="明显引用 Char"/>
    <w:link w:val="911"/>
    <w:uiPriority w:val="30"/>
    <w:qFormat/>
    <w:rPr>
      <w:i/>
    </w:rPr>
  </w:style>
  <w:style w:type="character" w:styleId="913" w:customStyle="1">
    <w:name w:val="页眉 Char1"/>
    <w:link w:val="876"/>
    <w:uiPriority w:val="99"/>
    <w:qFormat/>
  </w:style>
  <w:style w:type="character" w:styleId="914" w:customStyle="1">
    <w:name w:val="Footer Char"/>
    <w:uiPriority w:val="99"/>
    <w:qFormat/>
  </w:style>
  <w:style w:type="character" w:styleId="915" w:customStyle="1">
    <w:name w:val="页脚 Char1"/>
    <w:link w:val="875"/>
    <w:uiPriority w:val="99"/>
    <w:qFormat/>
  </w:style>
  <w:style w:type="table" w:styleId="91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1" w:customStyle="1">
    <w:name w:val="脚注文本 Char"/>
    <w:link w:val="880"/>
    <w:uiPriority w:val="99"/>
    <w:qFormat/>
    <w:rPr>
      <w:sz w:val="18"/>
    </w:rPr>
  </w:style>
  <w:style w:type="character" w:styleId="1042" w:customStyle="1">
    <w:name w:val="尾注文本 Char"/>
    <w:link w:val="874"/>
    <w:uiPriority w:val="99"/>
    <w:qFormat/>
    <w:rPr>
      <w:sz w:val="20"/>
    </w:rPr>
  </w:style>
  <w:style w:type="paragraph" w:styleId="1043" w:customStyle="1">
    <w:name w:val="TOC 标题1"/>
    <w:uiPriority w:val="39"/>
    <w:unhideWhenUsed/>
    <w:qFormat/>
    <w:rPr>
      <w:rFonts w:ascii="Times New Roman" w:hAnsi="Times New Roman" w:eastAsia="宋体" w:cs="Times New Roman"/>
      <w:lang w:val="en-US" w:eastAsia="zh-CN" w:bidi="ar-SA"/>
    </w:rPr>
  </w:style>
  <w:style w:type="paragraph" w:styleId="1044" w:customStyle="1">
    <w:name w:val="标题 11"/>
    <w:basedOn w:val="853"/>
    <w:next w:val="853"/>
    <w:link w:val="1058"/>
    <w:uiPriority w:val="0"/>
    <w:qFormat/>
    <w:pPr>
      <w:jc w:val="center"/>
      <w:keepNext/>
      <w:outlineLvl w:val="0"/>
    </w:pPr>
    <w:rPr>
      <w:rFonts w:ascii="楷体_GB2312" w:eastAsia="楷体_GB2312"/>
      <w:sz w:val="28"/>
      <w:szCs w:val="28"/>
    </w:rPr>
  </w:style>
  <w:style w:type="paragraph" w:styleId="1045" w:customStyle="1">
    <w:name w:val="标题 21"/>
    <w:basedOn w:val="853"/>
    <w:next w:val="1046"/>
    <w:link w:val="105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46" w:customStyle="1">
    <w:name w:val="正文缩进1"/>
    <w:basedOn w:val="853"/>
    <w:link w:val="1060"/>
    <w:uiPriority w:val="0"/>
    <w:qFormat/>
    <w:pPr>
      <w:ind w:firstLine="420"/>
    </w:pPr>
    <w:rPr>
      <w:szCs w:val="21"/>
    </w:rPr>
  </w:style>
  <w:style w:type="paragraph" w:styleId="1047" w:customStyle="1">
    <w:name w:val="标题 31"/>
    <w:basedOn w:val="853"/>
    <w:next w:val="1046"/>
    <w:link w:val="1061"/>
    <w:uiPriority w:val="0"/>
    <w:qFormat/>
    <w:pPr>
      <w:keepLines/>
      <w:keepNext/>
      <w:spacing w:before="260" w:after="260" w:line="416" w:lineRule="auto"/>
      <w:outlineLvl w:val="2"/>
    </w:pPr>
    <w:rPr>
      <w:b/>
      <w:bCs/>
      <w:sz w:val="32"/>
      <w:szCs w:val="32"/>
    </w:rPr>
  </w:style>
  <w:style w:type="paragraph" w:styleId="1048" w:customStyle="1">
    <w:name w:val="标题 41"/>
    <w:basedOn w:val="853"/>
    <w:next w:val="1046"/>
    <w:link w:val="1062"/>
    <w:uiPriority w:val="0"/>
    <w:qFormat/>
    <w:pPr>
      <w:keepLines/>
      <w:keepNext/>
      <w:spacing w:before="280" w:after="290" w:line="376" w:lineRule="auto"/>
      <w:outlineLvl w:val="3"/>
    </w:pPr>
    <w:rPr>
      <w:rFonts w:ascii="Arial" w:hAnsi="Arial" w:eastAsia="黑体" w:cs="Arial"/>
      <w:b/>
      <w:bCs/>
      <w:sz w:val="28"/>
      <w:szCs w:val="28"/>
    </w:rPr>
  </w:style>
  <w:style w:type="paragraph" w:styleId="1049" w:customStyle="1">
    <w:name w:val="标题 51"/>
    <w:basedOn w:val="853"/>
    <w:next w:val="1046"/>
    <w:link w:val="1063"/>
    <w:uiPriority w:val="0"/>
    <w:qFormat/>
    <w:pPr>
      <w:keepNext/>
      <w:outlineLvl w:val="4"/>
    </w:pPr>
    <w:rPr>
      <w:rFonts w:ascii="宋体"/>
      <w:color w:val="000000"/>
      <w:sz w:val="28"/>
      <w:szCs w:val="28"/>
    </w:rPr>
  </w:style>
  <w:style w:type="paragraph" w:styleId="1050" w:customStyle="1">
    <w:name w:val="标题 61"/>
    <w:basedOn w:val="853"/>
    <w:next w:val="853"/>
    <w:link w:val="106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51" w:customStyle="1">
    <w:name w:val="标题 71"/>
    <w:basedOn w:val="853"/>
    <w:next w:val="853"/>
    <w:link w:val="1065"/>
    <w:uiPriority w:val="0"/>
    <w:qFormat/>
    <w:pPr>
      <w:numPr>
        <w:ilvl w:val="6"/>
        <w:numId w:val="1"/>
      </w:numPr>
      <w:keepLines/>
      <w:keepNext/>
      <w:spacing w:before="240" w:after="64" w:line="320" w:lineRule="auto"/>
      <w:outlineLvl w:val="6"/>
    </w:pPr>
    <w:rPr>
      <w:b/>
      <w:bCs/>
      <w:sz w:val="24"/>
      <w:szCs w:val="24"/>
    </w:rPr>
  </w:style>
  <w:style w:type="paragraph" w:styleId="1052" w:customStyle="1">
    <w:name w:val="标题 81"/>
    <w:basedOn w:val="853"/>
    <w:next w:val="853"/>
    <w:link w:val="106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53" w:customStyle="1">
    <w:name w:val="标题 91"/>
    <w:basedOn w:val="853"/>
    <w:next w:val="853"/>
    <w:link w:val="1067"/>
    <w:uiPriority w:val="0"/>
    <w:qFormat/>
    <w:pPr>
      <w:numPr>
        <w:ilvl w:val="8"/>
        <w:numId w:val="1"/>
      </w:numPr>
      <w:keepLines/>
      <w:keepNext/>
      <w:spacing w:before="240" w:after="64" w:line="320" w:lineRule="auto"/>
      <w:outlineLvl w:val="8"/>
    </w:pPr>
    <w:rPr>
      <w:rFonts w:ascii="Arial" w:hAnsi="Arial" w:eastAsia="黑体"/>
      <w:szCs w:val="21"/>
    </w:rPr>
  </w:style>
  <w:style w:type="character" w:styleId="1054" w:customStyle="1">
    <w:name w:val="默认段落字体1"/>
    <w:uiPriority w:val="1"/>
    <w:unhideWhenUsed/>
    <w:qFormat/>
  </w:style>
  <w:style w:type="table" w:styleId="1055" w:customStyle="1">
    <w:name w:val="普通表格1"/>
    <w:uiPriority w:val="99"/>
    <w:unhideWhenUsed/>
    <w:qFormat/>
    <w:tblPr>
      <w:tblCellMar>
        <w:left w:w="0" w:type="dxa"/>
        <w:top w:w="0" w:type="dxa"/>
        <w:right w:w="0" w:type="dxa"/>
        <w:bottom w:w="0" w:type="dxa"/>
      </w:tblCellMar>
    </w:tblPr>
  </w:style>
  <w:style w:type="character" w:styleId="1056" w:customStyle="1">
    <w:name w:val="正文文本缩进 Char"/>
    <w:basedOn w:val="1054"/>
    <w:link w:val="894"/>
    <w:uiPriority w:val="99"/>
    <w:semiHidden/>
    <w:qFormat/>
  </w:style>
  <w:style w:type="character" w:styleId="1057" w:customStyle="1">
    <w:name w:val="正文首行缩进 2 Char"/>
    <w:link w:val="893"/>
    <w:uiPriority w:val="0"/>
    <w:qFormat/>
    <w:rPr>
      <w:rFonts w:ascii="宋体" w:hAnsi="宋体" w:eastAsia="宋体" w:cs="Times New Roman"/>
      <w:szCs w:val="20"/>
    </w:rPr>
  </w:style>
  <w:style w:type="character" w:styleId="1058" w:customStyle="1">
    <w:name w:val="标题 1 Char"/>
    <w:link w:val="1044"/>
    <w:uiPriority w:val="0"/>
    <w:qFormat/>
    <w:rPr>
      <w:rFonts w:ascii="楷体_GB2312" w:hAnsi="Times New Roman" w:eastAsia="楷体_GB2312" w:cs="Times New Roman"/>
      <w:sz w:val="28"/>
      <w:szCs w:val="28"/>
    </w:rPr>
  </w:style>
  <w:style w:type="character" w:styleId="1059" w:customStyle="1">
    <w:name w:val="标题 2 Char"/>
    <w:link w:val="1045"/>
    <w:uiPriority w:val="0"/>
    <w:qFormat/>
    <w:rPr>
      <w:rFonts w:ascii="Arial" w:hAnsi="Arial" w:eastAsia="幼圆" w:cs="Arial"/>
      <w:b/>
      <w:bCs/>
      <w:sz w:val="44"/>
      <w:szCs w:val="44"/>
    </w:rPr>
  </w:style>
  <w:style w:type="character" w:styleId="1060" w:customStyle="1">
    <w:name w:val="正文缩进 Char"/>
    <w:link w:val="1046"/>
    <w:uiPriority w:val="0"/>
    <w:qFormat/>
    <w:rPr>
      <w:szCs w:val="21"/>
    </w:rPr>
  </w:style>
  <w:style w:type="character" w:styleId="1061" w:customStyle="1">
    <w:name w:val="标题 3 Char"/>
    <w:link w:val="1047"/>
    <w:uiPriority w:val="0"/>
    <w:qFormat/>
    <w:rPr>
      <w:rFonts w:ascii="Times New Roman" w:hAnsi="Times New Roman" w:eastAsia="宋体" w:cs="Times New Roman"/>
      <w:b/>
      <w:bCs/>
      <w:sz w:val="32"/>
      <w:szCs w:val="32"/>
    </w:rPr>
  </w:style>
  <w:style w:type="character" w:styleId="1062" w:customStyle="1">
    <w:name w:val="标题 4 Char"/>
    <w:link w:val="1048"/>
    <w:uiPriority w:val="0"/>
    <w:qFormat/>
    <w:rPr>
      <w:rFonts w:ascii="Arial" w:hAnsi="Arial" w:eastAsia="黑体" w:cs="Arial"/>
      <w:b/>
      <w:bCs/>
      <w:sz w:val="28"/>
      <w:szCs w:val="28"/>
    </w:rPr>
  </w:style>
  <w:style w:type="character" w:styleId="1063" w:customStyle="1">
    <w:name w:val="标题 5 Char"/>
    <w:link w:val="1049"/>
    <w:uiPriority w:val="0"/>
    <w:qFormat/>
    <w:rPr>
      <w:rFonts w:ascii="宋体" w:hAnsi="Times New Roman" w:eastAsia="宋体" w:cs="Times New Roman"/>
      <w:color w:val="000000"/>
      <w:sz w:val="28"/>
      <w:szCs w:val="28"/>
    </w:rPr>
  </w:style>
  <w:style w:type="character" w:styleId="1064" w:customStyle="1">
    <w:name w:val="标题 6 Char"/>
    <w:link w:val="1050"/>
    <w:uiPriority w:val="0"/>
    <w:qFormat/>
    <w:rPr>
      <w:rFonts w:ascii="Arial" w:hAnsi="Arial" w:eastAsia="黑体" w:cs="Times New Roman"/>
      <w:b/>
      <w:bCs/>
      <w:sz w:val="24"/>
      <w:szCs w:val="24"/>
    </w:rPr>
  </w:style>
  <w:style w:type="character" w:styleId="1065" w:customStyle="1">
    <w:name w:val="标题 7 Char"/>
    <w:link w:val="1051"/>
    <w:uiPriority w:val="0"/>
    <w:qFormat/>
    <w:rPr>
      <w:rFonts w:ascii="Times New Roman" w:hAnsi="Times New Roman" w:eastAsia="宋体" w:cs="Times New Roman"/>
      <w:b/>
      <w:bCs/>
      <w:sz w:val="24"/>
      <w:szCs w:val="24"/>
    </w:rPr>
  </w:style>
  <w:style w:type="character" w:styleId="1066" w:customStyle="1">
    <w:name w:val="标题 8 Char"/>
    <w:link w:val="1052"/>
    <w:uiPriority w:val="0"/>
    <w:qFormat/>
    <w:rPr>
      <w:rFonts w:ascii="Arial" w:hAnsi="Arial" w:eastAsia="黑体" w:cs="Times New Roman"/>
      <w:sz w:val="24"/>
      <w:szCs w:val="24"/>
    </w:rPr>
  </w:style>
  <w:style w:type="character" w:styleId="1067" w:customStyle="1">
    <w:name w:val="标题 9 Char"/>
    <w:link w:val="1053"/>
    <w:uiPriority w:val="0"/>
    <w:qFormat/>
    <w:rPr>
      <w:rFonts w:ascii="Arial" w:hAnsi="Arial" w:eastAsia="黑体" w:cs="Times New Roman"/>
      <w:szCs w:val="21"/>
    </w:rPr>
  </w:style>
  <w:style w:type="paragraph" w:styleId="1068" w:customStyle="1">
    <w:name w:val="列表 31"/>
    <w:basedOn w:val="853"/>
    <w:uiPriority w:val="0"/>
    <w:qFormat/>
    <w:pPr>
      <w:ind w:left="100" w:hanging="200"/>
    </w:pPr>
    <w:rPr>
      <w:szCs w:val="21"/>
    </w:rPr>
  </w:style>
  <w:style w:type="paragraph" w:styleId="1069" w:customStyle="1">
    <w:name w:val="目录 71"/>
    <w:basedOn w:val="853"/>
    <w:next w:val="853"/>
    <w:uiPriority w:val="0"/>
    <w:semiHidden/>
    <w:qFormat/>
    <w:pPr>
      <w:ind w:left="1260"/>
      <w:jc w:val="left"/>
    </w:pPr>
    <w:rPr>
      <w:szCs w:val="21"/>
    </w:rPr>
  </w:style>
  <w:style w:type="paragraph" w:styleId="1070" w:customStyle="1">
    <w:name w:val="文档结构图1"/>
    <w:basedOn w:val="853"/>
    <w:link w:val="1071"/>
    <w:uiPriority w:val="0"/>
    <w:semiHidden/>
    <w:qFormat/>
    <w:pPr>
      <w:shd w:val="clear" w:color="auto" w:fill="000080"/>
    </w:pPr>
    <w:rPr>
      <w:szCs w:val="21"/>
    </w:rPr>
  </w:style>
  <w:style w:type="character" w:styleId="1071" w:customStyle="1">
    <w:name w:val="文档结构图 Char"/>
    <w:link w:val="1070"/>
    <w:uiPriority w:val="0"/>
    <w:semiHidden/>
    <w:qFormat/>
    <w:rPr>
      <w:rFonts w:ascii="Times New Roman" w:hAnsi="Times New Roman" w:eastAsia="宋体" w:cs="Times New Roman"/>
      <w:szCs w:val="21"/>
      <w:shd w:val="clear" w:color="auto" w:fill="000080"/>
    </w:rPr>
  </w:style>
  <w:style w:type="paragraph" w:styleId="1072" w:customStyle="1">
    <w:name w:val="批注文字1"/>
    <w:basedOn w:val="853"/>
    <w:link w:val="1073"/>
    <w:uiPriority w:val="0"/>
    <w:unhideWhenUsed/>
    <w:qFormat/>
    <w:pPr>
      <w:jc w:val="left"/>
    </w:pPr>
  </w:style>
  <w:style w:type="character" w:styleId="1073" w:customStyle="1">
    <w:name w:val="批注文字 Char"/>
    <w:basedOn w:val="1054"/>
    <w:link w:val="1072"/>
    <w:uiPriority w:val="99"/>
    <w:semiHidden/>
    <w:qFormat/>
  </w:style>
  <w:style w:type="paragraph" w:styleId="1074" w:customStyle="1">
    <w:name w:val="正文文本 31"/>
    <w:basedOn w:val="853"/>
    <w:link w:val="1075"/>
    <w:uiPriority w:val="0"/>
    <w:qFormat/>
    <w:rPr>
      <w:rFonts w:ascii="仿宋_GB2312" w:hAnsi="Arial" w:eastAsia="仿宋_GB2312"/>
      <w:sz w:val="32"/>
      <w:szCs w:val="32"/>
    </w:rPr>
  </w:style>
  <w:style w:type="character" w:styleId="1075" w:customStyle="1">
    <w:name w:val="正文文本 3 Char"/>
    <w:link w:val="1074"/>
    <w:uiPriority w:val="0"/>
    <w:qFormat/>
    <w:rPr>
      <w:rFonts w:ascii="仿宋_GB2312" w:hAnsi="Arial" w:eastAsia="仿宋_GB2312" w:cs="Times New Roman"/>
      <w:sz w:val="32"/>
      <w:szCs w:val="32"/>
    </w:rPr>
  </w:style>
  <w:style w:type="paragraph" w:styleId="1076" w:customStyle="1">
    <w:name w:val="正文文本1"/>
    <w:basedOn w:val="853"/>
    <w:next w:val="853"/>
    <w:link w:val="1077"/>
    <w:uiPriority w:val="0"/>
    <w:qFormat/>
    <w:rPr>
      <w:rFonts w:ascii="楷体_GB2312" w:hAnsi="Arial" w:eastAsia="楷体_GB2312"/>
      <w:sz w:val="28"/>
      <w:szCs w:val="28"/>
    </w:rPr>
  </w:style>
  <w:style w:type="character" w:styleId="1077" w:customStyle="1">
    <w:name w:val="正文文本 Char"/>
    <w:link w:val="1076"/>
    <w:uiPriority w:val="0"/>
    <w:qFormat/>
    <w:rPr>
      <w:rFonts w:ascii="楷体_GB2312" w:hAnsi="Arial" w:eastAsia="楷体_GB2312" w:cs="Times New Roman"/>
      <w:sz w:val="28"/>
      <w:szCs w:val="28"/>
    </w:rPr>
  </w:style>
  <w:style w:type="paragraph" w:styleId="1078" w:customStyle="1">
    <w:name w:val="列表 21"/>
    <w:basedOn w:val="853"/>
    <w:uiPriority w:val="0"/>
    <w:qFormat/>
    <w:pPr>
      <w:ind w:left="100" w:hanging="200"/>
    </w:pPr>
    <w:rPr>
      <w:szCs w:val="21"/>
    </w:rPr>
  </w:style>
  <w:style w:type="paragraph" w:styleId="1079" w:customStyle="1">
    <w:name w:val="目录 51"/>
    <w:basedOn w:val="853"/>
    <w:next w:val="853"/>
    <w:uiPriority w:val="0"/>
    <w:semiHidden/>
    <w:qFormat/>
    <w:pPr>
      <w:ind w:left="840"/>
      <w:jc w:val="left"/>
    </w:pPr>
    <w:rPr>
      <w:szCs w:val="21"/>
    </w:rPr>
  </w:style>
  <w:style w:type="paragraph" w:styleId="1080" w:customStyle="1">
    <w:name w:val="目录 31"/>
    <w:basedOn w:val="853"/>
    <w:next w:val="853"/>
    <w:uiPriority w:val="0"/>
    <w:semiHidden/>
    <w:qFormat/>
    <w:pPr>
      <w:ind w:left="420"/>
      <w:jc w:val="left"/>
    </w:pPr>
    <w:rPr>
      <w:i/>
      <w:iCs/>
      <w:szCs w:val="24"/>
    </w:rPr>
  </w:style>
  <w:style w:type="paragraph" w:styleId="1081" w:customStyle="1">
    <w:name w:val="纯文本1"/>
    <w:basedOn w:val="853"/>
    <w:link w:val="1082"/>
    <w:uiPriority w:val="0"/>
    <w:qFormat/>
    <w:rPr>
      <w:rFonts w:ascii="宋体" w:hAnsi="Courier New" w:cs="Courier New"/>
      <w:szCs w:val="21"/>
    </w:rPr>
  </w:style>
  <w:style w:type="character" w:styleId="1082" w:customStyle="1">
    <w:name w:val="纯文本 Char"/>
    <w:link w:val="1081"/>
    <w:uiPriority w:val="0"/>
    <w:qFormat/>
    <w:rPr>
      <w:rFonts w:ascii="宋体" w:hAnsi="Courier New" w:eastAsia="宋体" w:cs="Courier New"/>
      <w:szCs w:val="21"/>
    </w:rPr>
  </w:style>
  <w:style w:type="paragraph" w:styleId="1083" w:customStyle="1">
    <w:name w:val="目录 81"/>
    <w:basedOn w:val="853"/>
    <w:next w:val="853"/>
    <w:uiPriority w:val="0"/>
    <w:semiHidden/>
    <w:qFormat/>
    <w:pPr>
      <w:ind w:left="1470"/>
      <w:jc w:val="left"/>
    </w:pPr>
    <w:rPr>
      <w:szCs w:val="21"/>
    </w:rPr>
  </w:style>
  <w:style w:type="paragraph" w:styleId="1084" w:customStyle="1">
    <w:name w:val="日期1"/>
    <w:basedOn w:val="853"/>
    <w:next w:val="853"/>
    <w:link w:val="1085"/>
    <w:uiPriority w:val="0"/>
    <w:qFormat/>
    <w:rPr>
      <w:sz w:val="24"/>
      <w:szCs w:val="24"/>
    </w:rPr>
  </w:style>
  <w:style w:type="character" w:styleId="1085" w:customStyle="1">
    <w:name w:val="日期 Char"/>
    <w:link w:val="1084"/>
    <w:uiPriority w:val="0"/>
    <w:qFormat/>
    <w:rPr>
      <w:rFonts w:ascii="Times New Roman" w:hAnsi="Times New Roman" w:eastAsia="宋体" w:cs="Times New Roman"/>
      <w:sz w:val="24"/>
      <w:szCs w:val="24"/>
    </w:rPr>
  </w:style>
  <w:style w:type="paragraph" w:styleId="1086" w:customStyle="1">
    <w:name w:val="正文文本缩进 21"/>
    <w:basedOn w:val="853"/>
    <w:link w:val="1087"/>
    <w:uiPriority w:val="0"/>
    <w:qFormat/>
    <w:pPr>
      <w:ind w:left="630" w:firstLine="645"/>
    </w:pPr>
    <w:rPr>
      <w:rFonts w:ascii="Arial" w:hAnsi="Arial" w:eastAsia="仿宋_GB2312" w:cs="Arial"/>
      <w:sz w:val="32"/>
      <w:szCs w:val="32"/>
    </w:rPr>
  </w:style>
  <w:style w:type="character" w:styleId="1087" w:customStyle="1">
    <w:name w:val="正文文本缩进 2 Char"/>
    <w:link w:val="1086"/>
    <w:uiPriority w:val="0"/>
    <w:qFormat/>
    <w:rPr>
      <w:rFonts w:ascii="Arial" w:hAnsi="Arial" w:eastAsia="仿宋_GB2312" w:cs="Arial"/>
      <w:sz w:val="32"/>
      <w:szCs w:val="32"/>
    </w:rPr>
  </w:style>
  <w:style w:type="paragraph" w:styleId="1088" w:customStyle="1">
    <w:name w:val="批注框文本1"/>
    <w:basedOn w:val="853"/>
    <w:link w:val="1089"/>
    <w:uiPriority w:val="0"/>
    <w:semiHidden/>
    <w:qFormat/>
    <w:rPr>
      <w:sz w:val="18"/>
      <w:szCs w:val="18"/>
    </w:rPr>
  </w:style>
  <w:style w:type="character" w:styleId="1089" w:customStyle="1">
    <w:name w:val="批注框文本 Char"/>
    <w:link w:val="1088"/>
    <w:uiPriority w:val="0"/>
    <w:semiHidden/>
    <w:qFormat/>
    <w:rPr>
      <w:rFonts w:ascii="Times New Roman" w:hAnsi="Times New Roman" w:eastAsia="宋体" w:cs="Times New Roman"/>
      <w:sz w:val="18"/>
      <w:szCs w:val="18"/>
    </w:rPr>
  </w:style>
  <w:style w:type="paragraph" w:styleId="1090" w:customStyle="1">
    <w:name w:val="页脚1"/>
    <w:basedOn w:val="853"/>
    <w:link w:val="1091"/>
    <w:uiPriority w:val="0"/>
    <w:qFormat/>
    <w:pPr>
      <w:jc w:val="left"/>
      <w:tabs>
        <w:tab w:val="center" w:pos="4153" w:leader="none"/>
        <w:tab w:val="right" w:pos="8306" w:leader="none"/>
      </w:tabs>
    </w:pPr>
    <w:rPr>
      <w:sz w:val="18"/>
      <w:szCs w:val="18"/>
    </w:rPr>
  </w:style>
  <w:style w:type="character" w:styleId="1091" w:customStyle="1">
    <w:name w:val="页脚 Char"/>
    <w:link w:val="1090"/>
    <w:uiPriority w:val="0"/>
    <w:qFormat/>
    <w:rPr>
      <w:rFonts w:ascii="Times New Roman" w:hAnsi="Times New Roman" w:eastAsia="宋体" w:cs="Times New Roman"/>
      <w:sz w:val="18"/>
      <w:szCs w:val="18"/>
    </w:rPr>
  </w:style>
  <w:style w:type="paragraph" w:styleId="1092" w:customStyle="1">
    <w:name w:val="页眉1"/>
    <w:basedOn w:val="853"/>
    <w:link w:val="1093"/>
    <w:uiPriority w:val="0"/>
    <w:qFormat/>
    <w:pPr>
      <w:jc w:val="center"/>
      <w:tabs>
        <w:tab w:val="center" w:pos="4153" w:leader="none"/>
        <w:tab w:val="right" w:pos="8306" w:leader="none"/>
      </w:tabs>
      <w:pBdr>
        <w:bottom w:val="single" w:color="000000" w:sz="6" w:space="1"/>
      </w:pBdr>
    </w:pPr>
    <w:rPr>
      <w:sz w:val="18"/>
      <w:szCs w:val="18"/>
    </w:rPr>
  </w:style>
  <w:style w:type="character" w:styleId="1093" w:customStyle="1">
    <w:name w:val="页眉 Char"/>
    <w:link w:val="1092"/>
    <w:uiPriority w:val="0"/>
    <w:qFormat/>
    <w:rPr>
      <w:rFonts w:ascii="Times New Roman" w:hAnsi="Times New Roman" w:eastAsia="宋体" w:cs="Times New Roman"/>
      <w:sz w:val="18"/>
      <w:szCs w:val="18"/>
    </w:rPr>
  </w:style>
  <w:style w:type="paragraph" w:styleId="1094" w:customStyle="1">
    <w:name w:val="目录 11"/>
    <w:basedOn w:val="853"/>
    <w:next w:val="853"/>
    <w:uiPriority w:val="0"/>
    <w:semiHidden/>
    <w:qFormat/>
    <w:pPr>
      <w:jc w:val="left"/>
      <w:spacing w:before="120" w:after="120" w:line="400" w:lineRule="exact"/>
      <w:tabs>
        <w:tab w:val="right" w:pos="8720" w:leader="dot"/>
      </w:tabs>
    </w:pPr>
    <w:rPr>
      <w:rFonts w:ascii="宋体" w:hAnsi="宋体"/>
      <w:caps/>
      <w:sz w:val="24"/>
      <w:szCs w:val="24"/>
    </w:rPr>
  </w:style>
  <w:style w:type="paragraph" w:styleId="1095" w:customStyle="1">
    <w:name w:val="目录 41"/>
    <w:basedOn w:val="853"/>
    <w:next w:val="853"/>
    <w:uiPriority w:val="0"/>
    <w:semiHidden/>
    <w:qFormat/>
    <w:pPr>
      <w:ind w:left="630"/>
      <w:jc w:val="left"/>
    </w:pPr>
    <w:rPr>
      <w:szCs w:val="21"/>
    </w:rPr>
  </w:style>
  <w:style w:type="paragraph" w:styleId="1096" w:customStyle="1">
    <w:name w:val="列表1"/>
    <w:basedOn w:val="853"/>
    <w:uiPriority w:val="0"/>
    <w:qFormat/>
    <w:pPr>
      <w:ind w:left="200" w:hanging="200"/>
    </w:pPr>
    <w:rPr>
      <w:szCs w:val="21"/>
    </w:rPr>
  </w:style>
  <w:style w:type="paragraph" w:styleId="1097" w:customStyle="1">
    <w:name w:val="目录 61"/>
    <w:basedOn w:val="853"/>
    <w:next w:val="853"/>
    <w:uiPriority w:val="0"/>
    <w:semiHidden/>
    <w:qFormat/>
    <w:pPr>
      <w:ind w:left="1050"/>
      <w:jc w:val="left"/>
    </w:pPr>
    <w:rPr>
      <w:szCs w:val="21"/>
    </w:rPr>
  </w:style>
  <w:style w:type="paragraph" w:styleId="1098" w:customStyle="1">
    <w:name w:val="正文文本缩进 31"/>
    <w:basedOn w:val="853"/>
    <w:link w:val="1099"/>
    <w:uiPriority w:val="0"/>
    <w:qFormat/>
    <w:pPr>
      <w:ind w:left="645" w:firstLine="645"/>
    </w:pPr>
    <w:rPr>
      <w:rFonts w:ascii="Arial" w:hAnsi="Arial" w:eastAsia="仿宋_GB2312" w:cs="Arial"/>
      <w:color w:val="ffff00"/>
      <w:sz w:val="32"/>
      <w:szCs w:val="32"/>
    </w:rPr>
  </w:style>
  <w:style w:type="character" w:styleId="1099" w:customStyle="1">
    <w:name w:val="正文文本缩进 3 Char"/>
    <w:link w:val="1098"/>
    <w:uiPriority w:val="0"/>
    <w:qFormat/>
    <w:rPr>
      <w:rFonts w:ascii="Arial" w:hAnsi="Arial" w:eastAsia="仿宋_GB2312" w:cs="Arial"/>
      <w:color w:val="ffff00"/>
      <w:sz w:val="32"/>
      <w:szCs w:val="32"/>
    </w:rPr>
  </w:style>
  <w:style w:type="paragraph" w:styleId="1100" w:customStyle="1">
    <w:name w:val="图表目录1"/>
    <w:basedOn w:val="853"/>
    <w:next w:val="853"/>
    <w:uiPriority w:val="0"/>
    <w:semiHidden/>
    <w:qFormat/>
    <w:pPr>
      <w:ind w:left="840" w:hanging="420"/>
    </w:pPr>
    <w:rPr>
      <w:szCs w:val="21"/>
    </w:rPr>
  </w:style>
  <w:style w:type="paragraph" w:styleId="1101" w:customStyle="1">
    <w:name w:val="目录 21"/>
    <w:basedOn w:val="853"/>
    <w:next w:val="853"/>
    <w:uiPriority w:val="0"/>
    <w:semiHidden/>
    <w:qFormat/>
    <w:pPr>
      <w:ind w:left="210"/>
      <w:jc w:val="left"/>
    </w:pPr>
    <w:rPr>
      <w:smallCaps/>
      <w:szCs w:val="24"/>
    </w:rPr>
  </w:style>
  <w:style w:type="paragraph" w:styleId="1102" w:customStyle="1">
    <w:name w:val="目录 91"/>
    <w:basedOn w:val="853"/>
    <w:next w:val="853"/>
    <w:uiPriority w:val="0"/>
    <w:semiHidden/>
    <w:qFormat/>
    <w:pPr>
      <w:ind w:left="1680"/>
      <w:jc w:val="left"/>
    </w:pPr>
    <w:rPr>
      <w:szCs w:val="21"/>
    </w:rPr>
  </w:style>
  <w:style w:type="paragraph" w:styleId="1103" w:customStyle="1">
    <w:name w:val="正文文本 21"/>
    <w:basedOn w:val="853"/>
    <w:link w:val="1104"/>
    <w:uiPriority w:val="0"/>
    <w:qFormat/>
    <w:pPr>
      <w:jc w:val="center"/>
      <w:widowControl/>
    </w:pPr>
    <w:rPr>
      <w:rFonts w:ascii="楷体_GB2312" w:eastAsia="楷体_GB2312"/>
      <w:sz w:val="28"/>
      <w:szCs w:val="28"/>
    </w:rPr>
  </w:style>
  <w:style w:type="character" w:styleId="1104" w:customStyle="1">
    <w:name w:val="正文文本 2 Char"/>
    <w:link w:val="1103"/>
    <w:uiPriority w:val="0"/>
    <w:qFormat/>
    <w:rPr>
      <w:rFonts w:ascii="楷体_GB2312" w:hAnsi="Times New Roman" w:eastAsia="楷体_GB2312" w:cs="Times New Roman"/>
      <w:sz w:val="28"/>
      <w:szCs w:val="28"/>
    </w:rPr>
  </w:style>
  <w:style w:type="paragraph" w:styleId="1105" w:customStyle="1">
    <w:name w:val="普通(网站)1"/>
    <w:basedOn w:val="853"/>
    <w:uiPriority w:val="99"/>
    <w:qFormat/>
    <w:pPr>
      <w:jc w:val="left"/>
      <w:spacing w:before="100" w:beforeAutospacing="1" w:after="100" w:afterAutospacing="1"/>
      <w:widowControl/>
    </w:pPr>
    <w:rPr>
      <w:rFonts w:ascii="宋体" w:hAnsi="宋体" w:cs="宋体"/>
      <w:sz w:val="24"/>
      <w:szCs w:val="24"/>
    </w:rPr>
  </w:style>
  <w:style w:type="paragraph" w:styleId="1106" w:customStyle="1">
    <w:name w:val="索引 11"/>
    <w:basedOn w:val="853"/>
    <w:next w:val="853"/>
    <w:uiPriority w:val="0"/>
    <w:semiHidden/>
    <w:qFormat/>
    <w:pPr>
      <w:spacing w:line="240" w:lineRule="atLeast"/>
    </w:pPr>
    <w:rPr>
      <w:b/>
      <w:bCs/>
      <w:szCs w:val="21"/>
    </w:rPr>
  </w:style>
  <w:style w:type="paragraph" w:styleId="1107" w:customStyle="1">
    <w:name w:val="批注主题1"/>
    <w:basedOn w:val="1072"/>
    <w:next w:val="1072"/>
    <w:link w:val="1108"/>
    <w:uiPriority w:val="0"/>
    <w:semiHidden/>
    <w:qFormat/>
    <w:rPr>
      <w:b/>
      <w:bCs/>
      <w:szCs w:val="21"/>
    </w:rPr>
  </w:style>
  <w:style w:type="character" w:styleId="1108" w:customStyle="1">
    <w:name w:val="批注主题 Char"/>
    <w:link w:val="1107"/>
    <w:uiPriority w:val="0"/>
    <w:semiHidden/>
    <w:qFormat/>
    <w:rPr>
      <w:rFonts w:ascii="Times New Roman" w:hAnsi="Times New Roman" w:eastAsia="宋体" w:cs="Times New Roman"/>
      <w:b/>
      <w:bCs/>
      <w:szCs w:val="21"/>
    </w:rPr>
  </w:style>
  <w:style w:type="paragraph" w:styleId="1109" w:customStyle="1">
    <w:name w:val="正文首行缩进1"/>
    <w:basedOn w:val="1076"/>
    <w:link w:val="1110"/>
    <w:uiPriority w:val="0"/>
    <w:qFormat/>
    <w:pPr>
      <w:ind w:firstLine="200"/>
      <w:spacing w:line="360" w:lineRule="auto"/>
    </w:pPr>
    <w:rPr>
      <w:rFonts w:ascii="仿宋_GB2312" w:hAnsi="Times New Roman" w:eastAsia="仿宋_GB2312"/>
      <w:sz w:val="30"/>
      <w:szCs w:val="30"/>
    </w:rPr>
  </w:style>
  <w:style w:type="character" w:styleId="1110" w:customStyle="1">
    <w:name w:val="正文首行缩进 Char"/>
    <w:link w:val="1109"/>
    <w:uiPriority w:val="0"/>
    <w:qFormat/>
    <w:rPr>
      <w:rFonts w:ascii="仿宋_GB2312" w:hAnsi="Times New Roman" w:eastAsia="仿宋_GB2312" w:cs="Times New Roman"/>
      <w:sz w:val="30"/>
      <w:szCs w:val="30"/>
    </w:rPr>
  </w:style>
  <w:style w:type="table" w:styleId="1111" w:customStyle="1">
    <w:name w:val="网格型1"/>
    <w:basedOn w:val="1055"/>
    <w:uiPriority w:val="0"/>
    <w:qFormat/>
    <w:pPr>
      <w:jc w:val="both"/>
      <w:widowControl w:val="off"/>
    </w:pPr>
    <w:tblPr>
      <w:tblCellMar>
        <w:left w:w="0" w:type="dxa"/>
        <w:top w:w="0" w:type="dxa"/>
        <w:right w:w="0" w:type="dxa"/>
        <w:bottom w:w="0" w:type="dxa"/>
      </w:tblCellMar>
    </w:tblPr>
  </w:style>
  <w:style w:type="character" w:styleId="1112" w:customStyle="1">
    <w:name w:val="要点1"/>
    <w:uiPriority w:val="0"/>
    <w:qFormat/>
    <w:rPr>
      <w:b/>
      <w:bCs/>
    </w:rPr>
  </w:style>
  <w:style w:type="character" w:styleId="1113" w:customStyle="1">
    <w:name w:val="页码1"/>
    <w:uiPriority w:val="0"/>
    <w:qFormat/>
  </w:style>
  <w:style w:type="character" w:styleId="1114" w:customStyle="1">
    <w:name w:val="已访问的超链接1"/>
    <w:uiPriority w:val="0"/>
    <w:qFormat/>
    <w:rPr>
      <w:color w:val="800080"/>
      <w:u w:val="single"/>
    </w:rPr>
  </w:style>
  <w:style w:type="character" w:styleId="1115" w:customStyle="1">
    <w:name w:val="超链接1"/>
    <w:uiPriority w:val="0"/>
    <w:qFormat/>
    <w:rPr>
      <w:color w:val="0000ff"/>
      <w:u w:val="single"/>
    </w:rPr>
  </w:style>
  <w:style w:type="character" w:styleId="1116" w:customStyle="1">
    <w:name w:val="批注引用1"/>
    <w:uiPriority w:val="0"/>
    <w:semiHidden/>
    <w:qFormat/>
    <w:rPr>
      <w:sz w:val="21"/>
      <w:szCs w:val="21"/>
    </w:rPr>
  </w:style>
  <w:style w:type="paragraph" w:styleId="1117"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character" w:styleId="1118" w:customStyle="1">
    <w:name w:val="font5 Char"/>
    <w:uiPriority w:val="0"/>
    <w:qFormat/>
    <w:rPr>
      <w:rFonts w:ascii="宋体" w:hAnsi="宋体" w:eastAsia="宋体"/>
      <w:sz w:val="28"/>
      <w:szCs w:val="28"/>
      <w:lang w:val="en-US" w:eastAsia="zh-CN" w:bidi="ar-SA"/>
    </w:rPr>
  </w:style>
  <w:style w:type="character" w:styleId="1119" w:customStyle="1">
    <w:name w:val="二级目录 Char"/>
    <w:link w:val="1120"/>
    <w:uiPriority w:val="0"/>
    <w:qFormat/>
    <w:rPr>
      <w:b/>
      <w:sz w:val="30"/>
      <w:szCs w:val="28"/>
    </w:rPr>
  </w:style>
  <w:style w:type="paragraph" w:styleId="1120" w:customStyle="1">
    <w:name w:val="二级目录"/>
    <w:next w:val="853"/>
    <w:link w:val="1119"/>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21" w:customStyle="1">
    <w:name w:val="列出段落 Char"/>
    <w:link w:val="1122"/>
    <w:uiPriority w:val="0"/>
    <w:qFormat/>
    <w:rPr>
      <w:rFonts w:ascii="Calibri" w:hAnsi="Calibri"/>
      <w:sz w:val="24"/>
      <w:szCs w:val="24"/>
      <w:lang w:eastAsia="en-US" w:bidi="en-US"/>
    </w:rPr>
  </w:style>
  <w:style w:type="paragraph" w:styleId="1122" w:customStyle="1">
    <w:name w:val="列出段落1"/>
    <w:basedOn w:val="853"/>
    <w:link w:val="1121"/>
    <w:uiPriority w:val="0"/>
    <w:qFormat/>
    <w:pPr>
      <w:contextualSpacing/>
      <w:ind w:left="720"/>
      <w:jc w:val="left"/>
      <w:widowControl/>
    </w:pPr>
    <w:rPr>
      <w:rFonts w:ascii="Calibri" w:hAnsi="Calibri"/>
      <w:sz w:val="24"/>
      <w:szCs w:val="24"/>
      <w:lang w:eastAsia="en-US" w:bidi="en-US"/>
    </w:rPr>
  </w:style>
  <w:style w:type="paragraph" w:styleId="1123" w:customStyle="1">
    <w:name w:val="Body Text(ch)"/>
    <w:basedOn w:val="853"/>
    <w:next w:val="1076"/>
    <w:uiPriority w:val="0"/>
    <w:qFormat/>
    <w:pPr>
      <w:spacing w:after="120"/>
    </w:pPr>
    <w:rPr>
      <w:rFonts w:ascii="宋体" w:hAnsi="Arial"/>
      <w:bCs/>
      <w:iCs/>
      <w:szCs w:val="24"/>
    </w:rPr>
  </w:style>
  <w:style w:type="paragraph" w:styleId="1124" w:customStyle="1">
    <w:name w:val="xl27"/>
    <w:basedOn w:val="8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5" w:customStyle="1">
    <w:name w:val="xl26"/>
    <w:basedOn w:val="8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6" w:customStyle="1">
    <w:name w:val="Char"/>
    <w:basedOn w:val="853"/>
    <w:uiPriority w:val="0"/>
    <w:qFormat/>
    <w:pPr>
      <w:ind w:firstLine="200"/>
      <w:tabs>
        <w:tab w:val="left" w:pos="360" w:leader="none"/>
      </w:tabs>
    </w:pPr>
    <w:rPr>
      <w:sz w:val="28"/>
      <w:szCs w:val="30"/>
    </w:rPr>
  </w:style>
  <w:style w:type="paragraph" w:styleId="1127" w:customStyle="1">
    <w:name w:val="Char1"/>
    <w:basedOn w:val="1070"/>
    <w:uiPriority w:val="0"/>
    <w:qFormat/>
    <w:rPr>
      <w:rFonts w:ascii="Tahoma" w:hAnsi="Tahoma"/>
      <w:sz w:val="24"/>
      <w:szCs w:val="24"/>
    </w:rPr>
  </w:style>
  <w:style w:type="paragraph" w:styleId="1128" w:customStyle="1">
    <w:name w:val="普通正文"/>
    <w:basedOn w:val="853"/>
    <w:uiPriority w:val="0"/>
    <w:qFormat/>
    <w:pPr>
      <w:ind w:firstLine="480"/>
      <w:jc w:val="left"/>
      <w:spacing w:before="120" w:after="120" w:line="360" w:lineRule="auto"/>
    </w:pPr>
    <w:rPr>
      <w:rFonts w:ascii="Arial" w:hAnsi="Arial"/>
      <w:sz w:val="24"/>
      <w:szCs w:val="24"/>
    </w:rPr>
  </w:style>
  <w:style w:type="paragraph" w:styleId="1129" w:customStyle="1">
    <w:name w:val="table_lines"/>
    <w:basedOn w:val="853"/>
    <w:uiPriority w:val="0"/>
    <w:qFormat/>
    <w:pPr>
      <w:jc w:val="left"/>
      <w:widowControl/>
    </w:pPr>
    <w:rPr>
      <w:sz w:val="20"/>
      <w:szCs w:val="20"/>
      <w:lang w:val="de-DE" w:eastAsia="de-DE"/>
    </w:rPr>
  </w:style>
  <w:style w:type="paragraph" w:styleId="113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31" w:customStyle="1">
    <w:name w:val="font7"/>
    <w:basedOn w:val="853"/>
    <w:uiPriority w:val="0"/>
    <w:qFormat/>
    <w:pPr>
      <w:jc w:val="left"/>
      <w:spacing w:before="100" w:beforeAutospacing="1" w:after="100" w:afterAutospacing="1"/>
      <w:widowControl/>
    </w:pPr>
    <w:rPr>
      <w:rFonts w:hint="eastAsia" w:ascii="宋体" w:hAnsi="宋体"/>
      <w:sz w:val="18"/>
      <w:szCs w:val="18"/>
    </w:rPr>
  </w:style>
  <w:style w:type="paragraph" w:styleId="1132" w:customStyle="1">
    <w:name w:val="Char Char Char Char"/>
    <w:basedOn w:val="1070"/>
    <w:uiPriority w:val="0"/>
    <w:qFormat/>
    <w:pPr>
      <w:spacing w:line="360" w:lineRule="auto"/>
    </w:pPr>
    <w:rPr>
      <w:rFonts w:ascii="Tahoma" w:hAnsi="Tahoma"/>
      <w:sz w:val="24"/>
      <w:szCs w:val="24"/>
    </w:rPr>
  </w:style>
  <w:style w:type="paragraph" w:styleId="1133" w:customStyle="1">
    <w:name w:val="列出段落2"/>
    <w:basedOn w:val="853"/>
    <w:uiPriority w:val="0"/>
    <w:qFormat/>
    <w:pPr>
      <w:contextualSpacing/>
      <w:ind w:left="720"/>
      <w:jc w:val="left"/>
      <w:widowControl/>
    </w:pPr>
    <w:rPr>
      <w:rFonts w:ascii="Calibri" w:hAnsi="Calibri"/>
      <w:sz w:val="24"/>
      <w:szCs w:val="24"/>
      <w:lang w:eastAsia="en-US" w:bidi="en-US"/>
    </w:rPr>
  </w:style>
  <w:style w:type="paragraph" w:styleId="1134" w:customStyle="1">
    <w:name w:val="4"/>
    <w:basedOn w:val="853"/>
    <w:next w:val="1098"/>
    <w:uiPriority w:val="0"/>
    <w:qFormat/>
    <w:pPr>
      <w:ind w:firstLine="420"/>
      <w:spacing w:line="360" w:lineRule="auto"/>
    </w:pPr>
    <w:rPr>
      <w:color w:val="ff0000"/>
      <w:sz w:val="24"/>
      <w:szCs w:val="24"/>
    </w:rPr>
  </w:style>
  <w:style w:type="paragraph" w:styleId="1135" w:customStyle="1">
    <w:name w:val="普通 (Web)"/>
    <w:basedOn w:val="853"/>
    <w:uiPriority w:val="0"/>
    <w:qFormat/>
    <w:pPr>
      <w:jc w:val="left"/>
      <w:spacing w:before="100" w:beforeAutospacing="1" w:after="100" w:afterAutospacing="1"/>
      <w:widowControl/>
    </w:pPr>
    <w:rPr>
      <w:rFonts w:ascii="宋体" w:hAnsi="宋体"/>
      <w:sz w:val="24"/>
      <w:szCs w:val="24"/>
    </w:rPr>
  </w:style>
  <w:style w:type="paragraph" w:styleId="1136" w:customStyle="1">
    <w:name w:val="Char Char Char Char Char Char Char Char Char Char"/>
    <w:basedOn w:val="853"/>
    <w:uiPriority w:val="0"/>
    <w:qFormat/>
    <w:pPr>
      <w:spacing w:line="360" w:lineRule="auto"/>
    </w:pPr>
    <w:rPr>
      <w:sz w:val="24"/>
      <w:szCs w:val="20"/>
    </w:rPr>
  </w:style>
  <w:style w:type="paragraph" w:styleId="1137" w:customStyle="1">
    <w:name w:val="样式1"/>
    <w:basedOn w:val="853"/>
    <w:uiPriority w:val="0"/>
    <w:qFormat/>
    <w:pPr>
      <w:numPr>
        <w:ilvl w:val="0"/>
        <w:numId w:val="3"/>
      </w:numPr>
    </w:pPr>
    <w:rPr>
      <w:rFonts w:ascii="宋体" w:hAnsi="宋体"/>
      <w:szCs w:val="21"/>
    </w:rPr>
  </w:style>
  <w:style w:type="paragraph" w:styleId="1138" w:customStyle="1">
    <w:name w:val="font6"/>
    <w:basedOn w:val="853"/>
    <w:uiPriority w:val="0"/>
    <w:qFormat/>
    <w:pPr>
      <w:jc w:val="left"/>
      <w:spacing w:before="100" w:beforeAutospacing="1" w:after="100" w:afterAutospacing="1"/>
      <w:widowControl/>
    </w:pPr>
    <w:rPr>
      <w:rFonts w:hint="eastAsia" w:ascii="宋体" w:hAnsi="宋体"/>
      <w:sz w:val="28"/>
      <w:szCs w:val="28"/>
      <w:u w:val="single"/>
    </w:rPr>
  </w:style>
  <w:style w:type="paragraph" w:styleId="1139" w:customStyle="1">
    <w:name w:val="xl25"/>
    <w:basedOn w:val="85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0" w:customStyle="1">
    <w:name w:val="图标"/>
    <w:basedOn w:val="853"/>
    <w:next w:val="85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41" w:customStyle="1">
    <w:name w:val="标题3"/>
    <w:basedOn w:val="853"/>
    <w:next w:val="853"/>
    <w:uiPriority w:val="0"/>
    <w:qFormat/>
    <w:pPr>
      <w:ind w:firstLine="624"/>
      <w:spacing w:line="590" w:lineRule="atLeast"/>
    </w:pPr>
    <w:rPr>
      <w:rFonts w:ascii="方正黑体_GBK" w:eastAsia="方正黑体_GBK"/>
      <w:sz w:val="32"/>
      <w:szCs w:val="32"/>
    </w:rPr>
  </w:style>
  <w:style w:type="paragraph" w:styleId="1142" w:customStyle="1">
    <w:name w:val="xl24"/>
    <w:basedOn w:val="8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3" w:customStyle="1">
    <w:name w:val="xl29"/>
    <w:basedOn w:val="85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4" w:customStyle="1">
    <w:name w:val="Char Char Char Char Char Char Char Char"/>
    <w:basedOn w:val="853"/>
    <w:uiPriority w:val="0"/>
    <w:qFormat/>
    <w:pPr>
      <w:jc w:val="left"/>
      <w:spacing w:after="160" w:line="240" w:lineRule="exact"/>
      <w:widowControl/>
    </w:pPr>
    <w:rPr>
      <w:rFonts w:ascii="Verdana" w:hAnsi="Verdana"/>
      <w:sz w:val="20"/>
      <w:szCs w:val="20"/>
      <w:lang w:eastAsia="en-US"/>
    </w:rPr>
  </w:style>
  <w:style w:type="paragraph" w:styleId="1145" w:customStyle="1">
    <w:name w:val="xl28"/>
    <w:basedOn w:val="85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6" w:customStyle="1">
    <w:name w:val="Char Char Char Char Char Char Char Char1"/>
    <w:basedOn w:val="853"/>
    <w:uiPriority w:val="0"/>
    <w:qFormat/>
    <w:pPr>
      <w:jc w:val="left"/>
      <w:spacing w:after="160" w:line="240" w:lineRule="exact"/>
      <w:widowControl/>
    </w:pPr>
    <w:rPr>
      <w:rFonts w:ascii="Verdana" w:hAnsi="Verdana"/>
      <w:sz w:val="20"/>
      <w:szCs w:val="20"/>
      <w:lang w:eastAsia="en-US"/>
    </w:rPr>
  </w:style>
  <w:style w:type="paragraph" w:styleId="1147" w:customStyle="1">
    <w:name w:val="xl30"/>
    <w:basedOn w:val="853"/>
    <w:uiPriority w:val="0"/>
    <w:qFormat/>
    <w:pPr>
      <w:jc w:val="center"/>
      <w:spacing w:before="100" w:beforeAutospacing="1" w:after="100" w:afterAutospacing="1"/>
      <w:widowControl/>
    </w:pPr>
    <w:rPr>
      <w:rFonts w:ascii="宋体" w:hAnsi="宋体"/>
      <w:b/>
      <w:bCs/>
      <w:sz w:val="36"/>
      <w:szCs w:val="36"/>
    </w:rPr>
  </w:style>
  <w:style w:type="paragraph" w:styleId="1148" w:customStyle="1">
    <w:name w:val="Char Char Char Char1"/>
    <w:basedOn w:val="1070"/>
    <w:uiPriority w:val="0"/>
    <w:qFormat/>
    <w:pPr>
      <w:spacing w:line="360" w:lineRule="auto"/>
    </w:pPr>
    <w:rPr>
      <w:rFonts w:ascii="Tahoma" w:hAnsi="Tahoma"/>
      <w:sz w:val="24"/>
      <w:szCs w:val="24"/>
    </w:rPr>
  </w:style>
  <w:style w:type="paragraph" w:styleId="1149" w:customStyle="1">
    <w:name w:val="table_1stline"/>
    <w:basedOn w:val="853"/>
    <w:uiPriority w:val="0"/>
    <w:qFormat/>
    <w:pPr>
      <w:jc w:val="left"/>
      <w:spacing w:before="120"/>
      <w:widowControl/>
    </w:pPr>
    <w:rPr>
      <w:bCs/>
      <w:sz w:val="20"/>
      <w:szCs w:val="20"/>
      <w:lang w:val="de-DE" w:eastAsia="de-DE"/>
    </w:rPr>
  </w:style>
  <w:style w:type="paragraph" w:styleId="1150" w:customStyle="1">
    <w:name w:val="font5"/>
    <w:basedOn w:val="853"/>
    <w:uiPriority w:val="0"/>
    <w:qFormat/>
    <w:pPr>
      <w:jc w:val="left"/>
      <w:spacing w:before="100" w:beforeAutospacing="1" w:after="100" w:afterAutospacing="1"/>
      <w:widowControl/>
    </w:pPr>
    <w:rPr>
      <w:rFonts w:hint="eastAsia" w:ascii="宋体" w:hAnsi="宋体"/>
      <w:sz w:val="28"/>
      <w:szCs w:val="28"/>
    </w:rPr>
  </w:style>
  <w:style w:type="paragraph" w:styleId="1151" w:customStyle="1">
    <w:name w:val="标题1"/>
    <w:basedOn w:val="853"/>
    <w:next w:val="85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52" w:customStyle="1">
    <w:name w:val="修订1"/>
    <w:uiPriority w:val="99"/>
    <w:semiHidden/>
    <w:qFormat/>
    <w:rPr>
      <w:rFonts w:ascii="Times New Roman" w:hAnsi="Times New Roman" w:eastAsia="宋体" w:cs="Times New Roman"/>
      <w:sz w:val="21"/>
      <w:szCs w:val="21"/>
      <w:lang w:val="en-US" w:eastAsia="zh-CN" w:bidi="ar-SA"/>
    </w:rPr>
  </w:style>
  <w:style w:type="paragraph" w:styleId="1153"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54" w:customStyle="1">
    <w:name w:val="WPSOffice手动目录 1"/>
    <w:uiPriority w:val="0"/>
    <w:qFormat/>
    <w:rPr>
      <w:rFonts w:ascii="Times New Roman" w:hAnsi="Times New Roman" w:eastAsia="宋体" w:cs="Times New Roman"/>
      <w:lang w:val="en-US" w:eastAsia="zh-CN" w:bidi="ar-SA"/>
    </w:rPr>
  </w:style>
  <w:style w:type="paragraph" w:styleId="1155" w:customStyle="1">
    <w:name w:val="正文文本缩进 211"/>
    <w:basedOn w:val="853"/>
    <w:uiPriority w:val="0"/>
    <w:qFormat/>
    <w:pPr>
      <w:ind w:firstLine="560"/>
      <w:spacing w:line="500" w:lineRule="exact"/>
    </w:pPr>
    <w:rPr>
      <w:rFonts w:ascii="Times New Roman" w:hAnsi="Times New Roman" w:eastAsia="仿宋_GB2312" w:cs="Times New Roman"/>
      <w:sz w:val="28"/>
      <w:szCs w:val="20"/>
    </w:rPr>
  </w:style>
  <w:style w:type="paragraph" w:styleId="1156" w:customStyle="1">
    <w:name w:val="p0 paragraphindent"/>
    <w:basedOn w:val="853"/>
    <w:uiPriority w:val="0"/>
    <w:qFormat/>
    <w:pPr>
      <w:jc w:val="left"/>
      <w:spacing w:before="100" w:beforeAutospacing="1" w:after="100" w:afterAutospacing="1"/>
      <w:widowControl/>
    </w:pPr>
    <w:rPr>
      <w:rFonts w:ascii="宋体" w:hAnsi="宋体" w:cs="宋体"/>
      <w:sz w:val="24"/>
      <w:szCs w:val="24"/>
    </w:rPr>
  </w:style>
  <w:style w:type="numbering" w:styleId="11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9269211-03E8-4746-9CBD-27504A475AC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耿和美</cp:lastModifiedBy>
  <cp:revision>333</cp:revision>
  <dcterms:created xsi:type="dcterms:W3CDTF">2023-03-27T07:28:00Z</dcterms:created>
  <dcterms:modified xsi:type="dcterms:W3CDTF">2026-08-04T08:34:39Z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85D2BD35FCA642BFA171E49D1153423B_13</vt:lpwstr>
  </property>
  <property fmtid="{D5CDD505-2E9C-101B-9397-08002B2CF9AE}" pid="4" name="KSOTemplateDocerSaveRecord">
    <vt:lpwstr>eyJoZGlkIjoiNTM2NWY3NTI2NWEwZGFhYmVjNDM4YWU5MjJiOGY2YjYiLCJ1c2VySWQiOiIzNTg2MTcxNDAifQ==</vt:lpwstr>
  </property>
</Properties>
</file>